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88BA">
      <w:pPr>
        <w:rPr>
          <w:b/>
          <w:sz w:val="28"/>
          <w:szCs w:val="28"/>
        </w:rPr>
      </w:pPr>
      <w:bookmarkStart w:id="0" w:name="_Toc247085671"/>
      <w:bookmarkStart w:id="1" w:name="_Toc246996157"/>
      <w:bookmarkStart w:id="2" w:name="_Toc247096243"/>
      <w:bookmarkStart w:id="3" w:name="_Toc246996900"/>
      <w:bookmarkStart w:id="4" w:name="_Toc296602401"/>
      <w:r>
        <w:rPr>
          <w:rFonts w:hint="eastAsia"/>
          <w:b/>
          <w:sz w:val="28"/>
          <w:szCs w:val="28"/>
        </w:rPr>
        <w:t>项目编号：</w:t>
      </w:r>
      <w:r>
        <w:rPr>
          <w:rFonts w:hint="eastAsia" w:ascii="黑体" w:hAnsi="黑体" w:eastAsia="黑体" w:cs="宋体"/>
          <w:b/>
          <w:sz w:val="28"/>
          <w:szCs w:val="28"/>
        </w:rPr>
        <w:t>采购计划-[2025]-00148号-JLYK2025-G001</w:t>
      </w:r>
    </w:p>
    <w:p w14:paraId="55C2B707">
      <w:pPr>
        <w:spacing w:line="400" w:lineRule="exact"/>
        <w:jc w:val="center"/>
      </w:pPr>
    </w:p>
    <w:p w14:paraId="34AD021E">
      <w:pPr>
        <w:jc w:val="center"/>
      </w:pPr>
    </w:p>
    <w:p w14:paraId="6F09C7DB">
      <w:pPr>
        <w:jc w:val="center"/>
        <w:rPr>
          <w:rFonts w:hint="eastAsia" w:ascii="黑体" w:hAnsi="黑体" w:eastAsia="黑体" w:cs="宋体"/>
          <w:b/>
          <w:sz w:val="52"/>
          <w:szCs w:val="52"/>
        </w:rPr>
      </w:pPr>
      <w:r>
        <w:rPr>
          <w:rFonts w:hint="eastAsia" w:ascii="黑体" w:hAnsi="黑体" w:eastAsia="黑体" w:cs="宋体"/>
          <w:b/>
          <w:sz w:val="52"/>
          <w:szCs w:val="52"/>
        </w:rPr>
        <w:t>勤劳村鲜食玉米加工厂（二期）项目</w:t>
      </w:r>
    </w:p>
    <w:p w14:paraId="289432C0">
      <w:pPr>
        <w:jc w:val="center"/>
        <w:rPr>
          <w:rFonts w:hint="eastAsia" w:ascii="黑体" w:eastAsia="黑体"/>
          <w:b/>
          <w:bCs/>
          <w:sz w:val="72"/>
          <w:szCs w:val="72"/>
        </w:rPr>
      </w:pPr>
      <w:r>
        <w:rPr>
          <w:rFonts w:hint="eastAsia" w:ascii="黑体" w:eastAsia="黑体"/>
          <w:b/>
          <w:sz w:val="72"/>
          <w:szCs w:val="72"/>
        </w:rPr>
        <w:t>招 标 文 件</w:t>
      </w:r>
      <w:r>
        <w:rPr>
          <w:rFonts w:hint="eastAsia" w:ascii="黑体" w:eastAsia="黑体"/>
          <w:sz w:val="72"/>
          <w:szCs w:val="72"/>
        </w:rPr>
        <w:drawing>
          <wp:inline distT="0" distB="0" distL="114300" distR="114300">
            <wp:extent cx="4927600" cy="3592830"/>
            <wp:effectExtent l="0" t="0" r="6350" b="7620"/>
            <wp:docPr id="8" name="图片 2" descr="微信图片_2022072617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微信图片_20220726173328"/>
                    <pic:cNvPicPr>
                      <a:picLocks noChangeAspect="1"/>
                    </pic:cNvPicPr>
                  </pic:nvPicPr>
                  <pic:blipFill>
                    <a:blip r:embed="rId22"/>
                    <a:stretch>
                      <a:fillRect/>
                    </a:stretch>
                  </pic:blipFill>
                  <pic:spPr>
                    <a:xfrm>
                      <a:off x="0" y="0"/>
                      <a:ext cx="4927600" cy="3592830"/>
                    </a:xfrm>
                    <a:prstGeom prst="rect">
                      <a:avLst/>
                    </a:prstGeom>
                    <a:noFill/>
                    <a:ln>
                      <a:noFill/>
                    </a:ln>
                  </pic:spPr>
                </pic:pic>
              </a:graphicData>
            </a:graphic>
          </wp:inline>
        </w:drawing>
      </w:r>
    </w:p>
    <w:p w14:paraId="086A4652">
      <w:pPr>
        <w:jc w:val="both"/>
        <w:rPr>
          <w:rFonts w:hint="eastAsia" w:ascii="黑体" w:eastAsia="黑体"/>
          <w:sz w:val="72"/>
          <w:szCs w:val="72"/>
        </w:rPr>
      </w:pPr>
    </w:p>
    <w:p w14:paraId="4E3B304D">
      <w:pPr>
        <w:spacing w:line="400" w:lineRule="exact"/>
        <w:jc w:val="center"/>
        <w:rPr>
          <w:rFonts w:hint="eastAsia"/>
        </w:rPr>
      </w:pPr>
    </w:p>
    <w:p w14:paraId="1947F9C1">
      <w:pPr>
        <w:spacing w:line="400" w:lineRule="exact"/>
        <w:ind w:firstLine="2240" w:firstLineChars="800"/>
        <w:jc w:val="both"/>
        <w:rPr>
          <w:rFonts w:hint="eastAsia" w:ascii="微软雅黑" w:hAnsi="微软雅黑" w:eastAsia="微软雅黑"/>
          <w:b/>
          <w:sz w:val="28"/>
          <w:szCs w:val="28"/>
        </w:rPr>
      </w:pPr>
      <w:r>
        <w:rPr>
          <w:rFonts w:hint="eastAsia" w:ascii="微软雅黑" w:hAnsi="微软雅黑" w:eastAsia="微软雅黑"/>
          <w:b/>
          <w:sz w:val="28"/>
          <w:szCs w:val="28"/>
        </w:rPr>
        <w:t>采   购   人：延吉市朝阳川镇人民政府</w:t>
      </w:r>
    </w:p>
    <w:p w14:paraId="5E2A64D4">
      <w:pPr>
        <w:spacing w:line="360" w:lineRule="auto"/>
        <w:jc w:val="center"/>
        <w:rPr>
          <w:rFonts w:hint="eastAsia" w:ascii="宋体" w:hAnsi="宋体"/>
          <w:b/>
          <w:sz w:val="28"/>
          <w:szCs w:val="28"/>
        </w:rPr>
      </w:pPr>
    </w:p>
    <w:p w14:paraId="016A488E">
      <w:pPr>
        <w:spacing w:line="400" w:lineRule="exact"/>
        <w:ind w:firstLine="2240" w:firstLineChars="800"/>
        <w:jc w:val="both"/>
        <w:rPr>
          <w:rFonts w:hint="eastAsia" w:ascii="微软雅黑" w:hAnsi="微软雅黑" w:eastAsia="微软雅黑"/>
          <w:b/>
          <w:sz w:val="28"/>
          <w:szCs w:val="28"/>
        </w:rPr>
      </w:pPr>
      <w:r>
        <w:rPr>
          <w:rFonts w:hint="eastAsia" w:ascii="微软雅黑" w:hAnsi="微软雅黑" w:eastAsia="微软雅黑"/>
          <w:b/>
          <w:sz w:val="28"/>
          <w:szCs w:val="28"/>
        </w:rPr>
        <w:t>采购代理机构：吉林赢科企业管理有限公司</w:t>
      </w:r>
    </w:p>
    <w:p w14:paraId="5E824A85">
      <w:pPr>
        <w:pStyle w:val="17"/>
        <w:rPr>
          <w:rFonts w:hint="eastAsia" w:ascii="Times New Roman" w:hAnsi="Times New Roman"/>
          <w:sz w:val="28"/>
          <w:szCs w:val="28"/>
        </w:rPr>
      </w:pPr>
    </w:p>
    <w:p w14:paraId="41BB9834">
      <w:pPr>
        <w:pStyle w:val="17"/>
        <w:jc w:val="center"/>
        <w:rPr>
          <w:rFonts w:ascii="微软雅黑" w:hAnsi="微软雅黑" w:eastAsia="微软雅黑"/>
          <w:b/>
          <w:sz w:val="28"/>
          <w:szCs w:val="28"/>
        </w:rPr>
      </w:pPr>
      <w:r>
        <w:rPr>
          <w:rFonts w:hint="eastAsia" w:ascii="微软雅黑" w:hAnsi="微软雅黑" w:eastAsia="微软雅黑"/>
          <w:b/>
          <w:sz w:val="28"/>
          <w:szCs w:val="28"/>
        </w:rPr>
        <w:t>编制时间：202</w:t>
      </w:r>
      <w:r>
        <w:rPr>
          <w:rFonts w:hint="eastAsia" w:ascii="微软雅黑" w:hAnsi="微软雅黑" w:eastAsia="微软雅黑"/>
          <w:b/>
          <w:sz w:val="28"/>
          <w:szCs w:val="28"/>
          <w:lang w:val="en-US" w:eastAsia="zh-CN"/>
        </w:rPr>
        <w:t>5</w:t>
      </w:r>
      <w:r>
        <w:rPr>
          <w:rFonts w:hint="eastAsia" w:ascii="微软雅黑" w:hAnsi="微软雅黑" w:eastAsia="微软雅黑"/>
          <w:b/>
          <w:sz w:val="28"/>
          <w:szCs w:val="28"/>
        </w:rPr>
        <w:t>年</w:t>
      </w:r>
      <w:r>
        <w:rPr>
          <w:rFonts w:hint="eastAsia" w:ascii="微软雅黑" w:hAnsi="微软雅黑" w:eastAsia="微软雅黑"/>
          <w:b/>
          <w:sz w:val="28"/>
          <w:szCs w:val="28"/>
          <w:lang w:val="en-US" w:eastAsia="zh-CN"/>
        </w:rPr>
        <w:t>7</w:t>
      </w:r>
      <w:r>
        <w:rPr>
          <w:rFonts w:hint="eastAsia" w:ascii="微软雅黑" w:hAnsi="微软雅黑" w:eastAsia="微软雅黑"/>
          <w:b/>
          <w:sz w:val="28"/>
          <w:szCs w:val="28"/>
        </w:rPr>
        <w:t>月</w:t>
      </w:r>
    </w:p>
    <w:p w14:paraId="013E0A33">
      <w:pPr>
        <w:spacing w:line="360" w:lineRule="auto"/>
        <w:ind w:firstLine="3892" w:firstLineChars="1390"/>
        <w:rPr>
          <w:rFonts w:hint="eastAsia" w:ascii="宋体" w:hAnsi="宋体"/>
          <w:b/>
          <w:color w:val="FF0000"/>
          <w:sz w:val="28"/>
          <w:szCs w:val="28"/>
        </w:rPr>
        <w:sectPr>
          <w:headerReference r:id="rId6" w:type="first"/>
          <w:headerReference r:id="rId4" w:type="default"/>
          <w:footerReference r:id="rId7" w:type="default"/>
          <w:headerReference r:id="rId5" w:type="even"/>
          <w:footerReference r:id="rId8" w:type="even"/>
          <w:pgSz w:w="11906" w:h="16838"/>
          <w:pgMar w:top="1418" w:right="924" w:bottom="1418" w:left="1134" w:header="851" w:footer="992" w:gutter="0"/>
          <w:pgNumType w:start="0"/>
          <w:cols w:space="720" w:num="1"/>
          <w:titlePg/>
          <w:docGrid w:type="linesAndChars" w:linePitch="312" w:charSpace="0"/>
        </w:sectPr>
      </w:pPr>
    </w:p>
    <w:p w14:paraId="2B49DF8E">
      <w:pPr>
        <w:spacing w:line="360" w:lineRule="auto"/>
        <w:jc w:val="center"/>
        <w:rPr>
          <w:rFonts w:asciiTheme="minorEastAsia" w:hAnsiTheme="minorEastAsia" w:eastAsiaTheme="minorEastAsia"/>
          <w:b/>
          <w:color w:val="auto"/>
          <w:sz w:val="72"/>
          <w:szCs w:val="72"/>
          <w:highlight w:val="none"/>
        </w:rPr>
      </w:pPr>
    </w:p>
    <w:p w14:paraId="3B1626BC">
      <w:pPr>
        <w:spacing w:line="360" w:lineRule="auto"/>
        <w:jc w:val="center"/>
        <w:rPr>
          <w:rFonts w:asciiTheme="minorEastAsia" w:hAnsiTheme="minorEastAsia" w:eastAsiaTheme="minorEastAsia"/>
          <w:b/>
          <w:color w:val="auto"/>
          <w:sz w:val="72"/>
          <w:szCs w:val="72"/>
          <w:highlight w:val="none"/>
        </w:rPr>
      </w:pPr>
      <w:r>
        <w:rPr>
          <w:rFonts w:hint="eastAsia" w:asciiTheme="minorEastAsia" w:hAnsiTheme="minorEastAsia" w:eastAsiaTheme="minorEastAsia"/>
          <w:b/>
          <w:color w:val="auto"/>
          <w:sz w:val="72"/>
          <w:szCs w:val="72"/>
          <w:highlight w:val="none"/>
        </w:rPr>
        <w:t>目录</w:t>
      </w:r>
    </w:p>
    <w:p w14:paraId="4C6C73A9">
      <w:pPr>
        <w:spacing w:line="360" w:lineRule="auto"/>
        <w:ind w:firstLine="640" w:firstLineChars="200"/>
        <w:rPr>
          <w:rFonts w:asciiTheme="minorEastAsia" w:hAnsiTheme="minorEastAsia" w:eastAsiaTheme="minorEastAsia"/>
          <w:b/>
          <w:color w:val="auto"/>
          <w:sz w:val="72"/>
          <w:szCs w:val="72"/>
          <w:highlight w:val="none"/>
        </w:rPr>
      </w:pPr>
      <w:r>
        <w:rPr>
          <w:rFonts w:hint="eastAsia" w:asciiTheme="minorEastAsia" w:hAnsiTheme="minorEastAsia" w:eastAsiaTheme="minorEastAsia"/>
          <w:color w:val="auto"/>
          <w:sz w:val="32"/>
          <w:szCs w:val="32"/>
          <w:highlight w:val="none"/>
        </w:rPr>
        <w:t>第一章 招标公告…………………………………………2</w:t>
      </w:r>
    </w:p>
    <w:p w14:paraId="743B8E1C">
      <w:pPr>
        <w:spacing w:line="360" w:lineRule="auto"/>
        <w:ind w:firstLine="640" w:firstLineChars="200"/>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rPr>
        <w:t>第二章 投标人须知………………………………………</w:t>
      </w:r>
      <w:r>
        <w:rPr>
          <w:rFonts w:hint="eastAsia" w:asciiTheme="minorEastAsia" w:hAnsiTheme="minorEastAsia" w:eastAsiaTheme="minorEastAsia"/>
          <w:color w:val="auto"/>
          <w:sz w:val="32"/>
          <w:szCs w:val="32"/>
          <w:highlight w:val="none"/>
          <w:lang w:val="en-US" w:eastAsia="zh-CN"/>
        </w:rPr>
        <w:t>6</w:t>
      </w:r>
    </w:p>
    <w:p w14:paraId="6022B51C">
      <w:pPr>
        <w:spacing w:line="360" w:lineRule="auto"/>
        <w:ind w:firstLine="640" w:firstLineChars="20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第三章 评标办法…………………………………………</w:t>
      </w:r>
      <w:r>
        <w:rPr>
          <w:rFonts w:hint="eastAsia" w:asciiTheme="minorEastAsia" w:hAnsiTheme="minorEastAsia" w:eastAsiaTheme="minorEastAsia"/>
          <w:color w:val="auto"/>
          <w:sz w:val="32"/>
          <w:szCs w:val="32"/>
          <w:highlight w:val="none"/>
          <w:lang w:val="en-US" w:eastAsia="zh-CN"/>
        </w:rPr>
        <w:t>31</w:t>
      </w:r>
    </w:p>
    <w:p w14:paraId="5E664588">
      <w:pPr>
        <w:spacing w:line="360" w:lineRule="auto"/>
        <w:ind w:firstLine="640" w:firstLineChars="20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 xml:space="preserve">第四章 </w:t>
      </w:r>
      <w:r>
        <w:rPr>
          <w:rFonts w:hint="eastAsia" w:asciiTheme="minorEastAsia" w:hAnsiTheme="minorEastAsia" w:eastAsiaTheme="minorEastAsia"/>
          <w:color w:val="auto"/>
          <w:sz w:val="32"/>
          <w:szCs w:val="32"/>
          <w:highlight w:val="none"/>
          <w:lang w:eastAsia="zh-CN"/>
        </w:rPr>
        <w:t>服务</w:t>
      </w:r>
      <w:r>
        <w:rPr>
          <w:rFonts w:hint="eastAsia" w:asciiTheme="minorEastAsia" w:hAnsiTheme="minorEastAsia" w:eastAsiaTheme="minorEastAsia"/>
          <w:color w:val="auto"/>
          <w:sz w:val="32"/>
          <w:szCs w:val="32"/>
          <w:highlight w:val="none"/>
        </w:rPr>
        <w:t>合同…………………………………………</w:t>
      </w:r>
      <w:r>
        <w:rPr>
          <w:rFonts w:hint="eastAsia" w:asciiTheme="minorEastAsia" w:hAnsiTheme="minorEastAsia" w:eastAsiaTheme="minorEastAsia"/>
          <w:color w:val="auto"/>
          <w:sz w:val="32"/>
          <w:szCs w:val="32"/>
          <w:highlight w:val="none"/>
          <w:lang w:val="en-US" w:eastAsia="zh-CN"/>
        </w:rPr>
        <w:t>42</w:t>
      </w:r>
    </w:p>
    <w:p w14:paraId="43DF1515">
      <w:pPr>
        <w:spacing w:line="360" w:lineRule="auto"/>
        <w:ind w:firstLine="640" w:firstLineChars="20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 xml:space="preserve">第五章 </w:t>
      </w:r>
      <w:r>
        <w:rPr>
          <w:rFonts w:hint="eastAsia" w:asciiTheme="minorEastAsia" w:hAnsiTheme="minorEastAsia" w:eastAsiaTheme="minorEastAsia"/>
          <w:color w:val="auto"/>
          <w:sz w:val="32"/>
          <w:szCs w:val="32"/>
          <w:highlight w:val="none"/>
          <w:lang w:eastAsia="zh-CN"/>
        </w:rPr>
        <w:t>投标文件格式</w:t>
      </w: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lang w:val="en-US" w:eastAsia="zh-CN"/>
        </w:rPr>
        <w:t>45</w:t>
      </w:r>
    </w:p>
    <w:p w14:paraId="62CE093B">
      <w:pPr>
        <w:spacing w:line="360" w:lineRule="auto"/>
        <w:ind w:firstLine="640" w:firstLineChars="20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 xml:space="preserve">第六章 </w:t>
      </w:r>
      <w:r>
        <w:rPr>
          <w:rFonts w:hint="eastAsia" w:asciiTheme="minorEastAsia" w:hAnsiTheme="minorEastAsia" w:eastAsiaTheme="minorEastAsia"/>
          <w:color w:val="auto"/>
          <w:sz w:val="32"/>
          <w:szCs w:val="32"/>
          <w:highlight w:val="none"/>
          <w:lang w:eastAsia="zh-CN"/>
        </w:rPr>
        <w:t>施工组设计</w:t>
      </w: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lang w:val="en-US" w:eastAsia="zh-CN"/>
        </w:rPr>
        <w:t>71</w:t>
      </w:r>
    </w:p>
    <w:p w14:paraId="05230EDA">
      <w:pPr>
        <w:spacing w:line="360" w:lineRule="auto"/>
        <w:ind w:firstLine="640" w:firstLineChars="200"/>
        <w:rPr>
          <w:rFonts w:hint="default"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color w:val="auto"/>
          <w:sz w:val="32"/>
          <w:szCs w:val="32"/>
          <w:highlight w:val="none"/>
        </w:rPr>
        <w:t>第</w:t>
      </w:r>
      <w:r>
        <w:rPr>
          <w:rFonts w:hint="eastAsia" w:asciiTheme="minorEastAsia" w:hAnsiTheme="minorEastAsia" w:eastAsiaTheme="minorEastAsia"/>
          <w:color w:val="auto"/>
          <w:sz w:val="32"/>
          <w:szCs w:val="32"/>
          <w:highlight w:val="none"/>
          <w:lang w:eastAsia="zh-CN"/>
        </w:rPr>
        <w:t>七</w:t>
      </w:r>
      <w:r>
        <w:rPr>
          <w:rFonts w:hint="eastAsia" w:asciiTheme="minorEastAsia" w:hAnsiTheme="minorEastAsia" w:eastAsiaTheme="minorEastAsia"/>
          <w:color w:val="auto"/>
          <w:sz w:val="32"/>
          <w:szCs w:val="32"/>
          <w:highlight w:val="none"/>
        </w:rPr>
        <w:t xml:space="preserve">章 </w:t>
      </w:r>
      <w:r>
        <w:rPr>
          <w:rFonts w:hint="eastAsia" w:asciiTheme="minorEastAsia" w:hAnsiTheme="minorEastAsia" w:eastAsiaTheme="minorEastAsia"/>
          <w:color w:val="auto"/>
          <w:sz w:val="32"/>
          <w:szCs w:val="32"/>
          <w:highlight w:val="none"/>
          <w:lang w:eastAsia="zh-CN"/>
        </w:rPr>
        <w:t>工程量清单</w:t>
      </w: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lang w:val="en-US" w:eastAsia="zh-CN"/>
        </w:rPr>
        <w:t>74</w:t>
      </w:r>
    </w:p>
    <w:p w14:paraId="283F749A">
      <w:pPr>
        <w:spacing w:line="360" w:lineRule="auto"/>
        <w:jc w:val="left"/>
        <w:rPr>
          <w:rFonts w:asciiTheme="minorEastAsia" w:hAnsiTheme="minorEastAsia" w:eastAsiaTheme="minorEastAsia"/>
          <w:color w:val="auto"/>
          <w:sz w:val="32"/>
          <w:szCs w:val="32"/>
          <w:highlight w:val="none"/>
        </w:rPr>
      </w:pPr>
    </w:p>
    <w:p w14:paraId="7B480512">
      <w:pPr>
        <w:spacing w:line="360" w:lineRule="auto"/>
        <w:jc w:val="center"/>
        <w:rPr>
          <w:rFonts w:asciiTheme="minorEastAsia" w:hAnsiTheme="minorEastAsia" w:eastAsiaTheme="minorEastAsia"/>
          <w:color w:val="auto"/>
          <w:sz w:val="32"/>
          <w:szCs w:val="32"/>
          <w:highlight w:val="none"/>
        </w:rPr>
      </w:pPr>
    </w:p>
    <w:p w14:paraId="004BF405">
      <w:pPr>
        <w:spacing w:line="360" w:lineRule="auto"/>
        <w:jc w:val="center"/>
        <w:rPr>
          <w:rFonts w:asciiTheme="minorEastAsia" w:hAnsiTheme="minorEastAsia" w:eastAsiaTheme="minorEastAsia"/>
          <w:color w:val="auto"/>
          <w:sz w:val="32"/>
          <w:szCs w:val="32"/>
          <w:highlight w:val="none"/>
        </w:rPr>
      </w:pPr>
    </w:p>
    <w:p w14:paraId="48A65DB7">
      <w:pPr>
        <w:spacing w:line="360" w:lineRule="auto"/>
        <w:jc w:val="center"/>
        <w:rPr>
          <w:rFonts w:asciiTheme="minorEastAsia" w:hAnsiTheme="minorEastAsia" w:eastAsiaTheme="minorEastAsia"/>
          <w:color w:val="auto"/>
          <w:sz w:val="32"/>
          <w:szCs w:val="32"/>
          <w:highlight w:val="none"/>
        </w:rPr>
      </w:pPr>
    </w:p>
    <w:p w14:paraId="597903EB">
      <w:pPr>
        <w:spacing w:line="360" w:lineRule="auto"/>
        <w:jc w:val="center"/>
        <w:rPr>
          <w:rFonts w:asciiTheme="minorEastAsia" w:hAnsiTheme="minorEastAsia" w:eastAsiaTheme="minorEastAsia"/>
          <w:color w:val="auto"/>
          <w:sz w:val="32"/>
          <w:szCs w:val="32"/>
          <w:highlight w:val="none"/>
        </w:rPr>
      </w:pPr>
    </w:p>
    <w:p w14:paraId="65D70B96">
      <w:pPr>
        <w:rPr>
          <w:rFonts w:asciiTheme="minorEastAsia" w:hAnsiTheme="minorEastAsia" w:eastAsiaTheme="minorEastAsia"/>
          <w:color w:val="auto"/>
          <w:sz w:val="32"/>
          <w:szCs w:val="32"/>
          <w:highlight w:val="none"/>
        </w:rPr>
      </w:pPr>
    </w:p>
    <w:p w14:paraId="19EA3410">
      <w:pPr>
        <w:ind w:left="1188"/>
        <w:rPr>
          <w:rFonts w:asciiTheme="minorEastAsia" w:hAnsiTheme="minorEastAsia" w:eastAsiaTheme="minorEastAsia"/>
          <w:color w:val="auto"/>
          <w:sz w:val="32"/>
          <w:szCs w:val="32"/>
          <w:highlight w:val="none"/>
        </w:rPr>
      </w:pPr>
    </w:p>
    <w:p w14:paraId="276A278D">
      <w:pPr>
        <w:rPr>
          <w:rFonts w:asciiTheme="minorEastAsia" w:hAnsiTheme="minorEastAsia" w:eastAsiaTheme="minorEastAsia"/>
          <w:color w:val="auto"/>
          <w:sz w:val="32"/>
          <w:szCs w:val="32"/>
          <w:highlight w:val="none"/>
        </w:rPr>
      </w:pPr>
    </w:p>
    <w:p w14:paraId="22E9B50C">
      <w:pPr>
        <w:rPr>
          <w:rFonts w:asciiTheme="minorEastAsia" w:hAnsiTheme="minorEastAsia" w:eastAsiaTheme="minorEastAsia"/>
          <w:color w:val="auto"/>
          <w:sz w:val="32"/>
          <w:szCs w:val="32"/>
          <w:highlight w:val="none"/>
        </w:rPr>
      </w:pPr>
    </w:p>
    <w:p w14:paraId="170728C2">
      <w:pPr>
        <w:rPr>
          <w:rFonts w:asciiTheme="minorEastAsia" w:hAnsiTheme="minorEastAsia" w:eastAsiaTheme="minorEastAsia"/>
          <w:color w:val="auto"/>
          <w:highlight w:val="none"/>
        </w:rPr>
      </w:pPr>
    </w:p>
    <w:p w14:paraId="4C10B6B0">
      <w:pPr>
        <w:rPr>
          <w:rFonts w:asciiTheme="minorEastAsia" w:hAnsiTheme="minorEastAsia" w:eastAsiaTheme="minorEastAsia"/>
          <w:color w:val="auto"/>
          <w:highlight w:val="none"/>
        </w:rPr>
      </w:pPr>
    </w:p>
    <w:p w14:paraId="3D91D8AD">
      <w:pPr>
        <w:rPr>
          <w:rFonts w:asciiTheme="minorEastAsia" w:hAnsiTheme="minorEastAsia" w:eastAsiaTheme="minorEastAsia"/>
          <w:color w:val="auto"/>
          <w:highlight w:val="none"/>
        </w:rPr>
      </w:pPr>
    </w:p>
    <w:p w14:paraId="3A10DE3F">
      <w:pPr>
        <w:rPr>
          <w:rFonts w:asciiTheme="minorEastAsia" w:hAnsiTheme="minorEastAsia" w:eastAsiaTheme="minorEastAsia"/>
          <w:color w:val="auto"/>
          <w:highlight w:val="none"/>
        </w:rPr>
      </w:pPr>
    </w:p>
    <w:p w14:paraId="1EA3AB82">
      <w:pPr>
        <w:rPr>
          <w:rFonts w:asciiTheme="minorEastAsia" w:hAnsiTheme="minorEastAsia" w:eastAsiaTheme="minorEastAsia"/>
          <w:color w:val="auto"/>
          <w:highlight w:val="none"/>
        </w:rPr>
      </w:pPr>
    </w:p>
    <w:p w14:paraId="0466F4E3">
      <w:pPr>
        <w:pStyle w:val="2"/>
        <w:spacing w:line="24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第一章</w:t>
      </w:r>
      <w:bookmarkStart w:id="5" w:name="OLE_LINK1"/>
      <w:bookmarkStart w:id="6" w:name="OLE_LINK2"/>
      <w:r>
        <w:rPr>
          <w:rFonts w:hint="eastAsia" w:asciiTheme="minorEastAsia" w:hAnsiTheme="minorEastAsia" w:eastAsiaTheme="minorEastAsia"/>
          <w:color w:val="auto"/>
          <w:highlight w:val="none"/>
          <w:lang w:val="en-US" w:eastAsia="zh-CN"/>
        </w:rPr>
        <w:t xml:space="preserve"> </w:t>
      </w:r>
      <w:r>
        <w:rPr>
          <w:rFonts w:hint="eastAsia" w:asciiTheme="minorEastAsia" w:hAnsiTheme="minorEastAsia" w:eastAsiaTheme="minorEastAsia"/>
          <w:color w:val="auto"/>
          <w:highlight w:val="none"/>
        </w:rPr>
        <w:t>招标公告</w:t>
      </w:r>
      <w:bookmarkEnd w:id="0"/>
      <w:bookmarkEnd w:id="1"/>
      <w:bookmarkEnd w:id="2"/>
      <w:bookmarkEnd w:id="3"/>
      <w:bookmarkEnd w:id="4"/>
    </w:p>
    <w:p w14:paraId="1B74F4F3">
      <w:pPr>
        <w:autoSpaceDE w:val="0"/>
        <w:autoSpaceDN w:val="0"/>
        <w:adjustRightInd w:val="0"/>
        <w:jc w:val="center"/>
        <w:rPr>
          <w:rFonts w:cs="宋体" w:asciiTheme="minorEastAsia" w:hAnsiTheme="minorEastAsia" w:eastAsiaTheme="minorEastAsia"/>
          <w:color w:val="auto"/>
          <w:szCs w:val="21"/>
          <w:highlight w:val="none"/>
          <w:lang w:val="zh-CN"/>
        </w:rPr>
      </w:pPr>
      <w:bookmarkStart w:id="7" w:name="_Toc179632544"/>
      <w:bookmarkStart w:id="8" w:name="_Toc246996173"/>
      <w:bookmarkStart w:id="9" w:name="_Toc296602418"/>
      <w:bookmarkStart w:id="10" w:name="_Toc144974495"/>
      <w:bookmarkStart w:id="11" w:name="_Toc152045527"/>
      <w:bookmarkStart w:id="12" w:name="_Toc247085687"/>
      <w:bookmarkStart w:id="13" w:name="_Toc152042303"/>
      <w:bookmarkStart w:id="14" w:name="_Toc246996916"/>
      <w:r>
        <w:rPr>
          <w:rFonts w:hint="eastAsia" w:cs="宋体" w:asciiTheme="minorEastAsia" w:hAnsiTheme="minorEastAsia" w:eastAsiaTheme="minorEastAsia"/>
          <w:color w:val="auto"/>
          <w:szCs w:val="21"/>
          <w:highlight w:val="none"/>
          <w:lang w:val="zh-CN"/>
        </w:rPr>
        <w:t>采用资格后审方式</w:t>
      </w:r>
    </w:p>
    <w:p w14:paraId="5F58B8CA">
      <w:pPr>
        <w:pBdr>
          <w:top w:val="single" w:color="auto" w:sz="4" w:space="1"/>
          <w:left w:val="single" w:color="auto" w:sz="4" w:space="4"/>
          <w:bottom w:val="single" w:color="auto" w:sz="4" w:space="1"/>
          <w:right w:val="single" w:color="auto" w:sz="4" w:space="4"/>
        </w:pBd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项目概况：</w:t>
      </w:r>
    </w:p>
    <w:p w14:paraId="019860C0">
      <w:pPr>
        <w:pBdr>
          <w:top w:val="single" w:color="auto" w:sz="4" w:space="1"/>
          <w:left w:val="single" w:color="auto" w:sz="4" w:space="4"/>
          <w:bottom w:val="single" w:color="auto" w:sz="4" w:space="1"/>
          <w:right w:val="single" w:color="auto" w:sz="4" w:space="4"/>
        </w:pBd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u w:val="single"/>
        </w:rPr>
        <w:t>勤劳村鲜食玉米加工厂（二期）项目</w:t>
      </w:r>
      <w:r>
        <w:rPr>
          <w:rFonts w:hint="eastAsia" w:cs="宋体" w:asciiTheme="minorEastAsia" w:hAnsiTheme="minorEastAsia" w:eastAsiaTheme="minorEastAsia"/>
          <w:color w:val="auto"/>
          <w:highlight w:val="none"/>
        </w:rPr>
        <w:t>的潜在投标人应</w:t>
      </w:r>
      <w:r>
        <w:rPr>
          <w:rFonts w:hint="eastAsia" w:cs="宋体" w:asciiTheme="minorEastAsia" w:hAnsiTheme="minorEastAsia" w:eastAsiaTheme="minorEastAsia"/>
          <w:color w:val="auto"/>
          <w:highlight w:val="none"/>
          <w:lang w:eastAsia="zh-CN"/>
        </w:rPr>
        <w:t>在</w:t>
      </w:r>
      <w:r>
        <w:rPr>
          <w:rFonts w:hint="eastAsia" w:cs="宋体" w:asciiTheme="minorEastAsia" w:hAnsiTheme="minorEastAsia" w:eastAsiaTheme="minorEastAsia"/>
          <w:color w:val="auto"/>
          <w:u w:val="single"/>
          <w:lang w:eastAsia="zh-CN"/>
        </w:rPr>
        <w:t>政府采购云平台(详见“三、获取招标文件”)</w:t>
      </w:r>
      <w:r>
        <w:rPr>
          <w:rFonts w:hint="eastAsia" w:cs="宋体" w:asciiTheme="minorEastAsia" w:hAnsiTheme="minorEastAsia" w:eastAsiaTheme="minorEastAsia"/>
          <w:color w:val="auto"/>
          <w:highlight w:val="none"/>
        </w:rPr>
        <w:t>获取招标文件，并于</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FF0000"/>
          <w:highlight w:val="none"/>
          <w:u w:val="single"/>
        </w:rPr>
        <w:t>202</w:t>
      </w:r>
      <w:r>
        <w:rPr>
          <w:rFonts w:hint="eastAsia" w:cs="宋体" w:asciiTheme="minorEastAsia" w:hAnsiTheme="minorEastAsia" w:eastAsiaTheme="minorEastAsia"/>
          <w:color w:val="FF0000"/>
          <w:highlight w:val="none"/>
          <w:u w:val="single"/>
          <w:lang w:val="en-US" w:eastAsia="zh-CN"/>
        </w:rPr>
        <w:t>5</w:t>
      </w:r>
      <w:r>
        <w:rPr>
          <w:rFonts w:hint="eastAsia" w:cs="宋体" w:asciiTheme="minorEastAsia" w:hAnsiTheme="minorEastAsia" w:eastAsiaTheme="minorEastAsia"/>
          <w:color w:val="FF0000"/>
          <w:highlight w:val="none"/>
          <w:u w:val="single"/>
        </w:rPr>
        <w:t>年</w:t>
      </w:r>
      <w:r>
        <w:rPr>
          <w:rFonts w:hint="eastAsia" w:cs="宋体" w:asciiTheme="minorEastAsia" w:hAnsiTheme="minorEastAsia" w:eastAsiaTheme="minorEastAsia"/>
          <w:color w:val="FF0000"/>
          <w:highlight w:val="none"/>
          <w:u w:val="single"/>
          <w:lang w:val="en-US" w:eastAsia="zh-CN"/>
        </w:rPr>
        <w:t>7</w:t>
      </w:r>
      <w:r>
        <w:rPr>
          <w:rFonts w:hint="eastAsia" w:cs="宋体" w:asciiTheme="minorEastAsia" w:hAnsiTheme="minorEastAsia" w:eastAsiaTheme="minorEastAsia"/>
          <w:color w:val="FF0000"/>
          <w:highlight w:val="none"/>
          <w:u w:val="single"/>
        </w:rPr>
        <w:t>月</w:t>
      </w:r>
      <w:r>
        <w:rPr>
          <w:rFonts w:hint="eastAsia" w:cs="宋体" w:asciiTheme="minorEastAsia" w:hAnsiTheme="minorEastAsia" w:eastAsiaTheme="minorEastAsia"/>
          <w:color w:val="FF0000"/>
          <w:highlight w:val="none"/>
          <w:u w:val="single"/>
          <w:lang w:val="en-US" w:eastAsia="zh-CN"/>
        </w:rPr>
        <w:t>31</w:t>
      </w:r>
      <w:r>
        <w:rPr>
          <w:rFonts w:hint="eastAsia" w:cs="宋体" w:asciiTheme="minorEastAsia" w:hAnsiTheme="minorEastAsia" w:eastAsiaTheme="minorEastAsia"/>
          <w:color w:val="FF0000"/>
          <w:highlight w:val="none"/>
          <w:u w:val="single"/>
        </w:rPr>
        <w:t>日</w:t>
      </w:r>
      <w:r>
        <w:rPr>
          <w:rFonts w:hint="eastAsia" w:cs="宋体" w:asciiTheme="minorEastAsia" w:hAnsiTheme="minorEastAsia" w:eastAsiaTheme="minorEastAsia"/>
          <w:color w:val="FF0000"/>
          <w:highlight w:val="none"/>
          <w:u w:val="single"/>
          <w:lang w:val="en-US" w:eastAsia="zh-CN"/>
        </w:rPr>
        <w:t>9</w:t>
      </w:r>
      <w:r>
        <w:rPr>
          <w:rFonts w:hint="eastAsia" w:cs="宋体" w:asciiTheme="minorEastAsia" w:hAnsiTheme="minorEastAsia" w:eastAsiaTheme="minorEastAsia"/>
          <w:color w:val="FF0000"/>
          <w:highlight w:val="none"/>
          <w:u w:val="single"/>
        </w:rPr>
        <w:t>点</w:t>
      </w:r>
      <w:r>
        <w:rPr>
          <w:rFonts w:hint="eastAsia" w:cs="宋体" w:asciiTheme="minorEastAsia" w:hAnsiTheme="minorEastAsia" w:eastAsiaTheme="minorEastAsia"/>
          <w:color w:val="FF0000"/>
          <w:highlight w:val="none"/>
          <w:u w:val="single"/>
          <w:lang w:val="en-US" w:eastAsia="zh-CN"/>
        </w:rPr>
        <w:t>0</w:t>
      </w:r>
      <w:r>
        <w:rPr>
          <w:rFonts w:hint="eastAsia" w:cs="宋体" w:asciiTheme="minorEastAsia" w:hAnsiTheme="minorEastAsia" w:eastAsiaTheme="minorEastAsia"/>
          <w:color w:val="FF0000"/>
          <w:highlight w:val="none"/>
          <w:u w:val="single"/>
        </w:rPr>
        <w:t>0分</w:t>
      </w:r>
      <w:r>
        <w:rPr>
          <w:rFonts w:hint="eastAsia" w:cs="宋体" w:asciiTheme="minorEastAsia" w:hAnsiTheme="minorEastAsia" w:eastAsiaTheme="minorEastAsia"/>
          <w:bCs/>
          <w:color w:val="auto"/>
          <w:highlight w:val="none"/>
          <w:u w:val="single"/>
        </w:rPr>
        <w:t>（</w:t>
      </w:r>
      <w:r>
        <w:rPr>
          <w:rFonts w:hint="eastAsia" w:cs="宋体" w:asciiTheme="minorEastAsia" w:hAnsiTheme="minorEastAsia" w:eastAsiaTheme="minorEastAsia"/>
          <w:bCs/>
          <w:color w:val="auto"/>
          <w:highlight w:val="none"/>
        </w:rPr>
        <w:t>北京时间）前</w:t>
      </w:r>
      <w:r>
        <w:rPr>
          <w:rFonts w:hint="eastAsia" w:cs="宋体" w:asciiTheme="minorEastAsia" w:hAnsiTheme="minorEastAsia" w:eastAsiaTheme="minorEastAsia"/>
          <w:bCs/>
          <w:color w:val="auto"/>
          <w:highlight w:val="none"/>
          <w:lang w:eastAsia="zh-CN"/>
        </w:rPr>
        <w:t>上传</w:t>
      </w:r>
      <w:r>
        <w:rPr>
          <w:rFonts w:hint="eastAsia" w:cs="宋体" w:asciiTheme="minorEastAsia" w:hAnsiTheme="minorEastAsia" w:eastAsiaTheme="minorEastAsia"/>
          <w:bCs/>
          <w:color w:val="auto"/>
          <w:highlight w:val="none"/>
        </w:rPr>
        <w:t>投标文件</w:t>
      </w:r>
      <w:r>
        <w:rPr>
          <w:rFonts w:hint="eastAsia" w:cs="宋体" w:asciiTheme="minorEastAsia" w:hAnsiTheme="minorEastAsia" w:eastAsiaTheme="minorEastAsia"/>
          <w:color w:val="auto"/>
          <w:highlight w:val="none"/>
        </w:rPr>
        <w:t>。</w:t>
      </w:r>
    </w:p>
    <w:p w14:paraId="25E9B073">
      <w:pPr>
        <w:autoSpaceDE w:val="0"/>
        <w:autoSpaceDN w:val="0"/>
        <w:adjustRightInd w:val="0"/>
        <w:jc w:val="center"/>
        <w:rPr>
          <w:rFonts w:cs="宋体" w:asciiTheme="minorEastAsia" w:hAnsiTheme="minorEastAsia" w:eastAsiaTheme="minorEastAsia"/>
          <w:color w:val="auto"/>
          <w:szCs w:val="21"/>
          <w:highlight w:val="none"/>
        </w:rPr>
      </w:pPr>
    </w:p>
    <w:p w14:paraId="0812DB51">
      <w:pPr>
        <w:spacing w:beforeLines="100" w:afterLine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一.项目概况与招标范围</w:t>
      </w:r>
    </w:p>
    <w:p w14:paraId="0C97E5E9">
      <w:pPr>
        <w:spacing w:line="360" w:lineRule="auto"/>
        <w:ind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lang w:eastAsia="zh-CN"/>
        </w:rPr>
        <w:t>项目</w:t>
      </w:r>
      <w:r>
        <w:rPr>
          <w:rFonts w:hint="eastAsia" w:cs="宋体" w:asciiTheme="minorEastAsia" w:hAnsiTheme="minorEastAsia" w:eastAsiaTheme="minorEastAsia"/>
          <w:color w:val="auto"/>
          <w:highlight w:val="none"/>
        </w:rPr>
        <w:t>编号：</w:t>
      </w:r>
      <w:r>
        <w:rPr>
          <w:rFonts w:hint="eastAsia" w:asciiTheme="minorEastAsia" w:hAnsiTheme="minorEastAsia" w:eastAsiaTheme="minorEastAsia"/>
          <w:color w:val="auto"/>
          <w:sz w:val="24"/>
          <w:highlight w:val="none"/>
        </w:rPr>
        <w:t>采购计划-[2025]-00</w:t>
      </w:r>
      <w:r>
        <w:rPr>
          <w:rFonts w:hint="eastAsia" w:asciiTheme="minorEastAsia" w:hAnsiTheme="minorEastAsia" w:eastAsiaTheme="minorEastAsia"/>
          <w:color w:val="auto"/>
          <w:sz w:val="24"/>
          <w:highlight w:val="none"/>
          <w:lang w:val="en-US" w:eastAsia="zh-CN"/>
        </w:rPr>
        <w:t>148</w:t>
      </w:r>
      <w:r>
        <w:rPr>
          <w:rFonts w:hint="eastAsia" w:asciiTheme="minorEastAsia" w:hAnsiTheme="minorEastAsia" w:eastAsiaTheme="minorEastAsia"/>
          <w:color w:val="auto"/>
          <w:sz w:val="24"/>
          <w:highlight w:val="none"/>
        </w:rPr>
        <w:t>号-JL</w:t>
      </w:r>
      <w:r>
        <w:rPr>
          <w:rFonts w:hint="eastAsia" w:asciiTheme="minorEastAsia" w:hAnsiTheme="minorEastAsia" w:eastAsiaTheme="minorEastAsia"/>
          <w:color w:val="auto"/>
          <w:sz w:val="24"/>
          <w:highlight w:val="none"/>
          <w:lang w:val="en-US" w:eastAsia="zh-CN"/>
        </w:rPr>
        <w:t>YK</w:t>
      </w:r>
      <w:r>
        <w:rPr>
          <w:rFonts w:hint="eastAsia" w:asciiTheme="minorEastAsia" w:hAnsiTheme="minorEastAsia" w:eastAsiaTheme="minorEastAsia"/>
          <w:color w:val="auto"/>
          <w:sz w:val="24"/>
          <w:highlight w:val="none"/>
        </w:rPr>
        <w:t>2025-G</w:t>
      </w:r>
      <w:r>
        <w:rPr>
          <w:rFonts w:hint="eastAsia" w:asciiTheme="minorEastAsia" w:hAnsiTheme="minorEastAsia" w:eastAsiaTheme="minorEastAsia"/>
          <w:color w:val="auto"/>
          <w:sz w:val="24"/>
          <w:highlight w:val="none"/>
          <w:lang w:val="en-US" w:eastAsia="zh-CN"/>
        </w:rPr>
        <w:t>001</w:t>
      </w:r>
    </w:p>
    <w:p w14:paraId="3FCDF4E3">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2、招标方式：公开招标</w:t>
      </w:r>
    </w:p>
    <w:p w14:paraId="7D20A469">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3、项目名称：勤劳村鲜食玉米加工厂（二期）项目</w:t>
      </w:r>
    </w:p>
    <w:p w14:paraId="785D9B18">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4、标段划分：</w:t>
      </w:r>
      <w:r>
        <w:rPr>
          <w:rFonts w:hint="eastAsia" w:cs="宋体" w:asciiTheme="minorEastAsia" w:hAnsiTheme="minorEastAsia" w:eastAsiaTheme="minorEastAsia"/>
          <w:color w:val="auto"/>
          <w:highlight w:val="none"/>
          <w:lang w:val="en-US" w:eastAsia="zh-CN"/>
        </w:rPr>
        <w:t>一</w:t>
      </w:r>
      <w:r>
        <w:rPr>
          <w:rFonts w:hint="eastAsia" w:cs="宋体" w:asciiTheme="minorEastAsia" w:hAnsiTheme="minorEastAsia" w:eastAsiaTheme="minorEastAsia"/>
          <w:color w:val="auto"/>
          <w:highlight w:val="none"/>
        </w:rPr>
        <w:t>个；</w:t>
      </w:r>
    </w:p>
    <w:p w14:paraId="21F88602">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5、预算金额：</w:t>
      </w:r>
      <w:r>
        <w:rPr>
          <w:rFonts w:hint="eastAsia" w:cs="宋体" w:asciiTheme="minorEastAsia" w:hAnsiTheme="minorEastAsia" w:eastAsiaTheme="minorEastAsia"/>
          <w:color w:val="auto"/>
          <w:highlight w:val="none"/>
          <w:lang w:val="en-US" w:eastAsia="zh-CN"/>
        </w:rPr>
        <w:t>279.8324</w:t>
      </w:r>
      <w:r>
        <w:rPr>
          <w:rFonts w:hint="eastAsia" w:cs="宋体" w:asciiTheme="minorEastAsia" w:hAnsiTheme="minorEastAsia" w:eastAsiaTheme="minorEastAsia"/>
          <w:color w:val="auto"/>
          <w:highlight w:val="none"/>
        </w:rPr>
        <w:t>万元；</w:t>
      </w:r>
    </w:p>
    <w:p w14:paraId="253C3526">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6、最高投标限价：</w:t>
      </w:r>
      <w:r>
        <w:rPr>
          <w:rFonts w:hint="eastAsia" w:cs="宋体" w:asciiTheme="minorEastAsia" w:hAnsiTheme="minorEastAsia" w:eastAsiaTheme="minorEastAsia"/>
          <w:color w:val="auto"/>
          <w:highlight w:val="none"/>
          <w:lang w:val="en-US" w:eastAsia="zh-CN"/>
        </w:rPr>
        <w:t>279.8324</w:t>
      </w:r>
      <w:r>
        <w:rPr>
          <w:rFonts w:hint="eastAsia" w:cs="宋体" w:asciiTheme="minorEastAsia" w:hAnsiTheme="minorEastAsia" w:eastAsiaTheme="minorEastAsia"/>
          <w:color w:val="auto"/>
          <w:highlight w:val="none"/>
        </w:rPr>
        <w:t>万元；</w:t>
      </w:r>
    </w:p>
    <w:p w14:paraId="09F16A82">
      <w:pPr>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7、采购内容：</w:t>
      </w:r>
      <w:r>
        <w:rPr>
          <w:rFonts w:hint="eastAsia" w:cs="宋体" w:asciiTheme="minorEastAsia" w:hAnsiTheme="minorEastAsia" w:eastAsiaTheme="minorEastAsia"/>
          <w:color w:val="auto"/>
          <w:highlight w:val="none"/>
          <w:lang w:val="en-US" w:eastAsia="zh-CN"/>
        </w:rPr>
        <w:t>鲜食玉米加工设备</w:t>
      </w:r>
      <w:r>
        <w:rPr>
          <w:rFonts w:hint="eastAsia" w:cs="宋体" w:asciiTheme="minorEastAsia" w:hAnsiTheme="minorEastAsia" w:eastAsiaTheme="minorEastAsia"/>
          <w:color w:val="auto"/>
          <w:highlight w:val="none"/>
        </w:rPr>
        <w:t>（具体采购明细详见</w:t>
      </w:r>
      <w:r>
        <w:rPr>
          <w:rFonts w:hint="eastAsia" w:cs="宋体" w:asciiTheme="minorEastAsia" w:hAnsiTheme="minorEastAsia" w:eastAsiaTheme="minorEastAsia"/>
          <w:color w:val="auto"/>
          <w:highlight w:val="none"/>
          <w:lang w:eastAsia="zh-CN"/>
        </w:rPr>
        <w:t>工程量清单</w:t>
      </w:r>
      <w:r>
        <w:rPr>
          <w:rFonts w:hint="eastAsia" w:cs="宋体" w:asciiTheme="minorEastAsia" w:hAnsiTheme="minorEastAsia" w:eastAsiaTheme="minorEastAsia"/>
          <w:color w:val="auto"/>
          <w:highlight w:val="none"/>
        </w:rPr>
        <w:t>）</w:t>
      </w:r>
    </w:p>
    <w:p w14:paraId="2CCD40B6">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8、采购地点：甲方指定地点；</w:t>
      </w:r>
    </w:p>
    <w:p w14:paraId="4415F5DD">
      <w:pPr>
        <w:spacing w:line="360" w:lineRule="auto"/>
        <w:ind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rPr>
        <w:t>9、合同履行期限：签订合同之日</w:t>
      </w:r>
      <w:r>
        <w:rPr>
          <w:rFonts w:hint="eastAsia" w:cs="宋体" w:asciiTheme="minorEastAsia" w:hAnsiTheme="minorEastAsia" w:eastAsiaTheme="minorEastAsia"/>
          <w:color w:val="auto"/>
          <w:highlight w:val="none"/>
          <w:lang w:val="en-US" w:eastAsia="zh-CN"/>
        </w:rPr>
        <w:t>40日历天内完成</w:t>
      </w:r>
    </w:p>
    <w:p w14:paraId="1911BD1C">
      <w:pPr>
        <w:spacing w:line="360" w:lineRule="auto"/>
        <w:ind w:firstLine="420" w:firstLineChars="200"/>
        <w:rPr>
          <w:rFonts w:hint="eastAsia" w:cs="宋体" w:asciiTheme="minorEastAsia" w:hAnsiTheme="minorEastAsia" w:eastAsiaTheme="minorEastAsia"/>
          <w:color w:val="auto"/>
          <w:highlight w:val="none"/>
          <w:lang w:val="en-US" w:eastAsia="zh-CN"/>
        </w:rPr>
      </w:pPr>
      <w:r>
        <w:rPr>
          <w:rFonts w:hint="eastAsia" w:cs="宋体" w:asciiTheme="minorEastAsia" w:hAnsiTheme="minorEastAsia" w:eastAsiaTheme="minorEastAsia"/>
          <w:color w:val="auto"/>
          <w:highlight w:val="none"/>
          <w:lang w:val="en-US" w:eastAsia="zh-CN"/>
        </w:rPr>
        <w:t>10、质量要求：符合国家及行业现行相关合格标准</w:t>
      </w:r>
    </w:p>
    <w:p w14:paraId="1AB201DF">
      <w:pPr>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lang w:val="en-US" w:eastAsia="zh-CN"/>
        </w:rPr>
        <w:t>1</w:t>
      </w:r>
      <w:r>
        <w:rPr>
          <w:rFonts w:hint="eastAsia" w:cs="宋体" w:asciiTheme="minorEastAsia" w:hAnsiTheme="minorEastAsia" w:eastAsiaTheme="minorEastAsia"/>
          <w:color w:val="auto"/>
          <w:highlight w:val="none"/>
        </w:rPr>
        <w:t>、本项目不接受联合体投标。</w:t>
      </w:r>
    </w:p>
    <w:p w14:paraId="63E838BE">
      <w:pPr>
        <w:spacing w:beforeLines="100" w:afterLine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二.供应商应当具备以下条件</w:t>
      </w:r>
    </w:p>
    <w:p w14:paraId="0F08AB9B">
      <w:pPr>
        <w:tabs>
          <w:tab w:val="left" w:pos="0"/>
          <w:tab w:val="left" w:pos="420"/>
        </w:tabs>
        <w:autoSpaceDE w:val="0"/>
        <w:autoSpaceDN w:val="0"/>
        <w:adjustRightInd w:val="0"/>
        <w:spacing w:line="360" w:lineRule="auto"/>
        <w:ind w:firstLine="420" w:firstLineChars="200"/>
        <w:jc w:val="left"/>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highlight w:val="none"/>
        </w:rPr>
        <w:t>1、</w:t>
      </w:r>
      <w:r>
        <w:rPr>
          <w:rFonts w:hint="eastAsia" w:cs="宋体" w:asciiTheme="minorEastAsia" w:hAnsiTheme="minorEastAsia" w:eastAsiaTheme="minorEastAsia"/>
          <w:color w:val="auto"/>
          <w:highlight w:val="none"/>
          <w:shd w:val="clear" w:color="auto" w:fill="FFFFFF"/>
        </w:rPr>
        <w:t>满足《中华人民共和国政府采购法》第二十二条的规定；</w:t>
      </w:r>
    </w:p>
    <w:p w14:paraId="4A7AEFF0">
      <w:pPr>
        <w:widowControl/>
        <w:snapToGrid w:val="0"/>
        <w:spacing w:line="360" w:lineRule="auto"/>
        <w:ind w:firstLine="408"/>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lang w:val="en-US" w:eastAsia="zh-CN"/>
        </w:rPr>
        <w:t>2</w:t>
      </w:r>
      <w:r>
        <w:rPr>
          <w:rFonts w:hint="eastAsia" w:cs="宋体" w:asciiTheme="minorEastAsia" w:hAnsiTheme="minorEastAsia" w:eastAsiaTheme="minorEastAsia"/>
          <w:color w:val="auto"/>
          <w:kern w:val="0"/>
          <w:szCs w:val="21"/>
          <w:highlight w:val="none"/>
        </w:rPr>
        <w:t>、本项目的特定资格要求：</w:t>
      </w:r>
    </w:p>
    <w:p w14:paraId="52F7E9AB">
      <w:pPr>
        <w:widowControl/>
        <w:snapToGrid w:val="0"/>
        <w:spacing w:line="360" w:lineRule="auto"/>
        <w:ind w:firstLine="408"/>
        <w:jc w:val="lef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（1）供应商须在中华人民共和国境内注册，能够独立承担民事责任的法人、其他组织形式，并在人员、设备、资金等方面具有相应的能力；</w:t>
      </w:r>
    </w:p>
    <w:p w14:paraId="33789B81">
      <w:pPr>
        <w:widowControl/>
        <w:snapToGrid w:val="0"/>
        <w:spacing w:line="360" w:lineRule="auto"/>
        <w:ind w:firstLine="408"/>
        <w:jc w:val="left"/>
        <w:rPr>
          <w:rFonts w:cs="Arial"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（2）202</w:t>
      </w:r>
      <w:r>
        <w:rPr>
          <w:rFonts w:hint="eastAsia" w:cs="宋体" w:asciiTheme="minorEastAsia" w:hAnsiTheme="minorEastAsia" w:eastAsiaTheme="minorEastAsia"/>
          <w:color w:val="auto"/>
          <w:kern w:val="0"/>
          <w:szCs w:val="21"/>
          <w:highlight w:val="none"/>
          <w:lang w:val="en-US" w:eastAsia="zh-CN"/>
        </w:rPr>
        <w:t>4</w:t>
      </w:r>
      <w:r>
        <w:rPr>
          <w:rFonts w:hint="eastAsia" w:cs="宋体" w:asciiTheme="minorEastAsia" w:hAnsiTheme="minorEastAsia" w:eastAsiaTheme="minorEastAsia"/>
          <w:color w:val="auto"/>
          <w:kern w:val="0"/>
          <w:szCs w:val="21"/>
          <w:highlight w:val="none"/>
        </w:rPr>
        <w:t>年度财务审计报告或财务报表（含资产负债表、现金流量表、利润表）（若供应商为2025年以后注册成立公司的，须提供银行资信证明）；</w:t>
      </w:r>
    </w:p>
    <w:p w14:paraId="60FC3A38">
      <w:pPr>
        <w:tabs>
          <w:tab w:val="left" w:pos="-1418"/>
        </w:tabs>
        <w:autoSpaceDE w:val="0"/>
        <w:autoSpaceDN w:val="0"/>
        <w:adjustRightInd w:val="0"/>
        <w:spacing w:line="360" w:lineRule="auto"/>
        <w:ind w:left="8" w:firstLine="411" w:firstLineChars="196"/>
        <w:jc w:val="left"/>
        <w:rPr>
          <w:rFonts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val="zh-CN"/>
        </w:rPr>
        <w:t>（</w:t>
      </w:r>
      <w:r>
        <w:rPr>
          <w:rFonts w:hint="eastAsia" w:cs="宋体" w:asciiTheme="minorEastAsia" w:hAnsiTheme="minorEastAsia" w:eastAsiaTheme="minorEastAsia"/>
          <w:color w:val="auto"/>
          <w:highlight w:val="none"/>
          <w:lang w:val="en-US" w:eastAsia="zh-CN"/>
        </w:rPr>
        <w:t>3</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color w:val="auto"/>
          <w:highlight w:val="none"/>
          <w:lang w:val="zh-CN"/>
        </w:rPr>
        <w:t>近六个月内（任意一个月）依法缴纳税收和社会保障资金的相关证明材料，依法免税的供应商须提供相应文件证明其依法免税</w:t>
      </w:r>
      <w:r>
        <w:rPr>
          <w:rFonts w:hint="eastAsia" w:asciiTheme="minorEastAsia" w:hAnsiTheme="minorEastAsia" w:eastAsiaTheme="minorEastAsia"/>
          <w:color w:val="auto"/>
          <w:highlight w:val="none"/>
        </w:rPr>
        <w:t>；</w:t>
      </w:r>
    </w:p>
    <w:p w14:paraId="6EFD7C61">
      <w:pPr>
        <w:tabs>
          <w:tab w:val="left" w:pos="-1418"/>
        </w:tabs>
        <w:autoSpaceDE w:val="0"/>
        <w:autoSpaceDN w:val="0"/>
        <w:adjustRightInd w:val="0"/>
        <w:spacing w:line="360" w:lineRule="auto"/>
        <w:ind w:left="8" w:firstLine="411" w:firstLineChars="196"/>
        <w:jc w:val="left"/>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lang w:val="en-US" w:eastAsia="zh-CN"/>
        </w:rPr>
        <w:t>4</w:t>
      </w:r>
      <w:r>
        <w:rPr>
          <w:rFonts w:hint="eastAsia" w:ascii="宋体" w:hAnsi="宋体" w:cs="宋体"/>
          <w:color w:val="auto"/>
        </w:rPr>
        <w:t>）具有投资参股关系的关联企业,或具有直接管理和被管理关系的母子公司，或同一母公司的子公司，或法定代表人为同一人的两个及两个以上法人不得同时对同一标段</w:t>
      </w:r>
      <w:r>
        <w:rPr>
          <w:rFonts w:hint="eastAsia" w:ascii="宋体" w:hAnsi="宋体" w:cs="宋体"/>
          <w:color w:val="auto"/>
          <w:lang w:eastAsia="zh-CN"/>
        </w:rPr>
        <w:t>投标</w:t>
      </w:r>
      <w:r>
        <w:rPr>
          <w:rFonts w:hint="eastAsia" w:ascii="宋体" w:hAnsi="宋体" w:cs="宋体"/>
          <w:color w:val="auto"/>
        </w:rPr>
        <w:t>，否则均按废标处理。与采购人存在利害关系可能影响磋商公正性的法人、其他组织或者个人，不得参加</w:t>
      </w:r>
      <w:r>
        <w:rPr>
          <w:rFonts w:hint="eastAsia" w:ascii="宋体" w:hAnsi="宋体" w:cs="宋体"/>
          <w:color w:val="auto"/>
          <w:lang w:eastAsia="zh-CN"/>
        </w:rPr>
        <w:t>投标</w:t>
      </w:r>
      <w:r>
        <w:rPr>
          <w:rFonts w:hint="eastAsia" w:ascii="宋体" w:hAnsi="宋体" w:cs="宋体"/>
          <w:color w:val="auto"/>
        </w:rPr>
        <w:t>。单位负责人为同一人或者存在控股、管理关系的不同单位，不得参加同一标段</w:t>
      </w:r>
      <w:r>
        <w:rPr>
          <w:rFonts w:hint="eastAsia" w:ascii="宋体" w:hAnsi="宋体" w:cs="宋体"/>
          <w:color w:val="auto"/>
          <w:lang w:eastAsia="zh-CN"/>
        </w:rPr>
        <w:t>投标</w:t>
      </w:r>
      <w:r>
        <w:rPr>
          <w:rFonts w:hint="eastAsia" w:ascii="宋体" w:hAnsi="宋体" w:cs="宋体"/>
          <w:color w:val="auto"/>
        </w:rPr>
        <w:t>或者未划分标段的同一项目</w:t>
      </w:r>
      <w:r>
        <w:rPr>
          <w:rFonts w:hint="eastAsia" w:ascii="宋体" w:hAnsi="宋体" w:cs="宋体"/>
          <w:color w:val="auto"/>
          <w:lang w:eastAsia="zh-CN"/>
        </w:rPr>
        <w:t>投标</w:t>
      </w:r>
      <w:r>
        <w:rPr>
          <w:rFonts w:hint="eastAsia" w:ascii="宋体" w:hAnsi="宋体" w:cs="宋体"/>
          <w:color w:val="auto"/>
        </w:rPr>
        <w:t>。违反上述规定的，相关</w:t>
      </w:r>
      <w:r>
        <w:rPr>
          <w:rFonts w:hint="eastAsia" w:ascii="宋体" w:hAnsi="宋体" w:cs="宋体"/>
          <w:color w:val="auto"/>
          <w:lang w:eastAsia="zh-CN"/>
        </w:rPr>
        <w:t>投标</w:t>
      </w:r>
      <w:r>
        <w:rPr>
          <w:rFonts w:hint="eastAsia" w:ascii="宋体" w:hAnsi="宋体" w:cs="宋体"/>
          <w:color w:val="auto"/>
        </w:rPr>
        <w:t>均无效；</w:t>
      </w:r>
    </w:p>
    <w:p w14:paraId="0EF63FF5">
      <w:pPr>
        <w:tabs>
          <w:tab w:val="left" w:pos="-1418"/>
        </w:tabs>
        <w:autoSpaceDE w:val="0"/>
        <w:autoSpaceDN w:val="0"/>
        <w:adjustRightInd w:val="0"/>
        <w:spacing w:line="360" w:lineRule="auto"/>
        <w:ind w:left="8" w:firstLine="411" w:firstLineChars="196"/>
        <w:jc w:val="left"/>
        <w:rPr>
          <w:rFonts w:ascii="宋体" w:hAnsi="宋体" w:cs="宋体"/>
          <w:color w:val="auto"/>
        </w:rPr>
      </w:pPr>
      <w:r>
        <w:rPr>
          <w:rFonts w:hint="eastAsia" w:ascii="宋体" w:hAnsi="宋体" w:cs="宋体"/>
          <w:color w:val="auto"/>
          <w:lang w:val="zh-CN"/>
        </w:rPr>
        <w:t>（</w:t>
      </w:r>
      <w:r>
        <w:rPr>
          <w:rFonts w:hint="eastAsia" w:ascii="宋体" w:hAnsi="宋体" w:cs="宋体"/>
          <w:color w:val="auto"/>
          <w:lang w:val="en-US" w:eastAsia="zh-CN"/>
        </w:rPr>
        <w:t>5</w:t>
      </w:r>
      <w:r>
        <w:rPr>
          <w:rFonts w:hint="eastAsia" w:ascii="宋体" w:hAnsi="宋体" w:cs="宋体"/>
          <w:color w:val="auto"/>
          <w:lang w:val="zh-CN"/>
        </w:rPr>
        <w:t>）</w:t>
      </w:r>
      <w:r>
        <w:rPr>
          <w:rFonts w:hint="eastAsia" w:ascii="宋体" w:hAnsi="宋体"/>
          <w:color w:val="auto"/>
          <w:szCs w:val="21"/>
        </w:rPr>
        <w:t>供应商参加采购活动前三年内在经营活动中没有重大违法记录</w:t>
      </w:r>
      <w:r>
        <w:rPr>
          <w:rFonts w:hint="eastAsia" w:ascii="宋体" w:hAnsi="宋体" w:cs="宋体"/>
          <w:color w:val="auto"/>
          <w:lang w:val="zh-CN"/>
        </w:rPr>
        <w:t>；</w:t>
      </w:r>
    </w:p>
    <w:p w14:paraId="571E00A3">
      <w:pPr>
        <w:tabs>
          <w:tab w:val="left" w:pos="-1418"/>
        </w:tabs>
        <w:autoSpaceDE w:val="0"/>
        <w:autoSpaceDN w:val="0"/>
        <w:adjustRightInd w:val="0"/>
        <w:spacing w:line="360" w:lineRule="auto"/>
        <w:ind w:left="8" w:firstLine="411" w:firstLineChars="196"/>
        <w:jc w:val="left"/>
        <w:rPr>
          <w:rFonts w:hint="eastAsia" w:ascii="宋体" w:hAnsi="宋体" w:cs="宋体"/>
          <w:color w:val="auto"/>
          <w:lang w:val="zh-CN"/>
        </w:rPr>
      </w:pPr>
      <w:r>
        <w:rPr>
          <w:rFonts w:hint="eastAsia" w:ascii="宋体" w:hAnsi="宋体" w:cs="宋体"/>
          <w:color w:val="auto"/>
          <w:lang w:val="zh-CN"/>
        </w:rPr>
        <w:t>（</w:t>
      </w:r>
      <w:r>
        <w:rPr>
          <w:rFonts w:hint="eastAsia" w:ascii="宋体" w:hAnsi="宋体" w:cs="宋体"/>
          <w:color w:val="auto"/>
          <w:lang w:val="en-US" w:eastAsia="zh-CN"/>
        </w:rPr>
        <w:t>6</w:t>
      </w:r>
      <w:r>
        <w:rPr>
          <w:rFonts w:hint="eastAsia" w:ascii="宋体" w:hAnsi="宋体" w:cs="宋体"/>
          <w:color w:val="auto"/>
          <w:lang w:val="zh-CN"/>
        </w:rPr>
        <w:t>）</w:t>
      </w:r>
      <w:r>
        <w:rPr>
          <w:rFonts w:hint="eastAsia" w:ascii="宋体" w:hAnsi="宋体"/>
          <w:color w:val="auto"/>
        </w:rPr>
        <w:t>供应商必须未被列入“信用中国” 网站(www.creditchina.gov.cn)、中国政府采购网(www.ccgp.gov.cn)等渠道信用记录失信被执行人、重大税收违法案件当事人名单、政府采购严重违法失信行为记录名单</w:t>
      </w:r>
      <w:r>
        <w:rPr>
          <w:rFonts w:hint="eastAsia" w:ascii="宋体" w:hAnsi="宋体" w:cs="宋体"/>
          <w:color w:val="auto"/>
          <w:lang w:val="zh-CN"/>
        </w:rPr>
        <w:t>；</w:t>
      </w:r>
    </w:p>
    <w:p w14:paraId="2AE4D625">
      <w:pPr>
        <w:tabs>
          <w:tab w:val="left" w:pos="-1418"/>
        </w:tabs>
        <w:autoSpaceDE w:val="0"/>
        <w:autoSpaceDN w:val="0"/>
        <w:adjustRightInd w:val="0"/>
        <w:spacing w:line="360" w:lineRule="auto"/>
        <w:ind w:left="8" w:firstLine="411" w:firstLineChars="196"/>
        <w:jc w:val="left"/>
        <w:rPr>
          <w:rFonts w:hint="eastAsia" w:ascii="宋体" w:hAnsi="宋体" w:eastAsia="宋体" w:cs="宋体"/>
          <w:color w:val="auto"/>
          <w:lang w:val="en-US" w:eastAsia="zh-CN"/>
        </w:rPr>
      </w:pPr>
      <w:r>
        <w:rPr>
          <w:rFonts w:hint="eastAsia" w:ascii="宋体" w:hAnsi="宋体" w:cs="宋体"/>
          <w:color w:val="auto"/>
          <w:lang w:val="zh-CN"/>
        </w:rPr>
        <w:t>（</w:t>
      </w:r>
      <w:r>
        <w:rPr>
          <w:rFonts w:hint="eastAsia" w:ascii="宋体" w:hAnsi="宋体" w:cs="宋体"/>
          <w:color w:val="auto"/>
          <w:lang w:val="en-US" w:eastAsia="zh-CN"/>
        </w:rPr>
        <w:t>7</w:t>
      </w:r>
      <w:r>
        <w:rPr>
          <w:rFonts w:hint="eastAsia" w:ascii="宋体" w:hAnsi="宋体" w:cs="宋体"/>
          <w:color w:val="auto"/>
          <w:lang w:val="zh-CN"/>
        </w:rPr>
        <w:t>）未被工商行政管理机关在全国企业信用信息公示系统（www.gsxt.gov.cn）中列入严重违法失信企业名单；</w:t>
      </w:r>
    </w:p>
    <w:p w14:paraId="5D8D2C82">
      <w:pPr>
        <w:tabs>
          <w:tab w:val="left" w:pos="-1418"/>
        </w:tabs>
        <w:autoSpaceDE w:val="0"/>
        <w:autoSpaceDN w:val="0"/>
        <w:adjustRightInd w:val="0"/>
        <w:spacing w:line="360" w:lineRule="auto"/>
        <w:ind w:left="8" w:firstLine="411" w:firstLineChars="196"/>
        <w:jc w:val="left"/>
        <w:rPr>
          <w:rFonts w:ascii="宋体" w:hAnsi="宋体" w:cs="宋体"/>
          <w:color w:val="auto"/>
          <w:lang w:val="zh-CN"/>
        </w:rPr>
      </w:pPr>
      <w:r>
        <w:rPr>
          <w:rFonts w:hint="eastAsia" w:ascii="宋体" w:hAnsi="宋体" w:cs="宋体"/>
          <w:color w:val="auto"/>
          <w:lang w:val="zh-CN"/>
        </w:rPr>
        <w:t>（</w:t>
      </w:r>
      <w:r>
        <w:rPr>
          <w:rFonts w:hint="eastAsia" w:ascii="宋体" w:hAnsi="宋体" w:cs="宋体"/>
          <w:color w:val="auto"/>
          <w:lang w:val="en-US" w:eastAsia="zh-CN"/>
        </w:rPr>
        <w:t>8</w:t>
      </w:r>
      <w:r>
        <w:rPr>
          <w:rFonts w:hint="eastAsia" w:ascii="宋体" w:hAnsi="宋体" w:cs="宋体"/>
          <w:color w:val="auto"/>
          <w:lang w:val="zh-CN"/>
        </w:rPr>
        <w:t>）拒绝列入政府取消磋商资格记录期间的企业或个人参加本次投标；</w:t>
      </w:r>
    </w:p>
    <w:p w14:paraId="63E5968F">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三、获取招标文件</w:t>
      </w:r>
    </w:p>
    <w:p w14:paraId="6CE06FA6">
      <w:pPr>
        <w:tabs>
          <w:tab w:val="left" w:pos="-1418"/>
        </w:tabs>
        <w:autoSpaceDE w:val="0"/>
        <w:autoSpaceDN w:val="0"/>
        <w:adjustRightInd w:val="0"/>
        <w:spacing w:line="360" w:lineRule="auto"/>
        <w:ind w:left="8" w:firstLine="411" w:firstLineChars="196"/>
        <w:jc w:val="left"/>
        <w:rPr>
          <w:rFonts w:hint="eastAsia" w:ascii="宋体" w:hAnsi="宋体" w:cs="宋体"/>
          <w:color w:val="auto"/>
          <w:lang w:val="en-US" w:eastAsia="zh-CN"/>
        </w:rPr>
      </w:pPr>
      <w:bookmarkStart w:id="15" w:name="_Toc35393793"/>
      <w:bookmarkStart w:id="16" w:name="_Toc28359005"/>
      <w:bookmarkStart w:id="17" w:name="_Toc28359082"/>
      <w:bookmarkStart w:id="18" w:name="_Toc35393624"/>
      <w:r>
        <w:rPr>
          <w:rFonts w:hint="eastAsia" w:ascii="宋体" w:hAnsi="宋体" w:cs="宋体"/>
          <w:color w:val="auto"/>
          <w:lang w:val="en-US" w:eastAsia="zh-CN"/>
        </w:rPr>
        <w:t>1.时间：</w:t>
      </w:r>
      <w:r>
        <w:rPr>
          <w:rFonts w:hint="eastAsia" w:ascii="宋体" w:hAnsi="宋体" w:cs="宋体"/>
          <w:color w:val="FF0000"/>
          <w:lang w:val="en-US" w:eastAsia="zh-CN"/>
        </w:rPr>
        <w:t>2025年7月11日8时30分至2025年7月18日16时00分</w:t>
      </w:r>
      <w:r>
        <w:rPr>
          <w:rFonts w:hint="eastAsia" w:ascii="宋体" w:hAnsi="宋体" w:cs="宋体"/>
          <w:color w:val="auto"/>
          <w:lang w:val="en-US" w:eastAsia="zh-CN"/>
        </w:rPr>
        <w:t>（北京时间）。</w:t>
      </w:r>
    </w:p>
    <w:p w14:paraId="438CF0AF">
      <w:pPr>
        <w:tabs>
          <w:tab w:val="left" w:pos="-1418"/>
        </w:tabs>
        <w:autoSpaceDE w:val="0"/>
        <w:autoSpaceDN w:val="0"/>
        <w:adjustRightInd w:val="0"/>
        <w:spacing w:line="360" w:lineRule="auto"/>
        <w:ind w:left="8" w:firstLine="411" w:firstLineChars="196"/>
        <w:jc w:val="left"/>
        <w:rPr>
          <w:rFonts w:hint="eastAsia" w:ascii="宋体" w:hAnsi="宋体" w:cs="宋体"/>
          <w:color w:val="auto"/>
          <w:lang w:val="en-US" w:eastAsia="zh-CN"/>
        </w:rPr>
      </w:pPr>
      <w:r>
        <w:rPr>
          <w:rFonts w:hint="eastAsia" w:ascii="宋体" w:hAnsi="宋体" w:cs="宋体"/>
          <w:color w:val="auto"/>
          <w:lang w:val="en-US" w:eastAsia="zh-CN"/>
        </w:rPr>
        <w:t>2.地点：政府采购云平台（https://www.zcygov.cn/）</w:t>
      </w:r>
    </w:p>
    <w:p w14:paraId="6D0DBC45">
      <w:pPr>
        <w:tabs>
          <w:tab w:val="left" w:pos="-1418"/>
        </w:tabs>
        <w:autoSpaceDE w:val="0"/>
        <w:autoSpaceDN w:val="0"/>
        <w:adjustRightInd w:val="0"/>
        <w:spacing w:line="360" w:lineRule="auto"/>
        <w:ind w:left="8" w:firstLine="411" w:firstLineChars="196"/>
        <w:jc w:val="left"/>
        <w:rPr>
          <w:rFonts w:hint="eastAsia" w:ascii="宋体" w:hAnsi="宋体" w:cs="宋体"/>
          <w:color w:val="auto"/>
          <w:lang w:val="en-US" w:eastAsia="zh-CN"/>
        </w:rPr>
      </w:pPr>
      <w:r>
        <w:rPr>
          <w:rFonts w:hint="eastAsia" w:ascii="宋体" w:hAnsi="宋体" w:cs="宋体"/>
          <w:color w:val="auto"/>
          <w:lang w:val="en-US" w:eastAsia="zh-CN"/>
        </w:rPr>
        <w:t>3.方式：网上免费获取[潜在供应商自行登录政府采购云平台，网上注册（https://middle.zcygov.cn/v-settle-front/registry）并下载招标文件，其他途径获取的招标文件开标时一律按无效投标处理]。</w:t>
      </w:r>
    </w:p>
    <w:bookmarkEnd w:id="15"/>
    <w:bookmarkEnd w:id="16"/>
    <w:bookmarkEnd w:id="17"/>
    <w:bookmarkEnd w:id="18"/>
    <w:p w14:paraId="3C7ABF14">
      <w:pPr>
        <w:spacing w:line="480" w:lineRule="auto"/>
        <w:rPr>
          <w:rFonts w:asciiTheme="minorEastAsia" w:hAnsiTheme="minorEastAsia" w:eastAsiaTheme="minorEastAsia"/>
          <w:b/>
          <w:color w:val="auto"/>
          <w:sz w:val="24"/>
          <w:highlight w:val="none"/>
        </w:rPr>
      </w:pPr>
      <w:bookmarkStart w:id="19" w:name="_Toc35393795"/>
      <w:bookmarkStart w:id="20" w:name="_Toc35393626"/>
      <w:r>
        <w:rPr>
          <w:rFonts w:hint="eastAsia" w:asciiTheme="minorEastAsia" w:hAnsiTheme="minorEastAsia" w:eastAsiaTheme="minorEastAsia"/>
          <w:b/>
          <w:color w:val="auto"/>
          <w:sz w:val="24"/>
          <w:highlight w:val="none"/>
        </w:rPr>
        <w:t>四、提交投标文件截止时间、开标时间和地点：</w:t>
      </w:r>
    </w:p>
    <w:p w14:paraId="20714140">
      <w:pPr>
        <w:spacing w:line="480" w:lineRule="auto"/>
        <w:ind w:firstLine="420" w:firstLineChars="200"/>
        <w:rPr>
          <w:rFonts w:hint="eastAsia" w:cs="宋体" w:asciiTheme="minorEastAsia" w:hAnsiTheme="minorEastAsia" w:eastAsiaTheme="minorEastAsia"/>
          <w:bCs/>
          <w:color w:val="auto"/>
        </w:rPr>
      </w:pPr>
      <w:bookmarkStart w:id="21" w:name="_Toc35393802"/>
      <w:bookmarkStart w:id="22" w:name="_Toc28359093"/>
      <w:bookmarkStart w:id="23" w:name="_Toc35393633"/>
      <w:bookmarkStart w:id="24" w:name="_Toc28359016"/>
      <w:r>
        <w:rPr>
          <w:rFonts w:hint="eastAsia" w:cs="宋体" w:asciiTheme="minorEastAsia" w:hAnsiTheme="minorEastAsia" w:eastAsiaTheme="minorEastAsia"/>
          <w:bCs/>
          <w:color w:val="auto"/>
        </w:rPr>
        <w:t>1.截止时间：</w:t>
      </w:r>
      <w:r>
        <w:rPr>
          <w:rFonts w:hint="eastAsia" w:cs="宋体" w:asciiTheme="minorEastAsia" w:hAnsiTheme="minorEastAsia" w:eastAsiaTheme="minorEastAsia"/>
          <w:bCs/>
          <w:color w:val="FF0000"/>
        </w:rPr>
        <w:t>2025年</w:t>
      </w:r>
      <w:r>
        <w:rPr>
          <w:rFonts w:hint="eastAsia" w:cs="宋体" w:asciiTheme="minorEastAsia" w:hAnsiTheme="minorEastAsia" w:eastAsiaTheme="minorEastAsia"/>
          <w:bCs/>
          <w:color w:val="FF0000"/>
          <w:lang w:val="en-US" w:eastAsia="zh-CN"/>
        </w:rPr>
        <w:t>7</w:t>
      </w:r>
      <w:r>
        <w:rPr>
          <w:rFonts w:hint="eastAsia" w:cs="宋体" w:asciiTheme="minorEastAsia" w:hAnsiTheme="minorEastAsia" w:eastAsiaTheme="minorEastAsia"/>
          <w:bCs/>
          <w:color w:val="FF0000"/>
        </w:rPr>
        <w:t>月</w:t>
      </w:r>
      <w:r>
        <w:rPr>
          <w:rFonts w:hint="eastAsia" w:cs="宋体" w:asciiTheme="minorEastAsia" w:hAnsiTheme="minorEastAsia" w:eastAsiaTheme="minorEastAsia"/>
          <w:bCs/>
          <w:color w:val="FF0000"/>
          <w:lang w:val="en-US" w:eastAsia="zh-CN"/>
        </w:rPr>
        <w:t>31</w:t>
      </w:r>
      <w:r>
        <w:rPr>
          <w:rFonts w:hint="eastAsia" w:cs="宋体" w:asciiTheme="minorEastAsia" w:hAnsiTheme="minorEastAsia" w:eastAsiaTheme="minorEastAsia"/>
          <w:bCs/>
          <w:color w:val="FF0000"/>
        </w:rPr>
        <w:t>日</w:t>
      </w:r>
      <w:r>
        <w:rPr>
          <w:rFonts w:hint="eastAsia" w:cs="宋体" w:asciiTheme="minorEastAsia" w:hAnsiTheme="minorEastAsia" w:eastAsiaTheme="minorEastAsia"/>
          <w:bCs/>
          <w:color w:val="FF0000"/>
          <w:lang w:val="en-US" w:eastAsia="zh-CN"/>
        </w:rPr>
        <w:t>09</w:t>
      </w:r>
      <w:r>
        <w:rPr>
          <w:rFonts w:hint="eastAsia" w:cs="宋体" w:asciiTheme="minorEastAsia" w:hAnsiTheme="minorEastAsia" w:eastAsiaTheme="minorEastAsia"/>
          <w:bCs/>
          <w:color w:val="FF0000"/>
        </w:rPr>
        <w:t>点00分</w:t>
      </w:r>
      <w:r>
        <w:rPr>
          <w:rFonts w:hint="eastAsia" w:cs="宋体" w:asciiTheme="minorEastAsia" w:hAnsiTheme="minorEastAsia" w:eastAsiaTheme="minorEastAsia"/>
          <w:bCs/>
          <w:color w:val="auto"/>
        </w:rPr>
        <w:t>（北京时间）</w:t>
      </w:r>
    </w:p>
    <w:p w14:paraId="60A0FA7C">
      <w:pPr>
        <w:spacing w:line="480" w:lineRule="auto"/>
        <w:ind w:firstLine="42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2.开标地点：政府采购云平台（https://www.zcygov.cn/）。</w:t>
      </w:r>
    </w:p>
    <w:p w14:paraId="2E9B3923">
      <w:pPr>
        <w:spacing w:line="480" w:lineRule="auto"/>
        <w:ind w:firstLine="42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3.提交方式：本项目为全流程电子化采购项目，通过政府采购云平台实行在线电子投标，</w:t>
      </w:r>
      <w:r>
        <w:rPr>
          <w:rFonts w:hint="eastAsia" w:cs="宋体" w:asciiTheme="minorEastAsia" w:hAnsiTheme="minorEastAsia" w:eastAsiaTheme="minorEastAsia"/>
          <w:bCs/>
          <w:color w:val="auto"/>
          <w:lang w:eastAsia="zh-CN"/>
        </w:rPr>
        <w:t>投标</w:t>
      </w:r>
      <w:r>
        <w:rPr>
          <w:rFonts w:hint="eastAsia" w:cs="宋体" w:asciiTheme="minorEastAsia" w:hAnsiTheme="minorEastAsia" w:eastAsiaTheme="minorEastAsia"/>
          <w:bCs/>
          <w:color w:val="auto"/>
        </w:rPr>
        <w:t>文件应加密并在提交截止时间前通过政府采购云平台在线提交。</w:t>
      </w:r>
    </w:p>
    <w:p w14:paraId="6D6D888B">
      <w:pPr>
        <w:spacing w:line="480" w:lineRule="auto"/>
        <w:ind w:firstLine="420" w:firstLineChars="200"/>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4.操作流程：供应商在政府采购云平台网注册入库成为正式供应商后，在平台上按《政府采购项目电子交易管理操作指南-供应商》进行投标操作。未进行政府采购云平台注册并办理数字证书（CA认证）的供应商将无法参与本项目政府采购活动，潜在供应商应当在</w:t>
      </w:r>
      <w:r>
        <w:rPr>
          <w:rFonts w:hint="eastAsia" w:cs="宋体" w:asciiTheme="minorEastAsia" w:hAnsiTheme="minorEastAsia" w:eastAsiaTheme="minorEastAsia"/>
          <w:bCs/>
          <w:color w:val="auto"/>
          <w:lang w:eastAsia="zh-CN"/>
        </w:rPr>
        <w:t>投标</w:t>
      </w:r>
      <w:r>
        <w:rPr>
          <w:rFonts w:hint="eastAsia" w:cs="宋体" w:asciiTheme="minorEastAsia" w:hAnsiTheme="minorEastAsia" w:eastAsiaTheme="minorEastAsia"/>
          <w:bCs/>
          <w:color w:val="auto"/>
        </w:rPr>
        <w:t>文件提交截止时间前，完成政采云平台上的CA数字证书办理及</w:t>
      </w:r>
      <w:r>
        <w:rPr>
          <w:rFonts w:hint="eastAsia" w:cs="宋体" w:asciiTheme="minorEastAsia" w:hAnsiTheme="minorEastAsia" w:eastAsiaTheme="minorEastAsia"/>
          <w:bCs/>
          <w:color w:val="auto"/>
          <w:lang w:eastAsia="zh-CN"/>
        </w:rPr>
        <w:t>投标</w:t>
      </w:r>
      <w:r>
        <w:rPr>
          <w:rFonts w:hint="eastAsia" w:cs="宋体" w:asciiTheme="minorEastAsia" w:hAnsiTheme="minorEastAsia" w:eastAsiaTheme="minorEastAsia"/>
          <w:bCs/>
          <w:color w:val="auto"/>
        </w:rPr>
        <w:t>文件的提交。</w:t>
      </w:r>
    </w:p>
    <w:p w14:paraId="5A390201">
      <w:pPr>
        <w:keepNext/>
        <w:keepLines/>
        <w:spacing w:before="260" w:after="260" w:line="360" w:lineRule="auto"/>
        <w:outlineLvl w:val="1"/>
        <w:rPr>
          <w:rFonts w:hint="eastAsia" w:cs="宋体" w:asciiTheme="minorEastAsia" w:hAnsiTheme="minorEastAsia" w:eastAsiaTheme="minorEastAsia"/>
          <w:bCs/>
          <w:color w:val="auto"/>
        </w:rPr>
      </w:pPr>
      <w:r>
        <w:rPr>
          <w:rFonts w:hint="eastAsia" w:cs="宋体" w:asciiTheme="minorEastAsia" w:hAnsiTheme="minorEastAsia" w:eastAsiaTheme="minorEastAsia"/>
          <w:bCs/>
          <w:color w:val="auto"/>
        </w:rPr>
        <w:t>5.逾期提交或不符合规定的</w:t>
      </w:r>
      <w:r>
        <w:rPr>
          <w:rFonts w:hint="eastAsia" w:cs="宋体" w:asciiTheme="minorEastAsia" w:hAnsiTheme="minorEastAsia" w:eastAsiaTheme="minorEastAsia"/>
          <w:bCs/>
          <w:color w:val="auto"/>
          <w:lang w:eastAsia="zh-CN"/>
        </w:rPr>
        <w:t>投标</w:t>
      </w:r>
      <w:r>
        <w:rPr>
          <w:rFonts w:hint="eastAsia" w:cs="宋体" w:asciiTheme="minorEastAsia" w:hAnsiTheme="minorEastAsia" w:eastAsiaTheme="minorEastAsia"/>
          <w:bCs/>
          <w:color w:val="auto"/>
        </w:rPr>
        <w:t>文件恕不接受。</w:t>
      </w:r>
    </w:p>
    <w:p w14:paraId="4091A99D">
      <w:pPr>
        <w:keepNext/>
        <w:keepLines/>
        <w:spacing w:before="260" w:after="260" w:line="360" w:lineRule="auto"/>
        <w:outlineLvl w:val="1"/>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 w:val="24"/>
          <w:szCs w:val="21"/>
          <w:highlight w:val="none"/>
        </w:rPr>
        <w:t>五、</w:t>
      </w:r>
      <w:r>
        <w:rPr>
          <w:rFonts w:hint="eastAsia" w:cs="宋体" w:asciiTheme="minorEastAsia" w:hAnsiTheme="minorEastAsia" w:eastAsiaTheme="minorEastAsia"/>
          <w:b/>
          <w:bCs/>
          <w:color w:val="auto"/>
          <w:szCs w:val="21"/>
          <w:highlight w:val="none"/>
        </w:rPr>
        <w:t>开启</w:t>
      </w:r>
      <w:bookmarkEnd w:id="21"/>
      <w:bookmarkEnd w:id="22"/>
      <w:bookmarkEnd w:id="23"/>
      <w:bookmarkEnd w:id="24"/>
    </w:p>
    <w:p w14:paraId="5D0EA05A">
      <w:pPr>
        <w:spacing w:line="360" w:lineRule="auto"/>
        <w:ind w:firstLine="420" w:firstLineChars="200"/>
        <w:rPr>
          <w:rFonts w:hint="eastAsia" w:ascii="宋体" w:hAnsi="宋体" w:eastAsia="宋体" w:cs="宋体"/>
          <w:color w:val="auto"/>
          <w:szCs w:val="21"/>
          <w:lang w:val="zh-CN" w:eastAsia="zh-CN"/>
        </w:rPr>
      </w:pPr>
      <w:bookmarkStart w:id="25" w:name="_Toc35393803"/>
      <w:bookmarkStart w:id="26" w:name="_Toc35393634"/>
      <w:bookmarkStart w:id="27" w:name="_Toc28359094"/>
      <w:bookmarkStart w:id="28" w:name="_Toc28359017"/>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eastAsia="zh-CN"/>
        </w:rPr>
        <w:t>时间（</w:t>
      </w:r>
      <w:r>
        <w:rPr>
          <w:rFonts w:hint="eastAsia" w:ascii="宋体" w:hAnsi="宋体" w:eastAsia="宋体" w:cs="宋体"/>
          <w:color w:val="auto"/>
          <w:szCs w:val="21"/>
          <w:lang w:val="en-US" w:eastAsia="zh-CN"/>
        </w:rPr>
        <w:t>解密时间）</w:t>
      </w:r>
      <w:r>
        <w:rPr>
          <w:rFonts w:hint="eastAsia" w:ascii="宋体" w:hAnsi="宋体" w:eastAsia="宋体" w:cs="宋体"/>
          <w:color w:val="auto"/>
          <w:szCs w:val="21"/>
          <w:lang w:val="zh-CN" w:eastAsia="zh-CN"/>
        </w:rPr>
        <w:t>：</w:t>
      </w:r>
      <w:r>
        <w:rPr>
          <w:rFonts w:hint="eastAsia" w:ascii="宋体" w:hAnsi="宋体" w:eastAsia="宋体" w:cs="宋体"/>
          <w:color w:val="FF0000"/>
          <w:szCs w:val="21"/>
          <w:lang w:val="zh-CN" w:eastAsia="zh-CN"/>
        </w:rPr>
        <w:t>202</w:t>
      </w:r>
      <w:r>
        <w:rPr>
          <w:rFonts w:hint="eastAsia" w:ascii="宋体" w:hAnsi="宋体" w:eastAsia="宋体" w:cs="宋体"/>
          <w:color w:val="FF0000"/>
          <w:szCs w:val="21"/>
          <w:lang w:val="en-US" w:eastAsia="zh-CN"/>
        </w:rPr>
        <w:t>5</w:t>
      </w:r>
      <w:r>
        <w:rPr>
          <w:rFonts w:hint="eastAsia" w:ascii="宋体" w:hAnsi="宋体" w:eastAsia="宋体" w:cs="宋体"/>
          <w:color w:val="FF0000"/>
          <w:szCs w:val="21"/>
          <w:lang w:val="zh-CN" w:eastAsia="zh-CN"/>
        </w:rPr>
        <w:t>年</w:t>
      </w:r>
      <w:r>
        <w:rPr>
          <w:rFonts w:hint="eastAsia" w:ascii="宋体" w:hAnsi="宋体" w:cs="宋体"/>
          <w:color w:val="FF0000"/>
          <w:szCs w:val="21"/>
          <w:lang w:val="en-US" w:eastAsia="zh-CN"/>
        </w:rPr>
        <w:t>7</w:t>
      </w:r>
      <w:r>
        <w:rPr>
          <w:rFonts w:hint="eastAsia" w:ascii="宋体" w:hAnsi="宋体" w:eastAsia="宋体" w:cs="宋体"/>
          <w:color w:val="FF0000"/>
          <w:szCs w:val="21"/>
          <w:lang w:val="zh-CN" w:eastAsia="zh-CN"/>
        </w:rPr>
        <w:t>月</w:t>
      </w:r>
      <w:r>
        <w:rPr>
          <w:rFonts w:hint="eastAsia" w:ascii="宋体" w:hAnsi="宋体" w:cs="宋体"/>
          <w:color w:val="FF0000"/>
          <w:szCs w:val="21"/>
          <w:lang w:val="en-US" w:eastAsia="zh-CN"/>
        </w:rPr>
        <w:t>31</w:t>
      </w:r>
      <w:r>
        <w:rPr>
          <w:rFonts w:hint="eastAsia" w:ascii="宋体" w:hAnsi="宋体" w:eastAsia="宋体" w:cs="宋体"/>
          <w:color w:val="FF0000"/>
          <w:szCs w:val="21"/>
          <w:lang w:val="zh-CN" w:eastAsia="zh-CN"/>
        </w:rPr>
        <w:t>日</w:t>
      </w:r>
      <w:r>
        <w:rPr>
          <w:rFonts w:hint="eastAsia" w:ascii="宋体" w:hAnsi="宋体" w:cs="宋体"/>
          <w:color w:val="FF0000"/>
          <w:szCs w:val="21"/>
          <w:lang w:val="en-US" w:eastAsia="zh-CN"/>
        </w:rPr>
        <w:t>9</w:t>
      </w:r>
      <w:r>
        <w:rPr>
          <w:rFonts w:hint="eastAsia" w:ascii="宋体" w:hAnsi="宋体" w:eastAsia="宋体" w:cs="宋体"/>
          <w:color w:val="FF0000"/>
          <w:szCs w:val="21"/>
          <w:lang w:val="zh-CN" w:eastAsia="zh-CN"/>
        </w:rPr>
        <w:t>时</w:t>
      </w:r>
      <w:r>
        <w:rPr>
          <w:rFonts w:hint="eastAsia" w:ascii="宋体" w:hAnsi="宋体" w:eastAsia="宋体" w:cs="宋体"/>
          <w:color w:val="FF0000"/>
          <w:szCs w:val="21"/>
          <w:lang w:val="en-US" w:eastAsia="zh-CN"/>
        </w:rPr>
        <w:t>00</w:t>
      </w:r>
      <w:r>
        <w:rPr>
          <w:rFonts w:hint="eastAsia" w:ascii="宋体" w:hAnsi="宋体" w:eastAsia="宋体" w:cs="宋体"/>
          <w:color w:val="FF0000"/>
          <w:szCs w:val="21"/>
          <w:lang w:val="zh-CN" w:eastAsia="zh-CN"/>
        </w:rPr>
        <w:t>分</w:t>
      </w:r>
      <w:r>
        <w:rPr>
          <w:rFonts w:hint="eastAsia" w:ascii="宋体" w:hAnsi="宋体" w:eastAsia="宋体" w:cs="宋体"/>
          <w:color w:val="auto"/>
          <w:szCs w:val="21"/>
          <w:lang w:val="zh-CN" w:eastAsia="zh-CN"/>
        </w:rPr>
        <w:t>（北京时间）</w:t>
      </w:r>
    </w:p>
    <w:p w14:paraId="64310D0A">
      <w:pPr>
        <w:spacing w:line="360" w:lineRule="auto"/>
        <w:ind w:firstLine="420" w:firstLineChars="200"/>
        <w:rPr>
          <w:rFonts w:hint="eastAsia" w:ascii="宋体" w:hAnsi="宋体" w:eastAsia="宋体" w:cs="宋体"/>
          <w:color w:val="auto"/>
          <w:szCs w:val="21"/>
          <w:lang w:val="zh-CN"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eastAsia="zh-CN"/>
        </w:rPr>
        <w:t>地点：</w:t>
      </w:r>
      <w:r>
        <w:rPr>
          <w:rFonts w:hint="eastAsia" w:ascii="宋体" w:hAnsi="宋体" w:cs="宋体"/>
          <w:color w:val="auto"/>
          <w:szCs w:val="21"/>
          <w:lang w:val="en-US" w:eastAsia="zh-CN"/>
        </w:rPr>
        <w:t>“政采云”平台(http：//www.zcygov.cn)。</w:t>
      </w:r>
    </w:p>
    <w:p w14:paraId="5D23CD82">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开启（解密）方式：电子投标文件解密期限及方式：开启时间后30分钟内，由供应商持制作该电子投标文件的同一数字证书（CA锁）及电脑进行远程解密（各投标人开标前及网上开评标系统公布投标人名单前，不要提前进行远程解密），没有在规定时间内解密成功的，视为无效投标。</w:t>
      </w:r>
    </w:p>
    <w:p w14:paraId="162165FF">
      <w:pPr>
        <w:spacing w:line="36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r>
        <w:rPr>
          <w:rFonts w:hint="eastAsia" w:ascii="宋体" w:hAnsi="宋体" w:eastAsia="宋体" w:cs="宋体"/>
          <w:color w:val="auto"/>
          <w:szCs w:val="21"/>
          <w:lang w:val="zh-CN" w:eastAsia="zh-CN"/>
        </w:rPr>
        <w:t>政府采购云平台数字证书办理及技术咨询</w:t>
      </w:r>
      <w:r>
        <w:rPr>
          <w:rFonts w:hint="eastAsia" w:ascii="宋体" w:hAnsi="宋体" w:eastAsia="宋体" w:cs="宋体"/>
          <w:color w:val="auto"/>
          <w:szCs w:val="21"/>
          <w:lang w:val="en-US" w:eastAsia="zh-CN"/>
        </w:rPr>
        <w:t>（客服电话：95763）</w:t>
      </w:r>
      <w:r>
        <w:rPr>
          <w:rFonts w:hint="eastAsia" w:ascii="宋体" w:hAnsi="宋体" w:eastAsia="宋体" w:cs="宋体"/>
          <w:color w:val="auto"/>
          <w:szCs w:val="21"/>
          <w:lang w:val="zh-CN" w:eastAsia="zh-CN"/>
        </w:rPr>
        <w:t>：</w:t>
      </w:r>
      <w:r>
        <w:rPr>
          <w:rFonts w:hint="eastAsia" w:ascii="宋体" w:hAnsi="宋体" w:eastAsia="宋体" w:cs="宋体"/>
          <w:color w:val="auto"/>
          <w:szCs w:val="21"/>
          <w:lang w:val="en-US" w:eastAsia="zh-CN"/>
        </w:rPr>
        <w:t>供应商需登录</w:t>
      </w:r>
      <w:r>
        <w:rPr>
          <w:rFonts w:hint="eastAsia" w:ascii="宋体" w:hAnsi="宋体" w:eastAsia="宋体" w:cs="宋体"/>
          <w:color w:val="auto"/>
          <w:szCs w:val="21"/>
          <w:lang w:val="zh-CN" w:eastAsia="zh-CN"/>
        </w:rPr>
        <w:t>政府采购云平台</w:t>
      </w:r>
      <w:r>
        <w:rPr>
          <w:rFonts w:hint="eastAsia" w:ascii="宋体" w:hAnsi="宋体" w:eastAsia="宋体" w:cs="宋体"/>
          <w:color w:val="auto"/>
          <w:szCs w:val="21"/>
          <w:lang w:val="en-US" w:eastAsia="zh-CN"/>
        </w:rPr>
        <w:t>，按办事指南中相关规定办理CA数字证书，上述两个网站均需供应商分别进行登陆及授权。未办理的供应商将无法参与招标采购活动。</w:t>
      </w:r>
    </w:p>
    <w:p w14:paraId="22167AD7">
      <w:pPr>
        <w:pageBreakBefore w:val="0"/>
        <w:topLinePunct w:val="0"/>
        <w:autoSpaceDE w:val="0"/>
        <w:autoSpaceDN w:val="0"/>
        <w:bidi w:val="0"/>
        <w:adjustRightInd w:val="0"/>
        <w:spacing w:line="360" w:lineRule="auto"/>
        <w:ind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5.若对项目采购电子交易系统操作有疑问，可登录“政采云”平台（</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"https://www.zcygov.cn/"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https://www.zcygov.cn/</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），点击右侧咨询小采，获取采小蜜智能服务管家帮助，或拨打政采云服务热线400-881-7190获取热线服务帮助。</w:t>
      </w:r>
    </w:p>
    <w:p w14:paraId="4EB9A028">
      <w:pPr>
        <w:keepNext/>
        <w:keepLines/>
        <w:spacing w:before="260" w:after="260" w:line="360" w:lineRule="auto"/>
        <w:outlineLvl w:val="1"/>
        <w:rPr>
          <w:rFonts w:cs="宋体" w:asciiTheme="minorEastAsia" w:hAnsiTheme="minorEastAsia" w:eastAsiaTheme="minorEastAsia"/>
          <w:b/>
          <w:bCs/>
          <w:color w:val="auto"/>
          <w:sz w:val="24"/>
          <w:szCs w:val="21"/>
          <w:highlight w:val="none"/>
        </w:rPr>
      </w:pPr>
      <w:r>
        <w:rPr>
          <w:rFonts w:hint="eastAsia" w:cs="宋体" w:asciiTheme="minorEastAsia" w:hAnsiTheme="minorEastAsia" w:eastAsiaTheme="minorEastAsia"/>
          <w:b/>
          <w:bCs/>
          <w:color w:val="auto"/>
          <w:sz w:val="24"/>
          <w:szCs w:val="21"/>
          <w:highlight w:val="none"/>
        </w:rPr>
        <w:t>六、公告期限</w:t>
      </w:r>
      <w:bookmarkEnd w:id="25"/>
      <w:bookmarkEnd w:id="26"/>
      <w:bookmarkEnd w:id="27"/>
      <w:bookmarkEnd w:id="28"/>
    </w:p>
    <w:p w14:paraId="79EF5A4A">
      <w:pPr>
        <w:spacing w:line="360" w:lineRule="auto"/>
        <w:ind w:firstLine="420" w:firstLineChars="200"/>
        <w:rPr>
          <w:rFonts w:cs="宋体" w:asciiTheme="minorEastAsia" w:hAnsiTheme="minorEastAsia" w:eastAsiaTheme="minorEastAsia"/>
          <w:color w:val="auto"/>
          <w:kern w:val="0"/>
          <w:sz w:val="21"/>
          <w:szCs w:val="18"/>
          <w:highlight w:val="none"/>
        </w:rPr>
      </w:pPr>
      <w:r>
        <w:rPr>
          <w:rFonts w:hint="eastAsia" w:cs="宋体" w:asciiTheme="minorEastAsia" w:hAnsiTheme="minorEastAsia" w:eastAsiaTheme="minorEastAsia"/>
          <w:color w:val="auto"/>
          <w:kern w:val="0"/>
          <w:sz w:val="21"/>
          <w:szCs w:val="18"/>
          <w:highlight w:val="none"/>
        </w:rPr>
        <w:t>自本公告发布之日起5个工作日。</w:t>
      </w:r>
    </w:p>
    <w:p w14:paraId="1394C470">
      <w:pPr>
        <w:keepNext/>
        <w:keepLines/>
        <w:spacing w:before="260" w:after="260" w:line="360" w:lineRule="auto"/>
        <w:outlineLvl w:val="1"/>
        <w:rPr>
          <w:rFonts w:cs="宋体" w:asciiTheme="minorEastAsia" w:hAnsiTheme="minorEastAsia" w:eastAsiaTheme="minorEastAsia"/>
          <w:b/>
          <w:bCs/>
          <w:color w:val="auto"/>
          <w:sz w:val="24"/>
          <w:szCs w:val="21"/>
          <w:highlight w:val="none"/>
        </w:rPr>
      </w:pPr>
      <w:bookmarkStart w:id="29" w:name="_Toc35393635"/>
      <w:bookmarkStart w:id="30" w:name="_Toc35393804"/>
      <w:r>
        <w:rPr>
          <w:rFonts w:hint="eastAsia" w:cs="宋体" w:asciiTheme="minorEastAsia" w:hAnsiTheme="minorEastAsia" w:eastAsiaTheme="minorEastAsia"/>
          <w:b/>
          <w:bCs/>
          <w:color w:val="auto"/>
          <w:sz w:val="24"/>
          <w:szCs w:val="21"/>
          <w:highlight w:val="none"/>
        </w:rPr>
        <w:t>七、其他补充事宜</w:t>
      </w:r>
      <w:bookmarkEnd w:id="29"/>
      <w:bookmarkEnd w:id="30"/>
    </w:p>
    <w:bookmarkEnd w:id="19"/>
    <w:bookmarkEnd w:id="20"/>
    <w:p w14:paraId="4A0AF1D4">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1.</w:t>
      </w:r>
      <w:r>
        <w:rPr>
          <w:rFonts w:hint="eastAsia" w:ascii="宋体" w:hAnsi="宋体" w:cs="宋体"/>
          <w:color w:val="auto"/>
          <w:kern w:val="0"/>
          <w:szCs w:val="21"/>
          <w:lang w:eastAsia="zh-CN"/>
        </w:rPr>
        <w:t>供应商</w:t>
      </w:r>
      <w:r>
        <w:rPr>
          <w:rFonts w:hint="eastAsia" w:ascii="宋体" w:hAnsi="宋体" w:cs="宋体"/>
          <w:color w:val="auto"/>
          <w:kern w:val="0"/>
          <w:szCs w:val="21"/>
        </w:rPr>
        <w:t>须在</w:t>
      </w:r>
      <w:r>
        <w:rPr>
          <w:rFonts w:hint="eastAsia" w:ascii="宋体" w:hAnsi="宋体" w:cs="宋体"/>
          <w:color w:val="auto"/>
          <w:kern w:val="0"/>
          <w:szCs w:val="21"/>
          <w:lang w:eastAsia="zh-CN"/>
        </w:rPr>
        <w:t>投标</w:t>
      </w:r>
      <w:r>
        <w:rPr>
          <w:rFonts w:hint="eastAsia" w:ascii="宋体" w:hAnsi="宋体" w:cs="宋体"/>
          <w:color w:val="auto"/>
          <w:kern w:val="0"/>
          <w:szCs w:val="21"/>
        </w:rPr>
        <w:t>文件递交截止时间前，应按照有关规定提供</w:t>
      </w:r>
      <w:r>
        <w:rPr>
          <w:rFonts w:hint="eastAsia" w:ascii="宋体" w:hAnsi="宋体" w:cs="宋体"/>
          <w:color w:val="auto"/>
          <w:kern w:val="0"/>
          <w:szCs w:val="21"/>
          <w:lang w:eastAsia="zh-CN"/>
        </w:rPr>
        <w:t>投标</w:t>
      </w:r>
      <w:r>
        <w:rPr>
          <w:rFonts w:hint="eastAsia" w:ascii="宋体" w:hAnsi="宋体" w:cs="宋体"/>
          <w:color w:val="auto"/>
          <w:kern w:val="0"/>
          <w:szCs w:val="21"/>
        </w:rPr>
        <w:t>保证金或担保公司开具的保函或银行保函。</w:t>
      </w:r>
    </w:p>
    <w:p w14:paraId="5383928D">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2.未</w:t>
      </w:r>
      <w:r>
        <w:rPr>
          <w:rFonts w:hint="eastAsia" w:ascii="宋体" w:hAnsi="宋体" w:cs="宋体"/>
          <w:color w:val="auto"/>
          <w:kern w:val="0"/>
          <w:szCs w:val="21"/>
          <w:lang w:eastAsia="zh-CN"/>
        </w:rPr>
        <w:t>下载招标</w:t>
      </w:r>
      <w:r>
        <w:rPr>
          <w:rFonts w:hint="eastAsia" w:ascii="宋体" w:hAnsi="宋体" w:cs="宋体"/>
          <w:color w:val="auto"/>
          <w:kern w:val="0"/>
          <w:szCs w:val="21"/>
        </w:rPr>
        <w:t>文件的、逾期</w:t>
      </w:r>
      <w:r>
        <w:rPr>
          <w:rFonts w:hint="eastAsia" w:ascii="宋体" w:hAnsi="宋体" w:cs="宋体"/>
          <w:color w:val="auto"/>
          <w:kern w:val="0"/>
          <w:szCs w:val="21"/>
          <w:lang w:eastAsia="zh-CN"/>
        </w:rPr>
        <w:t>上传</w:t>
      </w:r>
      <w:r>
        <w:rPr>
          <w:rFonts w:hint="eastAsia" w:ascii="宋体" w:hAnsi="宋体" w:cs="宋体"/>
          <w:color w:val="auto"/>
          <w:kern w:val="0"/>
          <w:szCs w:val="21"/>
        </w:rPr>
        <w:t>或者没有在规定时间内解密成功的</w:t>
      </w:r>
      <w:r>
        <w:rPr>
          <w:rFonts w:hint="eastAsia" w:ascii="宋体" w:hAnsi="宋体" w:cs="宋体"/>
          <w:color w:val="auto"/>
          <w:kern w:val="0"/>
          <w:szCs w:val="21"/>
          <w:lang w:eastAsia="zh-CN"/>
        </w:rPr>
        <w:t>投标</w:t>
      </w:r>
      <w:r>
        <w:rPr>
          <w:rFonts w:hint="eastAsia" w:ascii="宋体" w:hAnsi="宋体" w:cs="宋体"/>
          <w:color w:val="auto"/>
          <w:kern w:val="0"/>
          <w:szCs w:val="21"/>
        </w:rPr>
        <w:t>文件，采购人不予受理；</w:t>
      </w:r>
    </w:p>
    <w:p w14:paraId="7D47F22F">
      <w:pPr>
        <w:spacing w:line="360" w:lineRule="auto"/>
        <w:ind w:firstLine="420" w:firstLineChars="200"/>
        <w:rPr>
          <w:rFonts w:ascii="宋体" w:hAnsi="宋体"/>
          <w:color w:val="auto"/>
          <w:szCs w:val="21"/>
        </w:rPr>
      </w:pPr>
      <w:r>
        <w:rPr>
          <w:rFonts w:hint="eastAsia" w:ascii="宋体" w:hAnsi="宋体" w:cs="宋体"/>
          <w:color w:val="auto"/>
          <w:kern w:val="0"/>
          <w:szCs w:val="21"/>
        </w:rPr>
        <w:t>3.本次</w:t>
      </w:r>
      <w:r>
        <w:rPr>
          <w:rFonts w:hint="eastAsia" w:ascii="宋体" w:hAnsi="宋体" w:cs="宋体"/>
          <w:color w:val="auto"/>
          <w:kern w:val="0"/>
          <w:szCs w:val="21"/>
          <w:lang w:eastAsia="zh-CN"/>
        </w:rPr>
        <w:t>招标</w:t>
      </w:r>
      <w:r>
        <w:rPr>
          <w:rFonts w:hint="eastAsia" w:ascii="宋体" w:hAnsi="宋体" w:cs="宋体"/>
          <w:color w:val="auto"/>
          <w:kern w:val="0"/>
          <w:szCs w:val="21"/>
        </w:rPr>
        <w:t>公告在“政采云”平台（http://www.zcygov.cn）发布，同步推送到吉林省政府采购网（http://www.ccgp-jilin.gov.cn/）、中国政府采购网</w:t>
      </w:r>
      <w:r>
        <w:rPr>
          <w:rFonts w:hint="eastAsia" w:ascii="宋体" w:hAnsi="宋体" w:cs="宋体"/>
          <w:color w:val="auto"/>
          <w:kern w:val="0"/>
          <w:szCs w:val="21"/>
          <w:lang w:eastAsia="zh-CN"/>
        </w:rPr>
        <w:t>上</w:t>
      </w:r>
      <w:r>
        <w:rPr>
          <w:rFonts w:hint="eastAsia" w:ascii="宋体" w:hAnsi="宋体" w:cs="宋体"/>
          <w:color w:val="auto"/>
          <w:kern w:val="0"/>
          <w:szCs w:val="21"/>
        </w:rPr>
        <w:t>发布.</w:t>
      </w:r>
    </w:p>
    <w:p w14:paraId="4CB33A4A">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八、对本次招标提出询问，请按以下方式联系。</w:t>
      </w:r>
    </w:p>
    <w:p w14:paraId="3B7588A1">
      <w:pPr>
        <w:widowControl/>
        <w:spacing w:line="360" w:lineRule="auto"/>
        <w:jc w:val="left"/>
        <w:rPr>
          <w:rFonts w:hint="eastAsia" w:cs="宋体" w:asciiTheme="minorEastAsia" w:hAnsiTheme="minorEastAsia" w:eastAsiaTheme="minorEastAsia"/>
          <w:color w:val="auto"/>
          <w:kern w:val="0"/>
          <w:szCs w:val="20"/>
          <w:highlight w:val="none"/>
          <w:lang w:eastAsia="zh-CN"/>
        </w:rPr>
      </w:pPr>
      <w:r>
        <w:rPr>
          <w:rFonts w:hint="eastAsia" w:cs="宋体" w:asciiTheme="minorEastAsia" w:hAnsiTheme="minorEastAsia" w:eastAsiaTheme="minorEastAsia"/>
          <w:color w:val="auto"/>
          <w:kern w:val="0"/>
          <w:szCs w:val="20"/>
          <w:highlight w:val="none"/>
        </w:rPr>
        <w:t>1、采购人：</w:t>
      </w:r>
      <w:r>
        <w:rPr>
          <w:rFonts w:hint="eastAsia" w:cs="宋体" w:asciiTheme="minorEastAsia" w:hAnsiTheme="minorEastAsia" w:eastAsiaTheme="minorEastAsia"/>
          <w:color w:val="auto"/>
          <w:kern w:val="0"/>
          <w:szCs w:val="20"/>
          <w:highlight w:val="none"/>
          <w:lang w:eastAsia="zh-CN"/>
        </w:rPr>
        <w:t>延吉市朝阳川镇人民政府</w:t>
      </w:r>
    </w:p>
    <w:p w14:paraId="583DEDBD">
      <w:pPr>
        <w:widowControl/>
        <w:spacing w:line="360" w:lineRule="auto"/>
        <w:jc w:val="left"/>
        <w:rPr>
          <w:rFonts w:hint="eastAsia" w:cs="宋体" w:asciiTheme="minorEastAsia" w:hAnsiTheme="minorEastAsia" w:eastAsiaTheme="minorEastAsia"/>
          <w:color w:val="auto"/>
          <w:kern w:val="0"/>
          <w:szCs w:val="20"/>
          <w:highlight w:val="none"/>
        </w:rPr>
      </w:pPr>
      <w:r>
        <w:rPr>
          <w:rFonts w:hint="eastAsia" w:cs="宋体" w:asciiTheme="minorEastAsia" w:hAnsiTheme="minorEastAsia" w:eastAsiaTheme="minorEastAsia"/>
          <w:color w:val="auto"/>
          <w:kern w:val="0"/>
          <w:szCs w:val="20"/>
          <w:highlight w:val="none"/>
        </w:rPr>
        <w:t xml:space="preserve">   地址：延吉市延朝路8号</w:t>
      </w:r>
    </w:p>
    <w:p w14:paraId="2CB73159">
      <w:pPr>
        <w:widowControl/>
        <w:spacing w:line="360" w:lineRule="auto"/>
        <w:jc w:val="left"/>
        <w:rPr>
          <w:rFonts w:hint="eastAsia" w:cs="宋体" w:asciiTheme="minorEastAsia" w:hAnsiTheme="minorEastAsia" w:eastAsiaTheme="minorEastAsia"/>
          <w:color w:val="auto"/>
          <w:kern w:val="0"/>
          <w:szCs w:val="20"/>
          <w:highlight w:val="none"/>
          <w:lang w:eastAsia="zh-CN"/>
        </w:rPr>
      </w:pPr>
      <w:r>
        <w:rPr>
          <w:rFonts w:hint="eastAsia" w:cs="宋体" w:asciiTheme="minorEastAsia" w:hAnsiTheme="minorEastAsia" w:eastAsiaTheme="minorEastAsia"/>
          <w:color w:val="auto"/>
          <w:kern w:val="0"/>
          <w:szCs w:val="20"/>
          <w:highlight w:val="none"/>
        </w:rPr>
        <w:t xml:space="preserve">   联系人：</w:t>
      </w:r>
      <w:r>
        <w:rPr>
          <w:rFonts w:hint="eastAsia" w:cs="宋体" w:asciiTheme="minorEastAsia" w:hAnsiTheme="minorEastAsia" w:eastAsiaTheme="minorEastAsia"/>
          <w:color w:val="auto"/>
          <w:kern w:val="0"/>
          <w:szCs w:val="20"/>
          <w:highlight w:val="none"/>
          <w:lang w:eastAsia="zh-CN"/>
        </w:rPr>
        <w:t>金成日</w:t>
      </w:r>
    </w:p>
    <w:p w14:paraId="274313F9">
      <w:pPr>
        <w:widowControl/>
        <w:spacing w:line="360" w:lineRule="auto"/>
        <w:jc w:val="left"/>
        <w:rPr>
          <w:rFonts w:hint="default" w:cs="宋体" w:asciiTheme="minorEastAsia" w:hAnsiTheme="minorEastAsia" w:eastAsiaTheme="minorEastAsia"/>
          <w:color w:val="auto"/>
          <w:kern w:val="0"/>
          <w:szCs w:val="20"/>
          <w:highlight w:val="none"/>
          <w:lang w:val="en-US" w:eastAsia="zh-CN"/>
        </w:rPr>
      </w:pPr>
      <w:r>
        <w:rPr>
          <w:rFonts w:hint="eastAsia" w:cs="宋体" w:asciiTheme="minorEastAsia" w:hAnsiTheme="minorEastAsia" w:eastAsiaTheme="minorEastAsia"/>
          <w:color w:val="auto"/>
          <w:kern w:val="0"/>
          <w:szCs w:val="20"/>
          <w:highlight w:val="none"/>
        </w:rPr>
        <w:t xml:space="preserve">   联系方式：</w:t>
      </w:r>
      <w:r>
        <w:rPr>
          <w:rFonts w:hint="eastAsia" w:cs="宋体" w:asciiTheme="minorEastAsia" w:hAnsiTheme="minorEastAsia" w:eastAsiaTheme="minorEastAsia"/>
          <w:color w:val="auto"/>
          <w:kern w:val="0"/>
          <w:szCs w:val="20"/>
          <w:highlight w:val="none"/>
          <w:lang w:val="en-US" w:eastAsia="zh-CN"/>
        </w:rPr>
        <w:t>0433-2589066</w:t>
      </w:r>
    </w:p>
    <w:p w14:paraId="46D19296">
      <w:pPr>
        <w:widowControl/>
        <w:spacing w:line="360" w:lineRule="auto"/>
        <w:ind w:right="231" w:rightChars="110"/>
        <w:jc w:val="left"/>
        <w:rPr>
          <w:rFonts w:hint="eastAsia" w:cs="宋体" w:asciiTheme="minorEastAsia" w:hAnsiTheme="minorEastAsia" w:eastAsiaTheme="minorEastAsia"/>
          <w:color w:val="auto"/>
          <w:kern w:val="0"/>
          <w:szCs w:val="20"/>
          <w:highlight w:val="none"/>
        </w:rPr>
      </w:pPr>
      <w:r>
        <w:rPr>
          <w:rFonts w:hint="eastAsia" w:cs="宋体" w:asciiTheme="minorEastAsia" w:hAnsiTheme="minorEastAsia" w:eastAsiaTheme="minorEastAsia"/>
          <w:color w:val="auto"/>
          <w:kern w:val="0"/>
          <w:szCs w:val="20"/>
          <w:highlight w:val="none"/>
        </w:rPr>
        <w:t>2、采购代理机构：吉林赢科企业管理有限公司</w:t>
      </w:r>
    </w:p>
    <w:p w14:paraId="5114D420">
      <w:pPr>
        <w:widowControl/>
        <w:spacing w:line="360" w:lineRule="auto"/>
        <w:ind w:right="231" w:rightChars="110" w:firstLine="420" w:firstLineChars="200"/>
        <w:jc w:val="left"/>
        <w:rPr>
          <w:rFonts w:hint="eastAsia" w:cs="宋体" w:asciiTheme="minorEastAsia" w:hAnsiTheme="minorEastAsia" w:eastAsiaTheme="minorEastAsia"/>
          <w:color w:val="auto"/>
          <w:kern w:val="0"/>
          <w:szCs w:val="20"/>
          <w:highlight w:val="none"/>
        </w:rPr>
      </w:pPr>
      <w:r>
        <w:rPr>
          <w:rFonts w:hint="eastAsia" w:cs="宋体" w:asciiTheme="minorEastAsia" w:hAnsiTheme="minorEastAsia" w:eastAsiaTheme="minorEastAsia"/>
          <w:color w:val="auto"/>
          <w:kern w:val="0"/>
          <w:szCs w:val="20"/>
          <w:highlight w:val="none"/>
        </w:rPr>
        <w:t xml:space="preserve">地址：吉林省延吉市领域东城1号楼门市          </w:t>
      </w:r>
    </w:p>
    <w:p w14:paraId="0EC77D65">
      <w:pPr>
        <w:widowControl/>
        <w:spacing w:line="360" w:lineRule="auto"/>
        <w:ind w:right="231" w:rightChars="110" w:firstLine="420" w:firstLineChars="200"/>
        <w:jc w:val="left"/>
        <w:rPr>
          <w:rFonts w:hint="eastAsia" w:cs="宋体" w:asciiTheme="minorEastAsia" w:hAnsiTheme="minorEastAsia" w:eastAsiaTheme="minorEastAsia"/>
          <w:color w:val="auto"/>
          <w:kern w:val="0"/>
          <w:szCs w:val="20"/>
          <w:highlight w:val="none"/>
          <w:lang w:eastAsia="zh-CN"/>
        </w:rPr>
      </w:pPr>
      <w:r>
        <w:rPr>
          <w:rFonts w:hint="eastAsia" w:cs="宋体" w:asciiTheme="minorEastAsia" w:hAnsiTheme="minorEastAsia" w:eastAsiaTheme="minorEastAsia"/>
          <w:color w:val="auto"/>
          <w:kern w:val="0"/>
          <w:szCs w:val="20"/>
          <w:highlight w:val="none"/>
        </w:rPr>
        <w:t>联系人：</w:t>
      </w:r>
      <w:r>
        <w:rPr>
          <w:rFonts w:hint="eastAsia" w:cs="宋体" w:asciiTheme="minorEastAsia" w:hAnsiTheme="minorEastAsia" w:eastAsiaTheme="minorEastAsia"/>
          <w:color w:val="auto"/>
          <w:kern w:val="0"/>
          <w:szCs w:val="20"/>
          <w:highlight w:val="none"/>
          <w:lang w:eastAsia="zh-CN"/>
        </w:rPr>
        <w:t>孟庆瑜</w:t>
      </w:r>
    </w:p>
    <w:p w14:paraId="14583923">
      <w:pPr>
        <w:widowControl/>
        <w:spacing w:line="360" w:lineRule="auto"/>
        <w:ind w:right="231" w:rightChars="110" w:firstLine="420" w:firstLineChars="200"/>
        <w:jc w:val="left"/>
        <w:rPr>
          <w:rFonts w:hint="eastAsia" w:cs="宋体" w:asciiTheme="minorEastAsia" w:hAnsiTheme="minorEastAsia" w:eastAsiaTheme="minorEastAsia"/>
          <w:color w:val="auto"/>
          <w:kern w:val="0"/>
          <w:szCs w:val="20"/>
          <w:highlight w:val="none"/>
        </w:rPr>
      </w:pPr>
      <w:r>
        <w:rPr>
          <w:rFonts w:hint="eastAsia" w:cs="宋体" w:asciiTheme="minorEastAsia" w:hAnsiTheme="minorEastAsia" w:eastAsiaTheme="minorEastAsia"/>
          <w:color w:val="auto"/>
          <w:kern w:val="0"/>
          <w:szCs w:val="20"/>
          <w:highlight w:val="none"/>
        </w:rPr>
        <w:t>电话：</w:t>
      </w:r>
      <w:r>
        <w:rPr>
          <w:rFonts w:hint="eastAsia" w:cs="宋体" w:asciiTheme="minorEastAsia" w:hAnsiTheme="minorEastAsia" w:eastAsiaTheme="minorEastAsia"/>
          <w:color w:val="auto"/>
          <w:kern w:val="0"/>
          <w:szCs w:val="20"/>
          <w:highlight w:val="none"/>
          <w:lang w:val="en-US" w:eastAsia="zh-CN"/>
        </w:rPr>
        <w:t>16604402888</w:t>
      </w:r>
      <w:r>
        <w:rPr>
          <w:rFonts w:hint="eastAsia" w:cs="宋体" w:asciiTheme="minorEastAsia" w:hAnsiTheme="minorEastAsia" w:eastAsiaTheme="minorEastAsia"/>
          <w:color w:val="auto"/>
          <w:kern w:val="0"/>
          <w:szCs w:val="20"/>
          <w:highlight w:val="none"/>
        </w:rPr>
        <w:t xml:space="preserve">                     </w:t>
      </w:r>
    </w:p>
    <w:p w14:paraId="2EE6421F">
      <w:pPr>
        <w:widowControl/>
        <w:spacing w:line="360" w:lineRule="auto"/>
        <w:ind w:right="231" w:rightChars="110" w:firstLine="420" w:firstLineChars="200"/>
        <w:jc w:val="left"/>
        <w:rPr>
          <w:rFonts w:hint="default" w:cs="宋体" w:asciiTheme="minorEastAsia" w:hAnsiTheme="minorEastAsia" w:eastAsiaTheme="minorEastAsia"/>
          <w:color w:val="auto"/>
          <w:kern w:val="0"/>
          <w:szCs w:val="20"/>
          <w:highlight w:val="none"/>
          <w:lang w:val="en-US" w:eastAsia="zh-CN"/>
        </w:rPr>
      </w:pPr>
      <w:r>
        <w:rPr>
          <w:rFonts w:hint="eastAsia" w:cs="宋体" w:asciiTheme="minorEastAsia" w:hAnsiTheme="minorEastAsia" w:eastAsiaTheme="minorEastAsia"/>
          <w:color w:val="auto"/>
          <w:kern w:val="0"/>
          <w:szCs w:val="20"/>
          <w:highlight w:val="none"/>
        </w:rPr>
        <w:t>邮箱：1849881433@qq</w:t>
      </w:r>
      <w:r>
        <w:rPr>
          <w:rFonts w:hint="eastAsia" w:cs="宋体" w:asciiTheme="minorEastAsia" w:hAnsiTheme="minorEastAsia" w:eastAsiaTheme="minorEastAsia"/>
          <w:color w:val="auto"/>
          <w:kern w:val="0"/>
          <w:szCs w:val="20"/>
          <w:highlight w:val="none"/>
          <w:lang w:val="en-US" w:eastAsia="zh-CN"/>
        </w:rPr>
        <w:t>.com</w:t>
      </w:r>
    </w:p>
    <w:p w14:paraId="6C6294FB">
      <w:pPr>
        <w:widowControl/>
        <w:spacing w:line="360" w:lineRule="auto"/>
        <w:ind w:right="231" w:rightChars="110"/>
        <w:jc w:val="left"/>
        <w:rPr>
          <w:rFonts w:hint="eastAsia" w:cs="宋体" w:asciiTheme="minorEastAsia" w:hAnsiTheme="minorEastAsia" w:eastAsiaTheme="minorEastAsia"/>
          <w:color w:val="auto"/>
          <w:kern w:val="0"/>
          <w:szCs w:val="20"/>
          <w:highlight w:val="none"/>
          <w:lang w:val="en-US" w:eastAsia="zh-CN"/>
        </w:rPr>
      </w:pPr>
      <w:r>
        <w:rPr>
          <w:rFonts w:hint="eastAsia" w:cs="宋体" w:asciiTheme="minorEastAsia" w:hAnsiTheme="minorEastAsia" w:eastAsiaTheme="minorEastAsia"/>
          <w:color w:val="auto"/>
          <w:kern w:val="0"/>
          <w:szCs w:val="20"/>
          <w:highlight w:val="none"/>
          <w:lang w:val="en-US" w:eastAsia="zh-CN"/>
        </w:rPr>
        <w:t>3、采购监督部门：延吉市财政局政府采购管理工作办公室</w:t>
      </w:r>
    </w:p>
    <w:p w14:paraId="70E59DFC">
      <w:pPr>
        <w:widowControl/>
        <w:spacing w:line="360" w:lineRule="auto"/>
        <w:ind w:right="231" w:rightChars="110" w:firstLine="420" w:firstLineChars="200"/>
        <w:jc w:val="left"/>
        <w:rPr>
          <w:rFonts w:hint="eastAsia" w:cs="宋体" w:asciiTheme="minorEastAsia" w:hAnsiTheme="minorEastAsia" w:eastAsiaTheme="minorEastAsia"/>
          <w:color w:val="auto"/>
          <w:kern w:val="0"/>
          <w:szCs w:val="20"/>
          <w:highlight w:val="none"/>
        </w:rPr>
      </w:pPr>
    </w:p>
    <w:p w14:paraId="2A33B949">
      <w:pPr>
        <w:widowControl/>
        <w:spacing w:line="360" w:lineRule="auto"/>
        <w:ind w:right="231" w:rightChars="110" w:firstLine="420" w:firstLineChars="200"/>
        <w:jc w:val="left"/>
        <w:rPr>
          <w:rFonts w:hint="eastAsia" w:cs="宋体" w:asciiTheme="minorEastAsia" w:hAnsiTheme="minorEastAsia" w:eastAsiaTheme="minorEastAsia"/>
          <w:color w:val="auto"/>
          <w:kern w:val="0"/>
          <w:szCs w:val="20"/>
          <w:highlight w:val="none"/>
        </w:rPr>
      </w:pPr>
    </w:p>
    <w:p w14:paraId="070502C3">
      <w:pPr>
        <w:widowControl/>
        <w:snapToGrid w:val="0"/>
        <w:spacing w:line="360" w:lineRule="auto"/>
        <w:jc w:val="center"/>
        <w:rPr>
          <w:rFonts w:hint="eastAsia" w:asciiTheme="minorEastAsia" w:hAnsiTheme="minorEastAsia" w:eastAsiaTheme="minorEastAsia"/>
          <w:color w:val="auto"/>
          <w:szCs w:val="20"/>
          <w:highlight w:val="none"/>
        </w:rPr>
      </w:pPr>
      <w:r>
        <w:rPr>
          <w:rFonts w:hint="eastAsia" w:cs="宋体" w:asciiTheme="minorEastAsia" w:hAnsiTheme="minorEastAsia" w:eastAsiaTheme="minorEastAsia"/>
          <w:color w:val="auto"/>
          <w:kern w:val="0"/>
          <w:szCs w:val="20"/>
          <w:highlight w:val="none"/>
          <w:lang w:val="en-US" w:eastAsia="zh-CN"/>
        </w:rPr>
        <w:t xml:space="preserve">                                            </w:t>
      </w:r>
      <w:r>
        <w:rPr>
          <w:rFonts w:hint="eastAsia" w:cs="宋体" w:asciiTheme="minorEastAsia" w:hAnsiTheme="minorEastAsia" w:eastAsiaTheme="minorEastAsia"/>
          <w:color w:val="auto"/>
          <w:kern w:val="0"/>
          <w:szCs w:val="20"/>
          <w:highlight w:val="none"/>
        </w:rPr>
        <w:t>吉林赢科企业管理有限公司</w:t>
      </w:r>
      <w:r>
        <w:rPr>
          <w:rFonts w:hint="eastAsia" w:asciiTheme="minorEastAsia" w:hAnsiTheme="minorEastAsia" w:eastAsiaTheme="minorEastAsia"/>
          <w:color w:val="auto"/>
          <w:szCs w:val="20"/>
          <w:highlight w:val="none"/>
        </w:rPr>
        <w:t xml:space="preserve">                                </w:t>
      </w:r>
      <w:r>
        <w:rPr>
          <w:rFonts w:hint="eastAsia" w:asciiTheme="minorEastAsia" w:hAnsiTheme="minorEastAsia" w:eastAsiaTheme="minorEastAsia"/>
          <w:color w:val="auto"/>
          <w:szCs w:val="20"/>
          <w:highlight w:val="none"/>
          <w:lang w:val="en-US" w:eastAsia="zh-CN"/>
        </w:rPr>
        <w:t xml:space="preserve">       </w:t>
      </w:r>
      <w:r>
        <w:rPr>
          <w:rFonts w:hint="eastAsia" w:asciiTheme="minorEastAsia" w:hAnsiTheme="minorEastAsia" w:eastAsiaTheme="minorEastAsia"/>
          <w:color w:val="auto"/>
          <w:szCs w:val="20"/>
          <w:highlight w:val="none"/>
        </w:rPr>
        <w:t xml:space="preserve"> </w:t>
      </w:r>
    </w:p>
    <w:p w14:paraId="1BD7DAA0">
      <w:pPr>
        <w:widowControl/>
        <w:snapToGrid w:val="0"/>
        <w:spacing w:line="360" w:lineRule="auto"/>
        <w:jc w:val="center"/>
        <w:rPr>
          <w:rFonts w:asciiTheme="minorEastAsia" w:hAnsiTheme="minorEastAsia" w:eastAsiaTheme="minorEastAsia"/>
          <w:color w:val="FF0000"/>
          <w:highlight w:val="none"/>
        </w:rPr>
      </w:pPr>
      <w:r>
        <w:rPr>
          <w:rFonts w:hint="eastAsia" w:asciiTheme="minorEastAsia" w:hAnsiTheme="minorEastAsia" w:eastAsiaTheme="minorEastAsia"/>
          <w:color w:val="auto"/>
          <w:szCs w:val="20"/>
          <w:highlight w:val="none"/>
          <w:lang w:val="en-US" w:eastAsia="zh-CN"/>
        </w:rPr>
        <w:t xml:space="preserve">                                              </w:t>
      </w:r>
      <w:r>
        <w:rPr>
          <w:rFonts w:hint="eastAsia" w:asciiTheme="minorEastAsia" w:hAnsiTheme="minorEastAsia" w:eastAsiaTheme="minorEastAsia"/>
          <w:color w:val="auto"/>
          <w:szCs w:val="20"/>
          <w:highlight w:val="none"/>
        </w:rPr>
        <w:t xml:space="preserve"> </w:t>
      </w:r>
      <w:r>
        <w:rPr>
          <w:rFonts w:hint="eastAsia" w:asciiTheme="minorEastAsia" w:hAnsiTheme="minorEastAsia" w:eastAsiaTheme="minorEastAsia"/>
          <w:color w:val="FF0000"/>
          <w:szCs w:val="20"/>
          <w:highlight w:val="none"/>
        </w:rPr>
        <w:t>202</w:t>
      </w:r>
      <w:r>
        <w:rPr>
          <w:rFonts w:hint="eastAsia" w:asciiTheme="minorEastAsia" w:hAnsiTheme="minorEastAsia" w:eastAsiaTheme="minorEastAsia"/>
          <w:color w:val="FF0000"/>
          <w:szCs w:val="20"/>
          <w:highlight w:val="none"/>
          <w:lang w:val="en-US" w:eastAsia="zh-CN"/>
        </w:rPr>
        <w:t>5</w:t>
      </w:r>
      <w:r>
        <w:rPr>
          <w:rFonts w:hint="eastAsia" w:asciiTheme="minorEastAsia" w:hAnsiTheme="minorEastAsia" w:eastAsiaTheme="minorEastAsia"/>
          <w:color w:val="FF0000"/>
          <w:szCs w:val="20"/>
          <w:highlight w:val="none"/>
        </w:rPr>
        <w:t>年</w:t>
      </w:r>
      <w:r>
        <w:rPr>
          <w:rFonts w:hint="eastAsia" w:asciiTheme="minorEastAsia" w:hAnsiTheme="minorEastAsia" w:eastAsiaTheme="minorEastAsia"/>
          <w:color w:val="FF0000"/>
          <w:szCs w:val="20"/>
          <w:highlight w:val="none"/>
          <w:lang w:val="en-US" w:eastAsia="zh-CN"/>
        </w:rPr>
        <w:t>7</w:t>
      </w:r>
      <w:r>
        <w:rPr>
          <w:rFonts w:hint="eastAsia" w:asciiTheme="minorEastAsia" w:hAnsiTheme="minorEastAsia" w:eastAsiaTheme="minorEastAsia"/>
          <w:color w:val="FF0000"/>
          <w:szCs w:val="20"/>
          <w:highlight w:val="none"/>
        </w:rPr>
        <w:t>月</w:t>
      </w:r>
      <w:r>
        <w:rPr>
          <w:rFonts w:hint="eastAsia" w:asciiTheme="minorEastAsia" w:hAnsiTheme="minorEastAsia" w:eastAsiaTheme="minorEastAsia"/>
          <w:color w:val="FF0000"/>
          <w:szCs w:val="20"/>
          <w:highlight w:val="none"/>
          <w:lang w:val="en-US" w:eastAsia="zh-CN"/>
        </w:rPr>
        <w:t>11</w:t>
      </w:r>
      <w:r>
        <w:rPr>
          <w:rFonts w:hint="eastAsia" w:asciiTheme="minorEastAsia" w:hAnsiTheme="minorEastAsia" w:eastAsiaTheme="minorEastAsia"/>
          <w:color w:val="FF0000"/>
          <w:szCs w:val="20"/>
          <w:highlight w:val="none"/>
        </w:rPr>
        <w:t>日</w:t>
      </w:r>
    </w:p>
    <w:p w14:paraId="1F455509">
      <w:pPr>
        <w:spacing w:line="360" w:lineRule="auto"/>
        <w:ind w:firstLine="5460" w:firstLineChars="2600"/>
        <w:rPr>
          <w:rFonts w:asciiTheme="minorEastAsia" w:hAnsiTheme="minorEastAsia" w:eastAsiaTheme="minorEastAsia"/>
          <w:color w:val="auto"/>
          <w:szCs w:val="20"/>
          <w:highlight w:val="none"/>
        </w:rPr>
      </w:pPr>
    </w:p>
    <w:p w14:paraId="7901314C">
      <w:pPr>
        <w:spacing w:line="360" w:lineRule="auto"/>
        <w:ind w:firstLine="5460" w:firstLineChars="2600"/>
        <w:rPr>
          <w:rFonts w:asciiTheme="minorEastAsia" w:hAnsiTheme="minorEastAsia" w:eastAsiaTheme="minorEastAsia"/>
          <w:color w:val="auto"/>
          <w:szCs w:val="20"/>
          <w:highlight w:val="none"/>
        </w:rPr>
      </w:pPr>
    </w:p>
    <w:p w14:paraId="08383750">
      <w:pPr>
        <w:spacing w:line="360" w:lineRule="auto"/>
        <w:ind w:firstLine="5460" w:firstLineChars="2600"/>
        <w:rPr>
          <w:rFonts w:asciiTheme="minorEastAsia" w:hAnsiTheme="minorEastAsia" w:eastAsiaTheme="minorEastAsia"/>
          <w:color w:val="auto"/>
          <w:szCs w:val="20"/>
          <w:highlight w:val="none"/>
        </w:rPr>
      </w:pPr>
    </w:p>
    <w:p w14:paraId="0B3D9291">
      <w:pPr>
        <w:autoSpaceDE w:val="0"/>
        <w:autoSpaceDN w:val="0"/>
        <w:adjustRightInd w:val="0"/>
        <w:spacing w:beforeLines="50" w:afterLines="50" w:line="500" w:lineRule="exact"/>
        <w:jc w:val="left"/>
        <w:rPr>
          <w:rFonts w:hint="eastAsia" w:asciiTheme="minorEastAsia" w:hAnsiTheme="minorEastAsia" w:eastAsiaTheme="minorEastAsia"/>
          <w:b/>
          <w:bCs/>
          <w:color w:val="auto"/>
          <w:szCs w:val="21"/>
          <w:highlight w:val="none"/>
        </w:rPr>
      </w:pPr>
    </w:p>
    <w:p w14:paraId="1A4C9B3C">
      <w:pPr>
        <w:autoSpaceDE w:val="0"/>
        <w:autoSpaceDN w:val="0"/>
        <w:adjustRightInd w:val="0"/>
        <w:spacing w:beforeLines="50" w:afterLines="50" w:line="500" w:lineRule="exact"/>
        <w:jc w:val="left"/>
        <w:rPr>
          <w:rFonts w:hint="eastAsia" w:asciiTheme="minorEastAsia" w:hAnsiTheme="minorEastAsia" w:eastAsiaTheme="minorEastAsia"/>
          <w:b/>
          <w:bCs/>
          <w:color w:val="auto"/>
          <w:szCs w:val="21"/>
          <w:highlight w:val="none"/>
        </w:rPr>
      </w:pPr>
    </w:p>
    <w:p w14:paraId="7F33C123">
      <w:pPr>
        <w:autoSpaceDE w:val="0"/>
        <w:autoSpaceDN w:val="0"/>
        <w:adjustRightInd w:val="0"/>
        <w:spacing w:beforeLines="50" w:afterLines="50" w:line="500" w:lineRule="exact"/>
        <w:jc w:val="left"/>
        <w:rPr>
          <w:rFonts w:hint="eastAsia" w:asciiTheme="minorEastAsia" w:hAnsiTheme="minorEastAsia" w:eastAsiaTheme="minorEastAsia"/>
          <w:b/>
          <w:bCs/>
          <w:color w:val="auto"/>
          <w:szCs w:val="21"/>
          <w:highlight w:val="none"/>
        </w:rPr>
      </w:pPr>
    </w:p>
    <w:bookmarkEnd w:id="5"/>
    <w:bookmarkEnd w:id="6"/>
    <w:p w14:paraId="139AEA9F">
      <w:pPr>
        <w:spacing w:line="276" w:lineRule="auto"/>
        <w:jc w:val="center"/>
        <w:rPr>
          <w:rFonts w:asciiTheme="minorEastAsia" w:hAnsiTheme="minorEastAsia" w:eastAsiaTheme="minorEastAsia"/>
          <w:b/>
          <w:color w:val="auto"/>
          <w:sz w:val="44"/>
          <w:szCs w:val="44"/>
          <w:highlight w:val="none"/>
        </w:rPr>
      </w:pPr>
    </w:p>
    <w:p w14:paraId="2AB8F5E6">
      <w:pPr>
        <w:spacing w:line="276" w:lineRule="auto"/>
        <w:jc w:val="center"/>
        <w:rPr>
          <w:rFonts w:asciiTheme="minorEastAsia" w:hAnsiTheme="minorEastAsia" w:eastAsiaTheme="minorEastAsia"/>
          <w:b/>
          <w:color w:val="auto"/>
          <w:sz w:val="44"/>
          <w:szCs w:val="44"/>
          <w:highlight w:val="none"/>
        </w:rPr>
      </w:pPr>
    </w:p>
    <w:p w14:paraId="27883E29">
      <w:pPr>
        <w:spacing w:line="276" w:lineRule="auto"/>
        <w:jc w:val="center"/>
        <w:rPr>
          <w:rFonts w:asciiTheme="minorEastAsia" w:hAnsiTheme="minorEastAsia" w:eastAsiaTheme="minorEastAsia"/>
          <w:b/>
          <w:color w:val="auto"/>
          <w:sz w:val="44"/>
          <w:szCs w:val="44"/>
          <w:highlight w:val="none"/>
        </w:rPr>
      </w:pPr>
    </w:p>
    <w:p w14:paraId="30F55BC0">
      <w:pPr>
        <w:spacing w:line="276" w:lineRule="auto"/>
        <w:jc w:val="center"/>
        <w:rPr>
          <w:rFonts w:asciiTheme="minorEastAsia" w:hAnsiTheme="minorEastAsia" w:eastAsiaTheme="minorEastAsia"/>
          <w:b/>
          <w:color w:val="auto"/>
          <w:sz w:val="44"/>
          <w:szCs w:val="44"/>
          <w:highlight w:val="none"/>
        </w:rPr>
      </w:pPr>
    </w:p>
    <w:p w14:paraId="5390A59D">
      <w:pPr>
        <w:spacing w:line="276" w:lineRule="auto"/>
        <w:jc w:val="center"/>
        <w:rPr>
          <w:rFonts w:asciiTheme="minorEastAsia" w:hAnsiTheme="minorEastAsia" w:eastAsiaTheme="minorEastAsia"/>
          <w:b/>
          <w:color w:val="auto"/>
          <w:sz w:val="44"/>
          <w:szCs w:val="44"/>
          <w:highlight w:val="none"/>
        </w:rPr>
      </w:pPr>
    </w:p>
    <w:p w14:paraId="7B5C1D7B">
      <w:pPr>
        <w:spacing w:line="276" w:lineRule="auto"/>
        <w:jc w:val="center"/>
        <w:rPr>
          <w:rFonts w:asciiTheme="minorEastAsia" w:hAnsiTheme="minorEastAsia" w:eastAsiaTheme="minorEastAsia"/>
          <w:b/>
          <w:color w:val="auto"/>
          <w:sz w:val="44"/>
          <w:szCs w:val="44"/>
          <w:highlight w:val="none"/>
        </w:rPr>
      </w:pPr>
    </w:p>
    <w:p w14:paraId="322D45D4">
      <w:pPr>
        <w:spacing w:line="276" w:lineRule="auto"/>
        <w:jc w:val="center"/>
        <w:rPr>
          <w:rFonts w:asciiTheme="minorEastAsia" w:hAnsiTheme="minorEastAsia" w:eastAsiaTheme="minorEastAsia"/>
          <w:b/>
          <w:color w:val="auto"/>
          <w:sz w:val="44"/>
          <w:szCs w:val="44"/>
          <w:highlight w:val="none"/>
        </w:rPr>
      </w:pPr>
    </w:p>
    <w:p w14:paraId="20148B13">
      <w:pPr>
        <w:spacing w:line="276" w:lineRule="auto"/>
        <w:jc w:val="center"/>
        <w:rPr>
          <w:rFonts w:hint="eastAsia" w:asciiTheme="minorEastAsia" w:hAnsiTheme="minorEastAsia" w:eastAsiaTheme="minorEastAsia"/>
          <w:b/>
          <w:color w:val="auto"/>
          <w:sz w:val="44"/>
          <w:szCs w:val="44"/>
          <w:highlight w:val="none"/>
        </w:rPr>
      </w:pPr>
    </w:p>
    <w:p w14:paraId="6CE2FF36">
      <w:pPr>
        <w:spacing w:line="276" w:lineRule="auto"/>
        <w:jc w:val="center"/>
        <w:rPr>
          <w:rFonts w:hint="eastAsia" w:asciiTheme="minorEastAsia" w:hAnsiTheme="minorEastAsia" w:eastAsiaTheme="minorEastAsia"/>
          <w:b/>
          <w:color w:val="auto"/>
          <w:sz w:val="44"/>
          <w:szCs w:val="44"/>
          <w:highlight w:val="none"/>
        </w:rPr>
      </w:pPr>
    </w:p>
    <w:p w14:paraId="55C95F8B">
      <w:pPr>
        <w:spacing w:line="276" w:lineRule="auto"/>
        <w:jc w:val="center"/>
        <w:rPr>
          <w:rFonts w:hint="eastAsia" w:asciiTheme="minorEastAsia" w:hAnsiTheme="minorEastAsia" w:eastAsiaTheme="minorEastAsia"/>
          <w:b/>
          <w:color w:val="auto"/>
          <w:sz w:val="44"/>
          <w:szCs w:val="44"/>
          <w:highlight w:val="none"/>
        </w:rPr>
      </w:pPr>
    </w:p>
    <w:p w14:paraId="424D336B">
      <w:pPr>
        <w:spacing w:line="276" w:lineRule="auto"/>
        <w:jc w:val="center"/>
        <w:rPr>
          <w:rFonts w:asciiTheme="minorEastAsia" w:hAnsiTheme="minorEastAsia" w:eastAsiaTheme="minorEastAsia"/>
          <w:b/>
          <w:color w:val="auto"/>
          <w:sz w:val="44"/>
          <w:szCs w:val="44"/>
          <w:highlight w:val="none"/>
        </w:rPr>
      </w:pPr>
      <w:r>
        <w:rPr>
          <w:rFonts w:hint="eastAsia" w:asciiTheme="minorEastAsia" w:hAnsiTheme="minorEastAsia" w:eastAsiaTheme="minorEastAsia"/>
          <w:b/>
          <w:color w:val="auto"/>
          <w:sz w:val="44"/>
          <w:szCs w:val="44"/>
          <w:highlight w:val="none"/>
        </w:rPr>
        <w:t>第二章</w:t>
      </w:r>
      <w:r>
        <w:rPr>
          <w:rFonts w:hint="eastAsia" w:asciiTheme="minorEastAsia" w:hAnsiTheme="minorEastAsia" w:eastAsiaTheme="minorEastAsia"/>
          <w:b/>
          <w:color w:val="auto"/>
          <w:sz w:val="44"/>
          <w:szCs w:val="44"/>
          <w:highlight w:val="none"/>
          <w:lang w:val="en-US" w:eastAsia="zh-CN"/>
        </w:rPr>
        <w:t xml:space="preserve"> </w:t>
      </w:r>
      <w:r>
        <w:rPr>
          <w:rFonts w:hint="eastAsia" w:asciiTheme="minorEastAsia" w:hAnsiTheme="minorEastAsia" w:eastAsiaTheme="minorEastAsia"/>
          <w:b/>
          <w:color w:val="auto"/>
          <w:sz w:val="44"/>
          <w:szCs w:val="44"/>
          <w:highlight w:val="none"/>
          <w:lang w:eastAsia="zh-CN"/>
        </w:rPr>
        <w:t>供应商</w:t>
      </w:r>
      <w:r>
        <w:rPr>
          <w:rFonts w:hint="eastAsia" w:asciiTheme="minorEastAsia" w:hAnsiTheme="minorEastAsia" w:eastAsiaTheme="minorEastAsia"/>
          <w:b/>
          <w:color w:val="auto"/>
          <w:sz w:val="44"/>
          <w:szCs w:val="44"/>
          <w:highlight w:val="none"/>
        </w:rPr>
        <w:t>须知</w:t>
      </w:r>
      <w:bookmarkEnd w:id="7"/>
      <w:bookmarkEnd w:id="8"/>
      <w:bookmarkEnd w:id="9"/>
      <w:bookmarkEnd w:id="10"/>
      <w:bookmarkEnd w:id="11"/>
      <w:bookmarkEnd w:id="12"/>
      <w:bookmarkEnd w:id="13"/>
      <w:bookmarkEnd w:id="14"/>
    </w:p>
    <w:p w14:paraId="62D8DDF4">
      <w:pPr>
        <w:pStyle w:val="3"/>
        <w:spacing w:line="276" w:lineRule="auto"/>
        <w:rPr>
          <w:rFonts w:hint="eastAsia" w:asciiTheme="minorEastAsia" w:hAnsiTheme="minorEastAsia" w:eastAsiaTheme="minorEastAsia"/>
          <w:color w:val="auto"/>
          <w:sz w:val="28"/>
          <w:highlight w:val="none"/>
          <w:lang w:eastAsia="zh-CN"/>
        </w:rPr>
      </w:pPr>
      <w:r>
        <w:rPr>
          <w:rFonts w:hint="eastAsia" w:asciiTheme="minorEastAsia" w:hAnsiTheme="minorEastAsia" w:eastAsiaTheme="minorEastAsia"/>
          <w:color w:val="auto"/>
          <w:sz w:val="28"/>
          <w:highlight w:val="none"/>
          <w:lang w:eastAsia="zh-CN"/>
        </w:rPr>
        <w:t>供应商须知前附表</w:t>
      </w:r>
    </w:p>
    <w:tbl>
      <w:tblPr>
        <w:tblStyle w:val="32"/>
        <w:tblW w:w="974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8"/>
        <w:gridCol w:w="2818"/>
        <w:gridCol w:w="5921"/>
      </w:tblGrid>
      <w:tr w14:paraId="4F7298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1008" w:type="dxa"/>
            <w:vAlign w:val="center"/>
          </w:tcPr>
          <w:p w14:paraId="78437EDA">
            <w:pPr>
              <w:spacing w:line="44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条款号</w:t>
            </w:r>
          </w:p>
        </w:tc>
        <w:tc>
          <w:tcPr>
            <w:tcW w:w="2818" w:type="dxa"/>
            <w:vAlign w:val="center"/>
          </w:tcPr>
          <w:p w14:paraId="39103FB8">
            <w:pPr>
              <w:spacing w:line="44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条款名称</w:t>
            </w:r>
          </w:p>
        </w:tc>
        <w:tc>
          <w:tcPr>
            <w:tcW w:w="5921" w:type="dxa"/>
            <w:vAlign w:val="center"/>
          </w:tcPr>
          <w:p w14:paraId="5550DB9B">
            <w:pPr>
              <w:spacing w:line="44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编列内容</w:t>
            </w:r>
          </w:p>
        </w:tc>
      </w:tr>
      <w:tr w14:paraId="7F955B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DD4D4E7">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1.1.2</w:t>
            </w:r>
          </w:p>
        </w:tc>
        <w:tc>
          <w:tcPr>
            <w:tcW w:w="2818" w:type="dxa"/>
            <w:vAlign w:val="center"/>
          </w:tcPr>
          <w:p w14:paraId="1B725BBE">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采购</w:t>
            </w:r>
            <w:r>
              <w:rPr>
                <w:rFonts w:asciiTheme="minorEastAsia" w:hAnsiTheme="minorEastAsia" w:eastAsiaTheme="minorEastAsia"/>
                <w:color w:val="auto"/>
                <w:szCs w:val="21"/>
                <w:highlight w:val="none"/>
              </w:rPr>
              <w:t>人</w:t>
            </w:r>
          </w:p>
        </w:tc>
        <w:tc>
          <w:tcPr>
            <w:tcW w:w="5921" w:type="dxa"/>
            <w:vAlign w:val="center"/>
          </w:tcPr>
          <w:p w14:paraId="69A4226A">
            <w:pPr>
              <w:spacing w:line="44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名称</w:t>
            </w:r>
            <w:r>
              <w:rPr>
                <w:rFonts w:hint="default" w:asciiTheme="minorEastAsia" w:hAnsiTheme="minorEastAsia" w:eastAsiaTheme="minorEastAsia"/>
                <w:color w:val="auto"/>
                <w:szCs w:val="21"/>
                <w:highlight w:val="none"/>
                <w:lang w:val="en-US" w:eastAsia="zh-CN"/>
              </w:rPr>
              <w:t>：</w:t>
            </w:r>
            <w:r>
              <w:rPr>
                <w:rFonts w:hint="eastAsia" w:cs="宋体" w:asciiTheme="minorEastAsia" w:hAnsiTheme="minorEastAsia" w:eastAsiaTheme="minorEastAsia"/>
                <w:color w:val="auto"/>
                <w:kern w:val="0"/>
                <w:szCs w:val="20"/>
                <w:highlight w:val="none"/>
                <w:lang w:eastAsia="zh-CN"/>
              </w:rPr>
              <w:t>延吉市朝阳川镇人民政府</w:t>
            </w:r>
          </w:p>
          <w:p w14:paraId="53FB9F7F">
            <w:pPr>
              <w:spacing w:line="440" w:lineRule="exact"/>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地址：</w:t>
            </w:r>
            <w:r>
              <w:rPr>
                <w:rFonts w:hint="eastAsia" w:cs="宋体" w:asciiTheme="minorEastAsia" w:hAnsiTheme="minorEastAsia" w:eastAsiaTheme="minorEastAsia"/>
                <w:color w:val="auto"/>
                <w:kern w:val="0"/>
                <w:szCs w:val="20"/>
                <w:highlight w:val="none"/>
              </w:rPr>
              <w:t>延吉市延朝路8号</w:t>
            </w:r>
          </w:p>
          <w:p w14:paraId="2192A263">
            <w:pPr>
              <w:spacing w:line="440" w:lineRule="exact"/>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联系人：</w:t>
            </w:r>
            <w:r>
              <w:rPr>
                <w:rFonts w:hint="eastAsia" w:cs="宋体" w:asciiTheme="minorEastAsia" w:hAnsiTheme="minorEastAsia" w:eastAsiaTheme="minorEastAsia"/>
                <w:color w:val="auto"/>
                <w:kern w:val="0"/>
                <w:szCs w:val="20"/>
                <w:highlight w:val="none"/>
                <w:lang w:eastAsia="zh-CN"/>
              </w:rPr>
              <w:t>金成日</w:t>
            </w:r>
          </w:p>
          <w:p w14:paraId="478B4282">
            <w:pPr>
              <w:spacing w:line="440" w:lineRule="exact"/>
              <w:rPr>
                <w:rFonts w:hint="default" w:asciiTheme="minorEastAsia" w:hAnsiTheme="minorEastAsia" w:eastAsiaTheme="minorEastAsia"/>
                <w:color w:val="auto"/>
                <w:szCs w:val="21"/>
                <w:highlight w:val="none"/>
                <w:lang w:val="en-US" w:eastAsia="zh-CN"/>
              </w:rPr>
            </w:pPr>
            <w:r>
              <w:rPr>
                <w:rFonts w:hint="default" w:asciiTheme="minorEastAsia" w:hAnsiTheme="minorEastAsia" w:eastAsiaTheme="minorEastAsia"/>
                <w:color w:val="auto"/>
                <w:szCs w:val="21"/>
                <w:highlight w:val="none"/>
                <w:lang w:val="en-US" w:eastAsia="zh-CN"/>
              </w:rPr>
              <w:t>联系方式：</w:t>
            </w:r>
            <w:r>
              <w:rPr>
                <w:rFonts w:hint="eastAsia" w:cs="宋体" w:asciiTheme="minorEastAsia" w:hAnsiTheme="minorEastAsia" w:eastAsiaTheme="minorEastAsia"/>
                <w:color w:val="auto"/>
                <w:kern w:val="0"/>
                <w:szCs w:val="20"/>
                <w:highlight w:val="none"/>
                <w:lang w:val="en-US" w:eastAsia="zh-CN"/>
              </w:rPr>
              <w:t>0433-2589066</w:t>
            </w:r>
          </w:p>
        </w:tc>
      </w:tr>
      <w:tr w14:paraId="158E9B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BB6590E">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1.1.3</w:t>
            </w:r>
          </w:p>
        </w:tc>
        <w:tc>
          <w:tcPr>
            <w:tcW w:w="2818" w:type="dxa"/>
            <w:vAlign w:val="center"/>
          </w:tcPr>
          <w:p w14:paraId="3F6270F1">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采购</w:t>
            </w:r>
            <w:r>
              <w:rPr>
                <w:rFonts w:asciiTheme="minorEastAsia" w:hAnsiTheme="minorEastAsia" w:eastAsiaTheme="minorEastAsia"/>
                <w:color w:val="auto"/>
                <w:szCs w:val="21"/>
                <w:highlight w:val="none"/>
              </w:rPr>
              <w:t>代理机构</w:t>
            </w:r>
          </w:p>
        </w:tc>
        <w:tc>
          <w:tcPr>
            <w:tcW w:w="5921" w:type="dxa"/>
            <w:vAlign w:val="center"/>
          </w:tcPr>
          <w:p w14:paraId="1E3112A5">
            <w:pPr>
              <w:spacing w:line="440" w:lineRule="exact"/>
              <w:rPr>
                <w:rFonts w:hint="eastAsia" w:eastAsia="宋体"/>
                <w:color w:val="auto"/>
                <w:szCs w:val="21"/>
                <w:lang w:eastAsia="zh-CN"/>
              </w:rPr>
            </w:pPr>
            <w:r>
              <w:rPr>
                <w:rFonts w:hint="eastAsia"/>
                <w:color w:val="auto"/>
                <w:szCs w:val="21"/>
              </w:rPr>
              <w:t>名称：</w:t>
            </w:r>
            <w:r>
              <w:rPr>
                <w:rFonts w:hint="eastAsia" w:cs="宋体" w:asciiTheme="minorEastAsia" w:hAnsiTheme="minorEastAsia" w:eastAsiaTheme="minorEastAsia"/>
                <w:color w:val="auto"/>
                <w:kern w:val="0"/>
                <w:szCs w:val="20"/>
                <w:highlight w:val="none"/>
              </w:rPr>
              <w:t>吉林赢科企业管理有限公司</w:t>
            </w:r>
          </w:p>
          <w:p w14:paraId="34711156">
            <w:pPr>
              <w:spacing w:line="440" w:lineRule="exact"/>
              <w:rPr>
                <w:rFonts w:hint="eastAsia"/>
                <w:color w:val="auto"/>
                <w:szCs w:val="21"/>
              </w:rPr>
            </w:pPr>
            <w:r>
              <w:rPr>
                <w:rFonts w:hint="eastAsia"/>
                <w:color w:val="auto"/>
                <w:szCs w:val="21"/>
              </w:rPr>
              <w:t>地  址：</w:t>
            </w:r>
            <w:r>
              <w:rPr>
                <w:rFonts w:hint="eastAsia" w:cs="宋体" w:asciiTheme="minorEastAsia" w:hAnsiTheme="minorEastAsia" w:eastAsiaTheme="minorEastAsia"/>
                <w:color w:val="auto"/>
                <w:kern w:val="0"/>
                <w:szCs w:val="20"/>
                <w:highlight w:val="none"/>
              </w:rPr>
              <w:t>吉林省延吉市领域东城1号楼门市</w:t>
            </w:r>
          </w:p>
          <w:p w14:paraId="3B7300AE">
            <w:pPr>
              <w:spacing w:line="440" w:lineRule="exact"/>
              <w:rPr>
                <w:rFonts w:hint="eastAsia" w:eastAsia="宋体"/>
                <w:color w:val="auto"/>
                <w:szCs w:val="21"/>
                <w:lang w:eastAsia="zh-CN"/>
              </w:rPr>
            </w:pPr>
            <w:r>
              <w:rPr>
                <w:rFonts w:hint="eastAsia"/>
                <w:color w:val="auto"/>
                <w:szCs w:val="21"/>
              </w:rPr>
              <w:t>联系人：</w:t>
            </w:r>
            <w:r>
              <w:rPr>
                <w:rFonts w:hint="eastAsia" w:cs="宋体" w:asciiTheme="minorEastAsia" w:hAnsiTheme="minorEastAsia" w:eastAsiaTheme="minorEastAsia"/>
                <w:color w:val="auto"/>
                <w:kern w:val="0"/>
                <w:szCs w:val="20"/>
                <w:highlight w:val="none"/>
                <w:lang w:eastAsia="zh-CN"/>
              </w:rPr>
              <w:t>孟庆瑜</w:t>
            </w:r>
          </w:p>
          <w:p w14:paraId="7BF98374">
            <w:pPr>
              <w:spacing w:line="440" w:lineRule="exact"/>
              <w:rPr>
                <w:rFonts w:hint="default" w:eastAsia="宋体" w:asciiTheme="minorEastAsia" w:hAnsiTheme="minorEastAsia"/>
                <w:color w:val="auto"/>
                <w:szCs w:val="21"/>
                <w:highlight w:val="none"/>
                <w:lang w:val="en-US" w:eastAsia="zh-CN"/>
              </w:rPr>
            </w:pPr>
            <w:r>
              <w:rPr>
                <w:rFonts w:hint="eastAsia"/>
                <w:color w:val="auto"/>
                <w:szCs w:val="21"/>
              </w:rPr>
              <w:t>联系电话：</w:t>
            </w:r>
            <w:r>
              <w:rPr>
                <w:rFonts w:hint="eastAsia" w:cs="宋体" w:asciiTheme="minorEastAsia" w:hAnsiTheme="minorEastAsia" w:eastAsiaTheme="minorEastAsia"/>
                <w:color w:val="auto"/>
                <w:kern w:val="0"/>
                <w:szCs w:val="20"/>
                <w:highlight w:val="none"/>
                <w:lang w:val="en-US" w:eastAsia="zh-CN"/>
              </w:rPr>
              <w:t>16604402888</w:t>
            </w:r>
          </w:p>
        </w:tc>
      </w:tr>
      <w:tr w14:paraId="7B5FC3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774E345">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1.1.4</w:t>
            </w:r>
          </w:p>
        </w:tc>
        <w:tc>
          <w:tcPr>
            <w:tcW w:w="2818" w:type="dxa"/>
            <w:vAlign w:val="center"/>
          </w:tcPr>
          <w:p w14:paraId="42F39C31">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项目名称</w:t>
            </w:r>
          </w:p>
        </w:tc>
        <w:tc>
          <w:tcPr>
            <w:tcW w:w="5921" w:type="dxa"/>
            <w:vAlign w:val="center"/>
          </w:tcPr>
          <w:p w14:paraId="25DF2478">
            <w:pPr>
              <w:spacing w:line="44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highlight w:val="none"/>
              </w:rPr>
              <w:t>勤劳村鲜食玉米加工厂（二期）项目</w:t>
            </w:r>
          </w:p>
        </w:tc>
      </w:tr>
      <w:tr w14:paraId="38D41A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8BC6BFC">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1.1.5</w:t>
            </w:r>
          </w:p>
        </w:tc>
        <w:tc>
          <w:tcPr>
            <w:tcW w:w="2818" w:type="dxa"/>
            <w:vAlign w:val="center"/>
          </w:tcPr>
          <w:p w14:paraId="39F20F61">
            <w:pPr>
              <w:spacing w:line="440" w:lineRule="exact"/>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采购地点</w:t>
            </w:r>
          </w:p>
        </w:tc>
        <w:tc>
          <w:tcPr>
            <w:tcW w:w="5921" w:type="dxa"/>
            <w:vAlign w:val="center"/>
          </w:tcPr>
          <w:p w14:paraId="20A228DB">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甲方指定地点</w:t>
            </w:r>
          </w:p>
        </w:tc>
      </w:tr>
      <w:tr w14:paraId="3F8E411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467F2352">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1.2.1</w:t>
            </w:r>
          </w:p>
        </w:tc>
        <w:tc>
          <w:tcPr>
            <w:tcW w:w="2818" w:type="dxa"/>
            <w:vAlign w:val="center"/>
          </w:tcPr>
          <w:p w14:paraId="44148E81">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资金来源</w:t>
            </w:r>
            <w:r>
              <w:rPr>
                <w:rFonts w:hint="eastAsia" w:asciiTheme="minorEastAsia" w:hAnsiTheme="minorEastAsia" w:eastAsiaTheme="minorEastAsia"/>
                <w:color w:val="auto"/>
                <w:szCs w:val="21"/>
                <w:highlight w:val="none"/>
              </w:rPr>
              <w:t>及比例</w:t>
            </w:r>
          </w:p>
        </w:tc>
        <w:tc>
          <w:tcPr>
            <w:tcW w:w="5921" w:type="dxa"/>
            <w:vAlign w:val="center"/>
          </w:tcPr>
          <w:p w14:paraId="24DF2A5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财政资金</w:t>
            </w:r>
            <w:r>
              <w:rPr>
                <w:rFonts w:hint="eastAsia" w:asciiTheme="minorEastAsia" w:hAnsiTheme="minorEastAsia" w:eastAsiaTheme="minorEastAsia"/>
                <w:color w:val="auto"/>
                <w:szCs w:val="21"/>
                <w:highlight w:val="none"/>
              </w:rPr>
              <w:t>100%</w:t>
            </w:r>
          </w:p>
        </w:tc>
      </w:tr>
      <w:tr w14:paraId="4DBFC6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7A52235">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1.2.2</w:t>
            </w:r>
          </w:p>
        </w:tc>
        <w:tc>
          <w:tcPr>
            <w:tcW w:w="2818" w:type="dxa"/>
            <w:vAlign w:val="center"/>
          </w:tcPr>
          <w:p w14:paraId="778492E4">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w:t>
            </w:r>
            <w:r>
              <w:rPr>
                <w:rFonts w:asciiTheme="minorEastAsia" w:hAnsiTheme="minorEastAsia" w:eastAsiaTheme="minorEastAsia"/>
                <w:color w:val="auto"/>
                <w:szCs w:val="21"/>
                <w:highlight w:val="none"/>
              </w:rPr>
              <w:t>落实情况</w:t>
            </w:r>
          </w:p>
        </w:tc>
        <w:tc>
          <w:tcPr>
            <w:tcW w:w="5921" w:type="dxa"/>
            <w:vAlign w:val="center"/>
          </w:tcPr>
          <w:p w14:paraId="595A32E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已落实</w:t>
            </w:r>
          </w:p>
        </w:tc>
      </w:tr>
      <w:tr w14:paraId="019EE7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36B43614">
            <w:pPr>
              <w:spacing w:line="440" w:lineRule="exact"/>
              <w:jc w:val="center"/>
              <w:rPr>
                <w:rFonts w:asciiTheme="minorEastAsia" w:hAnsiTheme="minorEastAsia" w:eastAsiaTheme="minorEastAsia"/>
                <w:color w:val="auto"/>
                <w:szCs w:val="21"/>
                <w:highlight w:val="none"/>
              </w:rPr>
            </w:pPr>
          </w:p>
        </w:tc>
        <w:tc>
          <w:tcPr>
            <w:tcW w:w="2818" w:type="dxa"/>
            <w:vAlign w:val="center"/>
          </w:tcPr>
          <w:p w14:paraId="290D2C3D">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标段划分</w:t>
            </w:r>
          </w:p>
        </w:tc>
        <w:tc>
          <w:tcPr>
            <w:tcW w:w="5921" w:type="dxa"/>
            <w:vAlign w:val="center"/>
          </w:tcPr>
          <w:p w14:paraId="4CA7FF9D">
            <w:pPr>
              <w:spacing w:line="44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highlight w:val="none"/>
                <w:lang w:eastAsia="zh-CN"/>
              </w:rPr>
              <w:t>一</w:t>
            </w:r>
            <w:r>
              <w:rPr>
                <w:rFonts w:hint="eastAsia" w:cs="宋体" w:asciiTheme="minorEastAsia" w:hAnsiTheme="minorEastAsia" w:eastAsiaTheme="minorEastAsia"/>
                <w:color w:val="auto"/>
                <w:highlight w:val="none"/>
              </w:rPr>
              <w:t>个</w:t>
            </w:r>
          </w:p>
        </w:tc>
      </w:tr>
      <w:tr w14:paraId="468C14A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992AA3E">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.1</w:t>
            </w:r>
          </w:p>
        </w:tc>
        <w:tc>
          <w:tcPr>
            <w:tcW w:w="2818" w:type="dxa"/>
            <w:vAlign w:val="center"/>
          </w:tcPr>
          <w:p w14:paraId="4221E2ED">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采购内容</w:t>
            </w:r>
          </w:p>
        </w:tc>
        <w:tc>
          <w:tcPr>
            <w:tcW w:w="5921" w:type="dxa"/>
            <w:vAlign w:val="center"/>
          </w:tcPr>
          <w:p w14:paraId="1750C300">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highlight w:val="none"/>
                <w:lang w:val="en-US" w:eastAsia="zh-CN"/>
              </w:rPr>
              <w:t>鲜食玉米加工设备</w:t>
            </w:r>
            <w:r>
              <w:rPr>
                <w:rFonts w:hint="eastAsia" w:cs="宋体" w:asciiTheme="minorEastAsia" w:hAnsiTheme="minorEastAsia" w:eastAsiaTheme="minorEastAsia"/>
                <w:color w:val="auto"/>
                <w:kern w:val="0"/>
                <w:szCs w:val="21"/>
                <w:highlight w:val="none"/>
              </w:rPr>
              <w:t>（具体采购明细详见</w:t>
            </w:r>
            <w:r>
              <w:rPr>
                <w:rFonts w:hint="eastAsia" w:cs="宋体" w:asciiTheme="minorEastAsia" w:hAnsiTheme="minorEastAsia" w:eastAsiaTheme="minorEastAsia"/>
                <w:color w:val="auto"/>
                <w:kern w:val="0"/>
                <w:szCs w:val="21"/>
                <w:highlight w:val="none"/>
                <w:lang w:eastAsia="zh-CN"/>
              </w:rPr>
              <w:t>工程量清单</w:t>
            </w:r>
            <w:r>
              <w:rPr>
                <w:rFonts w:hint="eastAsia" w:cs="宋体" w:asciiTheme="minorEastAsia" w:hAnsiTheme="minorEastAsia" w:eastAsiaTheme="minorEastAsia"/>
                <w:color w:val="auto"/>
                <w:kern w:val="0"/>
                <w:szCs w:val="21"/>
                <w:highlight w:val="none"/>
              </w:rPr>
              <w:t>）</w:t>
            </w:r>
          </w:p>
        </w:tc>
      </w:tr>
      <w:tr w14:paraId="68A38A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9" w:hRule="atLeast"/>
        </w:trPr>
        <w:tc>
          <w:tcPr>
            <w:tcW w:w="1008" w:type="dxa"/>
            <w:vAlign w:val="center"/>
          </w:tcPr>
          <w:p w14:paraId="5BC6AB30">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1.3.2</w:t>
            </w:r>
          </w:p>
        </w:tc>
        <w:tc>
          <w:tcPr>
            <w:tcW w:w="2818" w:type="dxa"/>
            <w:vAlign w:val="center"/>
          </w:tcPr>
          <w:p w14:paraId="0843962A">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合同履行期限</w:t>
            </w:r>
          </w:p>
        </w:tc>
        <w:tc>
          <w:tcPr>
            <w:tcW w:w="5921" w:type="dxa"/>
            <w:vAlign w:val="center"/>
          </w:tcPr>
          <w:p w14:paraId="7552BC9F">
            <w:pPr>
              <w:spacing w:line="440" w:lineRule="exact"/>
              <w:rPr>
                <w:rFonts w:hint="default"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highlight w:val="none"/>
              </w:rPr>
              <w:t>签订合同之日</w:t>
            </w:r>
            <w:r>
              <w:rPr>
                <w:rFonts w:hint="eastAsia" w:cs="宋体" w:asciiTheme="minorEastAsia" w:hAnsiTheme="minorEastAsia" w:eastAsiaTheme="minorEastAsia"/>
                <w:color w:val="auto"/>
                <w:highlight w:val="none"/>
                <w:lang w:val="en-US" w:eastAsia="zh-CN"/>
              </w:rPr>
              <w:t>起40日历天内完成</w:t>
            </w:r>
          </w:p>
        </w:tc>
      </w:tr>
      <w:tr w14:paraId="08EF06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DF64C31">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1.3.3</w:t>
            </w:r>
          </w:p>
        </w:tc>
        <w:tc>
          <w:tcPr>
            <w:tcW w:w="2818" w:type="dxa"/>
            <w:vAlign w:val="center"/>
          </w:tcPr>
          <w:p w14:paraId="7A6C4DF5">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质量要求</w:t>
            </w:r>
          </w:p>
        </w:tc>
        <w:tc>
          <w:tcPr>
            <w:tcW w:w="5921" w:type="dxa"/>
            <w:vAlign w:val="center"/>
          </w:tcPr>
          <w:p w14:paraId="400614D4">
            <w:pPr>
              <w:spacing w:line="44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highlight w:val="none"/>
                <w:lang w:val="en-US" w:eastAsia="zh-CN"/>
              </w:rPr>
              <w:t>符合国家及行业现行相关合格标准</w:t>
            </w:r>
          </w:p>
        </w:tc>
      </w:tr>
      <w:tr w14:paraId="2961918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3A69B2CE">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1.4.1</w:t>
            </w:r>
          </w:p>
        </w:tc>
        <w:tc>
          <w:tcPr>
            <w:tcW w:w="2818" w:type="dxa"/>
            <w:vAlign w:val="center"/>
          </w:tcPr>
          <w:p w14:paraId="4D8DFC29">
            <w:pPr>
              <w:spacing w:line="440" w:lineRule="exact"/>
              <w:jc w:val="center"/>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供应商应当具备以下条件</w:t>
            </w:r>
          </w:p>
        </w:tc>
        <w:tc>
          <w:tcPr>
            <w:tcW w:w="5921" w:type="dxa"/>
            <w:vAlign w:val="center"/>
          </w:tcPr>
          <w:p w14:paraId="1EACCE00">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资质条件：</w:t>
            </w:r>
          </w:p>
          <w:p w14:paraId="7D2CD097">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1、满足《中华人民共和国政府采购法》第二十二条的规定；</w:t>
            </w:r>
          </w:p>
          <w:p w14:paraId="73DE0DEC">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、本项目的特定资格要求：</w:t>
            </w:r>
          </w:p>
          <w:p w14:paraId="3CA23739">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（1）供应商须在中华人民共和国境内注册，能够独立承担民事责任的法人、其他组织形式，经营范围应包含本次招标内容，并在人员、设备、资金等方面具有相应的能力；</w:t>
            </w:r>
          </w:p>
          <w:p w14:paraId="3DE305DD">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（2）2024年度财务审计报告或财务报表（含资产负债表、现金流量表、利润表）（若供应商为2025年以后注册成立公司的，须提供银行资信证明）；</w:t>
            </w:r>
          </w:p>
          <w:p w14:paraId="017DACA0">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（3）近六个月内（任意一个月）依法缴纳税收和社会保障资金的相关证明材料，依法免税的供应商须提供相应文件证明其依法免税；</w:t>
            </w:r>
          </w:p>
          <w:p w14:paraId="211AE1C6">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具有投资参股关系的关联企业,或具有直接管理和被管理关系的母子公司，或同一母公司的子公司，或法定代表人为同一人的两个及两个以上法人不得同时对同一标段投标，否则均按废标处理。与采购人存在利害关系可能影响磋商公正性的法人、其他组织或者个人，不得参加投标。单位负责人为同一人或者存在控股、管理关系的不同单位，不得参加同一标段投标或者未划分标段的同一项目投标。违反上述规定的，相关投标均无效；</w:t>
            </w:r>
          </w:p>
          <w:p w14:paraId="3BB3DF11">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（5）供应商参加采购活动前三年内在经营活动中没有重大违法记录；</w:t>
            </w:r>
          </w:p>
          <w:p w14:paraId="675A0711">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（6）供应商必须未被列入“信用中国” 网站(www.creditchina.gov.cn)、中国政府采购网(www.ccgp.gov.cn)等渠道信用记录失信被执行人、重大税收违法案件当事人名单、政府采购严重违法失信行为记录名单；</w:t>
            </w:r>
          </w:p>
          <w:p w14:paraId="2CAC0898">
            <w:pPr>
              <w:widowControl/>
              <w:snapToGrid w:val="0"/>
              <w:spacing w:line="360" w:lineRule="auto"/>
              <w:ind w:firstLine="408"/>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（7）未被工商行政管理机关在全国企业信用信息公示系统（www.gsxt.gov.cn）中列入严重违法失信企业名单；</w:t>
            </w:r>
          </w:p>
          <w:p w14:paraId="7687D08E">
            <w:pPr>
              <w:widowControl/>
              <w:snapToGrid w:val="0"/>
              <w:spacing w:line="360" w:lineRule="auto"/>
              <w:ind w:firstLine="408"/>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（8）拒绝列入政府取消磋商资格记录期间的企业或个人参加本次</w:t>
            </w:r>
            <w:r>
              <w:rPr>
                <w:rFonts w:hint="eastAsia" w:asciiTheme="minorEastAsia" w:hAnsiTheme="minorEastAsia" w:eastAsiaTheme="minorEastAsia"/>
                <w:color w:val="auto"/>
                <w:szCs w:val="21"/>
                <w:highlight w:val="none"/>
                <w:lang w:eastAsia="zh-CN"/>
              </w:rPr>
              <w:t>投标</w:t>
            </w:r>
            <w:r>
              <w:rPr>
                <w:rFonts w:hint="eastAsia" w:asciiTheme="minorEastAsia" w:hAnsiTheme="minorEastAsia" w:eastAsiaTheme="minorEastAsia"/>
                <w:color w:val="auto"/>
                <w:szCs w:val="21"/>
                <w:highlight w:val="none"/>
              </w:rPr>
              <w:t>；</w:t>
            </w:r>
          </w:p>
        </w:tc>
      </w:tr>
      <w:tr w14:paraId="23923B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1C73F3C">
            <w:pPr>
              <w:spacing w:line="440" w:lineRule="exact"/>
              <w:jc w:val="center"/>
              <w:rPr>
                <w:rFonts w:asciiTheme="minorEastAsia" w:hAnsiTheme="minorEastAsia" w:eastAsiaTheme="minorEastAsia"/>
                <w:color w:val="auto"/>
                <w:szCs w:val="21"/>
                <w:highlight w:val="none"/>
              </w:rPr>
            </w:pPr>
            <w:r>
              <w:rPr>
                <w:color w:val="auto"/>
                <w:szCs w:val="21"/>
              </w:rPr>
              <w:t>1.</w:t>
            </w:r>
            <w:r>
              <w:rPr>
                <w:rFonts w:hint="eastAsia"/>
                <w:color w:val="auto"/>
                <w:szCs w:val="21"/>
              </w:rPr>
              <w:t>9</w:t>
            </w:r>
            <w:r>
              <w:rPr>
                <w:color w:val="auto"/>
                <w:szCs w:val="21"/>
              </w:rPr>
              <w:t>.1</w:t>
            </w:r>
          </w:p>
        </w:tc>
        <w:tc>
          <w:tcPr>
            <w:tcW w:w="2818" w:type="dxa"/>
            <w:vAlign w:val="center"/>
          </w:tcPr>
          <w:p w14:paraId="330D90A0">
            <w:pPr>
              <w:spacing w:line="440" w:lineRule="exact"/>
              <w:jc w:val="center"/>
              <w:rPr>
                <w:rFonts w:hint="eastAsia" w:asciiTheme="minorEastAsia" w:hAnsiTheme="minorEastAsia" w:eastAsiaTheme="minorEastAsia"/>
                <w:color w:val="auto"/>
                <w:szCs w:val="21"/>
                <w:highlight w:val="none"/>
              </w:rPr>
            </w:pPr>
            <w:r>
              <w:rPr>
                <w:rFonts w:hint="eastAsia"/>
                <w:color w:val="auto"/>
                <w:szCs w:val="21"/>
              </w:rPr>
              <w:t>踏勘现场</w:t>
            </w:r>
          </w:p>
        </w:tc>
        <w:tc>
          <w:tcPr>
            <w:tcW w:w="5921" w:type="dxa"/>
            <w:vAlign w:val="center"/>
          </w:tcPr>
          <w:p w14:paraId="16EEECCB">
            <w:pPr>
              <w:spacing w:line="440" w:lineRule="exact"/>
              <w:rPr>
                <w:rFonts w:hint="eastAsia"/>
                <w:color w:val="auto"/>
                <w:szCs w:val="21"/>
              </w:rPr>
            </w:pPr>
            <w:r>
              <w:rPr>
                <w:rFonts w:hint="eastAsia"/>
                <w:color w:val="auto"/>
                <w:sz w:val="32"/>
                <w:szCs w:val="32"/>
                <w:lang w:eastAsia="zh-CN"/>
              </w:rPr>
              <w:t>☑</w:t>
            </w:r>
            <w:r>
              <w:rPr>
                <w:rFonts w:hint="eastAsia"/>
                <w:color w:val="auto"/>
                <w:szCs w:val="21"/>
                <w:lang w:eastAsia="zh-CN"/>
              </w:rPr>
              <w:t>不</w:t>
            </w:r>
            <w:r>
              <w:rPr>
                <w:rFonts w:hint="eastAsia"/>
                <w:color w:val="auto"/>
                <w:szCs w:val="21"/>
              </w:rPr>
              <w:t>组织</w:t>
            </w:r>
          </w:p>
          <w:p w14:paraId="7B3FD73D">
            <w:pPr>
              <w:spacing w:line="440" w:lineRule="exact"/>
              <w:rPr>
                <w:rFonts w:hint="eastAsia"/>
                <w:color w:val="auto"/>
                <w:szCs w:val="21"/>
              </w:rPr>
            </w:pPr>
            <w:r>
              <w:rPr>
                <w:rFonts w:hint="eastAsia"/>
                <w:color w:val="auto"/>
                <w:sz w:val="32"/>
                <w:szCs w:val="32"/>
                <w:lang w:eastAsia="zh-CN"/>
              </w:rPr>
              <w:t>□</w:t>
            </w:r>
            <w:r>
              <w:rPr>
                <w:rFonts w:hint="eastAsia"/>
                <w:color w:val="auto"/>
                <w:szCs w:val="21"/>
              </w:rPr>
              <w:t xml:space="preserve">组织，踏勘时间： </w:t>
            </w:r>
          </w:p>
          <w:p w14:paraId="71F91ADF">
            <w:pPr>
              <w:spacing w:line="440" w:lineRule="exact"/>
              <w:rPr>
                <w:rFonts w:hint="eastAsia" w:ascii="宋体" w:hAnsi="宋体"/>
                <w:color w:val="auto"/>
                <w:szCs w:val="21"/>
                <w:lang w:val="en-US" w:eastAsia="zh-CN"/>
              </w:rPr>
            </w:pPr>
            <w:r>
              <w:rPr>
                <w:rFonts w:hint="eastAsia"/>
                <w:color w:val="auto"/>
                <w:szCs w:val="21"/>
              </w:rPr>
              <w:t xml:space="preserve">        踏勘集中地点：</w:t>
            </w:r>
            <w:r>
              <w:rPr>
                <w:rFonts w:hint="eastAsia" w:ascii="宋体" w:hAnsi="宋体"/>
                <w:color w:val="auto"/>
                <w:szCs w:val="21"/>
              </w:rPr>
              <w:t xml:space="preserve"> </w:t>
            </w:r>
            <w:r>
              <w:rPr>
                <w:rFonts w:hint="eastAsia" w:ascii="宋体" w:hAnsi="宋体"/>
                <w:color w:val="auto"/>
                <w:szCs w:val="21"/>
                <w:lang w:val="en-US" w:eastAsia="zh-CN"/>
              </w:rPr>
              <w:t xml:space="preserve"> </w:t>
            </w:r>
          </w:p>
          <w:p w14:paraId="4E9127E9">
            <w:pPr>
              <w:spacing w:line="440" w:lineRule="exact"/>
              <w:rPr>
                <w:rFonts w:hint="default" w:ascii="宋体" w:hAnsi="宋体"/>
                <w:color w:val="auto"/>
                <w:szCs w:val="21"/>
                <w:lang w:val="en-US" w:eastAsia="zh-CN"/>
              </w:rPr>
            </w:pPr>
            <w:r>
              <w:rPr>
                <w:rFonts w:hint="eastAsia" w:ascii="宋体" w:hAnsi="宋体"/>
                <w:color w:val="auto"/>
                <w:szCs w:val="21"/>
                <w:lang w:val="en-US" w:eastAsia="zh-CN"/>
              </w:rPr>
              <w:t xml:space="preserve">        联系方式：</w:t>
            </w:r>
          </w:p>
          <w:p w14:paraId="10C8FD76">
            <w:pPr>
              <w:spacing w:line="440" w:lineRule="exact"/>
              <w:rPr>
                <w:rFonts w:hint="eastAsia" w:asciiTheme="minorEastAsia" w:hAnsiTheme="minorEastAsia" w:eastAsiaTheme="minorEastAsia"/>
                <w:color w:val="auto"/>
                <w:kern w:val="2"/>
                <w:szCs w:val="21"/>
                <w:highlight w:val="none"/>
              </w:rPr>
            </w:pPr>
            <w:r>
              <w:rPr>
                <w:rFonts w:hint="eastAsia" w:ascii="宋体" w:hAnsi="宋体"/>
                <w:color w:val="auto"/>
                <w:szCs w:val="21"/>
                <w:lang w:eastAsia="zh-CN"/>
              </w:rPr>
              <w:t>注：未参加踏勘现场的供应商须自行承担因不了解现场情况而导致的风险（如报价失误、方案缺陷等责任）</w:t>
            </w:r>
            <w:r>
              <w:rPr>
                <w:rFonts w:hint="eastAsia"/>
                <w:color w:val="auto"/>
                <w:szCs w:val="21"/>
              </w:rPr>
              <w:t xml:space="preserve">   </w:t>
            </w:r>
          </w:p>
        </w:tc>
      </w:tr>
      <w:tr w14:paraId="775CEF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3E5CF38">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10</w:t>
            </w:r>
            <w:r>
              <w:rPr>
                <w:rFonts w:asciiTheme="minorEastAsia" w:hAnsiTheme="minorEastAsia" w:eastAsiaTheme="minorEastAsia"/>
                <w:color w:val="auto"/>
                <w:szCs w:val="21"/>
                <w:highlight w:val="none"/>
              </w:rPr>
              <w:t>.1</w:t>
            </w:r>
          </w:p>
        </w:tc>
        <w:tc>
          <w:tcPr>
            <w:tcW w:w="2818" w:type="dxa"/>
            <w:vAlign w:val="center"/>
          </w:tcPr>
          <w:p w14:paraId="19F0BDA1">
            <w:pPr>
              <w:spacing w:line="440" w:lineRule="exact"/>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投标预备会</w:t>
            </w:r>
          </w:p>
        </w:tc>
        <w:tc>
          <w:tcPr>
            <w:tcW w:w="5921" w:type="dxa"/>
            <w:vAlign w:val="center"/>
          </w:tcPr>
          <w:p w14:paraId="183011D1">
            <w:pPr>
              <w:pStyle w:val="13"/>
              <w:topLinePunct/>
              <w:spacing w:line="400" w:lineRule="exac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32"/>
                <w:szCs w:val="32"/>
                <w:highlight w:val="none"/>
              </w:rPr>
              <w:t>√</w:t>
            </w:r>
            <w:r>
              <w:rPr>
                <w:rFonts w:hint="eastAsia" w:asciiTheme="minorEastAsia" w:hAnsiTheme="minorEastAsia" w:eastAsiaTheme="minorEastAsia"/>
                <w:color w:val="auto"/>
                <w:kern w:val="2"/>
                <w:sz w:val="21"/>
                <w:szCs w:val="21"/>
                <w:highlight w:val="none"/>
              </w:rPr>
              <w:t>不召开</w:t>
            </w:r>
          </w:p>
          <w:p w14:paraId="78BB86F2">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 w:val="32"/>
                <w:szCs w:val="32"/>
                <w:highlight w:val="none"/>
              </w:rPr>
              <w:t>□</w:t>
            </w:r>
            <w:r>
              <w:rPr>
                <w:rFonts w:hint="eastAsia" w:asciiTheme="minorEastAsia" w:hAnsiTheme="minorEastAsia" w:eastAsiaTheme="minorEastAsia"/>
                <w:color w:val="auto"/>
                <w:szCs w:val="21"/>
                <w:highlight w:val="none"/>
              </w:rPr>
              <w:t>召开，召开时间：</w:t>
            </w:r>
          </w:p>
          <w:p w14:paraId="1128ACE0">
            <w:pPr>
              <w:pStyle w:val="13"/>
              <w:topLinePunct/>
              <w:spacing w:line="400" w:lineRule="exact"/>
              <w:rPr>
                <w:rFonts w:hint="eastAsia"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召开地点：</w:t>
            </w:r>
          </w:p>
        </w:tc>
      </w:tr>
      <w:tr w14:paraId="0AD431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708E11B">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9</w:t>
            </w:r>
            <w:r>
              <w:rPr>
                <w:rFonts w:asciiTheme="minorEastAsia" w:hAnsiTheme="minorEastAsia" w:eastAsiaTheme="minorEastAsia"/>
                <w:color w:val="auto"/>
                <w:szCs w:val="21"/>
                <w:highlight w:val="none"/>
              </w:rPr>
              <w:t>.2</w:t>
            </w:r>
          </w:p>
        </w:tc>
        <w:tc>
          <w:tcPr>
            <w:tcW w:w="2818" w:type="dxa"/>
            <w:vAlign w:val="center"/>
          </w:tcPr>
          <w:p w14:paraId="18E5B1BE">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供应商</w:t>
            </w:r>
            <w:r>
              <w:rPr>
                <w:rFonts w:asciiTheme="minorEastAsia" w:hAnsiTheme="minorEastAsia" w:eastAsiaTheme="minorEastAsia"/>
                <w:color w:val="auto"/>
                <w:szCs w:val="21"/>
                <w:highlight w:val="none"/>
              </w:rPr>
              <w:t>提出问题的截止时间</w:t>
            </w:r>
          </w:p>
        </w:tc>
        <w:tc>
          <w:tcPr>
            <w:tcW w:w="5921" w:type="dxa"/>
            <w:vAlign w:val="center"/>
          </w:tcPr>
          <w:p w14:paraId="45CD5A8F">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投标截止时间15日前</w:t>
            </w:r>
          </w:p>
        </w:tc>
      </w:tr>
      <w:tr w14:paraId="7145D7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03F88E2">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9</w:t>
            </w:r>
            <w:r>
              <w:rPr>
                <w:rFonts w:asciiTheme="minorEastAsia" w:hAnsiTheme="minorEastAsia" w:eastAsiaTheme="minorEastAsia"/>
                <w:color w:val="auto"/>
                <w:szCs w:val="21"/>
                <w:highlight w:val="none"/>
              </w:rPr>
              <w:t>.3</w:t>
            </w:r>
          </w:p>
        </w:tc>
        <w:tc>
          <w:tcPr>
            <w:tcW w:w="2818" w:type="dxa"/>
            <w:vAlign w:val="center"/>
          </w:tcPr>
          <w:p w14:paraId="13E5D1BC">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采购</w:t>
            </w:r>
            <w:r>
              <w:rPr>
                <w:rFonts w:asciiTheme="minorEastAsia" w:hAnsiTheme="minorEastAsia" w:eastAsiaTheme="minorEastAsia"/>
                <w:color w:val="auto"/>
                <w:szCs w:val="21"/>
                <w:highlight w:val="none"/>
              </w:rPr>
              <w:t>人书面澄清的时间</w:t>
            </w:r>
          </w:p>
        </w:tc>
        <w:tc>
          <w:tcPr>
            <w:tcW w:w="5921" w:type="dxa"/>
            <w:vAlign w:val="center"/>
          </w:tcPr>
          <w:p w14:paraId="2F445482">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投标截止时间15日前</w:t>
            </w:r>
          </w:p>
        </w:tc>
      </w:tr>
      <w:tr w14:paraId="53C656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1008" w:type="dxa"/>
            <w:vAlign w:val="center"/>
          </w:tcPr>
          <w:p w14:paraId="0A0EBE24">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2.1</w:t>
            </w:r>
          </w:p>
        </w:tc>
        <w:tc>
          <w:tcPr>
            <w:tcW w:w="2818" w:type="dxa"/>
            <w:vAlign w:val="center"/>
          </w:tcPr>
          <w:p w14:paraId="5B4189ED">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构成招标文件的其他材料</w:t>
            </w:r>
          </w:p>
        </w:tc>
        <w:tc>
          <w:tcPr>
            <w:tcW w:w="5921" w:type="dxa"/>
            <w:vAlign w:val="center"/>
          </w:tcPr>
          <w:p w14:paraId="580D41DA">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14:paraId="1B507A5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B1C3D0F">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2.2.1</w:t>
            </w:r>
          </w:p>
        </w:tc>
        <w:tc>
          <w:tcPr>
            <w:tcW w:w="2818" w:type="dxa"/>
            <w:vAlign w:val="center"/>
          </w:tcPr>
          <w:p w14:paraId="46DD151D">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供应商</w:t>
            </w:r>
            <w:r>
              <w:rPr>
                <w:rFonts w:asciiTheme="minorEastAsia" w:hAnsiTheme="minorEastAsia" w:eastAsiaTheme="minorEastAsia"/>
                <w:color w:val="auto"/>
                <w:szCs w:val="21"/>
                <w:highlight w:val="none"/>
              </w:rPr>
              <w:t>要求澄清招标文件的截止时间</w:t>
            </w:r>
          </w:p>
        </w:tc>
        <w:tc>
          <w:tcPr>
            <w:tcW w:w="5921" w:type="dxa"/>
            <w:vAlign w:val="center"/>
          </w:tcPr>
          <w:p w14:paraId="0A70BA04">
            <w:pPr>
              <w:autoSpaceDE w:val="0"/>
              <w:autoSpaceDN w:val="0"/>
              <w:adjustRightInd w:val="0"/>
              <w:spacing w:before="156" w:beforeLines="50" w:after="156" w:afterLines="50"/>
              <w:rPr>
                <w:rFonts w:hint="eastAsia" w:ascii="宋体" w:hAnsi="宋体" w:cs="宋体"/>
                <w:color w:val="auto"/>
                <w:szCs w:val="21"/>
                <w:lang w:val="zh-CN"/>
              </w:rPr>
            </w:pPr>
            <w:r>
              <w:rPr>
                <w:rFonts w:hint="eastAsia" w:ascii="宋体" w:hAnsi="宋体" w:cs="宋体"/>
                <w:color w:val="auto"/>
                <w:szCs w:val="21"/>
                <w:lang w:val="zh-CN"/>
              </w:rPr>
              <w:t>递交首次投标文件截止时间</w:t>
            </w:r>
            <w:r>
              <w:rPr>
                <w:rFonts w:hint="eastAsia" w:ascii="宋体" w:hAnsi="宋体" w:cs="宋体"/>
                <w:color w:val="auto"/>
                <w:szCs w:val="21"/>
                <w:lang w:val="en-US" w:eastAsia="zh-CN"/>
              </w:rPr>
              <w:t>1</w:t>
            </w:r>
            <w:r>
              <w:rPr>
                <w:rFonts w:hint="eastAsia" w:ascii="宋体" w:hAnsi="宋体" w:cs="宋体"/>
                <w:color w:val="auto"/>
                <w:szCs w:val="21"/>
                <w:lang w:val="zh-CN"/>
              </w:rPr>
              <w:t>5日前</w:t>
            </w:r>
          </w:p>
          <w:p w14:paraId="5D96F112">
            <w:pPr>
              <w:spacing w:line="440" w:lineRule="exact"/>
              <w:rPr>
                <w:rFonts w:asciiTheme="minorEastAsia" w:hAnsiTheme="minorEastAsia" w:eastAsiaTheme="minorEastAsia"/>
                <w:color w:val="auto"/>
                <w:szCs w:val="21"/>
                <w:highlight w:val="none"/>
              </w:rPr>
            </w:pPr>
            <w:r>
              <w:rPr>
                <w:rFonts w:hint="eastAsia" w:ascii="宋体" w:hAnsi="宋体" w:eastAsia="宋体" w:cs="宋体"/>
                <w:color w:val="auto"/>
                <w:sz w:val="21"/>
                <w:szCs w:val="21"/>
                <w:lang w:val="en-US" w:eastAsia="zh-CN"/>
              </w:rPr>
              <w:t>形式：网上提交，在政府采购云平台（http：//www.zcygov.cn) 上发布。</w:t>
            </w:r>
          </w:p>
        </w:tc>
      </w:tr>
      <w:tr w14:paraId="79BF64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3ECA1BFB">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2.2.3</w:t>
            </w:r>
          </w:p>
        </w:tc>
        <w:tc>
          <w:tcPr>
            <w:tcW w:w="2818" w:type="dxa"/>
            <w:vAlign w:val="center"/>
          </w:tcPr>
          <w:p w14:paraId="250AFF82">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供应商</w:t>
            </w:r>
            <w:r>
              <w:rPr>
                <w:rFonts w:asciiTheme="minorEastAsia" w:hAnsiTheme="minorEastAsia" w:eastAsiaTheme="minorEastAsia"/>
                <w:color w:val="auto"/>
                <w:szCs w:val="21"/>
                <w:highlight w:val="none"/>
              </w:rPr>
              <w:t>确认收到招标文件澄清的时间</w:t>
            </w:r>
          </w:p>
        </w:tc>
        <w:tc>
          <w:tcPr>
            <w:tcW w:w="5921" w:type="dxa"/>
            <w:vAlign w:val="center"/>
          </w:tcPr>
          <w:p w14:paraId="108DB1AD">
            <w:pPr>
              <w:spacing w:line="440" w:lineRule="exact"/>
              <w:rPr>
                <w:rFonts w:hint="eastAsia" w:ascii="宋体" w:hAnsi="宋体"/>
                <w:color w:val="auto"/>
                <w:szCs w:val="21"/>
              </w:rPr>
            </w:pPr>
            <w:r>
              <w:rPr>
                <w:rFonts w:hint="eastAsia" w:ascii="宋体" w:hAnsi="宋体"/>
                <w:color w:val="auto"/>
                <w:szCs w:val="21"/>
              </w:rPr>
              <w:t>在收到相应澄清文件后24小时内</w:t>
            </w:r>
          </w:p>
          <w:p w14:paraId="007A9E40">
            <w:pPr>
              <w:spacing w:line="440" w:lineRule="exact"/>
              <w:rPr>
                <w:rFonts w:asciiTheme="minorEastAsia" w:hAnsiTheme="minorEastAsia" w:eastAsiaTheme="minorEastAsia"/>
                <w:color w:val="auto"/>
                <w:szCs w:val="21"/>
                <w:highlight w:val="none"/>
              </w:rPr>
            </w:pPr>
            <w:r>
              <w:rPr>
                <w:rFonts w:hint="eastAsia" w:ascii="宋体" w:hAnsi="宋体" w:eastAsia="宋体" w:cs="宋体"/>
                <w:bCs/>
                <w:color w:val="auto"/>
                <w:sz w:val="21"/>
                <w:szCs w:val="21"/>
                <w:lang w:val="en-US" w:eastAsia="zh-CN"/>
              </w:rPr>
              <w:t>请供应商在参加与本项目招标期间关注网站信息，所有有意愿的供应商有义务在网上自行查询，无需书面回复。</w:t>
            </w:r>
          </w:p>
        </w:tc>
      </w:tr>
      <w:tr w14:paraId="120EDA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A531846">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2.3.2</w:t>
            </w:r>
          </w:p>
        </w:tc>
        <w:tc>
          <w:tcPr>
            <w:tcW w:w="2818" w:type="dxa"/>
            <w:vAlign w:val="center"/>
          </w:tcPr>
          <w:p w14:paraId="4E046768">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供应商</w:t>
            </w:r>
            <w:r>
              <w:rPr>
                <w:rFonts w:asciiTheme="minorEastAsia" w:hAnsiTheme="minorEastAsia" w:eastAsiaTheme="minorEastAsia"/>
                <w:color w:val="auto"/>
                <w:szCs w:val="21"/>
                <w:highlight w:val="none"/>
              </w:rPr>
              <w:t>确认收到招标文件修改的时间</w:t>
            </w:r>
          </w:p>
        </w:tc>
        <w:tc>
          <w:tcPr>
            <w:tcW w:w="5921" w:type="dxa"/>
            <w:vAlign w:val="center"/>
          </w:tcPr>
          <w:p w14:paraId="6C48986B">
            <w:pPr>
              <w:spacing w:line="440" w:lineRule="exact"/>
              <w:rPr>
                <w:rFonts w:hint="eastAsia" w:ascii="宋体" w:hAnsi="宋体"/>
                <w:color w:val="auto"/>
                <w:szCs w:val="21"/>
              </w:rPr>
            </w:pPr>
            <w:r>
              <w:rPr>
                <w:rFonts w:hint="eastAsia" w:ascii="宋体" w:hAnsi="宋体"/>
                <w:color w:val="auto"/>
                <w:szCs w:val="21"/>
              </w:rPr>
              <w:t>在收到相应澄清文件后24小时内</w:t>
            </w:r>
          </w:p>
          <w:p w14:paraId="1871908A">
            <w:pPr>
              <w:spacing w:line="440" w:lineRule="exact"/>
              <w:rPr>
                <w:rFonts w:asciiTheme="minorEastAsia" w:hAnsiTheme="minorEastAsia" w:eastAsiaTheme="minorEastAsia"/>
                <w:color w:val="auto"/>
                <w:szCs w:val="21"/>
                <w:highlight w:val="none"/>
              </w:rPr>
            </w:pPr>
            <w:r>
              <w:rPr>
                <w:rFonts w:hint="eastAsia" w:ascii="宋体" w:hAnsi="宋体" w:eastAsia="宋体" w:cs="宋体"/>
                <w:bCs/>
                <w:color w:val="auto"/>
                <w:sz w:val="21"/>
                <w:szCs w:val="21"/>
                <w:lang w:val="en-US" w:eastAsia="zh-CN"/>
              </w:rPr>
              <w:t>请供应商在参加与本项目招标期间关注网站信息，所有有意愿的供应商有义务在网上自行查询，无需书面回复。</w:t>
            </w:r>
          </w:p>
        </w:tc>
      </w:tr>
      <w:tr w14:paraId="50EB754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8EA9A70">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3.1</w:t>
            </w:r>
          </w:p>
        </w:tc>
        <w:tc>
          <w:tcPr>
            <w:tcW w:w="2818" w:type="dxa"/>
            <w:vAlign w:val="center"/>
          </w:tcPr>
          <w:p w14:paraId="47E61EEF">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构成投标文件的其他材料</w:t>
            </w:r>
          </w:p>
        </w:tc>
        <w:tc>
          <w:tcPr>
            <w:tcW w:w="5921" w:type="dxa"/>
            <w:vAlign w:val="center"/>
          </w:tcPr>
          <w:p w14:paraId="512D1860">
            <w:pPr>
              <w:spacing w:line="440" w:lineRule="exact"/>
              <w:rPr>
                <w:rFonts w:hint="eastAsia" w:asciiTheme="minorEastAsia" w:hAnsiTheme="minorEastAsia" w:eastAsiaTheme="minorEastAsia"/>
                <w:b/>
                <w:color w:val="auto"/>
                <w:szCs w:val="21"/>
                <w:highlight w:val="none"/>
                <w:lang w:eastAsia="zh-CN"/>
              </w:rPr>
            </w:pPr>
            <w:r>
              <w:rPr>
                <w:rFonts w:hint="eastAsia" w:ascii="宋体" w:hAnsi="宋体" w:eastAsia="宋体" w:cs="宋体"/>
                <w:bCs/>
                <w:color w:val="auto"/>
                <w:sz w:val="21"/>
                <w:szCs w:val="21"/>
                <w:lang w:val="en-US" w:eastAsia="zh-CN"/>
              </w:rPr>
              <w:t>本项目所有证件资料以上传至</w:t>
            </w:r>
            <w:r>
              <w:rPr>
                <w:rFonts w:hint="eastAsia" w:ascii="宋体" w:hAnsi="宋体" w:eastAsia="宋体" w:cs="宋体"/>
                <w:color w:val="auto"/>
                <w:sz w:val="21"/>
                <w:szCs w:val="21"/>
                <w:lang w:val="en-US" w:eastAsia="zh-CN"/>
              </w:rPr>
              <w:t>政府采购云平台</w:t>
            </w:r>
            <w:r>
              <w:rPr>
                <w:rFonts w:hint="eastAsia" w:ascii="宋体" w:hAnsi="宋体" w:eastAsia="宋体" w:cs="宋体"/>
                <w:bCs/>
                <w:color w:val="auto"/>
                <w:sz w:val="21"/>
                <w:szCs w:val="21"/>
                <w:lang w:val="en-US" w:eastAsia="zh-CN"/>
              </w:rPr>
              <w:t>加盖公章的电子证件为准，评标时由评审委员会现场核验，如所提供的资料为虚假材料，响应文件将被否决。</w:t>
            </w:r>
          </w:p>
        </w:tc>
      </w:tr>
      <w:tr w14:paraId="5412A5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730B8A8">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3.2.2</w:t>
            </w:r>
          </w:p>
        </w:tc>
        <w:tc>
          <w:tcPr>
            <w:tcW w:w="2818" w:type="dxa"/>
            <w:vAlign w:val="center"/>
          </w:tcPr>
          <w:p w14:paraId="047B11DF">
            <w:pPr>
              <w:spacing w:line="440" w:lineRule="exact"/>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采购预算（</w:t>
            </w:r>
            <w:r>
              <w:rPr>
                <w:rFonts w:hint="eastAsia" w:asciiTheme="minorEastAsia" w:hAnsiTheme="minorEastAsia" w:eastAsiaTheme="minorEastAsia"/>
                <w:color w:val="auto"/>
                <w:szCs w:val="21"/>
                <w:highlight w:val="none"/>
              </w:rPr>
              <w:t>最高投标限价</w:t>
            </w:r>
            <w:r>
              <w:rPr>
                <w:rFonts w:hint="eastAsia" w:asciiTheme="minorEastAsia" w:hAnsiTheme="minorEastAsia" w:eastAsiaTheme="minorEastAsia"/>
                <w:color w:val="auto"/>
                <w:szCs w:val="21"/>
                <w:highlight w:val="none"/>
                <w:lang w:eastAsia="zh-CN"/>
              </w:rPr>
              <w:t>）</w:t>
            </w:r>
          </w:p>
        </w:tc>
        <w:tc>
          <w:tcPr>
            <w:tcW w:w="5921" w:type="dxa"/>
            <w:vAlign w:val="center"/>
          </w:tcPr>
          <w:p w14:paraId="6AB765BA">
            <w:pPr>
              <w:spacing w:line="44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highlight w:val="none"/>
                <w:lang w:val="en-US" w:eastAsia="zh-CN"/>
              </w:rPr>
              <w:t>279.8324</w:t>
            </w:r>
            <w:r>
              <w:rPr>
                <w:rFonts w:hint="eastAsia" w:cs="宋体" w:asciiTheme="minorEastAsia" w:hAnsiTheme="minorEastAsia" w:eastAsiaTheme="minorEastAsia"/>
                <w:color w:val="auto"/>
                <w:highlight w:val="none"/>
              </w:rPr>
              <w:t>万元；</w:t>
            </w:r>
          </w:p>
        </w:tc>
      </w:tr>
      <w:tr w14:paraId="390013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0AD01CE">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w:t>
            </w:r>
            <w:r>
              <w:rPr>
                <w:rFonts w:hint="eastAsia" w:asciiTheme="minorEastAsia" w:hAnsiTheme="minorEastAsia" w:eastAsiaTheme="minorEastAsia"/>
                <w:color w:val="auto"/>
                <w:szCs w:val="21"/>
                <w:highlight w:val="none"/>
              </w:rPr>
              <w:t>.1</w:t>
            </w:r>
          </w:p>
        </w:tc>
        <w:tc>
          <w:tcPr>
            <w:tcW w:w="2818" w:type="dxa"/>
            <w:vAlign w:val="center"/>
          </w:tcPr>
          <w:p w14:paraId="676A5C3A">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投标有效期</w:t>
            </w:r>
          </w:p>
        </w:tc>
        <w:tc>
          <w:tcPr>
            <w:tcW w:w="5921" w:type="dxa"/>
            <w:vAlign w:val="center"/>
          </w:tcPr>
          <w:p w14:paraId="2882082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90日历天</w:t>
            </w:r>
          </w:p>
        </w:tc>
      </w:tr>
      <w:tr w14:paraId="6738AC5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517D63C">
            <w:pPr>
              <w:spacing w:line="440" w:lineRule="exact"/>
              <w:jc w:val="center"/>
              <w:rPr>
                <w:rFonts w:asciiTheme="minorEastAsia" w:hAnsiTheme="minorEastAsia" w:eastAsiaTheme="minorEastAsia"/>
                <w:color w:val="auto"/>
                <w:szCs w:val="21"/>
                <w:highlight w:val="none"/>
              </w:rPr>
            </w:pPr>
          </w:p>
        </w:tc>
        <w:tc>
          <w:tcPr>
            <w:tcW w:w="2818" w:type="dxa"/>
            <w:vAlign w:val="center"/>
          </w:tcPr>
          <w:p w14:paraId="042B086D">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投标保证金</w:t>
            </w:r>
          </w:p>
        </w:tc>
        <w:tc>
          <w:tcPr>
            <w:tcW w:w="5921" w:type="dxa"/>
            <w:vAlign w:val="center"/>
          </w:tcPr>
          <w:p w14:paraId="4521CE0A">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受</w:t>
            </w:r>
            <w:r>
              <w:rPr>
                <w:rFonts w:hint="eastAsia" w:asciiTheme="minorEastAsia" w:hAnsiTheme="minorEastAsia" w:eastAsiaTheme="minorEastAsia"/>
                <w:color w:val="auto"/>
                <w:szCs w:val="21"/>
                <w:highlight w:val="none"/>
                <w:lang w:eastAsia="zh-CN"/>
              </w:rPr>
              <w:t>采购</w:t>
            </w:r>
            <w:r>
              <w:rPr>
                <w:rFonts w:hint="eastAsia" w:asciiTheme="minorEastAsia" w:hAnsiTheme="minorEastAsia" w:eastAsiaTheme="minorEastAsia"/>
                <w:color w:val="auto"/>
                <w:szCs w:val="21"/>
                <w:highlight w:val="none"/>
              </w:rPr>
              <w:t>人的委托招标代理机构按如下方式收取投标保证金：</w:t>
            </w:r>
          </w:p>
          <w:p w14:paraId="2D6C2B5C">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1、投标保证金的金额：人民币</w:t>
            </w:r>
            <w:r>
              <w:rPr>
                <w:rFonts w:hint="eastAsia" w:asciiTheme="minorEastAsia" w:hAnsiTheme="minorEastAsia" w:eastAsiaTheme="minorEastAsia"/>
                <w:color w:val="auto"/>
                <w:szCs w:val="21"/>
                <w:highlight w:val="none"/>
                <w:lang w:val="en-US" w:eastAsia="zh-CN"/>
              </w:rPr>
              <w:t>2.7</w:t>
            </w:r>
            <w:r>
              <w:rPr>
                <w:rFonts w:hint="eastAsia" w:asciiTheme="minorEastAsia" w:hAnsiTheme="minorEastAsia" w:eastAsiaTheme="minorEastAsia"/>
                <w:color w:val="auto"/>
                <w:szCs w:val="21"/>
                <w:highlight w:val="none"/>
              </w:rPr>
              <w:t>万元；</w:t>
            </w:r>
          </w:p>
          <w:p w14:paraId="04A29C6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2、缴纳形式：其形式应包括现金，银行出具的现金支票、保兑支票、银行汇票，银行保函、担保公司保函；以现金或支票形式提交的投标保证金应当从投标单位的基本账户转出。</w:t>
            </w:r>
          </w:p>
          <w:p w14:paraId="0702B9C1">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3、递交截止时间：</w:t>
            </w:r>
            <w:r>
              <w:rPr>
                <w:rFonts w:hint="eastAsia" w:asciiTheme="minorEastAsia" w:hAnsiTheme="minorEastAsia" w:eastAsiaTheme="minorEastAsia"/>
                <w:b/>
                <w:color w:val="auto"/>
                <w:szCs w:val="21"/>
                <w:highlight w:val="none"/>
                <w:lang w:eastAsia="zh-CN"/>
              </w:rPr>
              <w:t>投标截止之日前</w:t>
            </w:r>
            <w:r>
              <w:rPr>
                <w:rFonts w:hint="eastAsia" w:asciiTheme="minorEastAsia" w:hAnsiTheme="minorEastAsia" w:eastAsiaTheme="minorEastAsia"/>
                <w:color w:val="auto"/>
                <w:szCs w:val="21"/>
                <w:highlight w:val="none"/>
              </w:rPr>
              <w:t>（以银行到账时间为准）</w:t>
            </w:r>
          </w:p>
          <w:p w14:paraId="08FD962B">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4、递交方式：</w:t>
            </w:r>
          </w:p>
          <w:p w14:paraId="74F213A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lang w:val="en-US"/>
              </w:rPr>
            </w:pPr>
            <w:r>
              <w:rPr>
                <w:rFonts w:hint="eastAsia" w:asciiTheme="minorEastAsia" w:hAnsiTheme="minorEastAsia" w:eastAsiaTheme="minorEastAsia"/>
                <w:color w:val="auto"/>
                <w:szCs w:val="21"/>
                <w:highlight w:val="none"/>
              </w:rPr>
              <w:t>收</w:t>
            </w:r>
            <w:r>
              <w:rPr>
                <w:rFonts w:hint="eastAsia" w:ascii="宋体" w:hAnsi="宋体" w:eastAsia="宋体" w:cs="宋体"/>
                <w:color w:val="auto"/>
                <w:kern w:val="2"/>
                <w:sz w:val="21"/>
                <w:szCs w:val="24"/>
                <w:lang w:val="en-US" w:eastAsia="zh-CN" w:bidi="ar"/>
              </w:rPr>
              <w:t>款单位账户名称：</w:t>
            </w:r>
            <w:r>
              <w:rPr>
                <w:rFonts w:hint="eastAsia" w:ascii="宋体" w:hAnsi="宋体"/>
                <w:bCs/>
                <w:szCs w:val="21"/>
              </w:rPr>
              <w:t>吉林赢科企业管理有限公司</w:t>
            </w:r>
          </w:p>
          <w:p w14:paraId="75A18BC2">
            <w:pPr>
              <w:spacing w:line="360" w:lineRule="auto"/>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开户行：</w:t>
            </w:r>
            <w:r>
              <w:rPr>
                <w:rFonts w:hint="eastAsia" w:ascii="宋体" w:hAnsi="宋体"/>
                <w:szCs w:val="21"/>
              </w:rPr>
              <w:t>中国邮政储蓄银行股份有限公司延吉市公园路支行</w:t>
            </w:r>
          </w:p>
          <w:p w14:paraId="38EFC43D">
            <w:pPr>
              <w:spacing w:line="360" w:lineRule="auto"/>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账号：</w:t>
            </w:r>
            <w:r>
              <w:rPr>
                <w:rFonts w:ascii="宋体" w:hAnsi="宋体"/>
                <w:szCs w:val="21"/>
              </w:rPr>
              <w:t>9220</w:t>
            </w:r>
            <w:r>
              <w:rPr>
                <w:rFonts w:hint="eastAsia" w:ascii="宋体" w:hAnsi="宋体"/>
                <w:szCs w:val="21"/>
                <w:lang w:val="en-US" w:eastAsia="zh-CN"/>
              </w:rPr>
              <w:t xml:space="preserve"> </w:t>
            </w:r>
            <w:r>
              <w:rPr>
                <w:rFonts w:ascii="宋体" w:hAnsi="宋体"/>
                <w:szCs w:val="21"/>
              </w:rPr>
              <w:t>0601</w:t>
            </w:r>
            <w:r>
              <w:rPr>
                <w:rFonts w:hint="eastAsia" w:ascii="宋体" w:hAnsi="宋体"/>
                <w:szCs w:val="21"/>
                <w:lang w:val="en-US" w:eastAsia="zh-CN"/>
              </w:rPr>
              <w:t xml:space="preserve"> </w:t>
            </w:r>
            <w:r>
              <w:rPr>
                <w:rFonts w:ascii="宋体" w:hAnsi="宋体"/>
                <w:szCs w:val="21"/>
              </w:rPr>
              <w:t>0029</w:t>
            </w:r>
            <w:r>
              <w:rPr>
                <w:rFonts w:hint="eastAsia" w:ascii="宋体" w:hAnsi="宋体"/>
                <w:szCs w:val="21"/>
                <w:lang w:val="en-US" w:eastAsia="zh-CN"/>
              </w:rPr>
              <w:t xml:space="preserve"> </w:t>
            </w:r>
            <w:r>
              <w:rPr>
                <w:rFonts w:ascii="宋体" w:hAnsi="宋体"/>
                <w:szCs w:val="21"/>
              </w:rPr>
              <w:t>4766</w:t>
            </w:r>
            <w:r>
              <w:rPr>
                <w:rFonts w:hint="eastAsia" w:ascii="宋体" w:hAnsi="宋体"/>
                <w:szCs w:val="21"/>
                <w:lang w:val="en-US" w:eastAsia="zh-CN"/>
              </w:rPr>
              <w:t xml:space="preserve"> </w:t>
            </w:r>
            <w:r>
              <w:rPr>
                <w:rFonts w:ascii="宋体" w:hAnsi="宋体"/>
                <w:szCs w:val="21"/>
              </w:rPr>
              <w:t>68</w:t>
            </w:r>
          </w:p>
          <w:p w14:paraId="7258E8C8">
            <w:pPr>
              <w:spacing w:line="440" w:lineRule="exact"/>
              <w:rPr>
                <w:rFonts w:hint="eastAsia" w:ascii="宋体" w:hAnsi="宋体" w:eastAsia="宋体" w:cs="宋体"/>
                <w:color w:val="auto"/>
                <w:kern w:val="2"/>
                <w:sz w:val="21"/>
                <w:szCs w:val="24"/>
                <w:lang w:val="en-US" w:eastAsia="zh-CN" w:bidi="ar"/>
              </w:rPr>
            </w:pPr>
            <w:r>
              <w:rPr>
                <w:rFonts w:hint="eastAsia" w:ascii="宋体" w:hAnsi="宋体" w:eastAsia="宋体" w:cs="宋体"/>
                <w:color w:val="auto"/>
                <w:kern w:val="2"/>
                <w:sz w:val="21"/>
                <w:szCs w:val="24"/>
                <w:lang w:val="en-US" w:eastAsia="zh-CN" w:bidi="ar"/>
              </w:rPr>
              <w:t>行号：4032</w:t>
            </w:r>
            <w:r>
              <w:rPr>
                <w:rFonts w:hint="eastAsia" w:ascii="宋体" w:hAnsi="宋体" w:cs="宋体"/>
                <w:color w:val="auto"/>
                <w:kern w:val="2"/>
                <w:sz w:val="21"/>
                <w:szCs w:val="24"/>
                <w:lang w:val="en-US" w:eastAsia="zh-CN" w:bidi="ar"/>
              </w:rPr>
              <w:t xml:space="preserve"> </w:t>
            </w:r>
            <w:r>
              <w:rPr>
                <w:rFonts w:hint="eastAsia" w:ascii="宋体" w:hAnsi="宋体" w:eastAsia="宋体" w:cs="宋体"/>
                <w:color w:val="auto"/>
                <w:kern w:val="2"/>
                <w:sz w:val="21"/>
                <w:szCs w:val="24"/>
                <w:lang w:val="en-US" w:eastAsia="zh-CN" w:bidi="ar"/>
              </w:rPr>
              <w:t>4901</w:t>
            </w:r>
            <w:r>
              <w:rPr>
                <w:rFonts w:hint="eastAsia" w:ascii="宋体" w:hAnsi="宋体" w:cs="宋体"/>
                <w:color w:val="auto"/>
                <w:kern w:val="2"/>
                <w:sz w:val="21"/>
                <w:szCs w:val="24"/>
                <w:lang w:val="en-US" w:eastAsia="zh-CN" w:bidi="ar"/>
              </w:rPr>
              <w:t xml:space="preserve"> </w:t>
            </w:r>
            <w:r>
              <w:rPr>
                <w:rFonts w:hint="eastAsia" w:ascii="宋体" w:hAnsi="宋体" w:eastAsia="宋体" w:cs="宋体"/>
                <w:color w:val="auto"/>
                <w:kern w:val="2"/>
                <w:sz w:val="21"/>
                <w:szCs w:val="24"/>
                <w:lang w:val="en-US" w:eastAsia="zh-CN" w:bidi="ar"/>
              </w:rPr>
              <w:t>1117</w:t>
            </w:r>
          </w:p>
          <w:p w14:paraId="797778D7">
            <w:pPr>
              <w:spacing w:line="440" w:lineRule="exac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交易用途：</w:t>
            </w:r>
            <w:r>
              <w:rPr>
                <w:rFonts w:hint="eastAsia" w:asciiTheme="minorEastAsia" w:hAnsiTheme="minorEastAsia" w:eastAsiaTheme="minorEastAsia"/>
                <w:color w:val="auto"/>
                <w:szCs w:val="21"/>
                <w:highlight w:val="none"/>
                <w:lang w:eastAsia="zh-CN"/>
              </w:rPr>
              <w:t>玉米加工</w:t>
            </w:r>
            <w:r>
              <w:rPr>
                <w:rFonts w:hint="eastAsia" w:asciiTheme="minorEastAsia" w:hAnsiTheme="minorEastAsia" w:eastAsiaTheme="minorEastAsia"/>
                <w:b w:val="0"/>
                <w:bCs/>
                <w:color w:val="auto"/>
                <w:szCs w:val="21"/>
                <w:highlight w:val="none"/>
              </w:rPr>
              <w:t>投保</w:t>
            </w:r>
          </w:p>
          <w:p w14:paraId="2D09A05E">
            <w:pPr>
              <w:spacing w:line="44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退还投标保证金时退还给投标人基本账户中</w:t>
            </w:r>
          </w:p>
          <w:p w14:paraId="55D38373">
            <w:pPr>
              <w:spacing w:line="44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注：</w:t>
            </w:r>
            <w:r>
              <w:rPr>
                <w:rFonts w:hint="eastAsia" w:asciiTheme="minorEastAsia" w:hAnsiTheme="minorEastAsia" w:eastAsiaTheme="minorEastAsia"/>
                <w:b w:val="0"/>
                <w:bCs w:val="0"/>
                <w:color w:val="auto"/>
                <w:szCs w:val="21"/>
                <w:highlight w:val="none"/>
                <w:lang w:val="en-US" w:eastAsia="zh-CN"/>
              </w:rPr>
              <w:t>为避免出现因投标保证金递交失误而导致的废标情况，递交投标保函的供应商，须在保证金递交截止之日24小时前，将保函扫描件发送至1849881433@qq.com进行核验，且于投标截止时间24小时前将保函递交至代理公司，代理机构不另行通知供应商。</w:t>
            </w:r>
          </w:p>
        </w:tc>
      </w:tr>
      <w:tr w14:paraId="59A76C0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4CCEA492">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p>
        </w:tc>
        <w:tc>
          <w:tcPr>
            <w:tcW w:w="2818" w:type="dxa"/>
            <w:vAlign w:val="center"/>
          </w:tcPr>
          <w:p w14:paraId="10383846">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近年财务状况的年份要求</w:t>
            </w:r>
          </w:p>
        </w:tc>
        <w:tc>
          <w:tcPr>
            <w:tcW w:w="5921" w:type="dxa"/>
            <w:vAlign w:val="center"/>
          </w:tcPr>
          <w:p w14:paraId="48DE44E0">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202</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年度</w:t>
            </w:r>
          </w:p>
        </w:tc>
      </w:tr>
      <w:tr w14:paraId="09B9DAB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07A73C42">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3</w:t>
            </w:r>
          </w:p>
        </w:tc>
        <w:tc>
          <w:tcPr>
            <w:tcW w:w="2818" w:type="dxa"/>
            <w:vAlign w:val="center"/>
          </w:tcPr>
          <w:p w14:paraId="7492AABE">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近年完成的类似项目的年份要求</w:t>
            </w:r>
          </w:p>
        </w:tc>
        <w:tc>
          <w:tcPr>
            <w:tcW w:w="5921" w:type="dxa"/>
            <w:vAlign w:val="center"/>
          </w:tcPr>
          <w:p w14:paraId="243B6268">
            <w:pPr>
              <w:spacing w:line="440" w:lineRule="exac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w:t>
            </w:r>
          </w:p>
        </w:tc>
      </w:tr>
      <w:tr w14:paraId="330535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7F4C4C9">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.3</w:t>
            </w:r>
          </w:p>
        </w:tc>
        <w:tc>
          <w:tcPr>
            <w:tcW w:w="2818" w:type="dxa"/>
            <w:vAlign w:val="center"/>
          </w:tcPr>
          <w:p w14:paraId="3387C50A">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签字或盖章要求</w:t>
            </w:r>
          </w:p>
        </w:tc>
        <w:tc>
          <w:tcPr>
            <w:tcW w:w="5921" w:type="dxa"/>
            <w:vAlign w:val="center"/>
          </w:tcPr>
          <w:p w14:paraId="117B75C1">
            <w:pPr>
              <w:spacing w:line="440" w:lineRule="exact"/>
              <w:rPr>
                <w:rFonts w:asciiTheme="minorEastAsia" w:hAnsiTheme="minorEastAsia" w:eastAsiaTheme="minorEastAsia"/>
                <w:color w:val="auto"/>
                <w:szCs w:val="21"/>
                <w:highlight w:val="none"/>
              </w:rPr>
            </w:pPr>
            <w:r>
              <w:rPr>
                <w:rFonts w:hint="eastAsia" w:ascii="宋体" w:hAnsi="宋体" w:eastAsia="宋体" w:cs="Calibri"/>
                <w:color w:val="auto"/>
                <w:sz w:val="21"/>
                <w:szCs w:val="21"/>
              </w:rPr>
              <w:t>按</w:t>
            </w:r>
            <w:r>
              <w:rPr>
                <w:rFonts w:hint="eastAsia" w:ascii="宋体" w:hAnsi="宋体" w:cs="Calibri"/>
                <w:color w:val="auto"/>
                <w:sz w:val="21"/>
                <w:szCs w:val="21"/>
                <w:lang w:val="en-US" w:eastAsia="zh-CN"/>
              </w:rPr>
              <w:t>招标</w:t>
            </w:r>
            <w:r>
              <w:rPr>
                <w:rFonts w:hint="eastAsia" w:ascii="宋体" w:hAnsi="宋体" w:eastAsia="宋体" w:cs="Calibri"/>
                <w:color w:val="auto"/>
                <w:sz w:val="21"/>
                <w:szCs w:val="21"/>
              </w:rPr>
              <w:t>文件中提供的格式及要求填写</w:t>
            </w:r>
          </w:p>
        </w:tc>
      </w:tr>
      <w:tr w14:paraId="622DD0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350759A2">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.4</w:t>
            </w:r>
          </w:p>
        </w:tc>
        <w:tc>
          <w:tcPr>
            <w:tcW w:w="2818" w:type="dxa"/>
            <w:vAlign w:val="center"/>
          </w:tcPr>
          <w:p w14:paraId="6D65FC7C">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投标文件副本份数</w:t>
            </w:r>
          </w:p>
        </w:tc>
        <w:tc>
          <w:tcPr>
            <w:tcW w:w="5921" w:type="dxa"/>
            <w:vAlign w:val="center"/>
          </w:tcPr>
          <w:p w14:paraId="6D04BCA8">
            <w:pPr>
              <w:spacing w:line="440" w:lineRule="exact"/>
              <w:rPr>
                <w:rFonts w:asciiTheme="minorEastAsia" w:hAnsiTheme="minorEastAsia" w:eastAsiaTheme="minorEastAsia"/>
                <w:color w:val="auto"/>
                <w:szCs w:val="21"/>
                <w:highlight w:val="none"/>
              </w:rPr>
            </w:pPr>
            <w:r>
              <w:rPr>
                <w:rFonts w:hint="eastAsia" w:ascii="宋体" w:hAnsi="宋体" w:cs="宋体"/>
                <w:b/>
                <w:bCs w:val="0"/>
                <w:color w:val="auto"/>
                <w:szCs w:val="21"/>
                <w:lang w:val="zh-CN"/>
              </w:rPr>
              <w:t>本项目</w:t>
            </w:r>
            <w:r>
              <w:rPr>
                <w:rFonts w:hint="eastAsia" w:hAnsi="宋体" w:cs="宋体"/>
                <w:b/>
                <w:bCs w:val="0"/>
                <w:color w:val="auto"/>
                <w:szCs w:val="21"/>
                <w:lang w:val="en-US" w:eastAsia="zh-CN"/>
              </w:rPr>
              <w:t>供应商在中标后</w:t>
            </w:r>
            <w:r>
              <w:rPr>
                <w:rFonts w:hint="eastAsia" w:ascii="宋体" w:hAnsi="宋体" w:cs="宋体"/>
                <w:b/>
                <w:bCs w:val="0"/>
                <w:color w:val="auto"/>
                <w:szCs w:val="21"/>
                <w:lang w:val="zh-CN"/>
              </w:rPr>
              <w:t>，</w:t>
            </w:r>
            <w:r>
              <w:rPr>
                <w:rFonts w:hint="eastAsia" w:ascii="宋体" w:hAnsi="宋体" w:cs="宋体"/>
                <w:b/>
                <w:bCs w:val="0"/>
                <w:color w:val="auto"/>
                <w:szCs w:val="21"/>
              </w:rPr>
              <w:t>需联系</w:t>
            </w:r>
            <w:r>
              <w:rPr>
                <w:rFonts w:hint="eastAsia" w:hAnsi="宋体" w:cs="宋体"/>
                <w:b/>
                <w:bCs w:val="0"/>
                <w:color w:val="auto"/>
                <w:szCs w:val="21"/>
                <w:lang w:val="en-US" w:eastAsia="zh-CN"/>
              </w:rPr>
              <w:t>采购</w:t>
            </w:r>
            <w:r>
              <w:rPr>
                <w:rFonts w:hint="eastAsia" w:ascii="宋体" w:hAnsi="宋体" w:cs="宋体"/>
                <w:b/>
                <w:bCs w:val="0"/>
                <w:color w:val="auto"/>
                <w:szCs w:val="21"/>
              </w:rPr>
              <w:t>代理机构并</w:t>
            </w:r>
            <w:r>
              <w:rPr>
                <w:rFonts w:hint="eastAsia" w:ascii="宋体" w:hAnsi="宋体" w:cs="宋体"/>
                <w:b/>
                <w:bCs w:val="0"/>
                <w:color w:val="auto"/>
                <w:szCs w:val="21"/>
                <w:lang w:val="zh-CN"/>
              </w:rPr>
              <w:t>按</w:t>
            </w:r>
            <w:r>
              <w:rPr>
                <w:rFonts w:hint="eastAsia" w:hAnsi="宋体" w:cs="宋体"/>
                <w:b/>
                <w:bCs w:val="0"/>
                <w:color w:val="auto"/>
                <w:szCs w:val="21"/>
                <w:lang w:val="en-US" w:eastAsia="zh-CN"/>
              </w:rPr>
              <w:t>采购</w:t>
            </w:r>
            <w:r>
              <w:rPr>
                <w:rFonts w:hint="eastAsia" w:ascii="宋体" w:hAnsi="宋体" w:cs="宋体"/>
                <w:b/>
                <w:bCs w:val="0"/>
                <w:color w:val="auto"/>
                <w:szCs w:val="21"/>
                <w:lang w:val="zh-CN"/>
              </w:rPr>
              <w:t>人要求提供</w:t>
            </w:r>
            <w:r>
              <w:rPr>
                <w:rFonts w:hint="eastAsia" w:ascii="宋体" w:hAnsi="宋体" w:cs="宋体"/>
                <w:b/>
                <w:bCs w:val="0"/>
                <w:color w:val="auto"/>
                <w:szCs w:val="21"/>
              </w:rPr>
              <w:t>采用胶装形式进行装订的</w:t>
            </w:r>
            <w:r>
              <w:rPr>
                <w:rFonts w:hint="eastAsia" w:ascii="宋体" w:hAnsi="宋体" w:cs="宋体"/>
                <w:b/>
                <w:bCs w:val="0"/>
                <w:color w:val="auto"/>
                <w:szCs w:val="21"/>
                <w:lang w:val="zh-CN"/>
              </w:rPr>
              <w:t>纸质版</w:t>
            </w:r>
            <w:r>
              <w:rPr>
                <w:rFonts w:hint="eastAsia" w:hAnsi="宋体" w:cs="宋体"/>
                <w:b/>
                <w:bCs w:val="0"/>
                <w:color w:val="auto"/>
                <w:szCs w:val="21"/>
                <w:lang w:val="en-US" w:eastAsia="zh-CN"/>
              </w:rPr>
              <w:t>投标</w:t>
            </w:r>
            <w:r>
              <w:rPr>
                <w:rFonts w:hint="eastAsia" w:ascii="宋体" w:hAnsi="宋体" w:cs="宋体"/>
                <w:b/>
                <w:bCs w:val="0"/>
                <w:color w:val="auto"/>
                <w:szCs w:val="21"/>
                <w:lang w:val="zh-CN"/>
              </w:rPr>
              <w:t>文件（正本1份，副本</w:t>
            </w:r>
            <w:r>
              <w:rPr>
                <w:rFonts w:hint="eastAsia" w:hAnsi="宋体" w:cs="宋体"/>
                <w:b/>
                <w:bCs w:val="0"/>
                <w:color w:val="auto"/>
                <w:szCs w:val="21"/>
                <w:lang w:val="en-US" w:eastAsia="zh-CN"/>
              </w:rPr>
              <w:t>3</w:t>
            </w:r>
            <w:r>
              <w:rPr>
                <w:rFonts w:hint="eastAsia" w:ascii="宋体" w:hAnsi="宋体" w:cs="宋体"/>
                <w:b/>
                <w:bCs w:val="0"/>
                <w:color w:val="auto"/>
                <w:szCs w:val="21"/>
                <w:lang w:val="zh-CN"/>
              </w:rPr>
              <w:t>份）及电子版</w:t>
            </w:r>
            <w:r>
              <w:rPr>
                <w:rFonts w:hint="eastAsia" w:hAnsi="宋体" w:cs="宋体"/>
                <w:b/>
                <w:bCs w:val="0"/>
                <w:color w:val="auto"/>
                <w:szCs w:val="21"/>
                <w:lang w:val="en-US" w:eastAsia="zh-CN"/>
              </w:rPr>
              <w:t>投标</w:t>
            </w:r>
            <w:r>
              <w:rPr>
                <w:rFonts w:hint="eastAsia" w:ascii="宋体" w:hAnsi="宋体" w:cs="宋体"/>
                <w:b/>
                <w:bCs w:val="0"/>
                <w:color w:val="auto"/>
                <w:szCs w:val="21"/>
                <w:lang w:val="zh-CN"/>
              </w:rPr>
              <w:t>文件【2份（U盘，PDF及word两种格式，PDF格式为加盖</w:t>
            </w:r>
            <w:r>
              <w:rPr>
                <w:rFonts w:hint="eastAsia" w:ascii="宋体" w:hAnsi="宋体" w:cs="宋体"/>
                <w:b/>
                <w:bCs w:val="0"/>
                <w:color w:val="auto"/>
                <w:szCs w:val="21"/>
                <w:lang w:val="en-US" w:eastAsia="zh-CN"/>
              </w:rPr>
              <w:t>公章</w:t>
            </w:r>
            <w:r>
              <w:rPr>
                <w:rFonts w:hint="eastAsia" w:ascii="宋体" w:hAnsi="宋体" w:cs="宋体"/>
                <w:b/>
                <w:bCs w:val="0"/>
                <w:color w:val="auto"/>
                <w:szCs w:val="21"/>
                <w:lang w:val="zh-CN"/>
              </w:rPr>
              <w:t>的纸质版文件扫描件。】</w:t>
            </w:r>
            <w:r>
              <w:rPr>
                <w:rFonts w:hint="eastAsia" w:ascii="宋体" w:hAnsi="宋体" w:cs="宋体"/>
                <w:bCs/>
                <w:color w:val="auto"/>
                <w:szCs w:val="21"/>
                <w:lang w:val="zh-CN"/>
              </w:rPr>
              <w:t>（纸质版投标文件及电子版</w:t>
            </w:r>
            <w:r>
              <w:rPr>
                <w:rFonts w:hint="eastAsia" w:hAnsi="宋体" w:cs="宋体"/>
                <w:bCs/>
                <w:color w:val="auto"/>
                <w:szCs w:val="21"/>
                <w:lang w:val="en-US" w:eastAsia="zh-CN"/>
              </w:rPr>
              <w:t>投标</w:t>
            </w:r>
            <w:r>
              <w:rPr>
                <w:rFonts w:hint="eastAsia" w:ascii="宋体" w:hAnsi="宋体" w:cs="宋体"/>
                <w:bCs/>
                <w:color w:val="auto"/>
                <w:szCs w:val="21"/>
                <w:lang w:val="zh-CN"/>
              </w:rPr>
              <w:t>文件应与</w:t>
            </w:r>
            <w:r>
              <w:rPr>
                <w:rFonts w:hint="eastAsia" w:ascii="宋体" w:hAnsi="宋体" w:eastAsia="宋体" w:cs="宋体"/>
                <w:bCs/>
                <w:color w:val="auto"/>
                <w:szCs w:val="21"/>
                <w:lang w:val="zh-CN" w:eastAsia="zh-CN"/>
              </w:rPr>
              <w:t>政府采购云平台</w:t>
            </w:r>
            <w:r>
              <w:rPr>
                <w:rFonts w:hint="eastAsia" w:ascii="宋体" w:hAnsi="宋体" w:cs="宋体"/>
                <w:bCs/>
                <w:color w:val="auto"/>
                <w:szCs w:val="21"/>
                <w:lang w:val="zh-CN"/>
              </w:rPr>
              <w:t>上传电子</w:t>
            </w:r>
            <w:r>
              <w:rPr>
                <w:rFonts w:hint="eastAsia" w:hAnsi="宋体" w:cs="宋体"/>
                <w:bCs/>
                <w:color w:val="auto"/>
                <w:szCs w:val="21"/>
                <w:lang w:val="en-US" w:eastAsia="zh-CN"/>
              </w:rPr>
              <w:t>投标</w:t>
            </w:r>
            <w:r>
              <w:rPr>
                <w:rFonts w:hint="eastAsia" w:ascii="宋体" w:hAnsi="宋体" w:cs="宋体"/>
                <w:bCs/>
                <w:color w:val="auto"/>
                <w:szCs w:val="21"/>
                <w:lang w:val="zh-CN"/>
              </w:rPr>
              <w:t>文件内容一致）</w:t>
            </w:r>
          </w:p>
        </w:tc>
      </w:tr>
      <w:tr w14:paraId="59CCFA9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5" w:hRule="atLeast"/>
        </w:trPr>
        <w:tc>
          <w:tcPr>
            <w:tcW w:w="1008" w:type="dxa"/>
            <w:vAlign w:val="center"/>
          </w:tcPr>
          <w:p w14:paraId="6A8D9F2B">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4.2.2</w:t>
            </w:r>
          </w:p>
        </w:tc>
        <w:tc>
          <w:tcPr>
            <w:tcW w:w="2818" w:type="dxa"/>
            <w:vAlign w:val="center"/>
          </w:tcPr>
          <w:p w14:paraId="2BED7653">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递交投标文件地点</w:t>
            </w:r>
          </w:p>
        </w:tc>
        <w:tc>
          <w:tcPr>
            <w:tcW w:w="5921" w:type="dxa"/>
            <w:vAlign w:val="center"/>
          </w:tcPr>
          <w:p w14:paraId="7F97E267">
            <w:pPr>
              <w:spacing w:line="440" w:lineRule="exact"/>
              <w:rPr>
                <w:rFonts w:asciiTheme="minorEastAsia" w:hAnsiTheme="minorEastAsia" w:eastAsiaTheme="minorEastAsia"/>
                <w:color w:val="auto"/>
                <w:szCs w:val="21"/>
                <w:highlight w:val="none"/>
              </w:rPr>
            </w:pPr>
            <w:r>
              <w:rPr>
                <w:rFonts w:hint="eastAsia" w:ascii="宋体" w:hAnsi="宋体" w:eastAsia="宋体" w:cs="Times New Roman"/>
                <w:color w:val="auto"/>
                <w:kern w:val="2"/>
                <w:sz w:val="21"/>
                <w:szCs w:val="21"/>
                <w:highlight w:val="none"/>
                <w:lang w:val="en-US" w:eastAsia="zh-CN" w:bidi="ar-SA"/>
              </w:rPr>
              <w:t>本项目为全流程电子化采购项目，通过</w:t>
            </w:r>
            <w:r>
              <w:rPr>
                <w:rFonts w:hint="eastAsia" w:ascii="宋体" w:hAnsi="宋体" w:eastAsia="宋体" w:cs="Times New Roman"/>
                <w:color w:val="auto"/>
                <w:kern w:val="2"/>
                <w:sz w:val="21"/>
                <w:szCs w:val="21"/>
                <w:highlight w:val="none"/>
                <w:lang w:val="zh-CN" w:eastAsia="zh-CN" w:bidi="ar-SA"/>
              </w:rPr>
              <w:t>政府采购云平台</w:t>
            </w:r>
            <w:r>
              <w:rPr>
                <w:rFonts w:hint="eastAsia" w:ascii="宋体" w:hAnsi="宋体" w:eastAsia="宋体" w:cs="Times New Roman"/>
                <w:color w:val="auto"/>
                <w:kern w:val="2"/>
                <w:sz w:val="21"/>
                <w:szCs w:val="21"/>
                <w:highlight w:val="none"/>
                <w:lang w:val="en-US" w:eastAsia="zh-CN" w:bidi="ar-SA"/>
              </w:rPr>
              <w:t>实行在线电子投标，响应文件应加密并在提交截止时间前通过政府采购云平台在线提交。</w:t>
            </w:r>
          </w:p>
        </w:tc>
      </w:tr>
      <w:tr w14:paraId="186C00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2" w:hRule="atLeast"/>
        </w:trPr>
        <w:tc>
          <w:tcPr>
            <w:tcW w:w="1008" w:type="dxa"/>
            <w:vAlign w:val="center"/>
          </w:tcPr>
          <w:p w14:paraId="239275BE">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4.2.3</w:t>
            </w:r>
          </w:p>
        </w:tc>
        <w:tc>
          <w:tcPr>
            <w:tcW w:w="2818" w:type="dxa"/>
            <w:vAlign w:val="center"/>
          </w:tcPr>
          <w:p w14:paraId="5AE0E870">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是否退还投标文件</w:t>
            </w:r>
          </w:p>
        </w:tc>
        <w:tc>
          <w:tcPr>
            <w:tcW w:w="5921" w:type="dxa"/>
            <w:vAlign w:val="center"/>
          </w:tcPr>
          <w:p w14:paraId="0935C280">
            <w:pPr>
              <w:pStyle w:val="13"/>
              <w:topLinePunct/>
              <w:spacing w:line="400" w:lineRule="exact"/>
              <w:rPr>
                <w:rFonts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32"/>
                <w:szCs w:val="32"/>
                <w:highlight w:val="none"/>
              </w:rPr>
              <w:t>√</w:t>
            </w:r>
            <w:r>
              <w:rPr>
                <w:rFonts w:hint="eastAsia" w:asciiTheme="minorEastAsia" w:hAnsiTheme="minorEastAsia" w:eastAsiaTheme="minorEastAsia"/>
                <w:color w:val="auto"/>
                <w:kern w:val="2"/>
                <w:sz w:val="21"/>
                <w:szCs w:val="21"/>
                <w:highlight w:val="none"/>
              </w:rPr>
              <w:t>否</w:t>
            </w:r>
          </w:p>
          <w:p w14:paraId="7D3B55B0">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 w:val="32"/>
                <w:szCs w:val="32"/>
                <w:highlight w:val="none"/>
              </w:rPr>
              <w:t>□</w:t>
            </w:r>
            <w:r>
              <w:rPr>
                <w:rFonts w:hint="eastAsia" w:asciiTheme="minorEastAsia" w:hAnsiTheme="minorEastAsia" w:eastAsiaTheme="minorEastAsia"/>
                <w:color w:val="auto"/>
                <w:szCs w:val="21"/>
                <w:highlight w:val="none"/>
              </w:rPr>
              <w:t>是</w:t>
            </w:r>
          </w:p>
        </w:tc>
      </w:tr>
      <w:tr w14:paraId="18833B6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1" w:hRule="atLeast"/>
        </w:trPr>
        <w:tc>
          <w:tcPr>
            <w:tcW w:w="1008" w:type="dxa"/>
            <w:vAlign w:val="center"/>
          </w:tcPr>
          <w:p w14:paraId="236FB6B8">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5.1</w:t>
            </w:r>
          </w:p>
        </w:tc>
        <w:tc>
          <w:tcPr>
            <w:tcW w:w="2818" w:type="dxa"/>
            <w:vAlign w:val="center"/>
          </w:tcPr>
          <w:p w14:paraId="0A295969">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开标时间和地点</w:t>
            </w:r>
          </w:p>
        </w:tc>
        <w:tc>
          <w:tcPr>
            <w:tcW w:w="5921" w:type="dxa"/>
            <w:vAlign w:val="center"/>
          </w:tcPr>
          <w:p w14:paraId="1189F437">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开标时间</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同投标截止时间</w:t>
            </w:r>
          </w:p>
          <w:p w14:paraId="02647326">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开标地点</w:t>
            </w:r>
            <w:r>
              <w:rPr>
                <w:rFonts w:hint="eastAsia" w:asciiTheme="minorEastAsia" w:hAnsiTheme="minorEastAsia" w:eastAsiaTheme="minorEastAsia"/>
                <w:color w:val="auto"/>
                <w:szCs w:val="21"/>
                <w:highlight w:val="none"/>
              </w:rPr>
              <w:t>：</w:t>
            </w:r>
            <w:r>
              <w:rPr>
                <w:rFonts w:hint="eastAsia" w:ascii="宋体" w:hAnsi="宋体" w:cs="宋体"/>
                <w:color w:val="auto"/>
                <w:lang w:val="en-US" w:eastAsia="zh-CN"/>
              </w:rPr>
              <w:t>政府采购云平台（https://www.zcygov.cn/）</w:t>
            </w:r>
            <w:r>
              <w:rPr>
                <w:rFonts w:hint="eastAsia" w:asciiTheme="minorEastAsia" w:hAnsiTheme="minorEastAsia" w:eastAsiaTheme="minorEastAsia"/>
                <w:bCs/>
                <w:color w:val="auto"/>
                <w:szCs w:val="21"/>
                <w:highlight w:val="none"/>
              </w:rPr>
              <w:t>。</w:t>
            </w:r>
          </w:p>
        </w:tc>
      </w:tr>
      <w:tr w14:paraId="6C076D5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 w:hRule="atLeast"/>
        </w:trPr>
        <w:tc>
          <w:tcPr>
            <w:tcW w:w="1008" w:type="dxa"/>
            <w:vAlign w:val="center"/>
          </w:tcPr>
          <w:p w14:paraId="0175FCC8">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w:t>
            </w:r>
          </w:p>
        </w:tc>
        <w:tc>
          <w:tcPr>
            <w:tcW w:w="2818" w:type="dxa"/>
            <w:vAlign w:val="center"/>
          </w:tcPr>
          <w:p w14:paraId="3CA39B7B">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开标程序</w:t>
            </w:r>
          </w:p>
        </w:tc>
        <w:tc>
          <w:tcPr>
            <w:tcW w:w="5921" w:type="dxa"/>
            <w:vAlign w:val="center"/>
          </w:tcPr>
          <w:p w14:paraId="4D7ED9E2">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hint="eastAsia" w:ascii="宋体" w:hAnsi="宋体" w:eastAsia="宋体" w:cs="Calibri"/>
                <w:color w:val="auto"/>
                <w:sz w:val="21"/>
                <w:szCs w:val="21"/>
              </w:rPr>
            </w:pPr>
            <w:r>
              <w:rPr>
                <w:rFonts w:hint="eastAsia" w:ascii="宋体" w:hAnsi="宋体" w:eastAsia="宋体" w:cs="Calibri"/>
                <w:color w:val="auto"/>
                <w:sz w:val="21"/>
                <w:szCs w:val="21"/>
                <w:lang w:val="en-US" w:eastAsia="zh-CN"/>
              </w:rPr>
              <w:t>1、</w:t>
            </w:r>
            <w:r>
              <w:rPr>
                <w:rFonts w:hint="eastAsia" w:ascii="宋体" w:hAnsi="宋体" w:eastAsia="宋体" w:cs="Calibri"/>
                <w:color w:val="auto"/>
                <w:sz w:val="21"/>
                <w:szCs w:val="21"/>
                <w:lang w:eastAsia="zh-CN"/>
              </w:rPr>
              <w:t>供应商</w:t>
            </w:r>
            <w:r>
              <w:rPr>
                <w:rFonts w:hint="eastAsia" w:ascii="宋体" w:hAnsi="宋体" w:eastAsia="宋体" w:cs="Calibri"/>
                <w:color w:val="auto"/>
                <w:sz w:val="21"/>
                <w:szCs w:val="21"/>
              </w:rPr>
              <w:t>开标当日无需到现场，不需要递交纸质版</w:t>
            </w:r>
            <w:r>
              <w:rPr>
                <w:rFonts w:hint="eastAsia" w:ascii="宋体" w:hAnsi="宋体" w:cs="Calibri"/>
                <w:color w:val="auto"/>
                <w:sz w:val="21"/>
                <w:szCs w:val="21"/>
                <w:lang w:eastAsia="zh-CN"/>
              </w:rPr>
              <w:t>投标</w:t>
            </w:r>
            <w:r>
              <w:rPr>
                <w:rFonts w:hint="eastAsia" w:ascii="宋体" w:hAnsi="宋体" w:eastAsia="宋体" w:cs="Calibri"/>
                <w:color w:val="auto"/>
                <w:sz w:val="21"/>
                <w:szCs w:val="21"/>
              </w:rPr>
              <w:t>文件，实行远程解密。</w:t>
            </w:r>
            <w:r>
              <w:rPr>
                <w:rFonts w:hint="eastAsia" w:ascii="宋体" w:hAnsi="宋体" w:eastAsia="宋体" w:cs="Calibri"/>
                <w:color w:val="auto"/>
                <w:sz w:val="21"/>
                <w:szCs w:val="21"/>
                <w:lang w:eastAsia="zh-CN"/>
              </w:rPr>
              <w:t>供应商</w:t>
            </w:r>
            <w:r>
              <w:rPr>
                <w:rFonts w:hint="eastAsia" w:ascii="宋体" w:hAnsi="宋体" w:eastAsia="宋体" w:cs="Calibri"/>
                <w:color w:val="auto"/>
                <w:sz w:val="21"/>
                <w:szCs w:val="21"/>
              </w:rPr>
              <w:t>应在</w:t>
            </w:r>
            <w:r>
              <w:rPr>
                <w:rFonts w:hint="eastAsia" w:ascii="宋体" w:hAnsi="宋体" w:cs="Calibri"/>
                <w:color w:val="auto"/>
                <w:sz w:val="21"/>
                <w:szCs w:val="21"/>
                <w:lang w:eastAsia="zh-CN"/>
              </w:rPr>
              <w:t>投标</w:t>
            </w:r>
            <w:r>
              <w:rPr>
                <w:rFonts w:hint="eastAsia" w:ascii="宋体" w:hAnsi="宋体" w:eastAsia="宋体" w:cs="Calibri"/>
                <w:color w:val="auto"/>
                <w:sz w:val="21"/>
                <w:szCs w:val="21"/>
              </w:rPr>
              <w:t>文件递交截止时间前通过</w:t>
            </w:r>
            <w:r>
              <w:rPr>
                <w:rFonts w:hint="eastAsia" w:ascii="宋体" w:hAnsi="宋体" w:eastAsia="宋体" w:cs="Calibri"/>
                <w:color w:val="auto"/>
                <w:sz w:val="21"/>
                <w:szCs w:val="21"/>
                <w:lang w:val="en-US" w:eastAsia="zh-CN"/>
              </w:rPr>
              <w:t>政府采购云平台</w:t>
            </w:r>
            <w:r>
              <w:rPr>
                <w:rFonts w:hint="eastAsia" w:ascii="宋体" w:hAnsi="宋体" w:eastAsia="宋体" w:cs="Calibri"/>
                <w:color w:val="auto"/>
                <w:sz w:val="21"/>
                <w:szCs w:val="21"/>
              </w:rPr>
              <w:t>上传电子</w:t>
            </w:r>
            <w:r>
              <w:rPr>
                <w:rFonts w:hint="eastAsia" w:ascii="宋体" w:hAnsi="宋体" w:cs="Calibri"/>
                <w:color w:val="auto"/>
                <w:sz w:val="21"/>
                <w:szCs w:val="21"/>
                <w:lang w:eastAsia="zh-CN"/>
              </w:rPr>
              <w:t>投标</w:t>
            </w:r>
            <w:r>
              <w:rPr>
                <w:rFonts w:hint="eastAsia" w:ascii="宋体" w:hAnsi="宋体" w:eastAsia="宋体" w:cs="Calibri"/>
                <w:color w:val="auto"/>
                <w:sz w:val="21"/>
                <w:szCs w:val="21"/>
              </w:rPr>
              <w:t>文件。</w:t>
            </w:r>
          </w:p>
          <w:p w14:paraId="25D23961">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hint="eastAsia" w:ascii="宋体" w:hAnsi="宋体" w:eastAsia="宋体" w:cs="Calibri"/>
                <w:color w:val="auto"/>
                <w:sz w:val="21"/>
                <w:szCs w:val="21"/>
              </w:rPr>
            </w:pPr>
            <w:r>
              <w:rPr>
                <w:rFonts w:hint="eastAsia" w:ascii="宋体" w:hAnsi="宋体" w:eastAsia="宋体" w:cs="Calibri"/>
                <w:color w:val="auto"/>
                <w:sz w:val="21"/>
                <w:szCs w:val="21"/>
                <w:lang w:val="en-US" w:eastAsia="zh-CN"/>
              </w:rPr>
              <w:t>2、</w:t>
            </w:r>
            <w:r>
              <w:rPr>
                <w:rFonts w:hint="eastAsia" w:ascii="宋体" w:hAnsi="宋体" w:eastAsia="宋体" w:cs="Calibri"/>
                <w:color w:val="auto"/>
                <w:sz w:val="21"/>
                <w:szCs w:val="21"/>
              </w:rPr>
              <w:t>本项目采取网上招标、网上投标。各</w:t>
            </w:r>
            <w:r>
              <w:rPr>
                <w:rFonts w:hint="eastAsia" w:ascii="宋体" w:hAnsi="宋体" w:eastAsia="宋体" w:cs="Calibri"/>
                <w:color w:val="auto"/>
                <w:sz w:val="21"/>
                <w:szCs w:val="21"/>
                <w:lang w:val="en-US" w:eastAsia="zh-CN"/>
              </w:rPr>
              <w:t>供应商</w:t>
            </w:r>
            <w:r>
              <w:rPr>
                <w:rFonts w:hint="eastAsia" w:ascii="宋体" w:hAnsi="宋体" w:eastAsia="宋体" w:cs="Calibri"/>
                <w:color w:val="auto"/>
                <w:sz w:val="21"/>
                <w:szCs w:val="21"/>
              </w:rPr>
              <w:t>使用</w:t>
            </w:r>
            <w:r>
              <w:rPr>
                <w:rFonts w:hint="eastAsia" w:ascii="宋体" w:hAnsi="宋体" w:eastAsia="宋体" w:cs="Calibri"/>
                <w:color w:val="auto"/>
                <w:sz w:val="21"/>
                <w:szCs w:val="21"/>
                <w:lang w:val="en-US" w:eastAsia="zh-CN"/>
              </w:rPr>
              <w:t>本单位</w:t>
            </w:r>
            <w:r>
              <w:rPr>
                <w:rFonts w:hint="eastAsia" w:ascii="宋体" w:hAnsi="宋体" w:eastAsia="宋体" w:cs="Calibri"/>
                <w:color w:val="auto"/>
                <w:sz w:val="21"/>
                <w:szCs w:val="21"/>
              </w:rPr>
              <w:t>CA锁制作的</w:t>
            </w:r>
            <w:r>
              <w:rPr>
                <w:rFonts w:hint="eastAsia" w:ascii="宋体" w:hAnsi="宋体" w:cs="Calibri"/>
                <w:color w:val="auto"/>
                <w:sz w:val="21"/>
                <w:szCs w:val="21"/>
                <w:lang w:val="en-US" w:eastAsia="zh-CN"/>
              </w:rPr>
              <w:t>投标</w:t>
            </w:r>
            <w:r>
              <w:rPr>
                <w:rFonts w:hint="eastAsia" w:ascii="宋体" w:hAnsi="宋体" w:eastAsia="宋体" w:cs="Calibri"/>
                <w:color w:val="auto"/>
                <w:sz w:val="21"/>
                <w:szCs w:val="21"/>
              </w:rPr>
              <w:t>文件符合网上</w:t>
            </w:r>
            <w:r>
              <w:rPr>
                <w:rFonts w:hint="eastAsia" w:ascii="宋体" w:hAnsi="宋体" w:eastAsia="宋体" w:cs="Calibri"/>
                <w:color w:val="auto"/>
                <w:sz w:val="21"/>
                <w:szCs w:val="21"/>
                <w:lang w:eastAsia="zh-CN"/>
              </w:rPr>
              <w:t>评标</w:t>
            </w:r>
            <w:r>
              <w:rPr>
                <w:rFonts w:hint="eastAsia" w:ascii="宋体" w:hAnsi="宋体" w:eastAsia="宋体" w:cs="Calibri"/>
                <w:color w:val="auto"/>
                <w:sz w:val="21"/>
                <w:szCs w:val="21"/>
              </w:rPr>
              <w:t>要求才可进入评标阶段，全流程电子招标项目交易平台系统支持投标文件远程解密。逾期上传的电子投标文件，电子招标投标交易平台将予以拒收。</w:t>
            </w:r>
          </w:p>
          <w:p w14:paraId="1B10542E">
            <w:pPr>
              <w:keepNext w:val="0"/>
              <w:keepLines w:val="0"/>
              <w:pageBreakBefore w:val="0"/>
              <w:widowControl w:val="0"/>
              <w:kinsoku/>
              <w:wordWrap/>
              <w:overflowPunct/>
              <w:topLinePunct w:val="0"/>
              <w:bidi w:val="0"/>
              <w:snapToGrid/>
              <w:spacing w:before="160" w:beforeLines="50" w:after="160" w:afterLines="50" w:line="240" w:lineRule="auto"/>
              <w:jc w:val="both"/>
              <w:textAlignment w:val="auto"/>
              <w:rPr>
                <w:rFonts w:asciiTheme="minorEastAsia" w:hAnsiTheme="minorEastAsia" w:eastAsiaTheme="minorEastAsia"/>
                <w:color w:val="auto"/>
                <w:szCs w:val="21"/>
                <w:highlight w:val="none"/>
              </w:rPr>
            </w:pPr>
            <w:r>
              <w:rPr>
                <w:rFonts w:hint="eastAsia" w:ascii="宋体" w:hAnsi="宋体" w:eastAsia="宋体" w:cs="Calibri"/>
                <w:color w:val="auto"/>
                <w:sz w:val="21"/>
                <w:szCs w:val="21"/>
              </w:rPr>
              <w:t>3、</w:t>
            </w:r>
            <w:r>
              <w:rPr>
                <w:rFonts w:hint="eastAsia" w:ascii="宋体" w:hAnsi="宋体" w:eastAsia="宋体" w:cs="Calibri"/>
                <w:color w:val="auto"/>
                <w:sz w:val="21"/>
                <w:szCs w:val="21"/>
                <w:lang w:val="en-US" w:eastAsia="zh-CN"/>
              </w:rPr>
              <w:t>政府采购云</w:t>
            </w:r>
            <w:r>
              <w:rPr>
                <w:rFonts w:hint="eastAsia" w:ascii="宋体" w:hAnsi="宋体" w:eastAsia="宋体" w:cs="Calibri"/>
                <w:color w:val="auto"/>
                <w:sz w:val="21"/>
                <w:szCs w:val="21"/>
                <w:lang w:val="zh-CN" w:eastAsia="zh-CN"/>
              </w:rPr>
              <w:t>平台支持投标文件远程解密，解密方式：投标文件递交截止时间前完成解密工作，投标人持制作该电子投标文件的同一数字证书（CA企业锁）登录，进入“开标远程解密”菜单选择对应的项目的</w:t>
            </w:r>
            <w:r>
              <w:rPr>
                <w:rFonts w:hint="eastAsia" w:ascii="宋体" w:hAnsi="宋体" w:eastAsia="宋体" w:cs="Calibri"/>
                <w:color w:val="auto"/>
                <w:sz w:val="21"/>
                <w:szCs w:val="21"/>
                <w:lang w:val="en-US" w:eastAsia="zh-CN"/>
              </w:rPr>
              <w:t>响应</w:t>
            </w:r>
            <w:r>
              <w:rPr>
                <w:rFonts w:hint="eastAsia" w:ascii="宋体" w:hAnsi="宋体" w:eastAsia="宋体" w:cs="Calibri"/>
                <w:color w:val="auto"/>
                <w:sz w:val="21"/>
                <w:szCs w:val="21"/>
                <w:lang w:val="zh-CN" w:eastAsia="zh-CN"/>
              </w:rPr>
              <w:t>文件进行远程解密。</w:t>
            </w:r>
            <w:r>
              <w:rPr>
                <w:rFonts w:hint="eastAsia" w:ascii="宋体" w:hAnsi="宋体" w:eastAsia="宋体" w:cs="Calibri"/>
                <w:color w:val="auto"/>
                <w:sz w:val="21"/>
                <w:szCs w:val="21"/>
                <w:lang w:val="en-US" w:eastAsia="zh-CN"/>
              </w:rPr>
              <w:t>供应商</w:t>
            </w:r>
            <w:r>
              <w:rPr>
                <w:rFonts w:hint="eastAsia" w:ascii="宋体" w:hAnsi="宋体" w:eastAsia="宋体" w:cs="Calibri"/>
                <w:color w:val="auto"/>
                <w:sz w:val="21"/>
                <w:szCs w:val="21"/>
                <w:lang w:val="zh-CN" w:eastAsia="zh-CN"/>
              </w:rPr>
              <w:t>由于数字证书遗失、损坏、更换、续期等自身原因未能成功解密的，视为逾期未提交</w:t>
            </w:r>
            <w:r>
              <w:rPr>
                <w:rFonts w:hint="eastAsia" w:ascii="宋体" w:hAnsi="宋体" w:cs="Calibri"/>
                <w:color w:val="auto"/>
                <w:sz w:val="21"/>
                <w:szCs w:val="21"/>
                <w:lang w:val="en-US" w:eastAsia="zh-CN"/>
              </w:rPr>
              <w:t>投标</w:t>
            </w:r>
            <w:r>
              <w:rPr>
                <w:rFonts w:hint="eastAsia" w:ascii="宋体" w:hAnsi="宋体" w:eastAsia="宋体" w:cs="Calibri"/>
                <w:color w:val="auto"/>
                <w:sz w:val="21"/>
                <w:szCs w:val="21"/>
                <w:lang w:val="zh-CN" w:eastAsia="zh-CN"/>
              </w:rPr>
              <w:t>文件，其投标无效。</w:t>
            </w:r>
          </w:p>
        </w:tc>
      </w:tr>
      <w:tr w14:paraId="5045923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 w:hRule="atLeast"/>
        </w:trPr>
        <w:tc>
          <w:tcPr>
            <w:tcW w:w="1008" w:type="dxa"/>
            <w:vAlign w:val="center"/>
          </w:tcPr>
          <w:p w14:paraId="38BD80AC">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6.1.1</w:t>
            </w:r>
          </w:p>
        </w:tc>
        <w:tc>
          <w:tcPr>
            <w:tcW w:w="2818" w:type="dxa"/>
            <w:vAlign w:val="center"/>
          </w:tcPr>
          <w:p w14:paraId="5F67BB21">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评标委员会的组建</w:t>
            </w:r>
          </w:p>
        </w:tc>
        <w:tc>
          <w:tcPr>
            <w:tcW w:w="5921" w:type="dxa"/>
            <w:vAlign w:val="center"/>
          </w:tcPr>
          <w:p w14:paraId="4E412404">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评标委员会</w:t>
            </w:r>
            <w:r>
              <w:rPr>
                <w:rFonts w:hint="eastAsia" w:asciiTheme="minorEastAsia" w:hAnsiTheme="minorEastAsia" w:eastAsiaTheme="minorEastAsia"/>
                <w:color w:val="auto"/>
                <w:szCs w:val="21"/>
                <w:highlight w:val="none"/>
              </w:rPr>
              <w:t>构成：</w:t>
            </w:r>
            <w:r>
              <w:rPr>
                <w:rFonts w:hint="eastAsia" w:asciiTheme="minorEastAsia" w:hAnsiTheme="minorEastAsia" w:eastAsiaTheme="minorEastAsia"/>
                <w:color w:val="auto"/>
                <w:szCs w:val="21"/>
                <w:highlight w:val="none"/>
                <w:u w:val="single"/>
                <w:lang w:val="en-US" w:eastAsia="zh-CN"/>
              </w:rPr>
              <w:t>5</w:t>
            </w:r>
            <w:r>
              <w:rPr>
                <w:rFonts w:hint="eastAsia" w:asciiTheme="minorEastAsia" w:hAnsiTheme="minorEastAsia" w:eastAsiaTheme="minorEastAsia"/>
                <w:color w:val="auto"/>
                <w:szCs w:val="21"/>
                <w:highlight w:val="none"/>
              </w:rPr>
              <w:t>人，其中招标人代表</w:t>
            </w:r>
            <w:r>
              <w:rPr>
                <w:rFonts w:hint="eastAsia" w:asciiTheme="minorEastAsia" w:hAnsiTheme="minorEastAsia" w:eastAsiaTheme="minorEastAsia"/>
                <w:color w:val="auto"/>
                <w:szCs w:val="21"/>
                <w:highlight w:val="none"/>
                <w:u w:val="single"/>
                <w:lang w:val="en-US" w:eastAsia="zh-CN"/>
              </w:rPr>
              <w:t>1</w:t>
            </w:r>
            <w:r>
              <w:rPr>
                <w:rFonts w:hint="eastAsia" w:asciiTheme="minorEastAsia" w:hAnsiTheme="minorEastAsia" w:eastAsiaTheme="minorEastAsia"/>
                <w:color w:val="auto"/>
                <w:szCs w:val="21"/>
                <w:highlight w:val="none"/>
              </w:rPr>
              <w:t>人，专家</w:t>
            </w:r>
            <w:r>
              <w:rPr>
                <w:rFonts w:hint="eastAsia" w:asciiTheme="minorEastAsia" w:hAnsiTheme="minorEastAsia" w:eastAsiaTheme="minorEastAsia"/>
                <w:color w:val="auto"/>
                <w:szCs w:val="21"/>
                <w:highlight w:val="none"/>
                <w:u w:val="single"/>
                <w:lang w:val="en-US" w:eastAsia="zh-CN"/>
              </w:rPr>
              <w:t>4</w:t>
            </w:r>
            <w:r>
              <w:rPr>
                <w:rFonts w:hint="eastAsia" w:asciiTheme="minorEastAsia" w:hAnsiTheme="minorEastAsia" w:eastAsiaTheme="minorEastAsia"/>
                <w:color w:val="auto"/>
                <w:szCs w:val="21"/>
                <w:highlight w:val="none"/>
              </w:rPr>
              <w:t>人；</w:t>
            </w:r>
          </w:p>
          <w:p w14:paraId="3BD9A8E0">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评标专家确定方式</w:t>
            </w:r>
            <w:r>
              <w:rPr>
                <w:rFonts w:hint="eastAsia" w:asciiTheme="minorEastAsia" w:hAnsiTheme="minorEastAsia" w:eastAsiaTheme="minorEastAsia"/>
                <w:color w:val="auto"/>
                <w:szCs w:val="21"/>
                <w:highlight w:val="none"/>
              </w:rPr>
              <w:t>：</w:t>
            </w:r>
            <w:r>
              <w:rPr>
                <w:rFonts w:hint="eastAsia" w:ascii="宋体" w:hAnsi="宋体" w:cs="宋体"/>
                <w:color w:val="auto"/>
                <w:sz w:val="21"/>
                <w:szCs w:val="21"/>
                <w:lang w:val="en-US" w:eastAsia="zh-CN"/>
              </w:rPr>
              <w:t>政采云系统从</w:t>
            </w:r>
            <w:r>
              <w:rPr>
                <w:rFonts w:hint="eastAsia" w:ascii="宋体" w:hAnsi="宋体" w:eastAsia="宋体" w:cs="宋体"/>
                <w:color w:val="auto"/>
                <w:sz w:val="21"/>
                <w:szCs w:val="21"/>
                <w:lang w:val="en-US" w:eastAsia="zh-CN"/>
              </w:rPr>
              <w:t>评审专家库中随机抽取</w:t>
            </w:r>
            <w:r>
              <w:rPr>
                <w:rFonts w:hint="eastAsia" w:asciiTheme="minorEastAsia" w:hAnsiTheme="minorEastAsia" w:eastAsiaTheme="minorEastAsia"/>
                <w:color w:val="auto"/>
                <w:szCs w:val="21"/>
                <w:highlight w:val="none"/>
              </w:rPr>
              <w:t>；</w:t>
            </w:r>
          </w:p>
        </w:tc>
      </w:tr>
      <w:tr w14:paraId="083A6C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1008" w:type="dxa"/>
            <w:vAlign w:val="center"/>
          </w:tcPr>
          <w:p w14:paraId="17B32EB9">
            <w:pPr>
              <w:spacing w:line="44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7.1</w:t>
            </w:r>
          </w:p>
        </w:tc>
        <w:tc>
          <w:tcPr>
            <w:tcW w:w="2818" w:type="dxa"/>
            <w:vAlign w:val="center"/>
          </w:tcPr>
          <w:p w14:paraId="6586BE35">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是否授权评标委员会确定中标人</w:t>
            </w:r>
          </w:p>
        </w:tc>
        <w:tc>
          <w:tcPr>
            <w:tcW w:w="5921" w:type="dxa"/>
            <w:vAlign w:val="center"/>
          </w:tcPr>
          <w:p w14:paraId="640C7089">
            <w:pPr>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32"/>
                <w:szCs w:val="32"/>
                <w:highlight w:val="none"/>
              </w:rPr>
              <w:t>√</w:t>
            </w:r>
            <w:r>
              <w:rPr>
                <w:rFonts w:hint="eastAsia" w:asciiTheme="minorEastAsia" w:hAnsiTheme="minorEastAsia" w:eastAsiaTheme="minorEastAsia"/>
                <w:color w:val="auto"/>
                <w:szCs w:val="21"/>
                <w:highlight w:val="none"/>
              </w:rPr>
              <w:t>是</w:t>
            </w:r>
          </w:p>
          <w:p w14:paraId="6A7D91B5">
            <w:pPr>
              <w:spacing w:line="44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 w:val="32"/>
                <w:szCs w:val="32"/>
                <w:highlight w:val="none"/>
              </w:rPr>
              <w:t>□</w:t>
            </w:r>
            <w:r>
              <w:rPr>
                <w:rFonts w:hint="eastAsia" w:asciiTheme="minorEastAsia" w:hAnsiTheme="minorEastAsia" w:eastAsiaTheme="minorEastAsia"/>
                <w:color w:val="auto"/>
                <w:szCs w:val="21"/>
                <w:highlight w:val="none"/>
              </w:rPr>
              <w:t>否，</w:t>
            </w:r>
            <w:r>
              <w:rPr>
                <w:rFonts w:asciiTheme="minorEastAsia" w:hAnsiTheme="minorEastAsia" w:eastAsiaTheme="minorEastAsia"/>
                <w:color w:val="auto"/>
                <w:szCs w:val="21"/>
                <w:highlight w:val="none"/>
              </w:rPr>
              <w:t>推荐的中标候选人数</w:t>
            </w:r>
            <w:r>
              <w:rPr>
                <w:rFonts w:hint="eastAsia" w:asciiTheme="minorEastAsia" w:hAnsiTheme="minorEastAsia" w:eastAsiaTheme="minorEastAsia"/>
                <w:color w:val="auto"/>
                <w:szCs w:val="21"/>
                <w:highlight w:val="none"/>
              </w:rPr>
              <w:t>：</w:t>
            </w:r>
          </w:p>
        </w:tc>
      </w:tr>
      <w:tr w14:paraId="736A84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1008" w:type="dxa"/>
            <w:vAlign w:val="center"/>
          </w:tcPr>
          <w:p w14:paraId="0C295A23">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w:t>
            </w:r>
          </w:p>
        </w:tc>
        <w:tc>
          <w:tcPr>
            <w:tcW w:w="2818" w:type="dxa"/>
            <w:vAlign w:val="center"/>
          </w:tcPr>
          <w:p w14:paraId="209F47FA">
            <w:pPr>
              <w:snapToGrid w:val="0"/>
              <w:spacing w:line="440" w:lineRule="exact"/>
              <w:jc w:val="center"/>
              <w:rPr>
                <w:rFonts w:asciiTheme="minorEastAsia" w:hAnsiTheme="minorEastAsia" w:eastAsiaTheme="minorEastAsia"/>
                <w:color w:val="auto"/>
                <w:szCs w:val="21"/>
                <w:highlight w:val="none"/>
              </w:rPr>
            </w:pPr>
            <w:r>
              <w:rPr>
                <w:rStyle w:val="70"/>
                <w:color w:val="auto"/>
                <w:szCs w:val="21"/>
                <w:highlight w:val="none"/>
              </w:rPr>
              <w:t>中标候选人公示媒介及期限</w:t>
            </w:r>
          </w:p>
        </w:tc>
        <w:tc>
          <w:tcPr>
            <w:tcW w:w="5921" w:type="dxa"/>
            <w:vAlign w:val="center"/>
          </w:tcPr>
          <w:p w14:paraId="72F62097">
            <w:pPr>
              <w:pStyle w:val="17"/>
              <w:jc w:val="left"/>
              <w:rPr>
                <w:rFonts w:hint="eastAsia" w:hAnsi="宋体"/>
                <w:color w:val="auto"/>
                <w:sz w:val="21"/>
                <w:szCs w:val="21"/>
              </w:rPr>
            </w:pPr>
            <w:r>
              <w:rPr>
                <w:rFonts w:hint="eastAsia" w:hAnsi="宋体"/>
                <w:color w:val="auto"/>
                <w:sz w:val="21"/>
                <w:szCs w:val="21"/>
                <w:lang w:val="zh-CN"/>
              </w:rPr>
              <w:t>公示媒介</w:t>
            </w:r>
            <w:r>
              <w:rPr>
                <w:rFonts w:hint="eastAsia" w:hAnsi="宋体"/>
                <w:color w:val="auto"/>
                <w:sz w:val="21"/>
                <w:szCs w:val="21"/>
              </w:rPr>
              <w:t>：</w:t>
            </w:r>
            <w:r>
              <w:rPr>
                <w:rFonts w:hint="eastAsia" w:ascii="宋体" w:hAnsi="宋体" w:cs="宋体"/>
                <w:color w:val="auto"/>
                <w:sz w:val="21"/>
                <w:szCs w:val="21"/>
                <w:lang w:bidi="ar"/>
              </w:rPr>
              <w:t>“政采云”平台（http://www.zcygov.cn），同步推送到吉林省政府采购网（http://www.ccgp-jilin.gov.cn/）</w:t>
            </w:r>
            <w:r>
              <w:rPr>
                <w:rFonts w:hint="eastAsia" w:ascii="宋体" w:hAnsi="宋体" w:cs="宋体"/>
                <w:color w:val="auto"/>
                <w:sz w:val="21"/>
                <w:szCs w:val="21"/>
                <w:lang w:eastAsia="zh-CN" w:bidi="ar"/>
              </w:rPr>
              <w:t>、</w:t>
            </w:r>
            <w:r>
              <w:rPr>
                <w:rFonts w:hint="eastAsia" w:ascii="宋体" w:hAnsi="宋体" w:cs="宋体"/>
                <w:color w:val="auto"/>
                <w:sz w:val="21"/>
                <w:szCs w:val="21"/>
                <w:lang w:bidi="ar"/>
              </w:rPr>
              <w:t>中国政府采购网发布</w:t>
            </w:r>
            <w:r>
              <w:rPr>
                <w:rFonts w:hint="eastAsia" w:ascii="宋体" w:hAnsi="宋体" w:cs="宋体"/>
                <w:color w:val="auto"/>
                <w:sz w:val="21"/>
                <w:szCs w:val="21"/>
                <w:lang w:val="zh-CN" w:bidi="ar"/>
              </w:rPr>
              <w:t>。</w:t>
            </w:r>
          </w:p>
          <w:p w14:paraId="4FEF149A">
            <w:pPr>
              <w:snapToGrid w:val="0"/>
              <w:spacing w:line="440" w:lineRule="exact"/>
              <w:rPr>
                <w:rFonts w:cs="宋体" w:asciiTheme="minorEastAsia" w:hAnsiTheme="minorEastAsia" w:eastAsiaTheme="minorEastAsia"/>
                <w:color w:val="auto"/>
                <w:kern w:val="0"/>
                <w:szCs w:val="21"/>
                <w:highlight w:val="none"/>
              </w:rPr>
            </w:pPr>
            <w:r>
              <w:rPr>
                <w:rFonts w:hint="eastAsia" w:hAnsi="宋体"/>
                <w:color w:val="auto"/>
                <w:sz w:val="21"/>
                <w:szCs w:val="21"/>
              </w:rPr>
              <w:t>公示期限：</w:t>
            </w:r>
            <w:r>
              <w:rPr>
                <w:rFonts w:hint="eastAsia" w:hAnsi="宋体"/>
                <w:color w:val="auto"/>
                <w:sz w:val="21"/>
                <w:szCs w:val="21"/>
                <w:lang w:val="en-US" w:eastAsia="zh-CN"/>
              </w:rPr>
              <w:t>1</w:t>
            </w:r>
            <w:r>
              <w:rPr>
                <w:rFonts w:hint="eastAsia" w:hAnsi="宋体"/>
                <w:color w:val="auto"/>
                <w:sz w:val="21"/>
                <w:szCs w:val="21"/>
              </w:rPr>
              <w:t>日</w:t>
            </w:r>
          </w:p>
        </w:tc>
      </w:tr>
      <w:tr w14:paraId="4249D1E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1008" w:type="dxa"/>
            <w:vAlign w:val="center"/>
          </w:tcPr>
          <w:p w14:paraId="0C1B4758">
            <w:pPr>
              <w:snapToGrid w:val="0"/>
              <w:spacing w:line="440" w:lineRule="exact"/>
              <w:jc w:val="center"/>
              <w:rPr>
                <w:color w:val="auto"/>
                <w:szCs w:val="21"/>
                <w:highlight w:val="none"/>
              </w:rPr>
            </w:pPr>
            <w:r>
              <w:rPr>
                <w:rStyle w:val="70"/>
                <w:color w:val="auto"/>
                <w:szCs w:val="21"/>
                <w:highlight w:val="none"/>
              </w:rPr>
              <w:t>7.4</w:t>
            </w:r>
          </w:p>
        </w:tc>
        <w:tc>
          <w:tcPr>
            <w:tcW w:w="2818" w:type="dxa"/>
            <w:vAlign w:val="center"/>
          </w:tcPr>
          <w:p w14:paraId="6707D78F">
            <w:pPr>
              <w:snapToGrid w:val="0"/>
              <w:spacing w:line="440" w:lineRule="exact"/>
              <w:jc w:val="center"/>
              <w:rPr>
                <w:color w:val="auto"/>
                <w:szCs w:val="21"/>
                <w:highlight w:val="none"/>
              </w:rPr>
            </w:pPr>
            <w:r>
              <w:rPr>
                <w:rStyle w:val="70"/>
                <w:color w:val="auto"/>
                <w:szCs w:val="21"/>
                <w:highlight w:val="none"/>
              </w:rPr>
              <w:t>履约保证金</w:t>
            </w:r>
          </w:p>
        </w:tc>
        <w:tc>
          <w:tcPr>
            <w:tcW w:w="5921" w:type="dxa"/>
            <w:vAlign w:val="center"/>
          </w:tcPr>
          <w:p w14:paraId="35FDEE8A">
            <w:pPr>
              <w:snapToGrid w:val="0"/>
              <w:spacing w:line="440" w:lineRule="exact"/>
              <w:rPr>
                <w:rStyle w:val="70"/>
                <w:color w:val="auto"/>
                <w:szCs w:val="21"/>
                <w:highlight w:val="none"/>
              </w:rPr>
            </w:pPr>
            <w:r>
              <w:rPr>
                <w:rStyle w:val="70"/>
                <w:rFonts w:hint="eastAsia"/>
                <w:color w:val="auto"/>
                <w:sz w:val="32"/>
                <w:szCs w:val="32"/>
                <w:highlight w:val="none"/>
                <w:lang w:eastAsia="zh-CN"/>
              </w:rPr>
              <w:t>☑</w:t>
            </w:r>
            <w:r>
              <w:rPr>
                <w:rStyle w:val="70"/>
                <w:color w:val="auto"/>
                <w:szCs w:val="21"/>
                <w:highlight w:val="none"/>
              </w:rPr>
              <w:t>要求，履约保证金的形式：</w:t>
            </w:r>
            <w:r>
              <w:rPr>
                <w:rFonts w:hint="eastAsia" w:ascii="宋体" w:hAnsi="宋体"/>
                <w:szCs w:val="21"/>
              </w:rPr>
              <w:t>合同签订前按采购人要求缴纳</w:t>
            </w:r>
          </w:p>
          <w:p w14:paraId="76D84472">
            <w:pPr>
              <w:snapToGrid w:val="0"/>
              <w:spacing w:line="440" w:lineRule="exact"/>
              <w:ind w:firstLine="840" w:firstLineChars="400"/>
              <w:rPr>
                <w:rStyle w:val="70"/>
                <w:color w:val="auto"/>
                <w:szCs w:val="21"/>
                <w:highlight w:val="none"/>
              </w:rPr>
            </w:pPr>
            <w:r>
              <w:rPr>
                <w:rStyle w:val="70"/>
                <w:color w:val="auto"/>
                <w:szCs w:val="21"/>
                <w:highlight w:val="none"/>
              </w:rPr>
              <w:t>履约保证金的金额：10%</w:t>
            </w:r>
          </w:p>
          <w:p w14:paraId="3C326E12">
            <w:pPr>
              <w:snapToGrid w:val="0"/>
              <w:spacing w:line="440" w:lineRule="exact"/>
              <w:jc w:val="left"/>
              <w:rPr>
                <w:rFonts w:ascii="宋体" w:hAnsi="宋体"/>
                <w:color w:val="auto"/>
                <w:kern w:val="0"/>
                <w:szCs w:val="21"/>
                <w:highlight w:val="none"/>
              </w:rPr>
            </w:pPr>
            <w:r>
              <w:rPr>
                <w:rStyle w:val="70"/>
                <w:color w:val="auto"/>
                <w:sz w:val="32"/>
                <w:szCs w:val="32"/>
                <w:highlight w:val="none"/>
              </w:rPr>
              <w:t>□</w:t>
            </w:r>
            <w:r>
              <w:rPr>
                <w:rStyle w:val="70"/>
                <w:color w:val="auto"/>
                <w:szCs w:val="21"/>
                <w:highlight w:val="none"/>
              </w:rPr>
              <w:t>不要求</w:t>
            </w:r>
          </w:p>
        </w:tc>
      </w:tr>
      <w:tr w14:paraId="23E64F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747" w:type="dxa"/>
            <w:gridSpan w:val="3"/>
            <w:vAlign w:val="center"/>
          </w:tcPr>
          <w:p w14:paraId="70095817">
            <w:pPr>
              <w:spacing w:line="440" w:lineRule="exact"/>
              <w:jc w:val="center"/>
              <w:rPr>
                <w:rFonts w:asciiTheme="minorEastAsia" w:hAnsiTheme="minorEastAsia" w:eastAsiaTheme="minorEastAsia"/>
                <w:b/>
                <w:color w:val="auto"/>
                <w:szCs w:val="21"/>
                <w:highlight w:val="none"/>
              </w:rPr>
            </w:pPr>
          </w:p>
        </w:tc>
      </w:tr>
      <w:tr w14:paraId="1B7B852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62C201F2">
            <w:pPr>
              <w:spacing w:line="44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9</w:t>
            </w:r>
          </w:p>
        </w:tc>
        <w:tc>
          <w:tcPr>
            <w:tcW w:w="8739" w:type="dxa"/>
            <w:gridSpan w:val="2"/>
            <w:vAlign w:val="center"/>
          </w:tcPr>
          <w:p w14:paraId="27F339E3">
            <w:pPr>
              <w:spacing w:line="44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需要</w:t>
            </w:r>
            <w:r>
              <w:rPr>
                <w:rFonts w:asciiTheme="minorEastAsia" w:hAnsiTheme="minorEastAsia" w:eastAsiaTheme="minorEastAsia"/>
                <w:b/>
                <w:color w:val="auto"/>
                <w:szCs w:val="21"/>
                <w:highlight w:val="none"/>
              </w:rPr>
              <w:t>补充</w:t>
            </w:r>
            <w:r>
              <w:rPr>
                <w:rFonts w:hint="eastAsia" w:asciiTheme="minorEastAsia" w:hAnsiTheme="minorEastAsia" w:eastAsiaTheme="minorEastAsia"/>
                <w:b/>
                <w:color w:val="auto"/>
                <w:szCs w:val="21"/>
                <w:highlight w:val="none"/>
              </w:rPr>
              <w:t>的其他</w:t>
            </w:r>
            <w:r>
              <w:rPr>
                <w:rFonts w:asciiTheme="minorEastAsia" w:hAnsiTheme="minorEastAsia" w:eastAsiaTheme="minorEastAsia"/>
                <w:b/>
                <w:color w:val="auto"/>
                <w:szCs w:val="21"/>
                <w:highlight w:val="none"/>
              </w:rPr>
              <w:t>内容</w:t>
            </w:r>
          </w:p>
        </w:tc>
      </w:tr>
      <w:tr w14:paraId="0E1595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9024FF2">
            <w:pPr>
              <w:spacing w:line="440" w:lineRule="exact"/>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1</w:t>
            </w:r>
          </w:p>
        </w:tc>
        <w:tc>
          <w:tcPr>
            <w:tcW w:w="2818" w:type="dxa"/>
            <w:vAlign w:val="center"/>
          </w:tcPr>
          <w:p w14:paraId="130E81AA">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招标代理服务费</w:t>
            </w:r>
          </w:p>
        </w:tc>
        <w:tc>
          <w:tcPr>
            <w:tcW w:w="5921" w:type="dxa"/>
            <w:vAlign w:val="center"/>
          </w:tcPr>
          <w:p w14:paraId="427087CE">
            <w:pPr>
              <w:spacing w:line="360" w:lineRule="auto"/>
              <w:jc w:val="left"/>
              <w:rPr>
                <w:rFonts w:asciiTheme="minorEastAsia" w:hAnsiTheme="minorEastAsia" w:eastAsiaTheme="minorEastAsia"/>
                <w:color w:val="auto"/>
                <w:szCs w:val="21"/>
                <w:highlight w:val="none"/>
              </w:rPr>
            </w:pPr>
            <w:r>
              <w:rPr>
                <w:rFonts w:hint="eastAsia" w:ascii="宋体" w:hAnsi="宋体" w:eastAsia="宋体" w:cs="宋体"/>
                <w:color w:val="auto"/>
                <w:sz w:val="21"/>
                <w:szCs w:val="21"/>
                <w:highlight w:val="none"/>
              </w:rPr>
              <w:t>本项目参照计价格[2002]1980号文件、发改办价格[2003]857号文件、发改价格[2011]534号文件、发改价格[2015]299号文件的取费标准</w:t>
            </w:r>
            <w:r>
              <w:rPr>
                <w:rFonts w:hint="eastAsia" w:ascii="宋体" w:hAnsi="宋体" w:eastAsia="宋体" w:cs="宋体"/>
                <w:color w:val="auto"/>
                <w:sz w:val="21"/>
                <w:szCs w:val="21"/>
                <w:highlight w:val="none"/>
                <w:lang w:val="en-US" w:eastAsia="zh-CN"/>
              </w:rPr>
              <w:t>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由</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代理机构向</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zh-CN"/>
              </w:rPr>
              <w:t>收取。</w:t>
            </w:r>
          </w:p>
        </w:tc>
      </w:tr>
      <w:tr w14:paraId="0E48B17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5F126E8">
            <w:pPr>
              <w:spacing w:line="440" w:lineRule="exact"/>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2</w:t>
            </w:r>
          </w:p>
        </w:tc>
        <w:tc>
          <w:tcPr>
            <w:tcW w:w="2818" w:type="dxa"/>
            <w:vAlign w:val="center"/>
          </w:tcPr>
          <w:p w14:paraId="2E73B319">
            <w:pPr>
              <w:spacing w:line="360" w:lineRule="exact"/>
              <w:jc w:val="center"/>
              <w:rPr>
                <w:rFonts w:asciiTheme="minorEastAsia" w:hAnsiTheme="minorEastAsia" w:eastAsiaTheme="minorEastAsia"/>
                <w:color w:val="auto"/>
                <w:sz w:val="20"/>
                <w:szCs w:val="20"/>
                <w:highlight w:val="none"/>
              </w:rPr>
            </w:pPr>
            <w:r>
              <w:rPr>
                <w:rFonts w:hint="eastAsia" w:asciiTheme="minorEastAsia" w:hAnsiTheme="minorEastAsia" w:eastAsiaTheme="minorEastAsia"/>
                <w:bCs/>
                <w:color w:val="auto"/>
                <w:kern w:val="15"/>
                <w:sz w:val="22"/>
                <w:szCs w:val="22"/>
                <w:highlight w:val="none"/>
              </w:rPr>
              <w:t>付款方式</w:t>
            </w:r>
          </w:p>
        </w:tc>
        <w:tc>
          <w:tcPr>
            <w:tcW w:w="5921" w:type="dxa"/>
            <w:vAlign w:val="center"/>
          </w:tcPr>
          <w:p w14:paraId="1921723C">
            <w:pPr>
              <w:spacing w:line="360" w:lineRule="exact"/>
              <w:rPr>
                <w:rFonts w:hint="eastAsia"/>
                <w:color w:val="auto"/>
                <w:highlight w:val="none"/>
                <w:u w:val="none"/>
                <w:lang w:val="en-US" w:eastAsia="zh-CN"/>
              </w:rPr>
            </w:pPr>
            <w:r>
              <w:rPr>
                <w:rFonts w:hint="eastAsia"/>
                <w:color w:val="auto"/>
                <w:highlight w:val="none"/>
                <w:u w:val="none"/>
                <w:lang w:val="en-US" w:eastAsia="zh-CN"/>
              </w:rPr>
              <w:t>1期：支付比例50%，签订合同后，出具预付款保函后，甲方支付合同价格的 50%；</w:t>
            </w:r>
          </w:p>
          <w:p w14:paraId="23DC7ABD">
            <w:pPr>
              <w:spacing w:line="360" w:lineRule="exact"/>
              <w:rPr>
                <w:rFonts w:asciiTheme="minorEastAsia" w:hAnsiTheme="minorEastAsia" w:eastAsiaTheme="minorEastAsia"/>
                <w:color w:val="auto"/>
                <w:szCs w:val="21"/>
                <w:highlight w:val="none"/>
              </w:rPr>
            </w:pPr>
            <w:r>
              <w:rPr>
                <w:rFonts w:hint="eastAsia"/>
                <w:color w:val="auto"/>
                <w:highlight w:val="none"/>
                <w:u w:val="none"/>
                <w:lang w:val="en-US" w:eastAsia="zh-CN"/>
              </w:rPr>
              <w:t>2期：支付比例50%，完成安装并验收合格后，支付合同价格的50%。</w:t>
            </w:r>
          </w:p>
        </w:tc>
      </w:tr>
      <w:tr w14:paraId="04DFE5A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2585E6DF">
            <w:pPr>
              <w:spacing w:line="44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2818" w:type="dxa"/>
            <w:vAlign w:val="center"/>
          </w:tcPr>
          <w:p w14:paraId="215A26E3">
            <w:pPr>
              <w:spacing w:line="360" w:lineRule="exact"/>
              <w:jc w:val="center"/>
              <w:rPr>
                <w:rFonts w:asciiTheme="minorEastAsia" w:hAnsiTheme="minorEastAsia" w:eastAsiaTheme="minorEastAsia"/>
                <w:bCs/>
                <w:color w:val="auto"/>
                <w:kern w:val="15"/>
                <w:sz w:val="22"/>
                <w:szCs w:val="22"/>
                <w:highlight w:val="none"/>
              </w:rPr>
            </w:pPr>
            <w:r>
              <w:rPr>
                <w:rFonts w:hint="eastAsia" w:asciiTheme="minorEastAsia" w:hAnsiTheme="minorEastAsia" w:eastAsiaTheme="minorEastAsia"/>
                <w:bCs/>
                <w:color w:val="auto"/>
                <w:kern w:val="15"/>
                <w:sz w:val="22"/>
                <w:szCs w:val="22"/>
                <w:highlight w:val="none"/>
              </w:rPr>
              <w:t>质保期</w:t>
            </w:r>
          </w:p>
        </w:tc>
        <w:tc>
          <w:tcPr>
            <w:tcW w:w="5921" w:type="dxa"/>
            <w:vAlign w:val="center"/>
          </w:tcPr>
          <w:p w14:paraId="1DE01280">
            <w:pPr>
              <w:spacing w:line="360" w:lineRule="exact"/>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一年</w:t>
            </w:r>
          </w:p>
        </w:tc>
      </w:tr>
      <w:tr w14:paraId="6D71B1A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4321E67">
            <w:pPr>
              <w:spacing w:line="440" w:lineRule="exact"/>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2818" w:type="dxa"/>
            <w:vAlign w:val="center"/>
          </w:tcPr>
          <w:p w14:paraId="3B3978A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jc w:val="center"/>
              <w:textAlignment w:val="auto"/>
              <w:rPr>
                <w:rFonts w:hint="eastAsia" w:asciiTheme="minorEastAsia" w:hAnsiTheme="minorEastAsia" w:eastAsiaTheme="minorEastAsia"/>
                <w:bCs/>
                <w:color w:val="auto"/>
                <w:kern w:val="15"/>
                <w:sz w:val="24"/>
                <w:highlight w:val="none"/>
              </w:rPr>
            </w:pPr>
            <w:r>
              <w:rPr>
                <w:rFonts w:hint="eastAsia" w:ascii="宋体" w:hAnsi="宋体" w:eastAsia="宋体" w:cs="宋体"/>
                <w:color w:val="auto"/>
                <w:sz w:val="21"/>
                <w:szCs w:val="21"/>
                <w:highlight w:val="none"/>
                <w:lang w:val="en-US" w:eastAsia="zh-CN"/>
              </w:rPr>
              <w:t>开标</w:t>
            </w:r>
          </w:p>
        </w:tc>
        <w:tc>
          <w:tcPr>
            <w:tcW w:w="5921" w:type="dxa"/>
            <w:vAlign w:val="center"/>
          </w:tcPr>
          <w:p w14:paraId="2ED0ACF9">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textAlignment w:val="auto"/>
              <w:rPr>
                <w:rFonts w:hint="eastAsia" w:asciiTheme="minorEastAsia" w:hAnsiTheme="minorEastAsia" w:eastAsiaTheme="minorEastAsia"/>
                <w:b/>
                <w:color w:val="auto"/>
                <w:szCs w:val="21"/>
                <w:highlight w:val="none"/>
              </w:rPr>
            </w:pPr>
            <w:r>
              <w:rPr>
                <w:rFonts w:hint="eastAsia" w:ascii="宋体" w:hAnsi="宋体" w:eastAsia="宋体" w:cs="宋体"/>
                <w:b/>
                <w:bCs w:val="0"/>
                <w:color w:val="auto"/>
                <w:sz w:val="21"/>
                <w:szCs w:val="21"/>
                <w:highlight w:val="none"/>
              </w:rPr>
              <w:t>开启方式：</w:t>
            </w:r>
            <w:r>
              <w:rPr>
                <w:rFonts w:hint="eastAsia" w:ascii="宋体" w:hAnsi="宋体" w:eastAsia="宋体" w:cs="宋体"/>
                <w:bCs/>
                <w:color w:val="auto"/>
                <w:sz w:val="21"/>
                <w:szCs w:val="21"/>
                <w:highlight w:val="none"/>
              </w:rPr>
              <w:t>本项目采用腾讯会议直播形式进行开标活动，请</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自行下载、安装腾讯会议软件。腾讯会议号为：</w:t>
            </w:r>
            <w:r>
              <w:rPr>
                <w:rFonts w:hint="eastAsia" w:ascii="宋体" w:hAnsi="宋体" w:cs="宋体"/>
                <w:b/>
                <w:bCs w:val="0"/>
                <w:color w:val="FF0000"/>
                <w:sz w:val="24"/>
                <w:szCs w:val="24"/>
                <w:highlight w:val="none"/>
                <w:lang w:val="en-US" w:eastAsia="zh-CN"/>
              </w:rPr>
              <w:t>259 326 956</w:t>
            </w:r>
            <w:bookmarkStart w:id="88" w:name="_GoBack"/>
            <w:bookmarkEnd w:id="88"/>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开标前</w:t>
            </w:r>
            <w:r>
              <w:rPr>
                <w:rFonts w:hint="eastAsia" w:ascii="宋体" w:hAnsi="宋体" w:cs="宋体"/>
                <w:bCs/>
                <w:color w:val="auto"/>
                <w:sz w:val="21"/>
                <w:szCs w:val="21"/>
                <w:highlight w:val="none"/>
                <w:lang w:val="en-US" w:eastAsia="zh-CN"/>
              </w:rPr>
              <w:t>15</w:t>
            </w:r>
            <w:r>
              <w:rPr>
                <w:rFonts w:hint="eastAsia" w:ascii="宋体" w:hAnsi="宋体" w:eastAsia="宋体" w:cs="宋体"/>
                <w:bCs/>
                <w:color w:val="auto"/>
                <w:sz w:val="21"/>
                <w:szCs w:val="21"/>
                <w:highlight w:val="none"/>
              </w:rPr>
              <w:t>分钟进入本项目视频会议直播，进入视频会议人员应为本</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法定代表人（或其委托代理人），并将进入会议人员姓名修改为“</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全称+法定代表人（或其委托代理人）姓名”。</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未参加视频开标会议的，或未完全参加视频开标会议全过程的，视为认同开标会议结果。</w:t>
            </w:r>
          </w:p>
        </w:tc>
      </w:tr>
      <w:tr w14:paraId="33CC00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1B4FFA8D">
            <w:pPr>
              <w:spacing w:line="440" w:lineRule="exact"/>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5</w:t>
            </w:r>
          </w:p>
        </w:tc>
        <w:tc>
          <w:tcPr>
            <w:tcW w:w="2818" w:type="dxa"/>
            <w:vAlign w:val="center"/>
          </w:tcPr>
          <w:p w14:paraId="29D51BB2">
            <w:pPr>
              <w:spacing w:line="360" w:lineRule="auto"/>
              <w:jc w:val="center"/>
              <w:rPr>
                <w:rFonts w:hint="eastAsia" w:asciiTheme="minorEastAsia" w:hAnsiTheme="minorEastAsia" w:eastAsiaTheme="minorEastAsia"/>
                <w:bCs/>
                <w:color w:val="auto"/>
                <w:kern w:val="15"/>
                <w:sz w:val="24"/>
                <w:highlight w:val="none"/>
              </w:rPr>
            </w:pPr>
            <w:r>
              <w:rPr>
                <w:rFonts w:hint="eastAsia" w:ascii="宋体" w:hAnsi="宋体" w:cs="宋体"/>
                <w:color w:val="auto"/>
                <w:szCs w:val="21"/>
              </w:rPr>
              <w:t>中小企业</w:t>
            </w:r>
          </w:p>
        </w:tc>
        <w:tc>
          <w:tcPr>
            <w:tcW w:w="5921" w:type="dxa"/>
            <w:vAlign w:val="center"/>
          </w:tcPr>
          <w:p w14:paraId="2A156ACE">
            <w:pPr>
              <w:spacing w:line="360" w:lineRule="auto"/>
              <w:rPr>
                <w:rFonts w:hint="eastAsia" w:ascii="宋体" w:hAnsi="宋体" w:cs="宋体"/>
                <w:color w:val="auto"/>
                <w:szCs w:val="21"/>
              </w:rPr>
            </w:pPr>
            <w:r>
              <w:rPr>
                <w:rFonts w:hint="eastAsia" w:ascii="宋体" w:hAnsi="宋体" w:cs="宋体"/>
                <w:color w:val="auto"/>
                <w:szCs w:val="21"/>
              </w:rPr>
              <w:t>为进一步发挥政府采购政策功能，促进中小企业健康发展，省财政厅依托吉林省政府采购网，开通了政府采购合同融资专区，融资专区是为中小企业打造的“政府采购合同融资”服务平台，是贯彻落实《吉林省政府采购促进中小企业发展实施方案》、激发中小企业活力和发展动力的重要举措。该专区具有金融机构覆盖面广、融资产品种类多、业务办理实效性强等特点。“政府采购合同融资”以吉林省政府采购网政府采购项目交易信息为融资条件，以缓解中小企业参与政府采购活动资金不足为服务目标，为有融资需求的中小企业按照相关要求，在融资专区中自行选择金融机构进行融资，其他类型企业有融资需求的，凭政府采购合同等相关材料，也可通过融资专区进行融资。</w:t>
            </w:r>
          </w:p>
          <w:p w14:paraId="5ABED1F5">
            <w:pPr>
              <w:spacing w:line="360" w:lineRule="auto"/>
              <w:rPr>
                <w:rFonts w:hint="eastAsia" w:asciiTheme="minorEastAsia" w:hAnsiTheme="minorEastAsia" w:eastAsiaTheme="minorEastAsia"/>
                <w:b/>
                <w:color w:val="auto"/>
                <w:szCs w:val="21"/>
                <w:highlight w:val="none"/>
              </w:rPr>
            </w:pPr>
            <w:r>
              <w:rPr>
                <w:rFonts w:hint="eastAsia" w:ascii="宋体" w:hAnsi="宋体" w:cs="宋体"/>
                <w:color w:val="auto"/>
                <w:szCs w:val="21"/>
              </w:rPr>
              <w:t>网址：www.ccgp.jilin.gov.cn</w:t>
            </w:r>
          </w:p>
        </w:tc>
      </w:tr>
      <w:tr w14:paraId="3FB03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7D76C5B1">
            <w:pPr>
              <w:spacing w:line="440" w:lineRule="exact"/>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w:t>
            </w:r>
          </w:p>
        </w:tc>
        <w:tc>
          <w:tcPr>
            <w:tcW w:w="8739" w:type="dxa"/>
            <w:gridSpan w:val="2"/>
            <w:vAlign w:val="center"/>
          </w:tcPr>
          <w:p w14:paraId="3BA1F9FA">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电子标说明：上传的电子证件及资料均需按要求签字盖章上传，否则按未签章处理。</w:t>
            </w:r>
          </w:p>
          <w:p w14:paraId="544073E1">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文件电子版方面技术支持：400-8817190或</w:t>
            </w:r>
            <w:r>
              <w:rPr>
                <w:rFonts w:hint="eastAsia" w:ascii="宋体" w:hAnsi="宋体" w:eastAsia="宋体" w:cs="宋体"/>
                <w:color w:val="auto"/>
                <w:sz w:val="21"/>
                <w:szCs w:val="21"/>
              </w:rPr>
              <w:t>95763</w:t>
            </w:r>
          </w:p>
          <w:p w14:paraId="032327A9">
            <w:pPr>
              <w:keepNext w:val="0"/>
              <w:keepLines w:val="0"/>
              <w:pageBreakBefore w:val="0"/>
              <w:widowControl w:val="0"/>
              <w:kinsoku/>
              <w:wordWrap/>
              <w:overflowPunct/>
              <w:topLinePunct w:val="0"/>
              <w:autoSpaceDE w:val="0"/>
              <w:autoSpaceDN w:val="0"/>
              <w:bidi w:val="0"/>
              <w:adjustRightInd w:val="0"/>
              <w:snapToGrid/>
              <w:spacing w:before="160" w:beforeLines="50" w:after="160" w:afterLines="5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zh-CN"/>
              </w:rPr>
              <w:t>供应商在政府采购云平台通过数字证书制作</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份</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此</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文件需上传至政府采购云平台</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并在开标</w:t>
            </w:r>
            <w:r>
              <w:rPr>
                <w:rFonts w:hint="eastAsia" w:ascii="宋体" w:hAnsi="宋体" w:eastAsia="宋体" w:cs="宋体"/>
                <w:color w:val="auto"/>
                <w:sz w:val="21"/>
                <w:szCs w:val="21"/>
              </w:rPr>
              <w:t>时</w:t>
            </w:r>
            <w:r>
              <w:rPr>
                <w:rFonts w:hint="eastAsia" w:ascii="宋体" w:hAnsi="宋体" w:eastAsia="宋体" w:cs="宋体"/>
                <w:color w:val="auto"/>
                <w:sz w:val="21"/>
                <w:szCs w:val="21"/>
                <w:lang w:val="zh-CN"/>
              </w:rPr>
              <w:t>持编制</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文件的供应商数字证书解密</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还需填写参加开启活动经办人联系方式</w:t>
            </w:r>
            <w:r>
              <w:rPr>
                <w:rFonts w:hint="eastAsia" w:ascii="宋体" w:hAnsi="宋体" w:eastAsia="宋体" w:cs="宋体"/>
                <w:color w:val="auto"/>
                <w:sz w:val="21"/>
                <w:szCs w:val="21"/>
                <w:lang w:val="zh-CN"/>
              </w:rPr>
              <w:t>。</w:t>
            </w:r>
          </w:p>
          <w:p w14:paraId="18B57E61">
            <w:pPr>
              <w:spacing w:line="360" w:lineRule="auto"/>
              <w:rPr>
                <w:rFonts w:hint="eastAsia" w:ascii="宋体" w:hAnsi="宋体" w:cs="宋体"/>
                <w:color w:val="auto"/>
                <w:szCs w:val="21"/>
              </w:rPr>
            </w:pPr>
            <w:r>
              <w:rPr>
                <w:rFonts w:hint="eastAsia" w:ascii="宋体" w:hAnsi="宋体" w:eastAsia="宋体" w:cs="宋体"/>
                <w:color w:val="auto"/>
                <w:sz w:val="21"/>
                <w:szCs w:val="21"/>
                <w:lang w:val="zh-CN"/>
              </w:rPr>
              <w:t>备注：</w:t>
            </w:r>
            <w:r>
              <w:rPr>
                <w:rFonts w:hint="eastAsia" w:ascii="宋体" w:hAnsi="宋体" w:cs="宋体"/>
                <w:color w:val="auto"/>
                <w:sz w:val="21"/>
                <w:szCs w:val="21"/>
                <w:lang w:val="zh-CN"/>
              </w:rPr>
              <w:t>投标</w:t>
            </w:r>
            <w:r>
              <w:rPr>
                <w:rFonts w:hint="eastAsia" w:ascii="宋体" w:hAnsi="宋体" w:eastAsia="宋体" w:cs="宋体"/>
                <w:color w:val="auto"/>
                <w:sz w:val="21"/>
                <w:szCs w:val="21"/>
                <w:lang w:val="zh-CN"/>
              </w:rPr>
              <w:t>文件电子版(U盘)按</w:t>
            </w:r>
            <w:r>
              <w:rPr>
                <w:rFonts w:hint="eastAsia" w:ascii="宋体" w:hAnsi="宋体" w:cs="宋体"/>
                <w:color w:val="auto"/>
                <w:sz w:val="21"/>
                <w:szCs w:val="21"/>
                <w:lang w:val="en-US" w:eastAsia="zh-CN"/>
              </w:rPr>
              <w:t>招标</w:t>
            </w:r>
            <w:r>
              <w:rPr>
                <w:rFonts w:hint="eastAsia" w:ascii="宋体" w:hAnsi="宋体" w:eastAsia="宋体" w:cs="宋体"/>
                <w:color w:val="auto"/>
                <w:sz w:val="21"/>
                <w:szCs w:val="21"/>
                <w:lang w:val="zh-CN"/>
              </w:rPr>
              <w:t>文件规定执行，用数字证书编制的电子版按政府采购云平台要求进行投标操作。</w:t>
            </w:r>
          </w:p>
        </w:tc>
      </w:tr>
      <w:tr w14:paraId="1B2968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1008" w:type="dxa"/>
            <w:vAlign w:val="center"/>
          </w:tcPr>
          <w:p w14:paraId="50C5AA20">
            <w:pPr>
              <w:spacing w:line="440" w:lineRule="exact"/>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7</w:t>
            </w:r>
          </w:p>
        </w:tc>
        <w:tc>
          <w:tcPr>
            <w:tcW w:w="8739" w:type="dxa"/>
            <w:gridSpan w:val="2"/>
            <w:vAlign w:val="center"/>
          </w:tcPr>
          <w:p w14:paraId="7BE3471A">
            <w:pPr>
              <w:spacing w:line="360" w:lineRule="auto"/>
              <w:rPr>
                <w:rFonts w:hint="eastAsia" w:ascii="宋体" w:hAnsi="宋体" w:cs="宋体"/>
                <w:color w:val="auto"/>
                <w:szCs w:val="21"/>
              </w:rPr>
            </w:pPr>
            <w:r>
              <w:rPr>
                <w:rFonts w:hint="eastAsia" w:ascii="宋体" w:hAnsi="宋体" w:cs="宋体"/>
                <w:color w:val="auto"/>
                <w:sz w:val="21"/>
                <w:szCs w:val="21"/>
                <w:lang w:eastAsia="zh-CN"/>
              </w:rPr>
              <w:t>投标</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内附扫描件均应清晰可辨，任何不可辨识信息导致评标委员会无法进行评审的，由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自行负责。</w:t>
            </w:r>
          </w:p>
        </w:tc>
      </w:tr>
      <w:tr w14:paraId="2205FA2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747" w:type="dxa"/>
            <w:gridSpan w:val="3"/>
            <w:vAlign w:val="center"/>
          </w:tcPr>
          <w:p w14:paraId="74764024">
            <w:pPr>
              <w:spacing w:line="44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※“招标公告”与“</w:t>
            </w:r>
            <w:r>
              <w:rPr>
                <w:rFonts w:hint="eastAsia" w:asciiTheme="minorEastAsia" w:hAnsiTheme="minorEastAsia" w:eastAsiaTheme="minorEastAsia"/>
                <w:color w:val="auto"/>
                <w:szCs w:val="21"/>
                <w:highlight w:val="none"/>
                <w:lang w:eastAsia="zh-CN"/>
              </w:rPr>
              <w:t>供应商须知前附表</w:t>
            </w:r>
            <w:r>
              <w:rPr>
                <w:rFonts w:hint="eastAsia" w:asciiTheme="minorEastAsia" w:hAnsiTheme="minorEastAsia" w:eastAsiaTheme="minorEastAsia"/>
                <w:color w:val="auto"/>
                <w:szCs w:val="21"/>
                <w:highlight w:val="none"/>
              </w:rPr>
              <w:t>”发生不一致时以“</w:t>
            </w:r>
            <w:r>
              <w:rPr>
                <w:rFonts w:hint="eastAsia" w:asciiTheme="minorEastAsia" w:hAnsiTheme="minorEastAsia" w:eastAsiaTheme="minorEastAsia"/>
                <w:color w:val="auto"/>
                <w:szCs w:val="21"/>
                <w:highlight w:val="none"/>
                <w:lang w:eastAsia="zh-CN"/>
              </w:rPr>
              <w:t>供应商须知前附表</w:t>
            </w:r>
            <w:r>
              <w:rPr>
                <w:rFonts w:hint="eastAsia" w:asciiTheme="minorEastAsia" w:hAnsiTheme="minorEastAsia" w:eastAsiaTheme="minorEastAsia"/>
                <w:color w:val="auto"/>
                <w:szCs w:val="21"/>
                <w:highlight w:val="none"/>
              </w:rPr>
              <w:t>”为准※</w:t>
            </w:r>
          </w:p>
        </w:tc>
      </w:tr>
    </w:tbl>
    <w:p w14:paraId="3C0C5EE2">
      <w:pPr>
        <w:spacing w:line="360" w:lineRule="auto"/>
        <w:rPr>
          <w:rFonts w:hint="eastAsia" w:ascii="宋体" w:hAnsi="宋体" w:cs="宋体"/>
          <w:b/>
          <w:color w:val="auto"/>
          <w:szCs w:val="21"/>
        </w:rPr>
      </w:pPr>
      <w:r>
        <w:rPr>
          <w:rFonts w:asciiTheme="minorEastAsia" w:hAnsiTheme="minorEastAsia" w:eastAsiaTheme="minorEastAsia"/>
          <w:color w:val="auto"/>
          <w:highlight w:val="none"/>
        </w:rPr>
        <w:br w:type="page"/>
      </w:r>
      <w:bookmarkStart w:id="31" w:name="_Toc152042357"/>
      <w:bookmarkStart w:id="32" w:name="_Toc246996224"/>
      <w:bookmarkStart w:id="33" w:name="_Toc179632598"/>
      <w:bookmarkStart w:id="34" w:name="_Toc246996967"/>
      <w:bookmarkStart w:id="35" w:name="_Toc247085738"/>
      <w:bookmarkStart w:id="36" w:name="_Toc152045580"/>
      <w:bookmarkStart w:id="37" w:name="_Toc144974547"/>
      <w:bookmarkStart w:id="38" w:name="_Toc296602467"/>
      <w:r>
        <w:rPr>
          <w:rFonts w:hint="eastAsia" w:ascii="宋体" w:hAnsi="宋体" w:cs="宋体"/>
          <w:b/>
          <w:color w:val="auto"/>
          <w:sz w:val="28"/>
          <w:szCs w:val="28"/>
        </w:rPr>
        <w:t>1．总则</w:t>
      </w:r>
    </w:p>
    <w:p w14:paraId="4A17AB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供应商应仔细阅读本</w:t>
      </w:r>
      <w:r>
        <w:rPr>
          <w:rFonts w:hint="eastAsia" w:ascii="宋体" w:hAnsi="宋体" w:cs="宋体"/>
          <w:color w:val="auto"/>
          <w:szCs w:val="21"/>
          <w:lang w:eastAsia="zh-CN"/>
        </w:rPr>
        <w:t>采购</w:t>
      </w:r>
      <w:r>
        <w:rPr>
          <w:rFonts w:hint="eastAsia" w:ascii="宋体" w:hAnsi="宋体" w:cs="宋体"/>
          <w:color w:val="auto"/>
          <w:szCs w:val="21"/>
        </w:rPr>
        <w:t>文件的所有内容（包括答疑、补充、澄清以及修改等），按照</w:t>
      </w:r>
      <w:r>
        <w:rPr>
          <w:rFonts w:hint="eastAsia" w:ascii="宋体" w:hAnsi="宋体" w:cs="宋体"/>
          <w:color w:val="auto"/>
          <w:szCs w:val="21"/>
          <w:lang w:eastAsia="zh-CN"/>
        </w:rPr>
        <w:t>采购</w:t>
      </w:r>
      <w:r>
        <w:rPr>
          <w:rFonts w:hint="eastAsia" w:ascii="宋体" w:hAnsi="宋体" w:cs="宋体"/>
          <w:color w:val="auto"/>
          <w:szCs w:val="21"/>
        </w:rPr>
        <w:t>文件要求以及格式编制</w:t>
      </w:r>
      <w:r>
        <w:rPr>
          <w:rFonts w:hint="eastAsia" w:ascii="宋体" w:hAnsi="宋体" w:cs="宋体"/>
          <w:color w:val="auto"/>
          <w:szCs w:val="21"/>
          <w:lang w:eastAsia="zh-CN"/>
        </w:rPr>
        <w:t>投标</w:t>
      </w:r>
      <w:r>
        <w:rPr>
          <w:rFonts w:hint="eastAsia" w:ascii="宋体" w:hAnsi="宋体" w:cs="宋体"/>
          <w:color w:val="auto"/>
          <w:szCs w:val="21"/>
        </w:rPr>
        <w:t>文件，并保证其真实性，否则一切后果自负。</w:t>
      </w:r>
    </w:p>
    <w:p w14:paraId="14784016">
      <w:pPr>
        <w:spacing w:line="360" w:lineRule="auto"/>
        <w:rPr>
          <w:rFonts w:hint="eastAsia" w:ascii="宋体" w:hAnsi="宋体" w:cs="宋体"/>
          <w:b/>
          <w:color w:val="auto"/>
          <w:szCs w:val="21"/>
        </w:rPr>
      </w:pPr>
      <w:r>
        <w:rPr>
          <w:rFonts w:hint="eastAsia" w:ascii="宋体" w:hAnsi="宋体" w:cs="宋体"/>
          <w:b/>
          <w:color w:val="auto"/>
          <w:szCs w:val="21"/>
        </w:rPr>
        <w:t>1.1 项目概况</w:t>
      </w:r>
    </w:p>
    <w:p w14:paraId="0D42DD2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根据《中华人民共和国政府采购法》、《中华人民共和国政府采购法实施条例》、《中华人民共和国招标投标法》、《中华人民共和国招标投标法实施条例》等有关法律、法规和规章的规定，本采购项目已具备采购条件，现以</w:t>
      </w:r>
      <w:r>
        <w:rPr>
          <w:rFonts w:hint="eastAsia" w:ascii="宋体" w:hAnsi="宋体" w:cs="宋体"/>
          <w:color w:val="auto"/>
          <w:szCs w:val="21"/>
          <w:lang w:eastAsia="zh-CN"/>
        </w:rPr>
        <w:t>公开招标</w:t>
      </w:r>
      <w:r>
        <w:rPr>
          <w:rFonts w:hint="eastAsia" w:ascii="宋体" w:hAnsi="宋体" w:cs="宋体"/>
          <w:color w:val="auto"/>
          <w:szCs w:val="21"/>
        </w:rPr>
        <w:t>方式对本项目进行采购。</w:t>
      </w:r>
    </w:p>
    <w:p w14:paraId="21D7EFF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1.1.2 本采购项目采购人：见供应商须知前附表。</w:t>
      </w:r>
    </w:p>
    <w:p w14:paraId="1FD10B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1.1.3 本采购项目采购代理机构：见供应商须知前附表。</w:t>
      </w:r>
    </w:p>
    <w:p w14:paraId="302DE17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1.1.4 供应商：系指响应采购要求且符合</w:t>
      </w:r>
      <w:r>
        <w:rPr>
          <w:rFonts w:hint="eastAsia" w:ascii="宋体" w:hAnsi="宋体" w:cs="宋体"/>
          <w:color w:val="auto"/>
          <w:szCs w:val="21"/>
          <w:lang w:eastAsia="zh-CN"/>
        </w:rPr>
        <w:t>采购</w:t>
      </w:r>
      <w:r>
        <w:rPr>
          <w:rFonts w:hint="eastAsia" w:ascii="宋体" w:hAnsi="宋体" w:cs="宋体"/>
          <w:color w:val="auto"/>
          <w:szCs w:val="21"/>
        </w:rPr>
        <w:t>文件规定的资格条件和参加</w:t>
      </w:r>
      <w:r>
        <w:rPr>
          <w:rFonts w:hint="eastAsia" w:ascii="宋体" w:hAnsi="宋体" w:cs="宋体"/>
          <w:color w:val="auto"/>
          <w:szCs w:val="21"/>
          <w:lang w:eastAsia="zh-CN"/>
        </w:rPr>
        <w:t>投标</w:t>
      </w:r>
      <w:r>
        <w:rPr>
          <w:rFonts w:hint="eastAsia" w:ascii="宋体" w:hAnsi="宋体" w:cs="宋体"/>
          <w:color w:val="auto"/>
          <w:szCs w:val="21"/>
        </w:rPr>
        <w:t>报价竞争的法人、其他组织或者自然人。</w:t>
      </w:r>
    </w:p>
    <w:p w14:paraId="7154CF9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xml:space="preserve">1.1.5 </w:t>
      </w:r>
      <w:r>
        <w:rPr>
          <w:rFonts w:hint="eastAsia" w:ascii="宋体" w:hAnsi="宋体" w:cs="宋体"/>
          <w:color w:val="auto"/>
          <w:szCs w:val="21"/>
          <w:lang w:eastAsia="zh-CN"/>
        </w:rPr>
        <w:t>评审</w:t>
      </w:r>
      <w:r>
        <w:rPr>
          <w:rFonts w:hint="eastAsia" w:ascii="宋体" w:hAnsi="宋体" w:cs="宋体"/>
          <w:color w:val="auto"/>
          <w:szCs w:val="21"/>
        </w:rPr>
        <w:t>小组：系指根据法律法规规定，由采购人代表和有关专家组成以确定成交人的临时组织。</w:t>
      </w:r>
    </w:p>
    <w:p w14:paraId="69950EB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1.1.6 成交人：系指经</w:t>
      </w:r>
      <w:r>
        <w:rPr>
          <w:rFonts w:hint="eastAsia" w:ascii="宋体" w:hAnsi="宋体" w:cs="宋体"/>
          <w:color w:val="auto"/>
          <w:szCs w:val="21"/>
          <w:lang w:eastAsia="zh-CN"/>
        </w:rPr>
        <w:t>评审</w:t>
      </w:r>
      <w:r>
        <w:rPr>
          <w:rFonts w:hint="eastAsia" w:ascii="宋体" w:hAnsi="宋体" w:cs="宋体"/>
          <w:color w:val="auto"/>
          <w:szCs w:val="21"/>
        </w:rPr>
        <w:t>确定的满足</w:t>
      </w:r>
      <w:r>
        <w:rPr>
          <w:rFonts w:hint="eastAsia" w:ascii="宋体" w:hAnsi="宋体" w:cs="宋体"/>
          <w:color w:val="auto"/>
          <w:szCs w:val="21"/>
          <w:lang w:eastAsia="zh-CN"/>
        </w:rPr>
        <w:t>采购</w:t>
      </w:r>
      <w:r>
        <w:rPr>
          <w:rFonts w:hint="eastAsia" w:ascii="宋体" w:hAnsi="宋体" w:cs="宋体"/>
          <w:color w:val="auto"/>
          <w:szCs w:val="21"/>
        </w:rPr>
        <w:t>文件实质性响应要求且经评审综合得分最高的，取得与采购人签订合同资格的供应商。</w:t>
      </w:r>
    </w:p>
    <w:p w14:paraId="69B6DB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1.1.7本采购项目名称：见供应商须知前附表。</w:t>
      </w:r>
    </w:p>
    <w:p w14:paraId="671630A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1.1.8本采购项目建设地点：见供应商须知前附表。</w:t>
      </w:r>
    </w:p>
    <w:p w14:paraId="66F00C8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1.1.9本采购项目预算：见供应商须知前附表。</w:t>
      </w:r>
    </w:p>
    <w:p w14:paraId="01ACBAA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1.1.10本采购项目结构类型：见供应商须知前附表。</w:t>
      </w:r>
    </w:p>
    <w:p w14:paraId="0CDD07A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1.1.11本采购项目标段划分：见供应商须知前附表</w:t>
      </w:r>
    </w:p>
    <w:p w14:paraId="07884B90">
      <w:pPr>
        <w:spacing w:line="360" w:lineRule="auto"/>
        <w:rPr>
          <w:rFonts w:hint="eastAsia" w:ascii="宋体" w:hAnsi="宋体" w:cs="宋体"/>
          <w:b/>
          <w:color w:val="auto"/>
          <w:szCs w:val="21"/>
        </w:rPr>
      </w:pPr>
      <w:r>
        <w:rPr>
          <w:rFonts w:hint="eastAsia" w:ascii="宋体" w:hAnsi="宋体" w:cs="宋体"/>
          <w:b/>
          <w:color w:val="auto"/>
          <w:szCs w:val="21"/>
        </w:rPr>
        <w:t>1.2 资金来源和落实情况</w:t>
      </w:r>
    </w:p>
    <w:p w14:paraId="550EAE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1.2.1 本采购项目的资金来源：见供应商须知前附表。</w:t>
      </w:r>
    </w:p>
    <w:p w14:paraId="4B30471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1.2.2 本采购项目的出资比例：见供应商须知前附表。</w:t>
      </w:r>
    </w:p>
    <w:p w14:paraId="5789A58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1.2.3 本采购项目的资金落实情况：见供应商须知前附表。</w:t>
      </w:r>
    </w:p>
    <w:p w14:paraId="2A13AA33">
      <w:pPr>
        <w:spacing w:line="360" w:lineRule="auto"/>
        <w:rPr>
          <w:rFonts w:hint="eastAsia" w:ascii="宋体" w:hAnsi="宋体" w:cs="宋体"/>
          <w:b/>
          <w:color w:val="auto"/>
          <w:szCs w:val="21"/>
        </w:rPr>
      </w:pPr>
      <w:r>
        <w:rPr>
          <w:rFonts w:hint="eastAsia" w:ascii="宋体" w:hAnsi="宋体" w:cs="宋体"/>
          <w:b/>
          <w:color w:val="auto"/>
          <w:szCs w:val="21"/>
        </w:rPr>
        <w:t>1.3 采购范围、合同履行期限和质量要求</w:t>
      </w:r>
    </w:p>
    <w:p w14:paraId="78B3E3F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1.3.1 本次采购范围：见供应商须知前附表。</w:t>
      </w:r>
    </w:p>
    <w:p w14:paraId="182204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1.3.2 本采购项目的合同履行期限：见供应商须知前附表。</w:t>
      </w:r>
    </w:p>
    <w:p w14:paraId="0BEEFA7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1.3.3 本采购项目的质量要求：见供应商须知前附表。</w:t>
      </w:r>
    </w:p>
    <w:p w14:paraId="3D4FDAA2">
      <w:pPr>
        <w:spacing w:line="360" w:lineRule="auto"/>
        <w:rPr>
          <w:rFonts w:hint="eastAsia" w:ascii="宋体" w:hAnsi="宋体" w:cs="宋体"/>
          <w:b/>
          <w:color w:val="auto"/>
          <w:szCs w:val="21"/>
        </w:rPr>
      </w:pPr>
      <w:r>
        <w:rPr>
          <w:rFonts w:hint="eastAsia" w:ascii="宋体" w:hAnsi="宋体" w:cs="宋体"/>
          <w:b/>
          <w:color w:val="auto"/>
          <w:szCs w:val="21"/>
        </w:rPr>
        <w:t>1.4 供应商资格要求</w:t>
      </w:r>
    </w:p>
    <w:p w14:paraId="09B206D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1.4.1 供应商应具备承担本项目的资质条件、能力和信誉。</w:t>
      </w:r>
    </w:p>
    <w:p w14:paraId="07FD533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（1）资质条件：见供应商须知前附表；</w:t>
      </w:r>
    </w:p>
    <w:p w14:paraId="651DFA6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（2）财务要求：见供应商须知前附表；</w:t>
      </w:r>
    </w:p>
    <w:p w14:paraId="4BDF92B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（3）信誉要求：见供应商须知前附表；</w:t>
      </w:r>
    </w:p>
    <w:p w14:paraId="44BA0F9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（4）其他要求：见供应商须知前附表。</w:t>
      </w:r>
    </w:p>
    <w:p w14:paraId="1D7022B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1.4.2供应商须知前附表规定接受联合体</w:t>
      </w:r>
      <w:r>
        <w:rPr>
          <w:rFonts w:hint="eastAsia" w:ascii="宋体" w:hAnsi="宋体" w:cs="宋体"/>
          <w:color w:val="auto"/>
          <w:szCs w:val="21"/>
          <w:lang w:eastAsia="zh-CN"/>
        </w:rPr>
        <w:t>投标</w:t>
      </w:r>
      <w:r>
        <w:rPr>
          <w:rFonts w:hint="eastAsia" w:ascii="宋体" w:hAnsi="宋体" w:cs="宋体"/>
          <w:color w:val="auto"/>
          <w:szCs w:val="21"/>
        </w:rPr>
        <w:t>的，联合体除应符合本章第 1.4.1项和供应商须知前附表的要求外，还应遵守以下规定：</w:t>
      </w:r>
    </w:p>
    <w:p w14:paraId="52CDC8A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（1）联合体各方应按</w:t>
      </w:r>
      <w:r>
        <w:rPr>
          <w:rFonts w:hint="eastAsia" w:ascii="宋体" w:hAnsi="宋体" w:cs="宋体"/>
          <w:color w:val="auto"/>
          <w:szCs w:val="21"/>
          <w:lang w:eastAsia="zh-CN"/>
        </w:rPr>
        <w:t>采购</w:t>
      </w:r>
      <w:r>
        <w:rPr>
          <w:rFonts w:hint="eastAsia" w:ascii="宋体" w:hAnsi="宋体" w:cs="宋体"/>
          <w:color w:val="auto"/>
          <w:szCs w:val="21"/>
        </w:rPr>
        <w:t>文件提供的格式签订联合体协议书，明确联合体牵头人和各方权利义务，并承诺就成交项目向采购人承担连带责任；</w:t>
      </w:r>
    </w:p>
    <w:p w14:paraId="005A3F33">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（2）由同一专业的单位组成的联合体，按照资质等级较低的单位确定资质等级；</w:t>
      </w:r>
    </w:p>
    <w:p w14:paraId="55C491D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（3）联合体各方不得再以自己名义单独或参加其他联合体在同一标段中</w:t>
      </w:r>
      <w:r>
        <w:rPr>
          <w:rFonts w:hint="eastAsia" w:ascii="宋体" w:hAnsi="宋体" w:cs="宋体"/>
          <w:color w:val="auto"/>
          <w:szCs w:val="21"/>
          <w:lang w:eastAsia="zh-CN"/>
        </w:rPr>
        <w:t>投标</w:t>
      </w:r>
      <w:r>
        <w:rPr>
          <w:rFonts w:hint="eastAsia" w:ascii="宋体" w:hAnsi="宋体" w:cs="宋体"/>
          <w:color w:val="auto"/>
          <w:szCs w:val="21"/>
        </w:rPr>
        <w:t>；</w:t>
      </w:r>
    </w:p>
    <w:p w14:paraId="38E68FC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（4）联合体各方应分别按照本</w:t>
      </w:r>
      <w:r>
        <w:rPr>
          <w:rFonts w:hint="eastAsia" w:ascii="宋体" w:hAnsi="宋体" w:cs="宋体"/>
          <w:color w:val="auto"/>
          <w:szCs w:val="21"/>
          <w:lang w:eastAsia="zh-CN"/>
        </w:rPr>
        <w:t>采购</w:t>
      </w:r>
      <w:r>
        <w:rPr>
          <w:rFonts w:hint="eastAsia" w:ascii="宋体" w:hAnsi="宋体" w:cs="宋体"/>
          <w:color w:val="auto"/>
          <w:szCs w:val="21"/>
        </w:rPr>
        <w:t>文件的要求，填写</w:t>
      </w:r>
      <w:r>
        <w:rPr>
          <w:rFonts w:hint="eastAsia" w:ascii="宋体" w:hAnsi="宋体" w:cs="宋体"/>
          <w:color w:val="auto"/>
          <w:szCs w:val="21"/>
          <w:lang w:eastAsia="zh-CN"/>
        </w:rPr>
        <w:t>投标</w:t>
      </w:r>
      <w:r>
        <w:rPr>
          <w:rFonts w:hint="eastAsia" w:ascii="宋体" w:hAnsi="宋体" w:cs="宋体"/>
          <w:color w:val="auto"/>
          <w:szCs w:val="21"/>
        </w:rPr>
        <w:t>文件中的相应表格，并由联合体牵头人负责对联合体各成员的资料进行统一汇总后一并提交给采购人；联合体牵头人所提交的</w:t>
      </w:r>
      <w:r>
        <w:rPr>
          <w:rFonts w:hint="eastAsia" w:ascii="宋体" w:hAnsi="宋体" w:cs="宋体"/>
          <w:color w:val="auto"/>
          <w:szCs w:val="21"/>
          <w:lang w:eastAsia="zh-CN"/>
        </w:rPr>
        <w:t>投标</w:t>
      </w:r>
      <w:r>
        <w:rPr>
          <w:rFonts w:hint="eastAsia" w:ascii="宋体" w:hAnsi="宋体" w:cs="宋体"/>
          <w:color w:val="auto"/>
          <w:szCs w:val="21"/>
        </w:rPr>
        <w:t>文件应认为已代表了联合体各成员的真实情况；</w:t>
      </w:r>
    </w:p>
    <w:p w14:paraId="5D486A9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（5）尽管委任了联合体牵头人，但联合体各成员在</w:t>
      </w:r>
      <w:r>
        <w:rPr>
          <w:rFonts w:hint="eastAsia" w:ascii="宋体" w:hAnsi="宋体" w:cs="宋体"/>
          <w:color w:val="auto"/>
          <w:szCs w:val="21"/>
          <w:lang w:eastAsia="zh-CN"/>
        </w:rPr>
        <w:t>投标</w:t>
      </w:r>
      <w:r>
        <w:rPr>
          <w:rFonts w:hint="eastAsia" w:ascii="宋体" w:hAnsi="宋体" w:cs="宋体"/>
          <w:color w:val="auto"/>
          <w:szCs w:val="21"/>
        </w:rPr>
        <w:t>、签订合同与履行合同过程中，仍负有连带的和各自的法律责任。</w:t>
      </w:r>
    </w:p>
    <w:p w14:paraId="30DFC58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1.4.3供应商（包括联合体各成员）不得与本标段相关单位存在下列关联关系：</w:t>
      </w:r>
    </w:p>
    <w:p w14:paraId="77F81DE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（1）为采购人不具有独立法人资格的附属机构（单位）；</w:t>
      </w:r>
    </w:p>
    <w:p w14:paraId="63E71CB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（2）与采购人存在利害关系且可能影响磋商公正性；</w:t>
      </w:r>
    </w:p>
    <w:p w14:paraId="01F8165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（3）与本标段的其他供应商同为一个单位负责人；</w:t>
      </w:r>
    </w:p>
    <w:p w14:paraId="6CD982D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（4）与本标段的其他供应商存在控股、管理关系；</w:t>
      </w:r>
    </w:p>
    <w:p w14:paraId="69326E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（5）为本标段前期准备提供设计或咨询服务的法人或其任何附属机构（单位）；</w:t>
      </w:r>
    </w:p>
    <w:p w14:paraId="0002A5E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（6）为本标段的监理人；</w:t>
      </w:r>
    </w:p>
    <w:p w14:paraId="06B0DD5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（7）为本标段的代建人；</w:t>
      </w:r>
    </w:p>
    <w:p w14:paraId="752B027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（8）为本标段的</w:t>
      </w:r>
      <w:r>
        <w:rPr>
          <w:rFonts w:hint="eastAsia" w:ascii="宋体" w:hAnsi="宋体" w:cs="宋体"/>
          <w:color w:val="auto"/>
          <w:szCs w:val="21"/>
          <w:lang w:eastAsia="zh-CN"/>
        </w:rPr>
        <w:t>采购</w:t>
      </w:r>
      <w:r>
        <w:rPr>
          <w:rFonts w:hint="eastAsia" w:ascii="宋体" w:hAnsi="宋体" w:cs="宋体"/>
          <w:color w:val="auto"/>
          <w:szCs w:val="21"/>
        </w:rPr>
        <w:t>代理机构；</w:t>
      </w:r>
    </w:p>
    <w:p w14:paraId="34D55238">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（9）与本标段的监理人或代建人或</w:t>
      </w:r>
      <w:r>
        <w:rPr>
          <w:rFonts w:hint="eastAsia" w:ascii="宋体" w:hAnsi="宋体" w:cs="宋体"/>
          <w:color w:val="auto"/>
          <w:szCs w:val="21"/>
          <w:lang w:eastAsia="zh-CN"/>
        </w:rPr>
        <w:t>采购</w:t>
      </w:r>
      <w:r>
        <w:rPr>
          <w:rFonts w:hint="eastAsia" w:ascii="宋体" w:hAnsi="宋体" w:cs="宋体"/>
          <w:color w:val="auto"/>
          <w:szCs w:val="21"/>
        </w:rPr>
        <w:t>代理机构同为一个法定代表人；</w:t>
      </w:r>
    </w:p>
    <w:p w14:paraId="0FCE97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（10）与本标段的监理人或代建人或</w:t>
      </w:r>
      <w:r>
        <w:rPr>
          <w:rFonts w:hint="eastAsia" w:ascii="宋体" w:hAnsi="宋体" w:cs="宋体"/>
          <w:color w:val="auto"/>
          <w:szCs w:val="21"/>
          <w:lang w:eastAsia="zh-CN"/>
        </w:rPr>
        <w:t>采购</w:t>
      </w:r>
      <w:r>
        <w:rPr>
          <w:rFonts w:hint="eastAsia" w:ascii="宋体" w:hAnsi="宋体" w:cs="宋体"/>
          <w:color w:val="auto"/>
          <w:szCs w:val="21"/>
        </w:rPr>
        <w:t>代理机构存在控股或参股关系；</w:t>
      </w:r>
    </w:p>
    <w:p w14:paraId="29F9F21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（11）法律法规或供应商须知前附表规定的其他情形。</w:t>
      </w:r>
    </w:p>
    <w:p w14:paraId="782F921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1.4.4 供应商（包括联合体各成员）不得存在下列不良状况或不良信用记录：</w:t>
      </w:r>
    </w:p>
    <w:p w14:paraId="19E74F2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（1）被省级主管部门取消磋商项目所在地的投标资格且处于有效期内；</w:t>
      </w:r>
    </w:p>
    <w:p w14:paraId="5CC73B1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（2）被责令停业，暂扣或吊销执照，或吊销资质证书；</w:t>
      </w:r>
    </w:p>
    <w:p w14:paraId="1B58270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（3）进入清算程序，或被宣告破产，或其他丧失履约能力的情形；</w:t>
      </w:r>
    </w:p>
    <w:p w14:paraId="0CBA6A1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（4）供应商必须未被列入“信用中国” 网站（www.creditchina.gov.cn)、中国政府采购网（www.ccgp.gov.cn）等渠道信用记录失信被执行人、重大税收违法案件当事人名单、政府采购严重违法失信行为记录名单（须提供网络截图）；</w:t>
      </w:r>
    </w:p>
    <w:p w14:paraId="4E0F20C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（5）法律法规或供应商须知前附表规定的其他情形。</w:t>
      </w:r>
    </w:p>
    <w:p w14:paraId="358A0351">
      <w:pPr>
        <w:spacing w:line="360" w:lineRule="auto"/>
        <w:rPr>
          <w:rFonts w:hint="eastAsia" w:ascii="宋体" w:hAnsi="宋体" w:cs="宋体"/>
          <w:b/>
          <w:color w:val="auto"/>
          <w:szCs w:val="21"/>
        </w:rPr>
      </w:pPr>
      <w:r>
        <w:rPr>
          <w:rFonts w:hint="eastAsia" w:ascii="宋体" w:hAnsi="宋体" w:cs="宋体"/>
          <w:b/>
          <w:color w:val="auto"/>
          <w:szCs w:val="21"/>
        </w:rPr>
        <w:t>1.5 费用承担</w:t>
      </w:r>
    </w:p>
    <w:p w14:paraId="29C570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供应商准备和参加磋商活动发生的费用自理。</w:t>
      </w:r>
    </w:p>
    <w:p w14:paraId="02E4A15A">
      <w:pPr>
        <w:spacing w:line="360" w:lineRule="auto"/>
        <w:rPr>
          <w:rFonts w:hint="eastAsia" w:ascii="宋体" w:hAnsi="宋体" w:cs="宋体"/>
          <w:b/>
          <w:color w:val="auto"/>
          <w:szCs w:val="21"/>
        </w:rPr>
      </w:pPr>
      <w:r>
        <w:rPr>
          <w:rFonts w:hint="eastAsia" w:ascii="宋体" w:hAnsi="宋体" w:cs="宋体"/>
          <w:b/>
          <w:color w:val="auto"/>
          <w:szCs w:val="21"/>
        </w:rPr>
        <w:t>1.6 保密</w:t>
      </w:r>
    </w:p>
    <w:p w14:paraId="5D691F4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参与</w:t>
      </w:r>
      <w:r>
        <w:rPr>
          <w:rFonts w:hint="eastAsia" w:ascii="宋体" w:hAnsi="宋体" w:cs="宋体"/>
          <w:color w:val="auto"/>
          <w:szCs w:val="21"/>
          <w:lang w:eastAsia="zh-CN"/>
        </w:rPr>
        <w:t>投标</w:t>
      </w:r>
      <w:r>
        <w:rPr>
          <w:rFonts w:hint="eastAsia" w:ascii="宋体" w:hAnsi="宋体" w:cs="宋体"/>
          <w:color w:val="auto"/>
          <w:szCs w:val="21"/>
        </w:rPr>
        <w:t>活动的各方应对</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eastAsia="zh-CN"/>
        </w:rPr>
        <w:t>投标</w:t>
      </w:r>
      <w:r>
        <w:rPr>
          <w:rFonts w:hint="eastAsia" w:ascii="宋体" w:hAnsi="宋体" w:cs="宋体"/>
          <w:color w:val="auto"/>
          <w:szCs w:val="21"/>
        </w:rPr>
        <w:t>文件中的商业和技术等秘密保密，违者应对由此造成的后果承担法律责任。</w:t>
      </w:r>
    </w:p>
    <w:p w14:paraId="4F8E1439">
      <w:pPr>
        <w:spacing w:line="360" w:lineRule="auto"/>
        <w:rPr>
          <w:rFonts w:hint="eastAsia" w:ascii="宋体" w:hAnsi="宋体" w:cs="宋体"/>
          <w:b/>
          <w:color w:val="auto"/>
          <w:szCs w:val="21"/>
        </w:rPr>
      </w:pPr>
      <w:r>
        <w:rPr>
          <w:rFonts w:hint="eastAsia" w:ascii="宋体" w:hAnsi="宋体" w:cs="宋体"/>
          <w:b/>
          <w:color w:val="auto"/>
          <w:szCs w:val="21"/>
        </w:rPr>
        <w:t>1.7 语言文字</w:t>
      </w:r>
    </w:p>
    <w:p w14:paraId="43C4604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除专用术语外，与磋商有关的语言均使用中文。必要时专用术语应附有中文注释。</w:t>
      </w:r>
    </w:p>
    <w:p w14:paraId="23FF5BF5">
      <w:pPr>
        <w:spacing w:line="360" w:lineRule="auto"/>
        <w:rPr>
          <w:rFonts w:hint="eastAsia" w:ascii="宋体" w:hAnsi="宋体" w:cs="宋体"/>
          <w:b/>
          <w:color w:val="auto"/>
          <w:szCs w:val="21"/>
        </w:rPr>
      </w:pPr>
      <w:r>
        <w:rPr>
          <w:rFonts w:hint="eastAsia" w:ascii="宋体" w:hAnsi="宋体" w:cs="宋体"/>
          <w:b/>
          <w:color w:val="auto"/>
          <w:szCs w:val="21"/>
        </w:rPr>
        <w:t>1.8 计量单位</w:t>
      </w:r>
    </w:p>
    <w:p w14:paraId="162DD9F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所有计量均采用中华人民共和国法定计量单位。</w:t>
      </w:r>
    </w:p>
    <w:p w14:paraId="08BE8943">
      <w:pPr>
        <w:spacing w:line="360" w:lineRule="auto"/>
        <w:rPr>
          <w:rFonts w:hint="eastAsia" w:ascii="宋体" w:hAnsi="宋体" w:cs="宋体"/>
          <w:b/>
          <w:color w:val="auto"/>
          <w:szCs w:val="21"/>
        </w:rPr>
      </w:pPr>
      <w:r>
        <w:rPr>
          <w:rFonts w:hint="eastAsia" w:ascii="宋体" w:hAnsi="宋体" w:cs="宋体"/>
          <w:b/>
          <w:color w:val="auto"/>
          <w:szCs w:val="21"/>
        </w:rPr>
        <w:t>1.9 踏勘现场</w:t>
      </w:r>
    </w:p>
    <w:p w14:paraId="6D1D376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1.9.1 供应商须知前附表规定组织踏勘现场的，采购人按供应商须知前附表规定的时间、地点组织供应商踏勘项目现场。</w:t>
      </w:r>
    </w:p>
    <w:p w14:paraId="0F537C7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1.9.2 供应商踏勘现场发生的费用自理。</w:t>
      </w:r>
    </w:p>
    <w:p w14:paraId="46AD0335">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1.9.3 除采购人的原因外，供应商自行负责在踏勘现场中所发生的人员伤亡和财产损失。</w:t>
      </w:r>
    </w:p>
    <w:p w14:paraId="3FDA9C7D">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1.9.4 采购人在踏勘现场中介绍的工程场地和相关的周边环境情况，仅供供应商在编制</w:t>
      </w:r>
      <w:r>
        <w:rPr>
          <w:rFonts w:hint="eastAsia" w:ascii="宋体" w:hAnsi="宋体" w:cs="宋体"/>
          <w:color w:val="auto"/>
          <w:szCs w:val="21"/>
          <w:lang w:eastAsia="zh-CN"/>
        </w:rPr>
        <w:t>投标</w:t>
      </w:r>
      <w:r>
        <w:rPr>
          <w:rFonts w:hint="eastAsia" w:ascii="宋体" w:hAnsi="宋体" w:cs="宋体"/>
          <w:color w:val="auto"/>
          <w:szCs w:val="21"/>
        </w:rPr>
        <w:t>文件时参考，采购人不对供应商据此作出的判断和决策负责。</w:t>
      </w:r>
    </w:p>
    <w:p w14:paraId="35A56B0A">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1.9.5 采购人提供的本合同工程的水文、地质、气象和料场分布、取土场、弃土场位置等参考资料，并不构成合同文件的组成部分，供应商应对自己对上述资料的解释、推论和应用负责，采购人不对供应商据此作出的判断和决策承担任何责任。</w:t>
      </w:r>
    </w:p>
    <w:p w14:paraId="25E08304">
      <w:pPr>
        <w:spacing w:line="360" w:lineRule="auto"/>
        <w:rPr>
          <w:rFonts w:hint="eastAsia" w:ascii="宋体" w:hAnsi="宋体" w:cs="宋体"/>
          <w:b/>
          <w:color w:val="auto"/>
          <w:szCs w:val="21"/>
        </w:rPr>
      </w:pPr>
      <w:r>
        <w:rPr>
          <w:rFonts w:hint="eastAsia" w:ascii="宋体" w:hAnsi="宋体" w:cs="宋体"/>
          <w:b/>
          <w:color w:val="auto"/>
          <w:szCs w:val="21"/>
        </w:rPr>
        <w:t>1.10 磋商答疑会</w:t>
      </w:r>
    </w:p>
    <w:p w14:paraId="32791A0C">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1.10.1 供应商须知前附表规定召开答疑会的，采购人按供应商须知前附表规定的时间和地点召开答疑会，澄清供应商提出的问题。</w:t>
      </w:r>
    </w:p>
    <w:p w14:paraId="16D4332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1.10.2 供应商应在供应商须知前附表规定的时间前，以书面形式将提出的问题送达采购人，以便采购人澄清。</w:t>
      </w:r>
    </w:p>
    <w:p w14:paraId="2867E3F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1.10.3 答疑会后，采购人在供应商须知前附表规定的时间内，对供应商所提问题的澄清，将以书面形式通知所有潜在供应商。该澄清内容为</w:t>
      </w:r>
      <w:r>
        <w:rPr>
          <w:rFonts w:hint="eastAsia" w:ascii="宋体" w:hAnsi="宋体" w:cs="宋体"/>
          <w:color w:val="auto"/>
          <w:szCs w:val="21"/>
          <w:lang w:eastAsia="zh-CN"/>
        </w:rPr>
        <w:t>采购</w:t>
      </w:r>
      <w:r>
        <w:rPr>
          <w:rFonts w:hint="eastAsia" w:ascii="宋体" w:hAnsi="宋体" w:cs="宋体"/>
          <w:color w:val="auto"/>
          <w:szCs w:val="21"/>
        </w:rPr>
        <w:t>文件的组成部分。</w:t>
      </w:r>
    </w:p>
    <w:p w14:paraId="671AD89B">
      <w:pPr>
        <w:spacing w:line="360" w:lineRule="auto"/>
        <w:rPr>
          <w:rFonts w:hint="eastAsia" w:ascii="宋体" w:hAnsi="宋体" w:cs="宋体"/>
          <w:b/>
          <w:color w:val="auto"/>
          <w:szCs w:val="21"/>
        </w:rPr>
      </w:pPr>
      <w:r>
        <w:rPr>
          <w:rFonts w:hint="eastAsia" w:ascii="宋体" w:hAnsi="宋体" w:cs="宋体"/>
          <w:b/>
          <w:color w:val="auto"/>
          <w:szCs w:val="21"/>
        </w:rPr>
        <w:t>1.11 分包</w:t>
      </w:r>
    </w:p>
    <w:p w14:paraId="4BC5C4B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供应商拟在成交后将成交项目的部分非主体、非关键性工作进行分包的，应符合供应商须知前附表规定的分包内容、分包金额和接受分包的第三人资质要求等限制性条件。</w:t>
      </w:r>
    </w:p>
    <w:p w14:paraId="2615654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供应商成交后直至验收止，成交人不得以任何形式和理由转包或者分包，如出现上述情形，采购人向财政部门提出申请并经批准后，可取消其成交资格，并与其解除合同，由此引起的经济损失全部由成交人承担。</w:t>
      </w:r>
    </w:p>
    <w:p w14:paraId="11621D0B">
      <w:pPr>
        <w:spacing w:line="360" w:lineRule="auto"/>
        <w:rPr>
          <w:rFonts w:hint="eastAsia" w:ascii="宋体" w:hAnsi="宋体" w:cs="宋体"/>
          <w:b/>
          <w:color w:val="auto"/>
          <w:szCs w:val="21"/>
        </w:rPr>
      </w:pPr>
      <w:r>
        <w:rPr>
          <w:rFonts w:hint="eastAsia" w:ascii="宋体" w:hAnsi="宋体" w:cs="宋体"/>
          <w:b/>
          <w:color w:val="auto"/>
          <w:szCs w:val="21"/>
        </w:rPr>
        <w:t>1.12 偏离</w:t>
      </w:r>
    </w:p>
    <w:p w14:paraId="13512FD9">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供应商须知前附表允许</w:t>
      </w:r>
      <w:r>
        <w:rPr>
          <w:rFonts w:hint="eastAsia" w:ascii="宋体" w:hAnsi="宋体" w:cs="宋体"/>
          <w:color w:val="auto"/>
          <w:szCs w:val="21"/>
          <w:lang w:eastAsia="zh-CN"/>
        </w:rPr>
        <w:t>投标</w:t>
      </w:r>
      <w:r>
        <w:rPr>
          <w:rFonts w:hint="eastAsia" w:ascii="宋体" w:hAnsi="宋体" w:cs="宋体"/>
          <w:color w:val="auto"/>
          <w:szCs w:val="21"/>
        </w:rPr>
        <w:t>文件偏离</w:t>
      </w:r>
      <w:r>
        <w:rPr>
          <w:rFonts w:hint="eastAsia" w:ascii="宋体" w:hAnsi="宋体" w:cs="宋体"/>
          <w:color w:val="auto"/>
          <w:szCs w:val="21"/>
          <w:lang w:eastAsia="zh-CN"/>
        </w:rPr>
        <w:t>采购</w:t>
      </w:r>
      <w:r>
        <w:rPr>
          <w:rFonts w:hint="eastAsia" w:ascii="宋体" w:hAnsi="宋体" w:cs="宋体"/>
          <w:color w:val="auto"/>
          <w:szCs w:val="21"/>
        </w:rPr>
        <w:t>文件某些要求的，偏离应当符合</w:t>
      </w:r>
      <w:r>
        <w:rPr>
          <w:rFonts w:hint="eastAsia" w:ascii="宋体" w:hAnsi="宋体" w:cs="宋体"/>
          <w:color w:val="auto"/>
          <w:szCs w:val="21"/>
          <w:lang w:eastAsia="zh-CN"/>
        </w:rPr>
        <w:t>采购</w:t>
      </w:r>
      <w:r>
        <w:rPr>
          <w:rFonts w:hint="eastAsia" w:ascii="宋体" w:hAnsi="宋体" w:cs="宋体"/>
          <w:color w:val="auto"/>
          <w:szCs w:val="21"/>
        </w:rPr>
        <w:t>文件规定的偏离范围和幅度。</w:t>
      </w:r>
    </w:p>
    <w:p w14:paraId="2D361B9D">
      <w:pPr>
        <w:spacing w:line="360" w:lineRule="auto"/>
        <w:rPr>
          <w:rFonts w:hint="eastAsia" w:ascii="宋体" w:hAnsi="宋体" w:cs="宋体"/>
          <w:b/>
          <w:color w:val="auto"/>
          <w:sz w:val="22"/>
          <w:szCs w:val="22"/>
        </w:rPr>
      </w:pPr>
      <w:r>
        <w:rPr>
          <w:rFonts w:hint="eastAsia" w:ascii="宋体" w:hAnsi="宋体" w:cs="宋体"/>
          <w:b/>
          <w:color w:val="auto"/>
          <w:sz w:val="22"/>
          <w:szCs w:val="22"/>
        </w:rPr>
        <w:t>2</w:t>
      </w:r>
      <w:r>
        <w:rPr>
          <w:rFonts w:hint="eastAsia" w:ascii="宋体" w:hAnsi="宋体" w:cs="宋体"/>
          <w:b/>
          <w:color w:val="auto"/>
          <w:sz w:val="24"/>
          <w:szCs w:val="24"/>
        </w:rPr>
        <w:t xml:space="preserve">. </w:t>
      </w:r>
      <w:r>
        <w:rPr>
          <w:rFonts w:hint="eastAsia" w:ascii="宋体" w:hAnsi="宋体" w:cs="宋体"/>
          <w:b/>
          <w:color w:val="auto"/>
          <w:sz w:val="24"/>
          <w:szCs w:val="24"/>
          <w:lang w:eastAsia="zh-CN"/>
        </w:rPr>
        <w:t>采购</w:t>
      </w:r>
      <w:r>
        <w:rPr>
          <w:rFonts w:hint="eastAsia" w:ascii="宋体" w:hAnsi="宋体" w:cs="宋体"/>
          <w:b/>
          <w:color w:val="auto"/>
          <w:sz w:val="24"/>
          <w:szCs w:val="24"/>
        </w:rPr>
        <w:t>文件</w:t>
      </w:r>
    </w:p>
    <w:p w14:paraId="36086CEE">
      <w:pPr>
        <w:spacing w:line="360" w:lineRule="auto"/>
        <w:rPr>
          <w:rFonts w:hint="eastAsia" w:ascii="宋体" w:hAnsi="宋体" w:cs="宋体"/>
          <w:b/>
          <w:color w:val="auto"/>
          <w:szCs w:val="21"/>
        </w:rPr>
      </w:pPr>
      <w:r>
        <w:rPr>
          <w:rFonts w:hint="eastAsia" w:ascii="宋体" w:hAnsi="宋体" w:cs="宋体"/>
          <w:b/>
          <w:color w:val="auto"/>
          <w:szCs w:val="21"/>
        </w:rPr>
        <w:t xml:space="preserve">2.1 </w:t>
      </w:r>
      <w:r>
        <w:rPr>
          <w:rFonts w:hint="eastAsia" w:ascii="宋体" w:hAnsi="宋体" w:cs="宋体"/>
          <w:b/>
          <w:color w:val="auto"/>
          <w:szCs w:val="21"/>
          <w:lang w:eastAsia="zh-CN"/>
        </w:rPr>
        <w:t>采购</w:t>
      </w:r>
      <w:r>
        <w:rPr>
          <w:rFonts w:hint="eastAsia" w:ascii="宋体" w:hAnsi="宋体" w:cs="宋体"/>
          <w:b/>
          <w:color w:val="auto"/>
          <w:szCs w:val="21"/>
        </w:rPr>
        <w:t>文件的组成</w:t>
      </w:r>
    </w:p>
    <w:p w14:paraId="69AB4A8F">
      <w:pPr>
        <w:snapToGrid w:val="0"/>
        <w:spacing w:line="400" w:lineRule="exact"/>
        <w:rPr>
          <w:rStyle w:val="70"/>
          <w:color w:val="auto"/>
          <w:highlight w:val="none"/>
        </w:rPr>
      </w:pPr>
      <w:r>
        <w:rPr>
          <w:rStyle w:val="70"/>
          <w:color w:val="auto"/>
          <w:highlight w:val="none"/>
        </w:rPr>
        <w:t>　　2.1.1 本招标文件包括：</w:t>
      </w:r>
    </w:p>
    <w:p w14:paraId="4EB5B73F">
      <w:pPr>
        <w:snapToGrid w:val="0"/>
        <w:spacing w:line="400" w:lineRule="exact"/>
        <w:ind w:firstLine="359" w:firstLineChars="171"/>
        <w:rPr>
          <w:rStyle w:val="70"/>
          <w:color w:val="auto"/>
          <w:highlight w:val="none"/>
        </w:rPr>
      </w:pPr>
      <w:r>
        <w:rPr>
          <w:rStyle w:val="70"/>
          <w:color w:val="auto"/>
          <w:highlight w:val="none"/>
        </w:rPr>
        <w:t>（1）招标公告（或投标邀请书）；</w:t>
      </w:r>
    </w:p>
    <w:p w14:paraId="65489D2A">
      <w:pPr>
        <w:snapToGrid w:val="0"/>
        <w:spacing w:line="400" w:lineRule="exact"/>
        <w:ind w:firstLine="359" w:firstLineChars="171"/>
        <w:rPr>
          <w:rStyle w:val="70"/>
          <w:color w:val="auto"/>
          <w:highlight w:val="none"/>
        </w:rPr>
      </w:pPr>
      <w:r>
        <w:rPr>
          <w:rStyle w:val="70"/>
          <w:color w:val="auto"/>
          <w:highlight w:val="none"/>
        </w:rPr>
        <w:t>（2）投标人须知；</w:t>
      </w:r>
    </w:p>
    <w:p w14:paraId="31D6C2CC">
      <w:pPr>
        <w:snapToGrid w:val="0"/>
        <w:spacing w:line="400" w:lineRule="exact"/>
        <w:ind w:firstLine="359" w:firstLineChars="171"/>
        <w:rPr>
          <w:rStyle w:val="70"/>
          <w:color w:val="auto"/>
          <w:highlight w:val="none"/>
        </w:rPr>
      </w:pPr>
      <w:r>
        <w:rPr>
          <w:rStyle w:val="70"/>
          <w:color w:val="auto"/>
          <w:highlight w:val="none"/>
        </w:rPr>
        <w:t>（3）评标办法；</w:t>
      </w:r>
    </w:p>
    <w:p w14:paraId="4CE8DC06">
      <w:pPr>
        <w:snapToGrid w:val="0"/>
        <w:spacing w:line="400" w:lineRule="exact"/>
        <w:ind w:firstLine="359" w:firstLineChars="171"/>
        <w:rPr>
          <w:rStyle w:val="70"/>
          <w:color w:val="auto"/>
          <w:highlight w:val="none"/>
        </w:rPr>
      </w:pPr>
      <w:r>
        <w:rPr>
          <w:rStyle w:val="70"/>
          <w:color w:val="auto"/>
          <w:highlight w:val="none"/>
        </w:rPr>
        <w:t>（4）合同条款及格式；</w:t>
      </w:r>
    </w:p>
    <w:p w14:paraId="2DC12BCD">
      <w:pPr>
        <w:snapToGrid w:val="0"/>
        <w:spacing w:line="400" w:lineRule="exact"/>
        <w:ind w:firstLine="359" w:firstLineChars="171"/>
        <w:rPr>
          <w:rStyle w:val="70"/>
          <w:color w:val="auto"/>
          <w:highlight w:val="none"/>
        </w:rPr>
      </w:pPr>
      <w:r>
        <w:rPr>
          <w:rStyle w:val="70"/>
          <w:color w:val="auto"/>
          <w:highlight w:val="none"/>
        </w:rPr>
        <w:t>（5）</w:t>
      </w:r>
      <w:r>
        <w:rPr>
          <w:rStyle w:val="70"/>
          <w:rFonts w:hint="eastAsia"/>
          <w:color w:val="auto"/>
          <w:highlight w:val="none"/>
        </w:rPr>
        <w:t>采购需求</w:t>
      </w:r>
      <w:r>
        <w:rPr>
          <w:rStyle w:val="70"/>
          <w:color w:val="auto"/>
          <w:highlight w:val="none"/>
        </w:rPr>
        <w:t>；</w:t>
      </w:r>
    </w:p>
    <w:p w14:paraId="31AFA74B">
      <w:pPr>
        <w:snapToGrid w:val="0"/>
        <w:spacing w:line="400" w:lineRule="exact"/>
        <w:ind w:firstLine="359" w:firstLineChars="171"/>
        <w:rPr>
          <w:rStyle w:val="70"/>
          <w:color w:val="auto"/>
          <w:highlight w:val="none"/>
        </w:rPr>
      </w:pPr>
      <w:r>
        <w:rPr>
          <w:rStyle w:val="70"/>
          <w:color w:val="auto"/>
          <w:highlight w:val="none"/>
        </w:rPr>
        <w:t>（6）投标文件格式；</w:t>
      </w:r>
    </w:p>
    <w:p w14:paraId="171572E4">
      <w:pPr>
        <w:snapToGrid w:val="0"/>
        <w:spacing w:line="400" w:lineRule="exact"/>
        <w:ind w:firstLine="359" w:firstLineChars="171"/>
        <w:rPr>
          <w:rStyle w:val="70"/>
          <w:color w:val="auto"/>
          <w:highlight w:val="none"/>
        </w:rPr>
      </w:pPr>
      <w:r>
        <w:rPr>
          <w:rStyle w:val="70"/>
          <w:color w:val="auto"/>
          <w:highlight w:val="none"/>
        </w:rPr>
        <w:t>（7）</w:t>
      </w:r>
      <w:r>
        <w:rPr>
          <w:rStyle w:val="70"/>
          <w:rFonts w:hint="eastAsia"/>
          <w:color w:val="auto"/>
          <w:highlight w:val="none"/>
          <w:lang w:eastAsia="zh-CN"/>
        </w:rPr>
        <w:t>供应商须知前附表</w:t>
      </w:r>
      <w:r>
        <w:rPr>
          <w:rStyle w:val="70"/>
          <w:color w:val="auto"/>
          <w:highlight w:val="none"/>
        </w:rPr>
        <w:t>规定的其他材料。</w:t>
      </w:r>
    </w:p>
    <w:p w14:paraId="55A380FB">
      <w:pPr>
        <w:snapToGrid w:val="0"/>
        <w:spacing w:line="400" w:lineRule="exact"/>
        <w:ind w:firstLine="420" w:firstLineChars="200"/>
        <w:rPr>
          <w:rStyle w:val="70"/>
          <w:color w:val="auto"/>
          <w:highlight w:val="none"/>
        </w:rPr>
      </w:pPr>
      <w:r>
        <w:rPr>
          <w:rStyle w:val="70"/>
          <w:color w:val="auto"/>
          <w:highlight w:val="none"/>
        </w:rPr>
        <w:t>2.1.2 根据本章第1.10款、第2.2款和第2.3款对招标文件所作的澄清、修改，构成招标文件的组成部分。</w:t>
      </w:r>
    </w:p>
    <w:p w14:paraId="4A3A2D13">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 xml:space="preserve">2.2 </w:t>
      </w:r>
      <w:r>
        <w:rPr>
          <w:rFonts w:hint="eastAsia" w:ascii="宋体" w:hAnsi="宋体" w:cs="宋体"/>
          <w:b/>
          <w:color w:val="auto"/>
          <w:kern w:val="2"/>
          <w:sz w:val="21"/>
          <w:szCs w:val="21"/>
          <w:lang w:val="en-US" w:eastAsia="zh-CN" w:bidi="ar-SA"/>
        </w:rPr>
        <w:t>采购</w:t>
      </w:r>
      <w:r>
        <w:rPr>
          <w:rFonts w:hint="eastAsia" w:ascii="宋体" w:hAnsi="宋体" w:eastAsia="宋体" w:cs="宋体"/>
          <w:b/>
          <w:color w:val="auto"/>
          <w:kern w:val="2"/>
          <w:sz w:val="21"/>
          <w:szCs w:val="21"/>
          <w:lang w:val="en-US" w:eastAsia="zh-CN" w:bidi="ar-SA"/>
        </w:rPr>
        <w:t>文件的澄清</w:t>
      </w:r>
    </w:p>
    <w:p w14:paraId="732BE324">
      <w:pPr>
        <w:snapToGrid w:val="0"/>
        <w:spacing w:line="400" w:lineRule="exact"/>
        <w:ind w:firstLine="420" w:firstLineChars="200"/>
        <w:rPr>
          <w:rStyle w:val="70"/>
          <w:color w:val="auto"/>
          <w:highlight w:val="none"/>
        </w:rPr>
      </w:pPr>
      <w:r>
        <w:rPr>
          <w:rStyle w:val="70"/>
          <w:color w:val="auto"/>
          <w:highlight w:val="none"/>
        </w:rPr>
        <w:t xml:space="preserve">2.2.1 </w:t>
      </w:r>
      <w:r>
        <w:rPr>
          <w:rStyle w:val="70"/>
          <w:rFonts w:hint="eastAsia"/>
          <w:b/>
          <w:color w:val="auto"/>
          <w:highlight w:val="none"/>
          <w:lang w:eastAsia="zh-CN"/>
        </w:rPr>
        <w:t>供应商</w:t>
      </w:r>
      <w:r>
        <w:rPr>
          <w:rStyle w:val="70"/>
          <w:b/>
          <w:color w:val="auto"/>
          <w:highlight w:val="none"/>
        </w:rPr>
        <w:t>应仔细阅读和检查</w:t>
      </w:r>
      <w:r>
        <w:rPr>
          <w:rStyle w:val="70"/>
          <w:rFonts w:hint="eastAsia"/>
          <w:b/>
          <w:color w:val="auto"/>
          <w:highlight w:val="none"/>
          <w:lang w:eastAsia="zh-CN"/>
        </w:rPr>
        <w:t>采购</w:t>
      </w:r>
      <w:r>
        <w:rPr>
          <w:rStyle w:val="70"/>
          <w:b/>
          <w:color w:val="auto"/>
          <w:highlight w:val="none"/>
        </w:rPr>
        <w:t>文件的全部内容</w:t>
      </w:r>
      <w:r>
        <w:rPr>
          <w:rStyle w:val="70"/>
          <w:color w:val="auto"/>
          <w:highlight w:val="none"/>
        </w:rPr>
        <w:t>。</w:t>
      </w:r>
      <w:r>
        <w:rPr>
          <w:rStyle w:val="70"/>
          <w:rFonts w:ascii="宋体" w:hAnsi="宋体"/>
          <w:color w:val="auto"/>
          <w:szCs w:val="21"/>
          <w:highlight w:val="none"/>
        </w:rPr>
        <w:t>如发现缺页或附件不全，应及时向</w:t>
      </w:r>
      <w:r>
        <w:rPr>
          <w:rStyle w:val="70"/>
          <w:rFonts w:hint="eastAsia" w:ascii="宋体" w:hAnsi="宋体"/>
          <w:color w:val="auto"/>
          <w:szCs w:val="21"/>
          <w:highlight w:val="none"/>
          <w:lang w:eastAsia="zh-CN"/>
        </w:rPr>
        <w:t>采购</w:t>
      </w:r>
      <w:r>
        <w:rPr>
          <w:rStyle w:val="70"/>
          <w:rFonts w:ascii="宋体" w:hAnsi="宋体"/>
          <w:color w:val="auto"/>
          <w:szCs w:val="21"/>
          <w:highlight w:val="none"/>
        </w:rPr>
        <w:t>人提出，以便补齐。</w:t>
      </w:r>
      <w:r>
        <w:rPr>
          <w:rStyle w:val="70"/>
          <w:color w:val="auto"/>
          <w:highlight w:val="none"/>
        </w:rPr>
        <w:t>如有疑问，应在</w:t>
      </w:r>
      <w:r>
        <w:rPr>
          <w:rStyle w:val="70"/>
          <w:rFonts w:hint="eastAsia"/>
          <w:color w:val="auto"/>
          <w:highlight w:val="none"/>
          <w:lang w:eastAsia="zh-CN"/>
        </w:rPr>
        <w:t>供应商</w:t>
      </w:r>
      <w:r>
        <w:rPr>
          <w:rStyle w:val="70"/>
          <w:color w:val="auto"/>
          <w:highlight w:val="none"/>
        </w:rPr>
        <w:t>须知前附表规定的时间前以书面形式（包括信函、电报、传真等可以有形地表现所载内容的形式，下同），要求招标人对</w:t>
      </w:r>
      <w:r>
        <w:rPr>
          <w:rStyle w:val="70"/>
          <w:rFonts w:hint="eastAsia"/>
          <w:color w:val="auto"/>
          <w:highlight w:val="none"/>
          <w:lang w:eastAsia="zh-CN"/>
        </w:rPr>
        <w:t>采购</w:t>
      </w:r>
      <w:r>
        <w:rPr>
          <w:rStyle w:val="70"/>
          <w:color w:val="auto"/>
          <w:highlight w:val="none"/>
        </w:rPr>
        <w:t>文件予以澄清。</w:t>
      </w:r>
    </w:p>
    <w:p w14:paraId="6D83A49C">
      <w:pPr>
        <w:snapToGrid w:val="0"/>
        <w:spacing w:line="400" w:lineRule="exact"/>
        <w:ind w:firstLine="420" w:firstLineChars="200"/>
        <w:rPr>
          <w:rStyle w:val="70"/>
          <w:rFonts w:ascii="仿宋_GB2312" w:hAnsi="仿宋_GB2312" w:eastAsia="仿宋_GB2312"/>
          <w:color w:val="auto"/>
          <w:sz w:val="32"/>
          <w:szCs w:val="32"/>
          <w:highlight w:val="none"/>
        </w:rPr>
      </w:pPr>
      <w:r>
        <w:rPr>
          <w:rStyle w:val="70"/>
          <w:color w:val="auto"/>
          <w:highlight w:val="none"/>
        </w:rPr>
        <w:t xml:space="preserve">2.2.2 </w:t>
      </w:r>
      <w:r>
        <w:rPr>
          <w:rStyle w:val="70"/>
          <w:rFonts w:hint="eastAsia"/>
          <w:color w:val="auto"/>
          <w:highlight w:val="none"/>
          <w:lang w:eastAsia="zh-CN"/>
        </w:rPr>
        <w:t>采购</w:t>
      </w:r>
      <w:r>
        <w:rPr>
          <w:rStyle w:val="70"/>
          <w:color w:val="auto"/>
          <w:highlight w:val="none"/>
        </w:rPr>
        <w:t>文件</w:t>
      </w:r>
      <w:r>
        <w:rPr>
          <w:rStyle w:val="70"/>
          <w:rFonts w:hint="eastAsia"/>
          <w:color w:val="auto"/>
          <w:highlight w:val="none"/>
        </w:rPr>
        <w:t>的澄清将在供应商须知前附表规定的时间前以书面形式通知所有潜在供应商</w:t>
      </w:r>
      <w:r>
        <w:rPr>
          <w:rStyle w:val="70"/>
          <w:color w:val="auto"/>
          <w:highlight w:val="none"/>
        </w:rPr>
        <w:t>，但不指明澄清问题的来源。如果澄清发出的时间距</w:t>
      </w:r>
      <w:r>
        <w:rPr>
          <w:rStyle w:val="70"/>
          <w:rFonts w:hint="eastAsia"/>
          <w:color w:val="auto"/>
          <w:highlight w:val="none"/>
          <w:lang w:eastAsia="zh-CN"/>
        </w:rPr>
        <w:t>供应商</w:t>
      </w:r>
      <w:r>
        <w:rPr>
          <w:rStyle w:val="70"/>
          <w:color w:val="auto"/>
          <w:highlight w:val="none"/>
        </w:rPr>
        <w:t>须知前附表规定的投标截止时间不足15天，并且澄清内容影响投标文件编制的，将相应延长投标截止时间。</w:t>
      </w:r>
    </w:p>
    <w:p w14:paraId="3648BDDD">
      <w:pPr>
        <w:snapToGrid w:val="0"/>
        <w:spacing w:line="400" w:lineRule="exact"/>
        <w:ind w:firstLine="420" w:firstLineChars="200"/>
        <w:rPr>
          <w:rStyle w:val="70"/>
          <w:color w:val="auto"/>
          <w:highlight w:val="none"/>
        </w:rPr>
      </w:pPr>
      <w:r>
        <w:rPr>
          <w:rStyle w:val="70"/>
          <w:color w:val="auto"/>
          <w:highlight w:val="none"/>
        </w:rPr>
        <w:t xml:space="preserve">2.2.3 </w:t>
      </w:r>
      <w:r>
        <w:rPr>
          <w:rStyle w:val="70"/>
          <w:rFonts w:hint="eastAsia"/>
          <w:color w:val="auto"/>
          <w:highlight w:val="none"/>
          <w:lang w:eastAsia="zh-CN"/>
        </w:rPr>
        <w:t>供应商在收到澄清后，应在供应商须知前附表规定的时间内以书面形式通知采购人，确认已收到该澄清</w:t>
      </w:r>
      <w:r>
        <w:rPr>
          <w:rStyle w:val="70"/>
          <w:color w:val="auto"/>
          <w:highlight w:val="none"/>
        </w:rPr>
        <w:t>。</w:t>
      </w:r>
    </w:p>
    <w:p w14:paraId="3D03AEA7">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 xml:space="preserve">2.3 </w:t>
      </w:r>
      <w:r>
        <w:rPr>
          <w:rFonts w:hint="eastAsia" w:ascii="宋体" w:hAnsi="宋体" w:cs="宋体"/>
          <w:b/>
          <w:color w:val="auto"/>
          <w:kern w:val="2"/>
          <w:sz w:val="21"/>
          <w:szCs w:val="21"/>
          <w:lang w:val="en-US" w:eastAsia="zh-CN" w:bidi="ar-SA"/>
        </w:rPr>
        <w:t>采购</w:t>
      </w:r>
      <w:r>
        <w:rPr>
          <w:rFonts w:hint="eastAsia" w:ascii="宋体" w:hAnsi="宋体" w:eastAsia="宋体" w:cs="宋体"/>
          <w:b/>
          <w:color w:val="auto"/>
          <w:kern w:val="2"/>
          <w:sz w:val="21"/>
          <w:szCs w:val="21"/>
          <w:lang w:val="en-US" w:eastAsia="zh-CN" w:bidi="ar-SA"/>
        </w:rPr>
        <w:t>文件的修改</w:t>
      </w:r>
    </w:p>
    <w:p w14:paraId="2769E3F7">
      <w:pPr>
        <w:snapToGrid w:val="0"/>
        <w:spacing w:line="400" w:lineRule="exact"/>
        <w:ind w:firstLine="420" w:firstLineChars="200"/>
        <w:rPr>
          <w:rStyle w:val="70"/>
          <w:color w:val="auto"/>
          <w:highlight w:val="none"/>
        </w:rPr>
      </w:pPr>
      <w:r>
        <w:rPr>
          <w:rStyle w:val="70"/>
          <w:color w:val="auto"/>
          <w:highlight w:val="none"/>
        </w:rPr>
        <w:t>2.3.1采购人可以书面形式修改</w:t>
      </w:r>
      <w:r>
        <w:rPr>
          <w:rStyle w:val="70"/>
          <w:rFonts w:hint="eastAsia"/>
          <w:color w:val="auto"/>
          <w:highlight w:val="none"/>
          <w:lang w:eastAsia="zh-CN"/>
        </w:rPr>
        <w:t>采购</w:t>
      </w:r>
      <w:r>
        <w:rPr>
          <w:rStyle w:val="70"/>
          <w:color w:val="auto"/>
          <w:highlight w:val="none"/>
        </w:rPr>
        <w:t>文件，并通知所有已购买</w:t>
      </w:r>
      <w:r>
        <w:rPr>
          <w:rStyle w:val="70"/>
          <w:rFonts w:hint="eastAsia"/>
          <w:color w:val="auto"/>
          <w:highlight w:val="none"/>
          <w:lang w:eastAsia="zh-CN"/>
        </w:rPr>
        <w:t>采购</w:t>
      </w:r>
      <w:r>
        <w:rPr>
          <w:rStyle w:val="70"/>
          <w:color w:val="auto"/>
          <w:highlight w:val="none"/>
        </w:rPr>
        <w:t>文件的</w:t>
      </w:r>
      <w:r>
        <w:rPr>
          <w:rStyle w:val="70"/>
          <w:rFonts w:hint="eastAsia"/>
          <w:color w:val="auto"/>
          <w:highlight w:val="none"/>
          <w:lang w:eastAsia="zh-CN"/>
        </w:rPr>
        <w:t>供应商</w:t>
      </w:r>
      <w:r>
        <w:rPr>
          <w:rStyle w:val="70"/>
          <w:color w:val="auto"/>
          <w:highlight w:val="none"/>
        </w:rPr>
        <w:t>。但如果修改</w:t>
      </w:r>
      <w:r>
        <w:rPr>
          <w:rStyle w:val="70"/>
          <w:rFonts w:hint="eastAsia"/>
          <w:color w:val="auto"/>
          <w:highlight w:val="none"/>
          <w:lang w:eastAsia="zh-CN"/>
        </w:rPr>
        <w:t>采购</w:t>
      </w:r>
      <w:r>
        <w:rPr>
          <w:rStyle w:val="70"/>
          <w:color w:val="auto"/>
          <w:highlight w:val="none"/>
        </w:rPr>
        <w:t>文件的时间距投标截止时间不足15天，并且修改内容影响投标文件编制的，将相应延长投标截止时间。</w:t>
      </w:r>
    </w:p>
    <w:p w14:paraId="0E204628">
      <w:pPr>
        <w:snapToGrid w:val="0"/>
        <w:spacing w:line="400" w:lineRule="exact"/>
        <w:ind w:firstLine="420" w:firstLineChars="200"/>
        <w:rPr>
          <w:rStyle w:val="70"/>
          <w:color w:val="auto"/>
          <w:highlight w:val="none"/>
        </w:rPr>
      </w:pPr>
      <w:r>
        <w:rPr>
          <w:rStyle w:val="70"/>
          <w:color w:val="auto"/>
          <w:highlight w:val="none"/>
        </w:rPr>
        <w:t xml:space="preserve">2.3.2 </w:t>
      </w:r>
      <w:r>
        <w:rPr>
          <w:rStyle w:val="70"/>
          <w:rFonts w:hint="eastAsia"/>
          <w:color w:val="auto"/>
          <w:highlight w:val="none"/>
        </w:rPr>
        <w:t>供应商收到修改内容后，应在供应商须知前附表规定的时间内以书面形式通知采购人，确认已收到该修改</w:t>
      </w:r>
      <w:r>
        <w:rPr>
          <w:rStyle w:val="70"/>
          <w:color w:val="auto"/>
          <w:highlight w:val="none"/>
        </w:rPr>
        <w:t>。</w:t>
      </w:r>
    </w:p>
    <w:p w14:paraId="5945DC99">
      <w:pPr>
        <w:pStyle w:val="72"/>
        <w:snapToGrid w:val="0"/>
        <w:spacing w:after="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 投标文件</w:t>
      </w:r>
    </w:p>
    <w:p w14:paraId="09550E9F">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3.1 投标文件的组成</w:t>
      </w:r>
    </w:p>
    <w:p w14:paraId="359A531D">
      <w:pPr>
        <w:snapToGrid w:val="0"/>
        <w:spacing w:line="400" w:lineRule="exact"/>
        <w:ind w:firstLine="420" w:firstLineChars="200"/>
        <w:rPr>
          <w:rStyle w:val="70"/>
          <w:color w:val="auto"/>
          <w:highlight w:val="none"/>
        </w:rPr>
      </w:pPr>
      <w:r>
        <w:rPr>
          <w:rStyle w:val="70"/>
          <w:color w:val="auto"/>
          <w:highlight w:val="none"/>
        </w:rPr>
        <w:t>投标文件应包括下列内容：</w:t>
      </w:r>
    </w:p>
    <w:p w14:paraId="5B42BE6A">
      <w:pPr>
        <w:snapToGrid w:val="0"/>
        <w:spacing w:line="400" w:lineRule="exact"/>
        <w:ind w:firstLine="359" w:firstLineChars="171"/>
        <w:rPr>
          <w:rStyle w:val="70"/>
          <w:color w:val="auto"/>
          <w:highlight w:val="none"/>
        </w:rPr>
      </w:pPr>
      <w:r>
        <w:rPr>
          <w:rStyle w:val="70"/>
          <w:color w:val="auto"/>
          <w:highlight w:val="none"/>
        </w:rPr>
        <w:t>（1）投标函</w:t>
      </w:r>
    </w:p>
    <w:p w14:paraId="236525EE">
      <w:pPr>
        <w:snapToGrid w:val="0"/>
        <w:spacing w:line="400" w:lineRule="exact"/>
        <w:ind w:firstLine="359" w:firstLineChars="171"/>
        <w:rPr>
          <w:rStyle w:val="70"/>
          <w:color w:val="auto"/>
          <w:highlight w:val="none"/>
        </w:rPr>
      </w:pPr>
      <w:r>
        <w:rPr>
          <w:rStyle w:val="70"/>
          <w:color w:val="auto"/>
          <w:highlight w:val="none"/>
        </w:rPr>
        <w:t>（2）法定代表人身份证明；</w:t>
      </w:r>
    </w:p>
    <w:p w14:paraId="79200F4E">
      <w:pPr>
        <w:snapToGrid w:val="0"/>
        <w:spacing w:line="400" w:lineRule="exact"/>
        <w:ind w:firstLine="359" w:firstLineChars="171"/>
        <w:rPr>
          <w:rStyle w:val="70"/>
          <w:color w:val="auto"/>
          <w:highlight w:val="none"/>
        </w:rPr>
      </w:pPr>
      <w:r>
        <w:rPr>
          <w:rStyle w:val="70"/>
          <w:color w:val="auto"/>
          <w:highlight w:val="none"/>
        </w:rPr>
        <w:t>（3）授权委托书；</w:t>
      </w:r>
    </w:p>
    <w:p w14:paraId="46296DDA">
      <w:pPr>
        <w:snapToGrid w:val="0"/>
        <w:spacing w:line="400" w:lineRule="exact"/>
        <w:ind w:firstLine="359" w:firstLineChars="171"/>
        <w:rPr>
          <w:rStyle w:val="70"/>
          <w:color w:val="auto"/>
          <w:highlight w:val="none"/>
        </w:rPr>
      </w:pPr>
      <w:r>
        <w:rPr>
          <w:rStyle w:val="70"/>
          <w:color w:val="auto"/>
          <w:highlight w:val="none"/>
        </w:rPr>
        <w:t>（4）投标保证金</w:t>
      </w:r>
    </w:p>
    <w:p w14:paraId="1F0D3DC9">
      <w:pPr>
        <w:snapToGrid w:val="0"/>
        <w:spacing w:line="400" w:lineRule="exact"/>
        <w:ind w:firstLine="359" w:firstLineChars="171"/>
        <w:rPr>
          <w:rStyle w:val="70"/>
          <w:bCs/>
          <w:color w:val="auto"/>
          <w:highlight w:val="none"/>
        </w:rPr>
      </w:pPr>
      <w:r>
        <w:rPr>
          <w:rStyle w:val="70"/>
          <w:color w:val="auto"/>
          <w:highlight w:val="none"/>
        </w:rPr>
        <w:t>（5）</w:t>
      </w:r>
      <w:r>
        <w:rPr>
          <w:rStyle w:val="70"/>
          <w:bCs/>
          <w:color w:val="auto"/>
          <w:highlight w:val="none"/>
        </w:rPr>
        <w:t>开标一览表</w:t>
      </w:r>
    </w:p>
    <w:p w14:paraId="3B06DF43">
      <w:pPr>
        <w:snapToGrid w:val="0"/>
        <w:spacing w:line="400" w:lineRule="exact"/>
        <w:ind w:firstLine="359" w:firstLineChars="171"/>
        <w:rPr>
          <w:rStyle w:val="70"/>
          <w:bCs/>
          <w:color w:val="auto"/>
          <w:highlight w:val="none"/>
        </w:rPr>
      </w:pPr>
      <w:r>
        <w:rPr>
          <w:rStyle w:val="70"/>
          <w:bCs/>
          <w:color w:val="auto"/>
          <w:highlight w:val="none"/>
        </w:rPr>
        <w:t>（6）资格审查资料</w:t>
      </w:r>
    </w:p>
    <w:p w14:paraId="688785D9">
      <w:pPr>
        <w:snapToGrid w:val="0"/>
        <w:spacing w:line="400" w:lineRule="exact"/>
        <w:ind w:firstLine="359" w:firstLineChars="171"/>
        <w:rPr>
          <w:rStyle w:val="70"/>
          <w:bCs/>
          <w:color w:val="auto"/>
          <w:highlight w:val="none"/>
        </w:rPr>
      </w:pPr>
      <w:r>
        <w:rPr>
          <w:rStyle w:val="70"/>
          <w:bCs/>
          <w:color w:val="auto"/>
          <w:highlight w:val="none"/>
        </w:rPr>
        <w:t>（7）</w:t>
      </w:r>
      <w:r>
        <w:rPr>
          <w:rStyle w:val="70"/>
          <w:rFonts w:hint="eastAsia"/>
          <w:bCs/>
          <w:color w:val="auto"/>
          <w:highlight w:val="none"/>
          <w:lang w:eastAsia="zh-CN"/>
        </w:rPr>
        <w:t>技术</w:t>
      </w:r>
      <w:r>
        <w:rPr>
          <w:rStyle w:val="70"/>
          <w:bCs/>
          <w:color w:val="auto"/>
          <w:highlight w:val="none"/>
        </w:rPr>
        <w:t>方案</w:t>
      </w:r>
    </w:p>
    <w:p w14:paraId="5D0745F4">
      <w:pPr>
        <w:snapToGrid w:val="0"/>
        <w:spacing w:line="400" w:lineRule="exact"/>
        <w:ind w:firstLine="359" w:firstLineChars="171"/>
        <w:rPr>
          <w:rStyle w:val="70"/>
          <w:bCs/>
          <w:color w:val="auto"/>
          <w:highlight w:val="none"/>
        </w:rPr>
      </w:pPr>
      <w:r>
        <w:rPr>
          <w:rStyle w:val="70"/>
          <w:bCs/>
          <w:color w:val="auto"/>
          <w:highlight w:val="none"/>
        </w:rPr>
        <w:t>（8）其他材料</w:t>
      </w:r>
    </w:p>
    <w:p w14:paraId="3D746F38">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3.2 投标报价</w:t>
      </w:r>
    </w:p>
    <w:p w14:paraId="1DAFDA96">
      <w:pPr>
        <w:snapToGrid w:val="0"/>
        <w:spacing w:line="400" w:lineRule="exact"/>
        <w:ind w:firstLine="420" w:firstLineChars="200"/>
        <w:rPr>
          <w:rStyle w:val="70"/>
          <w:color w:val="auto"/>
          <w:highlight w:val="none"/>
        </w:rPr>
      </w:pPr>
      <w:r>
        <w:rPr>
          <w:rStyle w:val="70"/>
          <w:color w:val="auto"/>
          <w:highlight w:val="none"/>
        </w:rPr>
        <w:t xml:space="preserve">3.2.1 </w:t>
      </w:r>
      <w:r>
        <w:rPr>
          <w:rStyle w:val="70"/>
          <w:rFonts w:hint="eastAsia"/>
          <w:color w:val="auto"/>
          <w:highlight w:val="none"/>
          <w:lang w:eastAsia="zh-CN"/>
        </w:rPr>
        <w:t>供应商</w:t>
      </w:r>
      <w:r>
        <w:rPr>
          <w:rStyle w:val="70"/>
          <w:color w:val="auto"/>
          <w:highlight w:val="none"/>
        </w:rPr>
        <w:t>应按</w:t>
      </w:r>
      <w:r>
        <w:rPr>
          <w:rStyle w:val="70"/>
          <w:rFonts w:hint="eastAsia"/>
          <w:color w:val="auto"/>
          <w:highlight w:val="none"/>
          <w:lang w:eastAsia="zh-CN"/>
        </w:rPr>
        <w:t>采购</w:t>
      </w:r>
      <w:r>
        <w:rPr>
          <w:rStyle w:val="70"/>
          <w:color w:val="auto"/>
          <w:highlight w:val="none"/>
        </w:rPr>
        <w:t>文件的要求填写相应表格。</w:t>
      </w:r>
    </w:p>
    <w:p w14:paraId="5BDAE329">
      <w:pPr>
        <w:snapToGrid w:val="0"/>
        <w:spacing w:line="400" w:lineRule="exact"/>
        <w:ind w:firstLine="420" w:firstLineChars="200"/>
        <w:rPr>
          <w:rStyle w:val="70"/>
          <w:color w:val="auto"/>
          <w:highlight w:val="none"/>
        </w:rPr>
      </w:pPr>
      <w:r>
        <w:rPr>
          <w:rStyle w:val="70"/>
          <w:color w:val="auto"/>
          <w:highlight w:val="none"/>
        </w:rPr>
        <w:t>3.2.2</w:t>
      </w:r>
      <w:r>
        <w:rPr>
          <w:rStyle w:val="70"/>
          <w:rFonts w:hint="eastAsia"/>
          <w:color w:val="auto"/>
          <w:highlight w:val="none"/>
          <w:lang w:eastAsia="zh-CN"/>
        </w:rPr>
        <w:t>供应商</w:t>
      </w:r>
      <w:r>
        <w:rPr>
          <w:rStyle w:val="70"/>
          <w:color w:val="auto"/>
          <w:highlight w:val="none"/>
        </w:rPr>
        <w:t>在投标截止时间前修改投标函中的投标报价总额，应同时修改“报价明细表”中的相应报价，投标报价总额为各分项金额之和。此修改须符合本章第4.3款的有关要求。</w:t>
      </w:r>
    </w:p>
    <w:p w14:paraId="598EDE82">
      <w:pPr>
        <w:snapToGrid w:val="0"/>
        <w:spacing w:line="400" w:lineRule="exact"/>
        <w:ind w:firstLine="420" w:firstLineChars="200"/>
        <w:rPr>
          <w:rStyle w:val="70"/>
          <w:color w:val="auto"/>
          <w:highlight w:val="none"/>
        </w:rPr>
      </w:pPr>
      <w:r>
        <w:rPr>
          <w:rStyle w:val="70"/>
          <w:color w:val="auto"/>
          <w:highlight w:val="none"/>
        </w:rPr>
        <w:t xml:space="preserve">3.2.3 </w:t>
      </w:r>
      <w:r>
        <w:rPr>
          <w:rStyle w:val="70"/>
          <w:rFonts w:hint="eastAsia"/>
          <w:color w:val="auto"/>
          <w:highlight w:val="none"/>
          <w:lang w:eastAsia="zh-CN"/>
        </w:rPr>
        <w:t>采购</w:t>
      </w:r>
      <w:r>
        <w:rPr>
          <w:rStyle w:val="70"/>
          <w:color w:val="auto"/>
          <w:highlight w:val="none"/>
        </w:rPr>
        <w:t>人设有采购预算价或者最高投标限价的，</w:t>
      </w:r>
      <w:r>
        <w:rPr>
          <w:rStyle w:val="70"/>
          <w:rFonts w:hint="eastAsia"/>
          <w:color w:val="auto"/>
          <w:highlight w:val="none"/>
          <w:lang w:eastAsia="zh-CN"/>
        </w:rPr>
        <w:t>供应商</w:t>
      </w:r>
      <w:r>
        <w:rPr>
          <w:rStyle w:val="70"/>
          <w:color w:val="auto"/>
          <w:highlight w:val="none"/>
        </w:rPr>
        <w:t>的投标报价不得超过采购预算价或最高投标限价，采购预算价或最高投标限价的或其计算方法在</w:t>
      </w:r>
      <w:r>
        <w:rPr>
          <w:rStyle w:val="70"/>
          <w:rFonts w:hint="eastAsia"/>
          <w:color w:val="auto"/>
          <w:highlight w:val="none"/>
          <w:lang w:eastAsia="zh-CN"/>
        </w:rPr>
        <w:t>供应商</w:t>
      </w:r>
      <w:r>
        <w:rPr>
          <w:rStyle w:val="70"/>
          <w:color w:val="auto"/>
          <w:highlight w:val="none"/>
        </w:rPr>
        <w:t>须知前附表中载明。</w:t>
      </w:r>
    </w:p>
    <w:p w14:paraId="48132825">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3.3 投标有效期</w:t>
      </w:r>
    </w:p>
    <w:p w14:paraId="06E168C0">
      <w:pPr>
        <w:snapToGrid w:val="0"/>
        <w:spacing w:line="400" w:lineRule="exact"/>
        <w:ind w:firstLine="420" w:firstLineChars="200"/>
        <w:rPr>
          <w:rStyle w:val="70"/>
          <w:color w:val="auto"/>
          <w:highlight w:val="none"/>
        </w:rPr>
      </w:pPr>
      <w:r>
        <w:rPr>
          <w:rStyle w:val="70"/>
          <w:color w:val="auto"/>
          <w:highlight w:val="none"/>
        </w:rPr>
        <w:t>3.3.1 除</w:t>
      </w:r>
      <w:r>
        <w:rPr>
          <w:rStyle w:val="70"/>
          <w:rFonts w:hint="eastAsia"/>
          <w:color w:val="auto"/>
          <w:highlight w:val="none"/>
          <w:lang w:eastAsia="zh-CN"/>
        </w:rPr>
        <w:t>供应商须知前附表</w:t>
      </w:r>
      <w:r>
        <w:rPr>
          <w:rStyle w:val="70"/>
          <w:color w:val="auto"/>
          <w:highlight w:val="none"/>
        </w:rPr>
        <w:t>另有规定外，投标有效期从提交投标文件的截止之日起为</w:t>
      </w:r>
      <w:r>
        <w:rPr>
          <w:rStyle w:val="70"/>
          <w:rFonts w:hint="eastAsia"/>
          <w:color w:val="auto"/>
          <w:highlight w:val="none"/>
        </w:rPr>
        <w:t>90</w:t>
      </w:r>
      <w:r>
        <w:rPr>
          <w:rStyle w:val="70"/>
          <w:color w:val="auto"/>
          <w:highlight w:val="none"/>
        </w:rPr>
        <w:t>日历天。</w:t>
      </w:r>
    </w:p>
    <w:p w14:paraId="5C901872">
      <w:pPr>
        <w:snapToGrid w:val="0"/>
        <w:spacing w:line="400" w:lineRule="exact"/>
        <w:ind w:firstLine="420" w:firstLineChars="200"/>
        <w:rPr>
          <w:rStyle w:val="70"/>
          <w:color w:val="auto"/>
          <w:highlight w:val="none"/>
        </w:rPr>
      </w:pPr>
      <w:r>
        <w:rPr>
          <w:rStyle w:val="70"/>
          <w:color w:val="auto"/>
          <w:highlight w:val="none"/>
        </w:rPr>
        <w:t>3.3.2在投标有效期内，</w:t>
      </w:r>
      <w:r>
        <w:rPr>
          <w:rStyle w:val="70"/>
          <w:rFonts w:hint="eastAsia"/>
          <w:color w:val="auto"/>
          <w:highlight w:val="none"/>
          <w:lang w:eastAsia="zh-CN"/>
        </w:rPr>
        <w:t>供应商</w:t>
      </w:r>
      <w:r>
        <w:rPr>
          <w:rStyle w:val="70"/>
          <w:color w:val="auto"/>
          <w:highlight w:val="none"/>
        </w:rPr>
        <w:t>撤销或修改其投标文件的，应承担</w:t>
      </w:r>
      <w:r>
        <w:rPr>
          <w:rStyle w:val="70"/>
          <w:rFonts w:hint="eastAsia"/>
          <w:color w:val="auto"/>
          <w:highlight w:val="none"/>
          <w:lang w:eastAsia="zh-CN"/>
        </w:rPr>
        <w:t>采购</w:t>
      </w:r>
      <w:r>
        <w:rPr>
          <w:rStyle w:val="70"/>
          <w:color w:val="auto"/>
          <w:highlight w:val="none"/>
        </w:rPr>
        <w:t>文件和法律规定的责任。</w:t>
      </w:r>
    </w:p>
    <w:p w14:paraId="3F0F4337">
      <w:pPr>
        <w:snapToGrid w:val="0"/>
        <w:spacing w:line="400" w:lineRule="exact"/>
        <w:ind w:firstLine="420" w:firstLineChars="200"/>
        <w:rPr>
          <w:rStyle w:val="70"/>
          <w:rFonts w:ascii="楷体_GB2312" w:hAnsi="宋体" w:eastAsia="楷体_GB2312"/>
          <w:color w:val="auto"/>
          <w:szCs w:val="21"/>
          <w:highlight w:val="none"/>
        </w:rPr>
      </w:pPr>
      <w:r>
        <w:rPr>
          <w:rStyle w:val="70"/>
          <w:color w:val="auto"/>
          <w:highlight w:val="none"/>
        </w:rPr>
        <w:t>3.3.3出现特殊情况需要延长投标有效期的，</w:t>
      </w:r>
      <w:r>
        <w:rPr>
          <w:rStyle w:val="70"/>
          <w:rFonts w:hint="eastAsia"/>
          <w:color w:val="auto"/>
          <w:highlight w:val="none"/>
          <w:lang w:eastAsia="zh-CN"/>
        </w:rPr>
        <w:t>采购</w:t>
      </w:r>
      <w:r>
        <w:rPr>
          <w:rStyle w:val="70"/>
          <w:color w:val="auto"/>
          <w:highlight w:val="none"/>
        </w:rPr>
        <w:t>人以书面形式通知所有</w:t>
      </w:r>
      <w:r>
        <w:rPr>
          <w:rStyle w:val="70"/>
          <w:rFonts w:hint="eastAsia"/>
          <w:color w:val="auto"/>
          <w:highlight w:val="none"/>
          <w:lang w:eastAsia="zh-CN"/>
        </w:rPr>
        <w:t>供应商</w:t>
      </w:r>
      <w:r>
        <w:rPr>
          <w:rStyle w:val="70"/>
          <w:color w:val="auto"/>
          <w:highlight w:val="none"/>
        </w:rPr>
        <w:t>延长投标有效期。</w:t>
      </w:r>
      <w:r>
        <w:rPr>
          <w:rStyle w:val="70"/>
          <w:rFonts w:hint="eastAsia"/>
          <w:color w:val="auto"/>
          <w:highlight w:val="none"/>
          <w:lang w:eastAsia="zh-CN"/>
        </w:rPr>
        <w:t>供应商</w:t>
      </w:r>
      <w:r>
        <w:rPr>
          <w:rStyle w:val="70"/>
          <w:color w:val="auto"/>
          <w:highlight w:val="none"/>
        </w:rPr>
        <w:t>同意延长的，应相应延长其投标保证金的有效期，但不得要求或被允许修改或撤销其投标文件；</w:t>
      </w:r>
      <w:r>
        <w:rPr>
          <w:rStyle w:val="70"/>
          <w:rFonts w:hint="eastAsia"/>
          <w:color w:val="auto"/>
          <w:highlight w:val="none"/>
          <w:lang w:eastAsia="zh-CN"/>
        </w:rPr>
        <w:t>供应商</w:t>
      </w:r>
      <w:r>
        <w:rPr>
          <w:rStyle w:val="70"/>
          <w:color w:val="auto"/>
          <w:highlight w:val="none"/>
        </w:rPr>
        <w:t>拒绝延长的，其投标失效，但</w:t>
      </w:r>
      <w:r>
        <w:rPr>
          <w:rStyle w:val="70"/>
          <w:rFonts w:hint="eastAsia"/>
          <w:color w:val="auto"/>
          <w:highlight w:val="none"/>
          <w:lang w:eastAsia="zh-CN"/>
        </w:rPr>
        <w:t>供应商</w:t>
      </w:r>
      <w:r>
        <w:rPr>
          <w:rStyle w:val="70"/>
          <w:color w:val="auto"/>
          <w:highlight w:val="none"/>
        </w:rPr>
        <w:t>有权收回其投标保证金。</w:t>
      </w:r>
    </w:p>
    <w:p w14:paraId="48D7063C">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3.4 投标保证金</w:t>
      </w:r>
    </w:p>
    <w:p w14:paraId="6A90005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3.4.1 供应商在递交</w:t>
      </w:r>
      <w:r>
        <w:rPr>
          <w:rFonts w:hint="eastAsia" w:ascii="宋体" w:hAnsi="宋体" w:cs="宋体"/>
          <w:color w:val="auto"/>
          <w:szCs w:val="21"/>
          <w:lang w:eastAsia="zh-CN"/>
        </w:rPr>
        <w:t>投标</w:t>
      </w:r>
      <w:r>
        <w:rPr>
          <w:rFonts w:hint="eastAsia" w:ascii="宋体" w:hAnsi="宋体" w:cs="宋体"/>
          <w:color w:val="auto"/>
          <w:szCs w:val="21"/>
        </w:rPr>
        <w:t>文件截止时间前，应按供应商须知前附表规定的金额、担保形式和第六章“</w:t>
      </w:r>
      <w:r>
        <w:rPr>
          <w:rFonts w:hint="eastAsia" w:ascii="宋体" w:hAnsi="宋体" w:cs="宋体"/>
          <w:color w:val="auto"/>
          <w:szCs w:val="21"/>
          <w:lang w:eastAsia="zh-CN"/>
        </w:rPr>
        <w:t>投标</w:t>
      </w:r>
      <w:r>
        <w:rPr>
          <w:rFonts w:hint="eastAsia" w:ascii="宋体" w:hAnsi="宋体" w:cs="宋体"/>
          <w:color w:val="auto"/>
          <w:szCs w:val="21"/>
        </w:rPr>
        <w:t>文件格式”规定的保证金格式递交</w:t>
      </w:r>
      <w:r>
        <w:rPr>
          <w:rFonts w:hint="eastAsia" w:ascii="宋体" w:hAnsi="宋体" w:cs="宋体"/>
          <w:color w:val="auto"/>
          <w:szCs w:val="21"/>
          <w:lang w:eastAsia="zh-CN"/>
        </w:rPr>
        <w:t>投标</w:t>
      </w:r>
      <w:r>
        <w:rPr>
          <w:rFonts w:hint="eastAsia" w:ascii="宋体" w:hAnsi="宋体" w:cs="宋体"/>
          <w:color w:val="auto"/>
          <w:szCs w:val="21"/>
        </w:rPr>
        <w:t>保证金，并作为其</w:t>
      </w:r>
      <w:r>
        <w:rPr>
          <w:rFonts w:hint="eastAsia" w:ascii="宋体" w:hAnsi="宋体" w:cs="宋体"/>
          <w:color w:val="auto"/>
          <w:szCs w:val="21"/>
          <w:lang w:eastAsia="zh-CN"/>
        </w:rPr>
        <w:t>投标</w:t>
      </w:r>
      <w:r>
        <w:rPr>
          <w:rFonts w:hint="eastAsia" w:ascii="宋体" w:hAnsi="宋体" w:cs="宋体"/>
          <w:color w:val="auto"/>
          <w:szCs w:val="21"/>
        </w:rPr>
        <w:t>文件的组成部分。联合体</w:t>
      </w:r>
      <w:r>
        <w:rPr>
          <w:rFonts w:hint="eastAsia" w:ascii="宋体" w:hAnsi="宋体" w:cs="宋体"/>
          <w:color w:val="auto"/>
          <w:szCs w:val="21"/>
          <w:lang w:eastAsia="zh-CN"/>
        </w:rPr>
        <w:t>投标</w:t>
      </w:r>
      <w:r>
        <w:rPr>
          <w:rFonts w:hint="eastAsia" w:ascii="宋体" w:hAnsi="宋体" w:cs="宋体"/>
          <w:color w:val="auto"/>
          <w:szCs w:val="21"/>
        </w:rPr>
        <w:t>的，其保证金由牵头人递交，并应符合供应商须知前附表的规定。</w:t>
      </w:r>
    </w:p>
    <w:p w14:paraId="51D6F3E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3.4.2供应商不按本章第3.4.1 项要求递交</w:t>
      </w:r>
      <w:r>
        <w:rPr>
          <w:rFonts w:hint="eastAsia" w:ascii="宋体" w:hAnsi="宋体" w:cs="宋体"/>
          <w:color w:val="auto"/>
          <w:szCs w:val="21"/>
          <w:lang w:eastAsia="zh-CN"/>
        </w:rPr>
        <w:t>投标</w:t>
      </w:r>
      <w:r>
        <w:rPr>
          <w:rFonts w:hint="eastAsia" w:ascii="宋体" w:hAnsi="宋体" w:cs="宋体"/>
          <w:color w:val="auto"/>
          <w:szCs w:val="21"/>
        </w:rPr>
        <w:t>保证金的，其</w:t>
      </w:r>
      <w:r>
        <w:rPr>
          <w:rFonts w:hint="eastAsia" w:ascii="宋体" w:hAnsi="宋体" w:cs="宋体"/>
          <w:color w:val="auto"/>
          <w:szCs w:val="21"/>
          <w:lang w:eastAsia="zh-CN"/>
        </w:rPr>
        <w:t>投标</w:t>
      </w:r>
      <w:r>
        <w:rPr>
          <w:rFonts w:hint="eastAsia" w:ascii="宋体" w:hAnsi="宋体" w:cs="宋体"/>
          <w:color w:val="auto"/>
          <w:szCs w:val="21"/>
        </w:rPr>
        <w:t>文件作废标处理。</w:t>
      </w:r>
    </w:p>
    <w:p w14:paraId="5720605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3.4.3成交人的</w:t>
      </w:r>
      <w:r>
        <w:rPr>
          <w:rFonts w:hint="eastAsia" w:ascii="宋体" w:hAnsi="宋体" w:cs="宋体"/>
          <w:color w:val="auto"/>
          <w:szCs w:val="21"/>
          <w:lang w:eastAsia="zh-CN"/>
        </w:rPr>
        <w:t>投标</w:t>
      </w:r>
      <w:r>
        <w:rPr>
          <w:rFonts w:hint="eastAsia" w:ascii="宋体" w:hAnsi="宋体" w:cs="宋体"/>
          <w:color w:val="auto"/>
          <w:szCs w:val="21"/>
        </w:rPr>
        <w:t>保证金，在成交人按本须知第7.4条规定签订合同后5日内予以退还（不计利息）。</w:t>
      </w:r>
    </w:p>
    <w:p w14:paraId="6F4A84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3.4.4除因处理异议、投诉等原因外，应在成交公示期结束后10日内，向未成交的供应商退还磋商保证金（不计利息）。</w:t>
      </w:r>
    </w:p>
    <w:p w14:paraId="3B6CB38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3.4.5 有下列情形之一的，</w:t>
      </w:r>
      <w:r>
        <w:rPr>
          <w:rFonts w:hint="eastAsia" w:ascii="宋体" w:hAnsi="宋体" w:cs="宋体"/>
          <w:color w:val="auto"/>
          <w:szCs w:val="21"/>
          <w:lang w:eastAsia="zh-CN"/>
        </w:rPr>
        <w:t>投标</w:t>
      </w:r>
      <w:r>
        <w:rPr>
          <w:rFonts w:hint="eastAsia" w:ascii="宋体" w:hAnsi="宋体" w:cs="宋体"/>
          <w:color w:val="auto"/>
          <w:szCs w:val="21"/>
        </w:rPr>
        <w:t>保证金将不予退还：</w:t>
      </w:r>
    </w:p>
    <w:p w14:paraId="6F1A4C2F">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(1)供应商在规定的</w:t>
      </w:r>
      <w:r>
        <w:rPr>
          <w:rFonts w:hint="eastAsia" w:ascii="宋体" w:hAnsi="宋体" w:cs="宋体"/>
          <w:color w:val="auto"/>
          <w:szCs w:val="21"/>
          <w:lang w:eastAsia="zh-CN"/>
        </w:rPr>
        <w:t>投标</w:t>
      </w:r>
      <w:r>
        <w:rPr>
          <w:rFonts w:hint="eastAsia" w:ascii="宋体" w:hAnsi="宋体" w:cs="宋体"/>
          <w:color w:val="auto"/>
          <w:szCs w:val="21"/>
        </w:rPr>
        <w:t>有效期内撤销或修改其响应文件；</w:t>
      </w:r>
    </w:p>
    <w:p w14:paraId="7DB86E3B">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(2)成交人在收到成交通知书后，无正当理由拒签合同协议书。</w:t>
      </w:r>
    </w:p>
    <w:p w14:paraId="66F129B1">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3.5 资格审查资料</w:t>
      </w:r>
    </w:p>
    <w:p w14:paraId="00952532">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3.5.1 “供应商基本情况表”应附供应商营业执照副本等材料的复印件。</w:t>
      </w:r>
    </w:p>
    <w:p w14:paraId="18352DF4">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3.5.2 “近年财务状况表”应附经会计师事务所或审计机构审计的财务会计报表，包括资产负债表、现金流量表、利润表的复印件，具体年份要求见供应商须知前附表。</w:t>
      </w:r>
    </w:p>
    <w:p w14:paraId="61971DC6">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3.5.3 “近年完成的类似项目情况表”应附成交通知书或合同协议书或竣工验收报告复印件，具体年份要求见供应商须知前附表。</w:t>
      </w:r>
    </w:p>
    <w:p w14:paraId="5A377F1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3.5.4  供应商须知前附表规定接受联合体投标的，本章第3.5.1 项至第3.5.3项规定的表格和资料应包括联合体各方相关情况。</w:t>
      </w:r>
    </w:p>
    <w:p w14:paraId="6A8EA941">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3.6备选投标方案</w:t>
      </w:r>
    </w:p>
    <w:p w14:paraId="13B4E1E4">
      <w:pPr>
        <w:snapToGrid w:val="0"/>
        <w:rPr>
          <w:rStyle w:val="70"/>
          <w:color w:val="auto"/>
          <w:highlight w:val="none"/>
        </w:rPr>
      </w:pPr>
    </w:p>
    <w:p w14:paraId="0A510197">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除供应商须知前附表另有规定外，供应商不得递交备选</w:t>
      </w:r>
      <w:r>
        <w:rPr>
          <w:rFonts w:hint="eastAsia" w:ascii="宋体" w:hAnsi="宋体" w:cs="宋体"/>
          <w:color w:val="auto"/>
          <w:szCs w:val="21"/>
          <w:lang w:eastAsia="zh-CN"/>
        </w:rPr>
        <w:t>投标</w:t>
      </w:r>
      <w:r>
        <w:rPr>
          <w:rFonts w:hint="eastAsia" w:ascii="宋体" w:hAnsi="宋体" w:cs="宋体"/>
          <w:color w:val="auto"/>
          <w:szCs w:val="21"/>
        </w:rPr>
        <w:t>方案。允许供应商递交备选</w:t>
      </w:r>
      <w:r>
        <w:rPr>
          <w:rFonts w:hint="eastAsia" w:ascii="宋体" w:hAnsi="宋体" w:cs="宋体"/>
          <w:color w:val="auto"/>
          <w:szCs w:val="21"/>
          <w:lang w:eastAsia="zh-CN"/>
        </w:rPr>
        <w:t>投标</w:t>
      </w:r>
      <w:r>
        <w:rPr>
          <w:rFonts w:hint="eastAsia" w:ascii="宋体" w:hAnsi="宋体" w:cs="宋体"/>
          <w:color w:val="auto"/>
          <w:szCs w:val="21"/>
        </w:rPr>
        <w:t>方案的，只有成交人所递交的备选方案方可予以考虑。</w:t>
      </w:r>
      <w:r>
        <w:rPr>
          <w:rFonts w:hint="eastAsia" w:ascii="宋体" w:hAnsi="宋体" w:cs="宋体"/>
          <w:color w:val="auto"/>
          <w:szCs w:val="21"/>
          <w:lang w:eastAsia="zh-CN"/>
        </w:rPr>
        <w:t>评标</w:t>
      </w:r>
      <w:r>
        <w:rPr>
          <w:rFonts w:hint="eastAsia" w:ascii="宋体" w:hAnsi="宋体" w:cs="宋体"/>
          <w:color w:val="auto"/>
          <w:szCs w:val="21"/>
        </w:rPr>
        <w:t>小组认为成交人的备选方案优于其按照</w:t>
      </w:r>
      <w:r>
        <w:rPr>
          <w:rFonts w:hint="eastAsia" w:ascii="宋体" w:hAnsi="宋体" w:cs="宋体"/>
          <w:color w:val="auto"/>
          <w:szCs w:val="21"/>
          <w:lang w:eastAsia="zh-CN"/>
        </w:rPr>
        <w:t>采购</w:t>
      </w:r>
      <w:r>
        <w:rPr>
          <w:rFonts w:hint="eastAsia" w:ascii="宋体" w:hAnsi="宋体" w:cs="宋体"/>
          <w:color w:val="auto"/>
          <w:szCs w:val="21"/>
        </w:rPr>
        <w:t>文件要求编制的</w:t>
      </w:r>
      <w:r>
        <w:rPr>
          <w:rFonts w:hint="eastAsia" w:ascii="宋体" w:hAnsi="宋体" w:cs="宋体"/>
          <w:color w:val="auto"/>
          <w:szCs w:val="21"/>
          <w:lang w:eastAsia="zh-CN"/>
        </w:rPr>
        <w:t>投标</w:t>
      </w:r>
      <w:r>
        <w:rPr>
          <w:rFonts w:hint="eastAsia" w:ascii="宋体" w:hAnsi="宋体" w:cs="宋体"/>
          <w:color w:val="auto"/>
          <w:szCs w:val="21"/>
        </w:rPr>
        <w:t>方案的，采购人可以接受该备选方案。</w:t>
      </w:r>
    </w:p>
    <w:p w14:paraId="0D488230">
      <w:pPr>
        <w:pStyle w:val="71"/>
        <w:snapToGrid w:val="0"/>
        <w:spacing w:after="0"/>
        <w:rPr>
          <w:rFonts w:hint="eastAsia" w:ascii="宋体" w:hAnsi="宋体" w:eastAsia="宋体" w:cs="宋体"/>
          <w:b/>
          <w:color w:val="auto"/>
          <w:kern w:val="2"/>
          <w:sz w:val="21"/>
          <w:szCs w:val="21"/>
          <w:lang w:val="en-US" w:eastAsia="zh-CN" w:bidi="ar-SA"/>
        </w:rPr>
      </w:pPr>
      <w:r>
        <w:rPr>
          <w:rFonts w:hint="eastAsia" w:ascii="宋体" w:hAnsi="宋体" w:eastAsia="宋体" w:cs="宋体"/>
          <w:b/>
          <w:color w:val="auto"/>
          <w:kern w:val="2"/>
          <w:sz w:val="21"/>
          <w:szCs w:val="21"/>
          <w:lang w:val="en-US" w:eastAsia="zh-CN" w:bidi="ar-SA"/>
        </w:rPr>
        <w:t>3.7投标文件的编制</w:t>
      </w:r>
    </w:p>
    <w:p w14:paraId="58E5073D">
      <w:pPr>
        <w:snapToGrid w:val="0"/>
        <w:spacing w:line="400" w:lineRule="exact"/>
        <w:ind w:firstLine="420" w:firstLineChars="200"/>
        <w:rPr>
          <w:rStyle w:val="70"/>
          <w:color w:val="auto"/>
          <w:highlight w:val="none"/>
        </w:rPr>
      </w:pPr>
      <w:r>
        <w:rPr>
          <w:rStyle w:val="70"/>
          <w:color w:val="auto"/>
          <w:highlight w:val="none"/>
        </w:rPr>
        <w:t>3.7.1投标文件应按</w:t>
      </w:r>
      <w:r>
        <w:rPr>
          <w:rStyle w:val="70"/>
          <w:b/>
          <w:color w:val="auto"/>
          <w:highlight w:val="none"/>
        </w:rPr>
        <w:t>第六章</w:t>
      </w:r>
      <w:r>
        <w:rPr>
          <w:rStyle w:val="70"/>
          <w:color w:val="auto"/>
          <w:highlight w:val="none"/>
        </w:rPr>
        <w:t>“投标文件格式”进行编写，如有必要，可以增加附页，作为投标文件的组成部分。其中，投标函在满足</w:t>
      </w:r>
      <w:r>
        <w:rPr>
          <w:rStyle w:val="70"/>
          <w:rFonts w:hint="eastAsia"/>
          <w:color w:val="auto"/>
          <w:highlight w:val="none"/>
          <w:lang w:eastAsia="zh-CN"/>
        </w:rPr>
        <w:t>采购</w:t>
      </w:r>
      <w:r>
        <w:rPr>
          <w:rStyle w:val="70"/>
          <w:color w:val="auto"/>
          <w:highlight w:val="none"/>
        </w:rPr>
        <w:t>文件实质性要求的基础上，可以提出比</w:t>
      </w:r>
      <w:r>
        <w:rPr>
          <w:rStyle w:val="70"/>
          <w:rFonts w:hint="eastAsia"/>
          <w:color w:val="auto"/>
          <w:highlight w:val="none"/>
          <w:lang w:eastAsia="zh-CN"/>
        </w:rPr>
        <w:t>采购</w:t>
      </w:r>
      <w:r>
        <w:rPr>
          <w:rStyle w:val="70"/>
          <w:color w:val="auto"/>
          <w:highlight w:val="none"/>
        </w:rPr>
        <w:t>文件要求更有利于</w:t>
      </w:r>
      <w:r>
        <w:rPr>
          <w:rStyle w:val="70"/>
          <w:rFonts w:hint="eastAsia"/>
          <w:color w:val="auto"/>
          <w:highlight w:val="none"/>
          <w:lang w:eastAsia="zh-CN"/>
        </w:rPr>
        <w:t>采购</w:t>
      </w:r>
      <w:r>
        <w:rPr>
          <w:rStyle w:val="70"/>
          <w:color w:val="auto"/>
          <w:highlight w:val="none"/>
        </w:rPr>
        <w:t>人的承诺。</w:t>
      </w:r>
    </w:p>
    <w:p w14:paraId="38211F29">
      <w:pPr>
        <w:snapToGrid w:val="0"/>
        <w:spacing w:line="400" w:lineRule="exact"/>
        <w:ind w:firstLine="420" w:firstLineChars="200"/>
        <w:rPr>
          <w:rStyle w:val="70"/>
          <w:color w:val="auto"/>
          <w:szCs w:val="21"/>
          <w:highlight w:val="none"/>
        </w:rPr>
      </w:pPr>
      <w:r>
        <w:rPr>
          <w:rStyle w:val="70"/>
          <w:color w:val="auto"/>
          <w:highlight w:val="none"/>
        </w:rPr>
        <w:t>3.7.2 投标文件应当对招标文件有关</w:t>
      </w:r>
      <w:r>
        <w:rPr>
          <w:rStyle w:val="70"/>
          <w:color w:val="auto"/>
          <w:szCs w:val="21"/>
          <w:highlight w:val="none"/>
        </w:rPr>
        <w:t>服务期、投标有效期和要求、招标范围等实质性内容作出响应。</w:t>
      </w:r>
    </w:p>
    <w:p w14:paraId="6C09D883">
      <w:pPr>
        <w:snapToGrid w:val="0"/>
        <w:spacing w:line="400" w:lineRule="exact"/>
        <w:ind w:firstLine="420" w:firstLineChars="200"/>
        <w:rPr>
          <w:rStyle w:val="70"/>
          <w:color w:val="auto"/>
          <w:highlight w:val="none"/>
        </w:rPr>
      </w:pPr>
      <w:r>
        <w:rPr>
          <w:rStyle w:val="70"/>
          <w:color w:val="auto"/>
          <w:highlight w:val="none"/>
        </w:rPr>
        <w:t>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w:t>
      </w:r>
      <w:r>
        <w:rPr>
          <w:rStyle w:val="70"/>
          <w:rFonts w:hint="eastAsia"/>
          <w:color w:val="auto"/>
          <w:highlight w:val="none"/>
          <w:lang w:eastAsia="zh-CN"/>
        </w:rPr>
        <w:t>供应商须知前附表</w:t>
      </w:r>
      <w:r>
        <w:rPr>
          <w:rStyle w:val="70"/>
          <w:color w:val="auto"/>
          <w:highlight w:val="none"/>
        </w:rPr>
        <w:t>。</w:t>
      </w:r>
    </w:p>
    <w:p w14:paraId="5B3B43DB">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4. 投标</w:t>
      </w:r>
    </w:p>
    <w:p w14:paraId="16E3F06C">
      <w:pPr>
        <w:pStyle w:val="71"/>
        <w:snapToGrid w:val="0"/>
        <w:spacing w:after="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4.1 投标文件的密封和标记</w:t>
      </w:r>
    </w:p>
    <w:p w14:paraId="2B1C3738">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4.1.1</w:t>
      </w:r>
      <w:r>
        <w:rPr>
          <w:rFonts w:hint="eastAsia" w:ascii="宋体" w:hAnsi="宋体" w:cs="宋体"/>
          <w:color w:val="auto"/>
          <w:szCs w:val="21"/>
        </w:rPr>
        <w:t>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w:t>
      </w:r>
      <w:r>
        <w:rPr>
          <w:rFonts w:hint="eastAsia" w:ascii="宋体" w:hAnsi="宋体" w:cs="宋体"/>
          <w:color w:val="auto"/>
          <w:szCs w:val="21"/>
          <w:lang w:eastAsia="zh-CN"/>
        </w:rPr>
        <w:t>投标</w:t>
      </w:r>
      <w:r>
        <w:rPr>
          <w:rFonts w:hint="eastAsia" w:ascii="宋体" w:hAnsi="宋体" w:cs="宋体"/>
          <w:color w:val="auto"/>
          <w:szCs w:val="21"/>
        </w:rPr>
        <w:t>文件时，请填写参加远程开标活动经办人联系方式。</w:t>
      </w:r>
    </w:p>
    <w:p w14:paraId="058F6088">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4.1.2</w:t>
      </w:r>
      <w:r>
        <w:rPr>
          <w:rFonts w:hint="eastAsia" w:ascii="宋体" w:hAnsi="宋体" w:cs="宋体"/>
          <w:color w:val="auto"/>
          <w:szCs w:val="21"/>
        </w:rPr>
        <w:t>供应商可对现场工作人员的资格和递交</w:t>
      </w:r>
      <w:r>
        <w:rPr>
          <w:rFonts w:hint="eastAsia" w:ascii="宋体" w:hAnsi="宋体" w:cs="宋体"/>
          <w:color w:val="auto"/>
          <w:szCs w:val="21"/>
          <w:lang w:eastAsia="zh-CN"/>
        </w:rPr>
        <w:t>投标</w:t>
      </w:r>
      <w:r>
        <w:rPr>
          <w:rFonts w:hint="eastAsia" w:ascii="宋体" w:hAnsi="宋体" w:cs="宋体"/>
          <w:color w:val="auto"/>
          <w:szCs w:val="21"/>
        </w:rPr>
        <w:t>文件截止时间进行监督，如有异议，应保留相关证据向政府采购监督管理部门反映。</w:t>
      </w:r>
    </w:p>
    <w:p w14:paraId="5D4A0F90">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val="en-US" w:eastAsia="zh-CN"/>
        </w:rPr>
        <w:t>4.1.3</w:t>
      </w:r>
      <w:r>
        <w:rPr>
          <w:rFonts w:hint="eastAsia" w:ascii="宋体" w:hAnsi="宋体" w:cs="宋体"/>
          <w:color w:val="auto"/>
          <w:szCs w:val="21"/>
          <w:lang w:eastAsia="zh-CN"/>
        </w:rPr>
        <w:t>投标</w:t>
      </w:r>
      <w:r>
        <w:rPr>
          <w:rFonts w:hint="eastAsia" w:ascii="宋体" w:hAnsi="宋体" w:cs="宋体"/>
          <w:color w:val="auto"/>
          <w:szCs w:val="21"/>
        </w:rPr>
        <w:t>文件的递交截止时间：详见供应商须知前附表。</w:t>
      </w:r>
    </w:p>
    <w:p w14:paraId="71E638B9">
      <w:pPr>
        <w:pStyle w:val="71"/>
        <w:snapToGrid w:val="0"/>
        <w:spacing w:after="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4.2 投标文件的递交</w:t>
      </w:r>
    </w:p>
    <w:p w14:paraId="148C0D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4.2.1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应在</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须知前附表规定的投标截止时间前递交投标文件。</w:t>
      </w:r>
    </w:p>
    <w:p w14:paraId="3B5052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（A）</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递交投标文件的地点：见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w:t>
      </w:r>
    </w:p>
    <w:p w14:paraId="72A813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（B）</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通过下载招标文件的电子招标投标交易平台递交电子投标文件。</w:t>
      </w:r>
    </w:p>
    <w:p w14:paraId="08B4FC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须知前附表另有规定外，</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所递交的投标文件不予退还。</w:t>
      </w:r>
    </w:p>
    <w:p w14:paraId="6F1D40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（A）</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收到投标文件后，向</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出具签收凭证。</w:t>
      </w:r>
    </w:p>
    <w:p w14:paraId="56ECCC1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（B）</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完成电子投标文件上传后，电子招标投标交易平台即时向</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发出递交回执通知。递交时间以递交回执通知载明的传输完成时间为准。</w:t>
      </w:r>
    </w:p>
    <w:p w14:paraId="77CEC1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4.2.5 （A）逾期送达的投标文件，</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将予以拒收。</w:t>
      </w:r>
    </w:p>
    <w:p w14:paraId="0B7A39F2">
      <w:pPr>
        <w:ind w:firstLine="420" w:firstLineChars="200"/>
        <w:rPr>
          <w:color w:val="auto"/>
        </w:rPr>
      </w:pPr>
      <w:r>
        <w:rPr>
          <w:rFonts w:hint="eastAsia" w:ascii="宋体" w:hAnsi="宋体" w:cs="宋体"/>
          <w:color w:val="auto"/>
          <w:szCs w:val="21"/>
          <w:highlight w:val="none"/>
        </w:rPr>
        <w:t>4.2.5 （B）逾期送达的投标文件，电子招标投标交易载平台将予以拒收。</w:t>
      </w:r>
    </w:p>
    <w:p w14:paraId="2EFC298F">
      <w:pPr>
        <w:pStyle w:val="71"/>
        <w:snapToGrid w:val="0"/>
        <w:spacing w:after="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4.3 投标文件的修改与撤回</w:t>
      </w:r>
    </w:p>
    <w:p w14:paraId="38A7AA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 在本章第 4.2.1 项规定的投标截止时间前，</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可以修改或撤回已递交的投标文件，但应以书面形式通知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492208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（A）</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修改或撤回已递交投标文件的书面通知应按照本章第 3.7.3（A）项的要求签字或盖章。</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收到书面通知后，向</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出具签收凭证。</w:t>
      </w:r>
    </w:p>
    <w:p w14:paraId="0131BA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（B）</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修改或撤回已递交投标文件的通知，应按照本章第 3.7.3（B）项的要求加盖电子印章。电子招标投标交易平台收到通知后，即时向</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发出确认回执通知。</w:t>
      </w:r>
    </w:p>
    <w:p w14:paraId="15D66B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4.3.3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撤回投标文件的，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自收到</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书面撤回通知之日起 5 日内退还已收取的投标保证金。</w:t>
      </w:r>
    </w:p>
    <w:p w14:paraId="5D8B8F17">
      <w:pPr>
        <w:rPr>
          <w:color w:val="auto"/>
        </w:rPr>
      </w:pPr>
      <w:r>
        <w:rPr>
          <w:rFonts w:hint="eastAsia" w:ascii="宋体" w:hAnsi="宋体" w:cs="宋体"/>
          <w:color w:val="auto"/>
          <w:szCs w:val="21"/>
          <w:highlight w:val="none"/>
        </w:rPr>
        <w:t>4.3.4 修改的内容为投标文件的组成部分。修改的投标文件应按照本章第 3 条、第 4 条的规定进行编制、密封、标记和递交，并标明“修改”字样。</w:t>
      </w:r>
    </w:p>
    <w:p w14:paraId="1A88927B">
      <w:pPr>
        <w:snapToGrid w:val="0"/>
        <w:spacing w:line="400" w:lineRule="exact"/>
        <w:ind w:firstLine="420" w:firstLineChars="200"/>
        <w:rPr>
          <w:rStyle w:val="70"/>
          <w:color w:val="auto"/>
          <w:highlight w:val="none"/>
        </w:rPr>
      </w:pPr>
    </w:p>
    <w:p w14:paraId="3AC1115D">
      <w:pPr>
        <w:pStyle w:val="72"/>
        <w:snapToGrid w:val="0"/>
        <w:jc w:val="left"/>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 开标</w:t>
      </w:r>
    </w:p>
    <w:p w14:paraId="6A6C9FB8">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5.1 开标时间和地点</w:t>
      </w:r>
    </w:p>
    <w:p w14:paraId="4C21C127">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5.1 开标时间和地点（A）</w:t>
      </w:r>
    </w:p>
    <w:p w14:paraId="36297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人在本章第 4.2.1 项规定的投标截止时间（开标时间）和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须知前附表规定的地点公开开标，并要求所有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的法定代表人或其委托代理人准时参加。</w:t>
      </w:r>
    </w:p>
    <w:p w14:paraId="2269E3FE">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5.1 开标时间和地点（B）</w:t>
      </w:r>
    </w:p>
    <w:p w14:paraId="5B55CF2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人在本章第 4.2.1 项规定的投标截止时间（开标时间）,通过</w:t>
      </w:r>
      <w:r>
        <w:rPr>
          <w:rFonts w:hint="eastAsia" w:ascii="宋体" w:hAnsi="宋体" w:cs="宋体"/>
          <w:color w:val="auto"/>
          <w:szCs w:val="21"/>
          <w:highlight w:val="none"/>
          <w:lang w:val="en-US" w:eastAsia="zh-CN"/>
        </w:rPr>
        <w:t>政采云</w:t>
      </w:r>
      <w:r>
        <w:rPr>
          <w:rFonts w:hint="eastAsia" w:ascii="宋体" w:hAnsi="宋体" w:cs="宋体"/>
          <w:color w:val="auto"/>
          <w:szCs w:val="21"/>
          <w:highlight w:val="none"/>
        </w:rPr>
        <w:t>平台公开开标。</w:t>
      </w:r>
    </w:p>
    <w:p w14:paraId="3EE78FF0">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5.2 开标程序</w:t>
      </w:r>
    </w:p>
    <w:p w14:paraId="17853BA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主持人按下列程序进行开标：</w:t>
      </w:r>
    </w:p>
    <w:p w14:paraId="318D14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（1）宣布开标纪律；</w:t>
      </w:r>
    </w:p>
    <w:p w14:paraId="6C8A55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w:t>
      </w:r>
    </w:p>
    <w:p w14:paraId="2E44F3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14:paraId="45006C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（4）（A）检查投标文件的密封情况，按照</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须知前附表规定的开标顺序当众开标，公布项目名称、</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名称、投标保证金的递交情况、投标报价、</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及其他内容，并记录在案；</w:t>
      </w:r>
    </w:p>
    <w:p w14:paraId="1766F7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（4）（B）</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通过电子招标投标交易平台对已递交的电子投标文件进行解密，公布项目名称、</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名称、投标保证金的递交情况、投标报价、</w:t>
      </w:r>
      <w:r>
        <w:rPr>
          <w:rFonts w:hint="eastAsia" w:ascii="宋体" w:hAnsi="宋体" w:cs="宋体"/>
          <w:color w:val="auto"/>
          <w:szCs w:val="21"/>
          <w:highlight w:val="none"/>
          <w:lang w:eastAsia="zh-CN"/>
        </w:rPr>
        <w:t>服务期限</w:t>
      </w:r>
      <w:r>
        <w:rPr>
          <w:rFonts w:hint="eastAsia" w:ascii="宋体" w:hAnsi="宋体" w:cs="宋体"/>
          <w:color w:val="auto"/>
          <w:szCs w:val="21"/>
          <w:highlight w:val="none"/>
        </w:rPr>
        <w:t>及其他内容，并记录在案；</w:t>
      </w:r>
    </w:p>
    <w:p w14:paraId="6C75B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（5）（A）</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代表、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代表、监标人、记录人等有关人员在开标记录上签字确认；</w:t>
      </w:r>
    </w:p>
    <w:p w14:paraId="01B730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（5）（B）</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代表、</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代表、监标人、记录人等有关人员使用本人的电子印章在开标记录上签字确认；</w:t>
      </w:r>
    </w:p>
    <w:p w14:paraId="026449F6">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（6）开标结束。</w:t>
      </w:r>
    </w:p>
    <w:p w14:paraId="4861BF0B">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5.3 开标异议</w:t>
      </w:r>
    </w:p>
    <w:p w14:paraId="624D5FE8">
      <w:pPr>
        <w:snapToGrid w:val="0"/>
        <w:spacing w:line="400" w:lineRule="exact"/>
        <w:ind w:firstLine="359" w:firstLineChars="171"/>
        <w:rPr>
          <w:rStyle w:val="70"/>
          <w:color w:val="auto"/>
          <w:highlight w:val="none"/>
        </w:rPr>
      </w:pPr>
      <w:r>
        <w:rPr>
          <w:rStyle w:val="70"/>
          <w:rFonts w:hint="eastAsia"/>
          <w:color w:val="auto"/>
          <w:highlight w:val="none"/>
          <w:lang w:eastAsia="zh-CN"/>
        </w:rPr>
        <w:t>供应商</w:t>
      </w:r>
      <w:r>
        <w:rPr>
          <w:rStyle w:val="70"/>
          <w:color w:val="auto"/>
          <w:highlight w:val="none"/>
        </w:rPr>
        <w:t>对开标有异议的，应当在开标现场提出，采购人当场作出答复，并制作记录。</w:t>
      </w:r>
    </w:p>
    <w:p w14:paraId="1DDEE736">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 评标</w:t>
      </w:r>
    </w:p>
    <w:p w14:paraId="1CFA89DD">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6.1 评标委员会</w:t>
      </w:r>
    </w:p>
    <w:p w14:paraId="6B6AB1C7">
      <w:pPr>
        <w:snapToGrid w:val="0"/>
        <w:spacing w:line="400" w:lineRule="exact"/>
        <w:ind w:firstLine="420" w:firstLineChars="200"/>
        <w:rPr>
          <w:rStyle w:val="70"/>
          <w:color w:val="auto"/>
          <w:highlight w:val="none"/>
        </w:rPr>
      </w:pPr>
      <w:r>
        <w:rPr>
          <w:rStyle w:val="70"/>
          <w:color w:val="auto"/>
          <w:highlight w:val="none"/>
        </w:rPr>
        <w:t>6.1.1 评标由</w:t>
      </w:r>
      <w:r>
        <w:rPr>
          <w:rStyle w:val="70"/>
          <w:rFonts w:hint="eastAsia"/>
          <w:color w:val="auto"/>
          <w:highlight w:val="none"/>
          <w:lang w:eastAsia="zh-CN"/>
        </w:rPr>
        <w:t>采购</w:t>
      </w:r>
      <w:r>
        <w:rPr>
          <w:rStyle w:val="70"/>
          <w:color w:val="auto"/>
          <w:highlight w:val="none"/>
        </w:rPr>
        <w:t>人依法组建的评标委员会负责。评标委员会由</w:t>
      </w:r>
      <w:r>
        <w:rPr>
          <w:rStyle w:val="70"/>
          <w:rFonts w:hint="eastAsia"/>
          <w:color w:val="auto"/>
          <w:highlight w:val="none"/>
          <w:lang w:eastAsia="zh-CN"/>
        </w:rPr>
        <w:t>采购</w:t>
      </w:r>
      <w:r>
        <w:rPr>
          <w:rStyle w:val="70"/>
          <w:color w:val="auto"/>
          <w:highlight w:val="none"/>
        </w:rPr>
        <w:t>人或其委托的</w:t>
      </w:r>
      <w:r>
        <w:rPr>
          <w:rStyle w:val="70"/>
          <w:rFonts w:hint="eastAsia"/>
          <w:color w:val="auto"/>
          <w:highlight w:val="none"/>
          <w:lang w:eastAsia="zh-CN"/>
        </w:rPr>
        <w:t>采购</w:t>
      </w:r>
      <w:r>
        <w:rPr>
          <w:rStyle w:val="70"/>
          <w:color w:val="auto"/>
          <w:highlight w:val="none"/>
        </w:rPr>
        <w:t>代理机构熟悉相关业务的代表，以及有关技术、经济等方面的专家组成。评标委员会成员人数以及技术、经济等方面专家的确定方式见</w:t>
      </w:r>
      <w:r>
        <w:rPr>
          <w:rStyle w:val="70"/>
          <w:rFonts w:hint="eastAsia"/>
          <w:color w:val="auto"/>
          <w:highlight w:val="none"/>
          <w:lang w:eastAsia="zh-CN"/>
        </w:rPr>
        <w:t>供应商须知前附表</w:t>
      </w:r>
      <w:r>
        <w:rPr>
          <w:rStyle w:val="70"/>
          <w:color w:val="auto"/>
          <w:highlight w:val="none"/>
        </w:rPr>
        <w:t>。</w:t>
      </w:r>
    </w:p>
    <w:p w14:paraId="4D3F81A3">
      <w:pPr>
        <w:snapToGrid w:val="0"/>
        <w:spacing w:line="400" w:lineRule="exact"/>
        <w:ind w:firstLine="420" w:firstLineChars="200"/>
        <w:rPr>
          <w:rStyle w:val="70"/>
          <w:color w:val="auto"/>
          <w:highlight w:val="none"/>
        </w:rPr>
      </w:pPr>
      <w:r>
        <w:rPr>
          <w:rStyle w:val="70"/>
          <w:color w:val="auto"/>
          <w:highlight w:val="none"/>
        </w:rPr>
        <w:t>6.1.2 评标委员会成员有下列情形之一的，应当回避：</w:t>
      </w:r>
    </w:p>
    <w:p w14:paraId="19623446">
      <w:pPr>
        <w:snapToGrid w:val="0"/>
        <w:spacing w:line="400" w:lineRule="exact"/>
        <w:ind w:firstLine="359" w:firstLineChars="171"/>
        <w:rPr>
          <w:rStyle w:val="70"/>
          <w:color w:val="auto"/>
          <w:highlight w:val="none"/>
        </w:rPr>
      </w:pPr>
      <w:r>
        <w:rPr>
          <w:rStyle w:val="70"/>
          <w:color w:val="auto"/>
          <w:highlight w:val="none"/>
        </w:rPr>
        <w:t>（1）</w:t>
      </w:r>
      <w:r>
        <w:rPr>
          <w:rStyle w:val="70"/>
          <w:rFonts w:hint="eastAsia"/>
          <w:color w:val="auto"/>
          <w:highlight w:val="none"/>
          <w:lang w:eastAsia="zh-CN"/>
        </w:rPr>
        <w:t>供应商</w:t>
      </w:r>
      <w:r>
        <w:rPr>
          <w:rStyle w:val="70"/>
          <w:color w:val="auto"/>
          <w:highlight w:val="none"/>
        </w:rPr>
        <w:t>或</w:t>
      </w:r>
      <w:r>
        <w:rPr>
          <w:rStyle w:val="70"/>
          <w:rFonts w:hint="eastAsia"/>
          <w:color w:val="auto"/>
          <w:highlight w:val="none"/>
          <w:lang w:eastAsia="zh-CN"/>
        </w:rPr>
        <w:t>供应商</w:t>
      </w:r>
      <w:r>
        <w:rPr>
          <w:rStyle w:val="70"/>
          <w:color w:val="auto"/>
          <w:highlight w:val="none"/>
        </w:rPr>
        <w:t>主要负责人的近亲属；</w:t>
      </w:r>
    </w:p>
    <w:p w14:paraId="3B3116DB">
      <w:pPr>
        <w:snapToGrid w:val="0"/>
        <w:spacing w:line="400" w:lineRule="exact"/>
        <w:ind w:firstLine="359" w:firstLineChars="171"/>
        <w:rPr>
          <w:rStyle w:val="70"/>
          <w:color w:val="auto"/>
          <w:highlight w:val="none"/>
        </w:rPr>
      </w:pPr>
      <w:r>
        <w:rPr>
          <w:rStyle w:val="70"/>
          <w:color w:val="auto"/>
          <w:highlight w:val="none"/>
        </w:rPr>
        <w:t>（2）项目主管部门或者行政监督部门的人员；</w:t>
      </w:r>
    </w:p>
    <w:p w14:paraId="5339CCC1">
      <w:pPr>
        <w:snapToGrid w:val="0"/>
        <w:spacing w:line="400" w:lineRule="exact"/>
        <w:ind w:firstLine="359" w:firstLineChars="171"/>
        <w:rPr>
          <w:rStyle w:val="70"/>
          <w:color w:val="auto"/>
          <w:highlight w:val="none"/>
        </w:rPr>
      </w:pPr>
      <w:r>
        <w:rPr>
          <w:rStyle w:val="70"/>
          <w:color w:val="auto"/>
          <w:highlight w:val="none"/>
        </w:rPr>
        <w:t>（3）与</w:t>
      </w:r>
      <w:r>
        <w:rPr>
          <w:rStyle w:val="70"/>
          <w:rFonts w:hint="eastAsia"/>
          <w:color w:val="auto"/>
          <w:highlight w:val="none"/>
          <w:lang w:eastAsia="zh-CN"/>
        </w:rPr>
        <w:t>供应商</w:t>
      </w:r>
      <w:r>
        <w:rPr>
          <w:rStyle w:val="70"/>
          <w:color w:val="auto"/>
          <w:highlight w:val="none"/>
        </w:rPr>
        <w:t>有经济利益关系；</w:t>
      </w:r>
    </w:p>
    <w:p w14:paraId="31C9D7B8">
      <w:pPr>
        <w:snapToGrid w:val="0"/>
        <w:spacing w:line="400" w:lineRule="exact"/>
        <w:ind w:firstLine="359" w:firstLineChars="171"/>
        <w:rPr>
          <w:rStyle w:val="70"/>
          <w:color w:val="auto"/>
          <w:highlight w:val="none"/>
        </w:rPr>
      </w:pPr>
      <w:r>
        <w:rPr>
          <w:rStyle w:val="70"/>
          <w:color w:val="auto"/>
          <w:highlight w:val="none"/>
        </w:rPr>
        <w:t>（4）曾因在招标、评标以及其他与招标投标有关活动中从事违法行为而受过行政处罚或刑事处罚的；</w:t>
      </w:r>
    </w:p>
    <w:p w14:paraId="17B3F7B0">
      <w:pPr>
        <w:snapToGrid w:val="0"/>
        <w:spacing w:line="400" w:lineRule="exact"/>
        <w:ind w:firstLine="359" w:firstLineChars="171"/>
        <w:rPr>
          <w:rStyle w:val="70"/>
          <w:color w:val="auto"/>
          <w:highlight w:val="none"/>
        </w:rPr>
      </w:pPr>
      <w:r>
        <w:rPr>
          <w:rStyle w:val="70"/>
          <w:color w:val="auto"/>
          <w:highlight w:val="none"/>
        </w:rPr>
        <w:t>（5）与</w:t>
      </w:r>
      <w:r>
        <w:rPr>
          <w:rStyle w:val="70"/>
          <w:rFonts w:hint="eastAsia"/>
          <w:color w:val="auto"/>
          <w:highlight w:val="none"/>
          <w:lang w:eastAsia="zh-CN"/>
        </w:rPr>
        <w:t>供应商</w:t>
      </w:r>
      <w:r>
        <w:rPr>
          <w:rStyle w:val="70"/>
          <w:color w:val="auto"/>
          <w:highlight w:val="none"/>
        </w:rPr>
        <w:t>有其他利害关系。</w:t>
      </w:r>
    </w:p>
    <w:p w14:paraId="1C5A2C8B">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6.2 评标原则</w:t>
      </w:r>
    </w:p>
    <w:p w14:paraId="43FD351B">
      <w:pPr>
        <w:snapToGrid w:val="0"/>
        <w:spacing w:line="400" w:lineRule="exact"/>
        <w:ind w:firstLine="420" w:firstLineChars="200"/>
        <w:rPr>
          <w:rStyle w:val="70"/>
          <w:color w:val="auto"/>
          <w:highlight w:val="none"/>
        </w:rPr>
      </w:pPr>
      <w:r>
        <w:rPr>
          <w:rStyle w:val="70"/>
          <w:color w:val="auto"/>
          <w:highlight w:val="none"/>
        </w:rPr>
        <w:t>评标活动遵循公平、公正、科学和择优的原则。</w:t>
      </w:r>
    </w:p>
    <w:p w14:paraId="5B9E92FC">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6.3 评标</w:t>
      </w:r>
    </w:p>
    <w:p w14:paraId="440EBEC7">
      <w:pPr>
        <w:snapToGrid w:val="0"/>
        <w:spacing w:line="400" w:lineRule="exact"/>
        <w:ind w:firstLine="420" w:firstLineChars="200"/>
        <w:rPr>
          <w:rStyle w:val="70"/>
          <w:color w:val="auto"/>
          <w:highlight w:val="none"/>
        </w:rPr>
      </w:pPr>
      <w:r>
        <w:rPr>
          <w:rStyle w:val="70"/>
          <w:color w:val="auto"/>
          <w:highlight w:val="none"/>
        </w:rPr>
        <w:t>6.3.1评标委员会按照第三章“评标办法”规定的方法、评审因素、标准和程序对投标文件进行独立评审。第三章“评标办法”没有规定的方法、评审因素和标准，不作为评标依据。</w:t>
      </w:r>
    </w:p>
    <w:p w14:paraId="3DCE2647">
      <w:pPr>
        <w:snapToGrid w:val="0"/>
        <w:spacing w:line="400" w:lineRule="exact"/>
        <w:ind w:firstLine="420" w:firstLineChars="200"/>
        <w:rPr>
          <w:rStyle w:val="70"/>
          <w:color w:val="auto"/>
          <w:highlight w:val="none"/>
        </w:rPr>
      </w:pPr>
      <w:r>
        <w:rPr>
          <w:rStyle w:val="70"/>
          <w:color w:val="auto"/>
          <w:highlight w:val="none"/>
        </w:rPr>
        <w:t>6.3.2评标完成后，评标委员会应当向招标人提交书面评标报告和中标候选人名单，评标委员会推荐中标候选人的人数见</w:t>
      </w:r>
      <w:r>
        <w:rPr>
          <w:rStyle w:val="70"/>
          <w:rFonts w:hint="eastAsia"/>
          <w:color w:val="auto"/>
          <w:highlight w:val="none"/>
          <w:lang w:eastAsia="zh-CN"/>
        </w:rPr>
        <w:t>供应商须知前附表</w:t>
      </w:r>
      <w:r>
        <w:rPr>
          <w:rStyle w:val="70"/>
          <w:color w:val="auto"/>
          <w:highlight w:val="none"/>
        </w:rPr>
        <w:t>。</w:t>
      </w:r>
    </w:p>
    <w:p w14:paraId="3FFE37D4">
      <w:pPr>
        <w:pStyle w:val="71"/>
        <w:snapToGrid w:val="0"/>
        <w:spacing w:after="0"/>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7. 合同授予</w:t>
      </w:r>
    </w:p>
    <w:p w14:paraId="78CBEAD4">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7.1 中标候选人公示</w:t>
      </w:r>
    </w:p>
    <w:p w14:paraId="661370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在收到评标报告之日起 3 日内，按照</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须知前附表规定的公示媒介和期限公示中标候选人，公示期不得少于 3 天。</w:t>
      </w:r>
    </w:p>
    <w:p w14:paraId="1C2A33DE">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7.2 评标结果异议</w:t>
      </w:r>
    </w:p>
    <w:p w14:paraId="14ED13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或者其他利害关系人对评标结果有异议的，应当在中标候选人公示期间提出。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将在收到异议之日起 3 日内作出答复；作出答复前，将暂停招标投标活动。</w:t>
      </w:r>
    </w:p>
    <w:p w14:paraId="2217C5D1">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7.3 中标候选人履约能力审查</w:t>
      </w:r>
    </w:p>
    <w:p w14:paraId="4A187F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中标候选人的经营、财务状况发生较大变化或存在违法行为，</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认为可能影响其履约能力的，将在发出中标通知书前提请原评标委员会按照招标文件规定的标准和方法进行审查确认。</w:t>
      </w:r>
    </w:p>
    <w:p w14:paraId="379E7D5C">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7.4 定标</w:t>
      </w:r>
    </w:p>
    <w:p w14:paraId="51F557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按照</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须知前附表的规定，</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授权的评标委员会依法确定中标人。</w:t>
      </w:r>
    </w:p>
    <w:p w14:paraId="7E3E12A2">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7.5 中标通知</w:t>
      </w:r>
    </w:p>
    <w:p w14:paraId="62D416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 3.3 款规定的投标有效期内，</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以书面形式向中标人发出中标通知书，同时将中标结果通知未中标的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w:t>
      </w:r>
    </w:p>
    <w:p w14:paraId="0E79562F">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7.6 技术成果经济补偿</w:t>
      </w:r>
    </w:p>
    <w:p w14:paraId="3978B9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对符合招标文件规定的未中标人的技术成果进行补偿的，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须知前附表规定的标准给予经济补偿，未中标人在投标文件中声明放弃技术成果经济补偿费的除外。</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将于中标通知书发出后 30 日内向未中标人支付技术成果经济补偿费。</w:t>
      </w:r>
    </w:p>
    <w:p w14:paraId="267BA6BB">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7.7 履约保证金</w:t>
      </w:r>
    </w:p>
    <w:p w14:paraId="21A987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7.7.1 在签订合同前，中标人应按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须知前附表规定的形式、金额和招标文件第四章“合同条款及格式”规定的或者事先经过</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书面认可的履约保证金格式向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提交履约保证金。除</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须知前附表另有规定外，履约保证金为中标合同金额的 10%。联合体中标的，其履约保证金以联合体各方或者联合体中牵头人的名义提交。</w:t>
      </w:r>
    </w:p>
    <w:p w14:paraId="0844BF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7.7.2 中标人不能按本章第 7.7.1 项要求提交履约保证金的，视为放弃中标，其投标保证金不予退还，给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造成的损失超过投标保证金数额的，中标人还应当对超过部分予以赔偿。</w:t>
      </w:r>
    </w:p>
    <w:p w14:paraId="6CA27A19">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7.8 签订合同</w:t>
      </w:r>
    </w:p>
    <w:p w14:paraId="6F5BC0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7.8.1 </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和中标人应当在中标通知书发出之日起 30 日内，根据招标文件和中标人的投标文件订立书面合同。中标人无正当理由拒签合同，在签订合同时向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提出附加条件，或者不按照招标文件要求提交履约保证金的，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有权取消其中标资格，其投标保证金不予退还；给</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造成的损失超过投标保证金数额的，中标人还应当对超过部分予以赔偿。</w:t>
      </w:r>
    </w:p>
    <w:p w14:paraId="1A24DE4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7.8.2 发出中标通知书后，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无正当理由拒签合同，或者在签订合同时向中标人提出附加条件的，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向中标人退还投标保证金；给中标人造成损失的，还应当赔偿损失。</w:t>
      </w:r>
    </w:p>
    <w:p w14:paraId="526380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7.8.3 联合体中标的，联合体各方应当共同与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签订合同，就中标项目向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承担连带责任。</w:t>
      </w:r>
    </w:p>
    <w:p w14:paraId="468D8F4B">
      <w:pPr>
        <w:snapToGrid w:val="0"/>
        <w:spacing w:line="400" w:lineRule="exact"/>
        <w:ind w:firstLine="420" w:firstLineChars="200"/>
        <w:rPr>
          <w:rStyle w:val="70"/>
          <w:color w:val="auto"/>
          <w:highlight w:val="none"/>
        </w:rPr>
      </w:pPr>
    </w:p>
    <w:p w14:paraId="66D5E8BC">
      <w:pPr>
        <w:snapToGrid w:val="0"/>
        <w:spacing w:line="400" w:lineRule="exact"/>
        <w:ind w:firstLine="420" w:firstLineChars="200"/>
        <w:rPr>
          <w:rStyle w:val="70"/>
          <w:color w:val="auto"/>
          <w:highlight w:val="none"/>
        </w:rPr>
      </w:pPr>
    </w:p>
    <w:p w14:paraId="17361A41">
      <w:pPr>
        <w:spacing w:line="360" w:lineRule="auto"/>
        <w:outlineLvl w:val="1"/>
        <w:rPr>
          <w:rFonts w:hint="eastAsia" w:ascii="宋体" w:hAnsi="宋体" w:cs="宋体"/>
          <w:color w:val="auto"/>
          <w:szCs w:val="21"/>
          <w:highlight w:val="none"/>
        </w:rPr>
      </w:pPr>
      <w:r>
        <w:rPr>
          <w:rFonts w:hint="eastAsia" w:ascii="宋体" w:hAnsi="宋体" w:cs="宋体"/>
          <w:b/>
          <w:color w:val="auto"/>
          <w:sz w:val="24"/>
          <w:highlight w:val="none"/>
        </w:rPr>
        <w:t>8.纪律和监督</w:t>
      </w:r>
    </w:p>
    <w:p w14:paraId="09E821F4">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8.1 对</w:t>
      </w:r>
      <w:r>
        <w:rPr>
          <w:rFonts w:hint="eastAsia" w:ascii="宋体" w:hAnsi="宋体" w:cs="宋体"/>
          <w:b/>
          <w:bCs/>
          <w:color w:val="auto"/>
          <w:szCs w:val="21"/>
          <w:highlight w:val="none"/>
          <w:lang w:eastAsia="zh-CN"/>
        </w:rPr>
        <w:t>采购人</w:t>
      </w:r>
      <w:r>
        <w:rPr>
          <w:rFonts w:hint="eastAsia" w:ascii="宋体" w:hAnsi="宋体" w:cs="宋体"/>
          <w:b/>
          <w:bCs/>
          <w:color w:val="auto"/>
          <w:szCs w:val="21"/>
          <w:highlight w:val="none"/>
        </w:rPr>
        <w:t>的纪律要求</w:t>
      </w:r>
    </w:p>
    <w:p w14:paraId="68E2AC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不得泄露招标投标活动中应当保密的情况和资料，不得与</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串通损害国家利益、社会公共利益或者他人合法权益。</w:t>
      </w:r>
    </w:p>
    <w:p w14:paraId="7AA7B152">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8.2 对</w:t>
      </w:r>
      <w:r>
        <w:rPr>
          <w:rFonts w:hint="eastAsia" w:ascii="宋体" w:hAnsi="宋体" w:cs="宋体"/>
          <w:b/>
          <w:bCs/>
          <w:color w:val="auto"/>
          <w:szCs w:val="21"/>
          <w:highlight w:val="none"/>
          <w:lang w:eastAsia="zh-CN"/>
        </w:rPr>
        <w:t>供应商</w:t>
      </w:r>
      <w:r>
        <w:rPr>
          <w:rFonts w:hint="eastAsia" w:ascii="宋体" w:hAnsi="宋体" w:cs="宋体"/>
          <w:b/>
          <w:bCs/>
          <w:color w:val="auto"/>
          <w:szCs w:val="21"/>
          <w:highlight w:val="none"/>
        </w:rPr>
        <w:t>的纪律要求</w:t>
      </w:r>
    </w:p>
    <w:p w14:paraId="3C4F87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不得相互串通投标或者与</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串通投标，不得向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或者评标委员会成员行贿谋取中标，不得以他人名义投标或者以其他方式弄虚作假骗取中标；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不得以任何方式干扰、影响评标工作。</w:t>
      </w:r>
    </w:p>
    <w:p w14:paraId="53D6DE0A">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8.3 对评标委员会成员的纪律要求</w:t>
      </w:r>
    </w:p>
    <w:p w14:paraId="2BC0494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DCDE142">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8.4 对与评标活动有关的工作人员的纪律要求</w:t>
      </w:r>
    </w:p>
    <w:p w14:paraId="2E6379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B99DD46">
      <w:pPr>
        <w:spacing w:line="360" w:lineRule="auto"/>
        <w:outlineLvl w:val="2"/>
        <w:rPr>
          <w:rFonts w:hint="eastAsia" w:ascii="宋体" w:hAnsi="宋体" w:cs="宋体"/>
          <w:b/>
          <w:bCs/>
          <w:color w:val="auto"/>
          <w:szCs w:val="21"/>
          <w:highlight w:val="none"/>
        </w:rPr>
      </w:pPr>
      <w:r>
        <w:rPr>
          <w:rFonts w:hint="eastAsia" w:ascii="宋体" w:hAnsi="宋体" w:cs="宋体"/>
          <w:b/>
          <w:bCs/>
          <w:color w:val="auto"/>
          <w:szCs w:val="21"/>
          <w:highlight w:val="none"/>
        </w:rPr>
        <w:t>8.5 投诉</w:t>
      </w:r>
    </w:p>
    <w:p w14:paraId="213997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8.5.1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或者其他利害关系人认为招标投标活动不符合法律、行政法规规定的，可以自知道或者应当知道之日起 10 日内向有关行政监督部门投诉。投诉应当有明确的请求和必要的证明材料。</w:t>
      </w:r>
    </w:p>
    <w:p w14:paraId="729941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8.5.2 </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或者其他利害关系人对招标文件、开标和评标结果提出投诉的，应当按照</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须知第 2.4 款、第 5.3 款和第 7.2 款的规定先向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提出异议。异议答复期间不计算在第 8.5.1项规定的期限内。</w:t>
      </w:r>
    </w:p>
    <w:p w14:paraId="781333A6">
      <w:pPr>
        <w:spacing w:line="360" w:lineRule="auto"/>
        <w:outlineLvl w:val="1"/>
        <w:rPr>
          <w:rFonts w:hint="eastAsia" w:ascii="宋体" w:hAnsi="宋体" w:cs="宋体"/>
          <w:color w:val="auto"/>
          <w:szCs w:val="21"/>
          <w:highlight w:val="none"/>
        </w:rPr>
      </w:pPr>
      <w:r>
        <w:rPr>
          <w:rFonts w:hint="eastAsia" w:ascii="宋体" w:hAnsi="宋体" w:cs="宋体"/>
          <w:b/>
          <w:color w:val="auto"/>
          <w:sz w:val="24"/>
          <w:highlight w:val="none"/>
        </w:rPr>
        <w:t>9.是否采用电子招标投标</w:t>
      </w:r>
    </w:p>
    <w:p w14:paraId="123D3E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本招标项目是否采用电子招标投标方式，见</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须知前附表。</w:t>
      </w:r>
    </w:p>
    <w:p w14:paraId="757CA0CA">
      <w:pPr>
        <w:autoSpaceDE w:val="0"/>
        <w:autoSpaceDN w:val="0"/>
        <w:adjustRightInd w:val="0"/>
        <w:spacing w:line="380" w:lineRule="exact"/>
        <w:jc w:val="left"/>
        <w:outlineLvl w:val="1"/>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10.</w:t>
      </w:r>
      <w:r>
        <w:rPr>
          <w:rFonts w:hint="eastAsia" w:ascii="宋体" w:hAnsi="宋体" w:cs="宋体"/>
          <w:b/>
          <w:color w:val="auto"/>
          <w:sz w:val="24"/>
          <w:highlight w:val="none"/>
          <w:lang w:val="zh-CN"/>
        </w:rPr>
        <w:t>需要补充的其他内容</w:t>
      </w:r>
    </w:p>
    <w:p w14:paraId="5C4CE28F">
      <w:pP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8581062">
      <w:pPr>
        <w:autoSpaceDE w:val="0"/>
        <w:autoSpaceDN w:val="0"/>
        <w:adjustRightIn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zh-CN"/>
        </w:rPr>
        <w:t xml:space="preserve">10.1 </w:t>
      </w:r>
      <w:r>
        <w:rPr>
          <w:rFonts w:hint="eastAsia" w:ascii="宋体" w:hAnsi="宋体" w:cs="宋体"/>
          <w:bCs/>
          <w:color w:val="auto"/>
          <w:kern w:val="15"/>
          <w:szCs w:val="21"/>
          <w:highlight w:val="none"/>
        </w:rPr>
        <w:t>招标代理服务费</w:t>
      </w:r>
      <w:r>
        <w:rPr>
          <w:rFonts w:hint="eastAsia" w:ascii="宋体" w:hAnsi="宋体" w:cs="宋体"/>
          <w:color w:val="auto"/>
          <w:szCs w:val="21"/>
          <w:highlight w:val="none"/>
        </w:rPr>
        <w:t>由中标人支付。</w:t>
      </w:r>
    </w:p>
    <w:p w14:paraId="141ABFF5">
      <w:pPr>
        <w:autoSpaceDE w:val="0"/>
        <w:autoSpaceDN w:val="0"/>
        <w:adjustRightInd w:val="0"/>
        <w:spacing w:line="380" w:lineRule="exact"/>
        <w:jc w:val="left"/>
        <w:rPr>
          <w:rFonts w:hint="eastAsia" w:ascii="宋体" w:hAnsi="宋体" w:eastAsia="宋体" w:cs="宋体"/>
          <w:bCs/>
          <w:color w:val="auto"/>
          <w:kern w:val="15"/>
          <w:szCs w:val="21"/>
          <w:highlight w:val="none"/>
          <w:lang w:val="zh-CN"/>
        </w:rPr>
      </w:pPr>
      <w:r>
        <w:rPr>
          <w:rFonts w:hint="eastAsia" w:ascii="宋体" w:hAnsi="宋体" w:eastAsia="宋体" w:cs="宋体"/>
          <w:bCs/>
          <w:color w:val="auto"/>
          <w:kern w:val="15"/>
          <w:szCs w:val="21"/>
          <w:highlight w:val="none"/>
          <w:lang w:val="zh-CN"/>
        </w:rPr>
        <w:t>10.2 授权委托代理人：见前附表。</w:t>
      </w:r>
    </w:p>
    <w:p w14:paraId="4393D379">
      <w:pPr>
        <w:autoSpaceDE w:val="0"/>
        <w:autoSpaceDN w:val="0"/>
        <w:adjustRightInd w:val="0"/>
        <w:spacing w:line="380" w:lineRule="exact"/>
        <w:jc w:val="lef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10.3特殊情况处置程序</w:t>
      </w:r>
    </w:p>
    <w:p w14:paraId="55730403">
      <w:pPr>
        <w:autoSpaceDE w:val="0"/>
        <w:autoSpaceDN w:val="0"/>
        <w:adjustRightInd w:val="0"/>
        <w:spacing w:line="380" w:lineRule="exact"/>
        <w:jc w:val="left"/>
        <w:rPr>
          <w:rFonts w:hint="eastAsia" w:ascii="宋体" w:hAnsi="宋体" w:eastAsia="宋体" w:cs="宋体"/>
          <w:bCs/>
          <w:color w:val="auto"/>
          <w:kern w:val="15"/>
          <w:szCs w:val="21"/>
          <w:highlight w:val="none"/>
        </w:rPr>
      </w:pPr>
      <w:r>
        <w:rPr>
          <w:rFonts w:hint="eastAsia" w:ascii="宋体" w:hAnsi="宋体" w:eastAsia="宋体" w:cs="宋体"/>
          <w:bCs/>
          <w:color w:val="auto"/>
          <w:kern w:val="15"/>
          <w:szCs w:val="21"/>
          <w:highlight w:val="none"/>
        </w:rPr>
        <w:t>10.3.1评审活动终止</w:t>
      </w:r>
    </w:p>
    <w:p w14:paraId="4DA66653">
      <w:pPr>
        <w:spacing w:line="360" w:lineRule="auto"/>
        <w:ind w:firstLine="420" w:firstLineChars="200"/>
        <w:rPr>
          <w:rFonts w:hint="eastAsia" w:ascii="宋体" w:hAnsi="宋体"/>
          <w:color w:val="auto"/>
        </w:rPr>
      </w:pPr>
      <w:r>
        <w:rPr>
          <w:rFonts w:hint="eastAsia" w:ascii="宋体" w:hAnsi="宋体"/>
          <w:color w:val="auto"/>
        </w:rPr>
        <w:t>（1）评标委员会应当执行连续评审的原则，按照招标文件规定的程序、内容、方法、标准完成全部评审工作。出现评审专家临时缺席、回避等情形导致评审现场专家数量不符合法定标准的，</w:t>
      </w:r>
      <w:r>
        <w:rPr>
          <w:rFonts w:hint="eastAsia" w:ascii="宋体" w:hAnsi="宋体"/>
          <w:color w:val="auto"/>
          <w:lang w:eastAsia="zh-CN"/>
        </w:rPr>
        <w:t>采购人</w:t>
      </w:r>
      <w:r>
        <w:rPr>
          <w:rFonts w:hint="eastAsia" w:ascii="宋体" w:hAnsi="宋体"/>
          <w:color w:val="auto"/>
        </w:rPr>
        <w:t>或者招标代理机构要按照有关程序及时补抽专家，继续组织评审。如无法及时补齐专家，则要立即停止评审工作，封存招标文件和所有投标文件，择期重新组建评标委员会进行评审，前期参加评审的评标委员会成员应回避。</w:t>
      </w:r>
    </w:p>
    <w:p w14:paraId="033C28B7">
      <w:pPr>
        <w:spacing w:line="360" w:lineRule="auto"/>
        <w:ind w:firstLine="420" w:firstLineChars="200"/>
        <w:rPr>
          <w:rFonts w:hint="eastAsia" w:ascii="宋体" w:hAnsi="宋体"/>
          <w:color w:val="auto"/>
        </w:rPr>
      </w:pPr>
      <w:r>
        <w:rPr>
          <w:rFonts w:hint="eastAsia" w:ascii="宋体" w:hAnsi="宋体"/>
          <w:color w:val="auto"/>
        </w:rPr>
        <w:t>（2）发生下列情况之一的，评标委员会应终止评审：</w:t>
      </w:r>
    </w:p>
    <w:p w14:paraId="5FA677CA">
      <w:pPr>
        <w:spacing w:line="360" w:lineRule="auto"/>
        <w:ind w:firstLine="420" w:firstLineChars="200"/>
        <w:rPr>
          <w:rFonts w:hint="eastAsia" w:ascii="宋体" w:hAnsi="宋体"/>
          <w:color w:val="auto"/>
        </w:rPr>
      </w:pPr>
      <w:r>
        <w:rPr>
          <w:rFonts w:hint="eastAsia" w:ascii="宋体" w:hAnsi="宋体"/>
          <w:color w:val="auto"/>
        </w:rPr>
        <w:t>①发生了不可抗力事件；</w:t>
      </w:r>
    </w:p>
    <w:p w14:paraId="77AA7F32">
      <w:pPr>
        <w:spacing w:line="360" w:lineRule="auto"/>
        <w:ind w:firstLine="420" w:firstLineChars="200"/>
        <w:rPr>
          <w:rFonts w:hint="eastAsia" w:ascii="宋体" w:hAnsi="宋体"/>
          <w:color w:val="auto"/>
        </w:rPr>
      </w:pPr>
      <w:r>
        <w:rPr>
          <w:rFonts w:hint="eastAsia" w:ascii="宋体" w:hAnsi="宋体"/>
          <w:color w:val="auto"/>
        </w:rPr>
        <w:t>②发生评标委员会名单泄密、评审信息泄露；</w:t>
      </w:r>
    </w:p>
    <w:p w14:paraId="16CCF942">
      <w:pPr>
        <w:spacing w:line="360" w:lineRule="auto"/>
        <w:ind w:firstLine="420" w:firstLineChars="200"/>
        <w:rPr>
          <w:rFonts w:hint="eastAsia" w:ascii="宋体" w:hAnsi="宋体"/>
          <w:color w:val="auto"/>
        </w:rPr>
      </w:pPr>
      <w:r>
        <w:rPr>
          <w:rFonts w:hint="eastAsia" w:ascii="宋体" w:hAnsi="宋体"/>
          <w:color w:val="auto"/>
        </w:rPr>
        <w:t>③出现非法干预评审工作；</w:t>
      </w:r>
    </w:p>
    <w:p w14:paraId="1BEED891">
      <w:pPr>
        <w:spacing w:line="360" w:lineRule="auto"/>
        <w:ind w:firstLine="420" w:firstLineChars="200"/>
        <w:rPr>
          <w:rFonts w:hint="eastAsia" w:ascii="宋体" w:hAnsi="宋体"/>
          <w:color w:val="auto"/>
        </w:rPr>
      </w:pPr>
      <w:r>
        <w:rPr>
          <w:rFonts w:hint="eastAsia" w:ascii="宋体" w:hAnsi="宋体"/>
          <w:color w:val="auto"/>
        </w:rPr>
        <w:t>④发现评标委员会或者成员未按照招标文件规定评审或者存在违反法律法规规定行为，且拒绝改正。</w:t>
      </w:r>
    </w:p>
    <w:p w14:paraId="10705E11">
      <w:pPr>
        <w:spacing w:line="360" w:lineRule="auto"/>
        <w:ind w:firstLine="420" w:firstLineChars="200"/>
        <w:rPr>
          <w:rFonts w:hint="eastAsia" w:ascii="宋体" w:hAnsi="宋体"/>
          <w:color w:val="auto"/>
        </w:rPr>
      </w:pPr>
      <w:r>
        <w:rPr>
          <w:rFonts w:hint="eastAsia" w:ascii="宋体" w:hAnsi="宋体"/>
          <w:color w:val="auto"/>
        </w:rPr>
        <w:t>出现上述情形的，政府采购监督管理部门有权予以废标或者建议</w:t>
      </w:r>
      <w:r>
        <w:rPr>
          <w:rFonts w:hint="eastAsia" w:ascii="宋体" w:hAnsi="宋体"/>
          <w:color w:val="auto"/>
          <w:lang w:eastAsia="zh-CN"/>
        </w:rPr>
        <w:t>采购人</w:t>
      </w:r>
      <w:r>
        <w:rPr>
          <w:rFonts w:hint="eastAsia" w:ascii="宋体" w:hAnsi="宋体"/>
          <w:color w:val="auto"/>
        </w:rPr>
        <w:t>和招标代理机构封存招标文件和所有投标文件，择期重新组建评标委员会进行评审。</w:t>
      </w:r>
    </w:p>
    <w:p w14:paraId="4FD534F6">
      <w:pPr>
        <w:spacing w:line="360" w:lineRule="auto"/>
        <w:ind w:firstLine="420" w:firstLineChars="200"/>
        <w:rPr>
          <w:rFonts w:hint="eastAsia" w:ascii="宋体" w:hAnsi="宋体"/>
          <w:color w:val="auto"/>
        </w:rPr>
      </w:pPr>
      <w:r>
        <w:rPr>
          <w:rFonts w:hint="eastAsia" w:ascii="宋体" w:hAnsi="宋体"/>
          <w:color w:val="auto"/>
        </w:rPr>
        <w:t>10.3.2评标委员会中途更换成员</w:t>
      </w:r>
    </w:p>
    <w:p w14:paraId="5DB74F05">
      <w:pPr>
        <w:spacing w:line="360" w:lineRule="auto"/>
        <w:ind w:firstLine="420" w:firstLineChars="200"/>
        <w:rPr>
          <w:rFonts w:hint="eastAsia" w:ascii="宋体" w:hAnsi="宋体"/>
          <w:color w:val="auto"/>
        </w:rPr>
      </w:pPr>
      <w:r>
        <w:rPr>
          <w:rFonts w:hint="eastAsia" w:ascii="宋体" w:hAnsi="宋体"/>
          <w:color w:val="auto"/>
        </w:rPr>
        <w:t>（1）除非发生下列情况之一，评标委员会成员不得中途更换：</w:t>
      </w:r>
    </w:p>
    <w:p w14:paraId="6AA89A05">
      <w:pPr>
        <w:spacing w:line="360" w:lineRule="auto"/>
        <w:ind w:firstLine="420" w:firstLineChars="200"/>
        <w:rPr>
          <w:rFonts w:hint="eastAsia" w:ascii="宋体" w:hAnsi="宋体"/>
          <w:color w:val="auto"/>
        </w:rPr>
      </w:pPr>
      <w:r>
        <w:rPr>
          <w:rFonts w:hint="eastAsia" w:ascii="宋体" w:hAnsi="宋体"/>
          <w:color w:val="auto"/>
        </w:rPr>
        <w:t>①因不可抗拒的客观原因，不能到场或者需在评审过程中退出评审活动；</w:t>
      </w:r>
    </w:p>
    <w:p w14:paraId="505D9950">
      <w:pPr>
        <w:spacing w:line="360" w:lineRule="auto"/>
        <w:ind w:firstLine="420" w:firstLineChars="200"/>
        <w:rPr>
          <w:rFonts w:hint="eastAsia" w:ascii="宋体" w:hAnsi="宋体"/>
          <w:color w:val="auto"/>
        </w:rPr>
      </w:pPr>
      <w:r>
        <w:rPr>
          <w:rFonts w:hint="eastAsia" w:ascii="宋体" w:hAnsi="宋体"/>
          <w:color w:val="auto"/>
        </w:rPr>
        <w:t>②根据法律法规规定，某个或者某几个评标委员会成员需要回避。</w:t>
      </w:r>
    </w:p>
    <w:p w14:paraId="2A8F2D1A">
      <w:pPr>
        <w:spacing w:line="360" w:lineRule="auto"/>
        <w:ind w:firstLine="420" w:firstLineChars="200"/>
        <w:rPr>
          <w:rFonts w:hint="eastAsia" w:ascii="宋体" w:hAnsi="宋体"/>
          <w:color w:val="auto"/>
        </w:rPr>
      </w:pPr>
      <w:r>
        <w:rPr>
          <w:rFonts w:hint="eastAsia" w:ascii="宋体" w:hAnsi="宋体"/>
          <w:color w:val="auto"/>
        </w:rPr>
        <w:t>（2）退出评标委员会的成员，其已完成的评审行为无效。由</w:t>
      </w:r>
      <w:r>
        <w:rPr>
          <w:rFonts w:hint="eastAsia" w:ascii="宋体" w:hAnsi="宋体"/>
          <w:color w:val="auto"/>
          <w:lang w:eastAsia="zh-CN"/>
        </w:rPr>
        <w:t>采购人</w:t>
      </w:r>
      <w:r>
        <w:rPr>
          <w:rFonts w:hint="eastAsia" w:ascii="宋体" w:hAnsi="宋体"/>
          <w:color w:val="auto"/>
        </w:rPr>
        <w:t>向政府采购监督管理部门提出更换评标委员会成员意见并获准后，根据本招标文件规定的评标委员会成员产生方式另行确定替代者进行评审。</w:t>
      </w:r>
    </w:p>
    <w:p w14:paraId="65D62F81">
      <w:pPr>
        <w:spacing w:line="360" w:lineRule="auto"/>
        <w:ind w:firstLine="420" w:firstLineChars="200"/>
        <w:rPr>
          <w:rFonts w:hint="eastAsia" w:ascii="宋体" w:hAnsi="宋体"/>
          <w:color w:val="auto"/>
        </w:rPr>
      </w:pPr>
      <w:r>
        <w:rPr>
          <w:rFonts w:hint="eastAsia" w:ascii="宋体" w:hAnsi="宋体"/>
          <w:color w:val="auto"/>
        </w:rPr>
        <w:t>10.3.3记名投票</w:t>
      </w:r>
    </w:p>
    <w:p w14:paraId="026FFE63">
      <w:pPr>
        <w:spacing w:line="360" w:lineRule="auto"/>
        <w:ind w:firstLine="420" w:firstLineChars="200"/>
        <w:rPr>
          <w:rFonts w:hint="eastAsia" w:ascii="宋体" w:hAnsi="宋体"/>
          <w:color w:val="auto"/>
        </w:rPr>
      </w:pPr>
      <w:r>
        <w:rPr>
          <w:rFonts w:hint="eastAsia" w:ascii="宋体" w:hAnsi="宋体"/>
          <w:color w:val="auto"/>
        </w:rPr>
        <w:t>在评审过程中，评标委员会发生分歧或者评审结论有异议需表决的，按照少数服从多数的原则，由评标委员会全体成员以记名投票方式表决。</w:t>
      </w:r>
    </w:p>
    <w:p w14:paraId="44B8E574">
      <w:pPr>
        <w:spacing w:line="360" w:lineRule="auto"/>
        <w:rPr>
          <w:rFonts w:hint="eastAsia" w:ascii="宋体" w:hAnsi="宋体"/>
          <w:b w:val="0"/>
          <w:bCs/>
          <w:color w:val="auto"/>
          <w:sz w:val="21"/>
          <w:szCs w:val="21"/>
        </w:rPr>
      </w:pPr>
      <w:r>
        <w:rPr>
          <w:rFonts w:hint="eastAsia" w:ascii="宋体" w:hAnsi="宋体"/>
          <w:b w:val="0"/>
          <w:bCs/>
          <w:color w:val="auto"/>
          <w:sz w:val="21"/>
          <w:szCs w:val="21"/>
        </w:rPr>
        <w:t>10.4违法违规情形</w:t>
      </w:r>
    </w:p>
    <w:p w14:paraId="0E552392">
      <w:pPr>
        <w:spacing w:line="360" w:lineRule="auto"/>
        <w:ind w:firstLine="420" w:firstLineChars="200"/>
        <w:rPr>
          <w:rFonts w:hint="eastAsia" w:ascii="宋体" w:hAnsi="宋体"/>
          <w:color w:val="auto"/>
        </w:rPr>
      </w:pPr>
      <w:r>
        <w:rPr>
          <w:rFonts w:hint="eastAsia" w:ascii="宋体" w:hAnsi="宋体"/>
          <w:color w:val="auto"/>
        </w:rPr>
        <w:t>10.4.1有下列情形之一的，属于</w:t>
      </w:r>
      <w:r>
        <w:rPr>
          <w:rFonts w:hint="eastAsia" w:ascii="宋体" w:hAnsi="宋体"/>
          <w:color w:val="auto"/>
          <w:lang w:eastAsia="zh-CN"/>
        </w:rPr>
        <w:t>供应商</w:t>
      </w:r>
      <w:r>
        <w:rPr>
          <w:rFonts w:hint="eastAsia" w:ascii="宋体" w:hAnsi="宋体"/>
          <w:color w:val="auto"/>
        </w:rPr>
        <w:t>相互串通报价：</w:t>
      </w:r>
    </w:p>
    <w:p w14:paraId="022F83E1">
      <w:pPr>
        <w:spacing w:line="360" w:lineRule="auto"/>
        <w:ind w:firstLine="420" w:firstLineChars="200"/>
        <w:rPr>
          <w:rFonts w:hint="eastAsia" w:ascii="宋体" w:hAnsi="宋体"/>
          <w:color w:val="auto"/>
        </w:rPr>
      </w:pPr>
      <w:r>
        <w:rPr>
          <w:rFonts w:hint="eastAsia" w:ascii="宋体" w:hAnsi="宋体"/>
          <w:color w:val="auto"/>
        </w:rPr>
        <w:t>（1）</w:t>
      </w:r>
      <w:r>
        <w:rPr>
          <w:rFonts w:hint="eastAsia" w:ascii="宋体" w:hAnsi="宋体"/>
          <w:color w:val="auto"/>
          <w:lang w:eastAsia="zh-CN"/>
        </w:rPr>
        <w:t>供应商</w:t>
      </w:r>
      <w:r>
        <w:rPr>
          <w:rFonts w:hint="eastAsia" w:ascii="宋体" w:hAnsi="宋体"/>
          <w:color w:val="auto"/>
        </w:rPr>
        <w:t>之间协商报价等投标文件的实质性内容；</w:t>
      </w:r>
    </w:p>
    <w:p w14:paraId="6FF9BBDC">
      <w:pPr>
        <w:spacing w:line="360" w:lineRule="auto"/>
        <w:ind w:firstLine="420" w:firstLineChars="200"/>
        <w:rPr>
          <w:rFonts w:hint="eastAsia" w:ascii="宋体" w:hAnsi="宋体"/>
          <w:color w:val="auto"/>
        </w:rPr>
      </w:pPr>
      <w:r>
        <w:rPr>
          <w:rFonts w:hint="eastAsia" w:ascii="宋体" w:hAnsi="宋体"/>
          <w:color w:val="auto"/>
        </w:rPr>
        <w:t>（2）</w:t>
      </w:r>
      <w:r>
        <w:rPr>
          <w:rFonts w:hint="eastAsia" w:ascii="宋体" w:hAnsi="宋体"/>
          <w:color w:val="auto"/>
          <w:lang w:eastAsia="zh-CN"/>
        </w:rPr>
        <w:t>供应商</w:t>
      </w:r>
      <w:r>
        <w:rPr>
          <w:rFonts w:hint="eastAsia" w:ascii="宋体" w:hAnsi="宋体"/>
          <w:color w:val="auto"/>
        </w:rPr>
        <w:t>之间约定中标人；</w:t>
      </w:r>
    </w:p>
    <w:p w14:paraId="5D878D39">
      <w:pPr>
        <w:spacing w:line="360" w:lineRule="auto"/>
        <w:ind w:firstLine="420" w:firstLineChars="200"/>
        <w:rPr>
          <w:rFonts w:hint="eastAsia" w:ascii="宋体" w:hAnsi="宋体"/>
          <w:color w:val="auto"/>
        </w:rPr>
      </w:pPr>
      <w:r>
        <w:rPr>
          <w:rFonts w:hint="eastAsia" w:ascii="宋体" w:hAnsi="宋体"/>
          <w:color w:val="auto"/>
        </w:rPr>
        <w:t>（3）</w:t>
      </w:r>
      <w:r>
        <w:rPr>
          <w:rFonts w:hint="eastAsia" w:ascii="宋体" w:hAnsi="宋体"/>
          <w:color w:val="auto"/>
          <w:lang w:eastAsia="zh-CN"/>
        </w:rPr>
        <w:t>供应商</w:t>
      </w:r>
      <w:r>
        <w:rPr>
          <w:rFonts w:hint="eastAsia" w:ascii="宋体" w:hAnsi="宋体"/>
          <w:color w:val="auto"/>
        </w:rPr>
        <w:t>之间约定部分</w:t>
      </w:r>
      <w:r>
        <w:rPr>
          <w:rFonts w:hint="eastAsia" w:ascii="宋体" w:hAnsi="宋体"/>
          <w:color w:val="auto"/>
          <w:lang w:eastAsia="zh-CN"/>
        </w:rPr>
        <w:t>供应商</w:t>
      </w:r>
      <w:r>
        <w:rPr>
          <w:rFonts w:hint="eastAsia" w:ascii="宋体" w:hAnsi="宋体"/>
          <w:color w:val="auto"/>
        </w:rPr>
        <w:t>放弃报价或者中标；</w:t>
      </w:r>
    </w:p>
    <w:p w14:paraId="0032DACE">
      <w:pPr>
        <w:spacing w:line="360" w:lineRule="auto"/>
        <w:ind w:firstLine="420" w:firstLineChars="200"/>
        <w:rPr>
          <w:rFonts w:hint="eastAsia" w:ascii="宋体" w:hAnsi="宋体"/>
          <w:color w:val="auto"/>
        </w:rPr>
      </w:pPr>
      <w:r>
        <w:rPr>
          <w:rFonts w:hint="eastAsia" w:ascii="宋体" w:hAnsi="宋体"/>
          <w:color w:val="auto"/>
        </w:rPr>
        <w:t>（4）属于同一集团、协会、商会等组织成员的</w:t>
      </w:r>
      <w:r>
        <w:rPr>
          <w:rFonts w:hint="eastAsia" w:ascii="宋体" w:hAnsi="宋体"/>
          <w:color w:val="auto"/>
          <w:lang w:eastAsia="zh-CN"/>
        </w:rPr>
        <w:t>供应商</w:t>
      </w:r>
      <w:r>
        <w:rPr>
          <w:rFonts w:hint="eastAsia" w:ascii="宋体" w:hAnsi="宋体"/>
          <w:color w:val="auto"/>
        </w:rPr>
        <w:t>按照该组织要求协同报价；</w:t>
      </w:r>
    </w:p>
    <w:p w14:paraId="6CA8B9A3">
      <w:pPr>
        <w:spacing w:line="360" w:lineRule="auto"/>
        <w:ind w:firstLine="420" w:firstLineChars="200"/>
        <w:rPr>
          <w:rFonts w:hint="eastAsia" w:ascii="宋体" w:hAnsi="宋体"/>
          <w:color w:val="auto"/>
        </w:rPr>
      </w:pPr>
      <w:r>
        <w:rPr>
          <w:rFonts w:hint="eastAsia" w:ascii="宋体" w:hAnsi="宋体"/>
          <w:color w:val="auto"/>
        </w:rPr>
        <w:t>（5）</w:t>
      </w:r>
      <w:r>
        <w:rPr>
          <w:rFonts w:hint="eastAsia" w:ascii="宋体" w:hAnsi="宋体"/>
          <w:color w:val="auto"/>
          <w:lang w:eastAsia="zh-CN"/>
        </w:rPr>
        <w:t>供应商</w:t>
      </w:r>
      <w:r>
        <w:rPr>
          <w:rFonts w:hint="eastAsia" w:ascii="宋体" w:hAnsi="宋体"/>
          <w:color w:val="auto"/>
        </w:rPr>
        <w:t>之间为谋取中标或者排斥特定</w:t>
      </w:r>
      <w:r>
        <w:rPr>
          <w:rFonts w:hint="eastAsia" w:ascii="宋体" w:hAnsi="宋体"/>
          <w:color w:val="auto"/>
          <w:lang w:eastAsia="zh-CN"/>
        </w:rPr>
        <w:t>供应商</w:t>
      </w:r>
      <w:r>
        <w:rPr>
          <w:rFonts w:hint="eastAsia" w:ascii="宋体" w:hAnsi="宋体"/>
          <w:color w:val="auto"/>
        </w:rPr>
        <w:t>而采取的其他联合行动。</w:t>
      </w:r>
    </w:p>
    <w:p w14:paraId="09B6098D">
      <w:pPr>
        <w:spacing w:line="360" w:lineRule="auto"/>
        <w:ind w:firstLine="420" w:firstLineChars="200"/>
        <w:rPr>
          <w:rFonts w:hint="eastAsia" w:ascii="宋体" w:hAnsi="宋体"/>
          <w:color w:val="auto"/>
        </w:rPr>
      </w:pPr>
      <w:r>
        <w:rPr>
          <w:rFonts w:hint="eastAsia" w:ascii="宋体" w:hAnsi="宋体"/>
          <w:color w:val="auto"/>
        </w:rPr>
        <w:t>10.4.2有下列情形之一的，视为</w:t>
      </w:r>
      <w:r>
        <w:rPr>
          <w:rFonts w:hint="eastAsia" w:ascii="宋体" w:hAnsi="宋体"/>
          <w:color w:val="auto"/>
          <w:lang w:eastAsia="zh-CN"/>
        </w:rPr>
        <w:t>供应商</w:t>
      </w:r>
      <w:r>
        <w:rPr>
          <w:rFonts w:hint="eastAsia" w:ascii="宋体" w:hAnsi="宋体"/>
          <w:color w:val="auto"/>
        </w:rPr>
        <w:t>相互串通报价：</w:t>
      </w:r>
    </w:p>
    <w:p w14:paraId="662A8545">
      <w:pPr>
        <w:spacing w:line="360" w:lineRule="auto"/>
        <w:ind w:firstLine="420" w:firstLineChars="200"/>
        <w:rPr>
          <w:rFonts w:hint="eastAsia" w:ascii="宋体" w:hAnsi="宋体"/>
          <w:color w:val="auto"/>
        </w:rPr>
      </w:pPr>
      <w:r>
        <w:rPr>
          <w:rFonts w:hint="eastAsia" w:ascii="宋体" w:hAnsi="宋体"/>
          <w:color w:val="auto"/>
        </w:rPr>
        <w:t>（1）不同</w:t>
      </w:r>
      <w:r>
        <w:rPr>
          <w:rFonts w:hint="eastAsia" w:ascii="宋体" w:hAnsi="宋体"/>
          <w:color w:val="auto"/>
          <w:lang w:eastAsia="zh-CN"/>
        </w:rPr>
        <w:t>供应商</w:t>
      </w:r>
      <w:r>
        <w:rPr>
          <w:rFonts w:hint="eastAsia" w:ascii="宋体" w:hAnsi="宋体"/>
          <w:color w:val="auto"/>
        </w:rPr>
        <w:t>的投标文件由同一单位或者个人编制；</w:t>
      </w:r>
    </w:p>
    <w:p w14:paraId="61CCBC53">
      <w:pPr>
        <w:spacing w:line="360" w:lineRule="auto"/>
        <w:ind w:firstLine="420" w:firstLineChars="200"/>
        <w:rPr>
          <w:rFonts w:hint="eastAsia" w:ascii="宋体" w:hAnsi="宋体"/>
          <w:color w:val="auto"/>
        </w:rPr>
      </w:pPr>
      <w:r>
        <w:rPr>
          <w:rFonts w:hint="eastAsia" w:ascii="宋体" w:hAnsi="宋体"/>
          <w:color w:val="auto"/>
        </w:rPr>
        <w:t>（2）不同</w:t>
      </w:r>
      <w:r>
        <w:rPr>
          <w:rFonts w:hint="eastAsia" w:ascii="宋体" w:hAnsi="宋体"/>
          <w:color w:val="auto"/>
          <w:lang w:eastAsia="zh-CN"/>
        </w:rPr>
        <w:t>供应商</w:t>
      </w:r>
      <w:r>
        <w:rPr>
          <w:rFonts w:hint="eastAsia" w:ascii="宋体" w:hAnsi="宋体"/>
          <w:color w:val="auto"/>
        </w:rPr>
        <w:t>委托同一单位或者个人办理报价事宜；</w:t>
      </w:r>
    </w:p>
    <w:p w14:paraId="4B603504">
      <w:pPr>
        <w:spacing w:line="360" w:lineRule="auto"/>
        <w:ind w:firstLine="420" w:firstLineChars="200"/>
        <w:rPr>
          <w:rFonts w:hint="eastAsia" w:ascii="宋体" w:hAnsi="宋体"/>
          <w:color w:val="auto"/>
        </w:rPr>
      </w:pPr>
      <w:r>
        <w:rPr>
          <w:rFonts w:hint="eastAsia" w:ascii="宋体" w:hAnsi="宋体"/>
          <w:color w:val="auto"/>
        </w:rPr>
        <w:t>（3）不同</w:t>
      </w:r>
      <w:r>
        <w:rPr>
          <w:rFonts w:hint="eastAsia" w:ascii="宋体" w:hAnsi="宋体"/>
          <w:color w:val="auto"/>
          <w:lang w:eastAsia="zh-CN"/>
        </w:rPr>
        <w:t>供应商</w:t>
      </w:r>
      <w:r>
        <w:rPr>
          <w:rFonts w:hint="eastAsia" w:ascii="宋体" w:hAnsi="宋体"/>
          <w:color w:val="auto"/>
        </w:rPr>
        <w:t>的投标文件载明的项目管理成员为同一人；</w:t>
      </w:r>
    </w:p>
    <w:p w14:paraId="2C63AE04">
      <w:pPr>
        <w:spacing w:line="360" w:lineRule="auto"/>
        <w:ind w:firstLine="420" w:firstLineChars="200"/>
        <w:rPr>
          <w:rFonts w:hint="eastAsia" w:ascii="宋体" w:hAnsi="宋体"/>
          <w:color w:val="auto"/>
        </w:rPr>
      </w:pPr>
      <w:r>
        <w:rPr>
          <w:rFonts w:hint="eastAsia" w:ascii="宋体" w:hAnsi="宋体"/>
          <w:color w:val="auto"/>
        </w:rPr>
        <w:t>（4）不同</w:t>
      </w:r>
      <w:r>
        <w:rPr>
          <w:rFonts w:hint="eastAsia" w:ascii="宋体" w:hAnsi="宋体"/>
          <w:color w:val="auto"/>
          <w:lang w:eastAsia="zh-CN"/>
        </w:rPr>
        <w:t>供应商</w:t>
      </w:r>
      <w:r>
        <w:rPr>
          <w:rFonts w:hint="eastAsia" w:ascii="宋体" w:hAnsi="宋体"/>
          <w:color w:val="auto"/>
        </w:rPr>
        <w:t>的投标文件异常一致或者报价呈规律性差异；</w:t>
      </w:r>
    </w:p>
    <w:p w14:paraId="0BE4C1E7">
      <w:pPr>
        <w:spacing w:line="360" w:lineRule="auto"/>
        <w:ind w:firstLine="420" w:firstLineChars="200"/>
        <w:rPr>
          <w:rFonts w:hint="eastAsia" w:ascii="宋体" w:hAnsi="宋体"/>
          <w:color w:val="auto"/>
        </w:rPr>
      </w:pPr>
      <w:r>
        <w:rPr>
          <w:rFonts w:hint="eastAsia" w:ascii="宋体" w:hAnsi="宋体"/>
          <w:color w:val="auto"/>
        </w:rPr>
        <w:t>（5）不同</w:t>
      </w:r>
      <w:r>
        <w:rPr>
          <w:rFonts w:hint="eastAsia" w:ascii="宋体" w:hAnsi="宋体"/>
          <w:color w:val="auto"/>
          <w:lang w:eastAsia="zh-CN"/>
        </w:rPr>
        <w:t>供应商</w:t>
      </w:r>
      <w:r>
        <w:rPr>
          <w:rFonts w:hint="eastAsia" w:ascii="宋体" w:hAnsi="宋体"/>
          <w:color w:val="auto"/>
        </w:rPr>
        <w:t>的投标文件相互混装；</w:t>
      </w:r>
    </w:p>
    <w:p w14:paraId="7D23A44C">
      <w:pPr>
        <w:spacing w:line="360" w:lineRule="auto"/>
        <w:ind w:firstLine="420" w:firstLineChars="200"/>
        <w:rPr>
          <w:rFonts w:hint="eastAsia" w:ascii="宋体" w:hAnsi="宋体"/>
          <w:color w:val="auto"/>
        </w:rPr>
      </w:pPr>
      <w:r>
        <w:rPr>
          <w:rFonts w:hint="eastAsia" w:ascii="宋体" w:hAnsi="宋体"/>
          <w:color w:val="auto"/>
        </w:rPr>
        <w:t>（6）不同</w:t>
      </w:r>
      <w:r>
        <w:rPr>
          <w:rFonts w:hint="eastAsia" w:ascii="宋体" w:hAnsi="宋体"/>
          <w:color w:val="auto"/>
          <w:lang w:eastAsia="zh-CN"/>
        </w:rPr>
        <w:t>供应商</w:t>
      </w:r>
      <w:r>
        <w:rPr>
          <w:rFonts w:hint="eastAsia" w:ascii="宋体" w:hAnsi="宋体"/>
          <w:color w:val="auto"/>
        </w:rPr>
        <w:t>的投标保证金从同一单位或者个人的账户转出。</w:t>
      </w:r>
    </w:p>
    <w:p w14:paraId="10EF2A7C">
      <w:pPr>
        <w:spacing w:line="360" w:lineRule="auto"/>
        <w:ind w:firstLine="420" w:firstLineChars="200"/>
        <w:rPr>
          <w:rFonts w:hint="eastAsia" w:ascii="宋体" w:hAnsi="宋体"/>
          <w:color w:val="auto"/>
        </w:rPr>
      </w:pPr>
      <w:r>
        <w:rPr>
          <w:rFonts w:hint="eastAsia" w:ascii="宋体" w:hAnsi="宋体"/>
          <w:color w:val="auto"/>
        </w:rPr>
        <w:t>10.4.3有下列情形之一的，属于</w:t>
      </w:r>
      <w:r>
        <w:rPr>
          <w:rFonts w:hint="eastAsia" w:ascii="宋体" w:hAnsi="宋体"/>
          <w:color w:val="auto"/>
          <w:lang w:eastAsia="zh-CN"/>
        </w:rPr>
        <w:t>采购人</w:t>
      </w:r>
      <w:r>
        <w:rPr>
          <w:rFonts w:hint="eastAsia" w:ascii="宋体" w:hAnsi="宋体"/>
          <w:color w:val="auto"/>
        </w:rPr>
        <w:t>与</w:t>
      </w:r>
      <w:r>
        <w:rPr>
          <w:rFonts w:hint="eastAsia" w:ascii="宋体" w:hAnsi="宋体"/>
          <w:color w:val="auto"/>
          <w:lang w:eastAsia="zh-CN"/>
        </w:rPr>
        <w:t>供应商</w:t>
      </w:r>
      <w:r>
        <w:rPr>
          <w:rFonts w:hint="eastAsia" w:ascii="宋体" w:hAnsi="宋体"/>
          <w:color w:val="auto"/>
        </w:rPr>
        <w:t>串通报价：</w:t>
      </w:r>
    </w:p>
    <w:p w14:paraId="0B54A122">
      <w:pPr>
        <w:spacing w:line="360" w:lineRule="auto"/>
        <w:ind w:firstLine="420" w:firstLineChars="200"/>
        <w:rPr>
          <w:rFonts w:hint="eastAsia" w:ascii="宋体" w:hAnsi="宋体"/>
          <w:color w:val="auto"/>
        </w:rPr>
      </w:pPr>
      <w:r>
        <w:rPr>
          <w:rFonts w:hint="eastAsia" w:ascii="宋体" w:hAnsi="宋体"/>
          <w:color w:val="auto"/>
        </w:rPr>
        <w:t>（1）</w:t>
      </w:r>
      <w:r>
        <w:rPr>
          <w:rFonts w:hint="eastAsia" w:ascii="宋体" w:hAnsi="宋体"/>
          <w:color w:val="auto"/>
          <w:lang w:eastAsia="zh-CN"/>
        </w:rPr>
        <w:t>采购人</w:t>
      </w:r>
      <w:r>
        <w:rPr>
          <w:rFonts w:hint="eastAsia" w:ascii="宋体" w:hAnsi="宋体"/>
          <w:color w:val="auto"/>
        </w:rPr>
        <w:t>在开标前开启投标文件并将有关信息泄露给其他</w:t>
      </w:r>
      <w:r>
        <w:rPr>
          <w:rFonts w:hint="eastAsia" w:ascii="宋体" w:hAnsi="宋体"/>
          <w:color w:val="auto"/>
          <w:lang w:eastAsia="zh-CN"/>
        </w:rPr>
        <w:t>供应商</w:t>
      </w:r>
      <w:r>
        <w:rPr>
          <w:rFonts w:hint="eastAsia" w:ascii="宋体" w:hAnsi="宋体"/>
          <w:color w:val="auto"/>
        </w:rPr>
        <w:t>；</w:t>
      </w:r>
    </w:p>
    <w:p w14:paraId="7CA0E1E6">
      <w:pPr>
        <w:spacing w:line="360" w:lineRule="auto"/>
        <w:ind w:firstLine="420" w:firstLineChars="200"/>
        <w:rPr>
          <w:rFonts w:hint="eastAsia" w:ascii="宋体" w:hAnsi="宋体"/>
          <w:color w:val="auto"/>
        </w:rPr>
      </w:pPr>
      <w:r>
        <w:rPr>
          <w:rFonts w:hint="eastAsia" w:ascii="宋体" w:hAnsi="宋体"/>
          <w:color w:val="auto"/>
        </w:rPr>
        <w:t>（2）</w:t>
      </w:r>
      <w:r>
        <w:rPr>
          <w:rFonts w:hint="eastAsia" w:ascii="宋体" w:hAnsi="宋体"/>
          <w:color w:val="auto"/>
          <w:lang w:eastAsia="zh-CN"/>
        </w:rPr>
        <w:t>采购人</w:t>
      </w:r>
      <w:r>
        <w:rPr>
          <w:rFonts w:hint="eastAsia" w:ascii="宋体" w:hAnsi="宋体"/>
          <w:color w:val="auto"/>
        </w:rPr>
        <w:t>直接或者间接向</w:t>
      </w:r>
      <w:r>
        <w:rPr>
          <w:rFonts w:hint="eastAsia" w:ascii="宋体" w:hAnsi="宋体"/>
          <w:color w:val="auto"/>
          <w:lang w:eastAsia="zh-CN"/>
        </w:rPr>
        <w:t>供应商</w:t>
      </w:r>
      <w:r>
        <w:rPr>
          <w:rFonts w:hint="eastAsia" w:ascii="宋体" w:hAnsi="宋体"/>
          <w:color w:val="auto"/>
        </w:rPr>
        <w:t>泄露评标委员会成员等信息；</w:t>
      </w:r>
    </w:p>
    <w:p w14:paraId="7DB90058">
      <w:pPr>
        <w:spacing w:line="360" w:lineRule="auto"/>
        <w:ind w:firstLine="420" w:firstLineChars="200"/>
        <w:rPr>
          <w:rFonts w:hint="eastAsia" w:ascii="宋体" w:hAnsi="宋体"/>
          <w:color w:val="auto"/>
        </w:rPr>
      </w:pPr>
      <w:r>
        <w:rPr>
          <w:rFonts w:hint="eastAsia" w:ascii="宋体" w:hAnsi="宋体"/>
          <w:color w:val="auto"/>
        </w:rPr>
        <w:t>（3）</w:t>
      </w:r>
      <w:r>
        <w:rPr>
          <w:rFonts w:hint="eastAsia" w:ascii="宋体" w:hAnsi="宋体"/>
          <w:color w:val="auto"/>
          <w:lang w:eastAsia="zh-CN"/>
        </w:rPr>
        <w:t>采购人</w:t>
      </w:r>
      <w:r>
        <w:rPr>
          <w:rFonts w:hint="eastAsia" w:ascii="宋体" w:hAnsi="宋体"/>
          <w:color w:val="auto"/>
        </w:rPr>
        <w:t>明示或者暗示</w:t>
      </w:r>
      <w:r>
        <w:rPr>
          <w:rFonts w:hint="eastAsia" w:ascii="宋体" w:hAnsi="宋体"/>
          <w:color w:val="auto"/>
          <w:lang w:eastAsia="zh-CN"/>
        </w:rPr>
        <w:t>供应商</w:t>
      </w:r>
      <w:r>
        <w:rPr>
          <w:rFonts w:hint="eastAsia" w:ascii="宋体" w:hAnsi="宋体"/>
          <w:color w:val="auto"/>
        </w:rPr>
        <w:t>压低或者抬高报价；</w:t>
      </w:r>
    </w:p>
    <w:p w14:paraId="6A0F4541">
      <w:pPr>
        <w:spacing w:line="360" w:lineRule="auto"/>
        <w:ind w:firstLine="420" w:firstLineChars="200"/>
        <w:rPr>
          <w:rFonts w:hint="eastAsia" w:ascii="宋体" w:hAnsi="宋体"/>
          <w:color w:val="auto"/>
        </w:rPr>
      </w:pPr>
      <w:r>
        <w:rPr>
          <w:rFonts w:hint="eastAsia" w:ascii="宋体" w:hAnsi="宋体"/>
          <w:color w:val="auto"/>
        </w:rPr>
        <w:t>（4）</w:t>
      </w:r>
      <w:r>
        <w:rPr>
          <w:rFonts w:hint="eastAsia" w:ascii="宋体" w:hAnsi="宋体"/>
          <w:color w:val="auto"/>
          <w:lang w:eastAsia="zh-CN"/>
        </w:rPr>
        <w:t>采购人</w:t>
      </w:r>
      <w:r>
        <w:rPr>
          <w:rFonts w:hint="eastAsia" w:ascii="宋体" w:hAnsi="宋体"/>
          <w:color w:val="auto"/>
        </w:rPr>
        <w:t>授意</w:t>
      </w:r>
      <w:r>
        <w:rPr>
          <w:rFonts w:hint="eastAsia" w:ascii="宋体" w:hAnsi="宋体"/>
          <w:color w:val="auto"/>
          <w:lang w:eastAsia="zh-CN"/>
        </w:rPr>
        <w:t>供应商</w:t>
      </w:r>
      <w:r>
        <w:rPr>
          <w:rFonts w:hint="eastAsia" w:ascii="宋体" w:hAnsi="宋体"/>
          <w:color w:val="auto"/>
        </w:rPr>
        <w:t>撤换、修改投标文件；</w:t>
      </w:r>
    </w:p>
    <w:p w14:paraId="400628AB">
      <w:pPr>
        <w:spacing w:line="360" w:lineRule="auto"/>
        <w:ind w:firstLine="420" w:firstLineChars="200"/>
        <w:rPr>
          <w:rFonts w:hint="eastAsia" w:ascii="宋体" w:hAnsi="宋体"/>
          <w:color w:val="auto"/>
        </w:rPr>
      </w:pPr>
      <w:r>
        <w:rPr>
          <w:rFonts w:hint="eastAsia" w:ascii="宋体" w:hAnsi="宋体"/>
          <w:color w:val="auto"/>
        </w:rPr>
        <w:t>（5）</w:t>
      </w:r>
      <w:r>
        <w:rPr>
          <w:rFonts w:hint="eastAsia" w:ascii="宋体" w:hAnsi="宋体"/>
          <w:color w:val="auto"/>
          <w:lang w:eastAsia="zh-CN"/>
        </w:rPr>
        <w:t>采购人</w:t>
      </w:r>
      <w:r>
        <w:rPr>
          <w:rFonts w:hint="eastAsia" w:ascii="宋体" w:hAnsi="宋体"/>
          <w:color w:val="auto"/>
        </w:rPr>
        <w:t>明示或者暗示</w:t>
      </w:r>
      <w:r>
        <w:rPr>
          <w:rFonts w:hint="eastAsia" w:ascii="宋体" w:hAnsi="宋体"/>
          <w:color w:val="auto"/>
          <w:lang w:eastAsia="zh-CN"/>
        </w:rPr>
        <w:t>供应商</w:t>
      </w:r>
      <w:r>
        <w:rPr>
          <w:rFonts w:hint="eastAsia" w:ascii="宋体" w:hAnsi="宋体"/>
          <w:color w:val="auto"/>
        </w:rPr>
        <w:t>为特定</w:t>
      </w:r>
      <w:r>
        <w:rPr>
          <w:rFonts w:hint="eastAsia" w:ascii="宋体" w:hAnsi="宋体"/>
          <w:color w:val="auto"/>
          <w:lang w:eastAsia="zh-CN"/>
        </w:rPr>
        <w:t>供应商</w:t>
      </w:r>
      <w:r>
        <w:rPr>
          <w:rFonts w:hint="eastAsia" w:ascii="宋体" w:hAnsi="宋体"/>
          <w:color w:val="auto"/>
        </w:rPr>
        <w:t>中标提供方便；</w:t>
      </w:r>
    </w:p>
    <w:p w14:paraId="71457446">
      <w:pPr>
        <w:spacing w:line="360" w:lineRule="auto"/>
        <w:ind w:firstLine="420" w:firstLineChars="200"/>
        <w:rPr>
          <w:rFonts w:hint="eastAsia" w:ascii="宋体" w:hAnsi="宋体"/>
          <w:color w:val="auto"/>
        </w:rPr>
      </w:pPr>
      <w:r>
        <w:rPr>
          <w:rFonts w:hint="eastAsia" w:ascii="宋体" w:hAnsi="宋体"/>
          <w:color w:val="auto"/>
        </w:rPr>
        <w:t>（6）</w:t>
      </w:r>
      <w:r>
        <w:rPr>
          <w:rFonts w:hint="eastAsia" w:ascii="宋体" w:hAnsi="宋体"/>
          <w:color w:val="auto"/>
          <w:lang w:eastAsia="zh-CN"/>
        </w:rPr>
        <w:t>采购人</w:t>
      </w:r>
      <w:r>
        <w:rPr>
          <w:rFonts w:hint="eastAsia" w:ascii="宋体" w:hAnsi="宋体"/>
          <w:color w:val="auto"/>
        </w:rPr>
        <w:t>与</w:t>
      </w:r>
      <w:r>
        <w:rPr>
          <w:rFonts w:hint="eastAsia" w:ascii="宋体" w:hAnsi="宋体"/>
          <w:color w:val="auto"/>
          <w:lang w:eastAsia="zh-CN"/>
        </w:rPr>
        <w:t>供应商</w:t>
      </w:r>
      <w:r>
        <w:rPr>
          <w:rFonts w:hint="eastAsia" w:ascii="宋体" w:hAnsi="宋体"/>
          <w:color w:val="auto"/>
        </w:rPr>
        <w:t>为谋求特定</w:t>
      </w:r>
      <w:r>
        <w:rPr>
          <w:rFonts w:hint="eastAsia" w:ascii="宋体" w:hAnsi="宋体"/>
          <w:color w:val="auto"/>
          <w:lang w:eastAsia="zh-CN"/>
        </w:rPr>
        <w:t>供应商</w:t>
      </w:r>
      <w:r>
        <w:rPr>
          <w:rFonts w:hint="eastAsia" w:ascii="宋体" w:hAnsi="宋体"/>
          <w:color w:val="auto"/>
        </w:rPr>
        <w:t>中标而采取的其他串通行为。</w:t>
      </w:r>
    </w:p>
    <w:p w14:paraId="33AF2825">
      <w:pPr>
        <w:spacing w:line="360" w:lineRule="auto"/>
        <w:ind w:firstLine="420" w:firstLineChars="200"/>
        <w:rPr>
          <w:rFonts w:hint="eastAsia" w:ascii="宋体" w:hAnsi="宋体"/>
          <w:color w:val="auto"/>
        </w:rPr>
      </w:pPr>
      <w:r>
        <w:rPr>
          <w:rFonts w:hint="eastAsia" w:ascii="宋体" w:hAnsi="宋体"/>
          <w:color w:val="auto"/>
        </w:rPr>
        <w:t>10.4.4</w:t>
      </w:r>
      <w:r>
        <w:rPr>
          <w:rFonts w:hint="eastAsia" w:ascii="宋体" w:hAnsi="宋体"/>
          <w:color w:val="auto"/>
          <w:lang w:eastAsia="zh-CN"/>
        </w:rPr>
        <w:t>供应商</w:t>
      </w:r>
      <w:r>
        <w:rPr>
          <w:rFonts w:hint="eastAsia" w:ascii="宋体" w:hAnsi="宋体"/>
          <w:color w:val="auto"/>
        </w:rPr>
        <w:t>有下列情形之一的，属于</w:t>
      </w:r>
      <w:r>
        <w:rPr>
          <w:rFonts w:hint="eastAsia" w:ascii="宋体" w:hAnsi="宋体"/>
          <w:color w:val="auto"/>
          <w:lang w:eastAsia="zh-CN"/>
        </w:rPr>
        <w:t>供应商</w:t>
      </w:r>
      <w:r>
        <w:rPr>
          <w:rFonts w:hint="eastAsia" w:ascii="宋体" w:hAnsi="宋体"/>
          <w:color w:val="auto"/>
        </w:rPr>
        <w:t>弄虚作假的行为：</w:t>
      </w:r>
    </w:p>
    <w:p w14:paraId="18D880FD">
      <w:pPr>
        <w:spacing w:line="360" w:lineRule="auto"/>
        <w:ind w:firstLine="420" w:firstLineChars="200"/>
        <w:rPr>
          <w:rFonts w:hint="eastAsia" w:ascii="宋体" w:hAnsi="宋体"/>
          <w:color w:val="auto"/>
        </w:rPr>
      </w:pPr>
      <w:r>
        <w:rPr>
          <w:rFonts w:hint="eastAsia" w:ascii="宋体" w:hAnsi="宋体"/>
          <w:color w:val="auto"/>
        </w:rPr>
        <w:t>（1）使用伪造、变造的许可证件；</w:t>
      </w:r>
    </w:p>
    <w:p w14:paraId="09722439">
      <w:pPr>
        <w:spacing w:line="360" w:lineRule="auto"/>
        <w:ind w:firstLine="420" w:firstLineChars="200"/>
        <w:rPr>
          <w:rFonts w:hint="eastAsia" w:ascii="宋体" w:hAnsi="宋体"/>
          <w:color w:val="auto"/>
        </w:rPr>
      </w:pPr>
      <w:r>
        <w:rPr>
          <w:rFonts w:hint="eastAsia" w:ascii="宋体" w:hAnsi="宋体"/>
          <w:color w:val="auto"/>
        </w:rPr>
        <w:t>（2）提供虚假的财务状况或者业绩；</w:t>
      </w:r>
    </w:p>
    <w:p w14:paraId="3A2855B0">
      <w:pPr>
        <w:spacing w:line="360" w:lineRule="auto"/>
        <w:ind w:firstLine="420" w:firstLineChars="200"/>
        <w:rPr>
          <w:rFonts w:hint="eastAsia" w:ascii="宋体" w:hAnsi="宋体"/>
          <w:color w:val="auto"/>
        </w:rPr>
      </w:pPr>
      <w:r>
        <w:rPr>
          <w:rFonts w:hint="eastAsia" w:ascii="宋体" w:hAnsi="宋体"/>
          <w:color w:val="auto"/>
        </w:rPr>
        <w:t>（3）提供虚假的项目负责人或者主要技术人员简历、劳动关系证明；</w:t>
      </w:r>
    </w:p>
    <w:p w14:paraId="4088D0DF">
      <w:pPr>
        <w:spacing w:line="360" w:lineRule="auto"/>
        <w:ind w:firstLine="420" w:firstLineChars="200"/>
        <w:rPr>
          <w:rFonts w:hint="eastAsia" w:ascii="宋体" w:hAnsi="宋体"/>
          <w:color w:val="auto"/>
        </w:rPr>
      </w:pPr>
      <w:r>
        <w:rPr>
          <w:rFonts w:hint="eastAsia" w:ascii="宋体" w:hAnsi="宋体"/>
          <w:color w:val="auto"/>
        </w:rPr>
        <w:t>（4）提供虚假的信用状况；</w:t>
      </w:r>
    </w:p>
    <w:p w14:paraId="0E1FA159">
      <w:pPr>
        <w:spacing w:line="360" w:lineRule="auto"/>
        <w:ind w:firstLine="420" w:firstLineChars="200"/>
        <w:rPr>
          <w:rFonts w:hint="eastAsia" w:ascii="宋体" w:hAnsi="宋体"/>
          <w:color w:val="auto"/>
        </w:rPr>
      </w:pPr>
      <w:r>
        <w:rPr>
          <w:rFonts w:hint="eastAsia" w:ascii="宋体" w:hAnsi="宋体"/>
          <w:color w:val="auto"/>
        </w:rPr>
        <w:t>（5）其他弄虚作假的行为。</w:t>
      </w:r>
    </w:p>
    <w:p w14:paraId="555DE1E3">
      <w:pPr>
        <w:spacing w:line="360" w:lineRule="auto"/>
        <w:ind w:firstLine="420" w:firstLineChars="200"/>
        <w:rPr>
          <w:rFonts w:hint="eastAsia" w:ascii="宋体" w:hAnsi="宋体"/>
          <w:color w:val="auto"/>
        </w:rPr>
      </w:pPr>
      <w:r>
        <w:rPr>
          <w:rFonts w:hint="eastAsia" w:ascii="宋体" w:hAnsi="宋体"/>
          <w:color w:val="auto"/>
        </w:rPr>
        <w:t>10.4.5 违规处理</w:t>
      </w:r>
    </w:p>
    <w:p w14:paraId="60524244">
      <w:pPr>
        <w:spacing w:line="360" w:lineRule="auto"/>
        <w:ind w:firstLine="420" w:firstLineChars="200"/>
        <w:rPr>
          <w:rFonts w:hint="eastAsia" w:ascii="宋体" w:hAnsi="宋体"/>
          <w:color w:val="auto"/>
        </w:rPr>
      </w:pPr>
      <w:r>
        <w:rPr>
          <w:rFonts w:hint="eastAsia" w:ascii="宋体" w:hAnsi="宋体"/>
          <w:color w:val="auto"/>
          <w:lang w:eastAsia="zh-CN"/>
        </w:rPr>
        <w:t>供应商</w:t>
      </w:r>
      <w:r>
        <w:rPr>
          <w:rFonts w:hint="eastAsia" w:ascii="宋体" w:hAnsi="宋体"/>
          <w:color w:val="auto"/>
        </w:rPr>
        <w:t>有下列情形之一的，列入不良行为记录名单，在一至三年内禁止参加政府采购活动：</w:t>
      </w:r>
    </w:p>
    <w:p w14:paraId="33D966C7">
      <w:pPr>
        <w:spacing w:line="360" w:lineRule="auto"/>
        <w:ind w:firstLine="420" w:firstLineChars="200"/>
        <w:rPr>
          <w:rFonts w:hint="eastAsia" w:ascii="宋体" w:hAnsi="宋体"/>
          <w:color w:val="auto"/>
        </w:rPr>
      </w:pPr>
      <w:r>
        <w:rPr>
          <w:rFonts w:hint="eastAsia" w:ascii="宋体" w:hAnsi="宋体"/>
          <w:color w:val="auto"/>
        </w:rPr>
        <w:t>（1）提供虚假材料谋取中标；</w:t>
      </w:r>
    </w:p>
    <w:p w14:paraId="17F4272A">
      <w:pPr>
        <w:spacing w:line="360" w:lineRule="auto"/>
        <w:ind w:firstLine="420" w:firstLineChars="200"/>
        <w:rPr>
          <w:rFonts w:hint="eastAsia" w:ascii="宋体" w:hAnsi="宋体"/>
          <w:color w:val="auto"/>
        </w:rPr>
      </w:pPr>
      <w:r>
        <w:rPr>
          <w:rFonts w:hint="eastAsia" w:ascii="宋体" w:hAnsi="宋体"/>
          <w:color w:val="auto"/>
        </w:rPr>
        <w:t>（2）采取不正当手段诋毁、排挤其他</w:t>
      </w:r>
      <w:r>
        <w:rPr>
          <w:rFonts w:hint="eastAsia" w:ascii="宋体" w:hAnsi="宋体"/>
          <w:color w:val="auto"/>
          <w:lang w:eastAsia="zh-CN"/>
        </w:rPr>
        <w:t>供应商</w:t>
      </w:r>
      <w:r>
        <w:rPr>
          <w:rFonts w:hint="eastAsia" w:ascii="宋体" w:hAnsi="宋体"/>
          <w:color w:val="auto"/>
        </w:rPr>
        <w:t>；</w:t>
      </w:r>
    </w:p>
    <w:p w14:paraId="291939A8">
      <w:pPr>
        <w:spacing w:line="360" w:lineRule="auto"/>
        <w:ind w:firstLine="420" w:firstLineChars="200"/>
        <w:rPr>
          <w:rFonts w:hint="eastAsia" w:ascii="宋体" w:hAnsi="宋体"/>
          <w:color w:val="auto"/>
        </w:rPr>
      </w:pPr>
      <w:r>
        <w:rPr>
          <w:rFonts w:hint="eastAsia" w:ascii="宋体" w:hAnsi="宋体"/>
          <w:color w:val="auto"/>
        </w:rPr>
        <w:t>（3）与</w:t>
      </w:r>
      <w:r>
        <w:rPr>
          <w:rFonts w:hint="eastAsia" w:ascii="宋体" w:hAnsi="宋体"/>
          <w:color w:val="auto"/>
          <w:lang w:eastAsia="zh-CN"/>
        </w:rPr>
        <w:t>采购人</w:t>
      </w:r>
      <w:r>
        <w:rPr>
          <w:rFonts w:hint="eastAsia" w:ascii="宋体" w:hAnsi="宋体"/>
          <w:color w:val="auto"/>
        </w:rPr>
        <w:t>、其他</w:t>
      </w:r>
      <w:r>
        <w:rPr>
          <w:rFonts w:hint="eastAsia" w:ascii="宋体" w:hAnsi="宋体"/>
          <w:color w:val="auto"/>
          <w:lang w:eastAsia="zh-CN"/>
        </w:rPr>
        <w:t>供应商</w:t>
      </w:r>
      <w:r>
        <w:rPr>
          <w:rFonts w:hint="eastAsia" w:ascii="宋体" w:hAnsi="宋体"/>
          <w:color w:val="auto"/>
        </w:rPr>
        <w:t>或者招标代理机构恶意串通；</w:t>
      </w:r>
    </w:p>
    <w:p w14:paraId="43E890F3">
      <w:pPr>
        <w:spacing w:line="360" w:lineRule="auto"/>
        <w:ind w:firstLine="420" w:firstLineChars="200"/>
        <w:rPr>
          <w:rFonts w:hint="eastAsia" w:ascii="宋体" w:hAnsi="宋体"/>
          <w:color w:val="auto"/>
        </w:rPr>
      </w:pPr>
      <w:r>
        <w:rPr>
          <w:rFonts w:hint="eastAsia" w:ascii="宋体" w:hAnsi="宋体"/>
          <w:color w:val="auto"/>
        </w:rPr>
        <w:t>（4）向</w:t>
      </w:r>
      <w:r>
        <w:rPr>
          <w:rFonts w:hint="eastAsia" w:ascii="宋体" w:hAnsi="宋体"/>
          <w:color w:val="auto"/>
          <w:lang w:eastAsia="zh-CN"/>
        </w:rPr>
        <w:t>采购人</w:t>
      </w:r>
      <w:r>
        <w:rPr>
          <w:rFonts w:hint="eastAsia" w:ascii="宋体" w:hAnsi="宋体"/>
          <w:color w:val="auto"/>
        </w:rPr>
        <w:t>、招标代理机构行贿或者提供其他不正当利益；</w:t>
      </w:r>
    </w:p>
    <w:p w14:paraId="724A344C">
      <w:pPr>
        <w:spacing w:line="360" w:lineRule="auto"/>
        <w:ind w:firstLine="420" w:firstLineChars="200"/>
        <w:rPr>
          <w:rFonts w:hint="eastAsia" w:ascii="宋体" w:hAnsi="宋体"/>
          <w:color w:val="auto"/>
        </w:rPr>
      </w:pPr>
      <w:r>
        <w:rPr>
          <w:rFonts w:hint="eastAsia" w:ascii="宋体" w:hAnsi="宋体"/>
          <w:color w:val="auto"/>
        </w:rPr>
        <w:t>（5）在招标过程中与</w:t>
      </w:r>
      <w:r>
        <w:rPr>
          <w:rFonts w:hint="eastAsia" w:ascii="宋体" w:hAnsi="宋体"/>
          <w:color w:val="auto"/>
          <w:lang w:eastAsia="zh-CN"/>
        </w:rPr>
        <w:t>采购人</w:t>
      </w:r>
      <w:r>
        <w:rPr>
          <w:rFonts w:hint="eastAsia" w:ascii="宋体" w:hAnsi="宋体"/>
          <w:color w:val="auto"/>
        </w:rPr>
        <w:t>进行协商报价；</w:t>
      </w:r>
    </w:p>
    <w:p w14:paraId="3B488B6C">
      <w:pPr>
        <w:spacing w:line="360" w:lineRule="auto"/>
        <w:ind w:firstLine="420" w:firstLineChars="200"/>
        <w:rPr>
          <w:rFonts w:hint="eastAsia" w:ascii="宋体" w:hAnsi="宋体"/>
          <w:color w:val="auto"/>
        </w:rPr>
      </w:pPr>
      <w:r>
        <w:rPr>
          <w:rFonts w:hint="eastAsia" w:ascii="宋体" w:hAnsi="宋体"/>
          <w:color w:val="auto"/>
        </w:rPr>
        <w:t>（6）拒绝有关部门监督检查或者提供虚假情况；</w:t>
      </w:r>
    </w:p>
    <w:p w14:paraId="70956891">
      <w:pPr>
        <w:spacing w:line="360" w:lineRule="auto"/>
        <w:ind w:firstLine="420" w:firstLineChars="200"/>
        <w:rPr>
          <w:rFonts w:hint="eastAsia" w:ascii="宋体" w:hAnsi="宋体"/>
          <w:color w:val="auto"/>
        </w:rPr>
      </w:pPr>
      <w:r>
        <w:rPr>
          <w:rFonts w:hint="eastAsia" w:ascii="宋体" w:hAnsi="宋体"/>
          <w:color w:val="auto"/>
        </w:rPr>
        <w:t>（7）一年内累计三次以上投诉均查无实据，并带有明显故意行为；</w:t>
      </w:r>
    </w:p>
    <w:p w14:paraId="2CD02E46">
      <w:pPr>
        <w:spacing w:line="360" w:lineRule="auto"/>
        <w:ind w:firstLine="420" w:firstLineChars="200"/>
        <w:rPr>
          <w:rFonts w:hint="eastAsia" w:ascii="宋体" w:hAnsi="宋体"/>
          <w:color w:val="auto"/>
        </w:rPr>
      </w:pPr>
      <w:r>
        <w:rPr>
          <w:rFonts w:hint="eastAsia" w:ascii="宋体" w:hAnsi="宋体"/>
          <w:color w:val="auto"/>
        </w:rPr>
        <w:t>（8）捏造事实或者提供虚假投诉材料；</w:t>
      </w:r>
    </w:p>
    <w:p w14:paraId="4D326355">
      <w:pPr>
        <w:spacing w:line="360" w:lineRule="auto"/>
        <w:ind w:firstLine="420" w:firstLineChars="200"/>
        <w:rPr>
          <w:rFonts w:hint="eastAsia" w:ascii="宋体" w:hAnsi="宋体"/>
          <w:color w:val="auto"/>
        </w:rPr>
      </w:pPr>
      <w:r>
        <w:rPr>
          <w:rFonts w:hint="eastAsia" w:ascii="宋体" w:hAnsi="宋体"/>
          <w:color w:val="auto"/>
        </w:rPr>
        <w:t>（9）不按照规定程序以及正常途径质疑、投诉，采用匿名信、匿名电话、短信等手段，威胁、恫吓、辱骂、恶意中伤其他相关当事人；</w:t>
      </w:r>
    </w:p>
    <w:p w14:paraId="18FCE4B3">
      <w:pPr>
        <w:spacing w:line="360" w:lineRule="auto"/>
        <w:ind w:firstLine="420" w:firstLineChars="200"/>
        <w:rPr>
          <w:rFonts w:hint="eastAsia" w:ascii="宋体" w:hAnsi="宋体"/>
          <w:color w:val="auto"/>
        </w:rPr>
      </w:pPr>
      <w:r>
        <w:rPr>
          <w:rFonts w:hint="eastAsia" w:ascii="宋体" w:hAnsi="宋体"/>
          <w:color w:val="auto"/>
        </w:rPr>
        <w:t>（10）法律、法规和招标文件中规定的其他情形。</w:t>
      </w:r>
    </w:p>
    <w:p w14:paraId="70EF9D52">
      <w:pPr>
        <w:spacing w:line="360" w:lineRule="auto"/>
        <w:rPr>
          <w:rFonts w:hint="eastAsia" w:ascii="宋体" w:hAnsi="宋体"/>
          <w:b w:val="0"/>
          <w:bCs/>
          <w:color w:val="auto"/>
          <w:sz w:val="21"/>
          <w:szCs w:val="21"/>
        </w:rPr>
      </w:pPr>
      <w:r>
        <w:rPr>
          <w:rFonts w:hint="eastAsia" w:ascii="宋体" w:hAnsi="宋体"/>
          <w:b w:val="0"/>
          <w:bCs/>
          <w:color w:val="auto"/>
          <w:sz w:val="21"/>
          <w:szCs w:val="21"/>
        </w:rPr>
        <w:t>10.5关于中标人瑕疵滞后发现的处理规则</w:t>
      </w:r>
    </w:p>
    <w:p w14:paraId="45CCBE4A">
      <w:pPr>
        <w:spacing w:line="360" w:lineRule="auto"/>
        <w:ind w:firstLine="420" w:firstLineChars="200"/>
        <w:rPr>
          <w:rFonts w:hint="eastAsia" w:ascii="宋体" w:hAnsi="宋体"/>
          <w:color w:val="auto"/>
        </w:rPr>
      </w:pPr>
      <w:r>
        <w:rPr>
          <w:rFonts w:hint="eastAsia" w:ascii="宋体" w:hAnsi="宋体"/>
          <w:color w:val="auto"/>
        </w:rPr>
        <w:t>10.5.1无论基于何种原因，本应作无效或废标处理的情形即便未被及时发现而使该</w:t>
      </w:r>
      <w:r>
        <w:rPr>
          <w:rFonts w:hint="eastAsia" w:ascii="宋体" w:hAnsi="宋体"/>
          <w:color w:val="auto"/>
          <w:lang w:eastAsia="zh-CN"/>
        </w:rPr>
        <w:t>供应商</w:t>
      </w:r>
      <w:r>
        <w:rPr>
          <w:rFonts w:hint="eastAsia" w:ascii="宋体" w:hAnsi="宋体"/>
          <w:color w:val="auto"/>
        </w:rPr>
        <w:t>进入初审、详细评审或者其他后续程序，包括已经签约的情形，一旦在任何时间被发现存在上述情形，评标委员会均有权随时视情形决定是否取消该</w:t>
      </w:r>
      <w:r>
        <w:rPr>
          <w:rFonts w:hint="eastAsia" w:ascii="宋体" w:hAnsi="宋体"/>
          <w:color w:val="auto"/>
          <w:lang w:eastAsia="zh-CN"/>
        </w:rPr>
        <w:t>供应商</w:t>
      </w:r>
      <w:r>
        <w:rPr>
          <w:rFonts w:hint="eastAsia" w:ascii="宋体" w:hAnsi="宋体"/>
          <w:color w:val="auto"/>
        </w:rPr>
        <w:t>的此前评议结果，或者随时视情形决定该报价无效，并有权决定采取相应的补救、纠正措施；若通过补救、纠正措施能够满足招标文件或者</w:t>
      </w:r>
      <w:r>
        <w:rPr>
          <w:rFonts w:hint="eastAsia" w:ascii="宋体" w:hAnsi="宋体"/>
          <w:color w:val="auto"/>
          <w:lang w:eastAsia="zh-CN"/>
        </w:rPr>
        <w:t>采购人</w:t>
      </w:r>
      <w:r>
        <w:rPr>
          <w:rFonts w:hint="eastAsia" w:ascii="宋体" w:hAnsi="宋体"/>
          <w:color w:val="auto"/>
        </w:rPr>
        <w:t>要求，评标委员会可以维持既定结果并要求中标人出具补救、纠正措施等承诺，由此产生的一切费用由中标人承担；若通过补救、纠正措施仍不能够满足招标文件或者</w:t>
      </w:r>
      <w:r>
        <w:rPr>
          <w:rFonts w:hint="eastAsia" w:ascii="宋体" w:hAnsi="宋体"/>
          <w:color w:val="auto"/>
          <w:lang w:eastAsia="zh-CN"/>
        </w:rPr>
        <w:t>采购人</w:t>
      </w:r>
      <w:r>
        <w:rPr>
          <w:rFonts w:hint="eastAsia" w:ascii="宋体" w:hAnsi="宋体"/>
          <w:color w:val="auto"/>
        </w:rPr>
        <w:t>要求，评标委员会应出具取消该</w:t>
      </w:r>
      <w:r>
        <w:rPr>
          <w:rFonts w:hint="eastAsia" w:ascii="宋体" w:hAnsi="宋体"/>
          <w:color w:val="auto"/>
          <w:lang w:eastAsia="zh-CN"/>
        </w:rPr>
        <w:t>供应商</w:t>
      </w:r>
      <w:r>
        <w:rPr>
          <w:rFonts w:hint="eastAsia" w:ascii="宋体" w:hAnsi="宋体"/>
          <w:color w:val="auto"/>
        </w:rPr>
        <w:t>的此前评议结果的复审结论，并予以废标，由此产生的一切损失均由中标人承担。</w:t>
      </w:r>
    </w:p>
    <w:p w14:paraId="5E000527">
      <w:pPr>
        <w:spacing w:line="360" w:lineRule="auto"/>
        <w:ind w:firstLine="420" w:firstLineChars="200"/>
        <w:rPr>
          <w:rFonts w:hint="eastAsia" w:ascii="宋体" w:hAnsi="宋体"/>
          <w:color w:val="auto"/>
        </w:rPr>
      </w:pPr>
      <w:r>
        <w:rPr>
          <w:rFonts w:hint="eastAsia" w:ascii="宋体" w:hAnsi="宋体"/>
          <w:color w:val="auto"/>
        </w:rPr>
        <w:t>评标委员会认定中标人报价无效、废标或中标人的此前评议结果被取消的，应予以废标，由</w:t>
      </w:r>
      <w:r>
        <w:rPr>
          <w:rFonts w:hint="eastAsia" w:ascii="宋体" w:hAnsi="宋体"/>
          <w:color w:val="auto"/>
          <w:lang w:eastAsia="zh-CN"/>
        </w:rPr>
        <w:t>采购人</w:t>
      </w:r>
      <w:r>
        <w:rPr>
          <w:rFonts w:hint="eastAsia" w:ascii="宋体" w:hAnsi="宋体"/>
          <w:color w:val="auto"/>
        </w:rPr>
        <w:t>依法重新组织采购，中标人按照相关规定处理。出现上述情形的一切损失均由被取消中标资格的</w:t>
      </w:r>
      <w:r>
        <w:rPr>
          <w:rFonts w:hint="eastAsia" w:ascii="宋体" w:hAnsi="宋体"/>
          <w:color w:val="auto"/>
          <w:lang w:eastAsia="zh-CN"/>
        </w:rPr>
        <w:t>供应商</w:t>
      </w:r>
      <w:r>
        <w:rPr>
          <w:rFonts w:hint="eastAsia" w:ascii="宋体" w:hAnsi="宋体"/>
          <w:color w:val="auto"/>
        </w:rPr>
        <w:t>承担。</w:t>
      </w:r>
    </w:p>
    <w:p w14:paraId="2DD8FDAA">
      <w:pPr>
        <w:spacing w:line="360" w:lineRule="auto"/>
        <w:ind w:firstLine="420" w:firstLineChars="200"/>
        <w:rPr>
          <w:rFonts w:hint="eastAsia" w:ascii="宋体" w:hAnsi="宋体"/>
          <w:color w:val="auto"/>
        </w:rPr>
      </w:pPr>
      <w:r>
        <w:rPr>
          <w:rFonts w:hint="eastAsia" w:ascii="宋体" w:hAnsi="宋体"/>
          <w:color w:val="auto"/>
        </w:rPr>
        <w:t>10.5.2若已经超过质疑期限而未被发现，签署了相关的合同之后才发现存在上述情形，经评标委员会再行审查认为其在技术、必要资质等方面并不存在问题而仅属于商务方面存在瑕疵的问题，若取消该</w:t>
      </w:r>
      <w:r>
        <w:rPr>
          <w:rFonts w:hint="eastAsia" w:ascii="宋体" w:hAnsi="宋体"/>
          <w:color w:val="auto"/>
          <w:lang w:eastAsia="zh-CN"/>
        </w:rPr>
        <w:t>供应商</w:t>
      </w:r>
      <w:r>
        <w:rPr>
          <w:rFonts w:hint="eastAsia" w:ascii="宋体" w:hAnsi="宋体"/>
          <w:color w:val="auto"/>
        </w:rPr>
        <w:t>的此前评议结果或者采取类似的处理措施将对本次采购更为不利的情形（包括：予以无效报价、废标或采取类似的处理措施将使本次采购成本大幅上升、延误期限以至可能给</w:t>
      </w:r>
      <w:r>
        <w:rPr>
          <w:rFonts w:hint="eastAsia" w:ascii="宋体" w:hAnsi="宋体"/>
          <w:color w:val="auto"/>
          <w:lang w:eastAsia="zh-CN"/>
        </w:rPr>
        <w:t>采购人</w:t>
      </w:r>
      <w:r>
        <w:rPr>
          <w:rFonts w:hint="eastAsia" w:ascii="宋体" w:hAnsi="宋体"/>
          <w:color w:val="auto"/>
        </w:rPr>
        <w:t>造成较大损失的），维持中标结果的，</w:t>
      </w:r>
      <w:r>
        <w:rPr>
          <w:rFonts w:hint="eastAsia" w:ascii="宋体" w:hAnsi="宋体"/>
          <w:color w:val="auto"/>
          <w:lang w:eastAsia="zh-CN"/>
        </w:rPr>
        <w:t>采购人</w:t>
      </w:r>
      <w:r>
        <w:rPr>
          <w:rFonts w:hint="eastAsia" w:ascii="宋体" w:hAnsi="宋体"/>
          <w:color w:val="auto"/>
        </w:rPr>
        <w:t>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w:t>
      </w:r>
      <w:r>
        <w:rPr>
          <w:rFonts w:hint="eastAsia" w:ascii="宋体" w:hAnsi="宋体"/>
          <w:color w:val="auto"/>
          <w:lang w:eastAsia="zh-CN"/>
        </w:rPr>
        <w:t>采购人</w:t>
      </w:r>
      <w:r>
        <w:rPr>
          <w:rFonts w:hint="eastAsia" w:ascii="宋体" w:hAnsi="宋体"/>
          <w:color w:val="auto"/>
        </w:rPr>
        <w:t>不同意维持中标结果的，评标委员会应当决定取消中标人的此前评议结果或者采取类似的处理措施，由此产生的一切损失均由中标人承担。</w:t>
      </w:r>
    </w:p>
    <w:p w14:paraId="2703378A">
      <w:pPr>
        <w:snapToGrid w:val="0"/>
        <w:spacing w:line="400" w:lineRule="exact"/>
        <w:ind w:firstLine="420" w:firstLineChars="200"/>
        <w:rPr>
          <w:rStyle w:val="70"/>
          <w:color w:val="auto"/>
          <w:highlight w:val="none"/>
        </w:rPr>
      </w:pPr>
    </w:p>
    <w:bookmarkEnd w:id="31"/>
    <w:bookmarkEnd w:id="32"/>
    <w:bookmarkEnd w:id="33"/>
    <w:bookmarkEnd w:id="34"/>
    <w:bookmarkEnd w:id="35"/>
    <w:bookmarkEnd w:id="36"/>
    <w:bookmarkEnd w:id="37"/>
    <w:bookmarkEnd w:id="38"/>
    <w:p w14:paraId="0DA565A0">
      <w:pPr>
        <w:pStyle w:val="3"/>
        <w:rPr>
          <w:rFonts w:asciiTheme="minorEastAsia" w:hAnsiTheme="minorEastAsia" w:eastAsiaTheme="minorEastAsia"/>
          <w:color w:val="auto"/>
          <w:highlight w:val="none"/>
        </w:rPr>
      </w:pPr>
      <w:bookmarkStart w:id="39" w:name="_Toc246996225"/>
      <w:bookmarkStart w:id="40" w:name="_Toc246996968"/>
      <w:bookmarkStart w:id="41" w:name="_Toc144974549"/>
      <w:bookmarkStart w:id="42" w:name="_Toc152045582"/>
      <w:bookmarkStart w:id="43" w:name="_Toc179632600"/>
      <w:bookmarkStart w:id="44" w:name="_Toc296602470"/>
      <w:bookmarkStart w:id="45" w:name="_Toc152042359"/>
      <w:bookmarkStart w:id="46" w:name="_Toc247085740"/>
    </w:p>
    <w:p w14:paraId="79F62496">
      <w:pPr>
        <w:pStyle w:val="3"/>
        <w:rPr>
          <w:rFonts w:asciiTheme="minorEastAsia" w:hAnsiTheme="minorEastAsia" w:eastAsiaTheme="minorEastAsia"/>
          <w:color w:val="auto"/>
          <w:highlight w:val="none"/>
        </w:rPr>
      </w:pPr>
    </w:p>
    <w:p w14:paraId="54FFFA62">
      <w:pPr>
        <w:rPr>
          <w:rFonts w:asciiTheme="minorEastAsia" w:hAnsiTheme="minorEastAsia" w:eastAsiaTheme="minorEastAsia"/>
          <w:color w:val="auto"/>
          <w:highlight w:val="none"/>
        </w:rPr>
      </w:pPr>
    </w:p>
    <w:p w14:paraId="5E4A1146">
      <w:pPr>
        <w:rPr>
          <w:rFonts w:asciiTheme="minorEastAsia" w:hAnsiTheme="minorEastAsia" w:eastAsiaTheme="minorEastAsia"/>
          <w:color w:val="auto"/>
          <w:highlight w:val="none"/>
        </w:rPr>
      </w:pPr>
    </w:p>
    <w:p w14:paraId="05917B6A">
      <w:pPr>
        <w:rPr>
          <w:rFonts w:asciiTheme="minorEastAsia" w:hAnsiTheme="minorEastAsia" w:eastAsiaTheme="minorEastAsia"/>
          <w:color w:val="auto"/>
          <w:highlight w:val="none"/>
        </w:rPr>
      </w:pPr>
    </w:p>
    <w:p w14:paraId="06B9AC7D">
      <w:pPr>
        <w:rPr>
          <w:rFonts w:asciiTheme="minorEastAsia" w:hAnsiTheme="minorEastAsia" w:eastAsiaTheme="minorEastAsia"/>
          <w:color w:val="auto"/>
          <w:highlight w:val="none"/>
        </w:rPr>
      </w:pPr>
    </w:p>
    <w:p w14:paraId="32752747">
      <w:pPr>
        <w:rPr>
          <w:rFonts w:asciiTheme="minorEastAsia" w:hAnsiTheme="minorEastAsia" w:eastAsiaTheme="minorEastAsia"/>
          <w:color w:val="auto"/>
          <w:highlight w:val="none"/>
        </w:rPr>
      </w:pPr>
    </w:p>
    <w:p w14:paraId="5537FAB0">
      <w:pPr>
        <w:rPr>
          <w:rFonts w:asciiTheme="minorEastAsia" w:hAnsiTheme="minorEastAsia" w:eastAsiaTheme="minorEastAsia"/>
          <w:color w:val="auto"/>
          <w:highlight w:val="none"/>
        </w:rPr>
      </w:pPr>
    </w:p>
    <w:p w14:paraId="587EBBEF">
      <w:pPr>
        <w:rPr>
          <w:rFonts w:asciiTheme="minorEastAsia" w:hAnsiTheme="minorEastAsia" w:eastAsiaTheme="minorEastAsia"/>
          <w:color w:val="auto"/>
          <w:highlight w:val="none"/>
        </w:rPr>
      </w:pPr>
    </w:p>
    <w:p w14:paraId="35445C68">
      <w:pPr>
        <w:rPr>
          <w:rFonts w:asciiTheme="minorEastAsia" w:hAnsiTheme="minorEastAsia" w:eastAsiaTheme="minorEastAsia"/>
          <w:color w:val="auto"/>
          <w:highlight w:val="none"/>
        </w:rPr>
      </w:pPr>
    </w:p>
    <w:p w14:paraId="26E73BF2">
      <w:pPr>
        <w:rPr>
          <w:rFonts w:asciiTheme="minorEastAsia" w:hAnsiTheme="minorEastAsia" w:eastAsiaTheme="minorEastAsia"/>
          <w:color w:val="auto"/>
          <w:highlight w:val="none"/>
        </w:rPr>
      </w:pPr>
    </w:p>
    <w:p w14:paraId="544A95D1">
      <w:pPr>
        <w:rPr>
          <w:rFonts w:asciiTheme="minorEastAsia" w:hAnsiTheme="minorEastAsia" w:eastAsiaTheme="minorEastAsia"/>
          <w:color w:val="auto"/>
          <w:highlight w:val="none"/>
        </w:rPr>
      </w:pPr>
    </w:p>
    <w:p w14:paraId="30FDFED6">
      <w:pPr>
        <w:rPr>
          <w:rFonts w:asciiTheme="minorEastAsia" w:hAnsiTheme="minorEastAsia" w:eastAsiaTheme="minorEastAsia"/>
          <w:color w:val="auto"/>
          <w:highlight w:val="none"/>
        </w:rPr>
      </w:pPr>
    </w:p>
    <w:p w14:paraId="28F05719">
      <w:pPr>
        <w:rPr>
          <w:rFonts w:asciiTheme="minorEastAsia" w:hAnsiTheme="minorEastAsia" w:eastAsiaTheme="minorEastAsia"/>
          <w:color w:val="auto"/>
          <w:highlight w:val="none"/>
        </w:rPr>
      </w:pPr>
    </w:p>
    <w:p w14:paraId="18876A00">
      <w:pPr>
        <w:rPr>
          <w:rFonts w:asciiTheme="minorEastAsia" w:hAnsiTheme="minorEastAsia" w:eastAsiaTheme="minorEastAsia"/>
          <w:color w:val="auto"/>
          <w:highlight w:val="none"/>
        </w:rPr>
      </w:pPr>
    </w:p>
    <w:p w14:paraId="68878DE0">
      <w:pPr>
        <w:rPr>
          <w:rFonts w:asciiTheme="minorEastAsia" w:hAnsiTheme="minorEastAsia" w:eastAsiaTheme="minorEastAsia"/>
          <w:color w:val="auto"/>
          <w:highlight w:val="none"/>
        </w:rPr>
      </w:pPr>
    </w:p>
    <w:p w14:paraId="567E4917">
      <w:pPr>
        <w:rPr>
          <w:rFonts w:asciiTheme="minorEastAsia" w:hAnsiTheme="minorEastAsia" w:eastAsiaTheme="minorEastAsia"/>
          <w:color w:val="auto"/>
          <w:highlight w:val="none"/>
        </w:rPr>
      </w:pPr>
    </w:p>
    <w:p w14:paraId="5D4E6893">
      <w:pPr>
        <w:rPr>
          <w:rFonts w:asciiTheme="minorEastAsia" w:hAnsiTheme="minorEastAsia" w:eastAsiaTheme="minorEastAsia"/>
          <w:color w:val="auto"/>
          <w:highlight w:val="none"/>
        </w:rPr>
      </w:pPr>
    </w:p>
    <w:p w14:paraId="21BBDDB4">
      <w:pPr>
        <w:rPr>
          <w:rFonts w:asciiTheme="minorEastAsia" w:hAnsiTheme="minorEastAsia" w:eastAsiaTheme="minorEastAsia"/>
          <w:color w:val="auto"/>
          <w:highlight w:val="none"/>
        </w:rPr>
      </w:pPr>
    </w:p>
    <w:bookmarkEnd w:id="39"/>
    <w:bookmarkEnd w:id="40"/>
    <w:bookmarkEnd w:id="41"/>
    <w:bookmarkEnd w:id="42"/>
    <w:bookmarkEnd w:id="43"/>
    <w:bookmarkEnd w:id="44"/>
    <w:bookmarkEnd w:id="45"/>
    <w:bookmarkEnd w:id="46"/>
    <w:p w14:paraId="242E132C">
      <w:pPr>
        <w:spacing w:line="320" w:lineRule="exact"/>
        <w:rPr>
          <w:rFonts w:hint="eastAsia" w:ascii="宋体" w:hAnsi="宋体" w:cs="宋体"/>
          <w:color w:val="auto"/>
          <w:sz w:val="28"/>
          <w:highlight w:val="none"/>
        </w:rPr>
      </w:pPr>
      <w:r>
        <w:rPr>
          <w:rFonts w:hint="eastAsia" w:ascii="宋体" w:hAnsi="宋体" w:cs="宋体"/>
          <w:color w:val="auto"/>
          <w:sz w:val="28"/>
          <w:highlight w:val="none"/>
        </w:rPr>
        <w:t>附件二：问题澄清通知</w:t>
      </w:r>
    </w:p>
    <w:p w14:paraId="715BC78D">
      <w:pPr>
        <w:spacing w:line="200" w:lineRule="exact"/>
        <w:rPr>
          <w:rFonts w:hint="eastAsia" w:ascii="宋体" w:hAnsi="宋体" w:cs="宋体"/>
          <w:color w:val="auto"/>
          <w:highlight w:val="none"/>
        </w:rPr>
      </w:pPr>
    </w:p>
    <w:p w14:paraId="5A53B495">
      <w:pPr>
        <w:spacing w:line="360" w:lineRule="auto"/>
        <w:ind w:firstLine="560" w:firstLineChars="200"/>
        <w:jc w:val="center"/>
        <w:rPr>
          <w:rFonts w:hint="eastAsia" w:ascii="宋体" w:hAnsi="宋体" w:cs="宋体"/>
          <w:color w:val="auto"/>
          <w:sz w:val="28"/>
          <w:szCs w:val="28"/>
          <w:highlight w:val="none"/>
        </w:rPr>
      </w:pPr>
    </w:p>
    <w:p w14:paraId="1232FD08">
      <w:pPr>
        <w:spacing w:line="360" w:lineRule="auto"/>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问题澄清通知</w:t>
      </w:r>
    </w:p>
    <w:p w14:paraId="5077F4C9">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F51A9EA">
      <w:pPr>
        <w:spacing w:line="360" w:lineRule="auto"/>
        <w:ind w:firstLine="420" w:firstLineChars="200"/>
        <w:rPr>
          <w:rFonts w:hint="eastAsia" w:ascii="宋体" w:hAnsi="宋体" w:cs="宋体"/>
          <w:color w:val="auto"/>
          <w:highlight w:val="none"/>
        </w:rPr>
      </w:pPr>
    </w:p>
    <w:p w14:paraId="5256D9E6">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 xml:space="preserve">（投标人名称）： </w:t>
      </w:r>
    </w:p>
    <w:p w14:paraId="4379C9E5">
      <w:pPr>
        <w:spacing w:line="360" w:lineRule="auto"/>
        <w:ind w:firstLine="420" w:firstLineChars="200"/>
        <w:rPr>
          <w:rFonts w:hint="eastAsia" w:ascii="宋体" w:hAnsi="宋体" w:cs="宋体"/>
          <w:color w:val="auto"/>
          <w:highlight w:val="none"/>
        </w:rPr>
      </w:pPr>
    </w:p>
    <w:p w14:paraId="0E108C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评标委员会对你方的投标文件进行了仔细的审查，现需你方对下列问题以书面形式予以澄清、说明或补正：</w:t>
      </w:r>
    </w:p>
    <w:p w14:paraId="44352CE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p>
    <w:p w14:paraId="0CA88B9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p>
    <w:p w14:paraId="720ADD2B">
      <w:pPr>
        <w:spacing w:line="360" w:lineRule="auto"/>
        <w:ind w:firstLine="420" w:firstLineChars="200"/>
        <w:rPr>
          <w:rFonts w:hint="eastAsia" w:ascii="宋体" w:hAnsi="宋体" w:cs="宋体"/>
          <w:b/>
          <w:color w:val="auto"/>
          <w:highlight w:val="none"/>
        </w:rPr>
      </w:pPr>
      <w:r>
        <w:rPr>
          <w:rFonts w:hint="eastAsia" w:ascii="宋体" w:hAnsi="宋体" w:cs="宋体"/>
          <w:b/>
          <w:color w:val="auto"/>
          <w:highlight w:val="none"/>
        </w:rPr>
        <w:t>......</w:t>
      </w:r>
    </w:p>
    <w:p w14:paraId="743A25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请将上述问题的澄清、说明或补正于</w:t>
      </w: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时前递交至</w:t>
      </w:r>
      <w:r>
        <w:rPr>
          <w:rFonts w:hint="eastAsia" w:ascii="宋体" w:hAnsi="宋体" w:cs="宋体"/>
          <w:color w:val="auto"/>
          <w:highlight w:val="none"/>
          <w:u w:val="single"/>
        </w:rPr>
        <w:t xml:space="preserve">                  </w:t>
      </w:r>
    </w:p>
    <w:p w14:paraId="34867FC3">
      <w:pPr>
        <w:spacing w:line="360" w:lineRule="auto"/>
        <w:rPr>
          <w:rFonts w:hint="eastAsia" w:ascii="宋体" w:hAnsi="宋体" w:cs="宋体"/>
          <w:color w:val="auto"/>
          <w:highlight w:val="none"/>
        </w:rPr>
      </w:pPr>
      <w:r>
        <w:rPr>
          <w:rFonts w:hint="eastAsia" w:ascii="宋体" w:hAnsi="宋体" w:cs="宋体"/>
          <w:color w:val="auto"/>
          <w:highlight w:val="none"/>
        </w:rPr>
        <w:t>（详细地址）或传真至</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（传真号码）。采用传真方式的，应在</w:t>
      </w: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14:paraId="3D796357">
      <w:pPr>
        <w:spacing w:line="360" w:lineRule="auto"/>
        <w:ind w:firstLine="420" w:firstLineChars="200"/>
        <w:rPr>
          <w:rFonts w:hint="eastAsia" w:ascii="宋体" w:hAnsi="宋体" w:cs="宋体"/>
          <w:color w:val="auto"/>
          <w:highlight w:val="none"/>
        </w:rPr>
      </w:pPr>
    </w:p>
    <w:p w14:paraId="0980D552">
      <w:pPr>
        <w:spacing w:line="360" w:lineRule="auto"/>
        <w:ind w:firstLine="420" w:firstLineChars="200"/>
        <w:rPr>
          <w:rFonts w:hint="eastAsia" w:ascii="宋体" w:hAnsi="宋体" w:cs="宋体"/>
          <w:color w:val="auto"/>
          <w:highlight w:val="none"/>
        </w:rPr>
      </w:pPr>
    </w:p>
    <w:p w14:paraId="70B3B6DF">
      <w:pPr>
        <w:spacing w:line="360" w:lineRule="auto"/>
        <w:ind w:firstLine="2205" w:firstLineChars="1050"/>
        <w:rPr>
          <w:rFonts w:hint="eastAsia" w:ascii="宋体" w:hAnsi="宋体" w:cs="宋体"/>
          <w:color w:val="auto"/>
          <w:highlight w:val="none"/>
        </w:rPr>
      </w:pPr>
      <w:r>
        <w:rPr>
          <w:rFonts w:hint="eastAsia" w:ascii="宋体" w:hAnsi="宋体" w:cs="宋体"/>
          <w:color w:val="auto"/>
          <w:highlight w:val="none"/>
        </w:rPr>
        <w:t>评标委员会授权的招标人或招标代理机构：</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2F8AF540">
      <w:pPr>
        <w:spacing w:line="360" w:lineRule="auto"/>
        <w:ind w:firstLine="420" w:firstLineChars="200"/>
        <w:rPr>
          <w:rFonts w:hint="eastAsia" w:ascii="宋体" w:hAnsi="宋体" w:cs="宋体"/>
          <w:color w:val="auto"/>
          <w:highlight w:val="none"/>
        </w:rPr>
      </w:pPr>
    </w:p>
    <w:p w14:paraId="4EB67231">
      <w:pPr>
        <w:spacing w:line="360" w:lineRule="auto"/>
        <w:ind w:firstLine="6825" w:firstLineChars="3250"/>
        <w:rPr>
          <w:rFonts w:hint="eastAsia" w:ascii="宋体" w:hAnsi="宋体" w:cs="宋体"/>
          <w:color w:val="auto"/>
          <w:highlight w:val="none"/>
        </w:rPr>
      </w:pP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100F5C72">
      <w:pPr>
        <w:spacing w:line="360" w:lineRule="auto"/>
        <w:ind w:firstLine="420" w:firstLineChars="200"/>
        <w:rPr>
          <w:rFonts w:hint="eastAsia" w:ascii="宋体" w:hAnsi="宋体" w:cs="宋体"/>
          <w:color w:val="auto"/>
          <w:highlight w:val="none"/>
        </w:rPr>
      </w:pPr>
    </w:p>
    <w:p w14:paraId="052DB689">
      <w:pPr>
        <w:spacing w:line="200" w:lineRule="exact"/>
        <w:rPr>
          <w:rFonts w:hint="eastAsia" w:ascii="宋体" w:hAnsi="宋体" w:cs="宋体"/>
          <w:color w:val="auto"/>
          <w:highlight w:val="none"/>
        </w:rPr>
      </w:pPr>
    </w:p>
    <w:p w14:paraId="431EF71C">
      <w:pPr>
        <w:spacing w:line="273" w:lineRule="exact"/>
        <w:rPr>
          <w:rFonts w:hint="eastAsia" w:ascii="宋体" w:hAnsi="宋体" w:cs="宋体"/>
          <w:color w:val="auto"/>
          <w:highlight w:val="none"/>
        </w:rPr>
      </w:pPr>
    </w:p>
    <w:p w14:paraId="27DABF1C">
      <w:pPr>
        <w:spacing w:line="360" w:lineRule="auto"/>
        <w:ind w:firstLine="420" w:firstLineChars="200"/>
        <w:rPr>
          <w:rFonts w:hint="eastAsia" w:ascii="宋体" w:hAnsi="宋体" w:cs="宋体"/>
          <w:color w:val="auto"/>
          <w:szCs w:val="21"/>
          <w:highlight w:val="none"/>
        </w:rPr>
      </w:pPr>
    </w:p>
    <w:p w14:paraId="2C7D87BC">
      <w:pPr>
        <w:spacing w:line="360" w:lineRule="auto"/>
        <w:ind w:firstLine="420" w:firstLineChars="200"/>
        <w:rPr>
          <w:rFonts w:hint="eastAsia" w:ascii="宋体" w:hAnsi="宋体" w:cs="宋体"/>
          <w:color w:val="auto"/>
          <w:szCs w:val="21"/>
          <w:highlight w:val="none"/>
        </w:rPr>
      </w:pPr>
    </w:p>
    <w:p w14:paraId="45A3A0EC">
      <w:pPr>
        <w:spacing w:line="360" w:lineRule="auto"/>
        <w:ind w:firstLine="420" w:firstLineChars="200"/>
        <w:rPr>
          <w:rFonts w:hint="eastAsia" w:ascii="宋体" w:hAnsi="宋体" w:cs="宋体"/>
          <w:color w:val="auto"/>
          <w:szCs w:val="21"/>
          <w:highlight w:val="none"/>
        </w:rPr>
      </w:pPr>
    </w:p>
    <w:p w14:paraId="4B9303A5">
      <w:pPr>
        <w:spacing w:line="360" w:lineRule="auto"/>
        <w:ind w:firstLine="420" w:firstLineChars="200"/>
        <w:rPr>
          <w:rFonts w:hint="eastAsia" w:ascii="宋体" w:hAnsi="宋体" w:cs="宋体"/>
          <w:color w:val="auto"/>
          <w:szCs w:val="21"/>
          <w:highlight w:val="none"/>
        </w:rPr>
      </w:pPr>
    </w:p>
    <w:p w14:paraId="1E97C014">
      <w:pPr>
        <w:pStyle w:val="14"/>
        <w:ind w:left="63" w:right="63"/>
        <w:rPr>
          <w:rFonts w:hint="eastAsia" w:ascii="宋体" w:hAnsi="宋体" w:cs="宋体"/>
          <w:color w:val="auto"/>
          <w:szCs w:val="21"/>
          <w:highlight w:val="none"/>
        </w:rPr>
      </w:pPr>
    </w:p>
    <w:p w14:paraId="2DD5A125">
      <w:pPr>
        <w:rPr>
          <w:rFonts w:hint="eastAsia" w:ascii="宋体" w:hAnsi="宋体" w:cs="宋体"/>
          <w:color w:val="auto"/>
          <w:szCs w:val="21"/>
          <w:highlight w:val="none"/>
        </w:rPr>
      </w:pPr>
    </w:p>
    <w:p w14:paraId="401967CC">
      <w:pPr>
        <w:pStyle w:val="14"/>
        <w:ind w:left="63" w:right="63"/>
        <w:rPr>
          <w:rFonts w:hint="eastAsia" w:ascii="宋体" w:hAnsi="宋体" w:cs="宋体"/>
          <w:color w:val="auto"/>
          <w:szCs w:val="21"/>
          <w:highlight w:val="none"/>
        </w:rPr>
      </w:pPr>
    </w:p>
    <w:p w14:paraId="1452CE99">
      <w:pPr>
        <w:rPr>
          <w:rFonts w:hint="eastAsia" w:ascii="宋体" w:hAnsi="宋体" w:cs="宋体"/>
          <w:color w:val="auto"/>
          <w:highlight w:val="none"/>
        </w:rPr>
      </w:pPr>
    </w:p>
    <w:p w14:paraId="10DC1CEE">
      <w:pPr>
        <w:spacing w:line="320" w:lineRule="exact"/>
        <w:rPr>
          <w:rFonts w:hint="eastAsia" w:ascii="宋体" w:hAnsi="宋体" w:cs="宋体"/>
          <w:color w:val="auto"/>
          <w:sz w:val="28"/>
          <w:highlight w:val="none"/>
        </w:rPr>
      </w:pPr>
      <w:r>
        <w:rPr>
          <w:rFonts w:hint="eastAsia" w:ascii="宋体" w:hAnsi="宋体" w:cs="宋体"/>
          <w:color w:val="auto"/>
          <w:sz w:val="28"/>
          <w:highlight w:val="none"/>
        </w:rPr>
        <w:t>附件三：问题的澄清</w:t>
      </w:r>
    </w:p>
    <w:p w14:paraId="64FD8C1B">
      <w:pPr>
        <w:spacing w:line="200" w:lineRule="exact"/>
        <w:rPr>
          <w:rFonts w:hint="eastAsia" w:ascii="宋体" w:hAnsi="宋体" w:cs="宋体"/>
          <w:color w:val="auto"/>
          <w:highlight w:val="none"/>
        </w:rPr>
      </w:pPr>
    </w:p>
    <w:p w14:paraId="28D4CEBC">
      <w:pPr>
        <w:spacing w:line="200" w:lineRule="exact"/>
        <w:rPr>
          <w:rFonts w:hint="eastAsia" w:ascii="宋体" w:hAnsi="宋体" w:cs="宋体"/>
          <w:color w:val="auto"/>
          <w:highlight w:val="none"/>
        </w:rPr>
      </w:pPr>
    </w:p>
    <w:p w14:paraId="0719F3A0">
      <w:pPr>
        <w:spacing w:line="360" w:lineRule="auto"/>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问题的澄清</w:t>
      </w:r>
    </w:p>
    <w:p w14:paraId="1BF0C7AA">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（编号：</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2083307">
      <w:pPr>
        <w:spacing w:line="360" w:lineRule="auto"/>
        <w:rPr>
          <w:rFonts w:hint="eastAsia" w:ascii="宋体" w:hAnsi="宋体" w:cs="宋体"/>
          <w:color w:val="auto"/>
          <w:highlight w:val="none"/>
        </w:rPr>
      </w:pPr>
    </w:p>
    <w:p w14:paraId="13E1FCCB">
      <w:pPr>
        <w:spacing w:line="360" w:lineRule="auto"/>
        <w:rPr>
          <w:rFonts w:hint="eastAsia" w:ascii="宋体" w:hAnsi="宋体" w:cs="宋体"/>
          <w:color w:val="auto"/>
          <w:highlight w:val="none"/>
          <w:u w:val="single"/>
        </w:rPr>
      </w:pPr>
      <w:r>
        <w:rPr>
          <w:rFonts w:hint="eastAsia" w:ascii="宋体" w:hAnsi="宋体" w:cs="宋体"/>
          <w:color w:val="auto"/>
          <w:highlight w:val="none"/>
        </w:rPr>
        <w:t xml:space="preserve">评标委员会： </w:t>
      </w:r>
    </w:p>
    <w:p w14:paraId="7CA21DCC">
      <w:pPr>
        <w:spacing w:line="360" w:lineRule="auto"/>
        <w:ind w:firstLine="420" w:firstLineChars="200"/>
        <w:rPr>
          <w:rFonts w:hint="eastAsia" w:ascii="宋体" w:hAnsi="宋体" w:cs="宋体"/>
          <w:color w:val="auto"/>
          <w:highlight w:val="none"/>
        </w:rPr>
      </w:pPr>
    </w:p>
    <w:p w14:paraId="4D798A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问题澄清通知（编号：</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）已收悉，现澄清、说明或补正如下：</w:t>
      </w:r>
    </w:p>
    <w:p w14:paraId="3A69F4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p>
    <w:p w14:paraId="128845B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p>
    <w:p w14:paraId="30A5EFAD">
      <w:pPr>
        <w:spacing w:line="360" w:lineRule="auto"/>
        <w:ind w:firstLine="420" w:firstLineChars="200"/>
        <w:rPr>
          <w:rFonts w:hint="eastAsia" w:ascii="宋体" w:hAnsi="宋体" w:cs="宋体"/>
          <w:b/>
          <w:color w:val="auto"/>
          <w:highlight w:val="none"/>
        </w:rPr>
      </w:pPr>
      <w:r>
        <w:rPr>
          <w:rFonts w:hint="eastAsia" w:ascii="宋体" w:hAnsi="宋体" w:cs="宋体"/>
          <w:b/>
          <w:color w:val="auto"/>
          <w:highlight w:val="none"/>
        </w:rPr>
        <w:t>......</w:t>
      </w:r>
    </w:p>
    <w:p w14:paraId="11EBA77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上述问题澄清、说明或补正，不改变我方投标文件的实质性内容，构成我方投标文件的组成部分。</w:t>
      </w:r>
    </w:p>
    <w:p w14:paraId="2DBABEE6">
      <w:pPr>
        <w:spacing w:line="360" w:lineRule="auto"/>
        <w:ind w:firstLine="420" w:firstLineChars="200"/>
        <w:rPr>
          <w:rFonts w:hint="eastAsia" w:ascii="宋体" w:hAnsi="宋体" w:cs="宋体"/>
          <w:color w:val="auto"/>
          <w:highlight w:val="none"/>
        </w:rPr>
      </w:pPr>
    </w:p>
    <w:p w14:paraId="229233AD">
      <w:pPr>
        <w:spacing w:line="360" w:lineRule="auto"/>
        <w:ind w:firstLine="420" w:firstLineChars="200"/>
        <w:rPr>
          <w:rFonts w:hint="eastAsia" w:ascii="宋体" w:hAnsi="宋体" w:cs="宋体"/>
          <w:color w:val="auto"/>
          <w:highlight w:val="none"/>
        </w:rPr>
      </w:pPr>
    </w:p>
    <w:p w14:paraId="2C03DF60">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w:t>
      </w:r>
      <w:r>
        <w:rPr>
          <w:rFonts w:hint="eastAsia" w:ascii="宋体" w:hAnsi="宋体" w:cs="宋体"/>
          <w:color w:val="auto"/>
          <w:highlight w:val="none"/>
        </w:rPr>
        <w:t>（签字或盖章）</w:t>
      </w:r>
    </w:p>
    <w:p w14:paraId="76435E55">
      <w:pPr>
        <w:spacing w:line="360" w:lineRule="auto"/>
        <w:ind w:firstLine="420" w:firstLineChars="200"/>
        <w:rPr>
          <w:rFonts w:hint="eastAsia" w:ascii="宋体" w:hAnsi="宋体" w:cs="宋体"/>
          <w:color w:val="auto"/>
          <w:highlight w:val="none"/>
        </w:rPr>
      </w:pPr>
    </w:p>
    <w:p w14:paraId="03795D22">
      <w:pPr>
        <w:spacing w:line="360" w:lineRule="auto"/>
        <w:ind w:firstLine="3675" w:firstLineChars="1750"/>
        <w:rPr>
          <w:rFonts w:hint="eastAsia"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7F1088A6">
      <w:pPr>
        <w:spacing w:line="200" w:lineRule="exact"/>
        <w:rPr>
          <w:rFonts w:hint="eastAsia" w:ascii="宋体" w:hAnsi="宋体" w:cs="宋体"/>
          <w:color w:val="auto"/>
          <w:highlight w:val="none"/>
        </w:rPr>
      </w:pPr>
    </w:p>
    <w:p w14:paraId="184848A5">
      <w:pPr>
        <w:spacing w:line="200" w:lineRule="exact"/>
        <w:rPr>
          <w:rFonts w:hint="eastAsia" w:ascii="宋体" w:hAnsi="宋体" w:cs="宋体"/>
          <w:color w:val="auto"/>
          <w:highlight w:val="none"/>
        </w:rPr>
      </w:pPr>
    </w:p>
    <w:p w14:paraId="7C8651B0">
      <w:pPr>
        <w:spacing w:line="200" w:lineRule="exact"/>
        <w:rPr>
          <w:rFonts w:hint="eastAsia" w:ascii="宋体" w:hAnsi="宋体" w:cs="宋体"/>
          <w:color w:val="auto"/>
          <w:highlight w:val="none"/>
        </w:rPr>
      </w:pPr>
    </w:p>
    <w:p w14:paraId="2A2EFC22">
      <w:pPr>
        <w:spacing w:line="360" w:lineRule="auto"/>
        <w:ind w:firstLine="6825" w:firstLineChars="3250"/>
        <w:rPr>
          <w:rFonts w:hint="eastAsia" w:ascii="宋体" w:hAnsi="宋体" w:cs="宋体"/>
          <w:color w:val="auto"/>
          <w:highlight w:val="none"/>
        </w:rPr>
      </w:pP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6CAD99B6">
      <w:pPr>
        <w:spacing w:line="400" w:lineRule="exact"/>
        <w:rPr>
          <w:rFonts w:asciiTheme="minorEastAsia" w:hAnsiTheme="minorEastAsia" w:eastAsiaTheme="minorEastAsia"/>
          <w:color w:val="auto"/>
          <w:highlight w:val="none"/>
        </w:rPr>
      </w:pPr>
    </w:p>
    <w:p w14:paraId="09DE6527">
      <w:pPr>
        <w:pStyle w:val="28"/>
        <w:snapToGrid w:val="0"/>
        <w:spacing w:before="0"/>
        <w:rPr>
          <w:rFonts w:asciiTheme="minorEastAsia" w:hAnsiTheme="minorEastAsia" w:eastAsiaTheme="minorEastAsia"/>
          <w:color w:val="auto"/>
          <w:highlight w:val="none"/>
        </w:rPr>
      </w:pPr>
    </w:p>
    <w:p w14:paraId="42E5790C">
      <w:pPr>
        <w:pStyle w:val="28"/>
        <w:snapToGrid w:val="0"/>
        <w:spacing w:before="0"/>
        <w:rPr>
          <w:rFonts w:asciiTheme="minorEastAsia" w:hAnsiTheme="minorEastAsia" w:eastAsiaTheme="minorEastAsia"/>
          <w:color w:val="auto"/>
          <w:highlight w:val="none"/>
        </w:rPr>
      </w:pPr>
    </w:p>
    <w:p w14:paraId="15D850FB">
      <w:pPr>
        <w:pStyle w:val="28"/>
        <w:snapToGrid w:val="0"/>
        <w:spacing w:before="0"/>
        <w:rPr>
          <w:rFonts w:asciiTheme="minorEastAsia" w:hAnsiTheme="minorEastAsia" w:eastAsiaTheme="minorEastAsia"/>
          <w:color w:val="auto"/>
          <w:highlight w:val="none"/>
        </w:rPr>
      </w:pPr>
    </w:p>
    <w:p w14:paraId="19EE51D9">
      <w:pPr>
        <w:pStyle w:val="28"/>
        <w:snapToGrid w:val="0"/>
        <w:spacing w:before="0"/>
        <w:rPr>
          <w:rFonts w:asciiTheme="minorEastAsia" w:hAnsiTheme="minorEastAsia" w:eastAsiaTheme="minorEastAsia"/>
          <w:color w:val="auto"/>
          <w:highlight w:val="none"/>
        </w:rPr>
      </w:pPr>
    </w:p>
    <w:p w14:paraId="151921AC">
      <w:pPr>
        <w:pStyle w:val="28"/>
        <w:snapToGrid w:val="0"/>
        <w:spacing w:before="0"/>
        <w:rPr>
          <w:rFonts w:asciiTheme="minorEastAsia" w:hAnsiTheme="minorEastAsia" w:eastAsiaTheme="minorEastAsia"/>
          <w:color w:val="auto"/>
          <w:highlight w:val="none"/>
        </w:rPr>
      </w:pPr>
    </w:p>
    <w:p w14:paraId="13621B73">
      <w:pPr>
        <w:pStyle w:val="28"/>
        <w:snapToGrid w:val="0"/>
        <w:spacing w:before="0"/>
        <w:rPr>
          <w:rFonts w:asciiTheme="minorEastAsia" w:hAnsiTheme="minorEastAsia" w:eastAsiaTheme="minorEastAsia"/>
          <w:color w:val="auto"/>
          <w:highlight w:val="none"/>
        </w:rPr>
      </w:pPr>
    </w:p>
    <w:p w14:paraId="50A96854">
      <w:pPr>
        <w:pStyle w:val="28"/>
        <w:snapToGrid w:val="0"/>
        <w:spacing w:before="0"/>
        <w:rPr>
          <w:rFonts w:asciiTheme="minorEastAsia" w:hAnsiTheme="minorEastAsia" w:eastAsiaTheme="minorEastAsia"/>
          <w:color w:val="auto"/>
          <w:highlight w:val="none"/>
        </w:rPr>
      </w:pPr>
    </w:p>
    <w:p w14:paraId="2B9558DC">
      <w:pPr>
        <w:pStyle w:val="28"/>
        <w:snapToGrid w:val="0"/>
        <w:spacing w:before="0"/>
        <w:rPr>
          <w:rFonts w:asciiTheme="minorEastAsia" w:hAnsiTheme="minorEastAsia" w:eastAsiaTheme="minorEastAsia"/>
          <w:color w:val="auto"/>
          <w:highlight w:val="none"/>
        </w:rPr>
      </w:pPr>
    </w:p>
    <w:p w14:paraId="3E159AE4">
      <w:pPr>
        <w:pStyle w:val="28"/>
        <w:snapToGrid w:val="0"/>
        <w:spacing w:before="0"/>
        <w:rPr>
          <w:rFonts w:asciiTheme="minorEastAsia" w:hAnsiTheme="minorEastAsia" w:eastAsiaTheme="minorEastAsia"/>
          <w:color w:val="auto"/>
          <w:highlight w:val="none"/>
        </w:rPr>
      </w:pPr>
    </w:p>
    <w:p w14:paraId="14C39F82">
      <w:pPr>
        <w:pStyle w:val="28"/>
        <w:snapToGrid w:val="0"/>
        <w:spacing w:before="0"/>
        <w:rPr>
          <w:rFonts w:asciiTheme="minorEastAsia" w:hAnsiTheme="minorEastAsia" w:eastAsiaTheme="minorEastAsia"/>
          <w:color w:val="auto"/>
          <w:highlight w:val="none"/>
        </w:rPr>
      </w:pPr>
    </w:p>
    <w:p w14:paraId="29179C36">
      <w:pPr>
        <w:spacing w:line="320" w:lineRule="exact"/>
        <w:rPr>
          <w:rFonts w:hint="eastAsia" w:ascii="宋体" w:hAnsi="宋体" w:cs="宋体"/>
          <w:color w:val="auto"/>
          <w:sz w:val="28"/>
          <w:highlight w:val="none"/>
        </w:rPr>
      </w:pPr>
      <w:r>
        <w:rPr>
          <w:rFonts w:hint="eastAsia" w:ascii="宋体" w:hAnsi="宋体" w:cs="宋体"/>
          <w:color w:val="auto"/>
          <w:sz w:val="28"/>
          <w:highlight w:val="none"/>
        </w:rPr>
        <w:t>附件四：中标通知书</w:t>
      </w:r>
    </w:p>
    <w:p w14:paraId="1593E44D">
      <w:pPr>
        <w:spacing w:line="200" w:lineRule="exact"/>
        <w:rPr>
          <w:rFonts w:hint="eastAsia" w:ascii="宋体" w:hAnsi="宋体" w:cs="宋体"/>
          <w:color w:val="auto"/>
          <w:highlight w:val="none"/>
        </w:rPr>
      </w:pPr>
    </w:p>
    <w:p w14:paraId="7366E1F4">
      <w:pPr>
        <w:spacing w:line="200" w:lineRule="exact"/>
        <w:rPr>
          <w:rFonts w:hint="eastAsia" w:ascii="宋体" w:hAnsi="宋体" w:cs="宋体"/>
          <w:color w:val="auto"/>
          <w:highlight w:val="none"/>
        </w:rPr>
      </w:pPr>
    </w:p>
    <w:p w14:paraId="12D0B5F9">
      <w:pPr>
        <w:autoSpaceDE w:val="0"/>
        <w:autoSpaceDN w:val="0"/>
        <w:adjustRightInd w:val="0"/>
        <w:spacing w:line="400" w:lineRule="exact"/>
        <w:jc w:val="center"/>
        <w:rPr>
          <w:rFonts w:hint="eastAsia" w:ascii="宋体" w:hAnsi="宋体" w:cs="宋体"/>
          <w:b/>
          <w:bCs/>
          <w:color w:val="auto"/>
          <w:sz w:val="32"/>
          <w:szCs w:val="18"/>
          <w:lang w:val="zh-CN"/>
        </w:rPr>
      </w:pPr>
      <w:r>
        <w:rPr>
          <w:rFonts w:hint="eastAsia" w:ascii="宋体" w:hAnsi="宋体" w:cs="宋体"/>
          <w:b/>
          <w:bCs/>
          <w:color w:val="auto"/>
          <w:sz w:val="32"/>
          <w:szCs w:val="18"/>
          <w:lang w:val="zh-CN"/>
        </w:rPr>
        <w:t>中标通知书</w:t>
      </w:r>
    </w:p>
    <w:tbl>
      <w:tblPr>
        <w:tblStyle w:val="32"/>
        <w:tblpPr w:leftFromText="180" w:rightFromText="180" w:vertAnchor="text" w:horzAnchor="page" w:tblpX="1659" w:tblpY="39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420"/>
        <w:gridCol w:w="361"/>
        <w:gridCol w:w="1086"/>
        <w:gridCol w:w="3165"/>
      </w:tblGrid>
      <w:tr w14:paraId="62D75A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847" w:type="dxa"/>
            <w:noWrap w:val="0"/>
            <w:vAlign w:val="center"/>
          </w:tcPr>
          <w:p w14:paraId="21B92345">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rPr>
              <w:t>招标项目编号</w:t>
            </w:r>
          </w:p>
        </w:tc>
        <w:tc>
          <w:tcPr>
            <w:tcW w:w="7032" w:type="dxa"/>
            <w:gridSpan w:val="4"/>
            <w:noWrap w:val="0"/>
            <w:vAlign w:val="center"/>
          </w:tcPr>
          <w:p w14:paraId="05CF02AB">
            <w:pPr>
              <w:autoSpaceDE w:val="0"/>
              <w:autoSpaceDN w:val="0"/>
              <w:adjustRightInd w:val="0"/>
              <w:spacing w:line="400" w:lineRule="exact"/>
              <w:ind w:firstLine="735" w:firstLineChars="350"/>
              <w:jc w:val="left"/>
              <w:rPr>
                <w:rFonts w:hint="eastAsia" w:ascii="宋体" w:hAnsi="宋体" w:cs="宋体"/>
                <w:bCs/>
                <w:color w:val="auto"/>
                <w:lang w:val="zh-CN"/>
              </w:rPr>
            </w:pPr>
          </w:p>
        </w:tc>
      </w:tr>
      <w:tr w14:paraId="30A112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6371F4F3">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lang w:val="zh-CN"/>
              </w:rPr>
              <w:t>中标单位名称</w:t>
            </w:r>
          </w:p>
        </w:tc>
        <w:tc>
          <w:tcPr>
            <w:tcW w:w="7032" w:type="dxa"/>
            <w:gridSpan w:val="4"/>
            <w:noWrap w:val="0"/>
            <w:vAlign w:val="center"/>
          </w:tcPr>
          <w:p w14:paraId="44A52F28">
            <w:pPr>
              <w:autoSpaceDE w:val="0"/>
              <w:autoSpaceDN w:val="0"/>
              <w:adjustRightInd w:val="0"/>
              <w:spacing w:line="400" w:lineRule="exact"/>
              <w:ind w:firstLine="735" w:firstLineChars="350"/>
              <w:jc w:val="left"/>
              <w:rPr>
                <w:rFonts w:hint="eastAsia" w:ascii="宋体" w:hAnsi="宋体" w:cs="宋体"/>
                <w:bCs/>
                <w:color w:val="auto"/>
                <w:lang w:val="zh-CN"/>
              </w:rPr>
            </w:pPr>
          </w:p>
        </w:tc>
      </w:tr>
      <w:tr w14:paraId="3AAD8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6769BC8E">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rPr>
              <w:t>中标</w:t>
            </w:r>
            <w:r>
              <w:rPr>
                <w:rFonts w:hint="eastAsia" w:ascii="宋体" w:hAnsi="宋体" w:cs="宋体"/>
                <w:bCs/>
                <w:color w:val="auto"/>
                <w:lang w:val="zh-CN"/>
              </w:rPr>
              <w:t>项目名称</w:t>
            </w:r>
          </w:p>
        </w:tc>
        <w:tc>
          <w:tcPr>
            <w:tcW w:w="7032" w:type="dxa"/>
            <w:gridSpan w:val="4"/>
            <w:noWrap w:val="0"/>
            <w:vAlign w:val="center"/>
          </w:tcPr>
          <w:p w14:paraId="187A83BF">
            <w:pPr>
              <w:autoSpaceDE w:val="0"/>
              <w:autoSpaceDN w:val="0"/>
              <w:adjustRightInd w:val="0"/>
              <w:spacing w:line="400" w:lineRule="exact"/>
              <w:ind w:firstLine="735" w:firstLineChars="350"/>
              <w:jc w:val="left"/>
              <w:rPr>
                <w:rFonts w:hint="eastAsia" w:ascii="宋体" w:hAnsi="宋体" w:cs="宋体"/>
                <w:bCs/>
                <w:color w:val="auto"/>
                <w:lang w:val="zh-CN"/>
              </w:rPr>
            </w:pPr>
          </w:p>
        </w:tc>
      </w:tr>
      <w:tr w14:paraId="21F35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1592BFA2">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olor w:val="auto"/>
              </w:rPr>
              <w:t>中标项目地点</w:t>
            </w:r>
          </w:p>
        </w:tc>
        <w:tc>
          <w:tcPr>
            <w:tcW w:w="2781" w:type="dxa"/>
            <w:gridSpan w:val="2"/>
            <w:noWrap w:val="0"/>
            <w:vAlign w:val="center"/>
          </w:tcPr>
          <w:p w14:paraId="476A440E">
            <w:pPr>
              <w:autoSpaceDE w:val="0"/>
              <w:autoSpaceDN w:val="0"/>
              <w:adjustRightInd w:val="0"/>
              <w:spacing w:line="400" w:lineRule="exact"/>
              <w:ind w:firstLine="735" w:firstLineChars="350"/>
              <w:jc w:val="left"/>
              <w:rPr>
                <w:rFonts w:hint="eastAsia" w:ascii="宋体" w:hAnsi="宋体" w:cs="宋体"/>
                <w:bCs/>
                <w:color w:val="auto"/>
                <w:lang w:val="zh-CN"/>
              </w:rPr>
            </w:pPr>
          </w:p>
        </w:tc>
        <w:tc>
          <w:tcPr>
            <w:tcW w:w="1086" w:type="dxa"/>
            <w:noWrap w:val="0"/>
            <w:vAlign w:val="center"/>
          </w:tcPr>
          <w:p w14:paraId="52C5182B">
            <w:pPr>
              <w:autoSpaceDE w:val="0"/>
              <w:autoSpaceDN w:val="0"/>
              <w:adjustRightInd w:val="0"/>
              <w:spacing w:line="400" w:lineRule="exact"/>
              <w:jc w:val="center"/>
              <w:rPr>
                <w:rFonts w:ascii="宋体" w:hAnsi="宋体" w:cs="宋体"/>
                <w:bCs/>
                <w:color w:val="auto"/>
              </w:rPr>
            </w:pPr>
            <w:r>
              <w:rPr>
                <w:rFonts w:hint="eastAsia" w:ascii="宋体" w:hAnsi="宋体" w:cs="宋体"/>
                <w:bCs/>
                <w:color w:val="auto"/>
                <w:lang w:eastAsia="zh-CN"/>
              </w:rPr>
              <w:t>采购</w:t>
            </w:r>
            <w:r>
              <w:rPr>
                <w:rFonts w:hint="eastAsia" w:ascii="宋体" w:hAnsi="宋体" w:cs="宋体"/>
                <w:bCs/>
                <w:color w:val="auto"/>
              </w:rPr>
              <w:t>人</w:t>
            </w:r>
          </w:p>
        </w:tc>
        <w:tc>
          <w:tcPr>
            <w:tcW w:w="3165" w:type="dxa"/>
            <w:noWrap w:val="0"/>
            <w:vAlign w:val="center"/>
          </w:tcPr>
          <w:p w14:paraId="25D9AABA">
            <w:pPr>
              <w:autoSpaceDE w:val="0"/>
              <w:autoSpaceDN w:val="0"/>
              <w:adjustRightInd w:val="0"/>
              <w:spacing w:line="400" w:lineRule="exact"/>
              <w:ind w:firstLine="735" w:firstLineChars="350"/>
              <w:jc w:val="left"/>
              <w:rPr>
                <w:rFonts w:hint="eastAsia" w:ascii="宋体" w:hAnsi="宋体" w:cs="宋体"/>
                <w:bCs/>
                <w:color w:val="auto"/>
                <w:lang w:val="zh-CN"/>
              </w:rPr>
            </w:pPr>
          </w:p>
        </w:tc>
      </w:tr>
      <w:tr w14:paraId="6C8C8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23BDBF28">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rPr>
              <w:t>开标</w:t>
            </w:r>
            <w:r>
              <w:rPr>
                <w:rFonts w:hint="eastAsia" w:ascii="宋体" w:hAnsi="宋体" w:cs="宋体"/>
                <w:bCs/>
                <w:color w:val="auto"/>
                <w:lang w:val="zh-CN"/>
              </w:rPr>
              <w:t>日期</w:t>
            </w:r>
          </w:p>
        </w:tc>
        <w:tc>
          <w:tcPr>
            <w:tcW w:w="2781" w:type="dxa"/>
            <w:gridSpan w:val="2"/>
            <w:noWrap w:val="0"/>
            <w:vAlign w:val="center"/>
          </w:tcPr>
          <w:p w14:paraId="630EA1F2">
            <w:pPr>
              <w:autoSpaceDE w:val="0"/>
              <w:autoSpaceDN w:val="0"/>
              <w:adjustRightInd w:val="0"/>
              <w:spacing w:line="400" w:lineRule="exact"/>
              <w:ind w:firstLine="735" w:firstLineChars="350"/>
              <w:jc w:val="left"/>
              <w:rPr>
                <w:rFonts w:hint="eastAsia" w:ascii="宋体" w:hAnsi="宋体" w:cs="宋体"/>
                <w:bCs/>
                <w:color w:val="auto"/>
                <w:lang w:val="zh-CN"/>
              </w:rPr>
            </w:pPr>
          </w:p>
        </w:tc>
        <w:tc>
          <w:tcPr>
            <w:tcW w:w="1086" w:type="dxa"/>
            <w:noWrap w:val="0"/>
            <w:vAlign w:val="center"/>
          </w:tcPr>
          <w:p w14:paraId="135B891F">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rPr>
              <w:t>招标</w:t>
            </w:r>
            <w:r>
              <w:rPr>
                <w:rFonts w:hint="eastAsia" w:ascii="宋体" w:hAnsi="宋体" w:cs="宋体"/>
                <w:bCs/>
                <w:color w:val="auto"/>
                <w:lang w:val="zh-CN"/>
              </w:rPr>
              <w:t>方式</w:t>
            </w:r>
          </w:p>
        </w:tc>
        <w:tc>
          <w:tcPr>
            <w:tcW w:w="3165" w:type="dxa"/>
            <w:noWrap w:val="0"/>
            <w:vAlign w:val="center"/>
          </w:tcPr>
          <w:p w14:paraId="77431408">
            <w:pPr>
              <w:autoSpaceDE w:val="0"/>
              <w:autoSpaceDN w:val="0"/>
              <w:adjustRightInd w:val="0"/>
              <w:spacing w:line="400" w:lineRule="exact"/>
              <w:ind w:firstLine="210" w:firstLineChars="100"/>
              <w:jc w:val="left"/>
              <w:rPr>
                <w:rFonts w:hint="eastAsia" w:ascii="宋体" w:hAnsi="宋体" w:cs="宋体"/>
                <w:bCs/>
                <w:color w:val="auto"/>
                <w:lang w:val="zh-CN"/>
              </w:rPr>
            </w:pPr>
          </w:p>
        </w:tc>
      </w:tr>
      <w:tr w14:paraId="1383E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6DFED8E6">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lang w:val="zh-CN"/>
              </w:rPr>
              <w:t>中标金额</w:t>
            </w:r>
          </w:p>
        </w:tc>
        <w:tc>
          <w:tcPr>
            <w:tcW w:w="7032" w:type="dxa"/>
            <w:gridSpan w:val="4"/>
            <w:noWrap w:val="0"/>
            <w:vAlign w:val="center"/>
          </w:tcPr>
          <w:p w14:paraId="785FE93E">
            <w:pPr>
              <w:autoSpaceDE w:val="0"/>
              <w:autoSpaceDN w:val="0"/>
              <w:adjustRightInd w:val="0"/>
              <w:spacing w:line="400" w:lineRule="exact"/>
              <w:ind w:firstLine="44" w:firstLineChars="21"/>
              <w:jc w:val="center"/>
              <w:rPr>
                <w:rFonts w:hint="eastAsia" w:ascii="宋体" w:hAnsi="宋体" w:cs="宋体"/>
                <w:bCs/>
                <w:color w:val="auto"/>
                <w:u w:val="single"/>
              </w:rPr>
            </w:pPr>
          </w:p>
        </w:tc>
      </w:tr>
      <w:tr w14:paraId="4AAFC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3FF67C55">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lang w:val="zh-CN"/>
              </w:rPr>
              <w:t>合同履行期限</w:t>
            </w:r>
          </w:p>
        </w:tc>
        <w:tc>
          <w:tcPr>
            <w:tcW w:w="7032" w:type="dxa"/>
            <w:gridSpan w:val="4"/>
            <w:noWrap w:val="0"/>
            <w:vAlign w:val="center"/>
          </w:tcPr>
          <w:p w14:paraId="2EF58FBF">
            <w:pPr>
              <w:autoSpaceDE w:val="0"/>
              <w:autoSpaceDN w:val="0"/>
              <w:adjustRightInd w:val="0"/>
              <w:spacing w:line="400" w:lineRule="exact"/>
              <w:jc w:val="left"/>
              <w:rPr>
                <w:rFonts w:hint="eastAsia" w:ascii="宋体" w:hAnsi="宋体" w:cs="宋体"/>
                <w:bCs/>
                <w:color w:val="auto"/>
                <w:lang w:val="zh-CN"/>
              </w:rPr>
            </w:pPr>
            <w:r>
              <w:rPr>
                <w:rFonts w:hint="eastAsia" w:ascii="宋体" w:hAnsi="宋体" w:cs="宋体"/>
                <w:bCs/>
                <w:color w:val="auto"/>
                <w:lang w:val="zh-CN"/>
              </w:rPr>
              <w:t xml:space="preserve">   </w:t>
            </w:r>
          </w:p>
        </w:tc>
      </w:tr>
      <w:tr w14:paraId="292604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30172F74">
            <w:pPr>
              <w:autoSpaceDE w:val="0"/>
              <w:autoSpaceDN w:val="0"/>
              <w:adjustRightInd w:val="0"/>
              <w:spacing w:line="400" w:lineRule="exact"/>
              <w:jc w:val="center"/>
              <w:rPr>
                <w:rFonts w:hint="eastAsia" w:ascii="宋体" w:hAnsi="宋体" w:cs="宋体"/>
                <w:bCs/>
                <w:color w:val="auto"/>
                <w:lang w:val="zh-CN"/>
              </w:rPr>
            </w:pPr>
            <w:r>
              <w:rPr>
                <w:rFonts w:hint="eastAsia" w:hAnsi="宋体"/>
                <w:color w:val="auto"/>
                <w:lang w:eastAsia="zh-CN"/>
              </w:rPr>
              <w:t>质量</w:t>
            </w:r>
            <w:r>
              <w:rPr>
                <w:rFonts w:hint="eastAsia" w:hAnsi="宋体"/>
                <w:color w:val="auto"/>
              </w:rPr>
              <w:t>标准</w:t>
            </w:r>
          </w:p>
        </w:tc>
        <w:tc>
          <w:tcPr>
            <w:tcW w:w="7032" w:type="dxa"/>
            <w:gridSpan w:val="4"/>
            <w:noWrap w:val="0"/>
            <w:vAlign w:val="center"/>
          </w:tcPr>
          <w:p w14:paraId="47F57E0B">
            <w:pPr>
              <w:autoSpaceDE w:val="0"/>
              <w:autoSpaceDN w:val="0"/>
              <w:adjustRightInd w:val="0"/>
              <w:spacing w:line="400" w:lineRule="exact"/>
              <w:ind w:firstLine="735" w:firstLineChars="350"/>
              <w:jc w:val="left"/>
              <w:rPr>
                <w:rFonts w:hint="eastAsia" w:ascii="宋体" w:hAnsi="宋体" w:cs="宋体"/>
                <w:bCs/>
                <w:color w:val="auto"/>
                <w:lang w:val="zh-CN"/>
              </w:rPr>
            </w:pPr>
          </w:p>
        </w:tc>
      </w:tr>
      <w:tr w14:paraId="4E41D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847" w:type="dxa"/>
            <w:noWrap w:val="0"/>
            <w:vAlign w:val="center"/>
          </w:tcPr>
          <w:p w14:paraId="5BB8DA0F">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olor w:val="auto"/>
                <w:lang w:eastAsia="zh-CN"/>
              </w:rPr>
              <w:t>采购</w:t>
            </w:r>
            <w:r>
              <w:rPr>
                <w:rFonts w:hint="eastAsia" w:ascii="宋体" w:hAnsi="宋体"/>
                <w:color w:val="auto"/>
              </w:rPr>
              <w:t>范围</w:t>
            </w:r>
          </w:p>
        </w:tc>
        <w:tc>
          <w:tcPr>
            <w:tcW w:w="7032" w:type="dxa"/>
            <w:gridSpan w:val="4"/>
            <w:noWrap w:val="0"/>
            <w:vAlign w:val="center"/>
          </w:tcPr>
          <w:p w14:paraId="0B84404A">
            <w:pPr>
              <w:autoSpaceDE w:val="0"/>
              <w:autoSpaceDN w:val="0"/>
              <w:adjustRightInd w:val="0"/>
              <w:spacing w:line="400" w:lineRule="exact"/>
              <w:ind w:firstLine="735" w:firstLineChars="350"/>
              <w:jc w:val="left"/>
              <w:rPr>
                <w:rFonts w:hint="eastAsia" w:ascii="宋体" w:hAnsi="宋体" w:cs="宋体"/>
                <w:bCs/>
                <w:color w:val="auto"/>
                <w:lang w:val="zh-CN"/>
              </w:rPr>
            </w:pPr>
          </w:p>
        </w:tc>
      </w:tr>
      <w:tr w14:paraId="37D78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8879" w:type="dxa"/>
            <w:gridSpan w:val="5"/>
            <w:noWrap w:val="0"/>
            <w:vAlign w:val="center"/>
          </w:tcPr>
          <w:p w14:paraId="2ED208E1">
            <w:pPr>
              <w:autoSpaceDE w:val="0"/>
              <w:autoSpaceDN w:val="0"/>
              <w:adjustRightInd w:val="0"/>
              <w:spacing w:line="400" w:lineRule="exact"/>
              <w:jc w:val="center"/>
              <w:rPr>
                <w:rFonts w:hint="eastAsia" w:ascii="宋体" w:hAnsi="宋体" w:cs="宋体"/>
                <w:bCs/>
                <w:color w:val="auto"/>
                <w:lang w:val="zh-CN"/>
              </w:rPr>
            </w:pPr>
            <w:r>
              <w:rPr>
                <w:rFonts w:hint="eastAsia" w:ascii="宋体" w:hAnsi="宋体" w:cs="宋体"/>
                <w:bCs/>
                <w:color w:val="auto"/>
                <w:lang w:val="zh-CN"/>
              </w:rPr>
              <w:t>请中标单位收到《中标通知书》后</w:t>
            </w:r>
            <w:r>
              <w:rPr>
                <w:rFonts w:hint="eastAsia" w:ascii="宋体" w:hAnsi="宋体" w:cs="宋体"/>
                <w:bCs/>
                <w:color w:val="auto"/>
              </w:rPr>
              <w:t>30日内</w:t>
            </w:r>
            <w:r>
              <w:rPr>
                <w:rFonts w:hint="eastAsia" w:ascii="宋体" w:hAnsi="宋体" w:cs="宋体"/>
                <w:bCs/>
                <w:color w:val="auto"/>
                <w:lang w:val="zh-CN"/>
              </w:rPr>
              <w:t>，与采购人签订合同。</w:t>
            </w:r>
          </w:p>
        </w:tc>
      </w:tr>
      <w:tr w14:paraId="2B657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44" w:hRule="atLeast"/>
        </w:trPr>
        <w:tc>
          <w:tcPr>
            <w:tcW w:w="4267" w:type="dxa"/>
            <w:gridSpan w:val="2"/>
            <w:noWrap w:val="0"/>
            <w:vAlign w:val="top"/>
          </w:tcPr>
          <w:p w14:paraId="626B21A9">
            <w:pPr>
              <w:autoSpaceDE w:val="0"/>
              <w:autoSpaceDN w:val="0"/>
              <w:adjustRightInd w:val="0"/>
              <w:spacing w:line="400" w:lineRule="exact"/>
              <w:ind w:firstLine="735" w:firstLineChars="350"/>
              <w:rPr>
                <w:rFonts w:hint="eastAsia" w:ascii="宋体" w:hAnsi="宋体" w:cs="宋体"/>
                <w:bCs/>
                <w:color w:val="auto"/>
                <w:lang w:val="zh-CN"/>
              </w:rPr>
            </w:pPr>
          </w:p>
          <w:p w14:paraId="66990B3D">
            <w:pPr>
              <w:autoSpaceDE w:val="0"/>
              <w:autoSpaceDN w:val="0"/>
              <w:adjustRightInd w:val="0"/>
              <w:spacing w:line="400" w:lineRule="exact"/>
              <w:ind w:firstLine="735" w:firstLineChars="350"/>
              <w:rPr>
                <w:rFonts w:hint="eastAsia" w:ascii="宋体" w:hAnsi="宋体" w:cs="宋体"/>
                <w:bCs/>
                <w:color w:val="auto"/>
                <w:lang w:val="zh-CN"/>
              </w:rPr>
            </w:pPr>
          </w:p>
          <w:p w14:paraId="7F395FFA">
            <w:pPr>
              <w:autoSpaceDE w:val="0"/>
              <w:autoSpaceDN w:val="0"/>
              <w:adjustRightInd w:val="0"/>
              <w:spacing w:line="400" w:lineRule="exact"/>
              <w:rPr>
                <w:rFonts w:hint="eastAsia" w:ascii="宋体" w:hAnsi="宋体" w:cs="宋体"/>
                <w:bCs/>
                <w:color w:val="auto"/>
                <w:lang w:val="zh-CN"/>
              </w:rPr>
            </w:pPr>
            <w:r>
              <w:rPr>
                <w:rFonts w:hint="eastAsia" w:ascii="宋体" w:hAnsi="宋体" w:cs="宋体"/>
                <w:bCs/>
                <w:color w:val="auto"/>
                <w:lang w:val="zh-CN"/>
              </w:rPr>
              <w:t>采购人（公章）</w:t>
            </w:r>
          </w:p>
          <w:p w14:paraId="53E63EDB">
            <w:pPr>
              <w:autoSpaceDE w:val="0"/>
              <w:autoSpaceDN w:val="0"/>
              <w:adjustRightInd w:val="0"/>
              <w:spacing w:line="400" w:lineRule="exact"/>
              <w:ind w:firstLine="735" w:firstLineChars="350"/>
              <w:rPr>
                <w:rFonts w:hint="eastAsia" w:ascii="宋体" w:hAnsi="宋体" w:cs="宋体"/>
                <w:bCs/>
                <w:color w:val="auto"/>
                <w:lang w:val="zh-CN"/>
              </w:rPr>
            </w:pPr>
          </w:p>
          <w:p w14:paraId="2EF26B18">
            <w:pPr>
              <w:autoSpaceDE w:val="0"/>
              <w:autoSpaceDN w:val="0"/>
              <w:adjustRightInd w:val="0"/>
              <w:spacing w:line="400" w:lineRule="exact"/>
              <w:ind w:firstLine="735" w:firstLineChars="350"/>
              <w:rPr>
                <w:rFonts w:hint="eastAsia" w:ascii="宋体" w:hAnsi="宋体" w:cs="宋体"/>
                <w:bCs/>
                <w:color w:val="auto"/>
                <w:lang w:val="zh-CN"/>
              </w:rPr>
            </w:pPr>
          </w:p>
          <w:p w14:paraId="50A0847C">
            <w:pPr>
              <w:autoSpaceDE w:val="0"/>
              <w:autoSpaceDN w:val="0"/>
              <w:adjustRightInd w:val="0"/>
              <w:spacing w:line="400" w:lineRule="exact"/>
              <w:rPr>
                <w:rFonts w:hint="eastAsia" w:ascii="宋体" w:hAnsi="宋体" w:cs="宋体"/>
                <w:bCs/>
                <w:color w:val="auto"/>
                <w:lang w:val="zh-CN"/>
              </w:rPr>
            </w:pPr>
            <w:r>
              <w:rPr>
                <w:rFonts w:hint="eastAsia" w:ascii="宋体" w:hAnsi="宋体" w:cs="宋体"/>
                <w:bCs/>
                <w:color w:val="auto"/>
                <w:lang w:val="zh-CN"/>
              </w:rPr>
              <w:t>法定代表人（签字或盖章）</w:t>
            </w:r>
          </w:p>
          <w:p w14:paraId="3E9F1542">
            <w:pPr>
              <w:autoSpaceDE w:val="0"/>
              <w:autoSpaceDN w:val="0"/>
              <w:adjustRightInd w:val="0"/>
              <w:spacing w:line="400" w:lineRule="exact"/>
              <w:ind w:firstLine="735" w:firstLineChars="350"/>
              <w:rPr>
                <w:rFonts w:hint="eastAsia" w:ascii="宋体" w:hAnsi="宋体" w:cs="宋体"/>
                <w:bCs/>
                <w:color w:val="auto"/>
                <w:lang w:val="zh-CN"/>
              </w:rPr>
            </w:pPr>
          </w:p>
          <w:p w14:paraId="4B1C5B04">
            <w:pPr>
              <w:autoSpaceDE w:val="0"/>
              <w:autoSpaceDN w:val="0"/>
              <w:adjustRightInd w:val="0"/>
              <w:spacing w:line="400" w:lineRule="exact"/>
              <w:ind w:firstLine="735" w:firstLineChars="350"/>
              <w:rPr>
                <w:rFonts w:hint="eastAsia" w:ascii="宋体" w:hAnsi="宋体" w:cs="宋体"/>
                <w:bCs/>
                <w:color w:val="auto"/>
                <w:lang w:val="zh-CN"/>
              </w:rPr>
            </w:pPr>
          </w:p>
          <w:p w14:paraId="05B6011B">
            <w:pPr>
              <w:wordWrap w:val="0"/>
              <w:autoSpaceDE w:val="0"/>
              <w:autoSpaceDN w:val="0"/>
              <w:adjustRightInd w:val="0"/>
              <w:spacing w:line="400" w:lineRule="exact"/>
              <w:ind w:firstLine="735" w:firstLineChars="350"/>
              <w:jc w:val="right"/>
              <w:rPr>
                <w:rFonts w:hint="eastAsia" w:ascii="宋体" w:hAnsi="宋体" w:cs="宋体"/>
                <w:bCs/>
                <w:color w:val="auto"/>
                <w:lang w:val="zh-CN"/>
              </w:rPr>
            </w:pPr>
            <w:r>
              <w:rPr>
                <w:rFonts w:hint="eastAsia" w:ascii="宋体" w:hAnsi="宋体" w:cs="宋体"/>
                <w:bCs/>
                <w:color w:val="auto"/>
                <w:lang w:val="zh-CN"/>
              </w:rPr>
              <w:t>年    月    日</w:t>
            </w:r>
          </w:p>
        </w:tc>
        <w:tc>
          <w:tcPr>
            <w:tcW w:w="4612" w:type="dxa"/>
            <w:gridSpan w:val="3"/>
            <w:noWrap w:val="0"/>
            <w:vAlign w:val="top"/>
          </w:tcPr>
          <w:p w14:paraId="722C3104">
            <w:pPr>
              <w:autoSpaceDE w:val="0"/>
              <w:autoSpaceDN w:val="0"/>
              <w:adjustRightInd w:val="0"/>
              <w:spacing w:line="400" w:lineRule="exact"/>
              <w:rPr>
                <w:rFonts w:hint="eastAsia" w:ascii="宋体" w:hAnsi="宋体" w:cs="宋体"/>
                <w:bCs/>
                <w:color w:val="auto"/>
                <w:lang w:val="zh-CN"/>
              </w:rPr>
            </w:pPr>
          </w:p>
          <w:p w14:paraId="56575FD2">
            <w:pPr>
              <w:autoSpaceDE w:val="0"/>
              <w:autoSpaceDN w:val="0"/>
              <w:adjustRightInd w:val="0"/>
              <w:spacing w:line="400" w:lineRule="exact"/>
              <w:rPr>
                <w:rFonts w:hint="eastAsia" w:ascii="宋体" w:hAnsi="宋体" w:cs="宋体"/>
                <w:bCs/>
                <w:color w:val="auto"/>
                <w:lang w:val="zh-CN"/>
              </w:rPr>
            </w:pPr>
          </w:p>
          <w:p w14:paraId="5C6292B8">
            <w:pPr>
              <w:autoSpaceDE w:val="0"/>
              <w:autoSpaceDN w:val="0"/>
              <w:adjustRightInd w:val="0"/>
              <w:spacing w:line="400" w:lineRule="exact"/>
              <w:rPr>
                <w:rFonts w:hint="eastAsia" w:ascii="宋体" w:hAnsi="宋体" w:cs="宋体"/>
                <w:bCs/>
                <w:color w:val="auto"/>
                <w:lang w:val="zh-CN"/>
              </w:rPr>
            </w:pPr>
            <w:r>
              <w:rPr>
                <w:rFonts w:hint="eastAsia" w:ascii="宋体" w:hAnsi="宋体" w:cs="宋体"/>
                <w:bCs/>
                <w:color w:val="auto"/>
                <w:lang w:val="zh-CN"/>
              </w:rPr>
              <w:t>采购代理机构（公章）</w:t>
            </w:r>
          </w:p>
          <w:p w14:paraId="3AAD7DED">
            <w:pPr>
              <w:autoSpaceDE w:val="0"/>
              <w:autoSpaceDN w:val="0"/>
              <w:adjustRightInd w:val="0"/>
              <w:spacing w:line="400" w:lineRule="exact"/>
              <w:ind w:firstLine="735" w:firstLineChars="350"/>
              <w:rPr>
                <w:rFonts w:hint="eastAsia" w:ascii="宋体" w:hAnsi="宋体" w:cs="宋体"/>
                <w:bCs/>
                <w:color w:val="auto"/>
                <w:lang w:val="zh-CN"/>
              </w:rPr>
            </w:pPr>
          </w:p>
          <w:p w14:paraId="477FCE9C">
            <w:pPr>
              <w:autoSpaceDE w:val="0"/>
              <w:autoSpaceDN w:val="0"/>
              <w:adjustRightInd w:val="0"/>
              <w:spacing w:line="400" w:lineRule="exact"/>
              <w:ind w:firstLine="735" w:firstLineChars="350"/>
              <w:rPr>
                <w:rFonts w:hint="eastAsia" w:ascii="宋体" w:hAnsi="宋体" w:cs="宋体"/>
                <w:bCs/>
                <w:color w:val="auto"/>
                <w:lang w:val="zh-CN"/>
              </w:rPr>
            </w:pPr>
          </w:p>
          <w:p w14:paraId="3060F1B2">
            <w:pPr>
              <w:autoSpaceDE w:val="0"/>
              <w:autoSpaceDN w:val="0"/>
              <w:adjustRightInd w:val="0"/>
              <w:spacing w:line="400" w:lineRule="exact"/>
              <w:rPr>
                <w:rFonts w:hint="eastAsia" w:ascii="宋体" w:hAnsi="宋体" w:cs="宋体"/>
                <w:bCs/>
                <w:color w:val="auto"/>
                <w:lang w:val="zh-CN"/>
              </w:rPr>
            </w:pPr>
            <w:r>
              <w:rPr>
                <w:rFonts w:hint="eastAsia" w:ascii="宋体" w:hAnsi="宋体" w:cs="宋体"/>
                <w:bCs/>
                <w:color w:val="auto"/>
                <w:lang w:val="zh-CN"/>
              </w:rPr>
              <w:t>法定代表人（签字或盖章）</w:t>
            </w:r>
          </w:p>
          <w:p w14:paraId="4FDE8D02">
            <w:pPr>
              <w:autoSpaceDE w:val="0"/>
              <w:autoSpaceDN w:val="0"/>
              <w:adjustRightInd w:val="0"/>
              <w:spacing w:line="400" w:lineRule="exact"/>
              <w:ind w:firstLine="735" w:firstLineChars="350"/>
              <w:rPr>
                <w:rFonts w:hint="eastAsia" w:ascii="宋体" w:hAnsi="宋体" w:cs="宋体"/>
                <w:bCs/>
                <w:color w:val="auto"/>
                <w:lang w:val="zh-CN"/>
              </w:rPr>
            </w:pPr>
          </w:p>
          <w:p w14:paraId="31430D67">
            <w:pPr>
              <w:autoSpaceDE w:val="0"/>
              <w:autoSpaceDN w:val="0"/>
              <w:adjustRightInd w:val="0"/>
              <w:spacing w:line="400" w:lineRule="exact"/>
              <w:ind w:firstLine="735" w:firstLineChars="350"/>
              <w:rPr>
                <w:rFonts w:hint="eastAsia" w:ascii="宋体" w:hAnsi="宋体" w:cs="宋体"/>
                <w:bCs/>
                <w:color w:val="auto"/>
                <w:lang w:val="zh-CN"/>
              </w:rPr>
            </w:pPr>
          </w:p>
          <w:p w14:paraId="61FB07FC">
            <w:pPr>
              <w:autoSpaceDE w:val="0"/>
              <w:autoSpaceDN w:val="0"/>
              <w:adjustRightInd w:val="0"/>
              <w:spacing w:line="400" w:lineRule="exact"/>
              <w:ind w:firstLine="735" w:firstLineChars="350"/>
              <w:jc w:val="right"/>
              <w:rPr>
                <w:rFonts w:hint="eastAsia" w:ascii="宋体" w:hAnsi="宋体" w:cs="宋体"/>
                <w:bCs/>
                <w:color w:val="auto"/>
                <w:lang w:val="zh-CN"/>
              </w:rPr>
            </w:pPr>
            <w:r>
              <w:rPr>
                <w:rFonts w:hint="eastAsia" w:ascii="宋体" w:hAnsi="宋体" w:cs="宋体"/>
                <w:bCs/>
                <w:color w:val="auto"/>
                <w:lang w:val="zh-CN"/>
              </w:rPr>
              <w:t>年    月    日</w:t>
            </w:r>
          </w:p>
        </w:tc>
      </w:tr>
    </w:tbl>
    <w:p w14:paraId="45D6AA3B">
      <w:pPr>
        <w:autoSpaceDE w:val="0"/>
        <w:autoSpaceDN w:val="0"/>
        <w:adjustRightInd w:val="0"/>
        <w:spacing w:line="400" w:lineRule="exact"/>
        <w:jc w:val="center"/>
        <w:rPr>
          <w:rFonts w:hint="eastAsia" w:ascii="宋体" w:hAnsi="宋体" w:cs="宋体"/>
          <w:b/>
          <w:bCs/>
          <w:color w:val="auto"/>
          <w:sz w:val="32"/>
          <w:szCs w:val="18"/>
          <w:lang w:val="zh-CN"/>
        </w:rPr>
      </w:pPr>
    </w:p>
    <w:p w14:paraId="11166226">
      <w:pPr>
        <w:spacing w:line="320" w:lineRule="exact"/>
        <w:rPr>
          <w:rFonts w:hint="eastAsia" w:ascii="宋体" w:hAnsi="宋体" w:cs="宋体"/>
          <w:color w:val="auto"/>
          <w:sz w:val="28"/>
          <w:highlight w:val="none"/>
        </w:rPr>
      </w:pPr>
      <w:r>
        <w:rPr>
          <w:rFonts w:hint="eastAsia" w:ascii="宋体" w:hAnsi="宋体" w:cs="宋体"/>
          <w:color w:val="auto"/>
          <w:sz w:val="28"/>
          <w:highlight w:val="none"/>
        </w:rPr>
        <w:t>附件五：中标结果通知书</w:t>
      </w:r>
    </w:p>
    <w:p w14:paraId="42A96AEF">
      <w:pPr>
        <w:spacing w:line="200" w:lineRule="exact"/>
        <w:rPr>
          <w:rFonts w:hint="eastAsia" w:ascii="宋体" w:hAnsi="宋体" w:cs="宋体"/>
          <w:color w:val="auto"/>
          <w:highlight w:val="none"/>
        </w:rPr>
      </w:pPr>
    </w:p>
    <w:p w14:paraId="6073C808">
      <w:pPr>
        <w:spacing w:line="200" w:lineRule="exact"/>
        <w:rPr>
          <w:rFonts w:hint="eastAsia" w:ascii="宋体" w:hAnsi="宋体" w:cs="宋体"/>
          <w:color w:val="auto"/>
          <w:highlight w:val="none"/>
        </w:rPr>
      </w:pPr>
    </w:p>
    <w:p w14:paraId="6172A710">
      <w:pPr>
        <w:spacing w:line="360" w:lineRule="auto"/>
        <w:ind w:firstLine="560" w:firstLineChars="200"/>
        <w:jc w:val="center"/>
        <w:rPr>
          <w:rFonts w:hint="eastAsia" w:ascii="宋体" w:hAnsi="宋体" w:cs="宋体"/>
          <w:color w:val="auto"/>
          <w:sz w:val="28"/>
          <w:szCs w:val="28"/>
          <w:highlight w:val="none"/>
        </w:rPr>
      </w:pPr>
    </w:p>
    <w:p w14:paraId="77D51E42">
      <w:pPr>
        <w:spacing w:line="360" w:lineRule="auto"/>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中标结果通知书</w:t>
      </w:r>
    </w:p>
    <w:p w14:paraId="4FAA9001">
      <w:pPr>
        <w:spacing w:line="360" w:lineRule="auto"/>
        <w:ind w:firstLine="420" w:firstLineChars="200"/>
        <w:rPr>
          <w:rFonts w:hint="eastAsia" w:ascii="宋体" w:hAnsi="宋体" w:cs="宋体"/>
          <w:color w:val="auto"/>
          <w:highlight w:val="none"/>
        </w:rPr>
      </w:pPr>
    </w:p>
    <w:p w14:paraId="2DDA733F">
      <w:pPr>
        <w:spacing w:line="360" w:lineRule="auto"/>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（未中标人名称）：</w:t>
      </w:r>
    </w:p>
    <w:p w14:paraId="5B8C2152">
      <w:pPr>
        <w:spacing w:line="360" w:lineRule="auto"/>
        <w:ind w:firstLine="420" w:firstLineChars="200"/>
        <w:rPr>
          <w:rFonts w:hint="eastAsia" w:ascii="宋体" w:hAnsi="宋体" w:cs="宋体"/>
          <w:color w:val="auto"/>
          <w:highlight w:val="none"/>
        </w:rPr>
      </w:pPr>
    </w:p>
    <w:p w14:paraId="6C39376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我方已接受</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（中标人名称）于</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（投标日期）所递交的</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（项目名称）招标的投标文件，确定</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（中标人名称）为中标人。</w:t>
      </w:r>
    </w:p>
    <w:p w14:paraId="0D11655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感谢你单位对招标项目的参与！</w:t>
      </w:r>
    </w:p>
    <w:p w14:paraId="783392F7">
      <w:pPr>
        <w:spacing w:line="360" w:lineRule="auto"/>
        <w:ind w:firstLine="420" w:firstLineChars="200"/>
        <w:rPr>
          <w:rFonts w:hint="eastAsia" w:ascii="宋体" w:hAnsi="宋体" w:cs="宋体"/>
          <w:color w:val="auto"/>
          <w:highlight w:val="none"/>
        </w:rPr>
      </w:pPr>
    </w:p>
    <w:p w14:paraId="28E57C8E">
      <w:pPr>
        <w:spacing w:line="360" w:lineRule="auto"/>
        <w:ind w:firstLine="4200" w:firstLineChars="2000"/>
        <w:rPr>
          <w:rFonts w:hint="eastAsia" w:ascii="宋体" w:hAnsi="宋体" w:cs="宋体"/>
          <w:color w:val="auto"/>
          <w:highlight w:val="none"/>
        </w:rPr>
      </w:pPr>
    </w:p>
    <w:p w14:paraId="29F71D3D">
      <w:pPr>
        <w:spacing w:line="360" w:lineRule="auto"/>
        <w:ind w:firstLine="4200" w:firstLineChars="2000"/>
        <w:rPr>
          <w:rFonts w:hint="eastAsia" w:ascii="宋体" w:hAnsi="宋体" w:cs="宋体"/>
          <w:color w:val="auto"/>
          <w:highlight w:val="none"/>
        </w:rPr>
      </w:pPr>
    </w:p>
    <w:p w14:paraId="45257A3E">
      <w:pPr>
        <w:spacing w:line="360" w:lineRule="auto"/>
        <w:ind w:firstLine="4200" w:firstLineChars="2000"/>
        <w:rPr>
          <w:rFonts w:hint="eastAsia" w:ascii="宋体" w:hAnsi="宋体" w:cs="宋体"/>
          <w:color w:val="auto"/>
          <w:highlight w:val="none"/>
        </w:rPr>
      </w:pPr>
    </w:p>
    <w:p w14:paraId="65E2ACB5">
      <w:pPr>
        <w:spacing w:line="360" w:lineRule="auto"/>
        <w:ind w:firstLine="4200" w:firstLineChars="2000"/>
        <w:rPr>
          <w:rFonts w:hint="eastAsia" w:ascii="宋体" w:hAnsi="宋体" w:cs="宋体"/>
          <w:color w:val="auto"/>
          <w:highlight w:val="none"/>
        </w:rPr>
      </w:pPr>
    </w:p>
    <w:p w14:paraId="115D4B26">
      <w:pPr>
        <w:spacing w:line="360" w:lineRule="auto"/>
        <w:ind w:firstLine="4200" w:firstLineChars="2000"/>
        <w:rPr>
          <w:rFonts w:hint="eastAsia" w:ascii="宋体" w:hAnsi="宋体" w:cs="宋体"/>
          <w:color w:val="auto"/>
          <w:highlight w:val="none"/>
        </w:rPr>
      </w:pPr>
      <w:r>
        <w:rPr>
          <w:rFonts w:hint="eastAsia" w:ascii="宋体" w:hAnsi="宋体" w:cs="宋体"/>
          <w:color w:val="auto"/>
          <w:highlight w:val="none"/>
          <w:lang w:eastAsia="zh-CN"/>
        </w:rPr>
        <w:t>采购</w:t>
      </w:r>
      <w:r>
        <w:rPr>
          <w:rFonts w:hint="eastAsia" w:ascii="宋体" w:hAnsi="宋体" w:cs="宋体"/>
          <w:color w:val="auto"/>
          <w:highlight w:val="none"/>
        </w:rPr>
        <w:t>人：</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2585BAEA">
      <w:pPr>
        <w:spacing w:line="360" w:lineRule="auto"/>
        <w:ind w:firstLine="420" w:firstLineChars="200"/>
        <w:rPr>
          <w:rFonts w:hint="eastAsia" w:ascii="宋体" w:hAnsi="宋体" w:cs="宋体"/>
          <w:color w:val="auto"/>
          <w:highlight w:val="none"/>
        </w:rPr>
      </w:pPr>
    </w:p>
    <w:p w14:paraId="23F2849C">
      <w:pPr>
        <w:spacing w:line="360" w:lineRule="auto"/>
        <w:ind w:firstLine="420" w:firstLineChars="200"/>
        <w:rPr>
          <w:rFonts w:hint="eastAsia" w:ascii="宋体" w:hAnsi="宋体" w:cs="宋体"/>
          <w:color w:val="auto"/>
          <w:highlight w:val="none"/>
        </w:rPr>
      </w:pPr>
    </w:p>
    <w:p w14:paraId="78CD0827">
      <w:pPr>
        <w:spacing w:line="360" w:lineRule="auto"/>
        <w:ind w:firstLine="6825" w:firstLineChars="3250"/>
        <w:rPr>
          <w:rFonts w:hint="eastAsia" w:ascii="宋体" w:hAnsi="宋体" w:cs="宋体"/>
          <w:color w:val="auto"/>
          <w:highlight w:val="none"/>
        </w:rPr>
      </w:pP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347D0C29">
      <w:pPr>
        <w:spacing w:line="360" w:lineRule="auto"/>
        <w:ind w:firstLine="7980" w:firstLineChars="3800"/>
        <w:rPr>
          <w:rFonts w:hint="eastAsia" w:ascii="宋体" w:hAnsi="宋体" w:cs="宋体"/>
          <w:color w:val="auto"/>
          <w:highlight w:val="none"/>
        </w:rPr>
      </w:pPr>
    </w:p>
    <w:p w14:paraId="1C4FB04F">
      <w:pPr>
        <w:spacing w:line="200" w:lineRule="exact"/>
        <w:rPr>
          <w:rFonts w:hint="eastAsia" w:ascii="宋体" w:hAnsi="宋体" w:cs="宋体"/>
          <w:color w:val="auto"/>
          <w:highlight w:val="none"/>
        </w:rPr>
      </w:pPr>
    </w:p>
    <w:p w14:paraId="0DDAEC5F">
      <w:pPr>
        <w:spacing w:line="200" w:lineRule="exact"/>
        <w:rPr>
          <w:rFonts w:hint="eastAsia" w:ascii="宋体" w:hAnsi="宋体" w:cs="宋体"/>
          <w:color w:val="auto"/>
          <w:highlight w:val="none"/>
        </w:rPr>
      </w:pPr>
    </w:p>
    <w:p w14:paraId="67A7F191">
      <w:pPr>
        <w:spacing w:line="201" w:lineRule="exact"/>
        <w:rPr>
          <w:rFonts w:hint="eastAsia" w:ascii="宋体" w:hAnsi="宋体" w:cs="宋体"/>
          <w:color w:val="auto"/>
          <w:highlight w:val="none"/>
        </w:rPr>
      </w:pPr>
    </w:p>
    <w:p w14:paraId="362DF9A2">
      <w:pPr>
        <w:spacing w:line="200" w:lineRule="exact"/>
        <w:rPr>
          <w:rFonts w:hint="eastAsia" w:ascii="宋体" w:hAnsi="宋体" w:cs="宋体"/>
          <w:color w:val="auto"/>
          <w:highlight w:val="none"/>
        </w:rPr>
      </w:pPr>
    </w:p>
    <w:p w14:paraId="07B14136">
      <w:pPr>
        <w:spacing w:line="200" w:lineRule="exact"/>
        <w:rPr>
          <w:rFonts w:hint="eastAsia" w:ascii="宋体" w:hAnsi="宋体" w:cs="宋体"/>
          <w:color w:val="auto"/>
          <w:highlight w:val="none"/>
        </w:rPr>
      </w:pPr>
    </w:p>
    <w:p w14:paraId="7E8D6B66">
      <w:pPr>
        <w:spacing w:line="200" w:lineRule="exact"/>
        <w:rPr>
          <w:rFonts w:hint="eastAsia" w:ascii="宋体" w:hAnsi="宋体" w:cs="宋体"/>
          <w:color w:val="auto"/>
          <w:highlight w:val="none"/>
        </w:rPr>
      </w:pPr>
    </w:p>
    <w:p w14:paraId="507529EA">
      <w:pPr>
        <w:spacing w:line="360" w:lineRule="auto"/>
        <w:ind w:firstLine="420" w:firstLineChars="200"/>
        <w:rPr>
          <w:rFonts w:hint="eastAsia" w:ascii="宋体" w:hAnsi="宋体" w:cs="宋体"/>
          <w:color w:val="auto"/>
          <w:szCs w:val="21"/>
          <w:highlight w:val="none"/>
        </w:rPr>
      </w:pPr>
    </w:p>
    <w:p w14:paraId="0F5B9589">
      <w:pPr>
        <w:spacing w:line="360" w:lineRule="auto"/>
        <w:ind w:firstLine="420" w:firstLineChars="200"/>
        <w:rPr>
          <w:rFonts w:hint="eastAsia" w:ascii="宋体" w:hAnsi="宋体" w:cs="宋体"/>
          <w:color w:val="auto"/>
          <w:szCs w:val="21"/>
          <w:highlight w:val="none"/>
        </w:rPr>
      </w:pPr>
    </w:p>
    <w:p w14:paraId="6EC741C2">
      <w:pPr>
        <w:spacing w:line="360" w:lineRule="auto"/>
        <w:ind w:firstLine="420" w:firstLineChars="200"/>
        <w:rPr>
          <w:rFonts w:hint="eastAsia" w:ascii="宋体" w:hAnsi="宋体" w:cs="宋体"/>
          <w:color w:val="auto"/>
          <w:szCs w:val="21"/>
          <w:highlight w:val="none"/>
        </w:rPr>
      </w:pPr>
    </w:p>
    <w:p w14:paraId="137ED4F7">
      <w:pPr>
        <w:spacing w:line="360" w:lineRule="auto"/>
        <w:ind w:firstLine="420" w:firstLineChars="200"/>
        <w:rPr>
          <w:rFonts w:hint="eastAsia" w:ascii="宋体" w:hAnsi="宋体" w:cs="宋体"/>
          <w:color w:val="auto"/>
          <w:szCs w:val="21"/>
          <w:highlight w:val="none"/>
        </w:rPr>
      </w:pPr>
    </w:p>
    <w:p w14:paraId="0D88069B">
      <w:pPr>
        <w:pStyle w:val="14"/>
        <w:ind w:left="63" w:right="63"/>
        <w:rPr>
          <w:rFonts w:hint="eastAsia" w:ascii="宋体" w:hAnsi="宋体" w:cs="宋体"/>
          <w:color w:val="auto"/>
          <w:szCs w:val="21"/>
          <w:highlight w:val="none"/>
        </w:rPr>
      </w:pPr>
    </w:p>
    <w:p w14:paraId="487C98C5">
      <w:pPr>
        <w:rPr>
          <w:rFonts w:hint="eastAsia" w:ascii="宋体" w:hAnsi="宋体" w:cs="宋体"/>
          <w:color w:val="auto"/>
          <w:szCs w:val="21"/>
          <w:highlight w:val="none"/>
        </w:rPr>
      </w:pPr>
    </w:p>
    <w:p w14:paraId="21F193BA">
      <w:pPr>
        <w:pStyle w:val="14"/>
        <w:ind w:left="63" w:right="63"/>
        <w:rPr>
          <w:rFonts w:hint="eastAsia" w:ascii="宋体" w:hAnsi="宋体" w:cs="宋体"/>
          <w:color w:val="auto"/>
          <w:szCs w:val="21"/>
          <w:highlight w:val="none"/>
        </w:rPr>
      </w:pPr>
    </w:p>
    <w:p w14:paraId="0F89D748">
      <w:pPr>
        <w:spacing w:line="320" w:lineRule="exact"/>
        <w:rPr>
          <w:rFonts w:hint="eastAsia" w:ascii="宋体" w:hAnsi="宋体" w:cs="宋体"/>
          <w:color w:val="auto"/>
          <w:sz w:val="28"/>
          <w:highlight w:val="none"/>
        </w:rPr>
      </w:pPr>
      <w:r>
        <w:rPr>
          <w:rFonts w:hint="eastAsia" w:ascii="宋体" w:hAnsi="宋体" w:cs="宋体"/>
          <w:color w:val="auto"/>
          <w:sz w:val="28"/>
          <w:highlight w:val="none"/>
        </w:rPr>
        <w:t>附件六：确认通知</w:t>
      </w:r>
    </w:p>
    <w:p w14:paraId="65587B29">
      <w:pPr>
        <w:spacing w:line="360" w:lineRule="auto"/>
        <w:ind w:firstLine="420" w:firstLineChars="200"/>
        <w:rPr>
          <w:rFonts w:hint="eastAsia" w:ascii="宋体" w:hAnsi="宋体" w:cs="宋体"/>
          <w:color w:val="auto"/>
          <w:szCs w:val="21"/>
          <w:highlight w:val="none"/>
        </w:rPr>
      </w:pPr>
    </w:p>
    <w:p w14:paraId="16E329C3">
      <w:pPr>
        <w:spacing w:line="360" w:lineRule="auto"/>
        <w:ind w:firstLine="420" w:firstLineChars="200"/>
        <w:rPr>
          <w:rFonts w:hint="eastAsia" w:ascii="宋体" w:hAnsi="宋体" w:cs="宋体"/>
          <w:color w:val="auto"/>
          <w:szCs w:val="21"/>
          <w:highlight w:val="none"/>
        </w:rPr>
      </w:pPr>
    </w:p>
    <w:p w14:paraId="2CAF63E5">
      <w:pPr>
        <w:spacing w:line="360" w:lineRule="auto"/>
        <w:ind w:firstLine="560" w:firstLineChars="20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确认通知</w:t>
      </w:r>
    </w:p>
    <w:p w14:paraId="31B73325">
      <w:pPr>
        <w:spacing w:line="360" w:lineRule="auto"/>
        <w:ind w:firstLine="420" w:firstLineChars="200"/>
        <w:rPr>
          <w:rFonts w:hint="eastAsia" w:ascii="宋体" w:hAnsi="宋体" w:cs="宋体"/>
          <w:color w:val="auto"/>
          <w:highlight w:val="none"/>
        </w:rPr>
      </w:pPr>
    </w:p>
    <w:p w14:paraId="3F4EA399">
      <w:pPr>
        <w:spacing w:line="360" w:lineRule="auto"/>
        <w:rPr>
          <w:rFonts w:hint="eastAsia"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lang w:eastAsia="zh-CN"/>
        </w:rPr>
        <w:t>采购</w:t>
      </w:r>
      <w:r>
        <w:rPr>
          <w:rFonts w:hint="eastAsia" w:ascii="宋体" w:hAnsi="宋体" w:cs="宋体"/>
          <w:color w:val="auto"/>
          <w:highlight w:val="none"/>
        </w:rPr>
        <w:t>人名称）：</w:t>
      </w:r>
    </w:p>
    <w:p w14:paraId="18BB5061">
      <w:pPr>
        <w:spacing w:line="360" w:lineRule="auto"/>
        <w:ind w:firstLine="420" w:firstLineChars="200"/>
        <w:rPr>
          <w:rFonts w:hint="eastAsia" w:ascii="宋体" w:hAnsi="宋体" w:cs="宋体"/>
          <w:color w:val="auto"/>
          <w:highlight w:val="none"/>
        </w:rPr>
      </w:pPr>
    </w:p>
    <w:p w14:paraId="68B0DBE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你方于</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日发出的</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（项目名称）招标关于招标文件的澄清/修改的通知，我方已于</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日收到。</w:t>
      </w:r>
    </w:p>
    <w:p w14:paraId="4DF4F78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特此通知。</w:t>
      </w:r>
    </w:p>
    <w:p w14:paraId="352B2414">
      <w:pPr>
        <w:spacing w:line="360" w:lineRule="auto"/>
        <w:ind w:firstLine="420" w:firstLineChars="200"/>
        <w:rPr>
          <w:rFonts w:hint="eastAsia" w:ascii="宋体" w:hAnsi="宋体" w:cs="宋体"/>
          <w:color w:val="auto"/>
          <w:highlight w:val="none"/>
        </w:rPr>
      </w:pPr>
    </w:p>
    <w:p w14:paraId="1F810F2C">
      <w:pPr>
        <w:spacing w:line="360" w:lineRule="auto"/>
        <w:ind w:firstLine="420" w:firstLineChars="200"/>
        <w:rPr>
          <w:rFonts w:hint="eastAsia" w:ascii="宋体" w:hAnsi="宋体" w:cs="宋体"/>
          <w:color w:val="auto"/>
          <w:highlight w:val="none"/>
        </w:rPr>
      </w:pPr>
    </w:p>
    <w:p w14:paraId="69F3CD28">
      <w:pPr>
        <w:spacing w:line="360" w:lineRule="auto"/>
        <w:ind w:firstLine="4095" w:firstLineChars="1950"/>
        <w:rPr>
          <w:rFonts w:hint="eastAsia"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（盖单位章）</w:t>
      </w:r>
    </w:p>
    <w:p w14:paraId="52A68992">
      <w:pPr>
        <w:spacing w:line="360" w:lineRule="auto"/>
        <w:ind w:firstLine="420" w:firstLineChars="200"/>
        <w:rPr>
          <w:rFonts w:hint="eastAsia" w:ascii="宋体" w:hAnsi="宋体" w:cs="宋体"/>
          <w:color w:val="auto"/>
          <w:highlight w:val="none"/>
        </w:rPr>
      </w:pPr>
    </w:p>
    <w:p w14:paraId="619914D4">
      <w:pPr>
        <w:spacing w:line="360" w:lineRule="auto"/>
        <w:ind w:firstLine="4095" w:firstLineChars="1950"/>
        <w:rPr>
          <w:rFonts w:hint="eastAsia" w:ascii="宋体" w:hAnsi="宋体" w:cs="宋体"/>
          <w:color w:val="auto"/>
          <w:highlight w:val="none"/>
        </w:rPr>
      </w:pPr>
      <w:r>
        <w:rPr>
          <w:rFonts w:hint="eastAsia" w:ascii="宋体" w:hAnsi="宋体" w:cs="宋体"/>
          <w:color w:val="auto"/>
          <w:highlight w:val="none"/>
        </w:rPr>
        <w:t>法定代表人或委托代理人：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（签字）</w:t>
      </w:r>
    </w:p>
    <w:p w14:paraId="30C8447B">
      <w:pPr>
        <w:spacing w:line="360" w:lineRule="auto"/>
        <w:ind w:firstLine="420" w:firstLineChars="200"/>
        <w:rPr>
          <w:rFonts w:hint="eastAsia" w:ascii="宋体" w:hAnsi="宋体" w:cs="宋体"/>
          <w:color w:val="auto"/>
          <w:highlight w:val="none"/>
        </w:rPr>
      </w:pPr>
    </w:p>
    <w:p w14:paraId="5BC1767F">
      <w:pPr>
        <w:spacing w:line="360" w:lineRule="auto"/>
        <w:ind w:firstLine="6825" w:firstLineChars="3250"/>
        <w:rPr>
          <w:rFonts w:hint="eastAsia" w:ascii="宋体" w:hAnsi="宋体" w:cs="宋体"/>
          <w:color w:val="auto"/>
          <w:highlight w:val="none"/>
        </w:rPr>
      </w:pPr>
      <w:r>
        <w:rPr>
          <w:rFonts w:hint="eastAsia" w:ascii="宋体" w:hAnsi="宋体" w:cs="宋体"/>
          <w:color w:val="auto"/>
          <w:highlight w:val="none"/>
          <w:u w:val="single"/>
        </w:rPr>
        <w:tab/>
      </w:r>
      <w:r>
        <w:rPr>
          <w:rFonts w:hint="eastAsia" w:ascii="宋体" w:hAnsi="宋体" w:cs="宋体"/>
          <w:color w:val="auto"/>
          <w:highlight w:val="none"/>
        </w:rPr>
        <w:t>年</w:t>
      </w:r>
      <w:r>
        <w:rPr>
          <w:rFonts w:hint="eastAsia" w:ascii="宋体" w:hAnsi="宋体" w:cs="宋体"/>
          <w:color w:val="auto"/>
          <w:highlight w:val="none"/>
          <w:u w:val="single"/>
        </w:rPr>
        <w:tab/>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2B645B86">
      <w:pPr>
        <w:spacing w:line="360" w:lineRule="auto"/>
        <w:ind w:firstLine="420" w:firstLineChars="200"/>
        <w:rPr>
          <w:rFonts w:hint="eastAsia" w:ascii="宋体" w:hAnsi="宋体" w:cs="宋体"/>
          <w:color w:val="auto"/>
          <w:szCs w:val="21"/>
          <w:highlight w:val="none"/>
        </w:rPr>
      </w:pPr>
    </w:p>
    <w:p w14:paraId="7EBEEAED">
      <w:pPr>
        <w:pStyle w:val="28"/>
        <w:snapToGrid w:val="0"/>
        <w:spacing w:before="0"/>
        <w:rPr>
          <w:rStyle w:val="70"/>
          <w:rFonts w:asciiTheme="minorEastAsia" w:hAnsiTheme="minorEastAsia" w:eastAsiaTheme="minorEastAsia"/>
          <w:color w:val="auto"/>
          <w:sz w:val="48"/>
          <w:szCs w:val="48"/>
          <w:highlight w:val="none"/>
        </w:rPr>
      </w:pPr>
      <w:r>
        <w:rPr>
          <w:rFonts w:asciiTheme="minorEastAsia" w:hAnsiTheme="minorEastAsia" w:eastAsiaTheme="minorEastAsia"/>
          <w:color w:val="auto"/>
          <w:highlight w:val="none"/>
        </w:rPr>
        <w:br w:type="page"/>
      </w:r>
      <w:bookmarkStart w:id="47" w:name="_Toc179632627"/>
      <w:bookmarkStart w:id="48" w:name="_Toc152045609"/>
      <w:bookmarkStart w:id="49" w:name="_Toc247085767"/>
      <w:bookmarkStart w:id="50" w:name="_Toc152042387"/>
      <w:bookmarkStart w:id="51" w:name="_Toc296602497"/>
      <w:bookmarkStart w:id="52" w:name="_Toc246996252"/>
      <w:bookmarkStart w:id="53" w:name="_Toc144974577"/>
      <w:bookmarkStart w:id="54" w:name="_Toc246996995"/>
      <w:r>
        <w:rPr>
          <w:rStyle w:val="70"/>
          <w:rFonts w:asciiTheme="minorEastAsia" w:hAnsiTheme="minorEastAsia" w:eastAsiaTheme="minorEastAsia"/>
          <w:color w:val="auto"/>
          <w:sz w:val="48"/>
          <w:szCs w:val="48"/>
          <w:highlight w:val="none"/>
        </w:rPr>
        <w:t>第三章</w:t>
      </w:r>
      <w:r>
        <w:rPr>
          <w:rStyle w:val="70"/>
          <w:rFonts w:hint="eastAsia" w:asciiTheme="minorEastAsia" w:hAnsiTheme="minorEastAsia" w:eastAsiaTheme="minorEastAsia"/>
          <w:color w:val="auto"/>
          <w:sz w:val="48"/>
          <w:szCs w:val="48"/>
          <w:highlight w:val="none"/>
        </w:rPr>
        <w:t xml:space="preserve"> </w:t>
      </w:r>
      <w:r>
        <w:rPr>
          <w:rStyle w:val="70"/>
          <w:rFonts w:asciiTheme="minorEastAsia" w:hAnsiTheme="minorEastAsia" w:eastAsiaTheme="minorEastAsia"/>
          <w:color w:val="auto"/>
          <w:sz w:val="48"/>
          <w:szCs w:val="48"/>
          <w:highlight w:val="none"/>
        </w:rPr>
        <w:t>评标办法（综合评估法）</w:t>
      </w:r>
    </w:p>
    <w:p w14:paraId="330D3A66">
      <w:pPr>
        <w:spacing w:line="360" w:lineRule="auto"/>
        <w:jc w:val="center"/>
        <w:rPr>
          <w:rFonts w:asciiTheme="minorEastAsia" w:hAnsiTheme="minorEastAsia" w:eastAsiaTheme="minorEastAsia"/>
          <w:b/>
          <w:color w:val="auto"/>
          <w:sz w:val="36"/>
          <w:szCs w:val="28"/>
          <w:highlight w:val="none"/>
        </w:rPr>
      </w:pPr>
      <w:r>
        <w:rPr>
          <w:rFonts w:hint="eastAsia" w:asciiTheme="minorEastAsia" w:hAnsiTheme="minorEastAsia" w:eastAsiaTheme="minorEastAsia"/>
          <w:b/>
          <w:color w:val="auto"/>
          <w:sz w:val="36"/>
          <w:szCs w:val="28"/>
          <w:highlight w:val="none"/>
        </w:rPr>
        <w:t>初步评审表</w:t>
      </w:r>
    </w:p>
    <w:tbl>
      <w:tblPr>
        <w:tblStyle w:val="32"/>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19"/>
        <w:gridCol w:w="1900"/>
        <w:gridCol w:w="5959"/>
      </w:tblGrid>
      <w:tr w14:paraId="522F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blHeader/>
          <w:jc w:val="center"/>
        </w:trPr>
        <w:tc>
          <w:tcPr>
            <w:tcW w:w="2081" w:type="dxa"/>
            <w:gridSpan w:val="2"/>
            <w:vAlign w:val="center"/>
          </w:tcPr>
          <w:p w14:paraId="67873A20">
            <w:pPr>
              <w:autoSpaceDE w:val="0"/>
              <w:autoSpaceDN w:val="0"/>
              <w:adjustRightInd w:val="0"/>
              <w:spacing w:line="340" w:lineRule="exact"/>
              <w:jc w:val="center"/>
              <w:rPr>
                <w:rFonts w:cs="宋体" w:asciiTheme="minorEastAsia" w:hAnsiTheme="minorEastAsia" w:eastAsiaTheme="minorEastAsia"/>
                <w:b/>
                <w:color w:val="auto"/>
                <w:sz w:val="24"/>
                <w:highlight w:val="none"/>
                <w:lang w:val="zh-CN"/>
              </w:rPr>
            </w:pPr>
            <w:r>
              <w:rPr>
                <w:rFonts w:hint="eastAsia" w:cs="宋体" w:asciiTheme="minorEastAsia" w:hAnsiTheme="minorEastAsia" w:eastAsiaTheme="minorEastAsia"/>
                <w:b/>
                <w:color w:val="auto"/>
                <w:sz w:val="24"/>
                <w:highlight w:val="none"/>
                <w:lang w:val="zh-CN"/>
              </w:rPr>
              <w:t>条款号</w:t>
            </w:r>
          </w:p>
        </w:tc>
        <w:tc>
          <w:tcPr>
            <w:tcW w:w="1900" w:type="dxa"/>
            <w:vAlign w:val="center"/>
          </w:tcPr>
          <w:p w14:paraId="179FCC64">
            <w:pPr>
              <w:autoSpaceDE w:val="0"/>
              <w:autoSpaceDN w:val="0"/>
              <w:adjustRightInd w:val="0"/>
              <w:spacing w:line="340" w:lineRule="exact"/>
              <w:jc w:val="center"/>
              <w:rPr>
                <w:rFonts w:cs="宋体" w:asciiTheme="minorEastAsia" w:hAnsiTheme="minorEastAsia" w:eastAsiaTheme="minorEastAsia"/>
                <w:b/>
                <w:color w:val="auto"/>
                <w:sz w:val="24"/>
                <w:highlight w:val="none"/>
                <w:lang w:val="zh-CN"/>
              </w:rPr>
            </w:pPr>
            <w:r>
              <w:rPr>
                <w:rFonts w:hint="eastAsia" w:cs="宋体" w:asciiTheme="minorEastAsia" w:hAnsiTheme="minorEastAsia" w:eastAsiaTheme="minorEastAsia"/>
                <w:b/>
                <w:color w:val="auto"/>
                <w:sz w:val="24"/>
                <w:highlight w:val="none"/>
                <w:lang w:val="zh-CN"/>
              </w:rPr>
              <w:t>评审因素</w:t>
            </w:r>
          </w:p>
        </w:tc>
        <w:tc>
          <w:tcPr>
            <w:tcW w:w="5959" w:type="dxa"/>
            <w:vAlign w:val="center"/>
          </w:tcPr>
          <w:p w14:paraId="41B6E1D6">
            <w:pPr>
              <w:autoSpaceDE w:val="0"/>
              <w:autoSpaceDN w:val="0"/>
              <w:adjustRightInd w:val="0"/>
              <w:spacing w:line="340" w:lineRule="exact"/>
              <w:jc w:val="center"/>
              <w:rPr>
                <w:rFonts w:cs="宋体" w:asciiTheme="minorEastAsia" w:hAnsiTheme="minorEastAsia" w:eastAsiaTheme="minorEastAsia"/>
                <w:b/>
                <w:color w:val="auto"/>
                <w:sz w:val="24"/>
                <w:highlight w:val="none"/>
                <w:lang w:val="zh-CN"/>
              </w:rPr>
            </w:pPr>
            <w:r>
              <w:rPr>
                <w:rFonts w:hint="eastAsia" w:cs="宋体" w:asciiTheme="minorEastAsia" w:hAnsiTheme="minorEastAsia" w:eastAsiaTheme="minorEastAsia"/>
                <w:b/>
                <w:color w:val="auto"/>
                <w:sz w:val="24"/>
                <w:highlight w:val="none"/>
                <w:lang w:val="zh-CN"/>
              </w:rPr>
              <w:t>评审标准</w:t>
            </w:r>
          </w:p>
        </w:tc>
      </w:tr>
      <w:tr w14:paraId="7AEB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862" w:type="dxa"/>
            <w:vAlign w:val="center"/>
          </w:tcPr>
          <w:p w14:paraId="1FCC514A">
            <w:pPr>
              <w:autoSpaceDE w:val="0"/>
              <w:autoSpaceDN w:val="0"/>
              <w:adjustRightInd w:val="0"/>
              <w:spacing w:line="340" w:lineRule="exact"/>
              <w:jc w:val="left"/>
              <w:rPr>
                <w:rFonts w:hint="eastAsia" w:cs="宋体" w:asciiTheme="minorEastAsia" w:hAnsiTheme="minorEastAsia" w:eastAsiaTheme="minorEastAsia"/>
                <w:bCs/>
                <w:color w:val="auto"/>
                <w:sz w:val="24"/>
                <w:highlight w:val="none"/>
                <w:lang w:val="zh-CN" w:eastAsia="zh-CN"/>
              </w:rPr>
            </w:pPr>
            <w:r>
              <w:rPr>
                <w:rFonts w:hint="eastAsia" w:cs="宋体" w:asciiTheme="minorEastAsia" w:hAnsiTheme="minorEastAsia" w:eastAsiaTheme="minorEastAsia"/>
                <w:bCs/>
                <w:color w:val="auto"/>
                <w:sz w:val="24"/>
                <w:highlight w:val="none"/>
                <w:lang w:val="en-US" w:eastAsia="zh-CN"/>
              </w:rPr>
              <w:t>1</w:t>
            </w:r>
          </w:p>
        </w:tc>
        <w:tc>
          <w:tcPr>
            <w:tcW w:w="1219" w:type="dxa"/>
            <w:vAlign w:val="center"/>
          </w:tcPr>
          <w:p w14:paraId="2EBD92B9">
            <w:pPr>
              <w:jc w:val="center"/>
              <w:rPr>
                <w:rFonts w:ascii="宋体" w:hAnsi="宋体"/>
                <w:color w:val="auto"/>
                <w:highlight w:val="none"/>
              </w:rPr>
            </w:pPr>
            <w:r>
              <w:rPr>
                <w:rFonts w:ascii="宋体" w:hAnsi="宋体"/>
                <w:color w:val="auto"/>
                <w:highlight w:val="none"/>
              </w:rPr>
              <w:t>评标</w:t>
            </w:r>
          </w:p>
          <w:p w14:paraId="34B22D74">
            <w:pPr>
              <w:jc w:val="center"/>
              <w:rPr>
                <w:rFonts w:cs="宋体" w:asciiTheme="minorEastAsia" w:hAnsiTheme="minorEastAsia" w:eastAsiaTheme="minorEastAsia"/>
                <w:bCs/>
                <w:color w:val="auto"/>
                <w:sz w:val="22"/>
                <w:szCs w:val="22"/>
                <w:highlight w:val="none"/>
                <w:lang w:val="zh-CN"/>
              </w:rPr>
            </w:pPr>
            <w:r>
              <w:rPr>
                <w:rFonts w:ascii="宋体" w:hAnsi="宋体"/>
                <w:color w:val="auto"/>
                <w:highlight w:val="none"/>
              </w:rPr>
              <w:t>方法</w:t>
            </w:r>
          </w:p>
        </w:tc>
        <w:tc>
          <w:tcPr>
            <w:tcW w:w="1900" w:type="dxa"/>
            <w:vAlign w:val="center"/>
          </w:tcPr>
          <w:p w14:paraId="1CA7A089">
            <w:pPr>
              <w:jc w:val="center"/>
              <w:rPr>
                <w:rFonts w:cs="宋体" w:asciiTheme="minorEastAsia" w:hAnsiTheme="minorEastAsia" w:eastAsiaTheme="minorEastAsia"/>
                <w:bCs/>
                <w:color w:val="auto"/>
                <w:sz w:val="22"/>
                <w:szCs w:val="22"/>
                <w:highlight w:val="none"/>
                <w:lang w:val="zh-CN"/>
              </w:rPr>
            </w:pPr>
            <w:r>
              <w:rPr>
                <w:rFonts w:ascii="宋体" w:hAnsi="宋体"/>
                <w:color w:val="auto"/>
                <w:highlight w:val="none"/>
              </w:rPr>
              <w:t>中标候选人排序方法</w:t>
            </w:r>
          </w:p>
        </w:tc>
        <w:tc>
          <w:tcPr>
            <w:tcW w:w="5959" w:type="dxa"/>
            <w:vAlign w:val="center"/>
          </w:tcPr>
          <w:p w14:paraId="2E60BA0C">
            <w:pPr>
              <w:rPr>
                <w:rFonts w:cs="宋体" w:asciiTheme="minorEastAsia" w:hAnsiTheme="minorEastAsia" w:eastAsiaTheme="minorEastAsia"/>
                <w:bCs/>
                <w:color w:val="auto"/>
                <w:sz w:val="22"/>
                <w:szCs w:val="22"/>
                <w:highlight w:val="none"/>
                <w:lang w:val="zh-CN"/>
              </w:rPr>
            </w:pPr>
            <w:r>
              <w:rPr>
                <w:rFonts w:hint="eastAsia" w:ascii="宋体" w:hAnsi="宋体" w:cs="宋体"/>
                <w:color w:val="auto"/>
                <w:szCs w:val="21"/>
                <w:highlight w:val="none"/>
              </w:rPr>
              <w:t>评标委员会对满足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文件实质性要求的投标文件，按照本章第2.2款规定的评分标准进行打分，并按得分由高到低顺序推荐中标候选人，或根据</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授权直接确定中标人，但投标报价低于其成本的除外。综合评分相等时，以投标报价低的优先；投标报价也相等的，以项目实施方案得分高的优先；如果项目实施方案得分也相等，按照评分办法前附表的规定确定中标候选人顺序</w:t>
            </w:r>
          </w:p>
        </w:tc>
      </w:tr>
      <w:tr w14:paraId="5EE8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62" w:type="dxa"/>
            <w:vMerge w:val="restart"/>
            <w:vAlign w:val="center"/>
          </w:tcPr>
          <w:p w14:paraId="611DC885">
            <w:pPr>
              <w:autoSpaceDE w:val="0"/>
              <w:autoSpaceDN w:val="0"/>
              <w:adjustRightInd w:val="0"/>
              <w:spacing w:line="340" w:lineRule="exact"/>
              <w:jc w:val="left"/>
              <w:rPr>
                <w:rFonts w:hint="default" w:cs="宋体" w:asciiTheme="minorEastAsia" w:hAnsiTheme="minorEastAsia" w:eastAsiaTheme="minorEastAsia"/>
                <w:bCs/>
                <w:color w:val="auto"/>
                <w:sz w:val="24"/>
                <w:highlight w:val="none"/>
                <w:lang w:val="en-US" w:eastAsia="zh-CN"/>
              </w:rPr>
            </w:pPr>
            <w:r>
              <w:rPr>
                <w:rFonts w:hint="eastAsia" w:cs="宋体" w:asciiTheme="minorEastAsia" w:hAnsiTheme="minorEastAsia" w:eastAsiaTheme="minorEastAsia"/>
                <w:bCs/>
                <w:color w:val="auto"/>
                <w:sz w:val="24"/>
                <w:highlight w:val="none"/>
                <w:lang w:val="en-US" w:eastAsia="zh-CN"/>
              </w:rPr>
              <w:t>2.1.1</w:t>
            </w:r>
          </w:p>
        </w:tc>
        <w:tc>
          <w:tcPr>
            <w:tcW w:w="1219" w:type="dxa"/>
            <w:vMerge w:val="restart"/>
            <w:vAlign w:val="center"/>
          </w:tcPr>
          <w:p w14:paraId="3DBCEE8F">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资格评审</w:t>
            </w:r>
          </w:p>
          <w:p w14:paraId="2C6DB8D5">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标准</w:t>
            </w:r>
          </w:p>
        </w:tc>
        <w:tc>
          <w:tcPr>
            <w:tcW w:w="1900" w:type="dxa"/>
            <w:tcBorders>
              <w:bottom w:val="single" w:color="auto" w:sz="4" w:space="0"/>
            </w:tcBorders>
            <w:vAlign w:val="center"/>
          </w:tcPr>
          <w:p w14:paraId="4ED954AD">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营业执照</w:t>
            </w:r>
          </w:p>
        </w:tc>
        <w:tc>
          <w:tcPr>
            <w:tcW w:w="5959" w:type="dxa"/>
            <w:tcBorders>
              <w:bottom w:val="single" w:color="auto" w:sz="4" w:space="0"/>
            </w:tcBorders>
            <w:vAlign w:val="center"/>
          </w:tcPr>
          <w:p w14:paraId="7942F347">
            <w:pPr>
              <w:autoSpaceDE w:val="0"/>
              <w:autoSpaceDN w:val="0"/>
              <w:adjustRightInd w:val="0"/>
              <w:spacing w:line="34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具备有效的营业执照并且</w:t>
            </w:r>
            <w:r>
              <w:rPr>
                <w:rFonts w:asciiTheme="minorEastAsia" w:hAnsiTheme="minorEastAsia" w:eastAsiaTheme="minorEastAsia"/>
                <w:color w:val="auto"/>
                <w:kern w:val="0"/>
                <w:sz w:val="22"/>
                <w:szCs w:val="22"/>
                <w:highlight w:val="none"/>
              </w:rPr>
              <w:t>年检合格</w:t>
            </w:r>
            <w:r>
              <w:rPr>
                <w:rFonts w:hint="eastAsia" w:asciiTheme="minorEastAsia" w:hAnsiTheme="minorEastAsia" w:eastAsiaTheme="minorEastAsia"/>
                <w:color w:val="auto"/>
                <w:kern w:val="0"/>
                <w:sz w:val="22"/>
                <w:szCs w:val="22"/>
                <w:highlight w:val="none"/>
              </w:rPr>
              <w:t>。</w:t>
            </w:r>
            <w:r>
              <w:rPr>
                <w:rFonts w:hint="eastAsia" w:ascii="宋体" w:hAnsi="宋体" w:cs="宋体"/>
                <w:color w:val="auto"/>
                <w:szCs w:val="21"/>
              </w:rPr>
              <w:t>投标文件内附加盖投标人单位电子印章</w:t>
            </w:r>
            <w:r>
              <w:rPr>
                <w:rFonts w:hint="eastAsia" w:ascii="宋体" w:hAnsi="宋体" w:cs="宋体"/>
                <w:color w:val="auto"/>
                <w:szCs w:val="21"/>
                <w:lang w:val="en-US" w:eastAsia="zh-CN"/>
              </w:rPr>
              <w:t>的</w:t>
            </w:r>
            <w:r>
              <w:rPr>
                <w:rFonts w:hint="eastAsia" w:ascii="宋体" w:hAnsi="宋体" w:cs="宋体"/>
                <w:bCs/>
                <w:color w:val="auto"/>
                <w:szCs w:val="21"/>
                <w:lang w:val="zh-CN"/>
              </w:rPr>
              <w:t>营业执照（副本）</w:t>
            </w:r>
            <w:r>
              <w:rPr>
                <w:rFonts w:hint="eastAsia" w:ascii="宋体" w:hAnsi="宋体" w:cs="宋体"/>
                <w:color w:val="auto"/>
                <w:szCs w:val="21"/>
              </w:rPr>
              <w:t>扫描件</w:t>
            </w:r>
            <w:r>
              <w:rPr>
                <w:rFonts w:hint="eastAsia" w:ascii="宋体" w:hAnsi="宋体" w:cs="宋体"/>
                <w:color w:val="auto"/>
                <w:szCs w:val="21"/>
                <w:lang w:eastAsia="zh-CN"/>
              </w:rPr>
              <w:t>。</w:t>
            </w:r>
          </w:p>
        </w:tc>
      </w:tr>
      <w:tr w14:paraId="1FAA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62" w:type="dxa"/>
            <w:vMerge w:val="continue"/>
            <w:vAlign w:val="center"/>
          </w:tcPr>
          <w:p w14:paraId="1E542F72">
            <w:pPr>
              <w:autoSpaceDE w:val="0"/>
              <w:autoSpaceDN w:val="0"/>
              <w:adjustRightInd w:val="0"/>
              <w:spacing w:line="340" w:lineRule="exact"/>
              <w:jc w:val="left"/>
              <w:rPr>
                <w:rFonts w:cs="宋体" w:asciiTheme="minorEastAsia" w:hAnsiTheme="minorEastAsia" w:eastAsiaTheme="minorEastAsia"/>
                <w:bCs/>
                <w:color w:val="auto"/>
                <w:sz w:val="24"/>
                <w:highlight w:val="none"/>
                <w:lang w:val="zh-CN"/>
              </w:rPr>
            </w:pPr>
          </w:p>
        </w:tc>
        <w:tc>
          <w:tcPr>
            <w:tcW w:w="1219" w:type="dxa"/>
            <w:vMerge w:val="continue"/>
            <w:vAlign w:val="center"/>
          </w:tcPr>
          <w:p w14:paraId="62EE3536">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p>
        </w:tc>
        <w:tc>
          <w:tcPr>
            <w:tcW w:w="1900" w:type="dxa"/>
            <w:tcBorders>
              <w:bottom w:val="single" w:color="auto" w:sz="4" w:space="0"/>
            </w:tcBorders>
            <w:vAlign w:val="center"/>
          </w:tcPr>
          <w:p w14:paraId="287032A6">
            <w:pPr>
              <w:pStyle w:val="73"/>
              <w:spacing w:before="69" w:line="221" w:lineRule="auto"/>
              <w:jc w:val="center"/>
              <w:rPr>
                <w:rFonts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kern w:val="2"/>
                <w:sz w:val="22"/>
                <w:szCs w:val="22"/>
                <w:highlight w:val="none"/>
                <w:lang w:val="zh-CN" w:eastAsia="zh-CN" w:bidi="ar-SA"/>
              </w:rPr>
              <w:t>其他要求</w:t>
            </w:r>
          </w:p>
        </w:tc>
        <w:tc>
          <w:tcPr>
            <w:tcW w:w="5959" w:type="dxa"/>
            <w:tcBorders>
              <w:bottom w:val="single" w:color="auto" w:sz="4" w:space="0"/>
            </w:tcBorders>
          </w:tcPr>
          <w:p w14:paraId="32B43046">
            <w:pPr>
              <w:pStyle w:val="73"/>
              <w:spacing w:before="202" w:line="269" w:lineRule="auto"/>
              <w:ind w:left="112" w:right="91" w:firstLine="4"/>
              <w:rPr>
                <w:rFonts w:asciiTheme="minorEastAsia" w:hAnsiTheme="minorEastAsia" w:eastAsiaTheme="minorEastAsia"/>
                <w:color w:val="auto"/>
                <w:highlight w:val="none"/>
                <w:lang w:eastAsia="zh-CN"/>
              </w:rPr>
            </w:pPr>
            <w:r>
              <w:rPr>
                <w:rFonts w:asciiTheme="minorEastAsia" w:hAnsiTheme="minorEastAsia" w:eastAsiaTheme="minorEastAsia"/>
                <w:color w:val="auto"/>
                <w:spacing w:val="-6"/>
                <w:highlight w:val="none"/>
                <w:lang w:eastAsia="zh-CN"/>
              </w:rPr>
              <w:t>（1）</w:t>
            </w:r>
            <w:r>
              <w:rPr>
                <w:rFonts w:hint="eastAsia" w:asciiTheme="minorEastAsia" w:hAnsiTheme="minorEastAsia" w:eastAsiaTheme="minorEastAsia"/>
                <w:color w:val="auto"/>
                <w:spacing w:val="-6"/>
                <w:highlight w:val="none"/>
                <w:lang w:eastAsia="zh-CN"/>
              </w:rPr>
              <w:t>供应商</w:t>
            </w:r>
            <w:r>
              <w:rPr>
                <w:rFonts w:asciiTheme="minorEastAsia" w:hAnsiTheme="minorEastAsia" w:eastAsiaTheme="minorEastAsia"/>
                <w:color w:val="auto"/>
                <w:spacing w:val="-6"/>
                <w:highlight w:val="none"/>
                <w:lang w:eastAsia="zh-CN"/>
              </w:rPr>
              <w:t>有近六个月内（任意一个月）依法缴</w:t>
            </w:r>
            <w:r>
              <w:rPr>
                <w:rFonts w:asciiTheme="minorEastAsia" w:hAnsiTheme="minorEastAsia" w:eastAsiaTheme="minorEastAsia"/>
                <w:color w:val="auto"/>
                <w:spacing w:val="2"/>
                <w:highlight w:val="none"/>
                <w:lang w:eastAsia="zh-CN"/>
              </w:rPr>
              <w:t>纳税收</w:t>
            </w:r>
            <w:r>
              <w:rPr>
                <w:rFonts w:hint="eastAsia" w:asciiTheme="minorEastAsia" w:hAnsiTheme="minorEastAsia" w:eastAsiaTheme="minorEastAsia"/>
                <w:color w:val="auto"/>
                <w:spacing w:val="2"/>
                <w:highlight w:val="none"/>
                <w:lang w:eastAsia="zh-CN"/>
              </w:rPr>
              <w:t>和社会保障资金</w:t>
            </w:r>
            <w:r>
              <w:rPr>
                <w:rFonts w:asciiTheme="minorEastAsia" w:hAnsiTheme="minorEastAsia" w:eastAsiaTheme="minorEastAsia"/>
                <w:color w:val="auto"/>
                <w:spacing w:val="2"/>
                <w:highlight w:val="none"/>
                <w:lang w:eastAsia="zh-CN"/>
              </w:rPr>
              <w:t>的相关证明材料的加盖公章的扫描件</w:t>
            </w:r>
            <w:r>
              <w:rPr>
                <w:rFonts w:asciiTheme="minorEastAsia" w:hAnsiTheme="minorEastAsia" w:eastAsiaTheme="minorEastAsia"/>
                <w:color w:val="auto"/>
                <w:spacing w:val="16"/>
                <w:highlight w:val="none"/>
                <w:lang w:eastAsia="zh-CN"/>
              </w:rPr>
              <w:t>，</w:t>
            </w:r>
            <w:r>
              <w:rPr>
                <w:rFonts w:asciiTheme="minorEastAsia" w:hAnsiTheme="minorEastAsia" w:eastAsiaTheme="minorEastAsia"/>
                <w:color w:val="auto"/>
                <w:spacing w:val="1"/>
                <w:highlight w:val="none"/>
                <w:lang w:eastAsia="zh-CN"/>
              </w:rPr>
              <w:t>依法免税的供应商须提供相应文件的</w:t>
            </w:r>
            <w:r>
              <w:rPr>
                <w:rFonts w:asciiTheme="minorEastAsia" w:hAnsiTheme="minorEastAsia" w:eastAsiaTheme="minorEastAsia"/>
                <w:color w:val="auto"/>
                <w:spacing w:val="2"/>
                <w:highlight w:val="none"/>
                <w:lang w:eastAsia="zh-CN"/>
              </w:rPr>
              <w:t>原件或加盖公章的扫描件证明其依</w:t>
            </w:r>
            <w:r>
              <w:rPr>
                <w:rFonts w:asciiTheme="minorEastAsia" w:hAnsiTheme="minorEastAsia" w:eastAsiaTheme="minorEastAsia"/>
                <w:color w:val="auto"/>
                <w:spacing w:val="-8"/>
                <w:highlight w:val="none"/>
                <w:lang w:eastAsia="zh-CN"/>
              </w:rPr>
              <w:t>法免税。</w:t>
            </w:r>
          </w:p>
          <w:p w14:paraId="6BC7D3F0">
            <w:pPr>
              <w:pStyle w:val="73"/>
              <w:spacing w:before="64" w:line="276" w:lineRule="auto"/>
              <w:ind w:left="111" w:right="92" w:firstLine="5"/>
              <w:rPr>
                <w:rFonts w:asciiTheme="minorEastAsia" w:hAnsiTheme="minorEastAsia" w:eastAsiaTheme="minorEastAsia"/>
                <w:bCs/>
                <w:color w:val="auto"/>
                <w:sz w:val="22"/>
                <w:szCs w:val="22"/>
                <w:highlight w:val="none"/>
                <w:lang w:val="zh-CN" w:eastAsia="zh-CN"/>
              </w:rPr>
            </w:pPr>
            <w:r>
              <w:rPr>
                <w:rFonts w:asciiTheme="minorEastAsia" w:hAnsiTheme="minorEastAsia" w:eastAsiaTheme="minorEastAsia"/>
                <w:color w:val="auto"/>
                <w:spacing w:val="-3"/>
                <w:highlight w:val="none"/>
                <w:lang w:eastAsia="zh-CN"/>
              </w:rPr>
              <w:t>（2）具有投资参股关系的关联企业，或具有直接</w:t>
            </w:r>
            <w:r>
              <w:rPr>
                <w:rFonts w:asciiTheme="minorEastAsia" w:hAnsiTheme="minorEastAsia" w:eastAsiaTheme="minorEastAsia"/>
                <w:color w:val="auto"/>
                <w:spacing w:val="2"/>
                <w:highlight w:val="none"/>
                <w:lang w:eastAsia="zh-CN"/>
              </w:rPr>
              <w:t>管理和被管理关系的母子公司，或同一母公司的子公司，或法定代表人为同一人的两个及两个以上法人不得同时对同一标段投标，否则均按废标处理。与采购人存在利害关系可能影响投标公正</w:t>
            </w:r>
            <w:r>
              <w:rPr>
                <w:rFonts w:asciiTheme="minorEastAsia" w:hAnsiTheme="minorEastAsia" w:eastAsiaTheme="minorEastAsia"/>
                <w:color w:val="auto"/>
                <w:spacing w:val="1"/>
                <w:highlight w:val="none"/>
                <w:lang w:eastAsia="zh-CN"/>
              </w:rPr>
              <w:t>性的法人、其他组织或者个人，不得参加投标。</w:t>
            </w:r>
            <w:r>
              <w:rPr>
                <w:rFonts w:asciiTheme="minorEastAsia" w:hAnsiTheme="minorEastAsia" w:eastAsiaTheme="minorEastAsia"/>
                <w:color w:val="auto"/>
                <w:spacing w:val="2"/>
                <w:highlight w:val="none"/>
                <w:lang w:eastAsia="zh-CN"/>
              </w:rPr>
              <w:t>单位负责人为同一人或者存在控股、管理关系的不同单位，不得参加同一标段投标或者未划分标段的同一项目投标。</w:t>
            </w:r>
          </w:p>
        </w:tc>
      </w:tr>
      <w:tr w14:paraId="7984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862" w:type="dxa"/>
            <w:vMerge w:val="continue"/>
            <w:vAlign w:val="center"/>
          </w:tcPr>
          <w:p w14:paraId="52DBF60E">
            <w:pPr>
              <w:autoSpaceDE w:val="0"/>
              <w:autoSpaceDN w:val="0"/>
              <w:adjustRightInd w:val="0"/>
              <w:spacing w:line="340" w:lineRule="exact"/>
              <w:jc w:val="center"/>
              <w:rPr>
                <w:rFonts w:cs="宋体" w:asciiTheme="minorEastAsia" w:hAnsiTheme="minorEastAsia" w:eastAsiaTheme="minorEastAsia"/>
                <w:bCs/>
                <w:color w:val="auto"/>
                <w:sz w:val="24"/>
                <w:highlight w:val="none"/>
                <w:lang w:val="zh-CN"/>
              </w:rPr>
            </w:pPr>
          </w:p>
        </w:tc>
        <w:tc>
          <w:tcPr>
            <w:tcW w:w="1219" w:type="dxa"/>
            <w:vMerge w:val="continue"/>
            <w:vAlign w:val="center"/>
          </w:tcPr>
          <w:p w14:paraId="46F694A1">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p>
        </w:tc>
        <w:tc>
          <w:tcPr>
            <w:tcW w:w="1900" w:type="dxa"/>
            <w:tcBorders>
              <w:bottom w:val="single" w:color="auto" w:sz="4" w:space="0"/>
            </w:tcBorders>
            <w:vAlign w:val="center"/>
          </w:tcPr>
          <w:p w14:paraId="1BC1FD55">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rPr>
              <w:t>财务状况</w:t>
            </w:r>
          </w:p>
        </w:tc>
        <w:tc>
          <w:tcPr>
            <w:tcW w:w="5959" w:type="dxa"/>
            <w:tcBorders>
              <w:bottom w:val="single" w:color="auto" w:sz="4" w:space="0"/>
            </w:tcBorders>
            <w:vAlign w:val="center"/>
          </w:tcPr>
          <w:p w14:paraId="73C3351E">
            <w:pPr>
              <w:autoSpaceDE w:val="0"/>
              <w:autoSpaceDN w:val="0"/>
              <w:adjustRightInd w:val="0"/>
              <w:spacing w:line="34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color w:val="auto"/>
                <w:kern w:val="0"/>
                <w:szCs w:val="21"/>
                <w:highlight w:val="none"/>
              </w:rPr>
              <w:t>202</w:t>
            </w:r>
            <w:r>
              <w:rPr>
                <w:rFonts w:hint="eastAsia" w:cs="宋体" w:asciiTheme="minorEastAsia" w:hAnsiTheme="minorEastAsia" w:eastAsiaTheme="minorEastAsia"/>
                <w:color w:val="auto"/>
                <w:kern w:val="0"/>
                <w:szCs w:val="21"/>
                <w:highlight w:val="none"/>
                <w:lang w:val="en-US" w:eastAsia="zh-CN"/>
              </w:rPr>
              <w:t>4</w:t>
            </w:r>
            <w:r>
              <w:rPr>
                <w:rFonts w:hint="eastAsia" w:cs="宋体" w:asciiTheme="minorEastAsia" w:hAnsiTheme="minorEastAsia" w:eastAsiaTheme="minorEastAsia"/>
                <w:color w:val="auto"/>
                <w:kern w:val="0"/>
                <w:szCs w:val="21"/>
                <w:highlight w:val="none"/>
              </w:rPr>
              <w:t>年度财务审计报告或财务报表（含资产负债表、现金流量表、利润表）（若供应商为2025年以后注册成立公司的，须提供银行资信证明）</w:t>
            </w:r>
            <w:r>
              <w:rPr>
                <w:rFonts w:hint="eastAsia" w:ascii="宋体" w:hAnsi="宋体" w:cs="宋体"/>
                <w:color w:val="auto"/>
                <w:szCs w:val="21"/>
              </w:rPr>
              <w:t>投标文件内附</w:t>
            </w:r>
            <w:r>
              <w:rPr>
                <w:rFonts w:hint="eastAsia" w:ascii="宋体" w:hAnsi="宋体" w:cs="宋体"/>
                <w:color w:val="auto"/>
                <w:highlight w:val="none"/>
              </w:rPr>
              <w:t>加盖</w:t>
            </w:r>
            <w:r>
              <w:rPr>
                <w:rFonts w:hint="eastAsia" w:ascii="宋体" w:hAnsi="宋体" w:cs="宋体"/>
                <w:color w:val="auto"/>
                <w:szCs w:val="21"/>
              </w:rPr>
              <w:t>投标人单位电子印章</w:t>
            </w:r>
            <w:r>
              <w:rPr>
                <w:rFonts w:hint="eastAsia" w:ascii="宋体" w:hAnsi="宋体" w:cs="宋体"/>
                <w:color w:val="auto"/>
                <w:highlight w:val="none"/>
              </w:rPr>
              <w:t>的</w:t>
            </w:r>
            <w:r>
              <w:rPr>
                <w:rFonts w:hint="eastAsia" w:ascii="宋体" w:hAnsi="宋体" w:cs="宋体"/>
                <w:color w:val="auto"/>
                <w:szCs w:val="21"/>
              </w:rPr>
              <w:t>扫描件</w:t>
            </w:r>
            <w:r>
              <w:rPr>
                <w:rFonts w:hint="eastAsia" w:ascii="宋体" w:hAnsi="宋体" w:cs="宋体"/>
                <w:color w:val="auto"/>
                <w:highlight w:val="none"/>
                <w:lang w:eastAsia="zh-CN"/>
              </w:rPr>
              <w:t>。</w:t>
            </w:r>
          </w:p>
        </w:tc>
      </w:tr>
      <w:tr w14:paraId="39D8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862" w:type="dxa"/>
            <w:vMerge w:val="continue"/>
            <w:vAlign w:val="center"/>
          </w:tcPr>
          <w:p w14:paraId="6F27AE6F">
            <w:pPr>
              <w:autoSpaceDE w:val="0"/>
              <w:autoSpaceDN w:val="0"/>
              <w:adjustRightInd w:val="0"/>
              <w:spacing w:line="340" w:lineRule="exact"/>
              <w:jc w:val="center"/>
              <w:rPr>
                <w:rFonts w:cs="宋体" w:asciiTheme="minorEastAsia" w:hAnsiTheme="minorEastAsia" w:eastAsiaTheme="minorEastAsia"/>
                <w:bCs/>
                <w:color w:val="auto"/>
                <w:sz w:val="24"/>
                <w:highlight w:val="none"/>
                <w:lang w:val="zh-CN"/>
              </w:rPr>
            </w:pPr>
          </w:p>
        </w:tc>
        <w:tc>
          <w:tcPr>
            <w:tcW w:w="1219" w:type="dxa"/>
            <w:vMerge w:val="continue"/>
            <w:vAlign w:val="center"/>
          </w:tcPr>
          <w:p w14:paraId="44807063">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p>
        </w:tc>
        <w:tc>
          <w:tcPr>
            <w:tcW w:w="1900" w:type="dxa"/>
            <w:tcBorders>
              <w:bottom w:val="single" w:color="auto" w:sz="4" w:space="0"/>
            </w:tcBorders>
            <w:vAlign w:val="center"/>
          </w:tcPr>
          <w:p w14:paraId="0B3A996B">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信誉要求</w:t>
            </w:r>
          </w:p>
        </w:tc>
        <w:tc>
          <w:tcPr>
            <w:tcW w:w="5959" w:type="dxa"/>
            <w:tcBorders>
              <w:bottom w:val="single" w:color="auto" w:sz="4" w:space="0"/>
            </w:tcBorders>
            <w:vAlign w:val="center"/>
          </w:tcPr>
          <w:p w14:paraId="5919B87C">
            <w:pPr>
              <w:autoSpaceDE w:val="0"/>
              <w:autoSpaceDN w:val="0"/>
              <w:adjustRightInd w:val="0"/>
              <w:spacing w:line="340" w:lineRule="exact"/>
              <w:rPr>
                <w:rFonts w:hint="eastAsia"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（1）供应商参加本次采购活动前三年内，在经营活动中没有不良经营行为、重大安全事故及质量问题、因供应商违约或不恰当履约引起的合同争议纠纷及仲裁和诉讼等重大违法记录（加盖单位公章的承诺书）；</w:t>
            </w:r>
          </w:p>
          <w:p w14:paraId="0978D88C">
            <w:pPr>
              <w:autoSpaceDE w:val="0"/>
              <w:autoSpaceDN w:val="0"/>
              <w:adjustRightInd w:val="0"/>
              <w:spacing w:line="340" w:lineRule="exact"/>
              <w:rPr>
                <w:rFonts w:hint="eastAsia"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（2）未被工商行政管理机关在全国企业信用信息公示系统（http://www.gsxt.gov.cn/）中列入严重违法失信企业名单（须提供网络截图）；</w:t>
            </w:r>
          </w:p>
          <w:p w14:paraId="52ACF063">
            <w:pPr>
              <w:autoSpaceDE w:val="0"/>
              <w:autoSpaceDN w:val="0"/>
              <w:adjustRightInd w:val="0"/>
              <w:spacing w:line="340" w:lineRule="exact"/>
              <w:rPr>
                <w:rFonts w:hint="eastAsia"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（3）必须未被列入“信用中国” 网站（www.creditchina.gov.cn）、中国政府采购网（www.ccgp.gov.cn）等渠道信用记录失信被执行人、重大税收违法案件当事人名单、政府采购严重违法失信行为记录名单（须提供网络截图）；</w:t>
            </w:r>
          </w:p>
          <w:p w14:paraId="26BAA6F5">
            <w:pPr>
              <w:autoSpaceDE w:val="0"/>
              <w:autoSpaceDN w:val="0"/>
              <w:adjustRightInd w:val="0"/>
              <w:spacing w:line="34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（4）拒绝列入政府取消投标资格记录期间的企业或个人参加本次投标（加盖单位公章的承诺书）。</w:t>
            </w:r>
          </w:p>
        </w:tc>
      </w:tr>
      <w:tr w14:paraId="3BF3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62" w:type="dxa"/>
            <w:vMerge w:val="restart"/>
            <w:vAlign w:val="center"/>
          </w:tcPr>
          <w:p w14:paraId="4470CFC7">
            <w:pPr>
              <w:autoSpaceDE w:val="0"/>
              <w:autoSpaceDN w:val="0"/>
              <w:adjustRightInd w:val="0"/>
              <w:spacing w:line="340" w:lineRule="exact"/>
              <w:rPr>
                <w:rFonts w:hint="default" w:cs="宋体" w:asciiTheme="minorEastAsia" w:hAnsiTheme="minorEastAsia" w:eastAsiaTheme="minorEastAsia"/>
                <w:bCs/>
                <w:color w:val="auto"/>
                <w:sz w:val="24"/>
                <w:highlight w:val="none"/>
                <w:lang w:val="en-US" w:eastAsia="zh-CN"/>
              </w:rPr>
            </w:pPr>
            <w:r>
              <w:rPr>
                <w:rFonts w:hint="eastAsia" w:cs="宋体" w:asciiTheme="minorEastAsia" w:hAnsiTheme="minorEastAsia" w:eastAsiaTheme="minorEastAsia"/>
                <w:bCs/>
                <w:color w:val="auto"/>
                <w:sz w:val="24"/>
                <w:highlight w:val="none"/>
                <w:lang w:val="en-US" w:eastAsia="zh-CN"/>
              </w:rPr>
              <w:t>2.1.2</w:t>
            </w:r>
          </w:p>
        </w:tc>
        <w:tc>
          <w:tcPr>
            <w:tcW w:w="1219" w:type="dxa"/>
            <w:vMerge w:val="restart"/>
            <w:vAlign w:val="center"/>
          </w:tcPr>
          <w:p w14:paraId="361DD7B2">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符合性评审标准</w:t>
            </w:r>
          </w:p>
        </w:tc>
        <w:tc>
          <w:tcPr>
            <w:tcW w:w="1900" w:type="dxa"/>
            <w:vAlign w:val="center"/>
          </w:tcPr>
          <w:p w14:paraId="32B2CEF2">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供应商名称</w:t>
            </w:r>
          </w:p>
        </w:tc>
        <w:tc>
          <w:tcPr>
            <w:tcW w:w="5959" w:type="dxa"/>
            <w:vAlign w:val="center"/>
          </w:tcPr>
          <w:p w14:paraId="4C76323D">
            <w:pPr>
              <w:autoSpaceDE w:val="0"/>
              <w:autoSpaceDN w:val="0"/>
              <w:adjustRightInd w:val="0"/>
              <w:spacing w:line="34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与营业执照副本一致。</w:t>
            </w:r>
          </w:p>
        </w:tc>
      </w:tr>
      <w:tr w14:paraId="673A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62" w:type="dxa"/>
            <w:vMerge w:val="continue"/>
            <w:vAlign w:val="center"/>
          </w:tcPr>
          <w:p w14:paraId="3FFBC839">
            <w:pPr>
              <w:autoSpaceDE w:val="0"/>
              <w:autoSpaceDN w:val="0"/>
              <w:adjustRightInd w:val="0"/>
              <w:spacing w:line="340" w:lineRule="exact"/>
              <w:rPr>
                <w:rFonts w:hint="eastAsia" w:cs="宋体" w:asciiTheme="minorEastAsia" w:hAnsiTheme="minorEastAsia" w:eastAsiaTheme="minorEastAsia"/>
                <w:bCs/>
                <w:color w:val="auto"/>
                <w:sz w:val="24"/>
                <w:highlight w:val="none"/>
              </w:rPr>
            </w:pPr>
          </w:p>
        </w:tc>
        <w:tc>
          <w:tcPr>
            <w:tcW w:w="1219" w:type="dxa"/>
            <w:vMerge w:val="continue"/>
            <w:vAlign w:val="center"/>
          </w:tcPr>
          <w:p w14:paraId="1856E159">
            <w:pPr>
              <w:autoSpaceDE w:val="0"/>
              <w:autoSpaceDN w:val="0"/>
              <w:adjustRightInd w:val="0"/>
              <w:spacing w:line="340" w:lineRule="exact"/>
              <w:jc w:val="center"/>
              <w:rPr>
                <w:rFonts w:hint="eastAsia" w:cs="宋体" w:asciiTheme="minorEastAsia" w:hAnsiTheme="minorEastAsia" w:eastAsiaTheme="minorEastAsia"/>
                <w:bCs/>
                <w:color w:val="auto"/>
                <w:sz w:val="22"/>
                <w:szCs w:val="22"/>
                <w:highlight w:val="none"/>
                <w:lang w:val="zh-CN"/>
              </w:rPr>
            </w:pPr>
          </w:p>
        </w:tc>
        <w:tc>
          <w:tcPr>
            <w:tcW w:w="1900" w:type="dxa"/>
            <w:vAlign w:val="center"/>
          </w:tcPr>
          <w:p w14:paraId="322FFD89">
            <w:pPr>
              <w:autoSpaceDE w:val="0"/>
              <w:autoSpaceDN w:val="0"/>
              <w:adjustRightInd w:val="0"/>
              <w:spacing w:line="340" w:lineRule="exact"/>
              <w:jc w:val="center"/>
              <w:rPr>
                <w:rFonts w:hint="eastAsia"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签字盖章</w:t>
            </w:r>
          </w:p>
        </w:tc>
        <w:tc>
          <w:tcPr>
            <w:tcW w:w="5959" w:type="dxa"/>
            <w:vAlign w:val="center"/>
          </w:tcPr>
          <w:p w14:paraId="64F0537B">
            <w:pPr>
              <w:autoSpaceDE w:val="0"/>
              <w:autoSpaceDN w:val="0"/>
              <w:adjustRightInd w:val="0"/>
              <w:spacing w:line="340" w:lineRule="exact"/>
              <w:rPr>
                <w:rFonts w:hint="eastAsia" w:cs="宋体" w:asciiTheme="minorEastAsia" w:hAnsiTheme="minorEastAsia" w:eastAsiaTheme="minorEastAsia"/>
                <w:color w:val="auto"/>
                <w:sz w:val="22"/>
                <w:szCs w:val="22"/>
                <w:highlight w:val="none"/>
                <w:lang w:val="zh-CN"/>
              </w:rPr>
            </w:pPr>
            <w:r>
              <w:rPr>
                <w:rFonts w:ascii="宋体" w:hAnsi="宋体"/>
                <w:color w:val="auto"/>
                <w:highlight w:val="none"/>
              </w:rPr>
              <w:t>有法定代表人或其委托代理人签字或加盖单位章。由法定代表人签字的，应附法定代表人身份证明，由代理人签字的，应附授权委托书，身份证明或授权委托书应符合第六章</w:t>
            </w:r>
            <w:r>
              <w:rPr>
                <w:rFonts w:eastAsia="Times New Roman"/>
                <w:color w:val="auto"/>
                <w:highlight w:val="none"/>
              </w:rPr>
              <w:t>“</w:t>
            </w:r>
            <w:r>
              <w:rPr>
                <w:rFonts w:ascii="宋体" w:hAnsi="宋体"/>
                <w:color w:val="auto"/>
                <w:highlight w:val="none"/>
              </w:rPr>
              <w:t>投标文件格式</w:t>
            </w:r>
            <w:r>
              <w:rPr>
                <w:rFonts w:eastAsia="Times New Roman"/>
                <w:color w:val="auto"/>
                <w:highlight w:val="none"/>
              </w:rPr>
              <w:t>”</w:t>
            </w:r>
            <w:r>
              <w:rPr>
                <w:rFonts w:ascii="宋体" w:hAnsi="宋体"/>
                <w:color w:val="auto"/>
                <w:highlight w:val="none"/>
              </w:rPr>
              <w:t xml:space="preserve"> 的规定</w:t>
            </w:r>
          </w:p>
        </w:tc>
      </w:tr>
      <w:tr w14:paraId="184C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62" w:type="dxa"/>
            <w:vMerge w:val="continue"/>
            <w:vAlign w:val="center"/>
          </w:tcPr>
          <w:p w14:paraId="73B32F76">
            <w:pPr>
              <w:autoSpaceDE w:val="0"/>
              <w:autoSpaceDN w:val="0"/>
              <w:adjustRightInd w:val="0"/>
              <w:spacing w:line="340" w:lineRule="exact"/>
              <w:rPr>
                <w:rFonts w:hint="eastAsia" w:cs="宋体" w:asciiTheme="minorEastAsia" w:hAnsiTheme="minorEastAsia" w:eastAsiaTheme="minorEastAsia"/>
                <w:bCs/>
                <w:color w:val="auto"/>
                <w:sz w:val="24"/>
                <w:highlight w:val="none"/>
              </w:rPr>
            </w:pPr>
          </w:p>
          <w:p w14:paraId="73896752">
            <w:pPr>
              <w:autoSpaceDE w:val="0"/>
              <w:autoSpaceDN w:val="0"/>
              <w:adjustRightInd w:val="0"/>
              <w:spacing w:line="340" w:lineRule="exact"/>
              <w:rPr>
                <w:rFonts w:hint="eastAsia" w:cs="宋体" w:asciiTheme="minorEastAsia" w:hAnsiTheme="minorEastAsia" w:eastAsiaTheme="minorEastAsia"/>
                <w:bCs/>
                <w:color w:val="auto"/>
                <w:sz w:val="24"/>
                <w:highlight w:val="none"/>
              </w:rPr>
            </w:pPr>
          </w:p>
        </w:tc>
        <w:tc>
          <w:tcPr>
            <w:tcW w:w="1219" w:type="dxa"/>
            <w:vMerge w:val="continue"/>
            <w:vAlign w:val="center"/>
          </w:tcPr>
          <w:p w14:paraId="1DE3CC64">
            <w:pPr>
              <w:autoSpaceDE w:val="0"/>
              <w:autoSpaceDN w:val="0"/>
              <w:adjustRightInd w:val="0"/>
              <w:spacing w:line="340" w:lineRule="exact"/>
              <w:jc w:val="center"/>
              <w:rPr>
                <w:rFonts w:hint="eastAsia" w:cs="宋体" w:asciiTheme="minorEastAsia" w:hAnsiTheme="minorEastAsia" w:eastAsiaTheme="minorEastAsia"/>
                <w:bCs/>
                <w:color w:val="auto"/>
                <w:sz w:val="22"/>
                <w:szCs w:val="22"/>
                <w:highlight w:val="none"/>
                <w:lang w:val="zh-CN"/>
              </w:rPr>
            </w:pPr>
          </w:p>
        </w:tc>
        <w:tc>
          <w:tcPr>
            <w:tcW w:w="1900" w:type="dxa"/>
            <w:vAlign w:val="center"/>
          </w:tcPr>
          <w:p w14:paraId="2DA902B3">
            <w:pPr>
              <w:autoSpaceDE w:val="0"/>
              <w:autoSpaceDN w:val="0"/>
              <w:adjustRightInd w:val="0"/>
              <w:spacing w:line="340" w:lineRule="exact"/>
              <w:jc w:val="center"/>
              <w:rPr>
                <w:rFonts w:hint="eastAsia"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投标文件格式</w:t>
            </w:r>
          </w:p>
        </w:tc>
        <w:tc>
          <w:tcPr>
            <w:tcW w:w="5959" w:type="dxa"/>
            <w:vAlign w:val="center"/>
          </w:tcPr>
          <w:p w14:paraId="24FA6193">
            <w:pPr>
              <w:autoSpaceDE w:val="0"/>
              <w:autoSpaceDN w:val="0"/>
              <w:adjustRightInd w:val="0"/>
              <w:spacing w:line="340" w:lineRule="exact"/>
              <w:rPr>
                <w:rFonts w:hint="eastAsia"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符合第</w:t>
            </w:r>
            <w:r>
              <w:rPr>
                <w:rFonts w:hint="eastAsia" w:cs="宋体" w:asciiTheme="minorEastAsia" w:hAnsiTheme="minorEastAsia" w:eastAsiaTheme="minorEastAsia"/>
                <w:bCs/>
                <w:color w:val="auto"/>
                <w:sz w:val="22"/>
                <w:szCs w:val="22"/>
                <w:highlight w:val="none"/>
                <w:lang w:val="en-US" w:eastAsia="zh-CN"/>
              </w:rPr>
              <w:t>五</w:t>
            </w:r>
            <w:r>
              <w:rPr>
                <w:rFonts w:hint="eastAsia" w:cs="宋体" w:asciiTheme="minorEastAsia" w:hAnsiTheme="minorEastAsia" w:eastAsiaTheme="minorEastAsia"/>
                <w:bCs/>
                <w:color w:val="auto"/>
                <w:sz w:val="22"/>
                <w:szCs w:val="22"/>
                <w:highlight w:val="none"/>
                <w:lang w:val="zh-CN"/>
              </w:rPr>
              <w:t>章“投标文件格式”的要求。</w:t>
            </w:r>
          </w:p>
        </w:tc>
      </w:tr>
      <w:tr w14:paraId="043D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62" w:type="dxa"/>
            <w:vMerge w:val="continue"/>
            <w:vAlign w:val="center"/>
          </w:tcPr>
          <w:p w14:paraId="163BB3FC">
            <w:pPr>
              <w:autoSpaceDE w:val="0"/>
              <w:autoSpaceDN w:val="0"/>
              <w:adjustRightInd w:val="0"/>
              <w:spacing w:line="340" w:lineRule="exact"/>
              <w:rPr>
                <w:rFonts w:hint="eastAsia" w:cs="宋体" w:asciiTheme="minorEastAsia" w:hAnsiTheme="minorEastAsia" w:eastAsiaTheme="minorEastAsia"/>
                <w:bCs/>
                <w:color w:val="auto"/>
                <w:sz w:val="24"/>
                <w:highlight w:val="none"/>
              </w:rPr>
            </w:pPr>
          </w:p>
        </w:tc>
        <w:tc>
          <w:tcPr>
            <w:tcW w:w="1219" w:type="dxa"/>
            <w:vMerge w:val="continue"/>
            <w:vAlign w:val="center"/>
          </w:tcPr>
          <w:p w14:paraId="052B4466">
            <w:pPr>
              <w:autoSpaceDE w:val="0"/>
              <w:autoSpaceDN w:val="0"/>
              <w:adjustRightInd w:val="0"/>
              <w:spacing w:line="340" w:lineRule="exact"/>
              <w:jc w:val="center"/>
              <w:rPr>
                <w:rFonts w:hint="eastAsia" w:cs="宋体" w:asciiTheme="minorEastAsia" w:hAnsiTheme="minorEastAsia" w:eastAsiaTheme="minorEastAsia"/>
                <w:bCs/>
                <w:color w:val="auto"/>
                <w:sz w:val="22"/>
                <w:szCs w:val="22"/>
                <w:highlight w:val="none"/>
                <w:lang w:val="zh-CN"/>
              </w:rPr>
            </w:pPr>
          </w:p>
        </w:tc>
        <w:tc>
          <w:tcPr>
            <w:tcW w:w="1900" w:type="dxa"/>
            <w:vAlign w:val="center"/>
          </w:tcPr>
          <w:p w14:paraId="42571845">
            <w:pPr>
              <w:autoSpaceDE w:val="0"/>
              <w:autoSpaceDN w:val="0"/>
              <w:adjustRightInd w:val="0"/>
              <w:spacing w:line="340" w:lineRule="exact"/>
              <w:jc w:val="center"/>
              <w:rPr>
                <w:rFonts w:hint="eastAsia"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报价唯一</w:t>
            </w:r>
          </w:p>
        </w:tc>
        <w:tc>
          <w:tcPr>
            <w:tcW w:w="5959" w:type="dxa"/>
            <w:vAlign w:val="center"/>
          </w:tcPr>
          <w:p w14:paraId="57F9A180">
            <w:pPr>
              <w:autoSpaceDE w:val="0"/>
              <w:autoSpaceDN w:val="0"/>
              <w:adjustRightInd w:val="0"/>
              <w:spacing w:line="340" w:lineRule="exact"/>
              <w:rPr>
                <w:rFonts w:hint="eastAsia"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只能有一个有效报价。</w:t>
            </w:r>
          </w:p>
        </w:tc>
      </w:tr>
      <w:tr w14:paraId="3A62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62" w:type="dxa"/>
            <w:vMerge w:val="continue"/>
          </w:tcPr>
          <w:p w14:paraId="02E4733B">
            <w:pPr>
              <w:autoSpaceDE w:val="0"/>
              <w:autoSpaceDN w:val="0"/>
              <w:adjustRightInd w:val="0"/>
              <w:spacing w:line="340" w:lineRule="exact"/>
              <w:jc w:val="left"/>
              <w:rPr>
                <w:rFonts w:cs="宋体" w:asciiTheme="minorEastAsia" w:hAnsiTheme="minorEastAsia" w:eastAsiaTheme="minorEastAsia"/>
                <w:bCs/>
                <w:color w:val="auto"/>
                <w:sz w:val="24"/>
                <w:highlight w:val="none"/>
                <w:lang w:val="zh-CN"/>
              </w:rPr>
            </w:pPr>
          </w:p>
        </w:tc>
        <w:tc>
          <w:tcPr>
            <w:tcW w:w="1219" w:type="dxa"/>
            <w:vMerge w:val="continue"/>
          </w:tcPr>
          <w:p w14:paraId="1E326AB8">
            <w:pPr>
              <w:autoSpaceDE w:val="0"/>
              <w:autoSpaceDN w:val="0"/>
              <w:adjustRightInd w:val="0"/>
              <w:spacing w:line="340" w:lineRule="exact"/>
              <w:jc w:val="left"/>
              <w:rPr>
                <w:rFonts w:cs="宋体" w:asciiTheme="minorEastAsia" w:hAnsiTheme="minorEastAsia" w:eastAsiaTheme="minorEastAsia"/>
                <w:bCs/>
                <w:color w:val="auto"/>
                <w:sz w:val="22"/>
                <w:szCs w:val="22"/>
                <w:highlight w:val="none"/>
                <w:lang w:val="zh-CN"/>
              </w:rPr>
            </w:pPr>
          </w:p>
        </w:tc>
        <w:tc>
          <w:tcPr>
            <w:tcW w:w="1900" w:type="dxa"/>
            <w:vAlign w:val="center"/>
          </w:tcPr>
          <w:p w14:paraId="433A6E89">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合同履行期限</w:t>
            </w:r>
          </w:p>
        </w:tc>
        <w:tc>
          <w:tcPr>
            <w:tcW w:w="5959" w:type="dxa"/>
            <w:vAlign w:val="center"/>
          </w:tcPr>
          <w:p w14:paraId="7932CAE3">
            <w:pPr>
              <w:spacing w:before="100" w:beforeAutospacing="1" w:afterAutospacing="1" w:line="340" w:lineRule="exact"/>
              <w:jc w:val="lef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kern w:val="0"/>
                <w:sz w:val="22"/>
                <w:szCs w:val="22"/>
                <w:highlight w:val="none"/>
                <w:lang w:val="zh-CN"/>
              </w:rPr>
              <w:t>符合招标文件对合同履行期限的要求。</w:t>
            </w:r>
          </w:p>
        </w:tc>
      </w:tr>
      <w:tr w14:paraId="5F42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862" w:type="dxa"/>
            <w:vMerge w:val="continue"/>
          </w:tcPr>
          <w:p w14:paraId="3A708D2E">
            <w:pPr>
              <w:autoSpaceDE w:val="0"/>
              <w:autoSpaceDN w:val="0"/>
              <w:adjustRightInd w:val="0"/>
              <w:spacing w:line="340" w:lineRule="exact"/>
              <w:jc w:val="left"/>
              <w:rPr>
                <w:rFonts w:cs="宋体" w:asciiTheme="minorEastAsia" w:hAnsiTheme="minorEastAsia" w:eastAsiaTheme="minorEastAsia"/>
                <w:bCs/>
                <w:color w:val="auto"/>
                <w:sz w:val="24"/>
                <w:highlight w:val="none"/>
                <w:lang w:val="zh-CN"/>
              </w:rPr>
            </w:pPr>
          </w:p>
        </w:tc>
        <w:tc>
          <w:tcPr>
            <w:tcW w:w="1219" w:type="dxa"/>
            <w:vMerge w:val="continue"/>
          </w:tcPr>
          <w:p w14:paraId="4CDE72AC">
            <w:pPr>
              <w:autoSpaceDE w:val="0"/>
              <w:autoSpaceDN w:val="0"/>
              <w:adjustRightInd w:val="0"/>
              <w:spacing w:line="340" w:lineRule="exact"/>
              <w:jc w:val="left"/>
              <w:rPr>
                <w:rFonts w:cs="宋体" w:asciiTheme="minorEastAsia" w:hAnsiTheme="minorEastAsia" w:eastAsiaTheme="minorEastAsia"/>
                <w:bCs/>
                <w:color w:val="auto"/>
                <w:sz w:val="22"/>
                <w:szCs w:val="22"/>
                <w:highlight w:val="none"/>
                <w:lang w:val="zh-CN"/>
              </w:rPr>
            </w:pPr>
          </w:p>
        </w:tc>
        <w:tc>
          <w:tcPr>
            <w:tcW w:w="1900" w:type="dxa"/>
            <w:vAlign w:val="center"/>
          </w:tcPr>
          <w:p w14:paraId="358BD00D">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投标有效期</w:t>
            </w:r>
          </w:p>
        </w:tc>
        <w:tc>
          <w:tcPr>
            <w:tcW w:w="5959" w:type="dxa"/>
            <w:vAlign w:val="center"/>
          </w:tcPr>
          <w:p w14:paraId="02551BE3">
            <w:pPr>
              <w:autoSpaceDE w:val="0"/>
              <w:autoSpaceDN w:val="0"/>
              <w:adjustRightInd w:val="0"/>
              <w:spacing w:line="34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color w:val="auto"/>
                <w:sz w:val="22"/>
                <w:szCs w:val="22"/>
                <w:highlight w:val="none"/>
              </w:rPr>
              <w:t>90</w:t>
            </w:r>
            <w:r>
              <w:rPr>
                <w:rFonts w:hint="eastAsia" w:cs="宋体" w:asciiTheme="minorEastAsia" w:hAnsiTheme="minorEastAsia" w:eastAsiaTheme="minorEastAsia"/>
                <w:color w:val="auto"/>
                <w:sz w:val="22"/>
                <w:szCs w:val="22"/>
                <w:highlight w:val="none"/>
                <w:lang w:val="zh-CN"/>
              </w:rPr>
              <w:t>日历天。</w:t>
            </w:r>
          </w:p>
        </w:tc>
      </w:tr>
      <w:tr w14:paraId="741F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62" w:type="dxa"/>
            <w:vMerge w:val="continue"/>
          </w:tcPr>
          <w:p w14:paraId="47D68F1D">
            <w:pPr>
              <w:autoSpaceDE w:val="0"/>
              <w:autoSpaceDN w:val="0"/>
              <w:adjustRightInd w:val="0"/>
              <w:spacing w:line="340" w:lineRule="exact"/>
              <w:jc w:val="left"/>
              <w:rPr>
                <w:rFonts w:cs="宋体" w:asciiTheme="minorEastAsia" w:hAnsiTheme="minorEastAsia" w:eastAsiaTheme="minorEastAsia"/>
                <w:bCs/>
                <w:color w:val="auto"/>
                <w:sz w:val="24"/>
                <w:highlight w:val="none"/>
                <w:lang w:val="zh-CN"/>
              </w:rPr>
            </w:pPr>
          </w:p>
        </w:tc>
        <w:tc>
          <w:tcPr>
            <w:tcW w:w="1219" w:type="dxa"/>
            <w:vMerge w:val="continue"/>
          </w:tcPr>
          <w:p w14:paraId="1069AE81">
            <w:pPr>
              <w:autoSpaceDE w:val="0"/>
              <w:autoSpaceDN w:val="0"/>
              <w:adjustRightInd w:val="0"/>
              <w:spacing w:line="340" w:lineRule="exact"/>
              <w:jc w:val="left"/>
              <w:rPr>
                <w:rFonts w:cs="宋体" w:asciiTheme="minorEastAsia" w:hAnsiTheme="minorEastAsia" w:eastAsiaTheme="minorEastAsia"/>
                <w:bCs/>
                <w:color w:val="auto"/>
                <w:sz w:val="22"/>
                <w:szCs w:val="22"/>
                <w:highlight w:val="none"/>
                <w:lang w:val="zh-CN"/>
              </w:rPr>
            </w:pPr>
          </w:p>
        </w:tc>
        <w:tc>
          <w:tcPr>
            <w:tcW w:w="1900" w:type="dxa"/>
            <w:vAlign w:val="center"/>
          </w:tcPr>
          <w:p w14:paraId="6E65E784">
            <w:pPr>
              <w:autoSpaceDE w:val="0"/>
              <w:autoSpaceDN w:val="0"/>
              <w:adjustRightInd w:val="0"/>
              <w:spacing w:line="340" w:lineRule="exact"/>
              <w:jc w:val="center"/>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bCs/>
                <w:color w:val="auto"/>
                <w:sz w:val="22"/>
                <w:szCs w:val="22"/>
                <w:highlight w:val="none"/>
                <w:lang w:val="zh-CN"/>
              </w:rPr>
              <w:t>投标保证金</w:t>
            </w:r>
          </w:p>
        </w:tc>
        <w:tc>
          <w:tcPr>
            <w:tcW w:w="5959" w:type="dxa"/>
            <w:vAlign w:val="center"/>
          </w:tcPr>
          <w:p w14:paraId="7815E126">
            <w:pPr>
              <w:autoSpaceDE w:val="0"/>
              <w:autoSpaceDN w:val="0"/>
              <w:adjustRightInd w:val="0"/>
              <w:spacing w:line="340" w:lineRule="exact"/>
              <w:rPr>
                <w:rFonts w:cs="宋体" w:asciiTheme="minorEastAsia" w:hAnsiTheme="minorEastAsia" w:eastAsiaTheme="minorEastAsia"/>
                <w:bCs/>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符合“供应商须知前附表”规定。</w:t>
            </w:r>
          </w:p>
        </w:tc>
      </w:tr>
      <w:tr w14:paraId="53B5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62" w:type="dxa"/>
            <w:vMerge w:val="continue"/>
          </w:tcPr>
          <w:p w14:paraId="34E825B0">
            <w:pPr>
              <w:autoSpaceDE w:val="0"/>
              <w:autoSpaceDN w:val="0"/>
              <w:adjustRightInd w:val="0"/>
              <w:spacing w:line="340" w:lineRule="exact"/>
              <w:jc w:val="left"/>
              <w:rPr>
                <w:rFonts w:cs="宋体" w:asciiTheme="minorEastAsia" w:hAnsiTheme="minorEastAsia" w:eastAsiaTheme="minorEastAsia"/>
                <w:bCs/>
                <w:color w:val="auto"/>
                <w:sz w:val="24"/>
                <w:highlight w:val="none"/>
                <w:lang w:val="zh-CN"/>
              </w:rPr>
            </w:pPr>
          </w:p>
        </w:tc>
        <w:tc>
          <w:tcPr>
            <w:tcW w:w="1219" w:type="dxa"/>
            <w:vMerge w:val="continue"/>
          </w:tcPr>
          <w:p w14:paraId="2CB41D20">
            <w:pPr>
              <w:autoSpaceDE w:val="0"/>
              <w:autoSpaceDN w:val="0"/>
              <w:adjustRightInd w:val="0"/>
              <w:spacing w:line="340" w:lineRule="exact"/>
              <w:jc w:val="left"/>
              <w:rPr>
                <w:rFonts w:cs="宋体" w:asciiTheme="minorEastAsia" w:hAnsiTheme="minorEastAsia" w:eastAsiaTheme="minorEastAsia"/>
                <w:bCs/>
                <w:color w:val="auto"/>
                <w:sz w:val="22"/>
                <w:szCs w:val="22"/>
                <w:highlight w:val="none"/>
                <w:lang w:val="zh-CN"/>
              </w:rPr>
            </w:pPr>
          </w:p>
        </w:tc>
        <w:tc>
          <w:tcPr>
            <w:tcW w:w="1900" w:type="dxa"/>
            <w:vAlign w:val="center"/>
          </w:tcPr>
          <w:p w14:paraId="42EFF032">
            <w:pPr>
              <w:autoSpaceDE w:val="0"/>
              <w:autoSpaceDN w:val="0"/>
              <w:adjustRightInd w:val="0"/>
              <w:spacing w:line="340" w:lineRule="exact"/>
              <w:jc w:val="center"/>
              <w:rPr>
                <w:rFonts w:cs="宋体" w:asciiTheme="minorEastAsia" w:hAnsiTheme="minorEastAsia" w:eastAsiaTheme="minorEastAsia"/>
                <w:color w:val="auto"/>
                <w:sz w:val="22"/>
                <w:szCs w:val="22"/>
                <w:highlight w:val="none"/>
                <w:lang w:val="zh-CN"/>
              </w:rPr>
            </w:pPr>
            <w:r>
              <w:rPr>
                <w:rFonts w:hint="eastAsia" w:cs="宋体" w:asciiTheme="minorEastAsia" w:hAnsiTheme="minorEastAsia" w:eastAsiaTheme="minorEastAsia"/>
                <w:color w:val="auto"/>
                <w:sz w:val="22"/>
                <w:szCs w:val="22"/>
                <w:highlight w:val="none"/>
                <w:lang w:val="zh-CN"/>
              </w:rPr>
              <w:t>最高投标限价</w:t>
            </w:r>
          </w:p>
        </w:tc>
        <w:tc>
          <w:tcPr>
            <w:tcW w:w="5959" w:type="dxa"/>
            <w:vAlign w:val="center"/>
          </w:tcPr>
          <w:p w14:paraId="59502B66">
            <w:pPr>
              <w:autoSpaceDE w:val="0"/>
              <w:autoSpaceDN w:val="0"/>
              <w:adjustRightInd w:val="0"/>
              <w:spacing w:line="340" w:lineRule="exact"/>
              <w:rPr>
                <w:rFonts w:cs="宋体" w:asciiTheme="minorEastAsia" w:hAnsiTheme="minorEastAsia" w:eastAsiaTheme="minorEastAsia"/>
                <w:color w:val="auto"/>
                <w:sz w:val="22"/>
                <w:szCs w:val="22"/>
                <w:highlight w:val="none"/>
              </w:rPr>
            </w:pPr>
            <w:r>
              <w:rPr>
                <w:rFonts w:hint="eastAsia" w:cs="宋体" w:asciiTheme="minorEastAsia" w:hAnsiTheme="minorEastAsia" w:eastAsiaTheme="minorEastAsia"/>
                <w:color w:val="auto"/>
                <w:highlight w:val="none"/>
                <w:lang w:val="en-US" w:eastAsia="zh-CN"/>
              </w:rPr>
              <w:t>279.8324</w:t>
            </w:r>
            <w:r>
              <w:rPr>
                <w:rFonts w:hint="eastAsia" w:cs="宋体" w:asciiTheme="minorEastAsia" w:hAnsiTheme="minorEastAsia" w:eastAsiaTheme="minorEastAsia"/>
                <w:color w:val="auto"/>
                <w:highlight w:val="none"/>
              </w:rPr>
              <w:t>万元</w:t>
            </w:r>
          </w:p>
        </w:tc>
      </w:tr>
    </w:tbl>
    <w:p w14:paraId="3E79F370">
      <w:pPr>
        <w:spacing w:line="360" w:lineRule="auto"/>
        <w:jc w:val="left"/>
        <w:rPr>
          <w:rFonts w:cs="宋体" w:asciiTheme="minorEastAsia" w:hAnsiTheme="minorEastAsia" w:eastAsiaTheme="minorEastAsia"/>
          <w:b/>
          <w:bCs/>
          <w:color w:val="auto"/>
          <w:sz w:val="18"/>
          <w:highlight w:val="none"/>
          <w:lang w:val="zh-CN"/>
        </w:rPr>
      </w:pPr>
      <w:r>
        <w:rPr>
          <w:rFonts w:hint="eastAsia" w:cs="宋体" w:asciiTheme="minorEastAsia" w:hAnsiTheme="minorEastAsia" w:eastAsiaTheme="minorEastAsia"/>
          <w:b/>
          <w:bCs/>
          <w:color w:val="auto"/>
          <w:sz w:val="18"/>
          <w:highlight w:val="none"/>
          <w:lang w:val="zh-CN"/>
        </w:rPr>
        <w:t>注： 1、“√”为合格，“╳”为不合格。</w:t>
      </w:r>
    </w:p>
    <w:p w14:paraId="31EC5BF5">
      <w:pPr>
        <w:spacing w:line="360" w:lineRule="auto"/>
        <w:ind w:firstLine="450" w:firstLineChars="250"/>
        <w:jc w:val="left"/>
        <w:rPr>
          <w:rFonts w:cs="宋体" w:asciiTheme="minorEastAsia" w:hAnsiTheme="minorEastAsia" w:eastAsiaTheme="minorEastAsia"/>
          <w:b/>
          <w:bCs/>
          <w:color w:val="auto"/>
          <w:sz w:val="18"/>
          <w:highlight w:val="none"/>
          <w:lang w:val="zh-CN"/>
        </w:rPr>
      </w:pPr>
      <w:r>
        <w:rPr>
          <w:rFonts w:hint="eastAsia" w:cs="宋体" w:asciiTheme="minorEastAsia" w:hAnsiTheme="minorEastAsia" w:eastAsiaTheme="minorEastAsia"/>
          <w:b/>
          <w:bCs/>
          <w:color w:val="auto"/>
          <w:sz w:val="18"/>
          <w:highlight w:val="none"/>
          <w:lang w:val="zh-CN"/>
        </w:rPr>
        <w:t>2、评标委员会依据初步评审表规定的标准对投标文件进行初步评审。有一项不符合评审标准的，作废标处理。</w:t>
      </w:r>
    </w:p>
    <w:p w14:paraId="391A0AD9">
      <w:pPr>
        <w:spacing w:line="360" w:lineRule="auto"/>
        <w:ind w:firstLine="360" w:firstLineChars="200"/>
        <w:jc w:val="left"/>
        <w:rPr>
          <w:rFonts w:asciiTheme="minorEastAsia" w:hAnsiTheme="minorEastAsia" w:eastAsiaTheme="minorEastAsia"/>
          <w:b/>
          <w:color w:val="auto"/>
          <w:sz w:val="18"/>
          <w:highlight w:val="none"/>
        </w:rPr>
        <w:sectPr>
          <w:footerReference r:id="rId11" w:type="first"/>
          <w:headerReference r:id="rId9" w:type="default"/>
          <w:footerReference r:id="rId10" w:type="default"/>
          <w:pgSz w:w="11906" w:h="16838"/>
          <w:pgMar w:top="1440" w:right="1080" w:bottom="1440" w:left="1080" w:header="851" w:footer="992" w:gutter="0"/>
          <w:cols w:space="720" w:num="1"/>
          <w:titlePg/>
          <w:docGrid w:type="linesAndChars" w:linePitch="312" w:charSpace="0"/>
        </w:sectPr>
      </w:pPr>
    </w:p>
    <w:p w14:paraId="3D79382B">
      <w:pPr>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详细评审表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767"/>
        <w:gridCol w:w="8031"/>
        <w:gridCol w:w="645"/>
      </w:tblGrid>
      <w:tr w14:paraId="0781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vAlign w:val="center"/>
          </w:tcPr>
          <w:p w14:paraId="2D71F2ED">
            <w:pPr>
              <w:spacing w:after="0" w:line="240" w:lineRule="auto"/>
              <w:jc w:val="center"/>
              <w:rPr>
                <w:rFonts w:hint="eastAsia"/>
                <w:color w:val="auto"/>
              </w:rPr>
            </w:pPr>
            <w:r>
              <w:rPr>
                <w:rFonts w:hint="eastAsia"/>
                <w:color w:val="auto"/>
              </w:rPr>
              <w:t>评分项及评价标准</w:t>
            </w:r>
          </w:p>
        </w:tc>
      </w:tr>
      <w:tr w14:paraId="2AD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6F9A577">
            <w:pPr>
              <w:spacing w:after="0" w:line="240" w:lineRule="auto"/>
              <w:jc w:val="center"/>
              <w:rPr>
                <w:rFonts w:hint="eastAsia"/>
                <w:color w:val="auto"/>
              </w:rPr>
            </w:pPr>
            <w:r>
              <w:rPr>
                <w:rFonts w:hint="eastAsia"/>
                <w:color w:val="auto"/>
              </w:rPr>
              <w:t>评分项名称</w:t>
            </w:r>
          </w:p>
        </w:tc>
        <w:tc>
          <w:tcPr>
            <w:tcW w:w="0" w:type="auto"/>
            <w:vAlign w:val="center"/>
          </w:tcPr>
          <w:p w14:paraId="524D991A">
            <w:pPr>
              <w:spacing w:after="0" w:line="240" w:lineRule="auto"/>
              <w:jc w:val="center"/>
              <w:rPr>
                <w:rFonts w:hint="eastAsia"/>
                <w:color w:val="auto"/>
              </w:rPr>
            </w:pPr>
            <w:r>
              <w:rPr>
                <w:rFonts w:hint="eastAsia"/>
                <w:color w:val="auto"/>
              </w:rPr>
              <w:t>评分点名称</w:t>
            </w:r>
          </w:p>
        </w:tc>
        <w:tc>
          <w:tcPr>
            <w:tcW w:w="0" w:type="auto"/>
            <w:vAlign w:val="center"/>
          </w:tcPr>
          <w:p w14:paraId="05F7503E">
            <w:pPr>
              <w:spacing w:after="0" w:line="240" w:lineRule="auto"/>
              <w:jc w:val="center"/>
              <w:rPr>
                <w:rFonts w:hint="eastAsia"/>
                <w:color w:val="auto"/>
              </w:rPr>
            </w:pPr>
            <w:r>
              <w:rPr>
                <w:rFonts w:hint="eastAsia"/>
                <w:color w:val="auto"/>
              </w:rPr>
              <w:t>评审标准</w:t>
            </w:r>
          </w:p>
        </w:tc>
        <w:tc>
          <w:tcPr>
            <w:tcW w:w="0" w:type="auto"/>
            <w:vAlign w:val="center"/>
          </w:tcPr>
          <w:p w14:paraId="7BCE0D2C">
            <w:pPr>
              <w:spacing w:after="0" w:line="240" w:lineRule="auto"/>
              <w:jc w:val="center"/>
              <w:rPr>
                <w:rFonts w:hint="eastAsia"/>
                <w:color w:val="auto"/>
              </w:rPr>
            </w:pPr>
            <w:r>
              <w:rPr>
                <w:rFonts w:hint="eastAsia"/>
                <w:color w:val="auto"/>
              </w:rPr>
              <w:t>得分</w:t>
            </w:r>
          </w:p>
        </w:tc>
      </w:tr>
      <w:tr w14:paraId="1AB8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181641A">
            <w:pPr>
              <w:spacing w:after="0" w:line="240" w:lineRule="auto"/>
              <w:jc w:val="center"/>
              <w:rPr>
                <w:rFonts w:hint="eastAsia"/>
                <w:color w:val="auto"/>
              </w:rPr>
            </w:pPr>
            <w:r>
              <w:rPr>
                <w:rFonts w:hint="eastAsia"/>
                <w:color w:val="auto"/>
              </w:rPr>
              <w:t>价格分</w:t>
            </w:r>
          </w:p>
        </w:tc>
        <w:tc>
          <w:tcPr>
            <w:tcW w:w="0" w:type="auto"/>
            <w:vAlign w:val="center"/>
          </w:tcPr>
          <w:p w14:paraId="5BE9EF18">
            <w:pPr>
              <w:spacing w:after="0" w:line="240" w:lineRule="auto"/>
              <w:jc w:val="center"/>
              <w:rPr>
                <w:rFonts w:hint="eastAsia"/>
                <w:color w:val="auto"/>
              </w:rPr>
            </w:pPr>
            <w:r>
              <w:rPr>
                <w:rFonts w:hint="eastAsia"/>
                <w:color w:val="auto"/>
              </w:rPr>
              <w:t>投标报价</w:t>
            </w:r>
          </w:p>
        </w:tc>
        <w:tc>
          <w:tcPr>
            <w:tcW w:w="0" w:type="auto"/>
          </w:tcPr>
          <w:p w14:paraId="57E02521">
            <w:pPr>
              <w:spacing w:after="0" w:line="360" w:lineRule="auto"/>
              <w:rPr>
                <w:rFonts w:hint="eastAsia"/>
                <w:color w:val="auto"/>
              </w:rPr>
            </w:pPr>
            <w:r>
              <w:rPr>
                <w:rFonts w:hint="eastAsia"/>
                <w:color w:val="auto"/>
              </w:rPr>
              <w:t>满足采购文件要求且投标价格最低的投标报价为评标基准价，按照下列公式计算每个供应商的投标报价得分。</w:t>
            </w:r>
          </w:p>
          <w:p w14:paraId="60EA8EB7">
            <w:pPr>
              <w:spacing w:after="0" w:line="360" w:lineRule="auto"/>
              <w:rPr>
                <w:rFonts w:hint="default" w:eastAsia="宋体"/>
                <w:color w:val="auto"/>
                <w:lang w:val="en-US" w:eastAsia="zh-CN"/>
              </w:rPr>
            </w:pPr>
            <w:r>
              <w:rPr>
                <w:rFonts w:hint="eastAsia"/>
                <w:color w:val="auto"/>
              </w:rPr>
              <w:t>投标报价得分=（评标基准价/投标报价）×</w:t>
            </w:r>
            <w:r>
              <w:rPr>
                <w:rFonts w:hint="eastAsia"/>
                <w:color w:val="auto"/>
                <w:lang w:val="en-US" w:eastAsia="zh-CN"/>
              </w:rPr>
              <w:t>30</w:t>
            </w:r>
          </w:p>
          <w:p w14:paraId="0515B3D4">
            <w:pPr>
              <w:spacing w:after="0" w:line="360" w:lineRule="auto"/>
              <w:rPr>
                <w:rFonts w:hint="eastAsia"/>
                <w:color w:val="auto"/>
              </w:rPr>
            </w:pPr>
            <w:r>
              <w:rPr>
                <w:rFonts w:hint="eastAsia"/>
                <w:color w:val="auto"/>
              </w:rPr>
              <w:t>注：</w:t>
            </w:r>
          </w:p>
          <w:p w14:paraId="388647A8">
            <w:pPr>
              <w:spacing w:after="0" w:line="360" w:lineRule="auto"/>
              <w:rPr>
                <w:rFonts w:hint="eastAsia"/>
                <w:color w:val="auto"/>
              </w:rPr>
            </w:pPr>
            <w:r>
              <w:rPr>
                <w:rFonts w:hint="eastAsia"/>
                <w:color w:val="auto"/>
              </w:rPr>
              <w:t>评标委员会认为投标人的报价明显低于其他通过符合性审查投标人的报价，有可能影响产品质量或者不能诚信履约的，应当要求其在二十分钟内提供书面说明，提交相关证明材料；投标人不能证明其报价合理性的，评标委员会应当将其作为无效投标处理。</w:t>
            </w:r>
          </w:p>
        </w:tc>
        <w:tc>
          <w:tcPr>
            <w:tcW w:w="0" w:type="auto"/>
            <w:vAlign w:val="center"/>
          </w:tcPr>
          <w:p w14:paraId="1277D878">
            <w:pPr>
              <w:spacing w:after="0" w:line="240" w:lineRule="auto"/>
              <w:jc w:val="center"/>
              <w:rPr>
                <w:rFonts w:hint="default" w:eastAsia="宋体"/>
                <w:color w:val="auto"/>
                <w:lang w:val="en-US" w:eastAsia="zh-CN"/>
              </w:rPr>
            </w:pPr>
            <w:r>
              <w:rPr>
                <w:rFonts w:hint="eastAsia"/>
                <w:color w:val="auto"/>
              </w:rPr>
              <w:t>0~</w:t>
            </w:r>
            <w:r>
              <w:rPr>
                <w:rFonts w:hint="eastAsia"/>
                <w:color w:val="auto"/>
                <w:lang w:val="en-US" w:eastAsia="zh-CN"/>
              </w:rPr>
              <w:t>30</w:t>
            </w:r>
          </w:p>
        </w:tc>
      </w:tr>
      <w:tr w14:paraId="6008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0" w:type="auto"/>
            <w:vMerge w:val="restart"/>
            <w:vAlign w:val="center"/>
          </w:tcPr>
          <w:p w14:paraId="246F5E58">
            <w:pPr>
              <w:spacing w:after="0" w:line="240" w:lineRule="auto"/>
              <w:jc w:val="center"/>
              <w:rPr>
                <w:rFonts w:hint="eastAsia"/>
                <w:color w:val="auto"/>
              </w:rPr>
            </w:pPr>
            <w:r>
              <w:rPr>
                <w:rFonts w:hint="eastAsia"/>
                <w:color w:val="auto"/>
              </w:rPr>
              <w:t>技术因素分</w:t>
            </w:r>
          </w:p>
        </w:tc>
        <w:tc>
          <w:tcPr>
            <w:tcW w:w="0" w:type="auto"/>
            <w:vAlign w:val="center"/>
          </w:tcPr>
          <w:p w14:paraId="5F831ECC">
            <w:pPr>
              <w:spacing w:after="0" w:line="240" w:lineRule="auto"/>
              <w:jc w:val="center"/>
              <w:rPr>
                <w:rFonts w:hint="eastAsia"/>
                <w:color w:val="auto"/>
              </w:rPr>
            </w:pPr>
            <w:r>
              <w:rPr>
                <w:rFonts w:hint="eastAsia"/>
                <w:color w:val="auto"/>
              </w:rPr>
              <w:t>技术参数</w:t>
            </w:r>
          </w:p>
        </w:tc>
        <w:tc>
          <w:tcPr>
            <w:tcW w:w="0" w:type="auto"/>
          </w:tcPr>
          <w:p w14:paraId="4441673A">
            <w:pPr>
              <w:spacing w:after="0" w:line="360" w:lineRule="auto"/>
              <w:rPr>
                <w:rFonts w:hint="eastAsia"/>
                <w:color w:val="auto"/>
              </w:rPr>
            </w:pPr>
            <w:r>
              <w:rPr>
                <w:rFonts w:hint="eastAsia"/>
                <w:color w:val="auto"/>
              </w:rPr>
              <w:t>完全满足招标文件规定的技术指标得10分，每存在一项不满足扣0.15分，单项产品五条及以上不满足招标文件条款要求的，响应文件无效。</w:t>
            </w:r>
          </w:p>
        </w:tc>
        <w:tc>
          <w:tcPr>
            <w:tcW w:w="0" w:type="auto"/>
            <w:vAlign w:val="center"/>
          </w:tcPr>
          <w:p w14:paraId="1C220439">
            <w:pPr>
              <w:spacing w:after="0" w:line="240" w:lineRule="auto"/>
              <w:jc w:val="center"/>
              <w:rPr>
                <w:rFonts w:hint="default" w:eastAsia="宋体"/>
                <w:color w:val="auto"/>
                <w:lang w:val="en-US" w:eastAsia="zh-CN"/>
              </w:rPr>
            </w:pPr>
            <w:r>
              <w:rPr>
                <w:rFonts w:hint="eastAsia"/>
                <w:color w:val="auto"/>
              </w:rPr>
              <w:t>0~</w:t>
            </w:r>
            <w:r>
              <w:rPr>
                <w:rFonts w:hint="eastAsia"/>
                <w:color w:val="auto"/>
                <w:lang w:val="en-US" w:eastAsia="zh-CN"/>
              </w:rPr>
              <w:t>10</w:t>
            </w:r>
          </w:p>
        </w:tc>
      </w:tr>
      <w:tr w14:paraId="457F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B6BA6EE">
            <w:pPr>
              <w:spacing w:after="0" w:line="240" w:lineRule="auto"/>
              <w:jc w:val="center"/>
              <w:rPr>
                <w:rFonts w:hint="eastAsia"/>
                <w:color w:val="auto"/>
              </w:rPr>
            </w:pPr>
          </w:p>
        </w:tc>
        <w:tc>
          <w:tcPr>
            <w:tcW w:w="0" w:type="auto"/>
            <w:vAlign w:val="center"/>
          </w:tcPr>
          <w:p w14:paraId="7BEFE7E0">
            <w:pPr>
              <w:spacing w:after="0" w:line="240" w:lineRule="auto"/>
              <w:jc w:val="center"/>
              <w:rPr>
                <w:rFonts w:hint="eastAsia"/>
                <w:color w:val="auto"/>
              </w:rPr>
            </w:pPr>
            <w:r>
              <w:rPr>
                <w:rFonts w:hint="eastAsia"/>
                <w:color w:val="auto"/>
              </w:rPr>
              <w:t>供货方案</w:t>
            </w:r>
          </w:p>
        </w:tc>
        <w:tc>
          <w:tcPr>
            <w:tcW w:w="0" w:type="auto"/>
          </w:tcPr>
          <w:p w14:paraId="3D9F8066">
            <w:pPr>
              <w:spacing w:after="0" w:line="360" w:lineRule="auto"/>
              <w:rPr>
                <w:rFonts w:hint="eastAsia"/>
                <w:color w:val="auto"/>
              </w:rPr>
            </w:pPr>
            <w:r>
              <w:rPr>
                <w:rFonts w:hint="eastAsia"/>
                <w:color w:val="auto"/>
              </w:rPr>
              <w:t>根据本项目的特点以及实际情况，制定供货方案。评标委员会根据供应商提供的供货方案，从以下5方面进行综合评审：1.时间安排；2.供货计划；3.人员配置；4.供货渠道；5.供货方式；完全具备上述5方面要求的得15分，以上方面每缺少一项内容扣3分；每小项有一处缺陷扣1分（缺陷是指：凭空编造、内容前后不一致、前后逻辑错误、涉及的规范及标准错误、地点区域错误）直至该小项扣完为止。</w:t>
            </w:r>
          </w:p>
        </w:tc>
        <w:tc>
          <w:tcPr>
            <w:tcW w:w="0" w:type="auto"/>
            <w:vAlign w:val="center"/>
          </w:tcPr>
          <w:p w14:paraId="2B0DA4FE">
            <w:pPr>
              <w:spacing w:after="0" w:line="240" w:lineRule="auto"/>
              <w:jc w:val="center"/>
              <w:rPr>
                <w:rFonts w:hint="eastAsia"/>
                <w:color w:val="auto"/>
              </w:rPr>
            </w:pPr>
            <w:r>
              <w:rPr>
                <w:rFonts w:hint="eastAsia"/>
                <w:color w:val="auto"/>
              </w:rPr>
              <w:t>0~15</w:t>
            </w:r>
          </w:p>
        </w:tc>
      </w:tr>
      <w:tr w14:paraId="5F52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0E2F984B">
            <w:pPr>
              <w:spacing w:after="0" w:line="240" w:lineRule="auto"/>
              <w:jc w:val="center"/>
              <w:rPr>
                <w:rFonts w:hint="eastAsia"/>
                <w:color w:val="auto"/>
              </w:rPr>
            </w:pPr>
          </w:p>
        </w:tc>
        <w:tc>
          <w:tcPr>
            <w:tcW w:w="0" w:type="auto"/>
            <w:vAlign w:val="center"/>
          </w:tcPr>
          <w:p w14:paraId="52F21FF4">
            <w:pPr>
              <w:spacing w:after="0" w:line="240" w:lineRule="auto"/>
              <w:jc w:val="center"/>
              <w:rPr>
                <w:rFonts w:hint="eastAsia"/>
                <w:color w:val="auto"/>
              </w:rPr>
            </w:pPr>
            <w:r>
              <w:rPr>
                <w:rFonts w:hint="eastAsia"/>
                <w:color w:val="auto"/>
              </w:rPr>
              <w:t>安装调试方案</w:t>
            </w:r>
          </w:p>
        </w:tc>
        <w:tc>
          <w:tcPr>
            <w:tcW w:w="0" w:type="auto"/>
          </w:tcPr>
          <w:p w14:paraId="2BFCA886">
            <w:pPr>
              <w:pStyle w:val="73"/>
              <w:spacing w:before="86" w:line="333" w:lineRule="auto"/>
              <w:ind w:left="102" w:right="110"/>
              <w:rPr>
                <w:rFonts w:hint="eastAsia"/>
                <w:color w:val="auto"/>
              </w:rPr>
            </w:pPr>
            <w:r>
              <w:rPr>
                <w:spacing w:val="2"/>
              </w:rPr>
              <w:t>根据本项目的特点以及实际情况，制定安装调试方案</w:t>
            </w:r>
            <w:r>
              <w:rPr>
                <w:spacing w:val="1"/>
              </w:rPr>
              <w:t>。评标委员会根据供</w:t>
            </w:r>
            <w:r>
              <w:t xml:space="preserve">  </w:t>
            </w:r>
            <w:r>
              <w:rPr>
                <w:spacing w:val="1"/>
              </w:rPr>
              <w:t>应商提供的安装调试方案，从以下</w:t>
            </w:r>
            <w:r>
              <w:rPr>
                <w:rFonts w:ascii="Lucida Sans Unicode" w:hAnsi="Lucida Sans Unicode" w:eastAsia="Lucida Sans Unicode" w:cs="Lucida Sans Unicode"/>
                <w:spacing w:val="1"/>
              </w:rPr>
              <w:t>5</w:t>
            </w:r>
            <w:r>
              <w:rPr>
                <w:spacing w:val="1"/>
              </w:rPr>
              <w:t>方面进行综合评审：</w:t>
            </w:r>
            <w:r>
              <w:rPr>
                <w:rFonts w:ascii="Lucida Sans Unicode" w:hAnsi="Lucida Sans Unicode" w:eastAsia="Lucida Sans Unicode" w:cs="Lucida Sans Unicode"/>
                <w:spacing w:val="1"/>
              </w:rPr>
              <w:t>1.</w:t>
            </w:r>
            <w:r>
              <w:rPr>
                <w:spacing w:val="1"/>
              </w:rPr>
              <w:t>人员配备；</w:t>
            </w:r>
            <w:r>
              <w:rPr>
                <w:rFonts w:ascii="Lucida Sans Unicode" w:hAnsi="Lucida Sans Unicode" w:eastAsia="Lucida Sans Unicode" w:cs="Lucida Sans Unicode"/>
                <w:spacing w:val="1"/>
              </w:rPr>
              <w:t>2.</w:t>
            </w:r>
            <w:r>
              <w:rPr>
                <w:spacing w:val="1"/>
              </w:rPr>
              <w:t>安</w:t>
            </w:r>
            <w:r>
              <w:rPr>
                <w:spacing w:val="16"/>
              </w:rPr>
              <w:t xml:space="preserve"> </w:t>
            </w:r>
            <w:r>
              <w:rPr>
                <w:spacing w:val="1"/>
              </w:rPr>
              <w:t>装措施；</w:t>
            </w:r>
            <w:r>
              <w:rPr>
                <w:rFonts w:ascii="Lucida Sans Unicode" w:hAnsi="Lucida Sans Unicode" w:eastAsia="Lucida Sans Unicode" w:cs="Lucida Sans Unicode"/>
                <w:spacing w:val="1"/>
              </w:rPr>
              <w:t>3.</w:t>
            </w:r>
            <w:r>
              <w:rPr>
                <w:spacing w:val="1"/>
              </w:rPr>
              <w:t>调试措施；</w:t>
            </w:r>
            <w:r>
              <w:rPr>
                <w:rFonts w:ascii="Lucida Sans Unicode" w:hAnsi="Lucida Sans Unicode" w:eastAsia="Lucida Sans Unicode" w:cs="Lucida Sans Unicode"/>
                <w:spacing w:val="1"/>
              </w:rPr>
              <w:t>4.</w:t>
            </w:r>
            <w:r>
              <w:rPr>
                <w:spacing w:val="1"/>
              </w:rPr>
              <w:t>安装调试的工期保障措施；</w:t>
            </w:r>
            <w:r>
              <w:rPr>
                <w:rFonts w:ascii="Lucida Sans Unicode" w:hAnsi="Lucida Sans Unicode" w:eastAsia="Lucida Sans Unicode" w:cs="Lucida Sans Unicode"/>
                <w:spacing w:val="1"/>
              </w:rPr>
              <w:t>5.</w:t>
            </w:r>
            <w:r>
              <w:rPr>
                <w:spacing w:val="1"/>
              </w:rPr>
              <w:t>安装调试的应急预</w:t>
            </w:r>
            <w:r>
              <w:rPr>
                <w:spacing w:val="7"/>
              </w:rPr>
              <w:t xml:space="preserve">  </w:t>
            </w:r>
            <w:r>
              <w:rPr>
                <w:spacing w:val="1"/>
              </w:rPr>
              <w:t>案；完全具备上述</w:t>
            </w:r>
            <w:r>
              <w:rPr>
                <w:rFonts w:ascii="Lucida Sans Unicode" w:hAnsi="Lucida Sans Unicode" w:eastAsia="Lucida Sans Unicode" w:cs="Lucida Sans Unicode"/>
                <w:spacing w:val="1"/>
              </w:rPr>
              <w:t>5</w:t>
            </w:r>
            <w:r>
              <w:rPr>
                <w:spacing w:val="1"/>
              </w:rPr>
              <w:t>方面要求的得</w:t>
            </w:r>
            <w:r>
              <w:rPr>
                <w:rFonts w:ascii="Lucida Sans Unicode" w:hAnsi="Lucida Sans Unicode" w:eastAsia="Lucida Sans Unicode" w:cs="Lucida Sans Unicode"/>
                <w:spacing w:val="1"/>
              </w:rPr>
              <w:t>10</w:t>
            </w:r>
            <w:r>
              <w:rPr>
                <w:spacing w:val="1"/>
              </w:rPr>
              <w:t>分，以上方面每缺少一项内容扣</w:t>
            </w:r>
            <w:r>
              <w:rPr>
                <w:rFonts w:ascii="Lucida Sans Unicode" w:hAnsi="Lucida Sans Unicode" w:eastAsia="Lucida Sans Unicode" w:cs="Lucida Sans Unicode"/>
                <w:spacing w:val="1"/>
              </w:rPr>
              <w:t>2</w:t>
            </w:r>
            <w:r>
              <w:rPr>
                <w:spacing w:val="1"/>
              </w:rPr>
              <w:t>分；</w:t>
            </w:r>
            <w:r>
              <w:rPr>
                <w:spacing w:val="15"/>
              </w:rPr>
              <w:t xml:space="preserve"> </w:t>
            </w:r>
            <w:r>
              <w:rPr>
                <w:spacing w:val="2"/>
              </w:rPr>
              <w:t>每小项有一处缺陷扣</w:t>
            </w:r>
            <w:r>
              <w:rPr>
                <w:rFonts w:ascii="Lucida Sans Unicode" w:hAnsi="Lucida Sans Unicode" w:eastAsia="Lucida Sans Unicode" w:cs="Lucida Sans Unicode"/>
                <w:spacing w:val="2"/>
              </w:rPr>
              <w:t>1</w:t>
            </w:r>
            <w:r>
              <w:rPr>
                <w:spacing w:val="2"/>
              </w:rPr>
              <w:t>分（缺陷是指：凭空编造、</w:t>
            </w:r>
            <w:r>
              <w:rPr>
                <w:spacing w:val="1"/>
              </w:rPr>
              <w:t>内容前后不一致、前后</w:t>
            </w:r>
            <w:r>
              <w:t xml:space="preserve">  </w:t>
            </w:r>
            <w:r>
              <w:rPr>
                <w:spacing w:val="2"/>
              </w:rPr>
              <w:t>逻辑错误、涉及的规范及标准错误、地点区域错误）直</w:t>
            </w:r>
            <w:r>
              <w:rPr>
                <w:spacing w:val="1"/>
              </w:rPr>
              <w:t>至该小项扣完为止</w:t>
            </w:r>
            <w:r>
              <w:rPr>
                <w:position w:val="1"/>
              </w:rPr>
              <w:t>。</w:t>
            </w:r>
          </w:p>
        </w:tc>
        <w:tc>
          <w:tcPr>
            <w:tcW w:w="0" w:type="auto"/>
            <w:vAlign w:val="center"/>
          </w:tcPr>
          <w:p w14:paraId="56DFB5EB">
            <w:pPr>
              <w:spacing w:after="0" w:line="240" w:lineRule="auto"/>
              <w:jc w:val="center"/>
              <w:rPr>
                <w:rFonts w:hint="default" w:eastAsia="宋体"/>
                <w:color w:val="auto"/>
                <w:lang w:val="en-US" w:eastAsia="zh-CN"/>
              </w:rPr>
            </w:pPr>
            <w:r>
              <w:rPr>
                <w:rFonts w:hint="eastAsia"/>
                <w:color w:val="auto"/>
              </w:rPr>
              <w:t>0~</w:t>
            </w:r>
            <w:r>
              <w:rPr>
                <w:rFonts w:hint="eastAsia"/>
                <w:color w:val="auto"/>
                <w:lang w:val="en-US" w:eastAsia="zh-CN"/>
              </w:rPr>
              <w:t>10</w:t>
            </w:r>
          </w:p>
        </w:tc>
      </w:tr>
      <w:tr w14:paraId="0FEA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0" w:type="auto"/>
            <w:vMerge w:val="continue"/>
            <w:vAlign w:val="center"/>
          </w:tcPr>
          <w:p w14:paraId="35B24478">
            <w:pPr>
              <w:spacing w:after="0" w:line="240" w:lineRule="auto"/>
              <w:jc w:val="center"/>
              <w:rPr>
                <w:rFonts w:hint="eastAsia"/>
                <w:color w:val="auto"/>
              </w:rPr>
            </w:pPr>
          </w:p>
        </w:tc>
        <w:tc>
          <w:tcPr>
            <w:tcW w:w="0" w:type="auto"/>
            <w:vAlign w:val="center"/>
          </w:tcPr>
          <w:p w14:paraId="12F97D5F">
            <w:pPr>
              <w:spacing w:after="0" w:line="240" w:lineRule="auto"/>
              <w:jc w:val="center"/>
              <w:rPr>
                <w:rFonts w:hint="eastAsia"/>
                <w:color w:val="auto"/>
              </w:rPr>
            </w:pPr>
            <w:r>
              <w:rPr>
                <w:rFonts w:hint="eastAsia"/>
                <w:color w:val="auto"/>
              </w:rPr>
              <w:t>质量保证措施方案</w:t>
            </w:r>
          </w:p>
        </w:tc>
        <w:tc>
          <w:tcPr>
            <w:tcW w:w="0" w:type="auto"/>
          </w:tcPr>
          <w:p w14:paraId="084B6DD2">
            <w:pPr>
              <w:spacing w:after="0" w:line="360" w:lineRule="auto"/>
              <w:rPr>
                <w:rFonts w:hint="eastAsia"/>
                <w:color w:val="auto"/>
              </w:rPr>
            </w:pPr>
            <w:r>
              <w:rPr>
                <w:rFonts w:hint="eastAsia"/>
                <w:color w:val="auto"/>
              </w:rPr>
              <w:t>根据本项目的特点以及实际情况，投标供应商制定质量保证措施方案包括  ：1.有质量问题及时反馈处理方案；2.退货处理方案。完全具备上述2方面 要求的得2分，以上方面每缺少一项内容扣1分；每小项有一处缺陷扣0.2   分（缺陷是指：凭空编造、内容前后不一致、前后逻辑错误、涉及的规范  及标准错误、地点区域错误）直至该小项扣完为止。</w:t>
            </w:r>
          </w:p>
        </w:tc>
        <w:tc>
          <w:tcPr>
            <w:tcW w:w="0" w:type="auto"/>
            <w:vAlign w:val="center"/>
          </w:tcPr>
          <w:p w14:paraId="50C0CFA1">
            <w:pPr>
              <w:spacing w:after="0" w:line="240" w:lineRule="auto"/>
              <w:jc w:val="center"/>
              <w:rPr>
                <w:rFonts w:hint="eastAsia" w:eastAsia="宋体"/>
                <w:color w:val="auto"/>
                <w:lang w:val="en-US" w:eastAsia="zh-CN"/>
              </w:rPr>
            </w:pPr>
            <w:r>
              <w:rPr>
                <w:rFonts w:hint="eastAsia"/>
                <w:color w:val="auto"/>
              </w:rPr>
              <w:t>0~</w:t>
            </w:r>
            <w:r>
              <w:rPr>
                <w:rFonts w:hint="eastAsia"/>
                <w:color w:val="auto"/>
                <w:lang w:val="en-US" w:eastAsia="zh-CN"/>
              </w:rPr>
              <w:t>2</w:t>
            </w:r>
          </w:p>
        </w:tc>
      </w:tr>
      <w:tr w14:paraId="07C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465B189D">
            <w:pPr>
              <w:spacing w:after="0" w:line="240" w:lineRule="auto"/>
              <w:jc w:val="center"/>
              <w:rPr>
                <w:rFonts w:hint="eastAsia"/>
                <w:color w:val="auto"/>
              </w:rPr>
            </w:pPr>
          </w:p>
        </w:tc>
        <w:tc>
          <w:tcPr>
            <w:tcW w:w="0" w:type="auto"/>
            <w:vAlign w:val="center"/>
          </w:tcPr>
          <w:p w14:paraId="2FCC17C0">
            <w:pPr>
              <w:spacing w:after="0" w:line="240" w:lineRule="auto"/>
              <w:jc w:val="center"/>
              <w:rPr>
                <w:rFonts w:hint="eastAsia"/>
                <w:color w:val="auto"/>
              </w:rPr>
            </w:pPr>
            <w:r>
              <w:rPr>
                <w:rFonts w:hint="eastAsia"/>
                <w:color w:val="auto"/>
              </w:rPr>
              <w:t>应急方案</w:t>
            </w:r>
          </w:p>
        </w:tc>
        <w:tc>
          <w:tcPr>
            <w:tcW w:w="0" w:type="auto"/>
          </w:tcPr>
          <w:p w14:paraId="7BD2574D">
            <w:pPr>
              <w:pStyle w:val="73"/>
              <w:spacing w:before="83" w:line="326" w:lineRule="auto"/>
              <w:ind w:left="103" w:right="98"/>
              <w:rPr>
                <w:rFonts w:hint="eastAsia"/>
                <w:color w:val="auto"/>
              </w:rPr>
            </w:pPr>
            <w:r>
              <w:rPr>
                <w:spacing w:val="2"/>
              </w:rPr>
              <w:t>根据本项目的特点以及实际情况，制定应急方案。评</w:t>
            </w:r>
            <w:r>
              <w:rPr>
                <w:spacing w:val="1"/>
              </w:rPr>
              <w:t>标委员会根据供应商</w:t>
            </w:r>
            <w:r>
              <w:t xml:space="preserve">  </w:t>
            </w:r>
            <w:r>
              <w:rPr>
                <w:spacing w:val="2"/>
              </w:rPr>
              <w:t>提供的应急方案，从以下</w:t>
            </w:r>
            <w:r>
              <w:rPr>
                <w:rFonts w:ascii="Lucida Sans Unicode" w:hAnsi="Lucida Sans Unicode" w:eastAsia="Lucida Sans Unicode" w:cs="Lucida Sans Unicode"/>
                <w:spacing w:val="2"/>
              </w:rPr>
              <w:t>3</w:t>
            </w:r>
            <w:r>
              <w:rPr>
                <w:spacing w:val="2"/>
              </w:rPr>
              <w:t>方面进行综合评</w:t>
            </w:r>
            <w:r>
              <w:rPr>
                <w:spacing w:val="1"/>
              </w:rPr>
              <w:t>审：</w:t>
            </w:r>
            <w:r>
              <w:rPr>
                <w:rFonts w:ascii="Lucida Sans Unicode" w:hAnsi="Lucida Sans Unicode" w:eastAsia="Lucida Sans Unicode" w:cs="Lucida Sans Unicode"/>
                <w:spacing w:val="1"/>
              </w:rPr>
              <w:t>1.</w:t>
            </w:r>
            <w:r>
              <w:rPr>
                <w:spacing w:val="1"/>
              </w:rPr>
              <w:t>运输车辆发生损坏的应急</w:t>
            </w:r>
            <w:r>
              <w:t xml:space="preserve"> </w:t>
            </w:r>
            <w:r>
              <w:rPr>
                <w:spacing w:val="1"/>
              </w:rPr>
              <w:t>措施；</w:t>
            </w:r>
            <w:r>
              <w:rPr>
                <w:rFonts w:ascii="Lucida Sans Unicode" w:hAnsi="Lucida Sans Unicode" w:eastAsia="Lucida Sans Unicode" w:cs="Lucida Sans Unicode"/>
                <w:spacing w:val="1"/>
              </w:rPr>
              <w:t>2.</w:t>
            </w:r>
            <w:r>
              <w:rPr>
                <w:spacing w:val="1"/>
              </w:rPr>
              <w:t>突发交通事故的应急措施；</w:t>
            </w:r>
            <w:r>
              <w:rPr>
                <w:rFonts w:ascii="Lucida Sans Unicode" w:hAnsi="Lucida Sans Unicode" w:eastAsia="Lucida Sans Unicode" w:cs="Lucida Sans Unicode"/>
                <w:spacing w:val="1"/>
              </w:rPr>
              <w:t>3.</w:t>
            </w:r>
            <w:r>
              <w:rPr>
                <w:spacing w:val="1"/>
              </w:rPr>
              <w:t>紧急供货应急方案；完全具备上述</w:t>
            </w:r>
            <w:r>
              <w:rPr>
                <w:rFonts w:ascii="Lucida Sans Unicode" w:hAnsi="Lucida Sans Unicode" w:eastAsia="Lucida Sans Unicode" w:cs="Lucida Sans Unicode"/>
                <w:spacing w:val="1"/>
              </w:rPr>
              <w:t>3</w:t>
            </w:r>
            <w:r>
              <w:rPr>
                <w:rFonts w:ascii="Lucida Sans Unicode" w:hAnsi="Lucida Sans Unicode" w:eastAsia="Lucida Sans Unicode" w:cs="Lucida Sans Unicode"/>
                <w:spacing w:val="18"/>
                <w:w w:val="101"/>
              </w:rPr>
              <w:t xml:space="preserve"> </w:t>
            </w:r>
            <w:r>
              <w:rPr>
                <w:spacing w:val="2"/>
              </w:rPr>
              <w:t>方面要求的得</w:t>
            </w:r>
            <w:r>
              <w:rPr>
                <w:rFonts w:ascii="Lucida Sans Unicode" w:hAnsi="Lucida Sans Unicode" w:eastAsia="Lucida Sans Unicode" w:cs="Lucida Sans Unicode"/>
                <w:spacing w:val="2"/>
              </w:rPr>
              <w:t>9</w:t>
            </w:r>
            <w:r>
              <w:rPr>
                <w:spacing w:val="2"/>
              </w:rPr>
              <w:t>分，以上方面每缺少一项内容</w:t>
            </w:r>
            <w:r>
              <w:rPr>
                <w:spacing w:val="1"/>
              </w:rPr>
              <w:t>扣</w:t>
            </w:r>
            <w:r>
              <w:rPr>
                <w:rFonts w:ascii="Lucida Sans Unicode" w:hAnsi="Lucida Sans Unicode" w:eastAsia="Lucida Sans Unicode" w:cs="Lucida Sans Unicode"/>
                <w:spacing w:val="1"/>
              </w:rPr>
              <w:t>3</w:t>
            </w:r>
            <w:r>
              <w:rPr>
                <w:spacing w:val="1"/>
              </w:rPr>
              <w:t>分；每小项有一处缺陷扣</w:t>
            </w:r>
            <w:r>
              <w:t xml:space="preserve"> </w:t>
            </w:r>
            <w:r>
              <w:rPr>
                <w:rFonts w:ascii="Lucida Sans Unicode" w:hAnsi="Lucida Sans Unicode" w:eastAsia="Lucida Sans Unicode" w:cs="Lucida Sans Unicode"/>
                <w:spacing w:val="2"/>
              </w:rPr>
              <w:t>1</w:t>
            </w:r>
            <w:r>
              <w:rPr>
                <w:spacing w:val="2"/>
              </w:rPr>
              <w:t>分（缺陷是指：凭空编造、内容前后不一致、</w:t>
            </w:r>
            <w:r>
              <w:rPr>
                <w:spacing w:val="1"/>
              </w:rPr>
              <w:t>前后逻辑错误、涉及的规范及标准错误、地点区域错误）直至该小项扣完为止。</w:t>
            </w:r>
          </w:p>
        </w:tc>
        <w:tc>
          <w:tcPr>
            <w:tcW w:w="0" w:type="auto"/>
            <w:vAlign w:val="center"/>
          </w:tcPr>
          <w:p w14:paraId="04714065">
            <w:pPr>
              <w:spacing w:after="0" w:line="240" w:lineRule="auto"/>
              <w:jc w:val="center"/>
              <w:rPr>
                <w:rFonts w:hint="eastAsia" w:eastAsia="宋体"/>
                <w:color w:val="auto"/>
                <w:lang w:val="en-US" w:eastAsia="zh-CN"/>
              </w:rPr>
            </w:pPr>
            <w:r>
              <w:rPr>
                <w:rFonts w:hint="eastAsia"/>
                <w:color w:val="auto"/>
              </w:rPr>
              <w:t>0~</w:t>
            </w:r>
            <w:r>
              <w:rPr>
                <w:rFonts w:hint="eastAsia"/>
                <w:color w:val="auto"/>
                <w:lang w:val="en-US" w:eastAsia="zh-CN"/>
              </w:rPr>
              <w:t>9</w:t>
            </w:r>
          </w:p>
        </w:tc>
      </w:tr>
      <w:tr w14:paraId="601E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14:paraId="74729830">
            <w:pPr>
              <w:spacing w:after="0" w:line="240" w:lineRule="auto"/>
              <w:jc w:val="center"/>
              <w:rPr>
                <w:rFonts w:hint="eastAsia"/>
                <w:color w:val="auto"/>
              </w:rPr>
            </w:pPr>
          </w:p>
        </w:tc>
        <w:tc>
          <w:tcPr>
            <w:tcW w:w="0" w:type="auto"/>
            <w:vAlign w:val="center"/>
          </w:tcPr>
          <w:p w14:paraId="6B4569CA">
            <w:pPr>
              <w:spacing w:after="0" w:line="240" w:lineRule="auto"/>
              <w:jc w:val="center"/>
              <w:rPr>
                <w:rFonts w:hint="eastAsia"/>
                <w:color w:val="auto"/>
              </w:rPr>
            </w:pPr>
            <w:r>
              <w:rPr>
                <w:rFonts w:hint="eastAsia"/>
                <w:color w:val="auto"/>
              </w:rPr>
              <w:t>验收方案</w:t>
            </w:r>
          </w:p>
        </w:tc>
        <w:tc>
          <w:tcPr>
            <w:tcW w:w="0" w:type="auto"/>
          </w:tcPr>
          <w:p w14:paraId="60F84A11">
            <w:pPr>
              <w:pStyle w:val="85"/>
              <w:numPr>
                <w:ilvl w:val="0"/>
                <w:numId w:val="0"/>
              </w:numPr>
              <w:spacing w:after="0" w:line="360" w:lineRule="auto"/>
              <w:ind w:leftChars="0"/>
              <w:rPr>
                <w:rFonts w:hint="eastAsia"/>
                <w:color w:val="auto"/>
              </w:rPr>
            </w:pPr>
            <w:r>
              <w:rPr>
                <w:rFonts w:hint="eastAsia"/>
                <w:color w:val="auto"/>
              </w:rPr>
              <w:t>根据本项目的特点以及实际情况，制定验收方案。评标委员会根据供应商 提供的验收方案，从以下5方面进行综合评审：1.验收准备工作；2.验收标 准和依据；3.验收流程；4.配合验收的人员安排；5.验收方案；完全具备 上述5方面要求的得10分，以上方面每缺少一项内容扣2分；每小项有一处 缺陷扣1分（缺陷是指：凭空编造、内容前后不一致、前后逻辑错误、涉及的规范及标准错误、地点区域错误）直至该小项扣完为止。</w:t>
            </w:r>
          </w:p>
        </w:tc>
        <w:tc>
          <w:tcPr>
            <w:tcW w:w="0" w:type="auto"/>
            <w:vAlign w:val="center"/>
          </w:tcPr>
          <w:p w14:paraId="303E465E">
            <w:pPr>
              <w:spacing w:after="0" w:line="240" w:lineRule="auto"/>
              <w:jc w:val="center"/>
              <w:rPr>
                <w:rFonts w:hint="eastAsia"/>
                <w:color w:val="auto"/>
              </w:rPr>
            </w:pPr>
            <w:r>
              <w:rPr>
                <w:rFonts w:hint="eastAsia"/>
                <w:color w:val="auto"/>
              </w:rPr>
              <w:t>0~10</w:t>
            </w:r>
          </w:p>
        </w:tc>
      </w:tr>
      <w:tr w14:paraId="620C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restart"/>
            <w:vAlign w:val="center"/>
          </w:tcPr>
          <w:p w14:paraId="1FDC1448">
            <w:pPr>
              <w:spacing w:after="0" w:line="240" w:lineRule="auto"/>
              <w:jc w:val="center"/>
              <w:rPr>
                <w:rFonts w:hint="eastAsia"/>
                <w:color w:val="auto"/>
              </w:rPr>
            </w:pPr>
            <w:r>
              <w:rPr>
                <w:rFonts w:hint="eastAsia"/>
                <w:color w:val="auto"/>
              </w:rPr>
              <w:t>商务因素分</w:t>
            </w:r>
          </w:p>
        </w:tc>
        <w:tc>
          <w:tcPr>
            <w:tcW w:w="0" w:type="auto"/>
            <w:vAlign w:val="center"/>
          </w:tcPr>
          <w:p w14:paraId="5902E453">
            <w:pPr>
              <w:spacing w:after="0" w:line="240" w:lineRule="auto"/>
              <w:jc w:val="center"/>
              <w:rPr>
                <w:rFonts w:hint="eastAsia"/>
                <w:color w:val="auto"/>
              </w:rPr>
            </w:pPr>
            <w:r>
              <w:rPr>
                <w:rFonts w:hint="eastAsia"/>
                <w:color w:val="auto"/>
              </w:rPr>
              <w:t xml:space="preserve">物流配送方案 </w:t>
            </w:r>
          </w:p>
        </w:tc>
        <w:tc>
          <w:tcPr>
            <w:tcW w:w="0" w:type="auto"/>
          </w:tcPr>
          <w:p w14:paraId="5EFE19A5">
            <w:pPr>
              <w:spacing w:after="0" w:line="360" w:lineRule="auto"/>
              <w:rPr>
                <w:rFonts w:hint="eastAsia"/>
                <w:color w:val="auto"/>
              </w:rPr>
            </w:pPr>
            <w:r>
              <w:rPr>
                <w:spacing w:val="2"/>
              </w:rPr>
              <w:t>根据本项目的特点以及实际情况，投标供应商需提供</w:t>
            </w:r>
            <w:r>
              <w:rPr>
                <w:spacing w:val="1"/>
              </w:rPr>
              <w:t>的物流配送方案包括</w:t>
            </w:r>
            <w:r>
              <w:t xml:space="preserve">  ：</w:t>
            </w:r>
            <w:r>
              <w:rPr>
                <w:rFonts w:ascii="Lucida Sans Unicode" w:hAnsi="Lucida Sans Unicode" w:eastAsia="Lucida Sans Unicode" w:cs="Lucida Sans Unicode"/>
              </w:rPr>
              <w:t>1.</w:t>
            </w:r>
            <w:r>
              <w:t>物流体系的日常管理；</w:t>
            </w:r>
            <w:r>
              <w:rPr>
                <w:rFonts w:ascii="Lucida Sans Unicode" w:hAnsi="Lucida Sans Unicode" w:eastAsia="Lucida Sans Unicode" w:cs="Lucida Sans Unicode"/>
              </w:rPr>
              <w:t>2.</w:t>
            </w:r>
            <w:r>
              <w:rPr>
                <w:rFonts w:ascii="Lucida Sans Unicode" w:hAnsi="Lucida Sans Unicode" w:eastAsia="Lucida Sans Unicode" w:cs="Lucida Sans Unicode"/>
                <w:spacing w:val="-14"/>
              </w:rPr>
              <w:t xml:space="preserve"> </w:t>
            </w:r>
            <w:r>
              <w:t>日常操作的规范流程；</w:t>
            </w:r>
            <w:r>
              <w:rPr>
                <w:rFonts w:ascii="Lucida Sans Unicode" w:hAnsi="Lucida Sans Unicode" w:eastAsia="Lucida Sans Unicode" w:cs="Lucida Sans Unicode"/>
              </w:rPr>
              <w:t>3.</w:t>
            </w:r>
            <w:r>
              <w:t xml:space="preserve">保证准时准确配送  </w:t>
            </w:r>
            <w:r>
              <w:rPr>
                <w:spacing w:val="1"/>
              </w:rPr>
              <w:t>的具体操作方案；</w:t>
            </w:r>
            <w:r>
              <w:rPr>
                <w:rFonts w:ascii="Lucida Sans Unicode" w:hAnsi="Lucida Sans Unicode" w:eastAsia="Lucida Sans Unicode" w:cs="Lucida Sans Unicode"/>
                <w:spacing w:val="1"/>
              </w:rPr>
              <w:t>4.</w:t>
            </w:r>
            <w:r>
              <w:rPr>
                <w:spacing w:val="1"/>
              </w:rPr>
              <w:t>配送车辆安全运输方案。完全具备上述</w:t>
            </w:r>
            <w:r>
              <w:rPr>
                <w:rFonts w:ascii="Lucida Sans Unicode" w:hAnsi="Lucida Sans Unicode" w:eastAsia="Lucida Sans Unicode" w:cs="Lucida Sans Unicode"/>
                <w:spacing w:val="1"/>
              </w:rPr>
              <w:t>4</w:t>
            </w:r>
            <w:r>
              <w:rPr>
                <w:spacing w:val="1"/>
              </w:rPr>
              <w:t>方面要求的得</w:t>
            </w:r>
            <w:r>
              <w:rPr>
                <w:spacing w:val="17"/>
              </w:rPr>
              <w:t xml:space="preserve"> </w:t>
            </w:r>
            <w:r>
              <w:rPr>
                <w:rFonts w:ascii="Lucida Sans Unicode" w:hAnsi="Lucida Sans Unicode" w:eastAsia="Lucida Sans Unicode" w:cs="Lucida Sans Unicode"/>
                <w:spacing w:val="1"/>
              </w:rPr>
              <w:t>4</w:t>
            </w:r>
            <w:r>
              <w:rPr>
                <w:spacing w:val="1"/>
              </w:rPr>
              <w:t>分，以上方面每缺少一项内容扣</w:t>
            </w:r>
            <w:r>
              <w:rPr>
                <w:rFonts w:ascii="Lucida Sans Unicode" w:hAnsi="Lucida Sans Unicode" w:eastAsia="Lucida Sans Unicode" w:cs="Lucida Sans Unicode"/>
                <w:spacing w:val="1"/>
              </w:rPr>
              <w:t>1</w:t>
            </w:r>
            <w:r>
              <w:rPr>
                <w:spacing w:val="1"/>
              </w:rPr>
              <w:t>分；每小项有一处缺陷扣</w:t>
            </w:r>
            <w:r>
              <w:rPr>
                <w:rFonts w:ascii="Lucida Sans Unicode" w:hAnsi="Lucida Sans Unicode" w:eastAsia="Lucida Sans Unicode" w:cs="Lucida Sans Unicode"/>
                <w:spacing w:val="1"/>
              </w:rPr>
              <w:t>0.2</w:t>
            </w:r>
            <w:r>
              <w:rPr>
                <w:spacing w:val="1"/>
              </w:rPr>
              <w:t>分（缺陷</w:t>
            </w:r>
            <w:r>
              <w:rPr>
                <w:spacing w:val="6"/>
              </w:rPr>
              <w:t xml:space="preserve">  </w:t>
            </w:r>
            <w:r>
              <w:rPr>
                <w:spacing w:val="2"/>
              </w:rPr>
              <w:t>是指：凭空编造、内容前后不一致、前后逻辑错</w:t>
            </w:r>
            <w:r>
              <w:rPr>
                <w:spacing w:val="1"/>
              </w:rPr>
              <w:t>误、涉及的规范及标准错</w:t>
            </w:r>
            <w:r>
              <w:t xml:space="preserve">  </w:t>
            </w:r>
            <w:r>
              <w:rPr>
                <w:spacing w:val="1"/>
              </w:rPr>
              <w:t>误、地点区域错误）直至该小项扣完为止。</w:t>
            </w:r>
          </w:p>
        </w:tc>
        <w:tc>
          <w:tcPr>
            <w:tcW w:w="0" w:type="auto"/>
            <w:vAlign w:val="center"/>
          </w:tcPr>
          <w:p w14:paraId="552AB272">
            <w:pPr>
              <w:spacing w:after="0" w:line="240" w:lineRule="auto"/>
              <w:jc w:val="center"/>
              <w:rPr>
                <w:rFonts w:hint="eastAsia" w:eastAsia="宋体"/>
                <w:color w:val="auto"/>
                <w:lang w:eastAsia="zh-CN"/>
              </w:rPr>
            </w:pPr>
            <w:r>
              <w:rPr>
                <w:rFonts w:hint="eastAsia"/>
                <w:color w:val="auto"/>
              </w:rPr>
              <w:t>0~</w:t>
            </w:r>
            <w:r>
              <w:rPr>
                <w:rFonts w:hint="eastAsia"/>
                <w:color w:val="auto"/>
                <w:lang w:val="en-US" w:eastAsia="zh-CN"/>
              </w:rPr>
              <w:t>4</w:t>
            </w:r>
          </w:p>
        </w:tc>
      </w:tr>
      <w:tr w14:paraId="0D17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0" w:type="auto"/>
            <w:vMerge w:val="continue"/>
            <w:vAlign w:val="center"/>
          </w:tcPr>
          <w:p w14:paraId="30F3FA18">
            <w:pPr>
              <w:spacing w:after="0" w:line="240" w:lineRule="auto"/>
              <w:jc w:val="center"/>
              <w:rPr>
                <w:rFonts w:hint="eastAsia"/>
                <w:color w:val="auto"/>
              </w:rPr>
            </w:pPr>
          </w:p>
        </w:tc>
        <w:tc>
          <w:tcPr>
            <w:tcW w:w="0" w:type="auto"/>
            <w:vAlign w:val="center"/>
          </w:tcPr>
          <w:p w14:paraId="1ACE2684">
            <w:pPr>
              <w:spacing w:after="0" w:line="240" w:lineRule="auto"/>
              <w:jc w:val="center"/>
              <w:rPr>
                <w:rFonts w:hint="eastAsia"/>
                <w:color w:val="auto"/>
              </w:rPr>
            </w:pPr>
            <w:r>
              <w:rPr>
                <w:rFonts w:hint="eastAsia"/>
                <w:color w:val="auto"/>
              </w:rPr>
              <w:t>售后服务方案</w:t>
            </w:r>
          </w:p>
        </w:tc>
        <w:tc>
          <w:tcPr>
            <w:tcW w:w="0" w:type="auto"/>
          </w:tcPr>
          <w:p w14:paraId="6CAE8413">
            <w:pPr>
              <w:pStyle w:val="73"/>
              <w:spacing w:before="89" w:line="342" w:lineRule="auto"/>
              <w:ind w:left="103" w:right="143"/>
            </w:pPr>
            <w:r>
              <w:rPr>
                <w:rFonts w:hint="eastAsia"/>
                <w:color w:val="auto"/>
              </w:rPr>
              <w:t>1、</w:t>
            </w:r>
            <w:r>
              <w:rPr>
                <w:spacing w:val="2"/>
              </w:rPr>
              <w:t>根据本项目的特点以及实际情况，制定售后服务方案</w:t>
            </w:r>
            <w:r>
              <w:rPr>
                <w:spacing w:val="1"/>
              </w:rPr>
              <w:t>。评标委员会根据供</w:t>
            </w:r>
            <w:r>
              <w:t xml:space="preserve"> 应商提供的售后服务方案，从以下</w:t>
            </w:r>
            <w:r>
              <w:rPr>
                <w:rFonts w:ascii="Lucida Sans Unicode" w:hAnsi="Lucida Sans Unicode" w:eastAsia="Lucida Sans Unicode" w:cs="Lucida Sans Unicode"/>
              </w:rPr>
              <w:t>5</w:t>
            </w:r>
            <w:r>
              <w:t>方面进行综合评审：</w:t>
            </w:r>
            <w:r>
              <w:rPr>
                <w:rFonts w:ascii="Lucida Sans Unicode" w:hAnsi="Lucida Sans Unicode" w:eastAsia="Lucida Sans Unicode" w:cs="Lucida Sans Unicode"/>
              </w:rPr>
              <w:t>1.</w:t>
            </w:r>
            <w:r>
              <w:t>售后服务方案；</w:t>
            </w:r>
          </w:p>
          <w:p w14:paraId="293735FB">
            <w:pPr>
              <w:pStyle w:val="73"/>
              <w:spacing w:before="2" w:line="315" w:lineRule="auto"/>
              <w:ind w:left="105" w:right="107" w:firstLine="4"/>
            </w:pPr>
            <w:r>
              <w:rPr>
                <w:rFonts w:ascii="Lucida Sans Unicode" w:hAnsi="Lucida Sans Unicode" w:eastAsia="Lucida Sans Unicode" w:cs="Lucida Sans Unicode"/>
                <w:spacing w:val="1"/>
              </w:rPr>
              <w:t>2.</w:t>
            </w:r>
            <w:r>
              <w:rPr>
                <w:spacing w:val="1"/>
              </w:rPr>
              <w:t>售后服务流程；</w:t>
            </w:r>
            <w:r>
              <w:rPr>
                <w:rFonts w:ascii="Lucida Sans Unicode" w:hAnsi="Lucida Sans Unicode" w:eastAsia="Lucida Sans Unicode" w:cs="Lucida Sans Unicode"/>
                <w:spacing w:val="1"/>
              </w:rPr>
              <w:t>3.</w:t>
            </w:r>
            <w:r>
              <w:rPr>
                <w:spacing w:val="1"/>
              </w:rPr>
              <w:t>售后服务标准；</w:t>
            </w:r>
            <w:r>
              <w:rPr>
                <w:rFonts w:ascii="Lucida Sans Unicode" w:hAnsi="Lucida Sans Unicode" w:eastAsia="Lucida Sans Unicode" w:cs="Lucida Sans Unicode"/>
                <w:spacing w:val="1"/>
              </w:rPr>
              <w:t>4.</w:t>
            </w:r>
            <w:r>
              <w:rPr>
                <w:spacing w:val="1"/>
              </w:rPr>
              <w:t>售后服务人员安排；</w:t>
            </w:r>
            <w:r>
              <w:rPr>
                <w:rFonts w:ascii="Lucida Sans Unicode" w:hAnsi="Lucida Sans Unicode" w:eastAsia="Lucida Sans Unicode" w:cs="Lucida Sans Unicode"/>
                <w:spacing w:val="1"/>
              </w:rPr>
              <w:t>5.</w:t>
            </w:r>
            <w:r>
              <w:rPr>
                <w:spacing w:val="1"/>
              </w:rPr>
              <w:t>售后应急处</w:t>
            </w:r>
            <w:r>
              <w:rPr>
                <w:spacing w:val="2"/>
              </w:rPr>
              <w:t xml:space="preserve">  </w:t>
            </w:r>
            <w:r>
              <w:rPr>
                <w:spacing w:val="1"/>
              </w:rPr>
              <w:t>理方案；完全具备上述</w:t>
            </w:r>
            <w:r>
              <w:rPr>
                <w:rFonts w:ascii="Lucida Sans Unicode" w:hAnsi="Lucida Sans Unicode" w:eastAsia="Lucida Sans Unicode" w:cs="Lucida Sans Unicode"/>
                <w:spacing w:val="1"/>
              </w:rPr>
              <w:t>5</w:t>
            </w:r>
            <w:r>
              <w:rPr>
                <w:spacing w:val="1"/>
              </w:rPr>
              <w:t>方面要求的得</w:t>
            </w:r>
            <w:r>
              <w:rPr>
                <w:rFonts w:ascii="Lucida Sans Unicode" w:hAnsi="Lucida Sans Unicode" w:eastAsia="Lucida Sans Unicode" w:cs="Lucida Sans Unicode"/>
                <w:spacing w:val="1"/>
              </w:rPr>
              <w:t>10</w:t>
            </w:r>
            <w:r>
              <w:rPr>
                <w:spacing w:val="1"/>
              </w:rPr>
              <w:t>分，以上方面每缺少一项内容扣</w:t>
            </w:r>
            <w:r>
              <w:rPr>
                <w:rFonts w:ascii="Lucida Sans Unicode" w:hAnsi="Lucida Sans Unicode" w:eastAsia="Lucida Sans Unicode" w:cs="Lucida Sans Unicode"/>
                <w:spacing w:val="1"/>
              </w:rPr>
              <w:t>2</w:t>
            </w:r>
            <w:r>
              <w:rPr>
                <w:spacing w:val="1"/>
              </w:rPr>
              <w:t>分；每小项有一处缺陷扣</w:t>
            </w:r>
            <w:r>
              <w:rPr>
                <w:rFonts w:ascii="Lucida Sans Unicode" w:hAnsi="Lucida Sans Unicode" w:eastAsia="Lucida Sans Unicode" w:cs="Lucida Sans Unicode"/>
                <w:spacing w:val="1"/>
              </w:rPr>
              <w:t>1</w:t>
            </w:r>
            <w:r>
              <w:rPr>
                <w:spacing w:val="1"/>
              </w:rPr>
              <w:t>分（缺陷是指：凭空编造、内容前后不一致、</w:t>
            </w:r>
          </w:p>
          <w:p w14:paraId="67579AF7">
            <w:pPr>
              <w:spacing w:after="0" w:line="240" w:lineRule="auto"/>
              <w:rPr>
                <w:rFonts w:hint="eastAsia"/>
                <w:color w:val="auto"/>
              </w:rPr>
            </w:pPr>
            <w:r>
              <w:rPr>
                <w:spacing w:val="2"/>
              </w:rPr>
              <w:t>前后逻辑错误、涉及的规范及标准错误、地点</w:t>
            </w:r>
            <w:r>
              <w:rPr>
                <w:spacing w:val="1"/>
              </w:rPr>
              <w:t>区域错误）直至该小项扣完</w:t>
            </w:r>
            <w:r>
              <w:t xml:space="preserve"> </w:t>
            </w:r>
            <w:r>
              <w:rPr>
                <w:spacing w:val="-3"/>
              </w:rPr>
              <w:t>为止。</w:t>
            </w:r>
          </w:p>
        </w:tc>
        <w:tc>
          <w:tcPr>
            <w:tcW w:w="0" w:type="auto"/>
            <w:vAlign w:val="center"/>
          </w:tcPr>
          <w:p w14:paraId="5FCB15FE">
            <w:pPr>
              <w:spacing w:after="0" w:line="240" w:lineRule="auto"/>
              <w:jc w:val="center"/>
              <w:rPr>
                <w:rFonts w:hint="default" w:eastAsia="宋体"/>
                <w:color w:val="auto"/>
                <w:lang w:val="en-US" w:eastAsia="zh-CN"/>
              </w:rPr>
            </w:pPr>
            <w:r>
              <w:rPr>
                <w:rFonts w:hint="eastAsia"/>
                <w:color w:val="auto"/>
              </w:rPr>
              <w:t>0~</w:t>
            </w:r>
            <w:r>
              <w:rPr>
                <w:rFonts w:hint="eastAsia"/>
                <w:color w:val="auto"/>
                <w:lang w:val="en-US" w:eastAsia="zh-CN"/>
              </w:rPr>
              <w:t>10</w:t>
            </w:r>
          </w:p>
        </w:tc>
      </w:tr>
    </w:tbl>
    <w:p w14:paraId="5F2E120D">
      <w:pPr>
        <w:jc w:val="center"/>
        <w:rPr>
          <w:rFonts w:asciiTheme="minorEastAsia" w:hAnsiTheme="minorEastAsia" w:eastAsiaTheme="minorEastAsia"/>
          <w:b/>
          <w:color w:val="auto"/>
          <w:sz w:val="32"/>
          <w:szCs w:val="32"/>
          <w:highlight w:val="none"/>
        </w:rPr>
      </w:pPr>
    </w:p>
    <w:p w14:paraId="03DF2997">
      <w:pPr>
        <w:jc w:val="center"/>
        <w:rPr>
          <w:rFonts w:asciiTheme="minorEastAsia" w:hAnsiTheme="minorEastAsia" w:eastAsiaTheme="minorEastAsia"/>
          <w:b/>
          <w:color w:val="auto"/>
          <w:sz w:val="32"/>
          <w:szCs w:val="32"/>
          <w:highlight w:val="none"/>
        </w:rPr>
      </w:pPr>
    </w:p>
    <w:p w14:paraId="4B128E60">
      <w:pPr>
        <w:spacing w:line="360" w:lineRule="auto"/>
        <w:outlineLvl w:val="1"/>
        <w:rPr>
          <w:rFonts w:hint="eastAsia" w:ascii="宋体" w:hAnsi="宋体" w:cs="宋体"/>
          <w:color w:val="auto"/>
          <w:szCs w:val="21"/>
          <w:highlight w:val="none"/>
        </w:rPr>
      </w:pPr>
      <w:r>
        <w:rPr>
          <w:rFonts w:hint="eastAsia" w:ascii="宋体" w:hAnsi="宋体" w:cs="宋体"/>
          <w:b/>
          <w:color w:val="auto"/>
          <w:sz w:val="24"/>
          <w:highlight w:val="none"/>
        </w:rPr>
        <w:t>1.评标方法</w:t>
      </w:r>
    </w:p>
    <w:p w14:paraId="7F83E8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宋体" w:hAnsi="宋体" w:cs="宋体"/>
          <w:color w:val="auto"/>
          <w:szCs w:val="21"/>
          <w:highlight w:val="none"/>
        </w:rPr>
        <w:t>以项目实施方案</w:t>
      </w:r>
      <w:r>
        <w:rPr>
          <w:rFonts w:hint="eastAsia" w:ascii="宋体" w:hAnsi="宋体" w:cs="宋体"/>
          <w:color w:val="auto"/>
          <w:szCs w:val="21"/>
          <w:highlight w:val="none"/>
          <w:lang w:val="zh-CN"/>
        </w:rPr>
        <w:t>得分高的优先；如果</w:t>
      </w:r>
      <w:r>
        <w:rPr>
          <w:rFonts w:hint="eastAsia" w:ascii="宋体" w:hAnsi="宋体" w:cs="宋体"/>
          <w:color w:val="auto"/>
          <w:szCs w:val="21"/>
          <w:highlight w:val="none"/>
        </w:rPr>
        <w:t>项目实施方案</w:t>
      </w:r>
      <w:r>
        <w:rPr>
          <w:rFonts w:hint="eastAsia" w:ascii="宋体" w:hAnsi="宋体" w:cs="宋体"/>
          <w:color w:val="auto"/>
          <w:szCs w:val="21"/>
          <w:highlight w:val="none"/>
          <w:lang w:val="zh-CN"/>
        </w:rPr>
        <w:t>得分也相等，按照评标办法前附表的规定确定中标候选人顺序。</w:t>
      </w:r>
    </w:p>
    <w:p w14:paraId="1B8FB676">
      <w:pPr>
        <w:spacing w:line="360" w:lineRule="auto"/>
        <w:outlineLvl w:val="1"/>
        <w:rPr>
          <w:rFonts w:hint="eastAsia" w:ascii="宋体" w:hAnsi="宋体" w:cs="宋体"/>
          <w:color w:val="auto"/>
          <w:szCs w:val="21"/>
          <w:highlight w:val="none"/>
        </w:rPr>
      </w:pPr>
      <w:r>
        <w:rPr>
          <w:rFonts w:hint="eastAsia" w:ascii="宋体" w:hAnsi="宋体" w:cs="宋体"/>
          <w:b/>
          <w:color w:val="auto"/>
          <w:sz w:val="24"/>
          <w:highlight w:val="none"/>
        </w:rPr>
        <w:t>2.</w:t>
      </w:r>
      <w:r>
        <w:rPr>
          <w:rFonts w:hint="eastAsia" w:ascii="宋体" w:hAnsi="宋体" w:cs="宋体"/>
          <w:b/>
          <w:color w:val="auto"/>
          <w:sz w:val="24"/>
          <w:highlight w:val="none"/>
        </w:rPr>
        <w:tab/>
      </w:r>
      <w:r>
        <w:rPr>
          <w:rFonts w:hint="eastAsia" w:ascii="宋体" w:hAnsi="宋体" w:cs="宋体"/>
          <w:b/>
          <w:color w:val="auto"/>
          <w:sz w:val="24"/>
          <w:highlight w:val="none"/>
        </w:rPr>
        <w:t>评审标准</w:t>
      </w:r>
    </w:p>
    <w:p w14:paraId="7228632B">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2.1 初步评审标准</w:t>
      </w:r>
    </w:p>
    <w:p w14:paraId="34B452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资格评审标准：见评标办法前附表。</w:t>
      </w:r>
    </w:p>
    <w:p w14:paraId="653F52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2.1.2 </w:t>
      </w:r>
      <w:r>
        <w:rPr>
          <w:rFonts w:hint="eastAsia" w:ascii="宋体" w:hAnsi="宋体" w:cs="宋体"/>
          <w:color w:val="auto"/>
          <w:szCs w:val="21"/>
          <w:highlight w:val="none"/>
          <w:lang w:val="en-US" w:eastAsia="zh-CN"/>
        </w:rPr>
        <w:t>符合性</w:t>
      </w:r>
      <w:r>
        <w:rPr>
          <w:rFonts w:hint="eastAsia" w:ascii="宋体" w:hAnsi="宋体" w:cs="宋体"/>
          <w:color w:val="auto"/>
          <w:szCs w:val="21"/>
          <w:highlight w:val="none"/>
        </w:rPr>
        <w:t>评审标准：见评标办法前附表。</w:t>
      </w:r>
    </w:p>
    <w:p w14:paraId="5302DC57">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2.2 分值构成与评分标准</w:t>
      </w:r>
    </w:p>
    <w:p w14:paraId="6879A4C9">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2.2.1 分值构成</w:t>
      </w:r>
    </w:p>
    <w:p w14:paraId="3901CE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（1）投标报价：见评标办法前附表。</w:t>
      </w:r>
    </w:p>
    <w:p w14:paraId="03E5EC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lang w:val="en-US" w:eastAsia="zh-CN"/>
        </w:rPr>
        <w:t>商务部分</w:t>
      </w:r>
      <w:r>
        <w:rPr>
          <w:rFonts w:hint="eastAsia" w:ascii="宋体" w:hAnsi="宋体" w:cs="宋体"/>
          <w:color w:val="auto"/>
          <w:szCs w:val="21"/>
          <w:highlight w:val="none"/>
        </w:rPr>
        <w:t>：见评标办法前附表。</w:t>
      </w:r>
    </w:p>
    <w:p w14:paraId="784784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lang w:val="en-US" w:eastAsia="zh-CN"/>
        </w:rPr>
        <w:t>技术部分</w:t>
      </w:r>
      <w:r>
        <w:rPr>
          <w:rFonts w:hint="eastAsia" w:ascii="宋体" w:hAnsi="宋体" w:cs="宋体"/>
          <w:color w:val="auto"/>
          <w:szCs w:val="21"/>
          <w:highlight w:val="none"/>
        </w:rPr>
        <w:t>：见评标办法前附表。</w:t>
      </w:r>
    </w:p>
    <w:p w14:paraId="222087AC">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2.2.2 评标基准价计算</w:t>
      </w:r>
    </w:p>
    <w:p w14:paraId="7B01A1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评标基准价计算方法：见评标办法前附表。</w:t>
      </w:r>
    </w:p>
    <w:p w14:paraId="2F99FD9B">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2.2.4 评分标准</w:t>
      </w:r>
    </w:p>
    <w:p w14:paraId="687F81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（1）投标报价：见评标办法前附表。</w:t>
      </w:r>
    </w:p>
    <w:p w14:paraId="29C2CB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lang w:val="en-US" w:eastAsia="zh-CN"/>
        </w:rPr>
        <w:t>商务部分</w:t>
      </w:r>
      <w:r>
        <w:rPr>
          <w:rFonts w:hint="eastAsia" w:ascii="宋体" w:hAnsi="宋体" w:cs="宋体"/>
          <w:color w:val="auto"/>
          <w:szCs w:val="21"/>
          <w:highlight w:val="none"/>
        </w:rPr>
        <w:t>：见评标办法前附表。</w:t>
      </w:r>
    </w:p>
    <w:p w14:paraId="17DE6A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lang w:val="en-US" w:eastAsia="zh-CN"/>
        </w:rPr>
        <w:t>技术部分</w:t>
      </w:r>
      <w:r>
        <w:rPr>
          <w:rFonts w:hint="eastAsia" w:ascii="宋体" w:hAnsi="宋体" w:cs="宋体"/>
          <w:color w:val="auto"/>
          <w:szCs w:val="21"/>
          <w:highlight w:val="none"/>
        </w:rPr>
        <w:t>：见评标办法前附表。</w:t>
      </w:r>
    </w:p>
    <w:p w14:paraId="4E57E735">
      <w:pPr>
        <w:spacing w:line="360" w:lineRule="auto"/>
        <w:outlineLvl w:val="1"/>
        <w:rPr>
          <w:rFonts w:hint="eastAsia" w:ascii="宋体" w:hAnsi="宋体" w:cs="宋体"/>
          <w:color w:val="auto"/>
          <w:szCs w:val="21"/>
          <w:highlight w:val="none"/>
        </w:rPr>
      </w:pPr>
      <w:r>
        <w:rPr>
          <w:rFonts w:hint="eastAsia" w:ascii="宋体" w:hAnsi="宋体" w:cs="宋体"/>
          <w:b/>
          <w:color w:val="auto"/>
          <w:sz w:val="24"/>
          <w:highlight w:val="none"/>
        </w:rPr>
        <w:t>3.</w:t>
      </w:r>
      <w:r>
        <w:rPr>
          <w:rFonts w:hint="eastAsia" w:ascii="宋体" w:hAnsi="宋体" w:cs="宋体"/>
          <w:b/>
          <w:color w:val="auto"/>
          <w:sz w:val="24"/>
          <w:highlight w:val="none"/>
        </w:rPr>
        <w:tab/>
      </w:r>
      <w:r>
        <w:rPr>
          <w:rFonts w:hint="eastAsia" w:ascii="宋体" w:hAnsi="宋体" w:cs="宋体"/>
          <w:b/>
          <w:color w:val="auto"/>
          <w:sz w:val="24"/>
          <w:highlight w:val="none"/>
        </w:rPr>
        <w:t>评标程序</w:t>
      </w:r>
    </w:p>
    <w:p w14:paraId="40073E3B">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3.1 初步评审</w:t>
      </w:r>
    </w:p>
    <w:p w14:paraId="0B2DC66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3.1.1评标委员会依据本章第 2.1 款规定的标准对投标文件进行初步评审。有一项不符合评审标准的，评标委员会应当否决其投标。</w:t>
      </w:r>
    </w:p>
    <w:p w14:paraId="35C8D9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投标人有以下情形之一的，评标委员会应当否决其投标：</w:t>
      </w:r>
    </w:p>
    <w:p w14:paraId="75DECE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（1）投标文件没有对招标文件的实质性要求和条件作出响应，或者对招标文件的偏差超出招标文件规定的偏差范围或最高项数；</w:t>
      </w:r>
    </w:p>
    <w:p w14:paraId="5557DFAC">
      <w:pPr>
        <w:spacing w:line="360" w:lineRule="auto"/>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（2）有串通投标、弄虚作假、行贿等违法行为。</w:t>
      </w:r>
    </w:p>
    <w:p w14:paraId="706005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14:paraId="2273C6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14:paraId="7E0323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（2）总价金额与单价金额不一致的，以单价金额为准，但单价金额小数点有明显错误的除外。</w:t>
      </w:r>
    </w:p>
    <w:p w14:paraId="5FE0EF96">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3.2 详细评审</w:t>
      </w:r>
    </w:p>
    <w:p w14:paraId="54854ED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3.2.1 评标委员会按本章第 2.2 款规定的量化因素和分值进行打分，并计算出综合评估得分。</w:t>
      </w:r>
    </w:p>
    <w:p w14:paraId="1B4CF4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（1）按本章第 2.2.4（1）目规定的评审因素和分值对投标报价部分计算出得分A；</w:t>
      </w:r>
    </w:p>
    <w:p w14:paraId="234A3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（2）按本章第 2.2.4（2）目规定的评审因素和分值对</w:t>
      </w:r>
      <w:r>
        <w:rPr>
          <w:rFonts w:hint="eastAsia" w:ascii="宋体" w:hAnsi="宋体" w:cs="宋体"/>
          <w:color w:val="auto"/>
          <w:highlight w:val="none"/>
          <w:lang w:val="en-US" w:eastAsia="zh-CN"/>
        </w:rPr>
        <w:t>商务部分</w:t>
      </w:r>
      <w:r>
        <w:rPr>
          <w:rFonts w:hint="eastAsia" w:ascii="宋体" w:hAnsi="宋体" w:cs="宋体"/>
          <w:color w:val="auto"/>
          <w:szCs w:val="21"/>
          <w:highlight w:val="none"/>
        </w:rPr>
        <w:t>计算出得分B。</w:t>
      </w:r>
    </w:p>
    <w:p w14:paraId="77DB40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（3）按本章第 2.2.4（3）目规定的评审因素和分值对</w:t>
      </w:r>
      <w:r>
        <w:rPr>
          <w:rFonts w:hint="eastAsia" w:ascii="宋体" w:hAnsi="宋体" w:cs="宋体"/>
          <w:color w:val="auto"/>
          <w:highlight w:val="none"/>
          <w:lang w:val="en-US" w:eastAsia="zh-CN"/>
        </w:rPr>
        <w:t>技术部分</w:t>
      </w:r>
      <w:r>
        <w:rPr>
          <w:rFonts w:hint="eastAsia" w:ascii="宋体" w:hAnsi="宋体" w:cs="宋体"/>
          <w:color w:val="auto"/>
          <w:szCs w:val="21"/>
          <w:highlight w:val="none"/>
        </w:rPr>
        <w:t>计算出得分C；</w:t>
      </w:r>
    </w:p>
    <w:p w14:paraId="136912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3.2.2 评分分值计算保留小数点后两位，小数点后第三位“四舍五入”。</w:t>
      </w:r>
    </w:p>
    <w:p w14:paraId="6460C3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投标人得分=投标报价部分得分+</w:t>
      </w:r>
      <w:r>
        <w:rPr>
          <w:rFonts w:hint="eastAsia" w:ascii="宋体" w:hAnsi="宋体" w:cs="宋体"/>
          <w:color w:val="auto"/>
          <w:highlight w:val="none"/>
          <w:lang w:val="en-US" w:eastAsia="zh-CN"/>
        </w:rPr>
        <w:t>商务部分</w:t>
      </w:r>
      <w:r>
        <w:rPr>
          <w:rFonts w:hint="eastAsia" w:ascii="宋体" w:hAnsi="宋体" w:cs="宋体"/>
          <w:color w:val="auto"/>
          <w:szCs w:val="21"/>
          <w:highlight w:val="none"/>
        </w:rPr>
        <w:t>得分+</w:t>
      </w:r>
      <w:r>
        <w:rPr>
          <w:rFonts w:hint="eastAsia" w:ascii="宋体" w:hAnsi="宋体" w:cs="宋体"/>
          <w:color w:val="auto"/>
          <w:highlight w:val="none"/>
          <w:lang w:val="en-US" w:eastAsia="zh-CN"/>
        </w:rPr>
        <w:t>技术部分</w:t>
      </w:r>
      <w:r>
        <w:rPr>
          <w:rFonts w:hint="eastAsia" w:ascii="宋体" w:hAnsi="宋体" w:cs="宋体"/>
          <w:color w:val="auto"/>
          <w:szCs w:val="21"/>
          <w:highlight w:val="none"/>
        </w:rPr>
        <w:t>得分=A+B+C。</w:t>
      </w:r>
    </w:p>
    <w:p w14:paraId="779D942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66FF582">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3.3 投标文件的澄清</w:t>
      </w:r>
    </w:p>
    <w:p w14:paraId="7E3DF5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AA64B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 澄清、说明或补正不得超出投标文件的范围且不得改变投标文件的实质性内容，并构成投标文件的组成部分。</w:t>
      </w:r>
    </w:p>
    <w:p w14:paraId="322C88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 评标委员会对投标人提交的澄清、说明或补正有疑问的，可以要求投标人进一步澄清、说明或补正，直至满足评标委员会的要求。</w:t>
      </w:r>
    </w:p>
    <w:p w14:paraId="63DE107E">
      <w:pPr>
        <w:spacing w:line="360" w:lineRule="auto"/>
        <w:outlineLvl w:val="2"/>
        <w:rPr>
          <w:rFonts w:hint="eastAsia" w:ascii="宋体" w:hAnsi="宋体" w:cs="宋体"/>
          <w:color w:val="auto"/>
          <w:szCs w:val="21"/>
          <w:highlight w:val="none"/>
        </w:rPr>
      </w:pPr>
      <w:r>
        <w:rPr>
          <w:rFonts w:hint="eastAsia" w:ascii="宋体" w:hAnsi="宋体" w:cs="宋体"/>
          <w:color w:val="auto"/>
          <w:szCs w:val="21"/>
          <w:highlight w:val="none"/>
        </w:rPr>
        <w:t>3.4 评标结果</w:t>
      </w:r>
    </w:p>
    <w:p w14:paraId="5260C0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3.4.1 除第二章“投标人须知”前附表授权直接确定中标人外，评标委员会按照得分由高到低顺序推荐中标候选人，并标明排序。</w:t>
      </w:r>
    </w:p>
    <w:p w14:paraId="070A79F5">
      <w:pPr>
        <w:spacing w:line="360" w:lineRule="auto"/>
        <w:ind w:firstLine="420" w:firstLineChars="200"/>
        <w:rPr>
          <w:rFonts w:hint="eastAsia" w:ascii="宋体" w:hAnsi="宋体" w:cs="宋体"/>
          <w:color w:val="auto"/>
          <w:sz w:val="36"/>
          <w:szCs w:val="36"/>
          <w:highlight w:val="none"/>
        </w:rPr>
      </w:pPr>
      <w:r>
        <w:rPr>
          <w:rFonts w:hint="eastAsia" w:ascii="宋体" w:hAnsi="宋体" w:cs="宋体"/>
          <w:color w:val="auto"/>
          <w:highlight w:val="none"/>
        </w:rPr>
        <w:t>3.4.2 评标委员会完成评标后，应当向招标人提交书面评标报告、中标候选人名单及拟中标人名单。</w:t>
      </w:r>
    </w:p>
    <w:p w14:paraId="4612F08D">
      <w:pPr>
        <w:spacing w:line="360" w:lineRule="auto"/>
        <w:ind w:firstLine="527" w:firstLineChars="250"/>
        <w:rPr>
          <w:rFonts w:asciiTheme="minorEastAsia" w:hAnsiTheme="minorEastAsia" w:eastAsiaTheme="minorEastAsia"/>
          <w:b/>
          <w:color w:val="auto"/>
          <w:szCs w:val="21"/>
          <w:highlight w:val="none"/>
        </w:rPr>
      </w:pPr>
    </w:p>
    <w:p w14:paraId="2F39F9B6">
      <w:pPr>
        <w:rPr>
          <w:rFonts w:asciiTheme="minorEastAsia" w:hAnsiTheme="minorEastAsia" w:eastAsiaTheme="minorEastAsia"/>
          <w:color w:val="auto"/>
          <w:highlight w:val="none"/>
        </w:rPr>
      </w:pPr>
    </w:p>
    <w:bookmarkEnd w:id="47"/>
    <w:bookmarkEnd w:id="48"/>
    <w:bookmarkEnd w:id="49"/>
    <w:bookmarkEnd w:id="50"/>
    <w:bookmarkEnd w:id="51"/>
    <w:bookmarkEnd w:id="52"/>
    <w:bookmarkEnd w:id="53"/>
    <w:bookmarkEnd w:id="54"/>
    <w:p w14:paraId="1CFF48FD">
      <w:pPr>
        <w:widowControl/>
        <w:autoSpaceDE w:val="0"/>
        <w:autoSpaceDN w:val="0"/>
        <w:adjustRightInd w:val="0"/>
        <w:spacing w:line="360" w:lineRule="atLeast"/>
        <w:jc w:val="center"/>
        <w:textAlignment w:val="baseline"/>
        <w:outlineLvl w:val="4"/>
        <w:rPr>
          <w:rFonts w:cs="宋体" w:asciiTheme="minorEastAsia" w:hAnsiTheme="minorEastAsia" w:eastAsiaTheme="minorEastAsia"/>
          <w:color w:val="auto"/>
          <w:kern w:val="0"/>
          <w:sz w:val="28"/>
          <w:szCs w:val="28"/>
          <w:highlight w:val="none"/>
        </w:rPr>
      </w:pPr>
      <w:r>
        <w:rPr>
          <w:rFonts w:hint="eastAsia" w:cs="宋体" w:asciiTheme="minorEastAsia" w:hAnsiTheme="minorEastAsia" w:eastAsiaTheme="minorEastAsia"/>
          <w:color w:val="auto"/>
          <w:kern w:val="0"/>
          <w:sz w:val="28"/>
          <w:szCs w:val="28"/>
          <w:highlight w:val="none"/>
        </w:rPr>
        <w:t>价格扣除</w:t>
      </w:r>
    </w:p>
    <w:p w14:paraId="506B376E">
      <w:pPr>
        <w:numPr>
          <w:ilvl w:val="0"/>
          <w:numId w:val="1"/>
        </w:numPr>
        <w:tabs>
          <w:tab w:val="left" w:pos="567"/>
        </w:tabs>
        <w:autoSpaceDE w:val="0"/>
        <w:autoSpaceDN w:val="0"/>
        <w:adjustRightInd w:val="0"/>
        <w:spacing w:line="360"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小型和微型企业产品价格扣除</w:t>
      </w:r>
    </w:p>
    <w:p w14:paraId="37D33064">
      <w:pPr>
        <w:numPr>
          <w:ilvl w:val="1"/>
          <w:numId w:val="1"/>
        </w:numPr>
        <w:autoSpaceDE w:val="0"/>
        <w:autoSpaceDN w:val="0"/>
        <w:adjustRightInd w:val="0"/>
        <w:spacing w:line="360" w:lineRule="auto"/>
        <w:jc w:val="left"/>
        <w:rPr>
          <w:rFonts w:asciiTheme="minorEastAsia" w:hAnsiTheme="minorEastAsia" w:eastAsiaTheme="minorEastAsia"/>
          <w:bCs/>
          <w:strike/>
          <w:color w:val="auto"/>
          <w:kern w:val="0"/>
          <w:sz w:val="24"/>
          <w:highlight w:val="none"/>
        </w:rPr>
      </w:pPr>
      <w:r>
        <w:rPr>
          <w:rFonts w:hint="eastAsia" w:asciiTheme="minorEastAsia" w:hAnsiTheme="minorEastAsia" w:eastAsiaTheme="minorEastAsia"/>
          <w:bCs/>
          <w:color w:val="auto"/>
          <w:kern w:val="0"/>
          <w:sz w:val="24"/>
          <w:highlight w:val="none"/>
        </w:rPr>
        <w:t>根据财政部、工业和信息化部印发的《政府采购促进中小企业发展管理办法》（</w:t>
      </w:r>
      <w:r>
        <w:rPr>
          <w:rFonts w:hint="eastAsia" w:asciiTheme="minorEastAsia" w:hAnsiTheme="minorEastAsia" w:eastAsiaTheme="minorEastAsia"/>
          <w:color w:val="auto"/>
          <w:sz w:val="24"/>
          <w:highlight w:val="none"/>
        </w:rPr>
        <w:t>财库[2020]46号</w:t>
      </w:r>
      <w:r>
        <w:rPr>
          <w:rFonts w:hint="eastAsia" w:asciiTheme="minorEastAsia" w:hAnsiTheme="minorEastAsia" w:eastAsiaTheme="minorEastAsia"/>
          <w:bCs/>
          <w:color w:val="auto"/>
          <w:kern w:val="0"/>
          <w:sz w:val="24"/>
          <w:highlight w:val="none"/>
        </w:rPr>
        <w:t>）的规定，投标人所投产品为小微企业生产的，可给予10%的价格扣除。</w:t>
      </w:r>
    </w:p>
    <w:p w14:paraId="5537DB3D">
      <w:pPr>
        <w:numPr>
          <w:ilvl w:val="1"/>
          <w:numId w:val="1"/>
        </w:numPr>
        <w:autoSpaceDE w:val="0"/>
        <w:autoSpaceDN w:val="0"/>
        <w:adjustRightInd w:val="0"/>
        <w:spacing w:line="360" w:lineRule="auto"/>
        <w:jc w:val="left"/>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如允许联合体投标，联合体投标时联合体协议约定小型和微型企业的协议合同金额占到30%以上的，可给予4%的价格扣除。联合体各方都是小型和微型企业的，可给予10%的价格扣除。</w:t>
      </w:r>
    </w:p>
    <w:p w14:paraId="5B2D4F5A">
      <w:pPr>
        <w:numPr>
          <w:ilvl w:val="1"/>
          <w:numId w:val="1"/>
        </w:numPr>
        <w:autoSpaceDE w:val="0"/>
        <w:autoSpaceDN w:val="0"/>
        <w:adjustRightInd w:val="0"/>
        <w:spacing w:line="360" w:lineRule="auto"/>
        <w:jc w:val="left"/>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标准以《工业和信息化部、国家统计局、国家发展和改革委员会、财政部关于印发中小企业划型标准规定的通知》（工信部联企业[2011]300号）规定的划分标准为准。小型、微型企业提供中型企业制造的货物的，视同为中型企业。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78263479">
      <w:pPr>
        <w:numPr>
          <w:ilvl w:val="1"/>
          <w:numId w:val="1"/>
        </w:numPr>
        <w:autoSpaceDE w:val="0"/>
        <w:autoSpaceDN w:val="0"/>
        <w:adjustRightInd w:val="0"/>
        <w:spacing w:line="360" w:lineRule="auto"/>
        <w:jc w:val="left"/>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参加政府采购活动的中小企业应当提供《中小企业声明函》（格式见第六章投标文件格式）。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14:paraId="10D02830">
      <w:pPr>
        <w:numPr>
          <w:ilvl w:val="1"/>
          <w:numId w:val="1"/>
        </w:numPr>
        <w:autoSpaceDE w:val="0"/>
        <w:autoSpaceDN w:val="0"/>
        <w:adjustRightInd w:val="0"/>
        <w:spacing w:line="360"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监狱企业产品价格扣除</w:t>
      </w:r>
    </w:p>
    <w:p w14:paraId="0398209B">
      <w:pPr>
        <w:numPr>
          <w:ilvl w:val="2"/>
          <w:numId w:val="1"/>
        </w:numPr>
        <w:autoSpaceDE w:val="0"/>
        <w:autoSpaceDN w:val="0"/>
        <w:adjustRightInd w:val="0"/>
        <w:spacing w:line="360" w:lineRule="auto"/>
        <w:ind w:left="567" w:hanging="567"/>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监狱企业视同小型、微型企业，按上述第（一）条款享受评审中价格扣除。</w:t>
      </w:r>
    </w:p>
    <w:p w14:paraId="402D5C0B">
      <w:pPr>
        <w:numPr>
          <w:ilvl w:val="2"/>
          <w:numId w:val="1"/>
        </w:numPr>
        <w:autoSpaceDE w:val="0"/>
        <w:autoSpaceDN w:val="0"/>
        <w:adjustRightInd w:val="0"/>
        <w:spacing w:line="360" w:lineRule="auto"/>
        <w:ind w:left="567" w:hanging="567"/>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3841308">
      <w:pPr>
        <w:numPr>
          <w:ilvl w:val="2"/>
          <w:numId w:val="1"/>
        </w:numPr>
        <w:autoSpaceDE w:val="0"/>
        <w:autoSpaceDN w:val="0"/>
        <w:adjustRightInd w:val="0"/>
        <w:spacing w:line="360" w:lineRule="auto"/>
        <w:ind w:left="567" w:hanging="567"/>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监狱企业参加政府采购活动时，应当提供由省级以上监狱管理局、戒毒管理局（含新疆生产建设兵团）出具的属于监狱企业的证明文件，</w:t>
      </w:r>
      <w:r>
        <w:rPr>
          <w:rFonts w:hint="eastAsia" w:cs="宋体" w:asciiTheme="minorEastAsia" w:hAnsiTheme="minorEastAsia" w:eastAsiaTheme="minorEastAsia"/>
          <w:color w:val="auto"/>
          <w:kern w:val="0"/>
          <w:sz w:val="24"/>
          <w:highlight w:val="none"/>
        </w:rPr>
        <w:t>否则不予认可</w:t>
      </w:r>
      <w:r>
        <w:rPr>
          <w:rFonts w:hint="eastAsia" w:asciiTheme="minorEastAsia" w:hAnsiTheme="minorEastAsia" w:eastAsiaTheme="minorEastAsia"/>
          <w:color w:val="auto"/>
          <w:kern w:val="0"/>
          <w:sz w:val="24"/>
          <w:highlight w:val="none"/>
        </w:rPr>
        <w:t>。</w:t>
      </w:r>
    </w:p>
    <w:p w14:paraId="41BD59C3">
      <w:pPr>
        <w:numPr>
          <w:ilvl w:val="1"/>
          <w:numId w:val="1"/>
        </w:numPr>
        <w:autoSpaceDE w:val="0"/>
        <w:autoSpaceDN w:val="0"/>
        <w:adjustRightInd w:val="0"/>
        <w:spacing w:line="360"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残疾人福利性单位产品价格扣除</w:t>
      </w:r>
    </w:p>
    <w:p w14:paraId="10547CFA">
      <w:pPr>
        <w:numPr>
          <w:ilvl w:val="2"/>
          <w:numId w:val="1"/>
        </w:numPr>
        <w:autoSpaceDE w:val="0"/>
        <w:autoSpaceDN w:val="0"/>
        <w:adjustRightInd w:val="0"/>
        <w:spacing w:line="360" w:lineRule="auto"/>
        <w:ind w:left="567" w:hanging="567"/>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残疾人福利性单位视同小型、微型企业，按上述第（一）条款享受评审中价格扣除。</w:t>
      </w:r>
    </w:p>
    <w:p w14:paraId="7626656A">
      <w:pPr>
        <w:numPr>
          <w:ilvl w:val="2"/>
          <w:numId w:val="1"/>
        </w:numPr>
        <w:autoSpaceDE w:val="0"/>
        <w:autoSpaceDN w:val="0"/>
        <w:adjustRightInd w:val="0"/>
        <w:spacing w:line="360" w:lineRule="auto"/>
        <w:ind w:left="567" w:hanging="567"/>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bCs/>
          <w:color w:val="auto"/>
          <w:kern w:val="0"/>
          <w:sz w:val="24"/>
          <w:highlight w:val="none"/>
        </w:rPr>
        <w:t>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w:t>
      </w:r>
      <w:r>
        <w:rPr>
          <w:rFonts w:hint="eastAsia" w:asciiTheme="minorEastAsia" w:hAnsiTheme="minorEastAsia" w:eastAsiaTheme="minorEastAsia"/>
          <w:color w:val="auto"/>
          <w:kern w:val="0"/>
          <w:sz w:val="24"/>
          <w:highlight w:val="none"/>
        </w:rPr>
        <w:t>声明的真实性负责。一旦中标将在中标公告中公告其声明函，接受社会监督。投标人提供的《残疾人福利性单位声明函》与事实不符的，依照《</w:t>
      </w:r>
      <w:r>
        <w:rPr>
          <w:rFonts w:hint="eastAsia" w:asciiTheme="minorEastAsia" w:hAnsiTheme="minorEastAsia" w:eastAsiaTheme="minorEastAsia"/>
          <w:bCs/>
          <w:color w:val="auto"/>
          <w:kern w:val="0"/>
          <w:sz w:val="24"/>
          <w:highlight w:val="none"/>
        </w:rPr>
        <w:t>中华人民共和国政府采购法</w:t>
      </w:r>
      <w:r>
        <w:rPr>
          <w:rFonts w:hint="eastAsia" w:asciiTheme="minorEastAsia" w:hAnsiTheme="minorEastAsia" w:eastAsiaTheme="minorEastAsia"/>
          <w:color w:val="auto"/>
          <w:kern w:val="0"/>
          <w:sz w:val="24"/>
          <w:highlight w:val="none"/>
        </w:rPr>
        <w:t>》第七十七条第一款的规定追究法律责任。</w:t>
      </w:r>
    </w:p>
    <w:p w14:paraId="06A05841">
      <w:pPr>
        <w:numPr>
          <w:ilvl w:val="0"/>
          <w:numId w:val="1"/>
        </w:numPr>
        <w:tabs>
          <w:tab w:val="left" w:pos="567"/>
        </w:tabs>
        <w:autoSpaceDE w:val="0"/>
        <w:autoSpaceDN w:val="0"/>
        <w:adjustRightInd w:val="0"/>
        <w:spacing w:line="360" w:lineRule="auto"/>
        <w:ind w:left="567" w:hanging="567"/>
        <w:jc w:val="left"/>
        <w:rPr>
          <w:rFonts w:asciiTheme="minorEastAsia" w:hAnsiTheme="minorEastAsia" w:eastAsiaTheme="minorEastAsia"/>
          <w:color w:val="auto"/>
          <w:kern w:val="0"/>
          <w:sz w:val="20"/>
          <w:highlight w:val="none"/>
        </w:rPr>
      </w:pPr>
      <w:r>
        <w:rPr>
          <w:rFonts w:hint="eastAsia" w:asciiTheme="minorEastAsia" w:hAnsiTheme="minorEastAsia" w:eastAsiaTheme="minorEastAsia"/>
          <w:color w:val="auto"/>
          <w:kern w:val="0"/>
          <w:sz w:val="24"/>
          <w:highlight w:val="none"/>
        </w:rPr>
        <w:t>投标人同时为小型、微型企业、监狱企业、残疾人福利性单位任两种或以上情况的，评审中只享受一次价格扣除，不重复进行价格扣除。</w:t>
      </w:r>
    </w:p>
    <w:p w14:paraId="375DD711">
      <w:pPr>
        <w:numPr>
          <w:ilvl w:val="0"/>
          <w:numId w:val="1"/>
        </w:numPr>
        <w:tabs>
          <w:tab w:val="left" w:pos="567"/>
        </w:tabs>
        <w:autoSpaceDE w:val="0"/>
        <w:autoSpaceDN w:val="0"/>
        <w:adjustRightInd w:val="0"/>
        <w:snapToGrid w:val="0"/>
        <w:spacing w:line="360" w:lineRule="auto"/>
        <w:ind w:left="567" w:hanging="567"/>
        <w:jc w:val="left"/>
        <w:rPr>
          <w:rFonts w:asciiTheme="minorEastAsia" w:hAnsiTheme="minorEastAsia" w:eastAsiaTheme="minorEastAsia"/>
          <w:bCs/>
          <w:color w:val="auto"/>
          <w:kern w:val="0"/>
          <w:sz w:val="24"/>
          <w:highlight w:val="none"/>
          <w:shd w:val="pct10" w:color="auto" w:fill="FFFFFF"/>
        </w:rPr>
      </w:pPr>
      <w:r>
        <w:rPr>
          <w:rFonts w:hint="eastAsia" w:asciiTheme="minorEastAsia" w:hAnsiTheme="minorEastAsia" w:eastAsiaTheme="minorEastAsia"/>
          <w:b/>
          <w:bCs/>
          <w:color w:val="auto"/>
          <w:kern w:val="0"/>
          <w:sz w:val="24"/>
          <w:highlight w:val="none"/>
        </w:rPr>
        <w:t>节能产品、环境标志产品价格扣除</w:t>
      </w:r>
    </w:p>
    <w:p w14:paraId="21D9738B">
      <w:pPr>
        <w:numPr>
          <w:ilvl w:val="1"/>
          <w:numId w:val="1"/>
        </w:numPr>
        <w:autoSpaceDE w:val="0"/>
        <w:autoSpaceDN w:val="0"/>
        <w:adjustRightInd w:val="0"/>
        <w:snapToGrid w:val="0"/>
        <w:spacing w:line="360"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拟采购产品属于节能产品政府采购品目清单规定必须强制采购的，实行强制采购。</w:t>
      </w:r>
    </w:p>
    <w:p w14:paraId="6D3D0C75">
      <w:pPr>
        <w:numPr>
          <w:ilvl w:val="1"/>
          <w:numId w:val="1"/>
        </w:numPr>
        <w:autoSpaceDE w:val="0"/>
        <w:autoSpaceDN w:val="0"/>
        <w:adjustRightInd w:val="0"/>
        <w:snapToGrid w:val="0"/>
        <w:spacing w:line="360" w:lineRule="auto"/>
        <w:jc w:val="left"/>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本次采购产品在财政部、发展改革委、生态环境部等部门最新发布的《节能产品政府采购品目清单》或《</w:t>
      </w:r>
      <w:r>
        <w:rPr>
          <w:rFonts w:asciiTheme="minorEastAsia" w:hAnsiTheme="minorEastAsia" w:eastAsiaTheme="minorEastAsia"/>
          <w:color w:val="auto"/>
          <w:kern w:val="0"/>
          <w:sz w:val="24"/>
          <w:highlight w:val="none"/>
        </w:rPr>
        <w:t>环境标志产品</w:t>
      </w:r>
      <w:r>
        <w:rPr>
          <w:rFonts w:hint="eastAsia" w:asciiTheme="minorEastAsia" w:hAnsiTheme="minorEastAsia" w:eastAsiaTheme="minorEastAsia"/>
          <w:color w:val="auto"/>
          <w:kern w:val="0"/>
          <w:sz w:val="24"/>
          <w:highlight w:val="none"/>
        </w:rPr>
        <w:t>政府采购</w:t>
      </w:r>
      <w:r>
        <w:rPr>
          <w:rFonts w:asciiTheme="minorEastAsia" w:hAnsiTheme="minorEastAsia" w:eastAsiaTheme="minorEastAsia"/>
          <w:color w:val="auto"/>
          <w:kern w:val="0"/>
          <w:sz w:val="24"/>
          <w:highlight w:val="none"/>
        </w:rPr>
        <w:t>品目清单</w:t>
      </w:r>
      <w:r>
        <w:rPr>
          <w:rFonts w:hint="eastAsia" w:asciiTheme="minorEastAsia" w:hAnsiTheme="minorEastAsia" w:eastAsiaTheme="minorEastAsia"/>
          <w:color w:val="auto"/>
          <w:kern w:val="0"/>
          <w:sz w:val="24"/>
          <w:highlight w:val="none"/>
        </w:rPr>
        <w:t>》的清单范围内优先采购的节能产品、</w:t>
      </w:r>
      <w:r>
        <w:rPr>
          <w:rFonts w:asciiTheme="minorEastAsia" w:hAnsiTheme="minorEastAsia" w:eastAsiaTheme="minorEastAsia"/>
          <w:color w:val="auto"/>
          <w:kern w:val="0"/>
          <w:sz w:val="24"/>
          <w:highlight w:val="none"/>
        </w:rPr>
        <w:t>环境标志产品类别</w:t>
      </w:r>
      <w:r>
        <w:rPr>
          <w:rFonts w:hint="eastAsia" w:asciiTheme="minorEastAsia" w:hAnsiTheme="minorEastAsia" w:eastAsiaTheme="minorEastAsia"/>
          <w:color w:val="auto"/>
          <w:kern w:val="0"/>
          <w:sz w:val="24"/>
          <w:highlight w:val="none"/>
        </w:rPr>
        <w:t>，对于具有国家确定的认证机构出具的、处于有效期之内的节能产品或环境标志产品认证证书的，对节能产品或环境标志产品的价格分别给予</w:t>
      </w:r>
      <w:r>
        <w:rPr>
          <w:rFonts w:asciiTheme="minorEastAsia" w:hAnsiTheme="minorEastAsia" w:eastAsiaTheme="minorEastAsia"/>
          <w:color w:val="auto"/>
          <w:kern w:val="0"/>
          <w:sz w:val="24"/>
          <w:highlight w:val="none"/>
          <w:u w:val="single"/>
        </w:rPr>
        <w:t>1</w:t>
      </w:r>
      <w:r>
        <w:rPr>
          <w:rFonts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的价格扣除。</w:t>
      </w:r>
    </w:p>
    <w:p w14:paraId="18B12E7B">
      <w:pPr>
        <w:numPr>
          <w:ilvl w:val="1"/>
          <w:numId w:val="1"/>
        </w:numPr>
        <w:autoSpaceDE w:val="0"/>
        <w:autoSpaceDN w:val="0"/>
        <w:adjustRightInd w:val="0"/>
        <w:snapToGrid w:val="0"/>
        <w:spacing w:line="360" w:lineRule="auto"/>
        <w:jc w:val="left"/>
        <w:textAlignment w:val="baseline"/>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属于品目清单范围内的节能或环境标志产品，应当提供国家确定的认证机构出具的、处于有效期之内的节能产品或环境标志产品认证证书复印件，并加盖投标人单位的公章。</w:t>
      </w:r>
    </w:p>
    <w:p w14:paraId="37CAB3E9">
      <w:pPr>
        <w:widowControl/>
        <w:autoSpaceDE w:val="0"/>
        <w:autoSpaceDN w:val="0"/>
        <w:adjustRightInd w:val="0"/>
        <w:spacing w:line="360" w:lineRule="atLeast"/>
        <w:jc w:val="left"/>
        <w:textAlignment w:val="baseline"/>
        <w:rPr>
          <w:rFonts w:asciiTheme="minorEastAsia" w:hAnsiTheme="minorEastAsia" w:eastAsiaTheme="minorEastAsia"/>
          <w:b/>
          <w:bCs/>
          <w:color w:val="auto"/>
          <w:kern w:val="0"/>
          <w:sz w:val="28"/>
          <w:szCs w:val="28"/>
          <w:highlight w:val="none"/>
        </w:rPr>
      </w:pPr>
    </w:p>
    <w:p w14:paraId="7A8D8A36">
      <w:pPr>
        <w:autoSpaceDE w:val="0"/>
        <w:autoSpaceDN w:val="0"/>
        <w:adjustRightInd w:val="0"/>
        <w:snapToGrid w:val="0"/>
        <w:spacing w:line="360" w:lineRule="auto"/>
        <w:jc w:val="left"/>
        <w:rPr>
          <w:rFonts w:asciiTheme="minorEastAsia" w:hAnsiTheme="minorEastAsia" w:eastAsiaTheme="minorEastAsia"/>
          <w:color w:val="auto"/>
          <w:kern w:val="0"/>
          <w:sz w:val="24"/>
          <w:szCs w:val="21"/>
          <w:highlight w:val="none"/>
          <w:u w:val="single"/>
          <w:shd w:val="pct10" w:color="auto" w:fill="FFFFFF"/>
        </w:rPr>
      </w:pPr>
      <w:r>
        <w:rPr>
          <w:rFonts w:hint="eastAsia" w:asciiTheme="minorEastAsia" w:hAnsiTheme="minorEastAsia" w:eastAsiaTheme="minorEastAsia"/>
          <w:bCs/>
          <w:color w:val="auto"/>
          <w:spacing w:val="6"/>
          <w:kern w:val="0"/>
          <w:sz w:val="24"/>
          <w:highlight w:val="none"/>
          <w:u w:val="single"/>
          <w:shd w:val="pct10" w:color="auto" w:fill="FFFFFF"/>
        </w:rPr>
        <w:t>本项目中小企业划分标准所属行业为：</w:t>
      </w:r>
      <w:r>
        <w:rPr>
          <w:rFonts w:hint="eastAsia" w:asciiTheme="minorEastAsia" w:hAnsiTheme="minorEastAsia" w:eastAsiaTheme="minorEastAsia"/>
          <w:bCs/>
          <w:color w:val="auto"/>
          <w:spacing w:val="6"/>
          <w:kern w:val="0"/>
          <w:sz w:val="24"/>
          <w:highlight w:val="none"/>
          <w:u w:val="single"/>
          <w:shd w:val="pct10" w:color="auto" w:fill="FFFFFF"/>
          <w:lang w:eastAsia="zh-CN"/>
        </w:rPr>
        <w:t>工</w:t>
      </w:r>
      <w:r>
        <w:rPr>
          <w:rFonts w:hint="eastAsia" w:asciiTheme="minorEastAsia" w:hAnsiTheme="minorEastAsia" w:eastAsiaTheme="minorEastAsia"/>
          <w:bCs/>
          <w:color w:val="auto"/>
          <w:spacing w:val="6"/>
          <w:kern w:val="0"/>
          <w:sz w:val="24"/>
          <w:highlight w:val="none"/>
          <w:u w:val="single"/>
          <w:shd w:val="pct10" w:color="auto" w:fill="FFFFFF"/>
        </w:rPr>
        <w:t>业。</w:t>
      </w:r>
    </w:p>
    <w:p w14:paraId="6426080F">
      <w:pPr>
        <w:widowControl/>
        <w:adjustRightInd w:val="0"/>
        <w:spacing w:line="360" w:lineRule="auto"/>
        <w:jc w:val="both"/>
        <w:textAlignment w:val="baseline"/>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参考附件：《中小企业划型标准规定》</w:t>
      </w:r>
    </w:p>
    <w:p w14:paraId="3499B247">
      <w:pPr>
        <w:widowControl/>
        <w:adjustRightInd w:val="0"/>
        <w:spacing w:line="360" w:lineRule="auto"/>
        <w:ind w:firstLine="480" w:firstLineChars="200"/>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为贯彻落实《中华人民共和国中小企业促进法》和《国务院关于进一步促进中小企业发展的若干意见》，工业和信息化部、国家统计局、国家发展和改革委员会、财政部于</w:t>
      </w:r>
      <w:r>
        <w:rPr>
          <w:rFonts w:asciiTheme="minorEastAsia" w:hAnsiTheme="minorEastAsia" w:eastAsiaTheme="minorEastAsia"/>
          <w:bCs/>
          <w:color w:val="auto"/>
          <w:kern w:val="0"/>
          <w:sz w:val="24"/>
          <w:highlight w:val="none"/>
        </w:rPr>
        <w:t>2011年6月18日印发了中小企业划型标准规定，自发布之日起执行。</w:t>
      </w:r>
    </w:p>
    <w:p w14:paraId="47DA7243">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中小企业划型标准规定</w:t>
      </w:r>
    </w:p>
    <w:p w14:paraId="0DCD6750">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一、根据《中华人民共和国中小企业促进法》和《国务院关于进一步促进中小企业发展的若干意见》（国发</w:t>
      </w:r>
      <w:r>
        <w:rPr>
          <w:rFonts w:asciiTheme="minorEastAsia" w:hAnsiTheme="minorEastAsia" w:eastAsiaTheme="minorEastAsia"/>
          <w:bCs/>
          <w:color w:val="auto"/>
          <w:kern w:val="0"/>
          <w:sz w:val="24"/>
          <w:highlight w:val="none"/>
        </w:rPr>
        <w:t>[2009]36号），制定本规定。</w:t>
      </w:r>
    </w:p>
    <w:p w14:paraId="12204D79">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二、中小企业划分为中型、小型、微型三种类型，具体标准根据企业从业人员、营业收入、资产总额等指标，结合行业特点制定。</w:t>
      </w:r>
    </w:p>
    <w:p w14:paraId="6CD20856">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516E18D">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四、各行业划型标准为：</w:t>
      </w:r>
    </w:p>
    <w:p w14:paraId="60F686CD">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（一）农、林、牧、渔业。营业收入</w:t>
      </w:r>
      <w:r>
        <w:rPr>
          <w:rFonts w:asciiTheme="minorEastAsia" w:hAnsiTheme="minorEastAsia" w:eastAsiaTheme="minorEastAsia"/>
          <w:bCs/>
          <w:color w:val="auto"/>
          <w:kern w:val="0"/>
          <w:sz w:val="24"/>
          <w:highlight w:val="none"/>
        </w:rPr>
        <w:t>20000万元以下的为中小微型企业。其中，营业收入500万元及以上的为中型企业，营业收入50万元及以上的为小型企业，营业收入50万元以下的为微型企业。</w:t>
      </w:r>
    </w:p>
    <w:p w14:paraId="1CB1BDBE">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（二）工业。从业人员</w:t>
      </w:r>
      <w:r>
        <w:rPr>
          <w:rFonts w:asciiTheme="minorEastAsia" w:hAnsiTheme="minorEastAsia" w:eastAsiaTheme="minorEastAsia"/>
          <w:bCs/>
          <w:color w:val="auto"/>
          <w:kern w:val="0"/>
          <w:sz w:val="24"/>
          <w:highlight w:val="none"/>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484E26F">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（三）建筑业。营业收入</w:t>
      </w:r>
      <w:r>
        <w:rPr>
          <w:rFonts w:asciiTheme="minorEastAsia" w:hAnsiTheme="minorEastAsia" w:eastAsiaTheme="minorEastAsia"/>
          <w:bCs/>
          <w:color w:val="auto"/>
          <w:kern w:val="0"/>
          <w:sz w:val="24"/>
          <w:highlight w:val="none"/>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840906">
      <w:pPr>
        <w:widowControl/>
        <w:adjustRightInd w:val="0"/>
        <w:spacing w:line="360" w:lineRule="auto"/>
        <w:ind w:firstLine="240" w:firstLineChars="100"/>
        <w:jc w:val="left"/>
        <w:textAlignment w:val="baseline"/>
        <w:rPr>
          <w:rFonts w:asciiTheme="minorEastAsia" w:hAnsiTheme="minorEastAsia" w:eastAsiaTheme="minorEastAsia"/>
          <w:bCs/>
          <w:color w:val="auto"/>
          <w:kern w:val="0"/>
          <w:sz w:val="24"/>
          <w:highlight w:val="none"/>
        </w:rPr>
      </w:pPr>
      <w:r>
        <w:rPr>
          <w:rFonts w:asciiTheme="minorEastAsia" w:hAnsiTheme="minorEastAsia" w:eastAsiaTheme="minorEastAsia"/>
          <w:bCs/>
          <w:color w:val="auto"/>
          <w:kern w:val="0"/>
          <w:sz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AD966BA">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（五）零售业。从业人员</w:t>
      </w:r>
      <w:r>
        <w:rPr>
          <w:rFonts w:asciiTheme="minorEastAsia" w:hAnsiTheme="minorEastAsia" w:eastAsiaTheme="minorEastAsia"/>
          <w:bCs/>
          <w:color w:val="auto"/>
          <w:kern w:val="0"/>
          <w:sz w:val="24"/>
          <w:highlight w:val="none"/>
        </w:rPr>
        <w:t>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9885C83">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（六）交通运输业。从业人员</w:t>
      </w:r>
      <w:r>
        <w:rPr>
          <w:rFonts w:asciiTheme="minorEastAsia" w:hAnsiTheme="minorEastAsia" w:eastAsiaTheme="minorEastAsia"/>
          <w:bCs/>
          <w:color w:val="auto"/>
          <w:kern w:val="0"/>
          <w:sz w:val="24"/>
          <w:highlight w:val="none"/>
        </w:rPr>
        <w:t>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5BFC74">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（七）仓储业。从业人员</w:t>
      </w:r>
      <w:r>
        <w:rPr>
          <w:rFonts w:asciiTheme="minorEastAsia" w:hAnsiTheme="minorEastAsia" w:eastAsiaTheme="minorEastAsia"/>
          <w:bCs/>
          <w:color w:val="auto"/>
          <w:kern w:val="0"/>
          <w:sz w:val="24"/>
          <w:highlight w:val="none"/>
        </w:rPr>
        <w:t>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BBF2983">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（八）邮政业。从业人员</w:t>
      </w:r>
      <w:r>
        <w:rPr>
          <w:rFonts w:asciiTheme="minorEastAsia" w:hAnsiTheme="minorEastAsia" w:eastAsiaTheme="minorEastAsia"/>
          <w:bCs/>
          <w:color w:val="auto"/>
          <w:kern w:val="0"/>
          <w:sz w:val="24"/>
          <w:highlight w:val="none"/>
        </w:rPr>
        <w:t>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BF1476">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（九）住宿业。从业人员</w:t>
      </w:r>
      <w:r>
        <w:rPr>
          <w:rFonts w:asciiTheme="minorEastAsia" w:hAnsiTheme="minorEastAsia" w:eastAsiaTheme="minorEastAsia"/>
          <w:bCs/>
          <w:color w:val="auto"/>
          <w:kern w:val="0"/>
          <w:sz w:val="24"/>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506D94A">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（十）餐饮业。从业人员</w:t>
      </w:r>
      <w:r>
        <w:rPr>
          <w:rFonts w:asciiTheme="minorEastAsia" w:hAnsiTheme="minorEastAsia" w:eastAsiaTheme="minorEastAsia"/>
          <w:bCs/>
          <w:color w:val="auto"/>
          <w:kern w:val="0"/>
          <w:sz w:val="24"/>
          <w:highlight w:val="none"/>
        </w:rPr>
        <w:t>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5DA3323">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（十一）信息传输业。从业人员</w:t>
      </w:r>
      <w:r>
        <w:rPr>
          <w:rFonts w:asciiTheme="minorEastAsia" w:hAnsiTheme="minorEastAsia" w:eastAsiaTheme="minorEastAsia"/>
          <w:bCs/>
          <w:color w:val="auto"/>
          <w:kern w:val="0"/>
          <w:sz w:val="24"/>
          <w:highlight w:val="none"/>
        </w:rPr>
        <w:t>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B49520">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（十二）软件和信息技术服务业。从业人员</w:t>
      </w:r>
      <w:r>
        <w:rPr>
          <w:rFonts w:asciiTheme="minorEastAsia" w:hAnsiTheme="minorEastAsia" w:eastAsiaTheme="minorEastAsia"/>
          <w:bCs/>
          <w:color w:val="auto"/>
          <w:kern w:val="0"/>
          <w:sz w:val="24"/>
          <w:highlight w:val="none"/>
        </w:rPr>
        <w:t>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06E6FCA">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（十三）房地产开发经营。营业收入</w:t>
      </w:r>
      <w:r>
        <w:rPr>
          <w:rFonts w:asciiTheme="minorEastAsia" w:hAnsiTheme="minorEastAsia" w:eastAsiaTheme="minorEastAsia"/>
          <w:bCs/>
          <w:color w:val="auto"/>
          <w:kern w:val="0"/>
          <w:sz w:val="24"/>
          <w:highlight w:val="none"/>
        </w:rPr>
        <w:t>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D964149">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（十四）物业管理。从业人员</w:t>
      </w:r>
      <w:r>
        <w:rPr>
          <w:rFonts w:asciiTheme="minorEastAsia" w:hAnsiTheme="minorEastAsia" w:eastAsiaTheme="minorEastAsia"/>
          <w:bCs/>
          <w:color w:val="auto"/>
          <w:kern w:val="0"/>
          <w:sz w:val="24"/>
          <w:highlight w:val="none"/>
        </w:rPr>
        <w:t>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EF01132">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（十五）租赁和商务服务业。从业人员</w:t>
      </w:r>
      <w:r>
        <w:rPr>
          <w:rFonts w:asciiTheme="minorEastAsia" w:hAnsiTheme="minorEastAsia" w:eastAsiaTheme="minorEastAsia"/>
          <w:bCs/>
          <w:color w:val="auto"/>
          <w:kern w:val="0"/>
          <w:sz w:val="24"/>
          <w:highlight w:val="none"/>
        </w:rPr>
        <w:t>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73E66EA">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（十六）其他未列明行业。从业人员</w:t>
      </w:r>
      <w:r>
        <w:rPr>
          <w:rFonts w:asciiTheme="minorEastAsia" w:hAnsiTheme="minorEastAsia" w:eastAsiaTheme="minorEastAsia"/>
          <w:bCs/>
          <w:color w:val="auto"/>
          <w:kern w:val="0"/>
          <w:sz w:val="24"/>
          <w:highlight w:val="none"/>
        </w:rPr>
        <w:t>300人以下的为中小微型企业。其中，从业人员100人及以上的为中型企业；从业人员10人及以上的为小型企业；从业人员10人以下的为微型企业。</w:t>
      </w:r>
    </w:p>
    <w:p w14:paraId="6C56D152">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五、企业类型的划分以统计部门的统计数据为依据。</w:t>
      </w:r>
    </w:p>
    <w:p w14:paraId="27C794E5">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六、本规定适用于在中华人民共和国境内依法设立的各类所有制和各种组织形式的企业。个体工商户和本规定以外的行业，参照本规定进行划型。</w:t>
      </w:r>
    </w:p>
    <w:p w14:paraId="5E5457A2">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27002CFE">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八、本规定由工业和信息化部、国家统计局会同有关部门根据《国民经济行业分类》修订情况和企业发展变化情况适时修订。</w:t>
      </w:r>
    </w:p>
    <w:p w14:paraId="7081C8F8">
      <w:pPr>
        <w:widowControl/>
        <w:adjustRightInd w:val="0"/>
        <w:spacing w:line="360" w:lineRule="auto"/>
        <w:jc w:val="left"/>
        <w:textAlignment w:val="baseline"/>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　　九、本规定由工业和信息化部、国家统计局会同有关部门负责解释。</w:t>
      </w:r>
    </w:p>
    <w:p w14:paraId="003CF8C6">
      <w:pPr>
        <w:widowControl/>
        <w:autoSpaceDE w:val="0"/>
        <w:autoSpaceDN w:val="0"/>
        <w:adjustRightInd w:val="0"/>
        <w:spacing w:line="360" w:lineRule="atLeas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Cs/>
          <w:color w:val="auto"/>
          <w:kern w:val="0"/>
          <w:sz w:val="24"/>
          <w:highlight w:val="none"/>
        </w:rPr>
        <w:t>　　十、本规定自发布之日起执行，原国家经贸委、原国家计委、财政部和国家统计局</w:t>
      </w:r>
      <w:r>
        <w:rPr>
          <w:rFonts w:asciiTheme="minorEastAsia" w:hAnsiTheme="minorEastAsia" w:eastAsiaTheme="minorEastAsia"/>
          <w:bCs/>
          <w:color w:val="auto"/>
          <w:kern w:val="0"/>
          <w:sz w:val="24"/>
          <w:highlight w:val="none"/>
        </w:rPr>
        <w:t>2003年颁布的《中小企业标准暂行规定》同时废止。</w:t>
      </w:r>
    </w:p>
    <w:p w14:paraId="7C6C1A18">
      <w:pPr>
        <w:pStyle w:val="28"/>
        <w:snapToGrid w:val="0"/>
        <w:spacing w:before="0"/>
        <w:rPr>
          <w:rStyle w:val="70"/>
          <w:rFonts w:hint="eastAsia" w:asciiTheme="minorEastAsia" w:hAnsiTheme="minorEastAsia" w:eastAsiaTheme="minorEastAsia"/>
          <w:color w:val="auto"/>
          <w:sz w:val="48"/>
          <w:szCs w:val="48"/>
          <w:highlight w:val="none"/>
        </w:rPr>
      </w:pPr>
    </w:p>
    <w:p w14:paraId="52A07B94">
      <w:pPr>
        <w:pStyle w:val="28"/>
        <w:snapToGrid w:val="0"/>
        <w:spacing w:before="0"/>
        <w:rPr>
          <w:rStyle w:val="70"/>
          <w:rFonts w:hint="eastAsia" w:asciiTheme="minorEastAsia" w:hAnsiTheme="minorEastAsia" w:eastAsiaTheme="minorEastAsia"/>
          <w:color w:val="auto"/>
          <w:sz w:val="48"/>
          <w:szCs w:val="48"/>
          <w:highlight w:val="none"/>
        </w:rPr>
      </w:pPr>
    </w:p>
    <w:p w14:paraId="3A37646B">
      <w:pPr>
        <w:pStyle w:val="28"/>
        <w:snapToGrid w:val="0"/>
        <w:spacing w:before="0"/>
        <w:rPr>
          <w:rStyle w:val="70"/>
          <w:rFonts w:hint="eastAsia" w:asciiTheme="minorEastAsia" w:hAnsiTheme="minorEastAsia" w:eastAsiaTheme="minorEastAsia"/>
          <w:color w:val="auto"/>
          <w:sz w:val="48"/>
          <w:szCs w:val="48"/>
          <w:highlight w:val="none"/>
        </w:rPr>
      </w:pPr>
    </w:p>
    <w:p w14:paraId="11704915">
      <w:pPr>
        <w:pStyle w:val="28"/>
        <w:snapToGrid w:val="0"/>
        <w:spacing w:before="0"/>
        <w:rPr>
          <w:rStyle w:val="70"/>
          <w:rFonts w:hint="eastAsia" w:asciiTheme="minorEastAsia" w:hAnsiTheme="minorEastAsia" w:eastAsiaTheme="minorEastAsia"/>
          <w:color w:val="auto"/>
          <w:sz w:val="48"/>
          <w:szCs w:val="48"/>
          <w:highlight w:val="none"/>
        </w:rPr>
      </w:pPr>
    </w:p>
    <w:p w14:paraId="64FF6B07">
      <w:pPr>
        <w:pStyle w:val="28"/>
        <w:snapToGrid w:val="0"/>
        <w:spacing w:before="0"/>
        <w:rPr>
          <w:rStyle w:val="70"/>
          <w:rFonts w:hint="eastAsia" w:asciiTheme="minorEastAsia" w:hAnsiTheme="minorEastAsia" w:eastAsiaTheme="minorEastAsia"/>
          <w:color w:val="auto"/>
          <w:sz w:val="48"/>
          <w:szCs w:val="48"/>
          <w:highlight w:val="none"/>
        </w:rPr>
      </w:pPr>
    </w:p>
    <w:p w14:paraId="714CE608">
      <w:pPr>
        <w:pStyle w:val="28"/>
        <w:snapToGrid w:val="0"/>
        <w:spacing w:before="0"/>
        <w:rPr>
          <w:rStyle w:val="70"/>
          <w:rFonts w:hint="eastAsia" w:asciiTheme="minorEastAsia" w:hAnsiTheme="minorEastAsia" w:eastAsiaTheme="minorEastAsia"/>
          <w:color w:val="auto"/>
          <w:sz w:val="48"/>
          <w:szCs w:val="48"/>
          <w:highlight w:val="none"/>
        </w:rPr>
      </w:pPr>
    </w:p>
    <w:p w14:paraId="4F50FAA9">
      <w:pPr>
        <w:pStyle w:val="28"/>
        <w:snapToGrid w:val="0"/>
        <w:spacing w:before="0"/>
        <w:rPr>
          <w:rStyle w:val="70"/>
          <w:rFonts w:hint="eastAsia" w:asciiTheme="minorEastAsia" w:hAnsiTheme="minorEastAsia" w:eastAsiaTheme="minorEastAsia"/>
          <w:color w:val="auto"/>
          <w:sz w:val="48"/>
          <w:szCs w:val="48"/>
          <w:highlight w:val="none"/>
        </w:rPr>
      </w:pPr>
    </w:p>
    <w:p w14:paraId="751CC60A">
      <w:pPr>
        <w:pStyle w:val="28"/>
        <w:snapToGrid w:val="0"/>
        <w:spacing w:before="0"/>
        <w:rPr>
          <w:rStyle w:val="70"/>
          <w:rFonts w:hint="eastAsia" w:asciiTheme="minorEastAsia" w:hAnsiTheme="minorEastAsia" w:eastAsiaTheme="minorEastAsia"/>
          <w:color w:val="auto"/>
          <w:sz w:val="48"/>
          <w:szCs w:val="48"/>
          <w:highlight w:val="none"/>
        </w:rPr>
      </w:pPr>
    </w:p>
    <w:p w14:paraId="5E913554">
      <w:pPr>
        <w:pStyle w:val="28"/>
        <w:snapToGrid w:val="0"/>
        <w:spacing w:before="0"/>
        <w:rPr>
          <w:rStyle w:val="70"/>
          <w:rFonts w:hint="eastAsia" w:asciiTheme="minorEastAsia" w:hAnsiTheme="minorEastAsia" w:eastAsiaTheme="minorEastAsia"/>
          <w:color w:val="auto"/>
          <w:sz w:val="48"/>
          <w:szCs w:val="48"/>
          <w:highlight w:val="none"/>
        </w:rPr>
      </w:pPr>
    </w:p>
    <w:p w14:paraId="692FADD0">
      <w:pPr>
        <w:pStyle w:val="28"/>
        <w:snapToGrid w:val="0"/>
        <w:spacing w:before="0"/>
        <w:rPr>
          <w:rStyle w:val="70"/>
          <w:rFonts w:hint="eastAsia" w:asciiTheme="minorEastAsia" w:hAnsiTheme="minorEastAsia" w:eastAsiaTheme="minorEastAsia"/>
          <w:color w:val="auto"/>
          <w:sz w:val="48"/>
          <w:szCs w:val="48"/>
          <w:highlight w:val="none"/>
        </w:rPr>
      </w:pPr>
    </w:p>
    <w:p w14:paraId="1A6757C8">
      <w:pPr>
        <w:pStyle w:val="28"/>
        <w:snapToGrid w:val="0"/>
        <w:spacing w:before="0"/>
        <w:rPr>
          <w:rStyle w:val="70"/>
          <w:rFonts w:hint="eastAsia" w:asciiTheme="minorEastAsia" w:hAnsiTheme="minorEastAsia" w:eastAsiaTheme="minorEastAsia"/>
          <w:color w:val="auto"/>
          <w:sz w:val="48"/>
          <w:szCs w:val="48"/>
          <w:highlight w:val="none"/>
        </w:rPr>
      </w:pPr>
    </w:p>
    <w:p w14:paraId="3EDF3A03">
      <w:pPr>
        <w:pStyle w:val="28"/>
        <w:snapToGrid w:val="0"/>
        <w:spacing w:before="0"/>
        <w:rPr>
          <w:rStyle w:val="70"/>
          <w:rFonts w:hint="eastAsia" w:asciiTheme="minorEastAsia" w:hAnsiTheme="minorEastAsia" w:eastAsiaTheme="minorEastAsia"/>
          <w:color w:val="auto"/>
          <w:sz w:val="48"/>
          <w:szCs w:val="48"/>
          <w:highlight w:val="none"/>
        </w:rPr>
      </w:pPr>
    </w:p>
    <w:p w14:paraId="37C6D97C">
      <w:pPr>
        <w:pStyle w:val="28"/>
        <w:snapToGrid w:val="0"/>
        <w:spacing w:before="0"/>
        <w:rPr>
          <w:rStyle w:val="70"/>
          <w:rFonts w:hint="eastAsia" w:asciiTheme="minorEastAsia" w:hAnsiTheme="minorEastAsia" w:eastAsiaTheme="minorEastAsia"/>
          <w:color w:val="auto"/>
          <w:sz w:val="48"/>
          <w:szCs w:val="48"/>
          <w:highlight w:val="none"/>
        </w:rPr>
      </w:pPr>
    </w:p>
    <w:p w14:paraId="22C8F5F8">
      <w:pPr>
        <w:pStyle w:val="28"/>
        <w:snapToGrid w:val="0"/>
        <w:spacing w:before="0"/>
        <w:rPr>
          <w:rStyle w:val="70"/>
          <w:rFonts w:hint="eastAsia" w:asciiTheme="minorEastAsia" w:hAnsiTheme="minorEastAsia" w:eastAsiaTheme="minorEastAsia"/>
          <w:color w:val="auto"/>
          <w:sz w:val="48"/>
          <w:szCs w:val="48"/>
          <w:highlight w:val="none"/>
        </w:rPr>
      </w:pPr>
    </w:p>
    <w:p w14:paraId="290305D9">
      <w:pPr>
        <w:pStyle w:val="28"/>
        <w:snapToGrid w:val="0"/>
        <w:spacing w:before="0"/>
        <w:rPr>
          <w:rStyle w:val="70"/>
          <w:rFonts w:hint="eastAsia" w:asciiTheme="minorEastAsia" w:hAnsiTheme="minorEastAsia" w:eastAsiaTheme="minorEastAsia"/>
          <w:color w:val="auto"/>
          <w:sz w:val="48"/>
          <w:szCs w:val="48"/>
          <w:highlight w:val="none"/>
        </w:rPr>
      </w:pPr>
    </w:p>
    <w:p w14:paraId="4AE43E8A">
      <w:pPr>
        <w:pStyle w:val="28"/>
        <w:snapToGrid w:val="0"/>
        <w:spacing w:before="0"/>
        <w:rPr>
          <w:rStyle w:val="70"/>
          <w:rFonts w:hint="eastAsia" w:asciiTheme="minorEastAsia" w:hAnsiTheme="minorEastAsia" w:eastAsiaTheme="minorEastAsia"/>
          <w:color w:val="auto"/>
          <w:sz w:val="48"/>
          <w:szCs w:val="48"/>
          <w:highlight w:val="none"/>
        </w:rPr>
      </w:pPr>
    </w:p>
    <w:p w14:paraId="27717589">
      <w:pPr>
        <w:pStyle w:val="28"/>
        <w:snapToGrid w:val="0"/>
        <w:spacing w:before="0"/>
        <w:rPr>
          <w:rStyle w:val="70"/>
          <w:rFonts w:hint="eastAsia" w:asciiTheme="minorEastAsia" w:hAnsiTheme="minorEastAsia" w:eastAsiaTheme="minorEastAsia"/>
          <w:color w:val="auto"/>
          <w:sz w:val="48"/>
          <w:szCs w:val="48"/>
          <w:highlight w:val="none"/>
        </w:rPr>
      </w:pPr>
    </w:p>
    <w:p w14:paraId="1C3ADC99">
      <w:pPr>
        <w:pStyle w:val="28"/>
        <w:snapToGrid w:val="0"/>
        <w:spacing w:before="0"/>
        <w:rPr>
          <w:rStyle w:val="70"/>
          <w:rFonts w:hint="eastAsia" w:asciiTheme="minorEastAsia" w:hAnsiTheme="minorEastAsia" w:eastAsiaTheme="minorEastAsia"/>
          <w:color w:val="auto"/>
          <w:sz w:val="48"/>
          <w:szCs w:val="48"/>
          <w:highlight w:val="none"/>
        </w:rPr>
      </w:pPr>
    </w:p>
    <w:p w14:paraId="36D5ACDD">
      <w:pPr>
        <w:pStyle w:val="28"/>
        <w:snapToGrid w:val="0"/>
        <w:spacing w:before="0"/>
        <w:rPr>
          <w:rStyle w:val="70"/>
          <w:rFonts w:hint="eastAsia" w:asciiTheme="minorEastAsia" w:hAnsiTheme="minorEastAsia" w:eastAsiaTheme="minorEastAsia"/>
          <w:color w:val="auto"/>
          <w:sz w:val="48"/>
          <w:szCs w:val="48"/>
          <w:highlight w:val="none"/>
        </w:rPr>
      </w:pPr>
    </w:p>
    <w:p w14:paraId="6D768CA2">
      <w:pPr>
        <w:pStyle w:val="28"/>
        <w:snapToGrid w:val="0"/>
        <w:spacing w:before="0"/>
        <w:rPr>
          <w:rStyle w:val="70"/>
          <w:rFonts w:hint="eastAsia" w:asciiTheme="minorEastAsia" w:hAnsiTheme="minorEastAsia" w:eastAsiaTheme="minorEastAsia"/>
          <w:color w:val="auto"/>
          <w:sz w:val="48"/>
          <w:szCs w:val="48"/>
          <w:highlight w:val="none"/>
        </w:rPr>
      </w:pPr>
    </w:p>
    <w:p w14:paraId="6062B21B">
      <w:pPr>
        <w:pStyle w:val="28"/>
        <w:snapToGrid w:val="0"/>
        <w:spacing w:before="0"/>
        <w:rPr>
          <w:rStyle w:val="70"/>
          <w:rFonts w:hint="eastAsia" w:asciiTheme="minorEastAsia" w:hAnsiTheme="minorEastAsia" w:eastAsiaTheme="minorEastAsia"/>
          <w:color w:val="auto"/>
          <w:sz w:val="48"/>
          <w:szCs w:val="48"/>
          <w:highlight w:val="none"/>
        </w:rPr>
      </w:pPr>
      <w:r>
        <w:rPr>
          <w:rStyle w:val="70"/>
          <w:rFonts w:hint="eastAsia" w:asciiTheme="minorEastAsia" w:hAnsiTheme="minorEastAsia" w:eastAsiaTheme="minorEastAsia"/>
          <w:color w:val="auto"/>
          <w:sz w:val="48"/>
          <w:szCs w:val="48"/>
          <w:highlight w:val="none"/>
        </w:rPr>
        <w:t xml:space="preserve">第四章 </w:t>
      </w:r>
      <w:r>
        <w:rPr>
          <w:rStyle w:val="70"/>
          <w:rFonts w:hint="eastAsia" w:asciiTheme="minorEastAsia" w:hAnsiTheme="minorEastAsia" w:eastAsiaTheme="minorEastAsia"/>
          <w:color w:val="auto"/>
          <w:sz w:val="48"/>
          <w:szCs w:val="48"/>
          <w:highlight w:val="none"/>
          <w:lang w:eastAsia="zh-CN"/>
        </w:rPr>
        <w:t>服务</w:t>
      </w:r>
      <w:r>
        <w:rPr>
          <w:rStyle w:val="70"/>
          <w:rFonts w:hint="eastAsia" w:asciiTheme="minorEastAsia" w:hAnsiTheme="minorEastAsia" w:eastAsiaTheme="minorEastAsia"/>
          <w:color w:val="auto"/>
          <w:sz w:val="48"/>
          <w:szCs w:val="48"/>
          <w:highlight w:val="none"/>
        </w:rPr>
        <w:t>合同</w:t>
      </w:r>
    </w:p>
    <w:p w14:paraId="7DEB5C53">
      <w:pPr>
        <w:pStyle w:val="2"/>
        <w:jc w:val="center"/>
        <w:rPr>
          <w:rFonts w:ascii="宋体" w:hAnsi="宋体" w:eastAsia="宋体" w:cs="宋体"/>
          <w:color w:val="auto"/>
          <w:sz w:val="24"/>
          <w:szCs w:val="24"/>
        </w:rPr>
      </w:pPr>
      <w:r>
        <w:rPr>
          <w:rFonts w:ascii="宋体" w:hAnsi="宋体" w:eastAsia="宋体" w:cs="宋体"/>
          <w:b/>
          <w:bCs/>
          <w:color w:val="auto"/>
          <w:spacing w:val="-3"/>
          <w:sz w:val="24"/>
          <w:szCs w:val="24"/>
        </w:rPr>
        <w:t>（仅供参考，以甲乙双方实际合同为准）</w:t>
      </w:r>
    </w:p>
    <w:p w14:paraId="1CEEED3E">
      <w:pPr>
        <w:rPr>
          <w:rFonts w:hint="eastAsia" w:ascii="宋体" w:hAnsi="宋体" w:eastAsia="宋体" w:cs="宋体"/>
          <w:color w:val="auto"/>
          <w:spacing w:val="5"/>
          <w:sz w:val="21"/>
          <w:szCs w:val="21"/>
        </w:rPr>
      </w:pPr>
    </w:p>
    <w:p w14:paraId="1CBF56FD">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甲方：***（填写采购单位）</w:t>
      </w:r>
    </w:p>
    <w:p w14:paraId="57468EB9">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地址（详细地址）：</w:t>
      </w:r>
    </w:p>
    <w:p w14:paraId="0C5C9F69">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乙方：***（填写中标投标人）</w:t>
      </w:r>
    </w:p>
    <w:p w14:paraId="51CFAC46">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地址（详细地址）：</w:t>
      </w:r>
    </w:p>
    <w:p w14:paraId="5A786E7E">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合同号：</w:t>
      </w:r>
    </w:p>
    <w:p w14:paraId="4B1DC2E5">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根据《中华人民共和国政府采购法》、《中华人民共和国民法典》等相关法律法规，甲、乙双方就   （填写项目</w:t>
      </w:r>
    </w:p>
    <w:p w14:paraId="7887EAC9">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名称）   （政府采购项目编号、备案编号：              ），经平等自愿协商一致达成合同如下：</w:t>
      </w:r>
    </w:p>
    <w:p w14:paraId="770E3EBA">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1.合同文件</w:t>
      </w:r>
    </w:p>
    <w:p w14:paraId="5AC70E0F">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本合同所附下列文件是构成本合同不可分割的部分：</w:t>
      </w:r>
    </w:p>
    <w:p w14:paraId="6444562B">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(1)合同格式以及合同条款</w:t>
      </w:r>
    </w:p>
    <w:p w14:paraId="3C7AA121">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(2)中标结果公告及中标通知书</w:t>
      </w:r>
    </w:p>
    <w:p w14:paraId="0C829307">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(3)招标文件</w:t>
      </w:r>
    </w:p>
    <w:p w14:paraId="442E237C">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(4)投标文件</w:t>
      </w:r>
    </w:p>
    <w:p w14:paraId="3AF6935E">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(5)变更合同</w:t>
      </w:r>
    </w:p>
    <w:p w14:paraId="63C29257">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2.本合同所提供的标的物、数量及规格等详见中标结果公告及后附清单。</w:t>
      </w:r>
    </w:p>
    <w:p w14:paraId="2F114D3A">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3.合同金额</w:t>
      </w:r>
    </w:p>
    <w:p w14:paraId="67F908E7">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合同金额为人民币               万元，大写：</w:t>
      </w:r>
    </w:p>
    <w:p w14:paraId="5DEBF265">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4.付款方式及时间</w:t>
      </w:r>
    </w:p>
    <w:p w14:paraId="3314B0BF">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***（见招标文件第四章）</w:t>
      </w:r>
    </w:p>
    <w:p w14:paraId="18688B25">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5.交货安装 交货时间：</w:t>
      </w:r>
    </w:p>
    <w:p w14:paraId="17F0260C">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交货地点：</w:t>
      </w:r>
    </w:p>
    <w:p w14:paraId="11D7380F">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6.质量</w:t>
      </w:r>
    </w:p>
    <w:p w14:paraId="68FB8823">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乙方提供的标的物应符合国家相关质量验收标准，且能够提供相关权威部门出具的产品质量检测报告；提供的相关服务 符合国家（或行业）规定标准。</w:t>
      </w:r>
    </w:p>
    <w:p w14:paraId="79B432C9">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7.包装</w:t>
      </w:r>
    </w:p>
    <w:p w14:paraId="00A7677B">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标的物的包装应按照国家或者行业主管部门的技术规定执行，国家或业务主管部门无技术规定的，应当按双方约定采取 足以保护标的物安全、完好的包装方式。</w:t>
      </w:r>
    </w:p>
    <w:p w14:paraId="1E55DBE3">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8.运输要求</w:t>
      </w:r>
    </w:p>
    <w:p w14:paraId="67EB5175">
      <w:pPr>
        <w:spacing w:line="360" w:lineRule="auto"/>
        <w:rPr>
          <w:rFonts w:hint="eastAsia" w:ascii="宋体" w:hAnsi="宋体" w:eastAsia="宋体" w:cs="宋体"/>
          <w:color w:val="auto"/>
          <w:spacing w:val="5"/>
          <w:sz w:val="21"/>
          <w:szCs w:val="21"/>
        </w:rPr>
      </w:pPr>
    </w:p>
    <w:p w14:paraId="6A394DA9">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（1）运输方式及线路：</w:t>
      </w:r>
    </w:p>
    <w:p w14:paraId="5739C15D">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（2）运输及相关费用由乙方承担。</w:t>
      </w:r>
    </w:p>
    <w:p w14:paraId="4E5D5ADD">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9.知识产权</w:t>
      </w:r>
    </w:p>
    <w:p w14:paraId="37BBAC02">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乙方应保证甲方在中国境内使用标的物或标的物的任何一部分时，免受第三方提出的侵犯其知识产权的诉讼。</w:t>
      </w:r>
    </w:p>
    <w:p w14:paraId="4A7674B8">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10.验收</w:t>
      </w:r>
    </w:p>
    <w:p w14:paraId="27195A13">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（1）乙方将标的物送达至甲方指定的地点后，由甲乙双方及第三方（如有）一同验收并签字确认。</w:t>
      </w:r>
    </w:p>
    <w:p w14:paraId="3C11D6E5">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（2）对标的物的质量问题，甲方应在发现后向乙方提出书面异议，乙方在接到书面异议后，应当在        日内负责  处理。甲方逾期提出的，对所交标的物视为符合合同的规定。如果乙方在投标文件及谈判过程中做出的书面说明及承诺中，有 明确质量保证期的，适用质量保证期。</w:t>
      </w:r>
    </w:p>
    <w:p w14:paraId="7AC2FE98">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（3）经双方共同验收，标的物达不到质量或规格要求的，甲方可以拒收，并可解除合同且不承担任何法律责任， 11.售后服务</w:t>
      </w:r>
    </w:p>
    <w:p w14:paraId="290897A2">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（1）乙方应按招标文件、投标文件及乙方在谈判过程中做出的书面说明或承诺提供及时、快速、优质的售后服务。</w:t>
      </w:r>
    </w:p>
    <w:p w14:paraId="559DAA66">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（2）其他售后服务内容：     （投标文件售后承诺等）</w:t>
      </w:r>
    </w:p>
    <w:p w14:paraId="5EC498EF">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12.违约条款</w:t>
      </w:r>
    </w:p>
    <w:p w14:paraId="6BCEB386">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（1）乙方逾期交付标的物、甲方逾期付款，按日承担违约部分合同金额的违约金。</w:t>
      </w:r>
    </w:p>
    <w:p w14:paraId="34F72EC2">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（2）其他违约责任以相关法律法规规定为准，无相关规定的，双方协商解决。</w:t>
      </w:r>
    </w:p>
    <w:p w14:paraId="62E02DB8">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13.不可抗力条款</w:t>
      </w:r>
    </w:p>
    <w:p w14:paraId="0ECDA4CD">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因不可抗力致使一方不能及时或完全履行合同的，应及时通知另一方，双方互不承担责任，并在     天内提供有关不可</w:t>
      </w:r>
    </w:p>
    <w:p w14:paraId="7C6138B6">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抗力的相关证明。合同未履行部分是否继续履行、如何履行等问题，双方协商解决。</w:t>
      </w:r>
    </w:p>
    <w:p w14:paraId="24DFCAA1">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14.争议的解决方式</w:t>
      </w:r>
    </w:p>
    <w:p w14:paraId="5401B6C8">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合同发生纠纷时，双方应协商解决，协商不成可以采用下列方式解决：</w:t>
      </w:r>
    </w:p>
    <w:p w14:paraId="2F0E70F4">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（1）提交             仲裁委员会仲裁。</w:t>
      </w:r>
    </w:p>
    <w:p w14:paraId="07409760">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（2）向          人民法院起诉。</w:t>
      </w:r>
    </w:p>
    <w:p w14:paraId="0EBA7B8D">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15.合同保存</w:t>
      </w:r>
    </w:p>
    <w:p w14:paraId="2CF43F47">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合同文本一式五份，采购单位、投标人、政府采购监管部门、采购代理机构、国库支付执行机构各一份， 自双方签订之 日起生效。</w:t>
      </w:r>
    </w:p>
    <w:p w14:paraId="06512CE3">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16.合同未尽事宜，双方另行签订补充协议，补充协议是合同的组成部分。</w:t>
      </w:r>
    </w:p>
    <w:p w14:paraId="5DF7F0B0">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甲方：        （章）                                 乙 方： （章）</w:t>
      </w:r>
    </w:p>
    <w:p w14:paraId="73D047E0">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采购方法人代表：             （签字）              投标人法人代表： （签字）</w:t>
      </w:r>
    </w:p>
    <w:p w14:paraId="1EB72A7B">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开户银行：                                            开户银行：</w:t>
      </w:r>
    </w:p>
    <w:p w14:paraId="6E55ED66">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帐 号 ：                                                    帐 号：</w:t>
      </w:r>
    </w:p>
    <w:p w14:paraId="1258580C">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联系电话：                                           联系电话：</w:t>
      </w:r>
    </w:p>
    <w:p w14:paraId="6B43EED5">
      <w:pPr>
        <w:spacing w:line="360" w:lineRule="auto"/>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签订时间         年   月   日</w:t>
      </w:r>
    </w:p>
    <w:p w14:paraId="31B0A3C6">
      <w:pPr>
        <w:rPr>
          <w:rFonts w:hint="eastAsia" w:ascii="宋体" w:hAnsi="宋体" w:eastAsia="宋体" w:cs="宋体"/>
          <w:color w:val="auto"/>
          <w:spacing w:val="5"/>
          <w:sz w:val="21"/>
          <w:szCs w:val="21"/>
        </w:rPr>
      </w:pPr>
    </w:p>
    <w:p w14:paraId="72D1E62D">
      <w:pPr>
        <w:rPr>
          <w:rFonts w:asciiTheme="minorEastAsia" w:hAnsiTheme="minorEastAsia" w:eastAsiaTheme="minorEastAsia"/>
          <w:color w:val="auto"/>
          <w:highlight w:val="none"/>
        </w:rPr>
      </w:pPr>
    </w:p>
    <w:p w14:paraId="2A4C5F7F">
      <w:pPr>
        <w:rPr>
          <w:rFonts w:asciiTheme="minorEastAsia" w:hAnsiTheme="minorEastAsia" w:eastAsiaTheme="minorEastAsia"/>
          <w:color w:val="auto"/>
          <w:highlight w:val="none"/>
        </w:rPr>
      </w:pPr>
    </w:p>
    <w:p w14:paraId="13790BAD">
      <w:pPr>
        <w:rPr>
          <w:rFonts w:asciiTheme="minorEastAsia" w:hAnsiTheme="minorEastAsia" w:eastAsiaTheme="minorEastAsia"/>
          <w:color w:val="auto"/>
          <w:highlight w:val="none"/>
        </w:rPr>
      </w:pPr>
    </w:p>
    <w:p w14:paraId="6C92C235">
      <w:pPr>
        <w:rPr>
          <w:rFonts w:asciiTheme="minorEastAsia" w:hAnsiTheme="minorEastAsia" w:eastAsiaTheme="minorEastAsia"/>
          <w:color w:val="auto"/>
          <w:highlight w:val="none"/>
        </w:rPr>
      </w:pPr>
    </w:p>
    <w:p w14:paraId="374166CD">
      <w:pPr>
        <w:rPr>
          <w:rFonts w:asciiTheme="minorEastAsia" w:hAnsiTheme="minorEastAsia" w:eastAsiaTheme="minorEastAsia"/>
          <w:color w:val="auto"/>
          <w:highlight w:val="none"/>
        </w:rPr>
      </w:pPr>
    </w:p>
    <w:p w14:paraId="21D2C846">
      <w:pPr>
        <w:pStyle w:val="2"/>
        <w:jc w:val="both"/>
        <w:rPr>
          <w:rFonts w:hint="eastAsia" w:asciiTheme="minorEastAsia" w:hAnsiTheme="minorEastAsia" w:eastAsiaTheme="minorEastAsia"/>
          <w:color w:val="auto"/>
          <w:highlight w:val="none"/>
        </w:rPr>
      </w:pPr>
    </w:p>
    <w:p w14:paraId="61571914">
      <w:pPr>
        <w:rPr>
          <w:rFonts w:hint="eastAsia"/>
        </w:rPr>
      </w:pPr>
    </w:p>
    <w:p w14:paraId="125AE1F0">
      <w:pPr>
        <w:pStyle w:val="2"/>
        <w:jc w:val="center"/>
        <w:rPr>
          <w:rFonts w:hint="eastAsia" w:asciiTheme="minorEastAsia" w:hAnsiTheme="minorEastAsia" w:eastAsiaTheme="minorEastAsia"/>
          <w:color w:val="auto"/>
          <w:highlight w:val="none"/>
        </w:rPr>
      </w:pPr>
    </w:p>
    <w:p w14:paraId="7ED8A2CB">
      <w:pPr>
        <w:pStyle w:val="2"/>
        <w:jc w:val="both"/>
        <w:rPr>
          <w:rFonts w:hint="eastAsia" w:asciiTheme="minorEastAsia" w:hAnsiTheme="minorEastAsia" w:eastAsiaTheme="minorEastAsia"/>
          <w:color w:val="auto"/>
          <w:highlight w:val="none"/>
        </w:rPr>
      </w:pPr>
    </w:p>
    <w:p w14:paraId="2C3109F2">
      <w:pPr>
        <w:pStyle w:val="2"/>
        <w:jc w:val="center"/>
        <w:rPr>
          <w:rFonts w:hint="eastAsia" w:asciiTheme="minorEastAsia" w:hAnsiTheme="minorEastAsia" w:eastAsiaTheme="minorEastAsia"/>
          <w:color w:val="auto"/>
          <w:highlight w:val="none"/>
        </w:rPr>
      </w:pPr>
    </w:p>
    <w:p w14:paraId="19379731">
      <w:pPr>
        <w:rPr>
          <w:rFonts w:hint="eastAsia" w:asciiTheme="minorEastAsia" w:hAnsiTheme="minorEastAsia" w:eastAsiaTheme="minorEastAsia"/>
          <w:color w:val="auto"/>
          <w:highlight w:val="none"/>
        </w:rPr>
      </w:pPr>
    </w:p>
    <w:p w14:paraId="2049F0C4">
      <w:pPr>
        <w:rPr>
          <w:rFonts w:hint="eastAsia" w:asciiTheme="minorEastAsia" w:hAnsiTheme="minorEastAsia" w:eastAsiaTheme="minorEastAsia"/>
          <w:color w:val="auto"/>
          <w:highlight w:val="none"/>
        </w:rPr>
      </w:pPr>
    </w:p>
    <w:p w14:paraId="3588A004">
      <w:pPr>
        <w:rPr>
          <w:rFonts w:hint="eastAsia" w:asciiTheme="minorEastAsia" w:hAnsiTheme="minorEastAsia" w:eastAsiaTheme="minorEastAsia"/>
          <w:color w:val="auto"/>
          <w:highlight w:val="none"/>
        </w:rPr>
      </w:pPr>
    </w:p>
    <w:p w14:paraId="2AE0BE29">
      <w:pPr>
        <w:pStyle w:val="2"/>
        <w:jc w:val="center"/>
        <w:rPr>
          <w:rFonts w:hint="eastAsia" w:asciiTheme="minorEastAsia" w:hAnsiTheme="minorEastAsia" w:eastAsiaTheme="minorEastAsia"/>
          <w:color w:val="auto"/>
          <w:highlight w:val="none"/>
        </w:rPr>
      </w:pPr>
    </w:p>
    <w:p w14:paraId="6EA6D826">
      <w:pPr>
        <w:rPr>
          <w:rFonts w:hint="eastAsia" w:asciiTheme="minorEastAsia" w:hAnsiTheme="minorEastAsia" w:eastAsiaTheme="minorEastAsia"/>
          <w:color w:val="auto"/>
          <w:highlight w:val="none"/>
        </w:rPr>
      </w:pPr>
    </w:p>
    <w:p w14:paraId="3443430D">
      <w:pPr>
        <w:rPr>
          <w:rFonts w:hint="eastAsia" w:asciiTheme="minorEastAsia" w:hAnsiTheme="minorEastAsia" w:eastAsiaTheme="minorEastAsia"/>
          <w:color w:val="auto"/>
          <w:highlight w:val="none"/>
        </w:rPr>
      </w:pPr>
    </w:p>
    <w:p w14:paraId="2C33F079">
      <w:pPr>
        <w:rPr>
          <w:rFonts w:hint="eastAsia" w:asciiTheme="minorEastAsia" w:hAnsiTheme="minorEastAsia" w:eastAsiaTheme="minorEastAsia"/>
          <w:color w:val="auto"/>
          <w:highlight w:val="none"/>
        </w:rPr>
      </w:pPr>
    </w:p>
    <w:p w14:paraId="1CFC1F61">
      <w:pPr>
        <w:rPr>
          <w:rFonts w:hint="eastAsia" w:asciiTheme="minorEastAsia" w:hAnsiTheme="minorEastAsia" w:eastAsiaTheme="minorEastAsia"/>
          <w:color w:val="auto"/>
          <w:highlight w:val="none"/>
        </w:rPr>
      </w:pPr>
    </w:p>
    <w:p w14:paraId="392996BB">
      <w:pPr>
        <w:rPr>
          <w:rFonts w:hint="eastAsia" w:asciiTheme="minorEastAsia" w:hAnsiTheme="minorEastAsia" w:eastAsiaTheme="minorEastAsia"/>
          <w:color w:val="auto"/>
          <w:highlight w:val="none"/>
        </w:rPr>
      </w:pPr>
    </w:p>
    <w:p w14:paraId="03E1BF85">
      <w:pPr>
        <w:rPr>
          <w:rFonts w:hint="eastAsia" w:asciiTheme="minorEastAsia" w:hAnsiTheme="minorEastAsia" w:eastAsiaTheme="minorEastAsia"/>
          <w:color w:val="auto"/>
          <w:highlight w:val="none"/>
        </w:rPr>
      </w:pPr>
    </w:p>
    <w:p w14:paraId="40E9A26C">
      <w:pPr>
        <w:rPr>
          <w:rFonts w:hint="eastAsia" w:asciiTheme="minorEastAsia" w:hAnsiTheme="minorEastAsia" w:eastAsiaTheme="minorEastAsia"/>
          <w:color w:val="auto"/>
          <w:highlight w:val="none"/>
        </w:rPr>
      </w:pPr>
    </w:p>
    <w:p w14:paraId="5625FCB0">
      <w:pPr>
        <w:rPr>
          <w:rFonts w:hint="eastAsia" w:asciiTheme="minorEastAsia" w:hAnsiTheme="minorEastAsia" w:eastAsiaTheme="minorEastAsia"/>
          <w:color w:val="auto"/>
          <w:highlight w:val="none"/>
        </w:rPr>
      </w:pPr>
    </w:p>
    <w:p w14:paraId="0DFA0160">
      <w:pPr>
        <w:rPr>
          <w:rFonts w:hint="eastAsia" w:asciiTheme="minorEastAsia" w:hAnsiTheme="minorEastAsia" w:eastAsiaTheme="minorEastAsia"/>
          <w:color w:val="auto"/>
          <w:highlight w:val="none"/>
        </w:rPr>
      </w:pPr>
    </w:p>
    <w:p w14:paraId="35BE0AEE">
      <w:pPr>
        <w:pStyle w:val="28"/>
        <w:snapToGrid w:val="0"/>
        <w:spacing w:before="0"/>
        <w:rPr>
          <w:rFonts w:asciiTheme="minorEastAsia" w:hAnsiTheme="minorEastAsia" w:eastAsiaTheme="minorEastAsia"/>
          <w:color w:val="auto"/>
          <w:highlight w:val="none"/>
        </w:rPr>
      </w:pPr>
      <w:r>
        <w:rPr>
          <w:rStyle w:val="70"/>
          <w:rFonts w:hint="eastAsia" w:asciiTheme="minorEastAsia" w:hAnsiTheme="minorEastAsia" w:eastAsiaTheme="minorEastAsia"/>
          <w:color w:val="auto"/>
          <w:sz w:val="48"/>
          <w:szCs w:val="48"/>
          <w:highlight w:val="none"/>
        </w:rPr>
        <w:t>第</w:t>
      </w:r>
      <w:r>
        <w:rPr>
          <w:rStyle w:val="70"/>
          <w:rFonts w:hint="eastAsia" w:asciiTheme="minorEastAsia" w:hAnsiTheme="minorEastAsia" w:eastAsiaTheme="minorEastAsia"/>
          <w:color w:val="auto"/>
          <w:sz w:val="48"/>
          <w:szCs w:val="48"/>
          <w:highlight w:val="none"/>
          <w:lang w:eastAsia="zh-CN"/>
        </w:rPr>
        <w:t>五</w:t>
      </w:r>
      <w:r>
        <w:rPr>
          <w:rStyle w:val="70"/>
          <w:rFonts w:hint="eastAsia" w:asciiTheme="minorEastAsia" w:hAnsiTheme="minorEastAsia" w:eastAsiaTheme="minorEastAsia"/>
          <w:color w:val="auto"/>
          <w:sz w:val="48"/>
          <w:szCs w:val="48"/>
          <w:highlight w:val="none"/>
        </w:rPr>
        <w:t>章 投标文件格式</w:t>
      </w:r>
    </w:p>
    <w:p w14:paraId="7F52C7ED">
      <w:pPr>
        <w:pStyle w:val="2"/>
        <w:jc w:val="center"/>
        <w:rPr>
          <w:rFonts w:asciiTheme="minorEastAsia" w:hAnsiTheme="minorEastAsia" w:eastAsiaTheme="minorEastAsia"/>
          <w:color w:val="auto"/>
          <w:highlight w:val="none"/>
        </w:rPr>
      </w:pPr>
    </w:p>
    <w:p w14:paraId="0594C7E9">
      <w:pPr>
        <w:rPr>
          <w:rFonts w:asciiTheme="minorEastAsia" w:hAnsiTheme="minorEastAsia" w:eastAsiaTheme="minorEastAsia"/>
          <w:color w:val="auto"/>
          <w:highlight w:val="none"/>
        </w:rPr>
      </w:pPr>
    </w:p>
    <w:p w14:paraId="20744326">
      <w:pPr>
        <w:rPr>
          <w:rFonts w:asciiTheme="minorEastAsia" w:hAnsiTheme="minorEastAsia" w:eastAsiaTheme="minorEastAsia"/>
          <w:color w:val="auto"/>
          <w:highlight w:val="none"/>
        </w:rPr>
      </w:pPr>
    </w:p>
    <w:p w14:paraId="60E80E6B">
      <w:pPr>
        <w:rPr>
          <w:rFonts w:asciiTheme="minorEastAsia" w:hAnsiTheme="minorEastAsia" w:eastAsiaTheme="minorEastAsia"/>
          <w:color w:val="auto"/>
          <w:highlight w:val="none"/>
        </w:rPr>
      </w:pPr>
    </w:p>
    <w:p w14:paraId="44052B8B">
      <w:pPr>
        <w:rPr>
          <w:rFonts w:asciiTheme="minorEastAsia" w:hAnsiTheme="minorEastAsia" w:eastAsiaTheme="minorEastAsia"/>
          <w:color w:val="auto"/>
          <w:highlight w:val="none"/>
        </w:rPr>
      </w:pPr>
    </w:p>
    <w:p w14:paraId="42228B04">
      <w:pPr>
        <w:rPr>
          <w:rFonts w:asciiTheme="minorEastAsia" w:hAnsiTheme="minorEastAsia" w:eastAsiaTheme="minorEastAsia"/>
          <w:color w:val="auto"/>
          <w:highlight w:val="none"/>
        </w:rPr>
      </w:pPr>
    </w:p>
    <w:p w14:paraId="1AC59ECD">
      <w:pPr>
        <w:rPr>
          <w:rFonts w:asciiTheme="minorEastAsia" w:hAnsiTheme="minorEastAsia" w:eastAsiaTheme="minorEastAsia"/>
          <w:color w:val="auto"/>
          <w:highlight w:val="none"/>
        </w:rPr>
      </w:pPr>
    </w:p>
    <w:p w14:paraId="1235CBDA">
      <w:pPr>
        <w:rPr>
          <w:rFonts w:asciiTheme="minorEastAsia" w:hAnsiTheme="minorEastAsia" w:eastAsiaTheme="minorEastAsia"/>
          <w:color w:val="auto"/>
          <w:highlight w:val="none"/>
        </w:rPr>
      </w:pPr>
    </w:p>
    <w:p w14:paraId="08F48459">
      <w:pPr>
        <w:rPr>
          <w:rFonts w:asciiTheme="minorEastAsia" w:hAnsiTheme="minorEastAsia" w:eastAsiaTheme="minorEastAsia"/>
          <w:color w:val="auto"/>
          <w:highlight w:val="none"/>
        </w:rPr>
      </w:pPr>
    </w:p>
    <w:p w14:paraId="474F4DFE">
      <w:pPr>
        <w:rPr>
          <w:rFonts w:asciiTheme="minorEastAsia" w:hAnsiTheme="minorEastAsia" w:eastAsiaTheme="minorEastAsia"/>
          <w:color w:val="auto"/>
          <w:highlight w:val="none"/>
        </w:rPr>
      </w:pPr>
    </w:p>
    <w:p w14:paraId="0E99DA37">
      <w:pPr>
        <w:rPr>
          <w:rFonts w:asciiTheme="minorEastAsia" w:hAnsiTheme="minorEastAsia" w:eastAsiaTheme="minorEastAsia"/>
          <w:color w:val="auto"/>
          <w:highlight w:val="none"/>
        </w:rPr>
      </w:pPr>
    </w:p>
    <w:p w14:paraId="6C9254CE">
      <w:pPr>
        <w:rPr>
          <w:rFonts w:asciiTheme="minorEastAsia" w:hAnsiTheme="minorEastAsia" w:eastAsiaTheme="minorEastAsia"/>
          <w:color w:val="auto"/>
          <w:highlight w:val="none"/>
        </w:rPr>
      </w:pPr>
    </w:p>
    <w:p w14:paraId="395417E8">
      <w:pPr>
        <w:rPr>
          <w:rFonts w:asciiTheme="minorEastAsia" w:hAnsiTheme="minorEastAsia" w:eastAsiaTheme="minorEastAsia"/>
          <w:color w:val="auto"/>
          <w:highlight w:val="none"/>
        </w:rPr>
      </w:pPr>
    </w:p>
    <w:p w14:paraId="7693FC6D">
      <w:pPr>
        <w:rPr>
          <w:rFonts w:asciiTheme="minorEastAsia" w:hAnsiTheme="minorEastAsia" w:eastAsiaTheme="minorEastAsia"/>
          <w:color w:val="auto"/>
          <w:highlight w:val="none"/>
        </w:rPr>
      </w:pPr>
    </w:p>
    <w:p w14:paraId="386EE99C">
      <w:pPr>
        <w:rPr>
          <w:rFonts w:asciiTheme="minorEastAsia" w:hAnsiTheme="minorEastAsia" w:eastAsiaTheme="minorEastAsia"/>
          <w:color w:val="auto"/>
          <w:highlight w:val="none"/>
        </w:rPr>
      </w:pPr>
    </w:p>
    <w:p w14:paraId="327B11E6">
      <w:pPr>
        <w:rPr>
          <w:rFonts w:asciiTheme="minorEastAsia" w:hAnsiTheme="minorEastAsia" w:eastAsiaTheme="minorEastAsia"/>
          <w:color w:val="auto"/>
          <w:highlight w:val="none"/>
        </w:rPr>
      </w:pPr>
    </w:p>
    <w:p w14:paraId="6767771A">
      <w:pPr>
        <w:rPr>
          <w:rFonts w:asciiTheme="minorEastAsia" w:hAnsiTheme="minorEastAsia" w:eastAsiaTheme="minorEastAsia"/>
          <w:color w:val="auto"/>
          <w:highlight w:val="none"/>
        </w:rPr>
      </w:pPr>
    </w:p>
    <w:p w14:paraId="06488EBA">
      <w:pPr>
        <w:rPr>
          <w:rFonts w:asciiTheme="minorEastAsia" w:hAnsiTheme="minorEastAsia" w:eastAsiaTheme="minorEastAsia"/>
          <w:color w:val="auto"/>
          <w:highlight w:val="none"/>
        </w:rPr>
      </w:pPr>
    </w:p>
    <w:p w14:paraId="5124E8CC">
      <w:pPr>
        <w:rPr>
          <w:rFonts w:asciiTheme="minorEastAsia" w:hAnsiTheme="minorEastAsia" w:eastAsiaTheme="minorEastAsia"/>
          <w:color w:val="auto"/>
          <w:highlight w:val="none"/>
        </w:rPr>
      </w:pPr>
    </w:p>
    <w:p w14:paraId="7C73142F">
      <w:pPr>
        <w:rPr>
          <w:rFonts w:asciiTheme="minorEastAsia" w:hAnsiTheme="minorEastAsia" w:eastAsiaTheme="minorEastAsia"/>
          <w:color w:val="auto"/>
          <w:highlight w:val="none"/>
        </w:rPr>
      </w:pPr>
    </w:p>
    <w:p w14:paraId="75752DFE">
      <w:pPr>
        <w:rPr>
          <w:rFonts w:asciiTheme="minorEastAsia" w:hAnsiTheme="minorEastAsia" w:eastAsiaTheme="minorEastAsia"/>
          <w:color w:val="auto"/>
          <w:highlight w:val="none"/>
        </w:rPr>
      </w:pPr>
    </w:p>
    <w:p w14:paraId="79D301ED">
      <w:pPr>
        <w:rPr>
          <w:rFonts w:asciiTheme="minorEastAsia" w:hAnsiTheme="minorEastAsia" w:eastAsiaTheme="minorEastAsia"/>
          <w:color w:val="auto"/>
          <w:highlight w:val="none"/>
        </w:rPr>
      </w:pPr>
    </w:p>
    <w:p w14:paraId="10FBFF72">
      <w:pPr>
        <w:spacing w:line="360" w:lineRule="auto"/>
        <w:jc w:val="center"/>
        <w:rPr>
          <w:rFonts w:asciiTheme="minorEastAsia" w:hAnsiTheme="minorEastAsia" w:eastAsiaTheme="minorEastAsia"/>
          <w:b/>
          <w:color w:val="auto"/>
          <w:sz w:val="36"/>
          <w:szCs w:val="36"/>
          <w:highlight w:val="none"/>
          <w:u w:val="single"/>
        </w:rPr>
      </w:pPr>
    </w:p>
    <w:p w14:paraId="29D60163">
      <w:pPr>
        <w:spacing w:line="360" w:lineRule="auto"/>
        <w:jc w:val="center"/>
        <w:rPr>
          <w:rFonts w:asciiTheme="minorEastAsia" w:hAnsiTheme="minorEastAsia" w:eastAsiaTheme="minorEastAsia"/>
          <w:b/>
          <w:color w:val="auto"/>
          <w:sz w:val="36"/>
          <w:szCs w:val="36"/>
          <w:highlight w:val="none"/>
          <w:u w:val="single"/>
        </w:rPr>
      </w:pPr>
    </w:p>
    <w:p w14:paraId="6A55858C">
      <w:pPr>
        <w:spacing w:line="360" w:lineRule="auto"/>
        <w:jc w:val="center"/>
        <w:rPr>
          <w:rFonts w:asciiTheme="minorEastAsia" w:hAnsiTheme="minorEastAsia" w:eastAsiaTheme="minorEastAsia"/>
          <w:b/>
          <w:color w:val="auto"/>
          <w:sz w:val="36"/>
          <w:szCs w:val="36"/>
          <w:highlight w:val="none"/>
          <w:u w:val="single"/>
        </w:rPr>
      </w:pPr>
    </w:p>
    <w:p w14:paraId="6ADD05C4">
      <w:pPr>
        <w:spacing w:line="360" w:lineRule="auto"/>
        <w:jc w:val="center"/>
        <w:rPr>
          <w:rFonts w:asciiTheme="minorEastAsia" w:hAnsiTheme="minorEastAsia" w:eastAsiaTheme="minorEastAsia"/>
          <w:b/>
          <w:color w:val="auto"/>
          <w:sz w:val="36"/>
          <w:szCs w:val="36"/>
          <w:highlight w:val="none"/>
          <w:u w:val="single"/>
        </w:rPr>
      </w:pPr>
      <w:r>
        <w:rPr>
          <w:rFonts w:asciiTheme="minorEastAsia" w:hAnsiTheme="minorEastAsia" w:eastAsiaTheme="minorEastAsia"/>
          <w:b/>
          <w:color w:val="auto"/>
          <w:sz w:val="36"/>
          <w:szCs w:val="36"/>
          <w:highlight w:val="none"/>
          <w:u w:val="single"/>
        </w:rPr>
        <w:t>（项目名称）</w:t>
      </w:r>
    </w:p>
    <w:p w14:paraId="39FB6497">
      <w:pPr>
        <w:spacing w:line="360" w:lineRule="auto"/>
        <w:jc w:val="center"/>
        <w:rPr>
          <w:rFonts w:asciiTheme="minorEastAsia" w:hAnsiTheme="minorEastAsia" w:eastAsiaTheme="minorEastAsia"/>
          <w:b/>
          <w:color w:val="auto"/>
          <w:sz w:val="36"/>
          <w:szCs w:val="36"/>
          <w:highlight w:val="none"/>
          <w:u w:val="single"/>
        </w:rPr>
      </w:pPr>
    </w:p>
    <w:p w14:paraId="5DEE53FE">
      <w:pPr>
        <w:spacing w:line="360" w:lineRule="auto"/>
        <w:jc w:val="center"/>
        <w:rPr>
          <w:rFonts w:asciiTheme="minorEastAsia" w:hAnsiTheme="minorEastAsia" w:eastAsiaTheme="minorEastAsia"/>
          <w:b/>
          <w:color w:val="auto"/>
          <w:sz w:val="36"/>
          <w:szCs w:val="36"/>
          <w:highlight w:val="none"/>
          <w:u w:val="single"/>
        </w:rPr>
      </w:pPr>
    </w:p>
    <w:p w14:paraId="5DC7BDEC">
      <w:pPr>
        <w:spacing w:line="360" w:lineRule="auto"/>
        <w:jc w:val="center"/>
        <w:rPr>
          <w:rFonts w:asciiTheme="minorEastAsia" w:hAnsiTheme="minorEastAsia" w:eastAsiaTheme="minorEastAsia"/>
          <w:b/>
          <w:color w:val="auto"/>
          <w:sz w:val="72"/>
          <w:szCs w:val="72"/>
          <w:highlight w:val="none"/>
          <w:u w:val="single"/>
        </w:rPr>
      </w:pPr>
      <w:r>
        <w:rPr>
          <w:rFonts w:asciiTheme="minorEastAsia" w:hAnsiTheme="minorEastAsia" w:eastAsiaTheme="minorEastAsia"/>
          <w:b/>
          <w:color w:val="auto"/>
          <w:sz w:val="72"/>
          <w:szCs w:val="72"/>
          <w:highlight w:val="none"/>
          <w:u w:val="single"/>
        </w:rPr>
        <w:t>投标文件</w:t>
      </w:r>
    </w:p>
    <w:p w14:paraId="2C57DE6A">
      <w:pPr>
        <w:spacing w:line="360" w:lineRule="auto"/>
        <w:jc w:val="center"/>
        <w:rPr>
          <w:rFonts w:asciiTheme="minorEastAsia" w:hAnsiTheme="minorEastAsia" w:eastAsiaTheme="minorEastAsia"/>
          <w:b/>
          <w:color w:val="auto"/>
          <w:sz w:val="32"/>
          <w:szCs w:val="32"/>
          <w:highlight w:val="none"/>
          <w:u w:val="single"/>
        </w:rPr>
      </w:pPr>
    </w:p>
    <w:p w14:paraId="2D2053AB">
      <w:pPr>
        <w:spacing w:line="360" w:lineRule="auto"/>
        <w:jc w:val="center"/>
        <w:rPr>
          <w:rFonts w:asciiTheme="minorEastAsia" w:hAnsiTheme="minorEastAsia" w:eastAsiaTheme="minorEastAsia"/>
          <w:b/>
          <w:color w:val="auto"/>
          <w:sz w:val="32"/>
          <w:szCs w:val="32"/>
          <w:highlight w:val="none"/>
          <w:u w:val="single"/>
        </w:rPr>
      </w:pPr>
    </w:p>
    <w:p w14:paraId="07AC6263">
      <w:pPr>
        <w:spacing w:line="360" w:lineRule="auto"/>
        <w:jc w:val="center"/>
        <w:rPr>
          <w:rFonts w:asciiTheme="minorEastAsia" w:hAnsiTheme="minorEastAsia" w:eastAsiaTheme="minorEastAsia"/>
          <w:b/>
          <w:color w:val="auto"/>
          <w:sz w:val="32"/>
          <w:szCs w:val="32"/>
          <w:highlight w:val="none"/>
          <w:u w:val="single"/>
        </w:rPr>
      </w:pPr>
    </w:p>
    <w:p w14:paraId="41083387">
      <w:pPr>
        <w:spacing w:line="360" w:lineRule="auto"/>
        <w:jc w:val="center"/>
        <w:rPr>
          <w:rFonts w:asciiTheme="minorEastAsia" w:hAnsiTheme="minorEastAsia" w:eastAsiaTheme="minorEastAsia"/>
          <w:b/>
          <w:color w:val="auto"/>
          <w:sz w:val="32"/>
          <w:szCs w:val="32"/>
          <w:highlight w:val="none"/>
          <w:u w:val="single"/>
        </w:rPr>
      </w:pPr>
    </w:p>
    <w:p w14:paraId="48C10DA2">
      <w:pPr>
        <w:spacing w:line="360" w:lineRule="auto"/>
        <w:jc w:val="center"/>
        <w:rPr>
          <w:rFonts w:asciiTheme="minorEastAsia" w:hAnsiTheme="minorEastAsia" w:eastAsiaTheme="minorEastAsia"/>
          <w:b/>
          <w:color w:val="auto"/>
          <w:sz w:val="32"/>
          <w:szCs w:val="32"/>
          <w:highlight w:val="none"/>
          <w:u w:val="single"/>
        </w:rPr>
      </w:pPr>
    </w:p>
    <w:p w14:paraId="791A7970">
      <w:pPr>
        <w:spacing w:line="360" w:lineRule="auto"/>
        <w:jc w:val="center"/>
        <w:rPr>
          <w:rFonts w:asciiTheme="minorEastAsia" w:hAnsiTheme="minorEastAsia" w:eastAsiaTheme="minorEastAsia"/>
          <w:b/>
          <w:color w:val="auto"/>
          <w:sz w:val="32"/>
          <w:szCs w:val="32"/>
          <w:highlight w:val="none"/>
          <w:u w:val="single"/>
        </w:rPr>
      </w:pPr>
    </w:p>
    <w:p w14:paraId="59793B4F">
      <w:pPr>
        <w:spacing w:line="360" w:lineRule="auto"/>
        <w:jc w:val="center"/>
        <w:rPr>
          <w:rFonts w:asciiTheme="minorEastAsia" w:hAnsiTheme="minorEastAsia" w:eastAsiaTheme="minorEastAsia"/>
          <w:b/>
          <w:color w:val="auto"/>
          <w:sz w:val="32"/>
          <w:szCs w:val="32"/>
          <w:highlight w:val="none"/>
          <w:u w:val="single"/>
        </w:rPr>
      </w:pPr>
    </w:p>
    <w:p w14:paraId="4C02A7DA">
      <w:pPr>
        <w:spacing w:line="360" w:lineRule="auto"/>
        <w:jc w:val="center"/>
        <w:rPr>
          <w:rFonts w:asciiTheme="minorEastAsia" w:hAnsiTheme="minorEastAsia" w:eastAsiaTheme="minorEastAsia"/>
          <w:b/>
          <w:color w:val="auto"/>
          <w:sz w:val="32"/>
          <w:szCs w:val="32"/>
          <w:highlight w:val="none"/>
          <w:u w:val="single"/>
        </w:rPr>
      </w:pPr>
    </w:p>
    <w:p w14:paraId="24A587E0">
      <w:pPr>
        <w:spacing w:line="600" w:lineRule="auto"/>
        <w:jc w:val="center"/>
        <w:rPr>
          <w:rFonts w:asciiTheme="minorEastAsia" w:hAnsiTheme="minorEastAsia" w:eastAsiaTheme="minorEastAsia"/>
          <w:b/>
          <w:color w:val="auto"/>
          <w:sz w:val="32"/>
          <w:szCs w:val="32"/>
          <w:highlight w:val="none"/>
          <w:u w:val="single"/>
        </w:rPr>
      </w:pPr>
      <w:r>
        <w:rPr>
          <w:rFonts w:asciiTheme="minorEastAsia" w:hAnsiTheme="minorEastAsia" w:eastAsiaTheme="minorEastAsia"/>
          <w:b/>
          <w:color w:val="auto"/>
          <w:sz w:val="32"/>
          <w:szCs w:val="32"/>
          <w:highlight w:val="none"/>
          <w:u w:val="single"/>
        </w:rPr>
        <w:t>投标人：（盖单位章）</w:t>
      </w:r>
    </w:p>
    <w:p w14:paraId="6E68D8EB">
      <w:pPr>
        <w:spacing w:line="600" w:lineRule="auto"/>
        <w:jc w:val="center"/>
        <w:rPr>
          <w:rFonts w:asciiTheme="minorEastAsia" w:hAnsiTheme="minorEastAsia" w:eastAsiaTheme="minorEastAsia"/>
          <w:b/>
          <w:color w:val="auto"/>
          <w:sz w:val="32"/>
          <w:szCs w:val="32"/>
          <w:highlight w:val="none"/>
          <w:u w:val="single"/>
        </w:rPr>
      </w:pPr>
      <w:r>
        <w:rPr>
          <w:rFonts w:asciiTheme="minorEastAsia" w:hAnsiTheme="minorEastAsia" w:eastAsiaTheme="minorEastAsia"/>
          <w:b/>
          <w:color w:val="auto"/>
          <w:sz w:val="32"/>
          <w:szCs w:val="32"/>
          <w:highlight w:val="none"/>
          <w:u w:val="single"/>
        </w:rPr>
        <w:t>法定代表人或其委托代理人：（签字</w:t>
      </w:r>
      <w:r>
        <w:rPr>
          <w:rFonts w:hint="eastAsia" w:asciiTheme="minorEastAsia" w:hAnsiTheme="minorEastAsia" w:eastAsiaTheme="minorEastAsia"/>
          <w:b/>
          <w:color w:val="auto"/>
          <w:sz w:val="32"/>
          <w:szCs w:val="32"/>
          <w:highlight w:val="none"/>
          <w:u w:val="single"/>
          <w:lang w:eastAsia="zh-CN"/>
        </w:rPr>
        <w:t>或盖章</w:t>
      </w:r>
      <w:r>
        <w:rPr>
          <w:rFonts w:asciiTheme="minorEastAsia" w:hAnsiTheme="minorEastAsia" w:eastAsiaTheme="minorEastAsia"/>
          <w:b/>
          <w:color w:val="auto"/>
          <w:sz w:val="32"/>
          <w:szCs w:val="32"/>
          <w:highlight w:val="none"/>
          <w:u w:val="single"/>
        </w:rPr>
        <w:t>）</w:t>
      </w:r>
    </w:p>
    <w:p w14:paraId="75FF4620">
      <w:pPr>
        <w:spacing w:line="600" w:lineRule="auto"/>
        <w:jc w:val="center"/>
        <w:rPr>
          <w:rFonts w:asciiTheme="minorEastAsia" w:hAnsiTheme="minorEastAsia" w:eastAsiaTheme="minorEastAsia"/>
          <w:b/>
          <w:color w:val="auto"/>
          <w:sz w:val="32"/>
          <w:szCs w:val="32"/>
          <w:highlight w:val="none"/>
          <w:u w:val="single"/>
        </w:rPr>
      </w:pPr>
      <w:r>
        <w:rPr>
          <w:rFonts w:asciiTheme="minorEastAsia" w:hAnsiTheme="minorEastAsia" w:eastAsiaTheme="minorEastAsia"/>
          <w:b/>
          <w:color w:val="auto"/>
          <w:sz w:val="32"/>
          <w:szCs w:val="32"/>
          <w:highlight w:val="none"/>
          <w:u w:val="single"/>
        </w:rPr>
        <w:t>年月日</w:t>
      </w:r>
    </w:p>
    <w:p w14:paraId="7A9B1776">
      <w:pPr>
        <w:pStyle w:val="4"/>
        <w:jc w:val="center"/>
        <w:rPr>
          <w:rFonts w:asciiTheme="minorEastAsia" w:hAnsiTheme="minorEastAsia" w:eastAsiaTheme="minorEastAsia"/>
          <w:b w:val="0"/>
          <w:color w:val="auto"/>
          <w:sz w:val="28"/>
          <w:szCs w:val="28"/>
          <w:highlight w:val="none"/>
        </w:rPr>
      </w:pPr>
      <w:bookmarkStart w:id="55" w:name="_Toc199384393"/>
      <w:bookmarkStart w:id="56" w:name="_Toc208999274"/>
      <w:bookmarkStart w:id="57" w:name="_Toc208975013"/>
      <w:r>
        <w:rPr>
          <w:rFonts w:hint="eastAsia" w:asciiTheme="minorEastAsia" w:hAnsiTheme="minorEastAsia" w:eastAsiaTheme="minorEastAsia"/>
          <w:b w:val="0"/>
          <w:color w:val="auto"/>
          <w:sz w:val="28"/>
          <w:szCs w:val="28"/>
          <w:highlight w:val="none"/>
        </w:rPr>
        <w:t>目录</w:t>
      </w:r>
      <w:bookmarkEnd w:id="55"/>
      <w:bookmarkEnd w:id="56"/>
      <w:bookmarkEnd w:id="57"/>
    </w:p>
    <w:p w14:paraId="7E4A9F21">
      <w:pPr>
        <w:spacing w:line="360" w:lineRule="auto"/>
        <w:ind w:firstLine="420" w:firstLineChars="200"/>
        <w:rPr>
          <w:rFonts w:hint="eastAsia" w:asciiTheme="minorEastAsia" w:hAnsiTheme="minorEastAsia" w:eastAsiaTheme="minorEastAsia"/>
          <w:color w:val="auto"/>
          <w:szCs w:val="21"/>
          <w:highlight w:val="none"/>
        </w:rPr>
      </w:pPr>
    </w:p>
    <w:p w14:paraId="456FE44F">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一、投标函</w:t>
      </w:r>
    </w:p>
    <w:p w14:paraId="0460B315">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二、法定代表人身份证明</w:t>
      </w:r>
    </w:p>
    <w:p w14:paraId="2D290DBC">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三、附法定代表人身份证明的授权委托书</w:t>
      </w:r>
    </w:p>
    <w:p w14:paraId="57ACA031">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四、投标保证金</w:t>
      </w:r>
    </w:p>
    <w:p w14:paraId="31D62DDC">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hint="eastAsia" w:asciiTheme="minorEastAsia" w:hAnsiTheme="minorEastAsia" w:eastAsiaTheme="minorEastAsia"/>
          <w:color w:val="auto"/>
          <w:szCs w:val="21"/>
          <w:highlight w:val="none"/>
          <w:lang w:eastAsia="zh-CN"/>
        </w:rPr>
        <w:t>技术</w:t>
      </w:r>
      <w:r>
        <w:rPr>
          <w:rFonts w:hint="eastAsia" w:asciiTheme="minorEastAsia" w:hAnsiTheme="minorEastAsia" w:eastAsiaTheme="minorEastAsia"/>
          <w:color w:val="auto"/>
          <w:szCs w:val="21"/>
          <w:highlight w:val="none"/>
        </w:rPr>
        <w:t>方案</w:t>
      </w:r>
    </w:p>
    <w:p w14:paraId="40EDC7AB">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六、资格审查资料</w:t>
      </w:r>
    </w:p>
    <w:p w14:paraId="5C345DE3">
      <w:pPr>
        <w:spacing w:line="360" w:lineRule="auto"/>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七、承诺函</w:t>
      </w:r>
    </w:p>
    <w:p w14:paraId="39E238F9">
      <w:pPr>
        <w:spacing w:line="360" w:lineRule="auto"/>
        <w:ind w:firstLine="420" w:firstLineChars="200"/>
        <w:jc w:val="both"/>
        <w:rPr>
          <w:rFonts w:hint="eastAsia" w:asciiTheme="minorEastAsia" w:hAnsiTheme="minorEastAsia" w:eastAsiaTheme="minorEastAsia"/>
          <w:color w:val="auto"/>
          <w:szCs w:val="21"/>
          <w:highlight w:val="none"/>
        </w:rPr>
      </w:pPr>
      <w:bookmarkStart w:id="58" w:name="_Toc208975014"/>
      <w:bookmarkStart w:id="59" w:name="_Toc208999275"/>
      <w:bookmarkStart w:id="60" w:name="_Toc199384394"/>
      <w:r>
        <w:rPr>
          <w:rFonts w:hint="eastAsia" w:asciiTheme="minorEastAsia" w:hAnsiTheme="minorEastAsia" w:eastAsiaTheme="minorEastAsia"/>
          <w:color w:val="auto"/>
          <w:szCs w:val="21"/>
          <w:highlight w:val="none"/>
        </w:rPr>
        <w:t>八、政府采购诚信承诺书</w:t>
      </w:r>
    </w:p>
    <w:p w14:paraId="67827B79">
      <w:pPr>
        <w:spacing w:line="360" w:lineRule="auto"/>
        <w:ind w:firstLine="420" w:firstLineChars="200"/>
        <w:jc w:val="both"/>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九</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投标</w:t>
      </w:r>
      <w:r>
        <w:rPr>
          <w:rFonts w:hint="eastAsia" w:asciiTheme="minorEastAsia" w:hAnsiTheme="minorEastAsia" w:eastAsiaTheme="minorEastAsia"/>
          <w:color w:val="auto"/>
          <w:szCs w:val="21"/>
          <w:highlight w:val="none"/>
        </w:rPr>
        <w:t>一览表</w:t>
      </w:r>
    </w:p>
    <w:p w14:paraId="66B90BE6">
      <w:pPr>
        <w:spacing w:line="360" w:lineRule="auto"/>
        <w:ind w:firstLine="420" w:firstLineChars="200"/>
        <w:jc w:val="both"/>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十、</w:t>
      </w:r>
      <w:r>
        <w:rPr>
          <w:rFonts w:hint="eastAsia" w:asciiTheme="minorEastAsia" w:hAnsiTheme="minorEastAsia" w:eastAsiaTheme="minorEastAsia"/>
          <w:color w:val="auto"/>
          <w:szCs w:val="21"/>
          <w:highlight w:val="none"/>
        </w:rPr>
        <w:t>供应商认为需提供的其他材料</w:t>
      </w:r>
    </w:p>
    <w:p w14:paraId="1A8F241B">
      <w:pPr>
        <w:spacing w:line="360" w:lineRule="auto"/>
        <w:jc w:val="both"/>
        <w:rPr>
          <w:rFonts w:hint="eastAsia"/>
          <w:lang w:eastAsia="zh-CN"/>
        </w:rPr>
      </w:pPr>
      <w:r>
        <w:rPr>
          <w:rFonts w:hint="eastAsia"/>
          <w:lang w:eastAsia="zh-CN"/>
        </w:rPr>
        <w:tab/>
      </w:r>
      <w:r>
        <w:rPr>
          <w:rFonts w:hint="eastAsia"/>
          <w:lang w:eastAsia="zh-CN"/>
        </w:rPr>
        <w:t>十一、施工组设计</w:t>
      </w:r>
    </w:p>
    <w:p w14:paraId="613AB851">
      <w:pPr>
        <w:spacing w:line="360" w:lineRule="auto"/>
        <w:jc w:val="both"/>
        <w:rPr>
          <w:rFonts w:hint="eastAsia"/>
          <w:lang w:eastAsia="zh-CN"/>
        </w:rPr>
      </w:pPr>
      <w:r>
        <w:rPr>
          <w:rFonts w:hint="eastAsia"/>
          <w:lang w:val="en-US" w:eastAsia="zh-CN"/>
        </w:rPr>
        <w:t xml:space="preserve">    十二、</w:t>
      </w:r>
      <w:r>
        <w:rPr>
          <w:rFonts w:hint="eastAsia"/>
          <w:lang w:eastAsia="zh-CN"/>
        </w:rPr>
        <w:t>工程量清单</w:t>
      </w:r>
      <w:r>
        <w:rPr>
          <w:rFonts w:hint="eastAsia"/>
          <w:lang w:eastAsia="zh-CN"/>
        </w:rPr>
        <w:tab/>
      </w:r>
    </w:p>
    <w:p w14:paraId="23ED3F85">
      <w:pPr>
        <w:spacing w:line="360" w:lineRule="auto"/>
        <w:jc w:val="both"/>
        <w:sectPr>
          <w:headerReference r:id="rId12" w:type="default"/>
          <w:footerReference r:id="rId13" w:type="default"/>
          <w:footerReference r:id="rId14" w:type="even"/>
          <w:pgSz w:w="11906" w:h="16838"/>
          <w:pgMar w:top="1418" w:right="924" w:bottom="1418" w:left="1134" w:header="851" w:footer="992" w:gutter="0"/>
          <w:cols w:space="720" w:num="1"/>
          <w:titlePg/>
          <w:docGrid w:linePitch="312" w:charSpace="0"/>
        </w:sectPr>
      </w:pPr>
    </w:p>
    <w:p w14:paraId="0E44D953">
      <w:pPr>
        <w:pStyle w:val="4"/>
        <w:jc w:val="center"/>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一、投标函</w:t>
      </w:r>
      <w:bookmarkEnd w:id="58"/>
      <w:bookmarkEnd w:id="59"/>
      <w:bookmarkEnd w:id="60"/>
    </w:p>
    <w:p w14:paraId="3C677681">
      <w:pPr>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（采购人名称）: </w:t>
      </w:r>
    </w:p>
    <w:p w14:paraId="78F0CDB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1．我方己仔细研究了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（项目名称）招标文件的全部内容，愿意以</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lang w:val="en-US" w:eastAsia="zh-CN"/>
        </w:rPr>
        <w:t xml:space="preserve">  </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的投标报价作为本项目的</w:t>
      </w:r>
      <w:r>
        <w:rPr>
          <w:rFonts w:hint="eastAsia" w:asciiTheme="minorEastAsia" w:hAnsiTheme="minorEastAsia" w:eastAsiaTheme="minorEastAsia"/>
          <w:color w:val="auto"/>
          <w:szCs w:val="21"/>
          <w:highlight w:val="none"/>
        </w:rPr>
        <w:t>报价，合同履行期限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，按合同约定实施和完成项目，质量达到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3E87710B">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2．我方承诺在投标有效期内</w:t>
      </w:r>
      <w:r>
        <w:rPr>
          <w:rFonts w:hint="eastAsia" w:asciiTheme="minorEastAsia" w:hAnsiTheme="minorEastAsia" w:eastAsiaTheme="minorEastAsia"/>
          <w:b/>
          <w:color w:val="auto"/>
          <w:szCs w:val="21"/>
          <w:highlight w:val="none"/>
          <w:u w:val="single"/>
        </w:rPr>
        <w:t>(90日历天)</w:t>
      </w:r>
      <w:r>
        <w:rPr>
          <w:rFonts w:hint="eastAsia" w:asciiTheme="minorEastAsia" w:hAnsiTheme="minorEastAsia" w:eastAsiaTheme="minorEastAsia"/>
          <w:color w:val="auto"/>
          <w:szCs w:val="21"/>
          <w:highlight w:val="none"/>
        </w:rPr>
        <w:t>不修改、撤销投标文件。</w:t>
      </w:r>
    </w:p>
    <w:p w14:paraId="6E537A30">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3．随同本投标函提交投标保证金一份，金额为人民币（大写）</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w:t>
      </w:r>
    </w:p>
    <w:p w14:paraId="70A183A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4．如我方中标：</w:t>
      </w:r>
    </w:p>
    <w:p w14:paraId="26D0F9F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(l）我方承诺在收到中标通知书后，在中标通知书规定的期限内与你方签订合同。</w:t>
      </w:r>
    </w:p>
    <w:p w14:paraId="1F87F9A8">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(2）我方承诺按照招标文件规定向你方递交履约担保。</w:t>
      </w:r>
    </w:p>
    <w:p w14:paraId="3136ED6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(3）我方承诺在合同约定的期限内完成并移交全部合同项目。</w:t>
      </w:r>
    </w:p>
    <w:p w14:paraId="301A741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5．我方在此声明，所递交的报价文件及有关资料内容完整、真实和准确，且不存在第二章“供应商须知”第1.4.3 项规定的任何一种情形。</w:t>
      </w:r>
    </w:p>
    <w:p w14:paraId="12028D5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6.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（其他补充说明）。</w:t>
      </w:r>
    </w:p>
    <w:p w14:paraId="74181A59">
      <w:pPr>
        <w:spacing w:line="360" w:lineRule="auto"/>
        <w:ind w:firstLine="420" w:firstLineChars="200"/>
        <w:rPr>
          <w:rFonts w:asciiTheme="minorEastAsia" w:hAnsiTheme="minorEastAsia" w:eastAsiaTheme="minorEastAsia"/>
          <w:color w:val="auto"/>
          <w:szCs w:val="21"/>
          <w:highlight w:val="none"/>
        </w:rPr>
      </w:pPr>
    </w:p>
    <w:p w14:paraId="00FDF5D0">
      <w:pPr>
        <w:spacing w:line="360" w:lineRule="auto"/>
        <w:ind w:firstLine="420" w:firstLineChars="200"/>
        <w:rPr>
          <w:rFonts w:asciiTheme="minorEastAsia" w:hAnsiTheme="minorEastAsia" w:eastAsiaTheme="minorEastAsia"/>
          <w:color w:val="auto"/>
          <w:szCs w:val="21"/>
          <w:highlight w:val="none"/>
        </w:rPr>
      </w:pPr>
    </w:p>
    <w:p w14:paraId="6071E4C5">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02452E48">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法定代表人或其委托代理人：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lang w:eastAsia="zh-CN"/>
        </w:rPr>
        <w:t>或盖章</w:t>
      </w:r>
      <w:r>
        <w:rPr>
          <w:rFonts w:hint="eastAsia" w:asciiTheme="minorEastAsia" w:hAnsiTheme="minorEastAsia" w:eastAsiaTheme="minorEastAsia"/>
          <w:color w:val="auto"/>
          <w:szCs w:val="21"/>
          <w:highlight w:val="none"/>
        </w:rPr>
        <w:t>）</w:t>
      </w:r>
    </w:p>
    <w:p w14:paraId="6CAAE77E">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u w:val="single"/>
        </w:rPr>
        <w:t xml:space="preserve">                                 </w:t>
      </w:r>
    </w:p>
    <w:p w14:paraId="720301E6">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网址：</w:t>
      </w:r>
      <w:r>
        <w:rPr>
          <w:rFonts w:hint="eastAsia" w:asciiTheme="minorEastAsia" w:hAnsiTheme="minorEastAsia" w:eastAsiaTheme="minorEastAsia"/>
          <w:color w:val="auto"/>
          <w:szCs w:val="21"/>
          <w:highlight w:val="none"/>
          <w:u w:val="single"/>
        </w:rPr>
        <w:t xml:space="preserve">                                 </w:t>
      </w:r>
    </w:p>
    <w:p w14:paraId="75F10E7C">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r>
        <w:rPr>
          <w:rFonts w:hint="eastAsia" w:asciiTheme="minorEastAsia" w:hAnsiTheme="minorEastAsia" w:eastAsiaTheme="minorEastAsia"/>
          <w:color w:val="auto"/>
          <w:szCs w:val="21"/>
          <w:highlight w:val="none"/>
          <w:u w:val="single"/>
        </w:rPr>
        <w:t xml:space="preserve">                                 </w:t>
      </w:r>
    </w:p>
    <w:p w14:paraId="0F3357E3">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传真：</w:t>
      </w:r>
      <w:r>
        <w:rPr>
          <w:rFonts w:hint="eastAsia" w:asciiTheme="minorEastAsia" w:hAnsiTheme="minorEastAsia" w:eastAsiaTheme="minorEastAsia"/>
          <w:color w:val="auto"/>
          <w:szCs w:val="21"/>
          <w:highlight w:val="none"/>
          <w:u w:val="single"/>
        </w:rPr>
        <w:t xml:space="preserve">                                 </w:t>
      </w:r>
    </w:p>
    <w:p w14:paraId="142A1C68">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邮政编码：</w:t>
      </w:r>
      <w:r>
        <w:rPr>
          <w:rFonts w:hint="eastAsia" w:asciiTheme="minorEastAsia" w:hAnsiTheme="minorEastAsia" w:eastAsiaTheme="minorEastAsia"/>
          <w:color w:val="auto"/>
          <w:szCs w:val="21"/>
          <w:highlight w:val="none"/>
          <w:u w:val="single"/>
        </w:rPr>
        <w:t xml:space="preserve">                             </w:t>
      </w:r>
    </w:p>
    <w:p w14:paraId="7BB62FC2">
      <w:pPr>
        <w:spacing w:line="360" w:lineRule="auto"/>
        <w:ind w:firstLine="4305" w:firstLineChars="20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208D05F2">
      <w:pPr>
        <w:spacing w:line="360" w:lineRule="auto"/>
        <w:ind w:firstLine="4305" w:firstLineChars="2050"/>
        <w:rPr>
          <w:rFonts w:asciiTheme="minorEastAsia" w:hAnsiTheme="minorEastAsia" w:eastAsiaTheme="minorEastAsia"/>
          <w:color w:val="auto"/>
          <w:szCs w:val="21"/>
          <w:highlight w:val="none"/>
        </w:rPr>
      </w:pPr>
    </w:p>
    <w:p w14:paraId="3D6E9DC0">
      <w:pPr>
        <w:spacing w:line="360" w:lineRule="auto"/>
        <w:ind w:firstLine="4305" w:firstLineChars="2050"/>
        <w:rPr>
          <w:rFonts w:asciiTheme="minorEastAsia" w:hAnsiTheme="minorEastAsia" w:eastAsiaTheme="minorEastAsia"/>
          <w:color w:val="auto"/>
          <w:szCs w:val="21"/>
          <w:highlight w:val="none"/>
        </w:rPr>
      </w:pPr>
    </w:p>
    <w:p w14:paraId="1DD5832E">
      <w:pPr>
        <w:keepNext/>
        <w:keepLines/>
        <w:spacing w:line="360" w:lineRule="auto"/>
        <w:jc w:val="center"/>
        <w:outlineLvl w:val="2"/>
        <w:rPr>
          <w:rFonts w:asciiTheme="minorEastAsia" w:hAnsiTheme="minorEastAsia" w:eastAsiaTheme="minorEastAsia"/>
          <w:b/>
          <w:bCs/>
          <w:color w:val="auto"/>
          <w:sz w:val="32"/>
          <w:szCs w:val="32"/>
          <w:highlight w:val="none"/>
        </w:rPr>
      </w:pPr>
      <w:bookmarkStart w:id="61" w:name="_Toc199384396"/>
      <w:bookmarkStart w:id="62" w:name="_Toc208999277"/>
      <w:bookmarkStart w:id="63" w:name="_Toc208975016"/>
    </w:p>
    <w:p w14:paraId="50638643">
      <w:pPr>
        <w:keepNext/>
        <w:keepLines/>
        <w:spacing w:line="360" w:lineRule="auto"/>
        <w:jc w:val="center"/>
        <w:outlineLvl w:val="2"/>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二、法定代表人身份证明</w:t>
      </w:r>
      <w:bookmarkEnd w:id="61"/>
      <w:bookmarkEnd w:id="62"/>
      <w:bookmarkEnd w:id="63"/>
    </w:p>
    <w:p w14:paraId="353CF622">
      <w:pPr>
        <w:spacing w:line="360" w:lineRule="auto"/>
        <w:ind w:firstLine="420" w:firstLineChars="200"/>
        <w:rPr>
          <w:rFonts w:asciiTheme="minorEastAsia" w:hAnsiTheme="minorEastAsia" w:eastAsiaTheme="minorEastAsia"/>
          <w:color w:val="auto"/>
          <w:szCs w:val="21"/>
          <w:highlight w:val="none"/>
        </w:rPr>
      </w:pPr>
    </w:p>
    <w:p w14:paraId="74E2867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4F31A06F">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单位性质：</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4B33F13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477C631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成立时间：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6B4D60A4">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经营期限：</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262F08F6">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姓名：</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性别：</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_</w:t>
      </w:r>
    </w:p>
    <w:p w14:paraId="14C42BEE">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w:t>
      </w:r>
    </w:p>
    <w:p w14:paraId="7A3A8578">
      <w:pPr>
        <w:spacing w:line="360" w:lineRule="auto"/>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特此证明。</w:t>
      </w:r>
    </w:p>
    <w:p w14:paraId="0C03AB73">
      <w:pPr>
        <w:spacing w:line="360" w:lineRule="auto"/>
        <w:ind w:firstLine="420" w:firstLineChars="200"/>
        <w:rPr>
          <w:rFonts w:asciiTheme="minorEastAsia" w:hAnsiTheme="minorEastAsia" w:eastAsiaTheme="minorEastAsia"/>
          <w:color w:val="auto"/>
          <w:szCs w:val="21"/>
          <w:highlight w:val="none"/>
        </w:rPr>
      </w:pPr>
    </w:p>
    <w:p w14:paraId="261DF854">
      <w:pPr>
        <w:spacing w:line="360" w:lineRule="auto"/>
        <w:ind w:firstLine="420" w:firstLineChars="200"/>
        <w:rPr>
          <w:rFonts w:asciiTheme="minorEastAsia" w:hAnsiTheme="minorEastAsia" w:eastAsiaTheme="minorEastAsia"/>
          <w:color w:val="auto"/>
          <w:szCs w:val="21"/>
          <w:highlight w:val="none"/>
        </w:rPr>
      </w:pPr>
    </w:p>
    <w:p w14:paraId="226E0DB3">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0</wp:posOffset>
                </wp:positionV>
                <wp:extent cx="3086100" cy="1485900"/>
                <wp:effectExtent l="4445" t="4445" r="14605" b="14605"/>
                <wp:wrapNone/>
                <wp:docPr id="1" name="文本框 17"/>
                <wp:cNvGraphicFramePr/>
                <a:graphic xmlns:a="http://schemas.openxmlformats.org/drawingml/2006/main">
                  <a:graphicData uri="http://schemas.microsoft.com/office/word/2010/wordprocessingShape">
                    <wps:wsp>
                      <wps:cNvSpPr txBox="1"/>
                      <wps:spPr>
                        <a:xfrm>
                          <a:off x="0" y="0"/>
                          <a:ext cx="3086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D7442F">
                            <w:pPr>
                              <w:jc w:val="center"/>
                              <w:rPr>
                                <w:rFonts w:ascii="黑体" w:eastAsia="黑体"/>
                                <w:sz w:val="32"/>
                                <w:szCs w:val="32"/>
                              </w:rPr>
                            </w:pPr>
                          </w:p>
                          <w:p w14:paraId="4D78384C">
                            <w:pPr>
                              <w:jc w:val="center"/>
                              <w:rPr>
                                <w:rFonts w:ascii="黑体" w:eastAsia="黑体"/>
                                <w:sz w:val="32"/>
                                <w:szCs w:val="32"/>
                              </w:rPr>
                            </w:pPr>
                            <w:r>
                              <w:rPr>
                                <w:rFonts w:hint="eastAsia" w:ascii="黑体" w:eastAsia="黑体"/>
                                <w:sz w:val="32"/>
                                <w:szCs w:val="32"/>
                              </w:rPr>
                              <w:t>法定代表人身份证复印件</w:t>
                            </w:r>
                          </w:p>
                        </w:txbxContent>
                      </wps:txbx>
                      <wps:bodyPr upright="1"/>
                    </wps:wsp>
                  </a:graphicData>
                </a:graphic>
              </wp:anchor>
            </w:drawing>
          </mc:Choice>
          <mc:Fallback>
            <w:pict>
              <v:shape id="文本框 17" o:spid="_x0000_s1026" o:spt="202" type="#_x0000_t202" style="position:absolute;left:0pt;margin-left:99pt;margin-top:0pt;height:117pt;width:243pt;z-index:251659264;mso-width-relative:page;mso-height-relative:page;" fillcolor="#FFFFFF" filled="t" stroked="t" coordsize="21600,21600" o:gfxdata="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A/3Wt1gAAAAgBAAAPAAAAAAAAAAEAIAAAACIA&#10;AABkcnMvZG93bnJldi54bWxQSwECFAAUAAAACACHTuJAXhUiUgsCAAA4BAAADgAAAAAAAAABACAA&#10;AAAlAQAAZHJzL2Uyb0RvYy54bWxQSwUGAAAAAAYABgBZAQAAogUAAAAA&#10;">
                <v:fill on="t" focussize="0,0"/>
                <v:stroke color="#000000" joinstyle="miter"/>
                <v:imagedata o:title=""/>
                <o:lock v:ext="edit" aspectratio="f"/>
                <v:textbox>
                  <w:txbxContent>
                    <w:p w14:paraId="14D7442F">
                      <w:pPr>
                        <w:jc w:val="center"/>
                        <w:rPr>
                          <w:rFonts w:ascii="黑体" w:eastAsia="黑体"/>
                          <w:sz w:val="32"/>
                          <w:szCs w:val="32"/>
                        </w:rPr>
                      </w:pPr>
                    </w:p>
                    <w:p w14:paraId="4D78384C">
                      <w:pPr>
                        <w:jc w:val="center"/>
                        <w:rPr>
                          <w:rFonts w:ascii="黑体" w:eastAsia="黑体"/>
                          <w:sz w:val="32"/>
                          <w:szCs w:val="32"/>
                        </w:rPr>
                      </w:pPr>
                      <w:r>
                        <w:rPr>
                          <w:rFonts w:hint="eastAsia" w:ascii="黑体" w:eastAsia="黑体"/>
                          <w:sz w:val="32"/>
                          <w:szCs w:val="32"/>
                        </w:rPr>
                        <w:t>法定代表人身份证复印件</w:t>
                      </w:r>
                    </w:p>
                  </w:txbxContent>
                </v:textbox>
              </v:shape>
            </w:pict>
          </mc:Fallback>
        </mc:AlternateContent>
      </w:r>
    </w:p>
    <w:p w14:paraId="3FC96028">
      <w:pPr>
        <w:spacing w:line="360" w:lineRule="auto"/>
        <w:ind w:firstLine="420" w:firstLineChars="200"/>
        <w:rPr>
          <w:rFonts w:asciiTheme="minorEastAsia" w:hAnsiTheme="minorEastAsia" w:eastAsiaTheme="minorEastAsia"/>
          <w:color w:val="auto"/>
          <w:szCs w:val="21"/>
          <w:highlight w:val="none"/>
        </w:rPr>
      </w:pPr>
    </w:p>
    <w:p w14:paraId="0137D173">
      <w:pPr>
        <w:spacing w:line="360" w:lineRule="auto"/>
        <w:ind w:firstLine="420" w:firstLineChars="200"/>
        <w:rPr>
          <w:rFonts w:asciiTheme="minorEastAsia" w:hAnsiTheme="minorEastAsia" w:eastAsiaTheme="minorEastAsia"/>
          <w:color w:val="auto"/>
          <w:szCs w:val="21"/>
          <w:highlight w:val="none"/>
        </w:rPr>
      </w:pPr>
    </w:p>
    <w:p w14:paraId="4661BAA8">
      <w:pPr>
        <w:spacing w:line="360" w:lineRule="auto"/>
        <w:ind w:firstLine="420" w:firstLineChars="200"/>
        <w:rPr>
          <w:rFonts w:asciiTheme="minorEastAsia" w:hAnsiTheme="minorEastAsia" w:eastAsiaTheme="minorEastAsia"/>
          <w:color w:val="auto"/>
          <w:szCs w:val="21"/>
          <w:highlight w:val="none"/>
        </w:rPr>
      </w:pPr>
    </w:p>
    <w:p w14:paraId="52E313CF">
      <w:pPr>
        <w:spacing w:line="360" w:lineRule="auto"/>
        <w:ind w:firstLine="420" w:firstLineChars="200"/>
        <w:rPr>
          <w:rFonts w:asciiTheme="minorEastAsia" w:hAnsiTheme="minorEastAsia" w:eastAsiaTheme="minorEastAsia"/>
          <w:color w:val="auto"/>
          <w:szCs w:val="21"/>
          <w:highlight w:val="none"/>
        </w:rPr>
      </w:pPr>
    </w:p>
    <w:p w14:paraId="1775F1DB">
      <w:pPr>
        <w:spacing w:line="360" w:lineRule="auto"/>
        <w:ind w:firstLine="420" w:firstLineChars="200"/>
        <w:rPr>
          <w:rFonts w:asciiTheme="minorEastAsia" w:hAnsiTheme="minorEastAsia" w:eastAsiaTheme="minorEastAsia"/>
          <w:color w:val="auto"/>
          <w:szCs w:val="21"/>
          <w:highlight w:val="none"/>
        </w:rPr>
      </w:pPr>
    </w:p>
    <w:p w14:paraId="40F15437">
      <w:pPr>
        <w:spacing w:line="360" w:lineRule="auto"/>
        <w:ind w:firstLine="420" w:firstLineChars="200"/>
        <w:rPr>
          <w:rFonts w:asciiTheme="minorEastAsia" w:hAnsiTheme="minorEastAsia" w:eastAsiaTheme="minorEastAsia"/>
          <w:color w:val="auto"/>
          <w:szCs w:val="21"/>
          <w:highlight w:val="none"/>
        </w:rPr>
      </w:pPr>
    </w:p>
    <w:p w14:paraId="5900E42B">
      <w:pPr>
        <w:spacing w:line="360" w:lineRule="auto"/>
        <w:ind w:firstLine="420" w:firstLineChars="200"/>
        <w:rPr>
          <w:rFonts w:asciiTheme="minorEastAsia" w:hAnsiTheme="minorEastAsia" w:eastAsiaTheme="minorEastAsia"/>
          <w:color w:val="auto"/>
          <w:szCs w:val="21"/>
          <w:highlight w:val="none"/>
        </w:rPr>
      </w:pPr>
    </w:p>
    <w:p w14:paraId="6B59033E">
      <w:pPr>
        <w:spacing w:line="360" w:lineRule="auto"/>
        <w:ind w:firstLine="420" w:firstLineChars="200"/>
        <w:rPr>
          <w:rFonts w:asciiTheme="minorEastAsia" w:hAnsiTheme="minorEastAsia" w:eastAsiaTheme="minorEastAsia"/>
          <w:color w:val="auto"/>
          <w:szCs w:val="21"/>
          <w:highlight w:val="none"/>
        </w:rPr>
      </w:pPr>
    </w:p>
    <w:p w14:paraId="4CA90476">
      <w:pPr>
        <w:spacing w:line="360" w:lineRule="auto"/>
        <w:ind w:firstLine="420" w:firstLineChars="200"/>
        <w:rPr>
          <w:rFonts w:asciiTheme="minorEastAsia" w:hAnsiTheme="minorEastAsia" w:eastAsiaTheme="minorEastAsia"/>
          <w:color w:val="auto"/>
          <w:szCs w:val="21"/>
          <w:highlight w:val="none"/>
        </w:rPr>
      </w:pPr>
    </w:p>
    <w:p w14:paraId="72F953F6">
      <w:pPr>
        <w:spacing w:line="360" w:lineRule="auto"/>
        <w:ind w:firstLine="4200" w:firstLineChars="20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488D8D87">
      <w:pPr>
        <w:spacing w:line="360" w:lineRule="auto"/>
        <w:ind w:firstLine="4515" w:firstLineChars="2150"/>
        <w:rPr>
          <w:rFonts w:asciiTheme="minorEastAsia" w:hAnsiTheme="minorEastAsia" w:eastAsiaTheme="minorEastAsia"/>
          <w:color w:val="auto"/>
          <w:szCs w:val="21"/>
          <w:highlight w:val="none"/>
          <w:u w:val="single"/>
        </w:rPr>
      </w:pPr>
    </w:p>
    <w:p w14:paraId="18714973">
      <w:pPr>
        <w:spacing w:line="360" w:lineRule="auto"/>
        <w:ind w:firstLine="4515" w:firstLineChars="21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43337634">
      <w:pPr>
        <w:spacing w:line="360" w:lineRule="auto"/>
        <w:ind w:firstLine="420" w:firstLineChars="200"/>
        <w:rPr>
          <w:rFonts w:asciiTheme="minorEastAsia" w:hAnsiTheme="minorEastAsia" w:eastAsiaTheme="minorEastAsia"/>
          <w:color w:val="auto"/>
          <w:szCs w:val="21"/>
          <w:highlight w:val="none"/>
        </w:rPr>
        <w:sectPr>
          <w:headerReference r:id="rId15" w:type="default"/>
          <w:footerReference r:id="rId16" w:type="default"/>
          <w:pgSz w:w="11906" w:h="16838"/>
          <w:pgMar w:top="1418" w:right="926" w:bottom="1418" w:left="1134" w:header="851" w:footer="992" w:gutter="0"/>
          <w:cols w:space="720" w:num="1"/>
          <w:docGrid w:type="lines" w:linePitch="312" w:charSpace="0"/>
        </w:sectPr>
      </w:pPr>
    </w:p>
    <w:p w14:paraId="1991DAD6">
      <w:pPr>
        <w:keepNext/>
        <w:keepLines/>
        <w:spacing w:line="360" w:lineRule="auto"/>
        <w:jc w:val="center"/>
        <w:outlineLvl w:val="2"/>
        <w:rPr>
          <w:rFonts w:asciiTheme="minorEastAsia" w:hAnsiTheme="minorEastAsia" w:eastAsiaTheme="minorEastAsia"/>
          <w:b/>
          <w:bCs/>
          <w:color w:val="auto"/>
          <w:sz w:val="32"/>
          <w:szCs w:val="32"/>
          <w:highlight w:val="none"/>
        </w:rPr>
      </w:pPr>
      <w:bookmarkStart w:id="64" w:name="_Toc208999278"/>
      <w:bookmarkStart w:id="65" w:name="_Toc208975017"/>
      <w:bookmarkStart w:id="66" w:name="_Toc199384397"/>
      <w:r>
        <w:rPr>
          <w:rFonts w:hint="eastAsia" w:asciiTheme="minorEastAsia" w:hAnsiTheme="minorEastAsia" w:eastAsiaTheme="minorEastAsia"/>
          <w:b/>
          <w:bCs/>
          <w:color w:val="auto"/>
          <w:sz w:val="32"/>
          <w:szCs w:val="32"/>
          <w:highlight w:val="none"/>
        </w:rPr>
        <w:t>三、授权委托书</w:t>
      </w:r>
      <w:bookmarkEnd w:id="64"/>
      <w:bookmarkEnd w:id="65"/>
      <w:bookmarkEnd w:id="66"/>
    </w:p>
    <w:p w14:paraId="3901F462">
      <w:pPr>
        <w:spacing w:line="360" w:lineRule="auto"/>
        <w:ind w:firstLine="420" w:firstLineChars="200"/>
        <w:rPr>
          <w:rFonts w:asciiTheme="minorEastAsia" w:hAnsiTheme="minorEastAsia" w:eastAsiaTheme="minorEastAsia"/>
          <w:color w:val="auto"/>
          <w:szCs w:val="21"/>
          <w:highlight w:val="none"/>
        </w:rPr>
      </w:pPr>
    </w:p>
    <w:p w14:paraId="7ECA69E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（姓名）系</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（供应商名称）的法定代表人，现委托</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u w:val="single"/>
        </w:rPr>
        <w:t>投标</w:t>
      </w:r>
      <w:r>
        <w:rPr>
          <w:rFonts w:hint="eastAsia" w:asciiTheme="minorEastAsia" w:hAnsiTheme="minorEastAsia" w:eastAsiaTheme="minorEastAsia"/>
          <w:color w:val="auto"/>
          <w:szCs w:val="21"/>
          <w:highlight w:val="none"/>
        </w:rPr>
        <w:t>文件、签订合同和处理有关事宜，其法律后果由我方承担。</w:t>
      </w:r>
    </w:p>
    <w:p w14:paraId="340E1209">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委托期限：</w:t>
      </w:r>
      <w:r>
        <w:rPr>
          <w:rFonts w:hint="eastAsia" w:asciiTheme="minorEastAsia" w:hAnsiTheme="minorEastAsia" w:eastAsiaTheme="minorEastAsia"/>
          <w:color w:val="auto"/>
          <w:szCs w:val="21"/>
          <w:highlight w:val="none"/>
          <w:u w:val="single"/>
        </w:rPr>
        <w:t xml:space="preserve">                                </w:t>
      </w:r>
    </w:p>
    <w:p w14:paraId="5AFD986A">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代理人无转委托权。</w:t>
      </w:r>
    </w:p>
    <w:p w14:paraId="28A38032">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附：代理人身份证明</w:t>
      </w:r>
    </w:p>
    <w:p w14:paraId="62AE36AE">
      <w:pPr>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-635</wp:posOffset>
                </wp:positionV>
                <wp:extent cx="2867025" cy="1584960"/>
                <wp:effectExtent l="4445" t="4445" r="5080" b="10795"/>
                <wp:wrapNone/>
                <wp:docPr id="2" name="文本框 18"/>
                <wp:cNvGraphicFramePr/>
                <a:graphic xmlns:a="http://schemas.openxmlformats.org/drawingml/2006/main">
                  <a:graphicData uri="http://schemas.microsoft.com/office/word/2010/wordprocessingShape">
                    <wps:wsp>
                      <wps:cNvSpPr txBox="1"/>
                      <wps:spPr>
                        <a:xfrm>
                          <a:off x="0" y="0"/>
                          <a:ext cx="286702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4646DE">
                            <w:pPr>
                              <w:jc w:val="center"/>
                              <w:rPr>
                                <w:rFonts w:ascii="黑体" w:eastAsia="黑体"/>
                                <w:sz w:val="32"/>
                                <w:szCs w:val="32"/>
                              </w:rPr>
                            </w:pPr>
                          </w:p>
                          <w:p w14:paraId="65814566">
                            <w:pPr>
                              <w:jc w:val="center"/>
                              <w:rPr>
                                <w:rFonts w:ascii="黑体" w:eastAsia="黑体"/>
                                <w:sz w:val="32"/>
                                <w:szCs w:val="32"/>
                              </w:rPr>
                            </w:pPr>
                            <w:r>
                              <w:rPr>
                                <w:rFonts w:hint="eastAsia" w:ascii="黑体" w:eastAsia="黑体"/>
                                <w:sz w:val="32"/>
                                <w:szCs w:val="32"/>
                              </w:rPr>
                              <w:t>代理人身份证复印件</w:t>
                            </w:r>
                          </w:p>
                        </w:txbxContent>
                      </wps:txbx>
                      <wps:bodyPr upright="1"/>
                    </wps:wsp>
                  </a:graphicData>
                </a:graphic>
              </wp:anchor>
            </w:drawing>
          </mc:Choice>
          <mc:Fallback>
            <w:pict>
              <v:shape id="文本框 18" o:spid="_x0000_s1026" o:spt="202" type="#_x0000_t202" style="position:absolute;left:0pt;margin-left:115.5pt;margin-top:-0.05pt;height:124.8pt;width:225.75pt;z-index:251660288;mso-width-relative:page;mso-height-relative:page;" fillcolor="#FFFFFF" filled="t" stroked="t" coordsize="21600,21600" o:gfxdata="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Gupe9kAAAAJAQAADwAAAAAAAAAB&#10;ACAAAAAiAAAAZHJzL2Rvd25yZXYueG1sUEsBAhQAFAAAAAgAh07iQETb7hAPAgAAOAQAAA4AAAAA&#10;AAAAAQAgAAAAKAEAAGRycy9lMm9Eb2MueG1sUEsFBgAAAAAGAAYAWQEAAKkFAAAAAA==&#10;">
                <v:fill on="t" focussize="0,0"/>
                <v:stroke color="#000000" joinstyle="miter"/>
                <v:imagedata o:title=""/>
                <o:lock v:ext="edit" aspectratio="f"/>
                <v:textbox>
                  <w:txbxContent>
                    <w:p w14:paraId="444646DE">
                      <w:pPr>
                        <w:jc w:val="center"/>
                        <w:rPr>
                          <w:rFonts w:ascii="黑体" w:eastAsia="黑体"/>
                          <w:sz w:val="32"/>
                          <w:szCs w:val="32"/>
                        </w:rPr>
                      </w:pPr>
                    </w:p>
                    <w:p w14:paraId="65814566">
                      <w:pPr>
                        <w:jc w:val="center"/>
                        <w:rPr>
                          <w:rFonts w:ascii="黑体" w:eastAsia="黑体"/>
                          <w:sz w:val="32"/>
                          <w:szCs w:val="32"/>
                        </w:rPr>
                      </w:pPr>
                      <w:r>
                        <w:rPr>
                          <w:rFonts w:hint="eastAsia" w:ascii="黑体" w:eastAsia="黑体"/>
                          <w:sz w:val="32"/>
                          <w:szCs w:val="32"/>
                        </w:rPr>
                        <w:t>代理人身份证复印件</w:t>
                      </w:r>
                    </w:p>
                  </w:txbxContent>
                </v:textbox>
              </v:shape>
            </w:pict>
          </mc:Fallback>
        </mc:AlternateContent>
      </w:r>
    </w:p>
    <w:p w14:paraId="383379A2">
      <w:pPr>
        <w:spacing w:line="360" w:lineRule="auto"/>
        <w:ind w:firstLine="420" w:firstLineChars="200"/>
        <w:rPr>
          <w:rFonts w:asciiTheme="minorEastAsia" w:hAnsiTheme="minorEastAsia" w:eastAsiaTheme="minorEastAsia"/>
          <w:color w:val="auto"/>
          <w:szCs w:val="21"/>
          <w:highlight w:val="none"/>
        </w:rPr>
      </w:pPr>
    </w:p>
    <w:p w14:paraId="1BAE63EF">
      <w:pPr>
        <w:spacing w:line="360" w:lineRule="auto"/>
        <w:ind w:firstLine="420" w:firstLineChars="200"/>
        <w:rPr>
          <w:rFonts w:asciiTheme="minorEastAsia" w:hAnsiTheme="minorEastAsia" w:eastAsiaTheme="minorEastAsia"/>
          <w:color w:val="auto"/>
          <w:szCs w:val="21"/>
          <w:highlight w:val="none"/>
        </w:rPr>
      </w:pPr>
    </w:p>
    <w:p w14:paraId="548B1EB7">
      <w:pPr>
        <w:spacing w:line="360" w:lineRule="auto"/>
        <w:ind w:firstLine="420" w:firstLineChars="200"/>
        <w:rPr>
          <w:rFonts w:asciiTheme="minorEastAsia" w:hAnsiTheme="minorEastAsia" w:eastAsiaTheme="minorEastAsia"/>
          <w:color w:val="auto"/>
          <w:szCs w:val="21"/>
          <w:highlight w:val="none"/>
        </w:rPr>
      </w:pPr>
    </w:p>
    <w:p w14:paraId="5B68D1B3">
      <w:pPr>
        <w:spacing w:line="360" w:lineRule="auto"/>
        <w:ind w:firstLine="420" w:firstLineChars="200"/>
        <w:rPr>
          <w:rFonts w:asciiTheme="minorEastAsia" w:hAnsiTheme="minorEastAsia" w:eastAsiaTheme="minorEastAsia"/>
          <w:color w:val="auto"/>
          <w:szCs w:val="21"/>
          <w:highlight w:val="none"/>
        </w:rPr>
      </w:pPr>
    </w:p>
    <w:p w14:paraId="22FCE227">
      <w:pPr>
        <w:spacing w:line="360" w:lineRule="auto"/>
        <w:ind w:firstLine="420" w:firstLineChars="200"/>
        <w:rPr>
          <w:rFonts w:asciiTheme="minorEastAsia" w:hAnsiTheme="minorEastAsia" w:eastAsiaTheme="minorEastAsia"/>
          <w:color w:val="auto"/>
          <w:szCs w:val="21"/>
          <w:highlight w:val="none"/>
        </w:rPr>
      </w:pPr>
    </w:p>
    <w:p w14:paraId="60A8E543">
      <w:pPr>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附：法定人身份证明</w:t>
      </w:r>
    </w:p>
    <w:tbl>
      <w:tblPr>
        <w:tblStyle w:val="32"/>
        <w:tblW w:w="0" w:type="auto"/>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14:paraId="2BB8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4500" w:type="dxa"/>
          </w:tcPr>
          <w:p w14:paraId="176E13F9">
            <w:pPr>
              <w:spacing w:line="360" w:lineRule="auto"/>
              <w:ind w:firstLine="420" w:firstLineChars="200"/>
              <w:rPr>
                <w:rFonts w:asciiTheme="minorEastAsia" w:hAnsiTheme="minorEastAsia" w:eastAsiaTheme="minorEastAsia"/>
                <w:color w:val="auto"/>
                <w:szCs w:val="21"/>
                <w:highlight w:val="none"/>
              </w:rPr>
            </w:pPr>
          </w:p>
          <w:p w14:paraId="2D91CD2F">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32"/>
                <w:szCs w:val="32"/>
                <w:highlight w:val="none"/>
              </w:rPr>
              <w:t>法定人身份证复印件</w:t>
            </w:r>
          </w:p>
        </w:tc>
      </w:tr>
    </w:tbl>
    <w:p w14:paraId="23973ACB">
      <w:pPr>
        <w:spacing w:line="360" w:lineRule="auto"/>
        <w:ind w:firstLine="4139" w:firstLineChars="1971"/>
        <w:rPr>
          <w:rFonts w:asciiTheme="minorEastAsia" w:hAnsiTheme="minorEastAsia" w:eastAsiaTheme="minorEastAsia"/>
          <w:color w:val="auto"/>
          <w:szCs w:val="21"/>
          <w:highlight w:val="none"/>
        </w:rPr>
      </w:pPr>
    </w:p>
    <w:p w14:paraId="7C886E0A">
      <w:pPr>
        <w:spacing w:line="360" w:lineRule="auto"/>
        <w:ind w:firstLine="4139" w:firstLineChars="1971"/>
        <w:rPr>
          <w:rFonts w:asciiTheme="minorEastAsia" w:hAnsiTheme="minorEastAsia" w:eastAsiaTheme="minorEastAsia"/>
          <w:color w:val="auto"/>
          <w:szCs w:val="21"/>
          <w:highlight w:val="none"/>
        </w:rPr>
      </w:pPr>
    </w:p>
    <w:p w14:paraId="5E9322F8">
      <w:pPr>
        <w:spacing w:line="360" w:lineRule="auto"/>
        <w:ind w:firstLine="4139" w:firstLineChars="1971"/>
        <w:rPr>
          <w:rFonts w:asciiTheme="minorEastAsia" w:hAnsiTheme="minorEastAsia" w:eastAsiaTheme="minorEastAsia"/>
          <w:color w:val="auto"/>
          <w:szCs w:val="21"/>
          <w:highlight w:val="none"/>
        </w:rPr>
      </w:pPr>
    </w:p>
    <w:p w14:paraId="2CF74794">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（盖单位章）</w:t>
      </w:r>
    </w:p>
    <w:p w14:paraId="35263205">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w:t>
      </w:r>
      <w:r>
        <w:rPr>
          <w:rFonts w:hint="eastAsia" w:asciiTheme="minorEastAsia" w:hAnsiTheme="minorEastAsia" w:eastAsiaTheme="minorEastAsia"/>
          <w:color w:val="auto"/>
          <w:szCs w:val="21"/>
          <w:highlight w:val="none"/>
          <w:lang w:eastAsia="zh-CN"/>
        </w:rPr>
        <w:t>或盖章</w:t>
      </w:r>
      <w:r>
        <w:rPr>
          <w:rFonts w:hint="eastAsia" w:asciiTheme="minorEastAsia" w:hAnsiTheme="minorEastAsia" w:eastAsiaTheme="minorEastAsia"/>
          <w:color w:val="auto"/>
          <w:szCs w:val="21"/>
          <w:highlight w:val="none"/>
        </w:rPr>
        <w:t>）</w:t>
      </w:r>
    </w:p>
    <w:p w14:paraId="7C1684A5">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p>
    <w:p w14:paraId="71F2EECB">
      <w:pPr>
        <w:spacing w:line="360" w:lineRule="auto"/>
        <w:ind w:firstLine="4139" w:firstLineChars="1971"/>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委托代理人：</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（签字）性别：</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年龄：</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 xml:space="preserve"> </w:t>
      </w:r>
    </w:p>
    <w:p w14:paraId="6290B750">
      <w:pPr>
        <w:spacing w:line="360" w:lineRule="auto"/>
        <w:ind w:firstLine="4139" w:firstLineChars="197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身份证号码：</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职务</w:t>
      </w:r>
      <w:r>
        <w:rPr>
          <w:rFonts w:hint="eastAsia" w:asciiTheme="minorEastAsia" w:hAnsiTheme="minorEastAsia" w:eastAsiaTheme="minorEastAsia"/>
          <w:color w:val="auto"/>
          <w:szCs w:val="21"/>
          <w:highlight w:val="none"/>
          <w:u w:val="single"/>
        </w:rPr>
        <w:t xml:space="preserve">                 </w:t>
      </w:r>
    </w:p>
    <w:p w14:paraId="71BAE2BC">
      <w:pPr>
        <w:spacing w:line="360" w:lineRule="auto"/>
        <w:ind w:firstLine="5355" w:firstLineChars="2550"/>
        <w:rPr>
          <w:rFonts w:asciiTheme="minorEastAsia" w:hAnsiTheme="minorEastAsia" w:eastAsiaTheme="minorEastAsia"/>
          <w:color w:val="auto"/>
          <w:szCs w:val="21"/>
          <w:highlight w:val="none"/>
        </w:rPr>
      </w:pPr>
    </w:p>
    <w:p w14:paraId="32E481EE">
      <w:pPr>
        <w:spacing w:line="360" w:lineRule="auto"/>
        <w:ind w:firstLine="2205" w:firstLineChars="1050"/>
        <w:jc w:val="right"/>
        <w:rPr>
          <w:rFonts w:asciiTheme="minorEastAsia" w:hAnsiTheme="minorEastAsia" w:eastAsiaTheme="minorEastAsia"/>
          <w:color w:val="auto"/>
          <w:szCs w:val="21"/>
          <w:highlight w:val="none"/>
        </w:rPr>
        <w:sectPr>
          <w:pgSz w:w="11906" w:h="16838"/>
          <w:pgMar w:top="1418" w:right="924" w:bottom="1418" w:left="1134" w:header="851" w:footer="992" w:gutter="0"/>
          <w:cols w:space="720" w:num="1"/>
          <w:docGrid w:linePitch="312" w:charSpace="0"/>
        </w:sectPr>
      </w:pP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u w:val="single"/>
        </w:rPr>
        <w:t xml:space="preserve">    日</w:t>
      </w:r>
    </w:p>
    <w:p w14:paraId="0DD01C75">
      <w:pPr>
        <w:spacing w:line="360" w:lineRule="auto"/>
        <w:jc w:val="center"/>
        <w:rPr>
          <w:rFonts w:asciiTheme="minorEastAsia" w:hAnsiTheme="minorEastAsia" w:eastAsiaTheme="minorEastAsia"/>
          <w:color w:val="auto"/>
          <w:sz w:val="32"/>
          <w:szCs w:val="30"/>
          <w:highlight w:val="none"/>
        </w:rPr>
      </w:pPr>
      <w:r>
        <w:rPr>
          <w:rFonts w:hint="eastAsia" w:asciiTheme="minorEastAsia" w:hAnsiTheme="minorEastAsia" w:eastAsiaTheme="minorEastAsia"/>
          <w:color w:val="auto"/>
          <w:sz w:val="32"/>
          <w:szCs w:val="30"/>
          <w:highlight w:val="none"/>
        </w:rPr>
        <w:t>四、投标保证金</w:t>
      </w:r>
    </w:p>
    <w:p w14:paraId="51ABFB91">
      <w:pPr>
        <w:spacing w:line="276" w:lineRule="auto"/>
        <w:ind w:firstLine="420" w:firstLineChars="200"/>
        <w:rPr>
          <w:rFonts w:cs="宋体" w:asciiTheme="minorEastAsia" w:hAnsiTheme="minorEastAsia" w:eastAsiaTheme="minorEastAsia"/>
          <w:color w:val="auto"/>
          <w:kern w:val="0"/>
          <w:highlight w:val="none"/>
        </w:rPr>
      </w:pPr>
    </w:p>
    <w:p w14:paraId="0786565C">
      <w:pPr>
        <w:spacing w:line="276" w:lineRule="auto"/>
        <w:ind w:firstLine="420" w:firstLineChars="200"/>
        <w:rPr>
          <w:rFonts w:cs="宋体" w:asciiTheme="minorEastAsia" w:hAnsiTheme="minorEastAsia" w:eastAsiaTheme="minorEastAsia"/>
          <w:color w:val="auto"/>
          <w:kern w:val="0"/>
          <w:highlight w:val="none"/>
        </w:rPr>
      </w:pPr>
    </w:p>
    <w:p w14:paraId="0A4D7530">
      <w:pPr>
        <w:spacing w:line="276"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若采用现金或支票，供应商应在此提供汇款凭证的复印件、开户许可证复印件（如有），并填写备注表格。</w:t>
      </w:r>
    </w:p>
    <w:p w14:paraId="66F5AD3E">
      <w:pPr>
        <w:spacing w:line="276" w:lineRule="auto"/>
        <w:ind w:firstLine="420" w:firstLineChars="200"/>
        <w:rPr>
          <w:rFonts w:cs="宋体" w:asciiTheme="minorEastAsia" w:hAnsiTheme="minorEastAsia" w:eastAsiaTheme="minorEastAsia"/>
          <w:color w:val="auto"/>
          <w:kern w:val="0"/>
          <w:highlight w:val="none"/>
        </w:rPr>
      </w:pPr>
    </w:p>
    <w:p w14:paraId="7622884C">
      <w:pPr>
        <w:spacing w:line="276" w:lineRule="auto"/>
        <w:ind w:firstLine="420" w:firstLineChars="200"/>
        <w:rPr>
          <w:rFonts w:cs="宋体" w:asciiTheme="minorEastAsia" w:hAnsiTheme="minorEastAsia" w:eastAsiaTheme="minorEastAsia"/>
          <w:color w:val="auto"/>
          <w:kern w:val="0"/>
          <w:highlight w:val="none"/>
        </w:rPr>
      </w:pPr>
    </w:p>
    <w:p w14:paraId="754D2730">
      <w:pPr>
        <w:spacing w:line="276" w:lineRule="auto"/>
        <w:ind w:firstLine="420" w:firstLineChars="200"/>
        <w:rPr>
          <w:rFonts w:cs="宋体" w:asciiTheme="minorEastAsia" w:hAnsiTheme="minorEastAsia" w:eastAsiaTheme="minorEastAsia"/>
          <w:color w:val="auto"/>
          <w:kern w:val="0"/>
          <w:highlight w:val="none"/>
        </w:rPr>
      </w:pPr>
    </w:p>
    <w:p w14:paraId="6C6BBEA7">
      <w:pPr>
        <w:spacing w:line="276" w:lineRule="auto"/>
        <w:ind w:firstLine="420" w:firstLineChars="20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若采用银行保函，供应商应在此提供银行保函的复印件，并填写备注表格。</w:t>
      </w:r>
    </w:p>
    <w:p w14:paraId="299CA2A1">
      <w:pPr>
        <w:spacing w:line="276" w:lineRule="auto"/>
        <w:ind w:firstLine="420" w:firstLineChars="200"/>
        <w:rPr>
          <w:rFonts w:cs="宋体" w:asciiTheme="minorEastAsia" w:hAnsiTheme="minorEastAsia" w:eastAsiaTheme="minorEastAsia"/>
          <w:color w:val="auto"/>
          <w:kern w:val="0"/>
          <w:highlight w:val="none"/>
        </w:rPr>
      </w:pPr>
    </w:p>
    <w:p w14:paraId="6F06B5D0">
      <w:pPr>
        <w:spacing w:line="460" w:lineRule="exact"/>
        <w:rPr>
          <w:rFonts w:asciiTheme="minorEastAsia" w:hAnsiTheme="minorEastAsia" w:eastAsiaTheme="minorEastAsia"/>
          <w:color w:val="auto"/>
          <w:highlight w:val="none"/>
        </w:rPr>
      </w:pPr>
    </w:p>
    <w:p w14:paraId="281E0A87">
      <w:pPr>
        <w:spacing w:line="460" w:lineRule="exact"/>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备注：（必填）</w:t>
      </w:r>
    </w:p>
    <w:p w14:paraId="7D1856A1">
      <w:pPr>
        <w:spacing w:line="460" w:lineRule="exac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1、投标人可采用采购人认可的投标保函格式，但相关内容不得背离招标文件约定的实质性内容。</w:t>
      </w:r>
    </w:p>
    <w:p w14:paraId="35E421DA">
      <w:pPr>
        <w:autoSpaceDE w:val="0"/>
        <w:autoSpaceDN w:val="0"/>
        <w:adjustRightInd w:val="0"/>
        <w:spacing w:line="320" w:lineRule="exact"/>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2、根据本单位递交保证金的形式填写下表信息。</w:t>
      </w:r>
    </w:p>
    <w:p w14:paraId="10B53D41">
      <w:pPr>
        <w:autoSpaceDE w:val="0"/>
        <w:autoSpaceDN w:val="0"/>
        <w:adjustRightInd w:val="0"/>
        <w:spacing w:line="320" w:lineRule="exact"/>
        <w:jc w:val="left"/>
        <w:rPr>
          <w:rFonts w:asciiTheme="minorEastAsia" w:hAnsiTheme="minorEastAsia" w:eastAsiaTheme="minorEastAsia"/>
          <w:color w:val="auto"/>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14:paraId="3534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14:paraId="53D83ABC">
            <w:pPr>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投标保证金缴纳形式</w:t>
            </w:r>
          </w:p>
        </w:tc>
        <w:tc>
          <w:tcPr>
            <w:tcW w:w="5579" w:type="dxa"/>
            <w:vAlign w:val="center"/>
          </w:tcPr>
          <w:p w14:paraId="563CA52C">
            <w:pPr>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sym w:font="Wingdings 2" w:char="00A3"/>
            </w:r>
            <w:r>
              <w:rPr>
                <w:rFonts w:hint="eastAsia" w:asciiTheme="minorEastAsia" w:hAnsiTheme="minorEastAsia" w:eastAsiaTheme="minorEastAsia"/>
                <w:color w:val="auto"/>
                <w:highlight w:val="none"/>
              </w:rPr>
              <w:t>现金支票（含银行基本账户转账）□保兑支票□银行汇票□银行保函□担保公司保函□保险保函</w:t>
            </w:r>
          </w:p>
        </w:tc>
      </w:tr>
      <w:tr w14:paraId="4EF3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14:paraId="3CF385EA">
            <w:pPr>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投标人基本账户开户银行或承保银行名称</w:t>
            </w:r>
          </w:p>
        </w:tc>
        <w:tc>
          <w:tcPr>
            <w:tcW w:w="5579" w:type="dxa"/>
            <w:vAlign w:val="center"/>
          </w:tcPr>
          <w:p w14:paraId="69A0D2F4">
            <w:pPr>
              <w:spacing w:line="360" w:lineRule="auto"/>
              <w:jc w:val="center"/>
              <w:rPr>
                <w:rFonts w:asciiTheme="minorEastAsia" w:hAnsiTheme="minorEastAsia" w:eastAsiaTheme="minorEastAsia"/>
                <w:color w:val="auto"/>
                <w:highlight w:val="none"/>
              </w:rPr>
            </w:pPr>
          </w:p>
        </w:tc>
      </w:tr>
      <w:tr w14:paraId="0A90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14:paraId="69EDE6A1">
            <w:pPr>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经营地址</w:t>
            </w:r>
          </w:p>
        </w:tc>
        <w:tc>
          <w:tcPr>
            <w:tcW w:w="5579" w:type="dxa"/>
            <w:vAlign w:val="center"/>
          </w:tcPr>
          <w:p w14:paraId="54B94459">
            <w:pPr>
              <w:spacing w:line="360" w:lineRule="auto"/>
              <w:jc w:val="center"/>
              <w:rPr>
                <w:rFonts w:asciiTheme="minorEastAsia" w:hAnsiTheme="minorEastAsia" w:eastAsiaTheme="minorEastAsia"/>
                <w:color w:val="auto"/>
                <w:highlight w:val="none"/>
              </w:rPr>
            </w:pPr>
          </w:p>
        </w:tc>
      </w:tr>
      <w:tr w14:paraId="035A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3" w:type="dxa"/>
            <w:vAlign w:val="center"/>
          </w:tcPr>
          <w:p w14:paraId="5558EED0">
            <w:pPr>
              <w:spacing w:line="360"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联系电话</w:t>
            </w:r>
          </w:p>
        </w:tc>
        <w:tc>
          <w:tcPr>
            <w:tcW w:w="5579" w:type="dxa"/>
            <w:vAlign w:val="center"/>
          </w:tcPr>
          <w:p w14:paraId="532B2CC7">
            <w:pPr>
              <w:spacing w:line="360" w:lineRule="auto"/>
              <w:jc w:val="center"/>
              <w:rPr>
                <w:rFonts w:asciiTheme="minorEastAsia" w:hAnsiTheme="minorEastAsia" w:eastAsiaTheme="minorEastAsia"/>
                <w:color w:val="auto"/>
                <w:highlight w:val="none"/>
              </w:rPr>
            </w:pPr>
          </w:p>
        </w:tc>
      </w:tr>
    </w:tbl>
    <w:p w14:paraId="7645F00D">
      <w:pPr>
        <w:spacing w:line="480" w:lineRule="auto"/>
        <w:ind w:firstLine="4935" w:firstLineChars="2350"/>
        <w:rPr>
          <w:rFonts w:asciiTheme="minorEastAsia" w:hAnsiTheme="minorEastAsia" w:eastAsiaTheme="minorEastAsia"/>
          <w:color w:val="auto"/>
          <w:szCs w:val="21"/>
          <w:highlight w:val="none"/>
        </w:rPr>
      </w:pPr>
      <w:r>
        <w:rPr>
          <w:rFonts w:asciiTheme="minorEastAsia" w:hAnsiTheme="minorEastAsia" w:eastAsiaTheme="minorEastAsia"/>
          <w:color w:val="auto"/>
          <w:highlight w:val="none"/>
        </w:rPr>
        <w:br w:type="page"/>
      </w:r>
    </w:p>
    <w:p w14:paraId="4DE95E28">
      <w:pPr>
        <w:spacing w:line="360" w:lineRule="auto"/>
        <w:ind w:firstLine="5040" w:firstLineChars="2400"/>
        <w:rPr>
          <w:rFonts w:asciiTheme="minorEastAsia" w:hAnsiTheme="minorEastAsia" w:eastAsiaTheme="minorEastAsia"/>
          <w:color w:val="auto"/>
          <w:szCs w:val="21"/>
          <w:highlight w:val="none"/>
        </w:rPr>
        <w:sectPr>
          <w:pgSz w:w="11906" w:h="16838"/>
          <w:pgMar w:top="1418" w:right="924" w:bottom="1418" w:left="1134" w:header="851" w:footer="992" w:gutter="0"/>
          <w:cols w:space="720" w:num="1"/>
          <w:docGrid w:linePitch="312" w:charSpace="0"/>
        </w:sectPr>
      </w:pPr>
    </w:p>
    <w:p w14:paraId="1E57D46C">
      <w:pPr>
        <w:pStyle w:val="4"/>
        <w:spacing w:line="240" w:lineRule="auto"/>
        <w:jc w:val="center"/>
        <w:rPr>
          <w:rFonts w:asciiTheme="minorEastAsia" w:hAnsiTheme="minorEastAsia" w:eastAsiaTheme="minorEastAsia"/>
          <w:b w:val="0"/>
          <w:color w:val="auto"/>
          <w:highlight w:val="none"/>
        </w:rPr>
      </w:pPr>
      <w:bookmarkStart w:id="67" w:name="_Toc208999318"/>
      <w:bookmarkStart w:id="68" w:name="_Toc199384437"/>
      <w:bookmarkStart w:id="69" w:name="_Toc208975057"/>
      <w:r>
        <w:rPr>
          <w:rFonts w:hint="eastAsia" w:asciiTheme="minorEastAsia" w:hAnsiTheme="minorEastAsia" w:eastAsiaTheme="minorEastAsia"/>
          <w:b w:val="0"/>
          <w:color w:val="auto"/>
          <w:highlight w:val="none"/>
        </w:rPr>
        <w:t>五、</w:t>
      </w:r>
      <w:bookmarkEnd w:id="67"/>
      <w:bookmarkEnd w:id="68"/>
      <w:bookmarkEnd w:id="69"/>
      <w:r>
        <w:rPr>
          <w:rFonts w:hint="eastAsia" w:asciiTheme="minorEastAsia" w:hAnsiTheme="minorEastAsia" w:eastAsiaTheme="minorEastAsia"/>
          <w:b w:val="0"/>
          <w:color w:val="auto"/>
          <w:sz w:val="30"/>
          <w:szCs w:val="30"/>
          <w:highlight w:val="none"/>
          <w:lang w:eastAsia="zh-CN"/>
        </w:rPr>
        <w:t>技术</w:t>
      </w:r>
      <w:r>
        <w:rPr>
          <w:rFonts w:hint="eastAsia" w:asciiTheme="minorEastAsia" w:hAnsiTheme="minorEastAsia" w:eastAsiaTheme="minorEastAsia"/>
          <w:b w:val="0"/>
          <w:color w:val="auto"/>
          <w:sz w:val="30"/>
          <w:szCs w:val="30"/>
          <w:highlight w:val="none"/>
        </w:rPr>
        <w:t>方案</w:t>
      </w:r>
    </w:p>
    <w:p w14:paraId="416DC2DE">
      <w:pPr>
        <w:rPr>
          <w:rFonts w:asciiTheme="minorEastAsia" w:hAnsiTheme="minorEastAsia" w:eastAsiaTheme="minorEastAsia"/>
          <w:color w:val="auto"/>
          <w:szCs w:val="21"/>
          <w:highlight w:val="none"/>
        </w:rPr>
      </w:pPr>
    </w:p>
    <w:p w14:paraId="30F84FEF">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2"/>
          <w:szCs w:val="22"/>
          <w:highlight w:val="none"/>
        </w:rPr>
        <w:t>格式自拟</w:t>
      </w:r>
    </w:p>
    <w:p w14:paraId="61BD4094">
      <w:pPr>
        <w:rPr>
          <w:rFonts w:asciiTheme="minorEastAsia" w:hAnsiTheme="minorEastAsia" w:eastAsiaTheme="minorEastAsia"/>
          <w:color w:val="auto"/>
          <w:highlight w:val="none"/>
        </w:rPr>
      </w:pPr>
    </w:p>
    <w:p w14:paraId="4F92BA93">
      <w:pPr>
        <w:numPr>
          <w:ilvl w:val="0"/>
          <w:numId w:val="2"/>
        </w:numPr>
        <w:spacing w:line="360" w:lineRule="auto"/>
        <w:rPr>
          <w:rFonts w:hint="eastAsia"/>
          <w:sz w:val="24"/>
          <w:szCs w:val="32"/>
          <w:lang w:val="en-US" w:eastAsia="zh-CN"/>
        </w:rPr>
      </w:pPr>
      <w:r>
        <w:rPr>
          <w:rFonts w:hint="eastAsia"/>
          <w:sz w:val="24"/>
          <w:szCs w:val="32"/>
          <w:lang w:val="en-US" w:eastAsia="zh-CN"/>
        </w:rPr>
        <w:t>技术参数</w:t>
      </w:r>
    </w:p>
    <w:p w14:paraId="29C8D0A5">
      <w:pPr>
        <w:numPr>
          <w:ilvl w:val="0"/>
          <w:numId w:val="2"/>
        </w:numPr>
        <w:spacing w:line="360" w:lineRule="auto"/>
        <w:ind w:left="0" w:leftChars="0" w:firstLine="0" w:firstLineChars="0"/>
        <w:rPr>
          <w:rFonts w:hint="default"/>
          <w:sz w:val="24"/>
          <w:szCs w:val="32"/>
          <w:lang w:val="en-US" w:eastAsia="zh-CN"/>
        </w:rPr>
      </w:pPr>
      <w:r>
        <w:rPr>
          <w:rFonts w:hint="eastAsia"/>
          <w:sz w:val="24"/>
          <w:szCs w:val="32"/>
          <w:lang w:val="en-US" w:eastAsia="zh-CN"/>
        </w:rPr>
        <w:t>供货方案</w:t>
      </w:r>
    </w:p>
    <w:p w14:paraId="7129D1D4">
      <w:pPr>
        <w:numPr>
          <w:ilvl w:val="0"/>
          <w:numId w:val="2"/>
        </w:numPr>
        <w:spacing w:line="360" w:lineRule="auto"/>
        <w:ind w:left="0" w:leftChars="0" w:firstLine="0" w:firstLineChars="0"/>
        <w:rPr>
          <w:rFonts w:hint="default" w:eastAsia="宋体"/>
          <w:sz w:val="24"/>
          <w:szCs w:val="32"/>
          <w:lang w:val="en-US" w:eastAsia="zh-CN"/>
        </w:rPr>
      </w:pPr>
      <w:r>
        <w:rPr>
          <w:rFonts w:hint="eastAsia"/>
          <w:sz w:val="24"/>
          <w:szCs w:val="32"/>
          <w:lang w:val="en-US" w:eastAsia="zh-CN"/>
        </w:rPr>
        <w:t>安装调试方案</w:t>
      </w:r>
    </w:p>
    <w:p w14:paraId="3200183D">
      <w:pPr>
        <w:numPr>
          <w:ilvl w:val="0"/>
          <w:numId w:val="2"/>
        </w:numPr>
        <w:spacing w:line="360" w:lineRule="auto"/>
        <w:ind w:left="0" w:leftChars="0" w:firstLine="0" w:firstLineChars="0"/>
        <w:rPr>
          <w:rFonts w:hint="default"/>
          <w:sz w:val="24"/>
          <w:szCs w:val="32"/>
          <w:lang w:val="en-US" w:eastAsia="zh-CN"/>
        </w:rPr>
      </w:pPr>
      <w:r>
        <w:rPr>
          <w:rFonts w:hint="eastAsia"/>
          <w:sz w:val="24"/>
          <w:szCs w:val="32"/>
          <w:lang w:val="en-US" w:eastAsia="zh-CN"/>
        </w:rPr>
        <w:t>质量保证措施方案</w:t>
      </w:r>
    </w:p>
    <w:p w14:paraId="66907D25">
      <w:pPr>
        <w:pStyle w:val="14"/>
        <w:numPr>
          <w:ilvl w:val="0"/>
          <w:numId w:val="2"/>
        </w:numPr>
        <w:spacing w:line="360" w:lineRule="auto"/>
        <w:ind w:left="0" w:leftChars="0" w:firstLine="0" w:firstLineChars="0"/>
        <w:rPr>
          <w:rFonts w:hint="default" w:asciiTheme="minorEastAsia" w:hAnsiTheme="minorEastAsia" w:eastAsiaTheme="minorEastAsia"/>
          <w:color w:val="auto"/>
          <w:sz w:val="22"/>
          <w:szCs w:val="32"/>
          <w:highlight w:val="none"/>
          <w:lang w:val="en-US" w:eastAsia="zh-CN"/>
        </w:rPr>
      </w:pPr>
      <w:r>
        <w:rPr>
          <w:rFonts w:hint="eastAsia" w:asciiTheme="minorEastAsia" w:hAnsiTheme="minorEastAsia" w:eastAsiaTheme="minorEastAsia"/>
          <w:color w:val="auto"/>
          <w:sz w:val="22"/>
          <w:szCs w:val="32"/>
          <w:highlight w:val="none"/>
          <w:lang w:val="en-US" w:eastAsia="zh-CN"/>
        </w:rPr>
        <w:t>应急方案</w:t>
      </w:r>
    </w:p>
    <w:p w14:paraId="72814FE3">
      <w:pPr>
        <w:pStyle w:val="14"/>
        <w:numPr>
          <w:ilvl w:val="0"/>
          <w:numId w:val="2"/>
        </w:numPr>
        <w:spacing w:after="0" w:line="360" w:lineRule="auto"/>
        <w:ind w:left="0" w:leftChars="0" w:firstLine="0" w:firstLineChars="0"/>
        <w:rPr>
          <w:rFonts w:hint="default" w:asciiTheme="minorEastAsia" w:hAnsiTheme="minorEastAsia" w:eastAsiaTheme="minorEastAsia"/>
          <w:color w:val="auto"/>
          <w:sz w:val="22"/>
          <w:szCs w:val="32"/>
          <w:highlight w:val="none"/>
          <w:lang w:val="en-US" w:eastAsia="zh-CN"/>
        </w:rPr>
      </w:pPr>
      <w:r>
        <w:rPr>
          <w:rFonts w:hint="eastAsia" w:asciiTheme="minorEastAsia" w:hAnsiTheme="minorEastAsia" w:eastAsiaTheme="minorEastAsia"/>
          <w:color w:val="auto"/>
          <w:sz w:val="22"/>
          <w:szCs w:val="32"/>
          <w:highlight w:val="none"/>
          <w:lang w:val="en-US" w:eastAsia="zh-CN"/>
        </w:rPr>
        <w:t>验收方案</w:t>
      </w:r>
    </w:p>
    <w:p w14:paraId="0B253127">
      <w:pPr>
        <w:pStyle w:val="14"/>
        <w:rPr>
          <w:rFonts w:hint="eastAsia" w:asciiTheme="minorEastAsia" w:hAnsiTheme="minorEastAsia" w:eastAsiaTheme="minorEastAsia"/>
          <w:color w:val="auto"/>
          <w:highlight w:val="none"/>
          <w:lang w:val="en-US" w:eastAsia="zh-CN"/>
        </w:rPr>
      </w:pPr>
    </w:p>
    <w:p w14:paraId="41BA0D18">
      <w:pPr>
        <w:rPr>
          <w:rFonts w:asciiTheme="minorEastAsia" w:hAnsiTheme="minorEastAsia" w:eastAsiaTheme="minorEastAsia"/>
          <w:color w:val="auto"/>
          <w:highlight w:val="none"/>
        </w:rPr>
      </w:pPr>
    </w:p>
    <w:p w14:paraId="1866CE80">
      <w:pPr>
        <w:rPr>
          <w:rFonts w:asciiTheme="minorEastAsia" w:hAnsiTheme="minorEastAsia" w:eastAsiaTheme="minorEastAsia"/>
          <w:color w:val="auto"/>
          <w:highlight w:val="none"/>
        </w:rPr>
      </w:pPr>
    </w:p>
    <w:p w14:paraId="78214AD4">
      <w:pPr>
        <w:rPr>
          <w:rFonts w:asciiTheme="minorEastAsia" w:hAnsiTheme="minorEastAsia" w:eastAsiaTheme="minorEastAsia"/>
          <w:color w:val="auto"/>
          <w:highlight w:val="none"/>
        </w:rPr>
      </w:pPr>
    </w:p>
    <w:p w14:paraId="33BEFD43">
      <w:pPr>
        <w:rPr>
          <w:rFonts w:asciiTheme="minorEastAsia" w:hAnsiTheme="minorEastAsia" w:eastAsiaTheme="minorEastAsia"/>
          <w:color w:val="auto"/>
          <w:highlight w:val="none"/>
        </w:rPr>
      </w:pPr>
    </w:p>
    <w:p w14:paraId="1C57B70B">
      <w:pPr>
        <w:rPr>
          <w:rFonts w:asciiTheme="minorEastAsia" w:hAnsiTheme="minorEastAsia" w:eastAsiaTheme="minorEastAsia"/>
          <w:color w:val="auto"/>
          <w:highlight w:val="none"/>
        </w:rPr>
      </w:pPr>
    </w:p>
    <w:p w14:paraId="1A7AB2BA">
      <w:pPr>
        <w:rPr>
          <w:rFonts w:asciiTheme="minorEastAsia" w:hAnsiTheme="minorEastAsia" w:eastAsiaTheme="minorEastAsia"/>
          <w:color w:val="auto"/>
          <w:highlight w:val="none"/>
        </w:rPr>
      </w:pPr>
    </w:p>
    <w:p w14:paraId="4DD8C1D1">
      <w:pPr>
        <w:rPr>
          <w:rFonts w:asciiTheme="minorEastAsia" w:hAnsiTheme="minorEastAsia" w:eastAsiaTheme="minorEastAsia"/>
          <w:color w:val="auto"/>
          <w:highlight w:val="none"/>
        </w:rPr>
      </w:pPr>
    </w:p>
    <w:p w14:paraId="6A58780B">
      <w:pPr>
        <w:rPr>
          <w:rFonts w:asciiTheme="minorEastAsia" w:hAnsiTheme="minorEastAsia" w:eastAsiaTheme="minorEastAsia"/>
          <w:color w:val="auto"/>
          <w:highlight w:val="none"/>
        </w:rPr>
      </w:pPr>
    </w:p>
    <w:p w14:paraId="0627D37F">
      <w:pPr>
        <w:rPr>
          <w:rFonts w:asciiTheme="minorEastAsia" w:hAnsiTheme="minorEastAsia" w:eastAsiaTheme="minorEastAsia"/>
          <w:color w:val="auto"/>
          <w:highlight w:val="none"/>
        </w:rPr>
      </w:pPr>
    </w:p>
    <w:p w14:paraId="2C9A28C2">
      <w:pPr>
        <w:rPr>
          <w:rFonts w:asciiTheme="minorEastAsia" w:hAnsiTheme="minorEastAsia" w:eastAsiaTheme="minorEastAsia"/>
          <w:color w:val="auto"/>
          <w:highlight w:val="none"/>
        </w:rPr>
      </w:pPr>
    </w:p>
    <w:p w14:paraId="6B529458">
      <w:pPr>
        <w:rPr>
          <w:rFonts w:asciiTheme="minorEastAsia" w:hAnsiTheme="minorEastAsia" w:eastAsiaTheme="minorEastAsia"/>
          <w:color w:val="auto"/>
          <w:highlight w:val="none"/>
        </w:rPr>
      </w:pPr>
    </w:p>
    <w:p w14:paraId="3BA84133">
      <w:pPr>
        <w:rPr>
          <w:rFonts w:asciiTheme="minorEastAsia" w:hAnsiTheme="minorEastAsia" w:eastAsiaTheme="minorEastAsia"/>
          <w:color w:val="auto"/>
          <w:highlight w:val="none"/>
        </w:rPr>
      </w:pPr>
    </w:p>
    <w:p w14:paraId="10EC93E3">
      <w:pPr>
        <w:rPr>
          <w:rFonts w:asciiTheme="minorEastAsia" w:hAnsiTheme="minorEastAsia" w:eastAsiaTheme="minorEastAsia"/>
          <w:color w:val="auto"/>
          <w:highlight w:val="none"/>
        </w:rPr>
      </w:pPr>
    </w:p>
    <w:p w14:paraId="496BDEFB">
      <w:pPr>
        <w:rPr>
          <w:rFonts w:asciiTheme="minorEastAsia" w:hAnsiTheme="minorEastAsia" w:eastAsiaTheme="minorEastAsia"/>
          <w:color w:val="auto"/>
          <w:highlight w:val="none"/>
        </w:rPr>
      </w:pPr>
    </w:p>
    <w:p w14:paraId="57D66397">
      <w:pPr>
        <w:rPr>
          <w:rFonts w:asciiTheme="minorEastAsia" w:hAnsiTheme="minorEastAsia" w:eastAsiaTheme="minorEastAsia"/>
          <w:color w:val="auto"/>
          <w:highlight w:val="none"/>
        </w:rPr>
      </w:pPr>
    </w:p>
    <w:p w14:paraId="2ECB0435">
      <w:pPr>
        <w:rPr>
          <w:rFonts w:asciiTheme="minorEastAsia" w:hAnsiTheme="minorEastAsia" w:eastAsiaTheme="minorEastAsia"/>
          <w:color w:val="auto"/>
          <w:highlight w:val="none"/>
        </w:rPr>
      </w:pPr>
    </w:p>
    <w:p w14:paraId="65007D36">
      <w:pPr>
        <w:rPr>
          <w:rFonts w:asciiTheme="minorEastAsia" w:hAnsiTheme="minorEastAsia" w:eastAsiaTheme="minorEastAsia"/>
          <w:color w:val="auto"/>
          <w:highlight w:val="none"/>
        </w:rPr>
      </w:pPr>
    </w:p>
    <w:p w14:paraId="0AA03A1C">
      <w:pPr>
        <w:rPr>
          <w:rFonts w:asciiTheme="minorEastAsia" w:hAnsiTheme="minorEastAsia" w:eastAsiaTheme="minorEastAsia"/>
          <w:color w:val="auto"/>
          <w:highlight w:val="none"/>
        </w:rPr>
      </w:pPr>
    </w:p>
    <w:p w14:paraId="3690EA93">
      <w:pPr>
        <w:rPr>
          <w:rFonts w:asciiTheme="minorEastAsia" w:hAnsiTheme="minorEastAsia" w:eastAsiaTheme="minorEastAsia"/>
          <w:color w:val="auto"/>
          <w:highlight w:val="none"/>
        </w:rPr>
      </w:pPr>
    </w:p>
    <w:p w14:paraId="02032BBD">
      <w:pPr>
        <w:rPr>
          <w:rFonts w:asciiTheme="minorEastAsia" w:hAnsiTheme="minorEastAsia" w:eastAsiaTheme="minorEastAsia"/>
          <w:color w:val="auto"/>
          <w:highlight w:val="none"/>
        </w:rPr>
      </w:pPr>
    </w:p>
    <w:p w14:paraId="007C2140">
      <w:pPr>
        <w:rPr>
          <w:rFonts w:asciiTheme="minorEastAsia" w:hAnsiTheme="minorEastAsia" w:eastAsiaTheme="minorEastAsia"/>
          <w:color w:val="auto"/>
          <w:highlight w:val="none"/>
        </w:rPr>
      </w:pPr>
    </w:p>
    <w:p w14:paraId="6C4FF630">
      <w:pPr>
        <w:rPr>
          <w:rFonts w:asciiTheme="minorEastAsia" w:hAnsiTheme="minorEastAsia" w:eastAsiaTheme="minorEastAsia"/>
          <w:color w:val="auto"/>
          <w:highlight w:val="none"/>
        </w:rPr>
      </w:pPr>
    </w:p>
    <w:p w14:paraId="0371F7C3">
      <w:pPr>
        <w:rPr>
          <w:rFonts w:asciiTheme="minorEastAsia" w:hAnsiTheme="minorEastAsia" w:eastAsiaTheme="minorEastAsia"/>
          <w:color w:val="auto"/>
          <w:highlight w:val="none"/>
        </w:rPr>
      </w:pPr>
    </w:p>
    <w:p w14:paraId="0F7D0C90">
      <w:pPr>
        <w:rPr>
          <w:rFonts w:asciiTheme="minorEastAsia" w:hAnsiTheme="minorEastAsia" w:eastAsiaTheme="minorEastAsia"/>
          <w:color w:val="auto"/>
          <w:highlight w:val="none"/>
        </w:rPr>
      </w:pPr>
    </w:p>
    <w:p w14:paraId="76A31762">
      <w:pPr>
        <w:rPr>
          <w:rFonts w:asciiTheme="minorEastAsia" w:hAnsiTheme="minorEastAsia" w:eastAsiaTheme="minorEastAsia"/>
          <w:color w:val="auto"/>
          <w:highlight w:val="none"/>
        </w:rPr>
      </w:pPr>
    </w:p>
    <w:p w14:paraId="0B30888E">
      <w:pPr>
        <w:widowControl/>
        <w:spacing w:line="480" w:lineRule="exact"/>
        <w:jc w:val="center"/>
        <w:rPr>
          <w:rFonts w:asciiTheme="minorEastAsia" w:hAnsiTheme="minorEastAsia" w:eastAsiaTheme="minorEastAsia"/>
          <w:color w:val="auto"/>
          <w:kern w:val="0"/>
          <w:szCs w:val="21"/>
          <w:highlight w:val="none"/>
        </w:rPr>
      </w:pPr>
      <w:bookmarkStart w:id="70" w:name="_Toc199384440"/>
      <w:bookmarkStart w:id="71" w:name="_Toc208999321"/>
      <w:bookmarkStart w:id="72" w:name="_Toc208975060"/>
    </w:p>
    <w:p w14:paraId="3D16E5E6">
      <w:pPr>
        <w:widowControl/>
        <w:spacing w:line="480" w:lineRule="exact"/>
        <w:jc w:val="center"/>
        <w:rPr>
          <w:rFonts w:asciiTheme="minorEastAsia" w:hAnsiTheme="minorEastAsia" w:eastAsiaTheme="minorEastAsia"/>
          <w:color w:val="auto"/>
          <w:kern w:val="0"/>
          <w:szCs w:val="21"/>
          <w:highlight w:val="none"/>
        </w:rPr>
      </w:pPr>
    </w:p>
    <w:p w14:paraId="193F0747">
      <w:pPr>
        <w:widowControl/>
        <w:spacing w:line="480" w:lineRule="exact"/>
        <w:jc w:val="center"/>
        <w:rPr>
          <w:rFonts w:asciiTheme="minorEastAsia" w:hAnsiTheme="minorEastAsia" w:eastAsiaTheme="minorEastAsia"/>
          <w:color w:val="auto"/>
          <w:kern w:val="0"/>
          <w:szCs w:val="21"/>
          <w:highlight w:val="none"/>
        </w:rPr>
      </w:pPr>
    </w:p>
    <w:p w14:paraId="5E8EDA42">
      <w:pPr>
        <w:widowControl/>
        <w:spacing w:line="480" w:lineRule="exact"/>
        <w:jc w:val="center"/>
        <w:rPr>
          <w:rFonts w:asciiTheme="minorEastAsia" w:hAnsiTheme="minorEastAsia" w:eastAsiaTheme="minorEastAsia"/>
          <w:color w:val="auto"/>
          <w:kern w:val="0"/>
          <w:szCs w:val="21"/>
          <w:highlight w:val="none"/>
        </w:rPr>
      </w:pPr>
    </w:p>
    <w:p w14:paraId="68E2096C">
      <w:pPr>
        <w:pStyle w:val="4"/>
        <w:spacing w:line="240" w:lineRule="auto"/>
        <w:jc w:val="center"/>
        <w:rPr>
          <w:rFonts w:asciiTheme="minorEastAsia" w:hAnsiTheme="minorEastAsia" w:eastAsiaTheme="minorEastAsia"/>
          <w:b w:val="0"/>
          <w:color w:val="auto"/>
          <w:highlight w:val="none"/>
        </w:rPr>
      </w:pPr>
      <w:r>
        <w:rPr>
          <w:rFonts w:hint="eastAsia" w:asciiTheme="minorEastAsia" w:hAnsiTheme="minorEastAsia" w:eastAsiaTheme="minorEastAsia"/>
          <w:b w:val="0"/>
          <w:color w:val="auto"/>
          <w:highlight w:val="none"/>
        </w:rPr>
        <w:t>六、资格审查资料</w:t>
      </w:r>
      <w:bookmarkEnd w:id="70"/>
      <w:bookmarkEnd w:id="71"/>
      <w:bookmarkEnd w:id="72"/>
      <w:r>
        <w:rPr>
          <w:rFonts w:hint="eastAsia" w:asciiTheme="minorEastAsia" w:hAnsiTheme="minorEastAsia" w:eastAsiaTheme="minorEastAsia"/>
          <w:b w:val="0"/>
          <w:color w:val="auto"/>
          <w:highlight w:val="none"/>
        </w:rPr>
        <w:t>及其他</w:t>
      </w:r>
    </w:p>
    <w:p w14:paraId="132DFB97">
      <w:pPr>
        <w:pStyle w:val="74"/>
        <w:snapToGrid w:val="0"/>
        <w:spacing w:line="240" w:lineRule="auto"/>
        <w:jc w:val="center"/>
        <w:rPr>
          <w:rStyle w:val="70"/>
          <w:rFonts w:asciiTheme="minorEastAsia" w:hAnsiTheme="minorEastAsia" w:eastAsiaTheme="minorEastAsia"/>
          <w:bCs/>
          <w:color w:val="auto"/>
          <w:highlight w:val="none"/>
        </w:rPr>
      </w:pPr>
      <w:r>
        <w:rPr>
          <w:rStyle w:val="70"/>
          <w:rFonts w:asciiTheme="minorEastAsia" w:hAnsiTheme="minorEastAsia" w:eastAsiaTheme="minorEastAsia"/>
          <w:bCs/>
          <w:color w:val="auto"/>
          <w:highlight w:val="none"/>
        </w:rPr>
        <w:t>（一）</w:t>
      </w:r>
      <w:r>
        <w:rPr>
          <w:rStyle w:val="70"/>
          <w:rFonts w:hint="eastAsia" w:asciiTheme="minorEastAsia" w:hAnsiTheme="minorEastAsia" w:eastAsiaTheme="minorEastAsia"/>
          <w:bCs/>
          <w:color w:val="auto"/>
          <w:highlight w:val="none"/>
        </w:rPr>
        <w:t>供应商</w:t>
      </w:r>
      <w:r>
        <w:rPr>
          <w:rStyle w:val="70"/>
          <w:rFonts w:asciiTheme="minorEastAsia" w:hAnsiTheme="minorEastAsia" w:eastAsiaTheme="minorEastAsia"/>
          <w:bCs/>
          <w:color w:val="auto"/>
          <w:highlight w:val="none"/>
        </w:rPr>
        <w:t>基本情况表</w:t>
      </w:r>
    </w:p>
    <w:tbl>
      <w:tblPr>
        <w:tblStyle w:val="32"/>
        <w:tblW w:w="953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077"/>
        <w:gridCol w:w="3055"/>
        <w:gridCol w:w="1089"/>
        <w:gridCol w:w="2329"/>
      </w:tblGrid>
      <w:tr w14:paraId="26C2B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25A33E5E">
            <w:pPr>
              <w:snapToGrid w:val="0"/>
              <w:spacing w:line="360" w:lineRule="auto"/>
              <w:jc w:val="center"/>
              <w:rPr>
                <w:rStyle w:val="70"/>
                <w:rFonts w:asciiTheme="minorEastAsia" w:hAnsiTheme="minorEastAsia" w:eastAsiaTheme="minorEastAsia"/>
                <w:color w:val="auto"/>
                <w:szCs w:val="21"/>
                <w:highlight w:val="none"/>
              </w:rPr>
            </w:pPr>
            <w:r>
              <w:rPr>
                <w:rStyle w:val="70"/>
                <w:rFonts w:hint="eastAsia" w:asciiTheme="minorEastAsia" w:hAnsiTheme="minorEastAsia" w:eastAsiaTheme="minorEastAsia"/>
                <w:color w:val="auto"/>
                <w:szCs w:val="21"/>
                <w:highlight w:val="none"/>
              </w:rPr>
              <w:t>供应商</w:t>
            </w:r>
            <w:r>
              <w:rPr>
                <w:rStyle w:val="70"/>
                <w:rFonts w:asciiTheme="minorEastAsia" w:hAnsiTheme="minorEastAsia" w:eastAsiaTheme="minorEastAsia"/>
                <w:color w:val="auto"/>
                <w:szCs w:val="21"/>
                <w:highlight w:val="none"/>
              </w:rPr>
              <w:t>名称</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130FF311">
            <w:pPr>
              <w:snapToGrid w:val="0"/>
              <w:spacing w:line="360" w:lineRule="auto"/>
              <w:jc w:val="center"/>
              <w:rPr>
                <w:rStyle w:val="70"/>
                <w:rFonts w:asciiTheme="minorEastAsia" w:hAnsiTheme="minorEastAsia" w:eastAsiaTheme="minorEastAsia"/>
                <w:color w:val="auto"/>
                <w:szCs w:val="21"/>
                <w:highlight w:val="none"/>
              </w:rPr>
            </w:pPr>
          </w:p>
        </w:tc>
      </w:tr>
      <w:tr w14:paraId="4D409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54EDDCDE">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注册地址</w:t>
            </w:r>
          </w:p>
        </w:tc>
        <w:tc>
          <w:tcPr>
            <w:tcW w:w="4132" w:type="dxa"/>
            <w:gridSpan w:val="2"/>
            <w:tcBorders>
              <w:top w:val="single" w:color="000000" w:sz="4" w:space="0"/>
              <w:left w:val="single" w:color="000000" w:sz="4" w:space="0"/>
              <w:bottom w:val="single" w:color="000000" w:sz="4" w:space="0"/>
              <w:right w:val="single" w:color="000000" w:sz="4" w:space="0"/>
            </w:tcBorders>
            <w:vAlign w:val="center"/>
          </w:tcPr>
          <w:p w14:paraId="261B2C4C">
            <w:pPr>
              <w:snapToGrid w:val="0"/>
              <w:spacing w:line="360" w:lineRule="auto"/>
              <w:jc w:val="center"/>
              <w:rPr>
                <w:rStyle w:val="70"/>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20BE5A17">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邮政编码</w:t>
            </w:r>
          </w:p>
        </w:tc>
        <w:tc>
          <w:tcPr>
            <w:tcW w:w="2329" w:type="dxa"/>
            <w:tcBorders>
              <w:top w:val="single" w:color="000000" w:sz="4" w:space="0"/>
              <w:left w:val="single" w:color="000000" w:sz="4" w:space="0"/>
              <w:bottom w:val="single" w:color="000000" w:sz="4" w:space="0"/>
              <w:right w:val="single" w:color="000000" w:sz="4" w:space="0"/>
            </w:tcBorders>
            <w:vAlign w:val="center"/>
          </w:tcPr>
          <w:p w14:paraId="2688B408">
            <w:pPr>
              <w:snapToGrid w:val="0"/>
              <w:spacing w:line="360" w:lineRule="auto"/>
              <w:jc w:val="center"/>
              <w:rPr>
                <w:rStyle w:val="70"/>
                <w:rFonts w:asciiTheme="minorEastAsia" w:hAnsiTheme="minorEastAsia" w:eastAsiaTheme="minorEastAsia"/>
                <w:color w:val="auto"/>
                <w:szCs w:val="21"/>
                <w:highlight w:val="none"/>
              </w:rPr>
            </w:pPr>
          </w:p>
        </w:tc>
      </w:tr>
      <w:tr w14:paraId="53EBD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80" w:type="dxa"/>
            <w:vMerge w:val="restart"/>
            <w:tcBorders>
              <w:top w:val="single" w:color="000000" w:sz="4" w:space="0"/>
              <w:left w:val="single" w:color="000000" w:sz="4" w:space="0"/>
              <w:bottom w:val="single" w:color="000000" w:sz="4" w:space="0"/>
              <w:right w:val="single" w:color="000000" w:sz="4" w:space="0"/>
            </w:tcBorders>
            <w:vAlign w:val="center"/>
          </w:tcPr>
          <w:p w14:paraId="4040EB6C">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联系方式</w:t>
            </w:r>
          </w:p>
        </w:tc>
        <w:tc>
          <w:tcPr>
            <w:tcW w:w="1077" w:type="dxa"/>
            <w:tcBorders>
              <w:top w:val="single" w:color="000000" w:sz="4" w:space="0"/>
              <w:left w:val="single" w:color="000000" w:sz="4" w:space="0"/>
              <w:bottom w:val="single" w:color="000000" w:sz="4" w:space="0"/>
              <w:right w:val="single" w:color="000000" w:sz="4" w:space="0"/>
            </w:tcBorders>
            <w:vAlign w:val="center"/>
          </w:tcPr>
          <w:p w14:paraId="1AE6449E">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联系人</w:t>
            </w:r>
          </w:p>
        </w:tc>
        <w:tc>
          <w:tcPr>
            <w:tcW w:w="3055" w:type="dxa"/>
            <w:tcBorders>
              <w:top w:val="single" w:color="000000" w:sz="4" w:space="0"/>
              <w:left w:val="single" w:color="000000" w:sz="4" w:space="0"/>
              <w:bottom w:val="single" w:color="000000" w:sz="4" w:space="0"/>
              <w:right w:val="single" w:color="000000" w:sz="4" w:space="0"/>
            </w:tcBorders>
            <w:vAlign w:val="center"/>
          </w:tcPr>
          <w:p w14:paraId="13C10D77">
            <w:pPr>
              <w:snapToGrid w:val="0"/>
              <w:spacing w:line="360" w:lineRule="auto"/>
              <w:jc w:val="center"/>
              <w:rPr>
                <w:rStyle w:val="70"/>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5AAF0DDC">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电话</w:t>
            </w:r>
          </w:p>
        </w:tc>
        <w:tc>
          <w:tcPr>
            <w:tcW w:w="2329" w:type="dxa"/>
            <w:tcBorders>
              <w:top w:val="single" w:color="000000" w:sz="4" w:space="0"/>
              <w:left w:val="single" w:color="000000" w:sz="4" w:space="0"/>
              <w:bottom w:val="single" w:color="000000" w:sz="4" w:space="0"/>
              <w:right w:val="single" w:color="000000" w:sz="4" w:space="0"/>
            </w:tcBorders>
            <w:vAlign w:val="center"/>
          </w:tcPr>
          <w:p w14:paraId="35EBF2F0">
            <w:pPr>
              <w:snapToGrid w:val="0"/>
              <w:spacing w:line="360" w:lineRule="auto"/>
              <w:jc w:val="center"/>
              <w:rPr>
                <w:rStyle w:val="70"/>
                <w:rFonts w:asciiTheme="minorEastAsia" w:hAnsiTheme="minorEastAsia" w:eastAsiaTheme="minorEastAsia"/>
                <w:color w:val="auto"/>
                <w:szCs w:val="21"/>
                <w:highlight w:val="none"/>
              </w:rPr>
            </w:pPr>
          </w:p>
        </w:tc>
      </w:tr>
      <w:tr w14:paraId="20A4D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80" w:type="dxa"/>
            <w:vMerge w:val="continue"/>
            <w:tcBorders>
              <w:top w:val="single" w:color="000000" w:sz="4" w:space="0"/>
              <w:left w:val="single" w:color="000000" w:sz="4" w:space="0"/>
              <w:bottom w:val="single" w:color="000000" w:sz="4" w:space="0"/>
              <w:right w:val="single" w:color="000000" w:sz="4" w:space="0"/>
            </w:tcBorders>
            <w:vAlign w:val="center"/>
          </w:tcPr>
          <w:p w14:paraId="1B2BB979">
            <w:pPr>
              <w:snapToGrid w:val="0"/>
              <w:spacing w:line="360" w:lineRule="auto"/>
              <w:jc w:val="center"/>
              <w:rPr>
                <w:rStyle w:val="70"/>
                <w:rFonts w:asciiTheme="minorEastAsia" w:hAnsiTheme="minorEastAsia" w:eastAsiaTheme="minorEastAsia"/>
                <w:color w:val="auto"/>
                <w:szCs w:val="21"/>
                <w:highlight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14:paraId="45825207">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传真</w:t>
            </w:r>
          </w:p>
        </w:tc>
        <w:tc>
          <w:tcPr>
            <w:tcW w:w="3055" w:type="dxa"/>
            <w:tcBorders>
              <w:top w:val="single" w:color="000000" w:sz="4" w:space="0"/>
              <w:left w:val="single" w:color="000000" w:sz="4" w:space="0"/>
              <w:bottom w:val="single" w:color="000000" w:sz="4" w:space="0"/>
              <w:right w:val="single" w:color="000000" w:sz="4" w:space="0"/>
            </w:tcBorders>
            <w:vAlign w:val="center"/>
          </w:tcPr>
          <w:p w14:paraId="2FFD6630">
            <w:pPr>
              <w:snapToGrid w:val="0"/>
              <w:spacing w:line="360" w:lineRule="auto"/>
              <w:jc w:val="center"/>
              <w:rPr>
                <w:rStyle w:val="70"/>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3F0EFBFC">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网址</w:t>
            </w:r>
          </w:p>
        </w:tc>
        <w:tc>
          <w:tcPr>
            <w:tcW w:w="2329" w:type="dxa"/>
            <w:tcBorders>
              <w:top w:val="single" w:color="000000" w:sz="4" w:space="0"/>
              <w:left w:val="single" w:color="000000" w:sz="4" w:space="0"/>
              <w:bottom w:val="single" w:color="000000" w:sz="4" w:space="0"/>
              <w:right w:val="single" w:color="000000" w:sz="4" w:space="0"/>
            </w:tcBorders>
            <w:vAlign w:val="center"/>
          </w:tcPr>
          <w:p w14:paraId="5AAD09D4">
            <w:pPr>
              <w:snapToGrid w:val="0"/>
              <w:spacing w:line="360" w:lineRule="auto"/>
              <w:jc w:val="center"/>
              <w:rPr>
                <w:rStyle w:val="70"/>
                <w:rFonts w:asciiTheme="minorEastAsia" w:hAnsiTheme="minorEastAsia" w:eastAsiaTheme="minorEastAsia"/>
                <w:color w:val="auto"/>
                <w:szCs w:val="21"/>
                <w:highlight w:val="none"/>
              </w:rPr>
            </w:pPr>
          </w:p>
        </w:tc>
      </w:tr>
      <w:tr w14:paraId="2FCDD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287E12BC">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法定代表人</w:t>
            </w:r>
          </w:p>
        </w:tc>
        <w:tc>
          <w:tcPr>
            <w:tcW w:w="1077" w:type="dxa"/>
            <w:tcBorders>
              <w:top w:val="single" w:color="000000" w:sz="4" w:space="0"/>
              <w:left w:val="single" w:color="000000" w:sz="4" w:space="0"/>
              <w:bottom w:val="single" w:color="000000" w:sz="4" w:space="0"/>
              <w:right w:val="single" w:color="000000" w:sz="4" w:space="0"/>
            </w:tcBorders>
            <w:vAlign w:val="center"/>
          </w:tcPr>
          <w:p w14:paraId="2F275DF1">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姓名</w:t>
            </w:r>
          </w:p>
        </w:tc>
        <w:tc>
          <w:tcPr>
            <w:tcW w:w="3055" w:type="dxa"/>
            <w:tcBorders>
              <w:top w:val="single" w:color="000000" w:sz="4" w:space="0"/>
              <w:left w:val="single" w:color="000000" w:sz="4" w:space="0"/>
              <w:bottom w:val="single" w:color="000000" w:sz="4" w:space="0"/>
              <w:right w:val="single" w:color="000000" w:sz="4" w:space="0"/>
            </w:tcBorders>
            <w:vAlign w:val="center"/>
          </w:tcPr>
          <w:p w14:paraId="2E7529CB">
            <w:pPr>
              <w:snapToGrid w:val="0"/>
              <w:spacing w:line="360" w:lineRule="auto"/>
              <w:jc w:val="center"/>
              <w:rPr>
                <w:rStyle w:val="70"/>
                <w:rFonts w:asciiTheme="minorEastAsia" w:hAnsiTheme="minorEastAsia" w:eastAsiaTheme="minorEastAsia"/>
                <w:color w:val="auto"/>
                <w:szCs w:val="21"/>
                <w:highlight w:val="none"/>
              </w:rPr>
            </w:pPr>
          </w:p>
        </w:tc>
        <w:tc>
          <w:tcPr>
            <w:tcW w:w="1089" w:type="dxa"/>
            <w:tcBorders>
              <w:top w:val="single" w:color="000000" w:sz="4" w:space="0"/>
              <w:left w:val="single" w:color="000000" w:sz="4" w:space="0"/>
              <w:bottom w:val="single" w:color="000000" w:sz="4" w:space="0"/>
              <w:right w:val="single" w:color="000000" w:sz="4" w:space="0"/>
            </w:tcBorders>
            <w:vAlign w:val="center"/>
          </w:tcPr>
          <w:p w14:paraId="4E826BBC">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电话</w:t>
            </w:r>
          </w:p>
        </w:tc>
        <w:tc>
          <w:tcPr>
            <w:tcW w:w="2329" w:type="dxa"/>
            <w:tcBorders>
              <w:top w:val="single" w:color="000000" w:sz="4" w:space="0"/>
              <w:left w:val="single" w:color="000000" w:sz="4" w:space="0"/>
              <w:bottom w:val="single" w:color="000000" w:sz="4" w:space="0"/>
              <w:right w:val="single" w:color="000000" w:sz="4" w:space="0"/>
            </w:tcBorders>
            <w:vAlign w:val="center"/>
          </w:tcPr>
          <w:p w14:paraId="3AAA4C00">
            <w:pPr>
              <w:snapToGrid w:val="0"/>
              <w:spacing w:line="360" w:lineRule="auto"/>
              <w:rPr>
                <w:rStyle w:val="70"/>
                <w:rFonts w:asciiTheme="minorEastAsia" w:hAnsiTheme="minorEastAsia" w:eastAsiaTheme="minorEastAsia"/>
                <w:color w:val="auto"/>
                <w:szCs w:val="21"/>
                <w:highlight w:val="none"/>
              </w:rPr>
            </w:pPr>
          </w:p>
        </w:tc>
      </w:tr>
      <w:tr w14:paraId="093B0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388DC8AF">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成立时间</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7AF1A888">
            <w:pPr>
              <w:snapToGrid w:val="0"/>
              <w:spacing w:line="360" w:lineRule="auto"/>
              <w:jc w:val="center"/>
              <w:rPr>
                <w:rStyle w:val="70"/>
                <w:rFonts w:asciiTheme="minorEastAsia" w:hAnsiTheme="minorEastAsia" w:eastAsiaTheme="minorEastAsia"/>
                <w:color w:val="auto"/>
                <w:szCs w:val="21"/>
                <w:highlight w:val="none"/>
              </w:rPr>
            </w:pPr>
          </w:p>
        </w:tc>
      </w:tr>
      <w:tr w14:paraId="2185E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04F6A163">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员工总人数</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4445B3CA">
            <w:pPr>
              <w:snapToGrid w:val="0"/>
              <w:spacing w:line="360" w:lineRule="auto"/>
              <w:jc w:val="center"/>
              <w:rPr>
                <w:rStyle w:val="70"/>
                <w:rFonts w:asciiTheme="minorEastAsia" w:hAnsiTheme="minorEastAsia" w:eastAsiaTheme="minorEastAsia"/>
                <w:color w:val="auto"/>
                <w:szCs w:val="21"/>
                <w:highlight w:val="none"/>
              </w:rPr>
            </w:pPr>
          </w:p>
        </w:tc>
      </w:tr>
      <w:tr w14:paraId="38E56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5A1946E6">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营业执照号</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557BBCA2">
            <w:pPr>
              <w:snapToGrid w:val="0"/>
              <w:spacing w:line="360" w:lineRule="auto"/>
              <w:jc w:val="center"/>
              <w:rPr>
                <w:rStyle w:val="70"/>
                <w:rFonts w:asciiTheme="minorEastAsia" w:hAnsiTheme="minorEastAsia" w:eastAsiaTheme="minorEastAsia"/>
                <w:color w:val="auto"/>
                <w:szCs w:val="21"/>
                <w:highlight w:val="none"/>
              </w:rPr>
            </w:pPr>
          </w:p>
        </w:tc>
      </w:tr>
      <w:tr w14:paraId="6E2BE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25F5A8B8">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注册资金</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430C6E40">
            <w:pPr>
              <w:snapToGrid w:val="0"/>
              <w:spacing w:line="360" w:lineRule="auto"/>
              <w:jc w:val="center"/>
              <w:rPr>
                <w:rStyle w:val="70"/>
                <w:rFonts w:asciiTheme="minorEastAsia" w:hAnsiTheme="minorEastAsia" w:eastAsiaTheme="minorEastAsia"/>
                <w:color w:val="auto"/>
                <w:szCs w:val="21"/>
                <w:highlight w:val="none"/>
              </w:rPr>
            </w:pPr>
          </w:p>
        </w:tc>
      </w:tr>
      <w:tr w14:paraId="5339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62CFD9EB">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开户银行</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33E95A59">
            <w:pPr>
              <w:snapToGrid w:val="0"/>
              <w:spacing w:line="360" w:lineRule="auto"/>
              <w:rPr>
                <w:rStyle w:val="70"/>
                <w:rFonts w:asciiTheme="minorEastAsia" w:hAnsiTheme="minorEastAsia" w:eastAsiaTheme="minorEastAsia"/>
                <w:color w:val="auto"/>
                <w:szCs w:val="21"/>
                <w:highlight w:val="none"/>
              </w:rPr>
            </w:pPr>
          </w:p>
        </w:tc>
      </w:tr>
      <w:tr w14:paraId="4E348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758A08E9">
            <w:pPr>
              <w:snapToGrid w:val="0"/>
              <w:spacing w:line="360" w:lineRule="auto"/>
              <w:jc w:val="center"/>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账号</w:t>
            </w:r>
          </w:p>
        </w:tc>
        <w:tc>
          <w:tcPr>
            <w:tcW w:w="7550" w:type="dxa"/>
            <w:gridSpan w:val="4"/>
            <w:tcBorders>
              <w:top w:val="single" w:color="000000" w:sz="4" w:space="0"/>
              <w:left w:val="single" w:color="000000" w:sz="4" w:space="0"/>
              <w:bottom w:val="single" w:color="000000" w:sz="4" w:space="0"/>
              <w:right w:val="single" w:color="000000" w:sz="4" w:space="0"/>
            </w:tcBorders>
            <w:vAlign w:val="center"/>
          </w:tcPr>
          <w:p w14:paraId="1CBA6F63">
            <w:pPr>
              <w:snapToGrid w:val="0"/>
              <w:spacing w:line="360" w:lineRule="auto"/>
              <w:rPr>
                <w:rStyle w:val="70"/>
                <w:rFonts w:asciiTheme="minorEastAsia" w:hAnsiTheme="minorEastAsia" w:eastAsiaTheme="minorEastAsia"/>
                <w:color w:val="auto"/>
                <w:szCs w:val="21"/>
                <w:highlight w:val="none"/>
              </w:rPr>
            </w:pPr>
          </w:p>
        </w:tc>
      </w:tr>
      <w:tr w14:paraId="757B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4" w:hRule="atLeast"/>
        </w:trPr>
        <w:tc>
          <w:tcPr>
            <w:tcW w:w="1980" w:type="dxa"/>
            <w:tcBorders>
              <w:top w:val="single" w:color="000000" w:sz="4" w:space="0"/>
              <w:left w:val="single" w:color="000000" w:sz="4" w:space="0"/>
              <w:bottom w:val="single" w:color="000000" w:sz="4" w:space="0"/>
              <w:right w:val="single" w:color="000000" w:sz="4" w:space="0"/>
            </w:tcBorders>
            <w:vAlign w:val="center"/>
          </w:tcPr>
          <w:p w14:paraId="52955A87">
            <w:pPr>
              <w:snapToGrid w:val="0"/>
              <w:spacing w:line="360" w:lineRule="auto"/>
              <w:rPr>
                <w:rStyle w:val="70"/>
                <w:rFonts w:asciiTheme="minorEastAsia" w:hAnsiTheme="minorEastAsia" w:eastAsiaTheme="minorEastAsia"/>
                <w:color w:val="auto"/>
                <w:szCs w:val="21"/>
                <w:highlight w:val="none"/>
              </w:rPr>
            </w:pPr>
            <w:r>
              <w:rPr>
                <w:rStyle w:val="70"/>
                <w:rFonts w:asciiTheme="minorEastAsia" w:hAnsiTheme="minorEastAsia" w:eastAsiaTheme="minorEastAsia"/>
                <w:color w:val="auto"/>
                <w:szCs w:val="21"/>
                <w:highlight w:val="none"/>
              </w:rPr>
              <w:t>经营范围备注</w:t>
            </w:r>
          </w:p>
        </w:tc>
        <w:tc>
          <w:tcPr>
            <w:tcW w:w="7550" w:type="dxa"/>
            <w:gridSpan w:val="4"/>
            <w:tcBorders>
              <w:top w:val="single" w:color="000000" w:sz="4" w:space="0"/>
              <w:left w:val="single" w:color="000000" w:sz="4" w:space="0"/>
              <w:bottom w:val="single" w:color="000000" w:sz="4" w:space="0"/>
              <w:right w:val="single" w:color="000000" w:sz="4" w:space="0"/>
            </w:tcBorders>
          </w:tcPr>
          <w:p w14:paraId="3314EC75">
            <w:pPr>
              <w:snapToGrid w:val="0"/>
              <w:spacing w:line="360" w:lineRule="auto"/>
              <w:ind w:firstLine="420" w:firstLineChars="200"/>
              <w:rPr>
                <w:rStyle w:val="70"/>
                <w:rFonts w:asciiTheme="minorEastAsia" w:hAnsiTheme="minorEastAsia" w:eastAsiaTheme="minorEastAsia"/>
                <w:color w:val="auto"/>
                <w:szCs w:val="21"/>
                <w:highlight w:val="none"/>
              </w:rPr>
            </w:pPr>
          </w:p>
        </w:tc>
      </w:tr>
    </w:tbl>
    <w:p w14:paraId="7528264D">
      <w:pPr>
        <w:snapToGrid w:val="0"/>
        <w:spacing w:line="360" w:lineRule="auto"/>
        <w:rPr>
          <w:rStyle w:val="70"/>
          <w:rFonts w:ascii="宋体" w:hAnsi="宋体"/>
          <w:color w:val="auto"/>
          <w:szCs w:val="21"/>
          <w:highlight w:val="none"/>
        </w:rPr>
        <w:sectPr>
          <w:headerReference r:id="rId17" w:type="default"/>
          <w:pgSz w:w="11906" w:h="16838"/>
          <w:pgMar w:top="1418" w:right="924" w:bottom="1418" w:left="1134" w:header="851" w:footer="992" w:gutter="0"/>
          <w:cols w:space="720" w:num="1"/>
          <w:docGrid w:linePitch="312" w:charSpace="0"/>
        </w:sectPr>
      </w:pPr>
      <w:r>
        <w:rPr>
          <w:rStyle w:val="70"/>
          <w:rFonts w:asciiTheme="minorEastAsia" w:hAnsiTheme="minorEastAsia" w:eastAsiaTheme="minorEastAsia"/>
          <w:color w:val="auto"/>
          <w:szCs w:val="21"/>
          <w:highlight w:val="none"/>
        </w:rPr>
        <w:t>应附企业营业执照副本、信用截图、</w:t>
      </w:r>
      <w:r>
        <w:rPr>
          <w:rStyle w:val="70"/>
          <w:rFonts w:hint="eastAsia" w:asciiTheme="minorEastAsia" w:hAnsiTheme="minorEastAsia" w:eastAsiaTheme="minorEastAsia"/>
          <w:color w:val="auto"/>
          <w:szCs w:val="21"/>
          <w:highlight w:val="none"/>
        </w:rPr>
        <w:t>纳税证明、社保证明</w:t>
      </w:r>
      <w:r>
        <w:rPr>
          <w:rStyle w:val="70"/>
          <w:rFonts w:asciiTheme="minorEastAsia" w:hAnsiTheme="minorEastAsia" w:eastAsiaTheme="minorEastAsia"/>
          <w:color w:val="auto"/>
          <w:szCs w:val="21"/>
          <w:highlight w:val="none"/>
        </w:rPr>
        <w:t>等</w:t>
      </w:r>
    </w:p>
    <w:p w14:paraId="71329F42">
      <w:pPr>
        <w:tabs>
          <w:tab w:val="left" w:pos="900"/>
          <w:tab w:val="left" w:pos="1080"/>
        </w:tabs>
        <w:snapToGrid w:val="0"/>
        <w:spacing w:line="360" w:lineRule="auto"/>
        <w:jc w:val="center"/>
        <w:rPr>
          <w:rStyle w:val="70"/>
          <w:rFonts w:asciiTheme="minorEastAsia" w:hAnsiTheme="minorEastAsia" w:eastAsiaTheme="minorEastAsia"/>
          <w:b/>
          <w:bCs/>
          <w:color w:val="auto"/>
          <w:sz w:val="24"/>
          <w:szCs w:val="28"/>
          <w:highlight w:val="none"/>
        </w:rPr>
      </w:pPr>
      <w:r>
        <w:rPr>
          <w:rStyle w:val="70"/>
          <w:rFonts w:asciiTheme="minorEastAsia" w:hAnsiTheme="minorEastAsia" w:eastAsiaTheme="minorEastAsia"/>
          <w:bCs/>
          <w:color w:val="auto"/>
          <w:kern w:val="0"/>
          <w:sz w:val="28"/>
          <w:szCs w:val="28"/>
          <w:highlight w:val="none"/>
        </w:rPr>
        <w:t>（二）</w:t>
      </w:r>
      <w:r>
        <w:rPr>
          <w:rStyle w:val="70"/>
          <w:rFonts w:asciiTheme="minorEastAsia" w:hAnsiTheme="minorEastAsia" w:eastAsiaTheme="minorEastAsia"/>
          <w:b/>
          <w:color w:val="auto"/>
          <w:sz w:val="24"/>
          <w:highlight w:val="none"/>
        </w:rPr>
        <w:t>（202</w:t>
      </w:r>
      <w:r>
        <w:rPr>
          <w:rStyle w:val="70"/>
          <w:rFonts w:hint="eastAsia" w:asciiTheme="minorEastAsia" w:hAnsiTheme="minorEastAsia" w:eastAsiaTheme="minorEastAsia"/>
          <w:b/>
          <w:color w:val="auto"/>
          <w:sz w:val="24"/>
          <w:highlight w:val="none"/>
          <w:lang w:val="en-US" w:eastAsia="zh-CN"/>
        </w:rPr>
        <w:t>4</w:t>
      </w:r>
      <w:r>
        <w:rPr>
          <w:rStyle w:val="70"/>
          <w:rFonts w:asciiTheme="minorEastAsia" w:hAnsiTheme="minorEastAsia" w:eastAsiaTheme="minorEastAsia"/>
          <w:b/>
          <w:color w:val="auto"/>
          <w:sz w:val="24"/>
          <w:highlight w:val="none"/>
        </w:rPr>
        <w:t>年度）</w:t>
      </w:r>
      <w:r>
        <w:rPr>
          <w:rStyle w:val="70"/>
          <w:rFonts w:asciiTheme="minorEastAsia" w:hAnsiTheme="minorEastAsia" w:eastAsiaTheme="minorEastAsia"/>
          <w:b/>
          <w:bCs/>
          <w:color w:val="auto"/>
          <w:sz w:val="24"/>
          <w:szCs w:val="28"/>
          <w:highlight w:val="none"/>
        </w:rPr>
        <w:t>财务状况表</w:t>
      </w:r>
    </w:p>
    <w:p w14:paraId="2EBFF4FD">
      <w:pPr>
        <w:keepLines/>
        <w:snapToGrid w:val="0"/>
        <w:spacing w:before="280" w:after="290" w:line="374" w:lineRule="auto"/>
        <w:jc w:val="center"/>
        <w:rPr>
          <w:rStyle w:val="70"/>
          <w:rFonts w:ascii="Arial" w:hAnsi="Arial" w:eastAsia="黑体"/>
          <w:bCs/>
          <w:color w:val="auto"/>
          <w:kern w:val="0"/>
          <w:sz w:val="28"/>
          <w:szCs w:val="28"/>
          <w:highlight w:val="none"/>
        </w:rPr>
      </w:pPr>
      <w:r>
        <w:rPr>
          <w:rFonts w:hint="eastAsia" w:cs="宋体" w:asciiTheme="minorEastAsia" w:hAnsiTheme="minorEastAsia" w:eastAsiaTheme="minorEastAsia"/>
          <w:color w:val="auto"/>
          <w:kern w:val="0"/>
          <w:szCs w:val="21"/>
          <w:highlight w:val="none"/>
        </w:rPr>
        <w:t>202</w:t>
      </w:r>
      <w:r>
        <w:rPr>
          <w:rFonts w:hint="eastAsia" w:cs="宋体" w:asciiTheme="minorEastAsia" w:hAnsiTheme="minorEastAsia" w:eastAsiaTheme="minorEastAsia"/>
          <w:color w:val="auto"/>
          <w:kern w:val="0"/>
          <w:szCs w:val="21"/>
          <w:highlight w:val="none"/>
          <w:lang w:val="en-US" w:eastAsia="zh-CN"/>
        </w:rPr>
        <w:t>4</w:t>
      </w:r>
      <w:r>
        <w:rPr>
          <w:rFonts w:hint="eastAsia" w:cs="宋体" w:asciiTheme="minorEastAsia" w:hAnsiTheme="minorEastAsia" w:eastAsiaTheme="minorEastAsia"/>
          <w:color w:val="auto"/>
          <w:kern w:val="0"/>
          <w:szCs w:val="21"/>
          <w:highlight w:val="none"/>
        </w:rPr>
        <w:t>年度财务审计报告或财务报表（含资产负债表、现金流量表、利润表）（若供应商为2025年以后注册成立公司的，须提供银行资信证明）</w:t>
      </w:r>
    </w:p>
    <w:p w14:paraId="516D1EFE">
      <w:pPr>
        <w:keepLines/>
        <w:snapToGrid w:val="0"/>
        <w:spacing w:before="280" w:after="290" w:line="374" w:lineRule="auto"/>
        <w:jc w:val="center"/>
        <w:rPr>
          <w:rStyle w:val="70"/>
          <w:rFonts w:ascii="Arial" w:hAnsi="Arial" w:eastAsia="黑体"/>
          <w:bCs/>
          <w:color w:val="auto"/>
          <w:kern w:val="0"/>
          <w:sz w:val="28"/>
          <w:szCs w:val="28"/>
          <w:highlight w:val="none"/>
        </w:rPr>
      </w:pPr>
    </w:p>
    <w:p w14:paraId="57F598AB">
      <w:pPr>
        <w:keepLines/>
        <w:snapToGrid w:val="0"/>
        <w:spacing w:before="280" w:after="290" w:line="374" w:lineRule="auto"/>
        <w:jc w:val="center"/>
        <w:rPr>
          <w:rStyle w:val="70"/>
          <w:rFonts w:ascii="Arial" w:hAnsi="Arial" w:eastAsia="黑体"/>
          <w:bCs/>
          <w:color w:val="auto"/>
          <w:kern w:val="0"/>
          <w:sz w:val="28"/>
          <w:szCs w:val="28"/>
          <w:highlight w:val="none"/>
        </w:rPr>
      </w:pPr>
    </w:p>
    <w:p w14:paraId="0914AC24">
      <w:pPr>
        <w:keepLines/>
        <w:snapToGrid w:val="0"/>
        <w:spacing w:before="280" w:after="290" w:line="374" w:lineRule="auto"/>
        <w:jc w:val="center"/>
        <w:rPr>
          <w:rStyle w:val="70"/>
          <w:rFonts w:ascii="Arial" w:hAnsi="Arial" w:eastAsia="黑体"/>
          <w:bCs/>
          <w:color w:val="auto"/>
          <w:kern w:val="0"/>
          <w:sz w:val="28"/>
          <w:szCs w:val="28"/>
          <w:highlight w:val="none"/>
        </w:rPr>
      </w:pPr>
    </w:p>
    <w:p w14:paraId="544F5296">
      <w:pPr>
        <w:keepLines/>
        <w:snapToGrid w:val="0"/>
        <w:spacing w:before="280" w:after="290" w:line="374" w:lineRule="auto"/>
        <w:jc w:val="center"/>
        <w:rPr>
          <w:rStyle w:val="70"/>
          <w:rFonts w:ascii="Arial" w:hAnsi="Arial" w:eastAsia="黑体"/>
          <w:bCs/>
          <w:color w:val="auto"/>
          <w:kern w:val="0"/>
          <w:sz w:val="28"/>
          <w:szCs w:val="28"/>
          <w:highlight w:val="none"/>
        </w:rPr>
      </w:pPr>
    </w:p>
    <w:p w14:paraId="74B88F8E">
      <w:pPr>
        <w:keepLines/>
        <w:snapToGrid w:val="0"/>
        <w:spacing w:before="280" w:after="290" w:line="374" w:lineRule="auto"/>
        <w:jc w:val="center"/>
        <w:rPr>
          <w:rStyle w:val="70"/>
          <w:rFonts w:ascii="Arial" w:hAnsi="Arial" w:eastAsia="黑体"/>
          <w:bCs/>
          <w:color w:val="auto"/>
          <w:kern w:val="0"/>
          <w:sz w:val="28"/>
          <w:szCs w:val="28"/>
          <w:highlight w:val="none"/>
        </w:rPr>
      </w:pPr>
    </w:p>
    <w:p w14:paraId="03D7D741">
      <w:pPr>
        <w:keepLines/>
        <w:snapToGrid w:val="0"/>
        <w:spacing w:before="280" w:after="290" w:line="374" w:lineRule="auto"/>
        <w:jc w:val="center"/>
        <w:rPr>
          <w:rStyle w:val="70"/>
          <w:rFonts w:ascii="Arial" w:hAnsi="Arial" w:eastAsia="黑体"/>
          <w:bCs/>
          <w:color w:val="auto"/>
          <w:kern w:val="0"/>
          <w:sz w:val="28"/>
          <w:szCs w:val="28"/>
          <w:highlight w:val="none"/>
        </w:rPr>
      </w:pPr>
    </w:p>
    <w:p w14:paraId="4B8C0EC5">
      <w:pPr>
        <w:keepLines/>
        <w:snapToGrid w:val="0"/>
        <w:spacing w:before="280" w:after="290" w:line="374" w:lineRule="auto"/>
        <w:jc w:val="center"/>
        <w:rPr>
          <w:rStyle w:val="70"/>
          <w:rFonts w:ascii="Arial" w:hAnsi="Arial" w:eastAsia="黑体"/>
          <w:bCs/>
          <w:color w:val="auto"/>
          <w:kern w:val="0"/>
          <w:sz w:val="28"/>
          <w:szCs w:val="28"/>
          <w:highlight w:val="none"/>
        </w:rPr>
      </w:pPr>
    </w:p>
    <w:p w14:paraId="77975BA5">
      <w:pPr>
        <w:keepLines/>
        <w:snapToGrid w:val="0"/>
        <w:spacing w:before="280" w:after="290" w:line="374" w:lineRule="auto"/>
        <w:jc w:val="center"/>
        <w:rPr>
          <w:rStyle w:val="70"/>
          <w:rFonts w:ascii="Arial" w:hAnsi="Arial" w:eastAsia="黑体"/>
          <w:bCs/>
          <w:color w:val="auto"/>
          <w:kern w:val="0"/>
          <w:sz w:val="28"/>
          <w:szCs w:val="28"/>
          <w:highlight w:val="none"/>
        </w:rPr>
      </w:pPr>
    </w:p>
    <w:p w14:paraId="1401F50C">
      <w:pPr>
        <w:keepLines/>
        <w:snapToGrid w:val="0"/>
        <w:spacing w:before="280" w:after="290" w:line="374" w:lineRule="auto"/>
        <w:jc w:val="center"/>
        <w:rPr>
          <w:rStyle w:val="70"/>
          <w:rFonts w:ascii="Arial" w:hAnsi="Arial" w:eastAsia="黑体"/>
          <w:bCs/>
          <w:color w:val="auto"/>
          <w:kern w:val="0"/>
          <w:sz w:val="28"/>
          <w:szCs w:val="28"/>
          <w:highlight w:val="none"/>
        </w:rPr>
      </w:pPr>
    </w:p>
    <w:p w14:paraId="1FC2D6D8">
      <w:pPr>
        <w:keepLines/>
        <w:snapToGrid w:val="0"/>
        <w:spacing w:before="280" w:after="290" w:line="374" w:lineRule="auto"/>
        <w:jc w:val="center"/>
        <w:rPr>
          <w:rStyle w:val="70"/>
          <w:rFonts w:ascii="Arial" w:hAnsi="Arial" w:eastAsia="黑体"/>
          <w:bCs/>
          <w:color w:val="auto"/>
          <w:kern w:val="0"/>
          <w:sz w:val="28"/>
          <w:szCs w:val="28"/>
          <w:highlight w:val="none"/>
        </w:rPr>
      </w:pPr>
    </w:p>
    <w:p w14:paraId="46026068">
      <w:pPr>
        <w:keepLines/>
        <w:snapToGrid w:val="0"/>
        <w:spacing w:before="280" w:after="290" w:line="374" w:lineRule="auto"/>
        <w:jc w:val="center"/>
        <w:rPr>
          <w:rStyle w:val="70"/>
          <w:rFonts w:ascii="Arial" w:hAnsi="Arial" w:eastAsia="黑体"/>
          <w:bCs/>
          <w:color w:val="auto"/>
          <w:kern w:val="0"/>
          <w:sz w:val="28"/>
          <w:szCs w:val="28"/>
          <w:highlight w:val="none"/>
        </w:rPr>
      </w:pPr>
    </w:p>
    <w:p w14:paraId="74949D8A">
      <w:pPr>
        <w:keepLines/>
        <w:snapToGrid w:val="0"/>
        <w:spacing w:before="280" w:after="290" w:line="374" w:lineRule="auto"/>
        <w:jc w:val="center"/>
        <w:rPr>
          <w:rStyle w:val="70"/>
          <w:rFonts w:ascii="Arial" w:hAnsi="Arial" w:eastAsia="黑体"/>
          <w:bCs/>
          <w:color w:val="auto"/>
          <w:kern w:val="0"/>
          <w:sz w:val="28"/>
          <w:szCs w:val="28"/>
          <w:highlight w:val="none"/>
        </w:rPr>
      </w:pPr>
    </w:p>
    <w:p w14:paraId="7C06C6DA">
      <w:pPr>
        <w:keepLines/>
        <w:snapToGrid w:val="0"/>
        <w:spacing w:before="280" w:after="290" w:line="374" w:lineRule="auto"/>
        <w:jc w:val="center"/>
        <w:rPr>
          <w:rStyle w:val="70"/>
          <w:rFonts w:ascii="Arial" w:hAnsi="Arial" w:eastAsia="黑体"/>
          <w:bCs/>
          <w:color w:val="auto"/>
          <w:kern w:val="0"/>
          <w:sz w:val="28"/>
          <w:szCs w:val="28"/>
          <w:highlight w:val="none"/>
        </w:rPr>
      </w:pPr>
    </w:p>
    <w:p w14:paraId="16319E22">
      <w:pPr>
        <w:keepLines/>
        <w:snapToGrid w:val="0"/>
        <w:spacing w:before="280" w:after="290" w:line="374" w:lineRule="auto"/>
        <w:jc w:val="center"/>
        <w:rPr>
          <w:rStyle w:val="70"/>
          <w:rFonts w:ascii="Arial" w:hAnsi="Arial" w:eastAsia="黑体"/>
          <w:bCs/>
          <w:color w:val="auto"/>
          <w:kern w:val="0"/>
          <w:sz w:val="28"/>
          <w:szCs w:val="28"/>
          <w:highlight w:val="none"/>
        </w:rPr>
      </w:pPr>
    </w:p>
    <w:p w14:paraId="7B47F115">
      <w:pPr>
        <w:keepLines/>
        <w:snapToGrid w:val="0"/>
        <w:spacing w:before="280" w:after="290" w:line="374" w:lineRule="auto"/>
        <w:jc w:val="center"/>
        <w:rPr>
          <w:rStyle w:val="70"/>
          <w:rFonts w:ascii="Arial" w:hAnsi="Arial" w:eastAsia="黑体"/>
          <w:bCs/>
          <w:color w:val="auto"/>
          <w:kern w:val="0"/>
          <w:sz w:val="28"/>
          <w:szCs w:val="28"/>
          <w:highlight w:val="none"/>
        </w:rPr>
      </w:pPr>
    </w:p>
    <w:p w14:paraId="10C82D9E">
      <w:pPr>
        <w:autoSpaceDE w:val="0"/>
        <w:autoSpaceDN w:val="0"/>
        <w:adjustRightInd w:val="0"/>
        <w:spacing w:beforeLines="50" w:afterLines="100"/>
        <w:jc w:val="center"/>
        <w:outlineLvl w:val="3"/>
        <w:rPr>
          <w:rStyle w:val="70"/>
          <w:b/>
          <w:color w:val="auto"/>
          <w:sz w:val="24"/>
          <w:highlight w:val="none"/>
        </w:rPr>
      </w:pPr>
      <w:r>
        <w:rPr>
          <w:rStyle w:val="70"/>
          <w:rFonts w:hint="eastAsia"/>
          <w:b/>
          <w:color w:val="auto"/>
          <w:sz w:val="24"/>
          <w:highlight w:val="none"/>
        </w:rPr>
        <w:t>（</w:t>
      </w:r>
      <w:r>
        <w:rPr>
          <w:rStyle w:val="70"/>
          <w:rFonts w:hint="eastAsia"/>
          <w:b/>
          <w:color w:val="auto"/>
          <w:sz w:val="24"/>
          <w:highlight w:val="none"/>
          <w:lang w:eastAsia="zh-CN"/>
        </w:rPr>
        <w:t>三</w:t>
      </w:r>
      <w:r>
        <w:rPr>
          <w:rStyle w:val="70"/>
          <w:rFonts w:hint="eastAsia"/>
          <w:b/>
          <w:color w:val="auto"/>
          <w:sz w:val="24"/>
          <w:highlight w:val="none"/>
        </w:rPr>
        <w:t>）</w:t>
      </w:r>
      <w:r>
        <w:rPr>
          <w:rStyle w:val="70"/>
          <w:rFonts w:hint="eastAsia"/>
          <w:b/>
          <w:color w:val="auto"/>
          <w:sz w:val="24"/>
          <w:highlight w:val="none"/>
          <w:lang w:eastAsia="zh-CN"/>
        </w:rPr>
        <w:t>商务</w:t>
      </w:r>
      <w:r>
        <w:rPr>
          <w:rStyle w:val="70"/>
          <w:rFonts w:hint="eastAsia"/>
          <w:b/>
          <w:color w:val="auto"/>
          <w:sz w:val="24"/>
          <w:highlight w:val="none"/>
        </w:rPr>
        <w:t>条款偏离表</w:t>
      </w:r>
    </w:p>
    <w:p w14:paraId="2FC34B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06057A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　　　</w:t>
      </w:r>
    </w:p>
    <w:p w14:paraId="00E422C8">
      <w:pPr>
        <w:spacing w:line="360" w:lineRule="auto"/>
        <w:rPr>
          <w:rFonts w:ascii="宋体" w:hAnsi="宋体" w:cs="宋体"/>
          <w:b/>
          <w:bCs/>
          <w:color w:val="auto"/>
          <w:spacing w:val="4"/>
          <w:sz w:val="24"/>
          <w:highlight w:val="none"/>
        </w:rPr>
      </w:pPr>
    </w:p>
    <w:tbl>
      <w:tblPr>
        <w:tblStyle w:val="32"/>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3"/>
        <w:gridCol w:w="2605"/>
        <w:gridCol w:w="1001"/>
        <w:gridCol w:w="1184"/>
      </w:tblGrid>
      <w:tr w14:paraId="11E4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190D009">
            <w:pPr>
              <w:spacing w:line="360" w:lineRule="auto"/>
              <w:jc w:val="center"/>
              <w:rPr>
                <w:rFonts w:ascii="宋体" w:hAnsi="宋体" w:cs="宋体"/>
                <w:color w:val="auto"/>
                <w:sz w:val="24"/>
                <w:highlight w:val="none"/>
              </w:rPr>
            </w:pPr>
            <w:bookmarkStart w:id="73" w:name="_Toc27741031"/>
            <w:bookmarkStart w:id="74" w:name="_Toc27741231"/>
            <w:r>
              <w:rPr>
                <w:rFonts w:hint="eastAsia" w:ascii="宋体" w:hAnsi="宋体" w:cs="宋体"/>
                <w:color w:val="auto"/>
                <w:sz w:val="24"/>
                <w:highlight w:val="none"/>
              </w:rPr>
              <w:t>序号</w:t>
            </w:r>
            <w:bookmarkEnd w:id="73"/>
            <w:bookmarkEnd w:id="74"/>
          </w:p>
        </w:tc>
        <w:tc>
          <w:tcPr>
            <w:tcW w:w="2473" w:type="dxa"/>
            <w:tcBorders>
              <w:top w:val="single" w:color="auto" w:sz="4" w:space="0"/>
              <w:left w:val="nil"/>
              <w:bottom w:val="single" w:color="auto" w:sz="4" w:space="0"/>
              <w:right w:val="single" w:color="auto" w:sz="4" w:space="0"/>
            </w:tcBorders>
            <w:noWrap/>
            <w:vAlign w:val="center"/>
          </w:tcPr>
          <w:p w14:paraId="5690B9C4">
            <w:pPr>
              <w:spacing w:line="360" w:lineRule="auto"/>
              <w:jc w:val="center"/>
              <w:rPr>
                <w:rFonts w:hint="eastAsia" w:ascii="宋体" w:hAnsi="宋体" w:eastAsia="宋体" w:cs="宋体"/>
                <w:color w:val="auto"/>
                <w:sz w:val="24"/>
                <w:highlight w:val="none"/>
                <w:lang w:eastAsia="zh-CN"/>
              </w:rPr>
            </w:pPr>
            <w:bookmarkStart w:id="75" w:name="_Toc27741033"/>
            <w:bookmarkStart w:id="76" w:name="_Toc27741233"/>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文件规定的</w:t>
            </w:r>
            <w:bookmarkEnd w:id="75"/>
            <w:bookmarkEnd w:id="76"/>
            <w:r>
              <w:rPr>
                <w:rFonts w:hint="eastAsia" w:ascii="宋体" w:hAnsi="宋体" w:cs="宋体"/>
                <w:color w:val="auto"/>
                <w:sz w:val="24"/>
                <w:highlight w:val="none"/>
                <w:lang w:eastAsia="zh-CN"/>
              </w:rPr>
              <w:t>商务条款</w:t>
            </w:r>
          </w:p>
        </w:tc>
        <w:tc>
          <w:tcPr>
            <w:tcW w:w="2605" w:type="dxa"/>
            <w:tcBorders>
              <w:top w:val="single" w:color="auto" w:sz="4" w:space="0"/>
              <w:left w:val="nil"/>
              <w:bottom w:val="single" w:color="auto" w:sz="4" w:space="0"/>
              <w:right w:val="single" w:color="auto" w:sz="4" w:space="0"/>
            </w:tcBorders>
            <w:noWrap/>
            <w:vAlign w:val="center"/>
          </w:tcPr>
          <w:p w14:paraId="179DDCEA">
            <w:pPr>
              <w:spacing w:line="360" w:lineRule="auto"/>
              <w:jc w:val="center"/>
              <w:rPr>
                <w:rFonts w:ascii="宋体" w:hAnsi="宋体" w:cs="宋体"/>
                <w:color w:val="auto"/>
                <w:sz w:val="24"/>
                <w:highlight w:val="none"/>
              </w:rPr>
            </w:pPr>
            <w:bookmarkStart w:id="77" w:name="_Toc27741034"/>
            <w:bookmarkStart w:id="78" w:name="_Toc27741234"/>
            <w:r>
              <w:rPr>
                <w:rFonts w:hint="eastAsia" w:ascii="宋体" w:hAnsi="宋体" w:cs="宋体"/>
                <w:color w:val="auto"/>
                <w:sz w:val="24"/>
                <w:highlight w:val="none"/>
              </w:rPr>
              <w:t>投标文件对应的</w:t>
            </w:r>
            <w:bookmarkEnd w:id="77"/>
            <w:bookmarkEnd w:id="78"/>
          </w:p>
          <w:p w14:paraId="17A6A8BA">
            <w:pPr>
              <w:spacing w:line="360" w:lineRule="auto"/>
              <w:jc w:val="center"/>
              <w:rPr>
                <w:rFonts w:ascii="宋体" w:hAnsi="宋体" w:cs="宋体"/>
                <w:color w:val="auto"/>
                <w:sz w:val="24"/>
                <w:highlight w:val="none"/>
              </w:rPr>
            </w:pPr>
            <w:bookmarkStart w:id="79" w:name="_Toc27741235"/>
            <w:bookmarkStart w:id="80" w:name="_Toc27741035"/>
            <w:r>
              <w:rPr>
                <w:rFonts w:hint="eastAsia" w:ascii="宋体" w:hAnsi="宋体" w:cs="宋体"/>
                <w:color w:val="auto"/>
                <w:sz w:val="24"/>
                <w:highlight w:val="none"/>
                <w:lang w:eastAsia="zh-CN"/>
              </w:rPr>
              <w:t>商务</w:t>
            </w:r>
            <w:r>
              <w:rPr>
                <w:rFonts w:hint="eastAsia" w:ascii="宋体" w:hAnsi="宋体" w:cs="宋体"/>
                <w:color w:val="auto"/>
                <w:sz w:val="24"/>
                <w:highlight w:val="none"/>
              </w:rPr>
              <w:t>条款</w:t>
            </w:r>
            <w:bookmarkEnd w:id="79"/>
            <w:bookmarkEnd w:id="80"/>
          </w:p>
        </w:tc>
        <w:tc>
          <w:tcPr>
            <w:tcW w:w="1001" w:type="dxa"/>
            <w:tcBorders>
              <w:top w:val="single" w:color="auto" w:sz="4" w:space="0"/>
              <w:left w:val="nil"/>
              <w:bottom w:val="single" w:color="auto" w:sz="4" w:space="0"/>
              <w:right w:val="single" w:color="auto" w:sz="4" w:space="0"/>
            </w:tcBorders>
            <w:noWrap/>
            <w:vAlign w:val="center"/>
          </w:tcPr>
          <w:p w14:paraId="5A9FAB66">
            <w:pPr>
              <w:spacing w:line="360" w:lineRule="auto"/>
              <w:jc w:val="center"/>
              <w:rPr>
                <w:rFonts w:ascii="宋体" w:hAnsi="宋体" w:cs="宋体"/>
                <w:color w:val="auto"/>
                <w:sz w:val="24"/>
                <w:highlight w:val="none"/>
              </w:rPr>
            </w:pPr>
            <w:bookmarkStart w:id="81" w:name="_Toc27741236"/>
            <w:bookmarkStart w:id="82" w:name="_Toc27741036"/>
            <w:r>
              <w:rPr>
                <w:rFonts w:hint="eastAsia" w:ascii="宋体" w:hAnsi="宋体" w:cs="宋体"/>
                <w:color w:val="auto"/>
                <w:sz w:val="24"/>
                <w:highlight w:val="none"/>
              </w:rPr>
              <w:t>是否</w:t>
            </w:r>
          </w:p>
          <w:p w14:paraId="2C5E6F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w:t>
            </w:r>
            <w:bookmarkEnd w:id="81"/>
            <w:bookmarkEnd w:id="82"/>
          </w:p>
        </w:tc>
        <w:tc>
          <w:tcPr>
            <w:tcW w:w="1184" w:type="dxa"/>
            <w:tcBorders>
              <w:top w:val="single" w:color="auto" w:sz="4" w:space="0"/>
              <w:left w:val="nil"/>
              <w:bottom w:val="single" w:color="auto" w:sz="4" w:space="0"/>
              <w:right w:val="single" w:color="auto" w:sz="4" w:space="0"/>
            </w:tcBorders>
            <w:noWrap/>
            <w:vAlign w:val="center"/>
          </w:tcPr>
          <w:p w14:paraId="4FC870EA">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1C2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1060" w:type="dxa"/>
            <w:tcBorders>
              <w:top w:val="single" w:color="auto" w:sz="4" w:space="0"/>
              <w:left w:val="single" w:color="auto" w:sz="4" w:space="0"/>
              <w:right w:val="single" w:color="auto" w:sz="4" w:space="0"/>
            </w:tcBorders>
            <w:noWrap/>
          </w:tcPr>
          <w:p w14:paraId="3EA4A202">
            <w:pPr>
              <w:spacing w:line="360" w:lineRule="auto"/>
              <w:jc w:val="left"/>
              <w:rPr>
                <w:rFonts w:ascii="宋体" w:hAnsi="宋体" w:cs="宋体"/>
                <w:color w:val="auto"/>
                <w:sz w:val="24"/>
                <w:highlight w:val="none"/>
              </w:rPr>
            </w:pPr>
          </w:p>
        </w:tc>
        <w:tc>
          <w:tcPr>
            <w:tcW w:w="2473" w:type="dxa"/>
            <w:tcBorders>
              <w:top w:val="single" w:color="auto" w:sz="4" w:space="0"/>
              <w:left w:val="nil"/>
              <w:right w:val="single" w:color="auto" w:sz="4" w:space="0"/>
            </w:tcBorders>
            <w:noWrap/>
          </w:tcPr>
          <w:p w14:paraId="5FEEE994">
            <w:pPr>
              <w:spacing w:line="360" w:lineRule="auto"/>
              <w:rPr>
                <w:rFonts w:ascii="宋体" w:hAnsi="宋体" w:cs="宋体"/>
                <w:color w:val="auto"/>
                <w:sz w:val="24"/>
                <w:highlight w:val="none"/>
              </w:rPr>
            </w:pPr>
          </w:p>
        </w:tc>
        <w:tc>
          <w:tcPr>
            <w:tcW w:w="2605" w:type="dxa"/>
            <w:tcBorders>
              <w:top w:val="single" w:color="auto" w:sz="4" w:space="0"/>
              <w:left w:val="nil"/>
              <w:right w:val="single" w:color="auto" w:sz="4" w:space="0"/>
            </w:tcBorders>
            <w:noWrap/>
          </w:tcPr>
          <w:p w14:paraId="4DD606A7">
            <w:pPr>
              <w:spacing w:line="360" w:lineRule="auto"/>
              <w:rPr>
                <w:rFonts w:ascii="宋体" w:hAnsi="宋体" w:cs="宋体"/>
                <w:color w:val="auto"/>
                <w:sz w:val="24"/>
                <w:highlight w:val="none"/>
              </w:rPr>
            </w:pPr>
          </w:p>
        </w:tc>
        <w:tc>
          <w:tcPr>
            <w:tcW w:w="1001" w:type="dxa"/>
            <w:tcBorders>
              <w:top w:val="single" w:color="auto" w:sz="4" w:space="0"/>
              <w:left w:val="nil"/>
              <w:right w:val="single" w:color="auto" w:sz="4" w:space="0"/>
            </w:tcBorders>
            <w:noWrap/>
          </w:tcPr>
          <w:p w14:paraId="696BB142">
            <w:pPr>
              <w:spacing w:line="360" w:lineRule="auto"/>
              <w:rPr>
                <w:rFonts w:ascii="宋体" w:hAnsi="宋体" w:cs="宋体"/>
                <w:color w:val="auto"/>
                <w:sz w:val="24"/>
                <w:highlight w:val="none"/>
              </w:rPr>
            </w:pPr>
          </w:p>
        </w:tc>
        <w:tc>
          <w:tcPr>
            <w:tcW w:w="1184" w:type="dxa"/>
            <w:tcBorders>
              <w:top w:val="single" w:color="auto" w:sz="4" w:space="0"/>
              <w:left w:val="nil"/>
              <w:bottom w:val="single" w:color="auto" w:sz="4" w:space="0"/>
              <w:right w:val="single" w:color="auto" w:sz="4" w:space="0"/>
            </w:tcBorders>
            <w:noWrap/>
          </w:tcPr>
          <w:p w14:paraId="7785AF10">
            <w:pPr>
              <w:spacing w:line="360" w:lineRule="auto"/>
              <w:rPr>
                <w:rFonts w:ascii="宋体" w:hAnsi="宋体" w:cs="宋体"/>
                <w:color w:val="auto"/>
                <w:sz w:val="24"/>
                <w:highlight w:val="none"/>
              </w:rPr>
            </w:pPr>
          </w:p>
        </w:tc>
      </w:tr>
    </w:tbl>
    <w:p w14:paraId="7076CC7C">
      <w:pPr>
        <w:spacing w:line="360" w:lineRule="auto"/>
        <w:rPr>
          <w:rFonts w:ascii="宋体" w:hAnsi="宋体" w:cs="宋体"/>
          <w:color w:val="auto"/>
          <w:sz w:val="24"/>
          <w:highlight w:val="none"/>
        </w:rPr>
      </w:pPr>
    </w:p>
    <w:p w14:paraId="2475FECC">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35B162E8">
      <w:pPr>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1.条款均应根据投标文件对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文件的偏离情况相对应地填列，如不填写，则视为完全响应</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文件的商务要求。</w:t>
      </w:r>
    </w:p>
    <w:p w14:paraId="33110889">
      <w:pPr>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2.表内如果填列不全，可另外附页说明并按规定签字和加盖公章。             </w:t>
      </w:r>
    </w:p>
    <w:p w14:paraId="7A48DEF8">
      <w:pPr>
        <w:spacing w:after="120" w:line="360" w:lineRule="auto"/>
        <w:ind w:firstLine="480" w:firstLineChars="200"/>
        <w:rPr>
          <w:rFonts w:ascii="宋体" w:hAnsi="宋体" w:cs="宋体"/>
          <w:color w:val="auto"/>
          <w:sz w:val="24"/>
          <w:highlight w:val="none"/>
        </w:rPr>
      </w:pPr>
      <w:bookmarkStart w:id="83" w:name="_Toc27741238"/>
      <w:bookmarkStart w:id="84" w:name="_Toc27741038"/>
      <w:r>
        <w:rPr>
          <w:rFonts w:hint="eastAsia" w:ascii="宋体" w:hAnsi="宋体" w:cs="宋体"/>
          <w:color w:val="auto"/>
          <w:sz w:val="24"/>
          <w:highlight w:val="none"/>
        </w:rPr>
        <w:t>3.</w:t>
      </w:r>
      <w:bookmarkEnd w:id="83"/>
      <w:bookmarkEnd w:id="84"/>
      <w:bookmarkStart w:id="85" w:name="_Toc27741239"/>
      <w:bookmarkStart w:id="86" w:name="_Toc27741039"/>
      <w:r>
        <w:rPr>
          <w:rFonts w:hint="eastAsia" w:ascii="宋体" w:hAnsi="宋体" w:cs="宋体"/>
          <w:color w:val="auto"/>
          <w:sz w:val="24"/>
          <w:highlight w:val="none"/>
        </w:rPr>
        <w:t>此表可根据需要自行拉长加宽。</w:t>
      </w:r>
      <w:bookmarkEnd w:id="85"/>
      <w:bookmarkEnd w:id="86"/>
    </w:p>
    <w:p w14:paraId="54F8A383">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5F7A97D3">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38CEB922">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310A8CBE">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68289DFB">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38AE0FE0">
      <w:pPr>
        <w:spacing w:line="360" w:lineRule="auto"/>
        <w:jc w:val="left"/>
        <w:rPr>
          <w:rFonts w:asciiTheme="minorEastAsia" w:hAnsiTheme="minorEastAsia" w:eastAsiaTheme="minorEastAsia"/>
          <w:color w:val="auto"/>
          <w:sz w:val="24"/>
          <w:highlight w:val="none"/>
        </w:rPr>
      </w:pPr>
    </w:p>
    <w:p w14:paraId="4378F7C4">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180769B8">
      <w:pPr>
        <w:spacing w:line="360" w:lineRule="auto"/>
        <w:jc w:val="left"/>
        <w:rPr>
          <w:rFonts w:asciiTheme="minorEastAsia" w:hAnsiTheme="minorEastAsia" w:eastAsiaTheme="minorEastAsia"/>
          <w:color w:val="auto"/>
          <w:sz w:val="24"/>
          <w:highlight w:val="none"/>
        </w:rPr>
      </w:pPr>
    </w:p>
    <w:p w14:paraId="1A86A0FE">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0B96A646">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533921DF">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0CA901D5">
      <w:pPr>
        <w:autoSpaceDE w:val="0"/>
        <w:autoSpaceDN w:val="0"/>
        <w:adjustRightInd w:val="0"/>
        <w:spacing w:beforeLines="50" w:afterLines="100"/>
        <w:jc w:val="center"/>
        <w:outlineLvl w:val="3"/>
        <w:rPr>
          <w:rStyle w:val="70"/>
          <w:rFonts w:hint="eastAsia"/>
          <w:b/>
          <w:color w:val="auto"/>
          <w:sz w:val="24"/>
          <w:highlight w:val="none"/>
        </w:rPr>
      </w:pPr>
    </w:p>
    <w:p w14:paraId="48088060">
      <w:pPr>
        <w:autoSpaceDE w:val="0"/>
        <w:autoSpaceDN w:val="0"/>
        <w:adjustRightInd w:val="0"/>
        <w:spacing w:beforeLines="50" w:afterLines="100"/>
        <w:jc w:val="center"/>
        <w:outlineLvl w:val="3"/>
        <w:rPr>
          <w:rStyle w:val="70"/>
          <w:b/>
          <w:color w:val="auto"/>
          <w:sz w:val="24"/>
          <w:highlight w:val="none"/>
        </w:rPr>
      </w:pPr>
      <w:r>
        <w:rPr>
          <w:rStyle w:val="70"/>
          <w:rFonts w:hint="eastAsia"/>
          <w:b/>
          <w:color w:val="auto"/>
          <w:sz w:val="24"/>
          <w:highlight w:val="none"/>
        </w:rPr>
        <w:t>（</w:t>
      </w:r>
      <w:r>
        <w:rPr>
          <w:rStyle w:val="70"/>
          <w:rFonts w:hint="eastAsia"/>
          <w:b/>
          <w:color w:val="auto"/>
          <w:sz w:val="24"/>
          <w:highlight w:val="none"/>
          <w:lang w:eastAsia="zh-CN"/>
        </w:rPr>
        <w:t>四</w:t>
      </w:r>
      <w:r>
        <w:rPr>
          <w:rStyle w:val="70"/>
          <w:rFonts w:hint="eastAsia"/>
          <w:b/>
          <w:color w:val="auto"/>
          <w:sz w:val="24"/>
          <w:highlight w:val="none"/>
        </w:rPr>
        <w:t>）</w:t>
      </w:r>
      <w:r>
        <w:rPr>
          <w:rStyle w:val="70"/>
          <w:rFonts w:hint="eastAsia"/>
          <w:b/>
          <w:color w:val="auto"/>
          <w:sz w:val="24"/>
          <w:highlight w:val="none"/>
          <w:lang w:eastAsia="zh-CN"/>
        </w:rPr>
        <w:t>技术</w:t>
      </w:r>
      <w:r>
        <w:rPr>
          <w:rStyle w:val="70"/>
          <w:rFonts w:hint="eastAsia"/>
          <w:b/>
          <w:color w:val="auto"/>
          <w:sz w:val="24"/>
          <w:highlight w:val="none"/>
        </w:rPr>
        <w:t>条款偏离表</w:t>
      </w:r>
    </w:p>
    <w:p w14:paraId="31EEB0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14:paraId="3E21D8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项目编号：　　　</w:t>
      </w:r>
    </w:p>
    <w:p w14:paraId="2C8AAD55">
      <w:pPr>
        <w:spacing w:line="360" w:lineRule="auto"/>
        <w:rPr>
          <w:rFonts w:ascii="宋体" w:hAnsi="宋体" w:cs="宋体"/>
          <w:b/>
          <w:bCs/>
          <w:color w:val="auto"/>
          <w:spacing w:val="4"/>
          <w:sz w:val="24"/>
          <w:highlight w:val="none"/>
        </w:rPr>
      </w:pPr>
    </w:p>
    <w:tbl>
      <w:tblPr>
        <w:tblStyle w:val="32"/>
        <w:tblW w:w="8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473"/>
        <w:gridCol w:w="2605"/>
        <w:gridCol w:w="1001"/>
        <w:gridCol w:w="1184"/>
      </w:tblGrid>
      <w:tr w14:paraId="1DCD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E20D0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2473" w:type="dxa"/>
            <w:tcBorders>
              <w:top w:val="single" w:color="auto" w:sz="4" w:space="0"/>
              <w:left w:val="nil"/>
              <w:bottom w:val="single" w:color="auto" w:sz="4" w:space="0"/>
              <w:right w:val="single" w:color="auto" w:sz="4" w:space="0"/>
            </w:tcBorders>
            <w:noWrap/>
            <w:vAlign w:val="center"/>
          </w:tcPr>
          <w:p w14:paraId="1CC38150">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招标文件规定的</w:t>
            </w:r>
            <w:r>
              <w:rPr>
                <w:rFonts w:hint="eastAsia" w:ascii="宋体" w:hAnsi="宋体" w:cs="宋体"/>
                <w:color w:val="auto"/>
                <w:sz w:val="24"/>
                <w:highlight w:val="none"/>
                <w:lang w:eastAsia="zh-CN"/>
              </w:rPr>
              <w:t>技术条款</w:t>
            </w:r>
          </w:p>
        </w:tc>
        <w:tc>
          <w:tcPr>
            <w:tcW w:w="2605" w:type="dxa"/>
            <w:tcBorders>
              <w:top w:val="single" w:color="auto" w:sz="4" w:space="0"/>
              <w:left w:val="nil"/>
              <w:bottom w:val="single" w:color="auto" w:sz="4" w:space="0"/>
              <w:right w:val="single" w:color="auto" w:sz="4" w:space="0"/>
            </w:tcBorders>
            <w:noWrap/>
            <w:vAlign w:val="center"/>
          </w:tcPr>
          <w:p w14:paraId="1D9504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投标文件对应的</w:t>
            </w:r>
          </w:p>
          <w:p w14:paraId="4D58201C">
            <w:pPr>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技术</w:t>
            </w:r>
            <w:r>
              <w:rPr>
                <w:rFonts w:hint="eastAsia" w:ascii="宋体" w:hAnsi="宋体" w:cs="宋体"/>
                <w:color w:val="auto"/>
                <w:sz w:val="24"/>
                <w:highlight w:val="none"/>
              </w:rPr>
              <w:t>条款</w:t>
            </w:r>
          </w:p>
        </w:tc>
        <w:tc>
          <w:tcPr>
            <w:tcW w:w="1001" w:type="dxa"/>
            <w:tcBorders>
              <w:top w:val="single" w:color="auto" w:sz="4" w:space="0"/>
              <w:left w:val="nil"/>
              <w:bottom w:val="single" w:color="auto" w:sz="4" w:space="0"/>
              <w:right w:val="single" w:color="auto" w:sz="4" w:space="0"/>
            </w:tcBorders>
            <w:noWrap/>
            <w:vAlign w:val="center"/>
          </w:tcPr>
          <w:p w14:paraId="7CADB9B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是否</w:t>
            </w:r>
          </w:p>
          <w:p w14:paraId="2D8401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偏离</w:t>
            </w:r>
          </w:p>
        </w:tc>
        <w:tc>
          <w:tcPr>
            <w:tcW w:w="1184" w:type="dxa"/>
            <w:tcBorders>
              <w:top w:val="single" w:color="auto" w:sz="4" w:space="0"/>
              <w:left w:val="nil"/>
              <w:bottom w:val="single" w:color="auto" w:sz="4" w:space="0"/>
              <w:right w:val="single" w:color="auto" w:sz="4" w:space="0"/>
            </w:tcBorders>
            <w:noWrap/>
            <w:vAlign w:val="center"/>
          </w:tcPr>
          <w:p w14:paraId="1F35C925">
            <w:pPr>
              <w:spacing w:line="36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备注</w:t>
            </w:r>
          </w:p>
        </w:tc>
      </w:tr>
      <w:tr w14:paraId="4B44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1060" w:type="dxa"/>
            <w:tcBorders>
              <w:top w:val="single" w:color="auto" w:sz="4" w:space="0"/>
              <w:left w:val="single" w:color="auto" w:sz="4" w:space="0"/>
              <w:right w:val="single" w:color="auto" w:sz="4" w:space="0"/>
            </w:tcBorders>
            <w:noWrap/>
          </w:tcPr>
          <w:p w14:paraId="2B96676F">
            <w:pPr>
              <w:spacing w:line="360" w:lineRule="auto"/>
              <w:jc w:val="left"/>
              <w:rPr>
                <w:rFonts w:ascii="宋体" w:hAnsi="宋体" w:cs="宋体"/>
                <w:color w:val="auto"/>
                <w:sz w:val="24"/>
                <w:highlight w:val="none"/>
              </w:rPr>
            </w:pPr>
          </w:p>
        </w:tc>
        <w:tc>
          <w:tcPr>
            <w:tcW w:w="2473" w:type="dxa"/>
            <w:tcBorders>
              <w:top w:val="single" w:color="auto" w:sz="4" w:space="0"/>
              <w:left w:val="nil"/>
              <w:right w:val="single" w:color="auto" w:sz="4" w:space="0"/>
            </w:tcBorders>
            <w:noWrap/>
          </w:tcPr>
          <w:p w14:paraId="78534521">
            <w:pPr>
              <w:spacing w:line="360" w:lineRule="auto"/>
              <w:rPr>
                <w:rFonts w:ascii="宋体" w:hAnsi="宋体" w:cs="宋体"/>
                <w:color w:val="auto"/>
                <w:sz w:val="24"/>
                <w:highlight w:val="none"/>
              </w:rPr>
            </w:pPr>
          </w:p>
        </w:tc>
        <w:tc>
          <w:tcPr>
            <w:tcW w:w="2605" w:type="dxa"/>
            <w:tcBorders>
              <w:top w:val="single" w:color="auto" w:sz="4" w:space="0"/>
              <w:left w:val="nil"/>
              <w:right w:val="single" w:color="auto" w:sz="4" w:space="0"/>
            </w:tcBorders>
            <w:noWrap/>
          </w:tcPr>
          <w:p w14:paraId="3ED3B272">
            <w:pPr>
              <w:spacing w:line="360" w:lineRule="auto"/>
              <w:rPr>
                <w:rFonts w:ascii="宋体" w:hAnsi="宋体" w:cs="宋体"/>
                <w:color w:val="auto"/>
                <w:sz w:val="24"/>
                <w:highlight w:val="none"/>
              </w:rPr>
            </w:pPr>
          </w:p>
        </w:tc>
        <w:tc>
          <w:tcPr>
            <w:tcW w:w="1001" w:type="dxa"/>
            <w:tcBorders>
              <w:top w:val="single" w:color="auto" w:sz="4" w:space="0"/>
              <w:left w:val="nil"/>
              <w:right w:val="single" w:color="auto" w:sz="4" w:space="0"/>
            </w:tcBorders>
            <w:noWrap/>
          </w:tcPr>
          <w:p w14:paraId="5D4646D4">
            <w:pPr>
              <w:spacing w:line="360" w:lineRule="auto"/>
              <w:rPr>
                <w:rFonts w:ascii="宋体" w:hAnsi="宋体" w:cs="宋体"/>
                <w:color w:val="auto"/>
                <w:sz w:val="24"/>
                <w:highlight w:val="none"/>
              </w:rPr>
            </w:pPr>
          </w:p>
        </w:tc>
        <w:tc>
          <w:tcPr>
            <w:tcW w:w="1184" w:type="dxa"/>
            <w:tcBorders>
              <w:top w:val="single" w:color="auto" w:sz="4" w:space="0"/>
              <w:left w:val="nil"/>
              <w:bottom w:val="single" w:color="auto" w:sz="4" w:space="0"/>
              <w:right w:val="single" w:color="auto" w:sz="4" w:space="0"/>
            </w:tcBorders>
            <w:noWrap/>
          </w:tcPr>
          <w:p w14:paraId="627FC985">
            <w:pPr>
              <w:spacing w:line="360" w:lineRule="auto"/>
              <w:rPr>
                <w:rFonts w:ascii="宋体" w:hAnsi="宋体" w:cs="宋体"/>
                <w:color w:val="auto"/>
                <w:sz w:val="24"/>
                <w:highlight w:val="none"/>
              </w:rPr>
            </w:pPr>
          </w:p>
        </w:tc>
      </w:tr>
    </w:tbl>
    <w:p w14:paraId="671A73C4">
      <w:pPr>
        <w:spacing w:line="360" w:lineRule="auto"/>
        <w:rPr>
          <w:rFonts w:ascii="宋体" w:hAnsi="宋体" w:cs="宋体"/>
          <w:color w:val="auto"/>
          <w:sz w:val="24"/>
          <w:highlight w:val="none"/>
        </w:rPr>
      </w:pPr>
    </w:p>
    <w:p w14:paraId="194831B3">
      <w:pPr>
        <w:spacing w:line="360" w:lineRule="auto"/>
        <w:rPr>
          <w:rFonts w:ascii="宋体" w:hAnsi="宋体" w:cs="宋体"/>
          <w:color w:val="auto"/>
          <w:sz w:val="24"/>
          <w:highlight w:val="none"/>
        </w:rPr>
      </w:pPr>
      <w:r>
        <w:rPr>
          <w:rFonts w:hint="eastAsia" w:ascii="宋体" w:hAnsi="宋体" w:cs="宋体"/>
          <w:color w:val="auto"/>
          <w:sz w:val="24"/>
          <w:highlight w:val="none"/>
        </w:rPr>
        <w:t>说明：</w:t>
      </w:r>
    </w:p>
    <w:p w14:paraId="4F5223B2">
      <w:pPr>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1.条款均应根据投标文件对</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文件的偏离情况相对应地填列，如不填写，则视为完全响应招标文件的技术要求。</w:t>
      </w:r>
    </w:p>
    <w:p w14:paraId="39B0543F">
      <w:pPr>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2.表内如果填列不全，可另外附页说明并按规定签字和加盖公章。             </w:t>
      </w:r>
    </w:p>
    <w:p w14:paraId="63096A43">
      <w:pPr>
        <w:spacing w:after="12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3.此表可根据需要自行拉长加宽。</w:t>
      </w:r>
    </w:p>
    <w:p w14:paraId="63785560">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2DE3BD43">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16715D71">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03351300">
      <w:pPr>
        <w:spacing w:line="360" w:lineRule="auto"/>
        <w:ind w:firstLine="643" w:firstLineChars="200"/>
        <w:jc w:val="center"/>
        <w:rPr>
          <w:rFonts w:cs="宋体" w:asciiTheme="minorEastAsia" w:hAnsiTheme="minorEastAsia" w:eastAsiaTheme="minorEastAsia"/>
          <w:b/>
          <w:color w:val="auto"/>
          <w:kern w:val="0"/>
          <w:sz w:val="32"/>
          <w:szCs w:val="18"/>
          <w:highlight w:val="none"/>
          <w:lang w:val="zh-CN"/>
        </w:rPr>
      </w:pPr>
    </w:p>
    <w:p w14:paraId="50987606">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01E79469">
      <w:pPr>
        <w:spacing w:line="360" w:lineRule="auto"/>
        <w:jc w:val="left"/>
        <w:rPr>
          <w:rFonts w:asciiTheme="minorEastAsia" w:hAnsiTheme="minorEastAsia" w:eastAsiaTheme="minorEastAsia"/>
          <w:color w:val="auto"/>
          <w:sz w:val="24"/>
          <w:highlight w:val="none"/>
        </w:rPr>
      </w:pPr>
    </w:p>
    <w:p w14:paraId="2239C5B8">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2F497F3F">
      <w:pPr>
        <w:spacing w:line="360" w:lineRule="auto"/>
        <w:jc w:val="left"/>
        <w:rPr>
          <w:rFonts w:asciiTheme="minorEastAsia" w:hAnsiTheme="minorEastAsia" w:eastAsiaTheme="minorEastAsia"/>
          <w:color w:val="auto"/>
          <w:sz w:val="24"/>
          <w:highlight w:val="none"/>
        </w:rPr>
      </w:pPr>
    </w:p>
    <w:p w14:paraId="03246D74">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460F2515">
      <w:pPr>
        <w:autoSpaceDE w:val="0"/>
        <w:autoSpaceDN w:val="0"/>
        <w:adjustRightInd w:val="0"/>
        <w:spacing w:beforeLines="50" w:afterLines="100"/>
        <w:jc w:val="center"/>
        <w:outlineLvl w:val="3"/>
        <w:rPr>
          <w:rStyle w:val="70"/>
          <w:rFonts w:hint="eastAsia"/>
          <w:b/>
          <w:color w:val="auto"/>
          <w:sz w:val="24"/>
          <w:highlight w:val="none"/>
          <w:lang w:eastAsia="zh-CN"/>
        </w:rPr>
      </w:pPr>
    </w:p>
    <w:p w14:paraId="2CEEB856">
      <w:pPr>
        <w:autoSpaceDE w:val="0"/>
        <w:autoSpaceDN w:val="0"/>
        <w:adjustRightInd w:val="0"/>
        <w:spacing w:beforeLines="50" w:afterLines="100"/>
        <w:jc w:val="center"/>
        <w:outlineLvl w:val="3"/>
        <w:rPr>
          <w:rStyle w:val="70"/>
          <w:rFonts w:hint="eastAsia"/>
          <w:b/>
          <w:color w:val="auto"/>
          <w:sz w:val="24"/>
          <w:highlight w:val="none"/>
          <w:lang w:eastAsia="zh-CN"/>
        </w:rPr>
      </w:pPr>
    </w:p>
    <w:p w14:paraId="1C1A4CE0">
      <w:pPr>
        <w:spacing w:line="360" w:lineRule="auto"/>
        <w:ind w:firstLine="422" w:firstLineChars="200"/>
        <w:jc w:val="center"/>
        <w:rPr>
          <w:rFonts w:hint="eastAsia" w:ascii="宋体" w:hAnsi="宋体"/>
          <w:b/>
          <w:color w:val="auto"/>
          <w:lang w:eastAsia="zh-CN"/>
        </w:rPr>
      </w:pPr>
    </w:p>
    <w:p w14:paraId="0E189CD2">
      <w:pPr>
        <w:spacing w:line="360" w:lineRule="auto"/>
        <w:ind w:firstLine="422" w:firstLineChars="200"/>
        <w:jc w:val="center"/>
        <w:rPr>
          <w:rFonts w:hint="eastAsia" w:ascii="宋体" w:hAnsi="宋体"/>
          <w:b/>
          <w:color w:val="auto"/>
          <w:lang w:eastAsia="zh-CN"/>
        </w:rPr>
      </w:pPr>
    </w:p>
    <w:p w14:paraId="6F17952E">
      <w:pPr>
        <w:spacing w:line="360" w:lineRule="auto"/>
        <w:ind w:firstLine="422" w:firstLineChars="200"/>
        <w:jc w:val="center"/>
        <w:rPr>
          <w:rFonts w:hint="eastAsia" w:ascii="宋体" w:hAnsi="宋体"/>
          <w:b/>
          <w:color w:val="auto"/>
          <w:lang w:eastAsia="zh-CN"/>
        </w:rPr>
      </w:pPr>
    </w:p>
    <w:p w14:paraId="6A6C8231">
      <w:pPr>
        <w:spacing w:line="360" w:lineRule="auto"/>
        <w:ind w:firstLine="422" w:firstLineChars="200"/>
        <w:jc w:val="center"/>
        <w:rPr>
          <w:rFonts w:hint="eastAsia" w:ascii="宋体" w:hAnsi="宋体"/>
          <w:b/>
          <w:color w:val="auto"/>
          <w:lang w:val="en-US" w:eastAsia="zh-CN"/>
        </w:rPr>
      </w:pPr>
      <w:r>
        <w:rPr>
          <w:rFonts w:hint="eastAsia" w:ascii="宋体" w:hAnsi="宋体"/>
          <w:b/>
          <w:color w:val="auto"/>
          <w:lang w:eastAsia="zh-CN"/>
        </w:rPr>
        <w:t>（五）</w:t>
      </w:r>
      <w:r>
        <w:rPr>
          <w:rFonts w:hint="eastAsia" w:ascii="宋体" w:hAnsi="宋体"/>
          <w:b/>
          <w:color w:val="auto"/>
          <w:lang w:val="en-US" w:eastAsia="zh-CN"/>
        </w:rPr>
        <w:t>拟投入的项目管理和技术人员</w:t>
      </w:r>
    </w:p>
    <w:p w14:paraId="449B8727">
      <w:pPr>
        <w:spacing w:line="360" w:lineRule="auto"/>
        <w:ind w:firstLine="422" w:firstLineChars="200"/>
        <w:jc w:val="center"/>
        <w:rPr>
          <w:rFonts w:hint="eastAsia" w:ascii="宋体" w:hAnsi="宋体"/>
          <w:b/>
          <w:color w:val="auto"/>
          <w:lang w:val="en-US" w:eastAsia="zh-CN"/>
        </w:rPr>
      </w:pPr>
    </w:p>
    <w:p w14:paraId="624A419C">
      <w:pPr>
        <w:pStyle w:val="17"/>
        <w:ind w:firstLine="560" w:firstLineChars="200"/>
        <w:jc w:val="center"/>
        <w:rPr>
          <w:rFonts w:hAnsi="宋体"/>
          <w:color w:val="auto"/>
          <w:sz w:val="28"/>
          <w:szCs w:val="28"/>
        </w:rPr>
      </w:pPr>
      <w:r>
        <w:rPr>
          <w:rFonts w:hint="eastAsia" w:hAnsi="宋体"/>
          <w:color w:val="auto"/>
          <w:sz w:val="28"/>
          <w:szCs w:val="28"/>
        </w:rPr>
        <w:t>用于本项目人员简历表</w:t>
      </w:r>
    </w:p>
    <w:p w14:paraId="07173000">
      <w:pPr>
        <w:pStyle w:val="17"/>
        <w:ind w:firstLine="400" w:firstLineChars="200"/>
        <w:rPr>
          <w:rFonts w:hAnsi="宋体"/>
          <w:color w:val="auto"/>
        </w:rPr>
      </w:pP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96"/>
        <w:gridCol w:w="1656"/>
        <w:gridCol w:w="1866"/>
        <w:gridCol w:w="2286"/>
      </w:tblGrid>
      <w:tr w14:paraId="693F2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33A66D51">
            <w:pPr>
              <w:pStyle w:val="17"/>
              <w:ind w:firstLine="400"/>
              <w:jc w:val="center"/>
              <w:rPr>
                <w:rFonts w:hAnsi="宋体"/>
                <w:color w:val="auto"/>
              </w:rPr>
            </w:pPr>
            <w:r>
              <w:rPr>
                <w:rFonts w:hint="eastAsia" w:hAnsi="宋体"/>
                <w:color w:val="auto"/>
              </w:rPr>
              <w:t>姓　名</w:t>
            </w:r>
          </w:p>
        </w:tc>
        <w:tc>
          <w:tcPr>
            <w:tcW w:w="1656" w:type="dxa"/>
            <w:tcBorders>
              <w:top w:val="single" w:color="auto" w:sz="4" w:space="0"/>
              <w:left w:val="single" w:color="auto" w:sz="4" w:space="0"/>
              <w:bottom w:val="single" w:color="auto" w:sz="4" w:space="0"/>
              <w:right w:val="single" w:color="auto" w:sz="4" w:space="0"/>
            </w:tcBorders>
            <w:noWrap/>
            <w:vAlign w:val="center"/>
          </w:tcPr>
          <w:p w14:paraId="3BAA64B3">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6AA7C66C">
            <w:pPr>
              <w:pStyle w:val="17"/>
              <w:ind w:firstLine="400"/>
              <w:jc w:val="center"/>
              <w:rPr>
                <w:rFonts w:hAnsi="宋体"/>
                <w:color w:val="auto"/>
              </w:rPr>
            </w:pPr>
            <w:r>
              <w:rPr>
                <w:rFonts w:hint="eastAsia" w:hAnsi="宋体"/>
                <w:color w:val="auto"/>
              </w:rPr>
              <w:t>性　别</w:t>
            </w:r>
          </w:p>
        </w:tc>
        <w:tc>
          <w:tcPr>
            <w:tcW w:w="2286" w:type="dxa"/>
            <w:tcBorders>
              <w:top w:val="single" w:color="auto" w:sz="4" w:space="0"/>
              <w:left w:val="single" w:color="auto" w:sz="4" w:space="0"/>
              <w:bottom w:val="single" w:color="auto" w:sz="4" w:space="0"/>
            </w:tcBorders>
            <w:noWrap/>
            <w:vAlign w:val="center"/>
          </w:tcPr>
          <w:p w14:paraId="7C104777">
            <w:pPr>
              <w:pStyle w:val="17"/>
              <w:ind w:firstLine="400"/>
              <w:jc w:val="center"/>
              <w:rPr>
                <w:rFonts w:hAnsi="宋体" w:cs="MingLiU_HKSCS"/>
                <w:color w:val="auto"/>
              </w:rPr>
            </w:pPr>
          </w:p>
        </w:tc>
      </w:tr>
      <w:tr w14:paraId="1E131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4124C406">
            <w:pPr>
              <w:pStyle w:val="17"/>
              <w:ind w:firstLine="400"/>
              <w:jc w:val="center"/>
              <w:rPr>
                <w:rFonts w:hAnsi="宋体"/>
                <w:color w:val="auto"/>
              </w:rPr>
            </w:pPr>
            <w:r>
              <w:rPr>
                <w:rFonts w:hint="eastAsia" w:hAnsi="宋体"/>
                <w:color w:val="auto"/>
              </w:rPr>
              <w:t>职　务</w:t>
            </w:r>
          </w:p>
        </w:tc>
        <w:tc>
          <w:tcPr>
            <w:tcW w:w="1656" w:type="dxa"/>
            <w:tcBorders>
              <w:top w:val="single" w:color="auto" w:sz="4" w:space="0"/>
              <w:left w:val="single" w:color="auto" w:sz="4" w:space="0"/>
              <w:bottom w:val="single" w:color="auto" w:sz="4" w:space="0"/>
              <w:right w:val="single" w:color="auto" w:sz="4" w:space="0"/>
            </w:tcBorders>
            <w:noWrap/>
            <w:vAlign w:val="center"/>
          </w:tcPr>
          <w:p w14:paraId="45366C00">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3C6314A6">
            <w:pPr>
              <w:pStyle w:val="17"/>
              <w:ind w:firstLine="400"/>
              <w:jc w:val="center"/>
              <w:rPr>
                <w:rFonts w:hAnsi="宋体"/>
                <w:color w:val="auto"/>
              </w:rPr>
            </w:pPr>
            <w:r>
              <w:rPr>
                <w:rFonts w:hint="eastAsia" w:hAnsi="宋体"/>
                <w:color w:val="auto"/>
              </w:rPr>
              <w:t>职　称</w:t>
            </w:r>
          </w:p>
        </w:tc>
        <w:tc>
          <w:tcPr>
            <w:tcW w:w="2286" w:type="dxa"/>
            <w:tcBorders>
              <w:top w:val="single" w:color="auto" w:sz="4" w:space="0"/>
              <w:left w:val="single" w:color="auto" w:sz="4" w:space="0"/>
              <w:bottom w:val="single" w:color="auto" w:sz="4" w:space="0"/>
            </w:tcBorders>
            <w:noWrap/>
            <w:vAlign w:val="center"/>
          </w:tcPr>
          <w:p w14:paraId="3D2F320A">
            <w:pPr>
              <w:pStyle w:val="17"/>
              <w:ind w:firstLine="400"/>
              <w:jc w:val="center"/>
              <w:rPr>
                <w:rFonts w:hAnsi="宋体" w:cs="MingLiU_HKSCS"/>
                <w:color w:val="auto"/>
              </w:rPr>
            </w:pPr>
          </w:p>
        </w:tc>
      </w:tr>
      <w:tr w14:paraId="11E0A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704DBEDD">
            <w:pPr>
              <w:pStyle w:val="17"/>
              <w:ind w:firstLine="400"/>
              <w:jc w:val="center"/>
              <w:rPr>
                <w:rFonts w:hAnsi="宋体"/>
                <w:color w:val="auto"/>
              </w:rPr>
            </w:pPr>
            <w:r>
              <w:rPr>
                <w:rFonts w:hint="eastAsia" w:hAnsi="宋体"/>
                <w:color w:val="auto"/>
              </w:rPr>
              <w:t>毕业学校、专业</w:t>
            </w:r>
          </w:p>
        </w:tc>
        <w:tc>
          <w:tcPr>
            <w:tcW w:w="5808" w:type="dxa"/>
            <w:gridSpan w:val="3"/>
            <w:tcBorders>
              <w:top w:val="single" w:color="auto" w:sz="4" w:space="0"/>
              <w:left w:val="single" w:color="auto" w:sz="4" w:space="0"/>
              <w:bottom w:val="single" w:color="auto" w:sz="4" w:space="0"/>
            </w:tcBorders>
            <w:noWrap/>
            <w:vAlign w:val="center"/>
          </w:tcPr>
          <w:p w14:paraId="2DEB3D98">
            <w:pPr>
              <w:pStyle w:val="17"/>
              <w:ind w:firstLine="400"/>
              <w:jc w:val="center"/>
              <w:rPr>
                <w:rFonts w:hAnsi="宋体" w:cs="MingLiU_HKSCS"/>
                <w:color w:val="auto"/>
              </w:rPr>
            </w:pPr>
          </w:p>
        </w:tc>
      </w:tr>
      <w:tr w14:paraId="5CF39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7CBE26A6">
            <w:pPr>
              <w:pStyle w:val="17"/>
              <w:ind w:firstLine="400"/>
              <w:jc w:val="center"/>
              <w:rPr>
                <w:rFonts w:hAnsi="宋体"/>
                <w:color w:val="auto"/>
              </w:rPr>
            </w:pPr>
            <w:r>
              <w:rPr>
                <w:rFonts w:hint="eastAsia" w:hAnsi="宋体"/>
                <w:color w:val="auto"/>
              </w:rPr>
              <w:t>身份证号</w:t>
            </w:r>
          </w:p>
        </w:tc>
        <w:tc>
          <w:tcPr>
            <w:tcW w:w="1656" w:type="dxa"/>
            <w:tcBorders>
              <w:top w:val="single" w:color="auto" w:sz="4" w:space="0"/>
              <w:left w:val="single" w:color="auto" w:sz="4" w:space="0"/>
              <w:bottom w:val="single" w:color="auto" w:sz="4" w:space="0"/>
              <w:right w:val="single" w:color="auto" w:sz="4" w:space="0"/>
            </w:tcBorders>
            <w:noWrap/>
            <w:vAlign w:val="center"/>
          </w:tcPr>
          <w:p w14:paraId="6361A375">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55E8961A">
            <w:pPr>
              <w:pStyle w:val="17"/>
              <w:ind w:firstLine="400"/>
              <w:jc w:val="center"/>
              <w:rPr>
                <w:rFonts w:hAnsi="宋体"/>
                <w:color w:val="auto"/>
              </w:rPr>
            </w:pPr>
            <w:r>
              <w:rPr>
                <w:rFonts w:hint="eastAsia" w:hAnsi="宋体"/>
                <w:color w:val="auto"/>
              </w:rPr>
              <w:t>拟在本项目任职</w:t>
            </w:r>
          </w:p>
        </w:tc>
        <w:tc>
          <w:tcPr>
            <w:tcW w:w="2286" w:type="dxa"/>
            <w:tcBorders>
              <w:top w:val="single" w:color="auto" w:sz="4" w:space="0"/>
              <w:left w:val="single" w:color="auto" w:sz="4" w:space="0"/>
              <w:bottom w:val="single" w:color="auto" w:sz="4" w:space="0"/>
            </w:tcBorders>
            <w:noWrap/>
            <w:vAlign w:val="center"/>
          </w:tcPr>
          <w:p w14:paraId="4B298538">
            <w:pPr>
              <w:pStyle w:val="17"/>
              <w:ind w:firstLine="400"/>
              <w:jc w:val="center"/>
              <w:rPr>
                <w:rFonts w:hAnsi="宋体"/>
                <w:color w:val="auto"/>
              </w:rPr>
            </w:pPr>
          </w:p>
        </w:tc>
      </w:tr>
      <w:tr w14:paraId="206E12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6A8BAFC3">
            <w:pPr>
              <w:pStyle w:val="17"/>
              <w:ind w:firstLine="400"/>
              <w:jc w:val="center"/>
              <w:rPr>
                <w:rFonts w:hAnsi="宋体"/>
                <w:color w:val="auto"/>
              </w:rPr>
            </w:pPr>
            <w:r>
              <w:rPr>
                <w:rFonts w:hint="eastAsia" w:hAnsi="宋体"/>
                <w:color w:val="auto"/>
              </w:rPr>
              <w:t>执业资格证</w:t>
            </w:r>
          </w:p>
        </w:tc>
        <w:tc>
          <w:tcPr>
            <w:tcW w:w="1656" w:type="dxa"/>
            <w:tcBorders>
              <w:top w:val="single" w:color="auto" w:sz="4" w:space="0"/>
              <w:left w:val="single" w:color="auto" w:sz="4" w:space="0"/>
              <w:bottom w:val="single" w:color="auto" w:sz="4" w:space="0"/>
              <w:right w:val="single" w:color="auto" w:sz="4" w:space="0"/>
            </w:tcBorders>
            <w:noWrap/>
            <w:vAlign w:val="center"/>
          </w:tcPr>
          <w:p w14:paraId="3DA8022E">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27F4A38F">
            <w:pPr>
              <w:pStyle w:val="17"/>
              <w:ind w:firstLine="400"/>
              <w:jc w:val="center"/>
              <w:rPr>
                <w:rFonts w:hAnsi="宋体"/>
                <w:color w:val="auto"/>
              </w:rPr>
            </w:pPr>
            <w:r>
              <w:rPr>
                <w:rFonts w:hint="eastAsia" w:hAnsi="宋体"/>
                <w:color w:val="auto"/>
              </w:rPr>
              <w:t>执业资格证书号</w:t>
            </w:r>
          </w:p>
        </w:tc>
        <w:tc>
          <w:tcPr>
            <w:tcW w:w="2286" w:type="dxa"/>
            <w:tcBorders>
              <w:top w:val="single" w:color="auto" w:sz="4" w:space="0"/>
              <w:left w:val="single" w:color="auto" w:sz="4" w:space="0"/>
              <w:bottom w:val="single" w:color="auto" w:sz="4" w:space="0"/>
            </w:tcBorders>
            <w:noWrap/>
            <w:vAlign w:val="center"/>
          </w:tcPr>
          <w:p w14:paraId="41F711E5">
            <w:pPr>
              <w:pStyle w:val="17"/>
              <w:ind w:firstLine="400"/>
              <w:jc w:val="center"/>
              <w:rPr>
                <w:rFonts w:hAnsi="宋体" w:cs="MingLiU_HKSCS"/>
                <w:color w:val="auto"/>
              </w:rPr>
            </w:pPr>
          </w:p>
        </w:tc>
      </w:tr>
      <w:tr w14:paraId="3184A5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304" w:type="dxa"/>
            <w:gridSpan w:val="4"/>
            <w:tcBorders>
              <w:top w:val="single" w:color="auto" w:sz="4" w:space="0"/>
              <w:bottom w:val="single" w:color="auto" w:sz="4" w:space="0"/>
            </w:tcBorders>
            <w:noWrap/>
            <w:vAlign w:val="center"/>
          </w:tcPr>
          <w:p w14:paraId="17C43830">
            <w:pPr>
              <w:pStyle w:val="17"/>
              <w:ind w:firstLine="400"/>
              <w:jc w:val="left"/>
              <w:rPr>
                <w:rFonts w:hAnsi="宋体" w:cs="MingLiU_HKSCS"/>
                <w:color w:val="auto"/>
              </w:rPr>
            </w:pPr>
            <w:r>
              <w:rPr>
                <w:rFonts w:hint="eastAsia" w:hAnsi="宋体"/>
                <w:color w:val="auto"/>
              </w:rPr>
              <w:t>近</w:t>
            </w:r>
            <w:r>
              <w:rPr>
                <w:rFonts w:hAnsi="宋体"/>
                <w:color w:val="auto"/>
              </w:rPr>
              <w:t>____</w:t>
            </w:r>
            <w:r>
              <w:rPr>
                <w:rFonts w:hint="eastAsia" w:hAnsi="宋体"/>
                <w:color w:val="auto"/>
              </w:rPr>
              <w:t>年承担项目情况</w:t>
            </w:r>
          </w:p>
        </w:tc>
      </w:tr>
      <w:tr w14:paraId="5AC9E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68F97FBD">
            <w:pPr>
              <w:pStyle w:val="17"/>
              <w:ind w:firstLine="400"/>
              <w:jc w:val="center"/>
              <w:rPr>
                <w:rFonts w:hAnsi="宋体"/>
                <w:color w:val="auto"/>
              </w:rPr>
            </w:pPr>
            <w:r>
              <w:rPr>
                <w:rFonts w:hint="eastAsia" w:hAnsi="宋体"/>
                <w:color w:val="auto"/>
              </w:rPr>
              <w:t>时间</w:t>
            </w:r>
          </w:p>
        </w:tc>
        <w:tc>
          <w:tcPr>
            <w:tcW w:w="1656" w:type="dxa"/>
            <w:tcBorders>
              <w:top w:val="single" w:color="auto" w:sz="4" w:space="0"/>
              <w:left w:val="single" w:color="auto" w:sz="4" w:space="0"/>
              <w:bottom w:val="single" w:color="auto" w:sz="4" w:space="0"/>
              <w:right w:val="single" w:color="auto" w:sz="4" w:space="0"/>
            </w:tcBorders>
            <w:noWrap/>
            <w:vAlign w:val="center"/>
          </w:tcPr>
          <w:p w14:paraId="0574BECA">
            <w:pPr>
              <w:pStyle w:val="17"/>
              <w:ind w:firstLine="400"/>
              <w:jc w:val="center"/>
              <w:rPr>
                <w:rFonts w:hAnsi="宋体"/>
                <w:color w:val="auto"/>
              </w:rPr>
            </w:pPr>
            <w:r>
              <w:rPr>
                <w:rFonts w:hint="eastAsia" w:hAnsi="宋体"/>
                <w:color w:val="auto"/>
              </w:rPr>
              <w:t>类似项目名称</w:t>
            </w:r>
          </w:p>
        </w:tc>
        <w:tc>
          <w:tcPr>
            <w:tcW w:w="1866" w:type="dxa"/>
            <w:tcBorders>
              <w:top w:val="single" w:color="auto" w:sz="4" w:space="0"/>
              <w:left w:val="single" w:color="auto" w:sz="4" w:space="0"/>
              <w:bottom w:val="single" w:color="auto" w:sz="4" w:space="0"/>
              <w:right w:val="single" w:color="auto" w:sz="4" w:space="0"/>
            </w:tcBorders>
            <w:noWrap/>
            <w:vAlign w:val="center"/>
          </w:tcPr>
          <w:p w14:paraId="773F9A61">
            <w:pPr>
              <w:pStyle w:val="17"/>
              <w:ind w:firstLine="400"/>
              <w:jc w:val="center"/>
              <w:rPr>
                <w:rFonts w:hAnsi="宋体"/>
                <w:color w:val="auto"/>
              </w:rPr>
            </w:pPr>
            <w:r>
              <w:rPr>
                <w:rFonts w:hint="eastAsia" w:hAnsi="宋体"/>
                <w:color w:val="auto"/>
              </w:rPr>
              <w:t>担任职务</w:t>
            </w:r>
          </w:p>
        </w:tc>
        <w:tc>
          <w:tcPr>
            <w:tcW w:w="2286" w:type="dxa"/>
            <w:tcBorders>
              <w:top w:val="single" w:color="auto" w:sz="4" w:space="0"/>
              <w:left w:val="single" w:color="auto" w:sz="4" w:space="0"/>
              <w:bottom w:val="single" w:color="auto" w:sz="4" w:space="0"/>
            </w:tcBorders>
            <w:noWrap/>
            <w:vAlign w:val="center"/>
          </w:tcPr>
          <w:p w14:paraId="7325E186">
            <w:pPr>
              <w:pStyle w:val="17"/>
              <w:ind w:firstLine="400"/>
              <w:jc w:val="center"/>
              <w:rPr>
                <w:rFonts w:hAnsi="宋体"/>
                <w:color w:val="auto"/>
              </w:rPr>
            </w:pPr>
            <w:r>
              <w:rPr>
                <w:rFonts w:hint="eastAsia" w:hAnsi="宋体"/>
                <w:color w:val="auto"/>
              </w:rPr>
              <w:t>项目单位名称及电话</w:t>
            </w:r>
          </w:p>
        </w:tc>
      </w:tr>
      <w:tr w14:paraId="3AC4C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51E55D4F">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6A025A87">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37B363FD">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56717C23">
            <w:pPr>
              <w:pStyle w:val="17"/>
              <w:ind w:firstLine="400"/>
              <w:jc w:val="center"/>
              <w:rPr>
                <w:rFonts w:hAnsi="宋体"/>
                <w:color w:val="auto"/>
              </w:rPr>
            </w:pPr>
          </w:p>
        </w:tc>
      </w:tr>
      <w:tr w14:paraId="3288D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71DD286E">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1CAEE088">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17A19D4E">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74CFE1E6">
            <w:pPr>
              <w:pStyle w:val="17"/>
              <w:ind w:firstLine="400"/>
              <w:jc w:val="center"/>
              <w:rPr>
                <w:rFonts w:hAnsi="宋体"/>
                <w:color w:val="auto"/>
              </w:rPr>
            </w:pPr>
          </w:p>
        </w:tc>
      </w:tr>
      <w:tr w14:paraId="6B292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5AAD5725">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370462F6">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2E60DEBD">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4D20D757">
            <w:pPr>
              <w:pStyle w:val="17"/>
              <w:ind w:firstLine="400"/>
              <w:jc w:val="center"/>
              <w:rPr>
                <w:rFonts w:hAnsi="宋体"/>
                <w:color w:val="auto"/>
              </w:rPr>
            </w:pPr>
          </w:p>
        </w:tc>
      </w:tr>
      <w:tr w14:paraId="0D030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1F4B51F7">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4EA712F6">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17D08F98">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42C0F6FC">
            <w:pPr>
              <w:pStyle w:val="17"/>
              <w:ind w:firstLine="400"/>
              <w:jc w:val="center"/>
              <w:rPr>
                <w:rFonts w:hAnsi="宋体"/>
                <w:color w:val="auto"/>
              </w:rPr>
            </w:pPr>
          </w:p>
        </w:tc>
      </w:tr>
      <w:tr w14:paraId="63162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5D97B963">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0B8DA2CA">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3F1D15F7">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27B34D6B">
            <w:pPr>
              <w:pStyle w:val="17"/>
              <w:ind w:firstLine="400"/>
              <w:jc w:val="center"/>
              <w:rPr>
                <w:rFonts w:hAnsi="宋体"/>
                <w:color w:val="auto"/>
              </w:rPr>
            </w:pPr>
          </w:p>
        </w:tc>
      </w:tr>
      <w:tr w14:paraId="1682B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769996D8">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3BFC934">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7DE87D97">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16C0BFA1">
            <w:pPr>
              <w:pStyle w:val="17"/>
              <w:ind w:firstLine="400"/>
              <w:jc w:val="center"/>
              <w:rPr>
                <w:rFonts w:hAnsi="宋体"/>
                <w:color w:val="auto"/>
              </w:rPr>
            </w:pPr>
          </w:p>
        </w:tc>
      </w:tr>
      <w:tr w14:paraId="5EC16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7730C8CE">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5D22765B">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48CE10C7">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794497E7">
            <w:pPr>
              <w:pStyle w:val="17"/>
              <w:ind w:firstLine="400"/>
              <w:jc w:val="center"/>
              <w:rPr>
                <w:rFonts w:hAnsi="宋体"/>
                <w:color w:val="auto"/>
              </w:rPr>
            </w:pPr>
          </w:p>
        </w:tc>
      </w:tr>
      <w:tr w14:paraId="493B75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039EF2F1">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630A9927">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5246E0BC">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1C36B894">
            <w:pPr>
              <w:pStyle w:val="17"/>
              <w:ind w:firstLine="400"/>
              <w:jc w:val="center"/>
              <w:rPr>
                <w:rFonts w:hAnsi="宋体"/>
                <w:color w:val="auto"/>
              </w:rPr>
            </w:pPr>
          </w:p>
        </w:tc>
      </w:tr>
      <w:tr w14:paraId="61DD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53A30652">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0B5C2EEE">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29BEAFE1">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22ACCF39">
            <w:pPr>
              <w:pStyle w:val="17"/>
              <w:ind w:firstLine="400"/>
              <w:jc w:val="center"/>
              <w:rPr>
                <w:rFonts w:hAnsi="宋体"/>
                <w:color w:val="auto"/>
              </w:rPr>
            </w:pPr>
          </w:p>
        </w:tc>
      </w:tr>
      <w:tr w14:paraId="03985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67F4EA4A">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6D8169BD">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408C8780">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01B0ED8D">
            <w:pPr>
              <w:pStyle w:val="17"/>
              <w:ind w:firstLine="400"/>
              <w:jc w:val="center"/>
              <w:rPr>
                <w:rFonts w:hAnsi="宋体"/>
                <w:color w:val="auto"/>
              </w:rPr>
            </w:pPr>
          </w:p>
        </w:tc>
      </w:tr>
      <w:tr w14:paraId="7667B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37EE114D">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514E0C8">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5C654C0B">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0E05203B">
            <w:pPr>
              <w:pStyle w:val="17"/>
              <w:ind w:firstLine="400"/>
              <w:jc w:val="center"/>
              <w:rPr>
                <w:rFonts w:hAnsi="宋体"/>
                <w:color w:val="auto"/>
              </w:rPr>
            </w:pPr>
          </w:p>
        </w:tc>
      </w:tr>
      <w:tr w14:paraId="359CE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5A7DC6BF">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0E158B41">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58434E1D">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1C292F0D">
            <w:pPr>
              <w:pStyle w:val="17"/>
              <w:ind w:firstLine="400"/>
              <w:jc w:val="center"/>
              <w:rPr>
                <w:rFonts w:hAnsi="宋体"/>
                <w:color w:val="auto"/>
              </w:rPr>
            </w:pPr>
          </w:p>
        </w:tc>
      </w:tr>
      <w:tr w14:paraId="6118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148E3A18">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9A391E8">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15C2CF85">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6B4665F6">
            <w:pPr>
              <w:pStyle w:val="17"/>
              <w:ind w:firstLine="400"/>
              <w:jc w:val="center"/>
              <w:rPr>
                <w:rFonts w:hAnsi="宋体"/>
                <w:color w:val="auto"/>
              </w:rPr>
            </w:pPr>
          </w:p>
        </w:tc>
      </w:tr>
      <w:tr w14:paraId="26D3D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18A8532A">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0E53F09F">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64BFBA57">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039AD0A8">
            <w:pPr>
              <w:pStyle w:val="17"/>
              <w:ind w:firstLine="400"/>
              <w:jc w:val="center"/>
              <w:rPr>
                <w:rFonts w:hAnsi="宋体"/>
                <w:color w:val="auto"/>
              </w:rPr>
            </w:pPr>
          </w:p>
        </w:tc>
      </w:tr>
      <w:tr w14:paraId="24A35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74B553BB">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3E36F37A">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15082475">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580046A6">
            <w:pPr>
              <w:pStyle w:val="17"/>
              <w:ind w:firstLine="400"/>
              <w:jc w:val="center"/>
              <w:rPr>
                <w:rFonts w:hAnsi="宋体"/>
                <w:color w:val="auto"/>
              </w:rPr>
            </w:pPr>
          </w:p>
        </w:tc>
      </w:tr>
      <w:tr w14:paraId="098D6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0F1E20D9">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74B5595F">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103CA2BC">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5BEAB336">
            <w:pPr>
              <w:pStyle w:val="17"/>
              <w:ind w:firstLine="400"/>
              <w:jc w:val="center"/>
              <w:rPr>
                <w:rFonts w:hAnsi="宋体"/>
                <w:color w:val="auto"/>
              </w:rPr>
            </w:pPr>
          </w:p>
        </w:tc>
      </w:tr>
      <w:tr w14:paraId="21632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6" w:type="dxa"/>
            <w:tcBorders>
              <w:top w:val="single" w:color="auto" w:sz="4" w:space="0"/>
              <w:bottom w:val="single" w:color="auto" w:sz="4" w:space="0"/>
              <w:right w:val="single" w:color="auto" w:sz="4" w:space="0"/>
            </w:tcBorders>
            <w:noWrap/>
            <w:vAlign w:val="center"/>
          </w:tcPr>
          <w:p w14:paraId="06A23001">
            <w:pPr>
              <w:pStyle w:val="17"/>
              <w:ind w:firstLine="400"/>
              <w:jc w:val="center"/>
              <w:rPr>
                <w:rFonts w:hAnsi="宋体"/>
                <w:color w:val="auto"/>
              </w:rPr>
            </w:pPr>
          </w:p>
        </w:tc>
        <w:tc>
          <w:tcPr>
            <w:tcW w:w="1656" w:type="dxa"/>
            <w:tcBorders>
              <w:top w:val="single" w:color="auto" w:sz="4" w:space="0"/>
              <w:left w:val="single" w:color="auto" w:sz="4" w:space="0"/>
              <w:bottom w:val="single" w:color="auto" w:sz="4" w:space="0"/>
              <w:right w:val="single" w:color="auto" w:sz="4" w:space="0"/>
            </w:tcBorders>
            <w:noWrap/>
            <w:vAlign w:val="center"/>
          </w:tcPr>
          <w:p w14:paraId="2AC906C7">
            <w:pPr>
              <w:pStyle w:val="17"/>
              <w:ind w:firstLine="400"/>
              <w:jc w:val="center"/>
              <w:rPr>
                <w:rFonts w:hAnsi="宋体"/>
                <w:color w:val="auto"/>
              </w:rPr>
            </w:pPr>
          </w:p>
        </w:tc>
        <w:tc>
          <w:tcPr>
            <w:tcW w:w="1866" w:type="dxa"/>
            <w:tcBorders>
              <w:top w:val="single" w:color="auto" w:sz="4" w:space="0"/>
              <w:left w:val="single" w:color="auto" w:sz="4" w:space="0"/>
              <w:bottom w:val="single" w:color="auto" w:sz="4" w:space="0"/>
              <w:right w:val="single" w:color="auto" w:sz="4" w:space="0"/>
            </w:tcBorders>
            <w:noWrap/>
            <w:vAlign w:val="center"/>
          </w:tcPr>
          <w:p w14:paraId="258B8BDE">
            <w:pPr>
              <w:pStyle w:val="17"/>
              <w:ind w:firstLine="400"/>
              <w:jc w:val="center"/>
              <w:rPr>
                <w:rFonts w:hAnsi="宋体"/>
                <w:color w:val="auto"/>
              </w:rPr>
            </w:pPr>
          </w:p>
        </w:tc>
        <w:tc>
          <w:tcPr>
            <w:tcW w:w="2286" w:type="dxa"/>
            <w:tcBorders>
              <w:top w:val="single" w:color="auto" w:sz="4" w:space="0"/>
              <w:left w:val="single" w:color="auto" w:sz="4" w:space="0"/>
              <w:bottom w:val="single" w:color="auto" w:sz="4" w:space="0"/>
            </w:tcBorders>
            <w:noWrap/>
            <w:vAlign w:val="center"/>
          </w:tcPr>
          <w:p w14:paraId="20D696A5">
            <w:pPr>
              <w:pStyle w:val="17"/>
              <w:ind w:firstLine="400"/>
              <w:jc w:val="center"/>
              <w:rPr>
                <w:rFonts w:hAnsi="宋体"/>
                <w:color w:val="auto"/>
              </w:rPr>
            </w:pPr>
          </w:p>
        </w:tc>
      </w:tr>
    </w:tbl>
    <w:p w14:paraId="272E7587">
      <w:pPr>
        <w:pStyle w:val="17"/>
        <w:ind w:firstLine="400" w:firstLineChars="200"/>
        <w:rPr>
          <w:rFonts w:hAnsi="宋体"/>
          <w:color w:val="auto"/>
        </w:rPr>
      </w:pPr>
    </w:p>
    <w:p w14:paraId="118CC440">
      <w:pPr>
        <w:pStyle w:val="17"/>
        <w:ind w:firstLine="400" w:firstLineChars="200"/>
        <w:rPr>
          <w:rFonts w:hAnsi="宋体" w:cs="MingLiU_HKSCS"/>
          <w:color w:val="auto"/>
        </w:rPr>
      </w:pPr>
      <w:r>
        <w:rPr>
          <w:rFonts w:hint="eastAsia" w:hAnsi="宋体"/>
          <w:color w:val="auto"/>
        </w:rPr>
        <w:t>供应商名称</w:t>
      </w:r>
      <w:r>
        <w:rPr>
          <w:rFonts w:hAnsi="宋体"/>
          <w:color w:val="auto"/>
        </w:rPr>
        <w:t>(</w:t>
      </w:r>
      <w:r>
        <w:rPr>
          <w:rFonts w:hint="eastAsia" w:hAnsi="宋体"/>
          <w:color w:val="auto"/>
        </w:rPr>
        <w:t>公章</w:t>
      </w:r>
      <w:r>
        <w:rPr>
          <w:rFonts w:hAnsi="宋体"/>
          <w:color w:val="auto"/>
        </w:rPr>
        <w:t>)</w:t>
      </w:r>
      <w:r>
        <w:rPr>
          <w:rFonts w:hint="eastAsia" w:hAnsi="宋体"/>
          <w:color w:val="auto"/>
        </w:rPr>
        <w:t>：</w:t>
      </w:r>
      <w:r>
        <w:rPr>
          <w:rFonts w:hAnsi="宋体"/>
          <w:color w:val="auto"/>
        </w:rPr>
        <w:t>________________</w:t>
      </w:r>
    </w:p>
    <w:p w14:paraId="2636728D">
      <w:pPr>
        <w:pStyle w:val="17"/>
        <w:ind w:firstLine="400" w:firstLineChars="200"/>
        <w:rPr>
          <w:rFonts w:hAnsi="宋体" w:cs="MingLiU_HKSCS"/>
          <w:color w:val="auto"/>
        </w:rPr>
      </w:pPr>
      <w:r>
        <w:rPr>
          <w:rFonts w:hint="eastAsia" w:hAnsi="宋体"/>
          <w:color w:val="auto"/>
        </w:rPr>
        <w:t>法定代表人或授权代表</w:t>
      </w:r>
      <w:r>
        <w:rPr>
          <w:rFonts w:hAnsi="宋体"/>
          <w:color w:val="auto"/>
        </w:rPr>
        <w:t>(</w:t>
      </w:r>
      <w:r>
        <w:rPr>
          <w:rFonts w:hint="eastAsia" w:hAnsi="宋体"/>
          <w:color w:val="auto"/>
        </w:rPr>
        <w:t>签字或盖章</w:t>
      </w:r>
      <w:r>
        <w:rPr>
          <w:rFonts w:hAnsi="宋体"/>
          <w:color w:val="auto"/>
        </w:rPr>
        <w:t>)</w:t>
      </w:r>
      <w:r>
        <w:rPr>
          <w:rFonts w:hint="eastAsia" w:hAnsi="宋体"/>
          <w:color w:val="auto"/>
        </w:rPr>
        <w:t>：</w:t>
      </w:r>
      <w:r>
        <w:rPr>
          <w:rFonts w:hAnsi="宋体"/>
          <w:color w:val="auto"/>
        </w:rPr>
        <w:t>________________</w:t>
      </w:r>
    </w:p>
    <w:p w14:paraId="2D89950D">
      <w:pPr>
        <w:pStyle w:val="17"/>
        <w:ind w:firstLine="400" w:firstLineChars="200"/>
        <w:rPr>
          <w:rFonts w:hAnsi="宋体" w:cs="MingLiU_HKSCS"/>
          <w:color w:val="auto"/>
        </w:rPr>
      </w:pPr>
      <w:r>
        <w:rPr>
          <w:rFonts w:hint="eastAsia" w:hAnsi="宋体"/>
          <w:color w:val="auto"/>
        </w:rPr>
        <w:t>日期：</w:t>
      </w:r>
      <w:r>
        <w:rPr>
          <w:rFonts w:hAnsi="宋体"/>
          <w:color w:val="auto"/>
        </w:rPr>
        <w:t>______</w:t>
      </w:r>
      <w:r>
        <w:rPr>
          <w:rFonts w:hint="eastAsia" w:hAnsi="宋体"/>
          <w:color w:val="auto"/>
        </w:rPr>
        <w:t>年</w:t>
      </w:r>
      <w:r>
        <w:rPr>
          <w:rFonts w:hAnsi="宋体"/>
          <w:color w:val="auto"/>
        </w:rPr>
        <w:t>______</w:t>
      </w:r>
      <w:r>
        <w:rPr>
          <w:rFonts w:hint="eastAsia" w:hAnsi="宋体"/>
          <w:color w:val="auto"/>
        </w:rPr>
        <w:t>月</w:t>
      </w:r>
      <w:r>
        <w:rPr>
          <w:rFonts w:hAnsi="宋体"/>
          <w:color w:val="auto"/>
        </w:rPr>
        <w:t>______</w:t>
      </w:r>
      <w:r>
        <w:rPr>
          <w:rFonts w:hint="eastAsia" w:hAnsi="宋体"/>
          <w:color w:val="auto"/>
        </w:rPr>
        <w:t>日</w:t>
      </w:r>
    </w:p>
    <w:p w14:paraId="47A9BCC4">
      <w:pPr>
        <w:spacing w:line="360" w:lineRule="auto"/>
        <w:ind w:firstLine="422" w:firstLineChars="200"/>
        <w:jc w:val="center"/>
        <w:rPr>
          <w:rFonts w:hint="eastAsia" w:ascii="宋体" w:hAnsi="宋体"/>
          <w:b/>
          <w:color w:val="auto"/>
          <w:lang w:val="en-US" w:eastAsia="zh-CN"/>
        </w:rPr>
      </w:pPr>
    </w:p>
    <w:p w14:paraId="3F54B1E8">
      <w:pPr>
        <w:spacing w:line="360" w:lineRule="auto"/>
        <w:ind w:firstLine="422" w:firstLineChars="200"/>
        <w:jc w:val="center"/>
        <w:rPr>
          <w:rFonts w:hint="eastAsia" w:ascii="宋体" w:hAnsi="宋体"/>
          <w:b/>
          <w:color w:val="auto"/>
          <w:lang w:val="en-US" w:eastAsia="zh-CN"/>
        </w:rPr>
      </w:pPr>
    </w:p>
    <w:p w14:paraId="4BFC60BC">
      <w:pPr>
        <w:spacing w:line="360" w:lineRule="auto"/>
        <w:ind w:firstLine="422" w:firstLineChars="200"/>
        <w:jc w:val="center"/>
        <w:rPr>
          <w:rFonts w:hint="eastAsia" w:ascii="宋体" w:hAnsi="宋体"/>
          <w:b/>
          <w:color w:val="auto"/>
          <w:lang w:val="en-US" w:eastAsia="zh-CN"/>
        </w:rPr>
      </w:pPr>
    </w:p>
    <w:p w14:paraId="0DC7DB7A">
      <w:pPr>
        <w:spacing w:line="360" w:lineRule="auto"/>
        <w:ind w:firstLine="422" w:firstLineChars="200"/>
        <w:jc w:val="center"/>
        <w:rPr>
          <w:rFonts w:hint="eastAsia" w:ascii="宋体" w:hAnsi="宋体"/>
          <w:b/>
          <w:color w:val="auto"/>
          <w:lang w:val="en-US" w:eastAsia="zh-CN"/>
        </w:rPr>
      </w:pPr>
    </w:p>
    <w:p w14:paraId="1161127D">
      <w:pPr>
        <w:spacing w:line="360" w:lineRule="auto"/>
        <w:ind w:firstLine="422" w:firstLineChars="200"/>
        <w:jc w:val="center"/>
        <w:rPr>
          <w:rFonts w:hint="eastAsia" w:ascii="宋体" w:hAnsi="宋体"/>
          <w:b/>
          <w:color w:val="auto"/>
          <w:lang w:val="zh-CN" w:eastAsia="zh-CN"/>
        </w:rPr>
      </w:pPr>
    </w:p>
    <w:p w14:paraId="551D2885">
      <w:pPr>
        <w:spacing w:line="360" w:lineRule="auto"/>
        <w:ind w:firstLine="643" w:firstLineChars="200"/>
        <w:jc w:val="center"/>
        <w:rPr>
          <w:rFonts w:hint="eastAsia" w:cs="宋体" w:asciiTheme="minorEastAsia" w:hAnsiTheme="minorEastAsia" w:eastAsiaTheme="minorEastAsia"/>
          <w:b/>
          <w:color w:val="auto"/>
          <w:kern w:val="0"/>
          <w:sz w:val="32"/>
          <w:szCs w:val="18"/>
          <w:highlight w:val="none"/>
          <w:lang w:val="zh-CN"/>
        </w:rPr>
      </w:pPr>
    </w:p>
    <w:p w14:paraId="61CA2243">
      <w:pPr>
        <w:spacing w:line="360" w:lineRule="auto"/>
        <w:ind w:firstLine="643" w:firstLineChars="200"/>
        <w:jc w:val="center"/>
        <w:rPr>
          <w:rFonts w:hint="eastAsia" w:cs="宋体" w:asciiTheme="minorEastAsia" w:hAnsiTheme="minorEastAsia" w:eastAsiaTheme="minorEastAsia"/>
          <w:b/>
          <w:color w:val="auto"/>
          <w:kern w:val="0"/>
          <w:sz w:val="32"/>
          <w:szCs w:val="18"/>
          <w:highlight w:val="none"/>
          <w:lang w:val="zh-CN"/>
        </w:rPr>
      </w:pPr>
    </w:p>
    <w:p w14:paraId="710A7C46">
      <w:pPr>
        <w:spacing w:line="360" w:lineRule="auto"/>
        <w:ind w:firstLine="643" w:firstLineChars="200"/>
        <w:jc w:val="center"/>
        <w:rPr>
          <w:rFonts w:hint="eastAsia" w:cs="宋体" w:asciiTheme="minorEastAsia" w:hAnsiTheme="minorEastAsia" w:eastAsiaTheme="minorEastAsia"/>
          <w:b/>
          <w:color w:val="auto"/>
          <w:kern w:val="0"/>
          <w:sz w:val="32"/>
          <w:szCs w:val="18"/>
          <w:highlight w:val="none"/>
          <w:lang w:val="zh-CN"/>
        </w:rPr>
      </w:pPr>
    </w:p>
    <w:p w14:paraId="63EA8CB5">
      <w:pPr>
        <w:spacing w:line="360" w:lineRule="auto"/>
        <w:ind w:firstLine="643" w:firstLineChars="200"/>
        <w:jc w:val="center"/>
        <w:rPr>
          <w:rFonts w:hint="eastAsia" w:cs="宋体" w:asciiTheme="minorEastAsia" w:hAnsiTheme="minorEastAsia" w:eastAsiaTheme="minorEastAsia"/>
          <w:b/>
          <w:color w:val="auto"/>
          <w:kern w:val="0"/>
          <w:sz w:val="32"/>
          <w:szCs w:val="18"/>
          <w:highlight w:val="none"/>
          <w:lang w:val="zh-CN"/>
        </w:rPr>
      </w:pPr>
    </w:p>
    <w:p w14:paraId="33BA175F">
      <w:pPr>
        <w:spacing w:line="360" w:lineRule="auto"/>
        <w:ind w:firstLine="643" w:firstLineChars="200"/>
        <w:jc w:val="center"/>
        <w:rPr>
          <w:rFonts w:asciiTheme="minorEastAsia" w:hAnsiTheme="minorEastAsia" w:eastAsiaTheme="minorEastAsia"/>
          <w:b/>
          <w:color w:val="auto"/>
          <w:sz w:val="32"/>
          <w:szCs w:val="32"/>
          <w:highlight w:val="none"/>
        </w:rPr>
      </w:pPr>
      <w:r>
        <w:rPr>
          <w:rFonts w:hint="eastAsia" w:cs="宋体" w:asciiTheme="minorEastAsia" w:hAnsiTheme="minorEastAsia" w:eastAsiaTheme="minorEastAsia"/>
          <w:b/>
          <w:color w:val="auto"/>
          <w:kern w:val="0"/>
          <w:sz w:val="32"/>
          <w:szCs w:val="18"/>
          <w:highlight w:val="none"/>
          <w:lang w:val="zh-CN"/>
        </w:rPr>
        <w:t>七、</w:t>
      </w:r>
      <w:r>
        <w:rPr>
          <w:rFonts w:hint="eastAsia" w:asciiTheme="minorEastAsia" w:hAnsiTheme="minorEastAsia" w:eastAsiaTheme="minorEastAsia"/>
          <w:b/>
          <w:color w:val="auto"/>
          <w:sz w:val="32"/>
          <w:szCs w:val="32"/>
          <w:highlight w:val="none"/>
        </w:rPr>
        <w:t>承诺书</w:t>
      </w:r>
    </w:p>
    <w:p w14:paraId="7BFAD17A">
      <w:pPr>
        <w:spacing w:line="360" w:lineRule="auto"/>
        <w:jc w:val="center"/>
        <w:rPr>
          <w:rFonts w:asciiTheme="minorEastAsia" w:hAnsiTheme="minorEastAsia" w:eastAsiaTheme="minorEastAsia"/>
          <w:color w:val="auto"/>
          <w:sz w:val="24"/>
          <w:szCs w:val="22"/>
          <w:highlight w:val="none"/>
        </w:rPr>
      </w:pPr>
    </w:p>
    <w:p w14:paraId="5CC5004A">
      <w:pPr>
        <w:spacing w:line="360" w:lineRule="auto"/>
        <w:rPr>
          <w:rFonts w:asciiTheme="minorEastAsia" w:hAnsiTheme="minorEastAsia" w:eastAsiaTheme="minorEastAsia"/>
          <w:color w:val="auto"/>
          <w:sz w:val="24"/>
          <w:szCs w:val="22"/>
          <w:highlight w:val="none"/>
        </w:rPr>
      </w:pPr>
    </w:p>
    <w:p w14:paraId="1714ED44">
      <w:pPr>
        <w:ind w:firstLine="643" w:firstLineChars="20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（1）在经营活动中没有重大违法记录的承诺书</w:t>
      </w:r>
    </w:p>
    <w:p w14:paraId="48B1D015">
      <w:pPr>
        <w:rPr>
          <w:rFonts w:asciiTheme="minorEastAsia" w:hAnsiTheme="minorEastAsia" w:eastAsiaTheme="minorEastAsia"/>
          <w:color w:val="auto"/>
          <w:sz w:val="24"/>
          <w:szCs w:val="20"/>
          <w:highlight w:val="none"/>
        </w:rPr>
      </w:pPr>
    </w:p>
    <w:p w14:paraId="7A1FEBB3">
      <w:pPr>
        <w:spacing w:line="360" w:lineRule="auto"/>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本单位郑重声明：</w:t>
      </w:r>
    </w:p>
    <w:p w14:paraId="4A9DDE73">
      <w:pPr>
        <w:spacing w:line="360" w:lineRule="auto"/>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我单位在参加采购活动前三年内在经营活动中没有重大违法记录，包括：</w:t>
      </w:r>
    </w:p>
    <w:p w14:paraId="41646614">
      <w:pPr>
        <w:spacing w:line="360" w:lineRule="auto"/>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我单位或者其法定代表人、管理人员未因经营活动中的违法行为受到刑事处罚或者责令停产停业、吊销许可证或者执照、较大数额罚款等行政处罚。</w:t>
      </w:r>
    </w:p>
    <w:p w14:paraId="517EA3AA">
      <w:pPr>
        <w:spacing w:line="360" w:lineRule="auto"/>
        <w:ind w:firstLine="480" w:firstLineChars="200"/>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特此声明！</w:t>
      </w:r>
    </w:p>
    <w:p w14:paraId="669E30BC">
      <w:pPr>
        <w:ind w:firstLine="480" w:firstLineChars="200"/>
        <w:rPr>
          <w:rFonts w:asciiTheme="minorEastAsia" w:hAnsiTheme="minorEastAsia" w:eastAsiaTheme="minorEastAsia"/>
          <w:color w:val="auto"/>
          <w:sz w:val="24"/>
          <w:szCs w:val="20"/>
          <w:highlight w:val="none"/>
        </w:rPr>
      </w:pPr>
    </w:p>
    <w:p w14:paraId="6BAF65EF">
      <w:pPr>
        <w:ind w:firstLine="480" w:firstLineChars="200"/>
        <w:rPr>
          <w:rFonts w:asciiTheme="minorEastAsia" w:hAnsiTheme="minorEastAsia" w:eastAsiaTheme="minorEastAsia"/>
          <w:color w:val="auto"/>
          <w:sz w:val="24"/>
          <w:szCs w:val="20"/>
          <w:highlight w:val="none"/>
        </w:rPr>
      </w:pPr>
    </w:p>
    <w:p w14:paraId="38F286B5">
      <w:pPr>
        <w:ind w:firstLine="480" w:firstLineChars="200"/>
        <w:rPr>
          <w:rFonts w:asciiTheme="minorEastAsia" w:hAnsiTheme="minorEastAsia" w:eastAsiaTheme="minorEastAsia"/>
          <w:color w:val="auto"/>
          <w:sz w:val="24"/>
          <w:szCs w:val="20"/>
          <w:highlight w:val="none"/>
        </w:rPr>
      </w:pPr>
    </w:p>
    <w:p w14:paraId="21D616A0">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5F398CE2">
      <w:pPr>
        <w:spacing w:line="360" w:lineRule="auto"/>
        <w:jc w:val="left"/>
        <w:rPr>
          <w:rFonts w:asciiTheme="minorEastAsia" w:hAnsiTheme="minorEastAsia" w:eastAsiaTheme="minorEastAsia"/>
          <w:color w:val="auto"/>
          <w:sz w:val="24"/>
          <w:highlight w:val="none"/>
        </w:rPr>
      </w:pPr>
    </w:p>
    <w:p w14:paraId="3D360AE1">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5245E24C">
      <w:pPr>
        <w:spacing w:line="360" w:lineRule="auto"/>
        <w:jc w:val="left"/>
        <w:rPr>
          <w:rFonts w:asciiTheme="minorEastAsia" w:hAnsiTheme="minorEastAsia" w:eastAsiaTheme="minorEastAsia"/>
          <w:color w:val="auto"/>
          <w:sz w:val="24"/>
          <w:highlight w:val="none"/>
        </w:rPr>
      </w:pPr>
    </w:p>
    <w:p w14:paraId="6CBF2F55">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1CD25541">
      <w:pPr>
        <w:widowControl/>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34B63709">
      <w:pPr>
        <w:widowControl/>
        <w:jc w:val="center"/>
        <w:rPr>
          <w:rFonts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30"/>
          <w:szCs w:val="30"/>
          <w:highlight w:val="none"/>
        </w:rPr>
        <w:t>（2）</w:t>
      </w:r>
      <w:r>
        <w:rPr>
          <w:rFonts w:hint="eastAsia" w:cs="宋体" w:asciiTheme="minorEastAsia" w:hAnsiTheme="minorEastAsia" w:eastAsiaTheme="minorEastAsia"/>
          <w:b/>
          <w:bCs/>
          <w:color w:val="auto"/>
          <w:sz w:val="24"/>
          <w:highlight w:val="none"/>
        </w:rPr>
        <w:t>无不良信用记录承诺书</w:t>
      </w:r>
    </w:p>
    <w:p w14:paraId="6DEC26F2">
      <w:pPr>
        <w:spacing w:line="460" w:lineRule="exact"/>
        <w:rPr>
          <w:rFonts w:asciiTheme="minorEastAsia" w:hAnsiTheme="minorEastAsia" w:eastAsiaTheme="minorEastAsia"/>
          <w:color w:val="auto"/>
          <w:sz w:val="24"/>
          <w:szCs w:val="20"/>
          <w:highlight w:val="none"/>
        </w:rPr>
      </w:pPr>
      <w:r>
        <w:rPr>
          <w:rFonts w:hint="eastAsia" w:asciiTheme="minorEastAsia" w:hAnsiTheme="minorEastAsia" w:eastAsiaTheme="minorEastAsia"/>
          <w:color w:val="auto"/>
          <w:sz w:val="24"/>
          <w:szCs w:val="20"/>
          <w:highlight w:val="none"/>
        </w:rPr>
        <w:t>致</w:t>
      </w:r>
      <w:r>
        <w:rPr>
          <w:rFonts w:asciiTheme="minorEastAsia" w:hAnsiTheme="minorEastAsia" w:eastAsiaTheme="minorEastAsia"/>
          <w:color w:val="auto"/>
          <w:sz w:val="24"/>
          <w:szCs w:val="20"/>
          <w:highlight w:val="none"/>
        </w:rPr>
        <w:t>______(</w:t>
      </w:r>
      <w:r>
        <w:rPr>
          <w:rFonts w:hint="eastAsia" w:asciiTheme="minorEastAsia" w:hAnsiTheme="minorEastAsia" w:eastAsiaTheme="minorEastAsia"/>
          <w:color w:val="auto"/>
          <w:sz w:val="24"/>
          <w:szCs w:val="20"/>
          <w:highlight w:val="none"/>
        </w:rPr>
        <w:t>采购人</w:t>
      </w:r>
      <w:r>
        <w:rPr>
          <w:rFonts w:asciiTheme="minorEastAsia" w:hAnsiTheme="minorEastAsia" w:eastAsiaTheme="minorEastAsia"/>
          <w:color w:val="auto"/>
          <w:sz w:val="24"/>
          <w:szCs w:val="20"/>
          <w:highlight w:val="none"/>
        </w:rPr>
        <w:t>)</w:t>
      </w:r>
      <w:r>
        <w:rPr>
          <w:rFonts w:hint="eastAsia" w:asciiTheme="minorEastAsia" w:hAnsiTheme="minorEastAsia" w:eastAsiaTheme="minorEastAsia"/>
          <w:color w:val="auto"/>
          <w:sz w:val="24"/>
          <w:szCs w:val="20"/>
          <w:highlight w:val="none"/>
        </w:rPr>
        <w:t>：</w:t>
      </w:r>
    </w:p>
    <w:p w14:paraId="3E320988">
      <w:pPr>
        <w:spacing w:line="360" w:lineRule="auto"/>
        <w:rPr>
          <w:rFonts w:asciiTheme="minorEastAsia" w:hAnsiTheme="minorEastAsia" w:eastAsiaTheme="minorEastAsia"/>
          <w:color w:val="auto"/>
          <w:sz w:val="24"/>
          <w:szCs w:val="22"/>
          <w:highlight w:val="none"/>
        </w:rPr>
      </w:pPr>
      <w:r>
        <w:rPr>
          <w:rFonts w:hint="eastAsia" w:cs="宋体" w:asciiTheme="minorEastAsia" w:hAnsiTheme="minorEastAsia" w:eastAsiaTheme="minorEastAsia"/>
          <w:color w:val="auto"/>
          <w:sz w:val="24"/>
          <w:szCs w:val="22"/>
          <w:highlight w:val="none"/>
        </w:rPr>
        <w:t>本单位郑重承诺，我单位无以下不良信用记录情形：</w:t>
      </w:r>
    </w:p>
    <w:p w14:paraId="6A8B14FC">
      <w:pPr>
        <w:spacing w:line="360" w:lineRule="auto"/>
        <w:ind w:firstLine="435"/>
        <w:rPr>
          <w:rFonts w:asciiTheme="minorEastAsia" w:hAnsiTheme="minorEastAsia" w:eastAsiaTheme="minorEastAsia"/>
          <w:color w:val="auto"/>
          <w:sz w:val="24"/>
          <w:szCs w:val="22"/>
          <w:highlight w:val="none"/>
        </w:rPr>
      </w:pPr>
      <w:r>
        <w:rPr>
          <w:rFonts w:cs="宋体" w:asciiTheme="minorEastAsia" w:hAnsiTheme="minorEastAsia" w:eastAsiaTheme="minorEastAsia"/>
          <w:color w:val="auto"/>
          <w:sz w:val="24"/>
          <w:szCs w:val="22"/>
          <w:highlight w:val="none"/>
        </w:rPr>
        <w:t>1</w:t>
      </w:r>
      <w:r>
        <w:rPr>
          <w:rFonts w:hint="eastAsia" w:cs="宋体" w:asciiTheme="minorEastAsia" w:hAnsiTheme="minorEastAsia" w:eastAsiaTheme="minorEastAsia"/>
          <w:color w:val="auto"/>
          <w:sz w:val="24"/>
          <w:szCs w:val="22"/>
          <w:highlight w:val="none"/>
        </w:rPr>
        <w:t>、被人民法院列入失信被执行人；</w:t>
      </w:r>
    </w:p>
    <w:p w14:paraId="453F5935">
      <w:pPr>
        <w:spacing w:line="360" w:lineRule="auto"/>
        <w:ind w:firstLine="435"/>
        <w:rPr>
          <w:rFonts w:asciiTheme="minorEastAsia" w:hAnsiTheme="minorEastAsia" w:eastAsiaTheme="minorEastAsia"/>
          <w:color w:val="auto"/>
          <w:sz w:val="24"/>
          <w:szCs w:val="22"/>
          <w:highlight w:val="none"/>
        </w:rPr>
      </w:pPr>
      <w:r>
        <w:rPr>
          <w:rFonts w:cs="宋体" w:asciiTheme="minorEastAsia" w:hAnsiTheme="minorEastAsia" w:eastAsiaTheme="minorEastAsia"/>
          <w:color w:val="auto"/>
          <w:sz w:val="24"/>
          <w:szCs w:val="22"/>
          <w:highlight w:val="none"/>
        </w:rPr>
        <w:t>2</w:t>
      </w:r>
      <w:r>
        <w:rPr>
          <w:rFonts w:hint="eastAsia" w:cs="宋体" w:asciiTheme="minorEastAsia" w:hAnsiTheme="minorEastAsia" w:eastAsiaTheme="minorEastAsia"/>
          <w:color w:val="auto"/>
          <w:sz w:val="24"/>
          <w:szCs w:val="22"/>
          <w:highlight w:val="none"/>
        </w:rPr>
        <w:t>、被税务部门列入重大税收违法案件当事人名单；</w:t>
      </w:r>
    </w:p>
    <w:p w14:paraId="32018685">
      <w:pPr>
        <w:spacing w:line="360" w:lineRule="auto"/>
        <w:ind w:firstLine="435"/>
        <w:rPr>
          <w:rFonts w:asciiTheme="minorEastAsia" w:hAnsiTheme="minorEastAsia" w:eastAsiaTheme="minorEastAsia"/>
          <w:color w:val="auto"/>
          <w:sz w:val="24"/>
          <w:szCs w:val="22"/>
          <w:highlight w:val="none"/>
        </w:rPr>
      </w:pPr>
      <w:r>
        <w:rPr>
          <w:rFonts w:cs="宋体" w:asciiTheme="minorEastAsia" w:hAnsiTheme="minorEastAsia" w:eastAsiaTheme="minorEastAsia"/>
          <w:color w:val="auto"/>
          <w:sz w:val="24"/>
          <w:szCs w:val="22"/>
          <w:highlight w:val="none"/>
        </w:rPr>
        <w:t>3</w:t>
      </w:r>
      <w:r>
        <w:rPr>
          <w:rFonts w:hint="eastAsia" w:cs="宋体" w:asciiTheme="minorEastAsia" w:hAnsiTheme="minorEastAsia" w:eastAsiaTheme="minorEastAsia"/>
          <w:color w:val="auto"/>
          <w:sz w:val="24"/>
          <w:szCs w:val="22"/>
          <w:highlight w:val="none"/>
        </w:rPr>
        <w:t>、被政府采购监管部门列入政府采购严重违法失信行为记录名单；</w:t>
      </w:r>
    </w:p>
    <w:p w14:paraId="6B646E79">
      <w:pPr>
        <w:spacing w:line="360" w:lineRule="auto"/>
        <w:ind w:firstLine="435"/>
        <w:rPr>
          <w:rFonts w:asciiTheme="minorEastAsia" w:hAnsiTheme="minorEastAsia" w:eastAsiaTheme="minorEastAsia"/>
          <w:color w:val="auto"/>
          <w:sz w:val="24"/>
          <w:szCs w:val="22"/>
          <w:highlight w:val="none"/>
        </w:rPr>
      </w:pPr>
      <w:r>
        <w:rPr>
          <w:rFonts w:cs="宋体" w:asciiTheme="minorEastAsia" w:hAnsiTheme="minorEastAsia" w:eastAsiaTheme="minorEastAsia"/>
          <w:color w:val="auto"/>
          <w:sz w:val="24"/>
          <w:szCs w:val="22"/>
          <w:highlight w:val="none"/>
        </w:rPr>
        <w:t>4</w:t>
      </w:r>
      <w:r>
        <w:rPr>
          <w:rFonts w:hint="eastAsia" w:cs="宋体" w:asciiTheme="minorEastAsia" w:hAnsiTheme="minorEastAsia" w:eastAsiaTheme="minorEastAsia"/>
          <w:color w:val="auto"/>
          <w:sz w:val="24"/>
          <w:szCs w:val="22"/>
          <w:highlight w:val="none"/>
        </w:rPr>
        <w:t>、不符合政府采购法第二十二条规定的条件。</w:t>
      </w:r>
    </w:p>
    <w:p w14:paraId="722729DD">
      <w:pPr>
        <w:spacing w:line="360" w:lineRule="auto"/>
        <w:ind w:firstLine="435"/>
        <w:rPr>
          <w:rFonts w:asciiTheme="minorEastAsia" w:hAnsiTheme="minorEastAsia" w:eastAsiaTheme="minorEastAsia"/>
          <w:color w:val="auto"/>
          <w:sz w:val="24"/>
          <w:szCs w:val="22"/>
          <w:highlight w:val="none"/>
        </w:rPr>
      </w:pPr>
      <w:r>
        <w:rPr>
          <w:rFonts w:hint="eastAsia" w:cs="宋体" w:asciiTheme="minorEastAsia" w:hAnsiTheme="minorEastAsia" w:eastAsiaTheme="minorEastAsia"/>
          <w:color w:val="auto"/>
          <w:sz w:val="24"/>
          <w:szCs w:val="22"/>
          <w:highlight w:val="none"/>
        </w:rPr>
        <w:t>我单位已就上述不良信用行为按照招标文件中</w:t>
      </w:r>
      <w:r>
        <w:rPr>
          <w:rFonts w:hint="eastAsia" w:cs="宋体" w:asciiTheme="minorEastAsia" w:hAnsiTheme="minorEastAsia" w:eastAsiaTheme="minorEastAsia"/>
          <w:bCs/>
          <w:color w:val="auto"/>
          <w:sz w:val="24"/>
          <w:szCs w:val="22"/>
          <w:highlight w:val="none"/>
        </w:rPr>
        <w:t>供应商须知前附表</w:t>
      </w:r>
      <w:r>
        <w:rPr>
          <w:rFonts w:hint="eastAsia" w:cs="宋体" w:asciiTheme="minorEastAsia" w:hAnsiTheme="minorEastAsia" w:eastAsiaTheme="minorEastAsia"/>
          <w:color w:val="auto"/>
          <w:sz w:val="24"/>
          <w:szCs w:val="22"/>
          <w:highlight w:val="none"/>
        </w:rPr>
        <w:t>规定进行了查询。我单位承诺：合同签订前，若我单位具有不良信用记录情形，贵方可取消我单位成交资格或者不授予合同，所有责任由我单位自行承担。同时，我单位愿意无条件接受监管部门的调查处理。</w:t>
      </w:r>
    </w:p>
    <w:p w14:paraId="0BB9F278">
      <w:pPr>
        <w:tabs>
          <w:tab w:val="left" w:pos="630"/>
        </w:tabs>
        <w:spacing w:line="360" w:lineRule="auto"/>
        <w:ind w:firstLine="630"/>
        <w:rPr>
          <w:rFonts w:asciiTheme="minorEastAsia" w:hAnsiTheme="minorEastAsia" w:eastAsiaTheme="minorEastAsia"/>
          <w:color w:val="auto"/>
          <w:sz w:val="24"/>
          <w:highlight w:val="none"/>
        </w:rPr>
      </w:pPr>
    </w:p>
    <w:p w14:paraId="2DD01BC8">
      <w:pPr>
        <w:spacing w:line="360" w:lineRule="auto"/>
        <w:ind w:firstLine="4228" w:firstLineChars="1762"/>
        <w:rPr>
          <w:rFonts w:asciiTheme="minorEastAsia" w:hAnsiTheme="minorEastAsia" w:eastAsiaTheme="minorEastAsia"/>
          <w:color w:val="auto"/>
          <w:sz w:val="24"/>
          <w:highlight w:val="none"/>
        </w:rPr>
      </w:pPr>
    </w:p>
    <w:p w14:paraId="25FC7413">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073D1EF5">
      <w:pPr>
        <w:spacing w:line="360" w:lineRule="auto"/>
        <w:jc w:val="left"/>
        <w:rPr>
          <w:rFonts w:asciiTheme="minorEastAsia" w:hAnsiTheme="minorEastAsia" w:eastAsiaTheme="minorEastAsia"/>
          <w:color w:val="auto"/>
          <w:sz w:val="24"/>
          <w:highlight w:val="none"/>
        </w:rPr>
      </w:pPr>
    </w:p>
    <w:p w14:paraId="2A813494">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40346CBC">
      <w:pPr>
        <w:spacing w:line="360" w:lineRule="auto"/>
        <w:jc w:val="left"/>
        <w:rPr>
          <w:rFonts w:asciiTheme="minorEastAsia" w:hAnsiTheme="minorEastAsia" w:eastAsiaTheme="minorEastAsia"/>
          <w:color w:val="auto"/>
          <w:sz w:val="24"/>
          <w:highlight w:val="none"/>
        </w:rPr>
      </w:pPr>
    </w:p>
    <w:p w14:paraId="572942B7">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33221DC0">
      <w:pPr>
        <w:ind w:firstLine="480" w:firstLineChars="200"/>
        <w:rPr>
          <w:rFonts w:asciiTheme="minorEastAsia" w:hAnsiTheme="minorEastAsia" w:eastAsiaTheme="minorEastAsia"/>
          <w:color w:val="auto"/>
          <w:sz w:val="24"/>
          <w:szCs w:val="20"/>
          <w:highlight w:val="none"/>
        </w:rPr>
      </w:pPr>
    </w:p>
    <w:p w14:paraId="045781D6">
      <w:pPr>
        <w:spacing w:line="360" w:lineRule="auto"/>
        <w:jc w:val="left"/>
        <w:rPr>
          <w:rFonts w:asciiTheme="minorEastAsia" w:hAnsiTheme="minorEastAsia" w:eastAsiaTheme="minorEastAsia"/>
          <w:color w:val="auto"/>
          <w:sz w:val="24"/>
          <w:highlight w:val="none"/>
        </w:rPr>
      </w:pPr>
    </w:p>
    <w:p w14:paraId="2405EDB1">
      <w:pPr>
        <w:ind w:firstLine="480" w:firstLineChars="200"/>
        <w:rPr>
          <w:rFonts w:asciiTheme="minorEastAsia" w:hAnsiTheme="minorEastAsia" w:eastAsiaTheme="minorEastAsia"/>
          <w:color w:val="auto"/>
          <w:sz w:val="24"/>
          <w:szCs w:val="20"/>
          <w:highlight w:val="none"/>
        </w:rPr>
      </w:pPr>
    </w:p>
    <w:p w14:paraId="0EB25AF7">
      <w:pPr>
        <w:ind w:firstLine="480" w:firstLineChars="200"/>
        <w:rPr>
          <w:rFonts w:asciiTheme="minorEastAsia" w:hAnsiTheme="minorEastAsia" w:eastAsiaTheme="minorEastAsia"/>
          <w:color w:val="auto"/>
          <w:sz w:val="24"/>
          <w:szCs w:val="20"/>
          <w:highlight w:val="none"/>
        </w:rPr>
      </w:pPr>
    </w:p>
    <w:p w14:paraId="53B8CF13">
      <w:pPr>
        <w:ind w:firstLine="480" w:firstLineChars="200"/>
        <w:rPr>
          <w:rFonts w:asciiTheme="minorEastAsia" w:hAnsiTheme="minorEastAsia" w:eastAsiaTheme="minorEastAsia"/>
          <w:color w:val="auto"/>
          <w:sz w:val="24"/>
          <w:szCs w:val="20"/>
          <w:highlight w:val="none"/>
        </w:rPr>
      </w:pPr>
    </w:p>
    <w:p w14:paraId="287356BA">
      <w:pPr>
        <w:ind w:firstLine="480" w:firstLineChars="200"/>
        <w:rPr>
          <w:rFonts w:asciiTheme="minorEastAsia" w:hAnsiTheme="minorEastAsia" w:eastAsiaTheme="minorEastAsia"/>
          <w:color w:val="auto"/>
          <w:sz w:val="24"/>
          <w:szCs w:val="20"/>
          <w:highlight w:val="none"/>
        </w:rPr>
      </w:pPr>
    </w:p>
    <w:p w14:paraId="416962B4">
      <w:pPr>
        <w:spacing w:line="360" w:lineRule="auto"/>
        <w:jc w:val="left"/>
        <w:rPr>
          <w:rFonts w:asciiTheme="minorEastAsia" w:hAnsiTheme="minorEastAsia" w:eastAsiaTheme="minorEastAsia"/>
          <w:color w:val="auto"/>
          <w:sz w:val="24"/>
          <w:highlight w:val="none"/>
        </w:rPr>
      </w:pPr>
    </w:p>
    <w:p w14:paraId="08725D0B">
      <w:pPr>
        <w:rPr>
          <w:rFonts w:asciiTheme="minorEastAsia" w:hAnsiTheme="minorEastAsia" w:eastAsiaTheme="minorEastAsia"/>
          <w:color w:val="auto"/>
          <w:sz w:val="22"/>
          <w:szCs w:val="22"/>
          <w:highlight w:val="none"/>
        </w:rPr>
      </w:pPr>
    </w:p>
    <w:p w14:paraId="6AE8850C">
      <w:pPr>
        <w:rPr>
          <w:rFonts w:asciiTheme="minorEastAsia" w:hAnsiTheme="minorEastAsia" w:eastAsiaTheme="minorEastAsia"/>
          <w:b/>
          <w:color w:val="auto"/>
          <w:sz w:val="32"/>
          <w:szCs w:val="22"/>
          <w:highlight w:val="none"/>
        </w:rPr>
      </w:pPr>
    </w:p>
    <w:p w14:paraId="1B276EA6">
      <w:pPr>
        <w:widowControl/>
        <w:ind w:firstLine="960" w:firstLineChars="400"/>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1E30AF03">
      <w:pPr>
        <w:widowControl/>
        <w:ind w:firstLine="960" w:firstLineChars="400"/>
        <w:jc w:val="center"/>
        <w:rPr>
          <w:rFonts w:cs="宋体" w:asciiTheme="minorEastAsia" w:hAnsiTheme="minorEastAsia" w:eastAsiaTheme="minorEastAsia"/>
          <w:color w:val="auto"/>
          <w:sz w:val="24"/>
          <w:highlight w:val="none"/>
        </w:rPr>
      </w:pPr>
    </w:p>
    <w:p w14:paraId="77D9A3C5">
      <w:pPr>
        <w:widowControl/>
        <w:ind w:firstLine="1200" w:firstLineChars="400"/>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30"/>
          <w:szCs w:val="30"/>
          <w:highlight w:val="none"/>
        </w:rPr>
        <w:t>（3）</w:t>
      </w:r>
      <w:r>
        <w:rPr>
          <w:rFonts w:hint="eastAsia" w:cs="宋体" w:asciiTheme="minorEastAsia" w:hAnsiTheme="minorEastAsia" w:eastAsiaTheme="minorEastAsia"/>
          <w:b/>
          <w:bCs/>
          <w:color w:val="auto"/>
          <w:sz w:val="24"/>
          <w:highlight w:val="none"/>
        </w:rPr>
        <w:t>未列入政府取消投标资格记录期间的承诺书</w:t>
      </w:r>
    </w:p>
    <w:p w14:paraId="5461EA86">
      <w:pPr>
        <w:widowControl/>
        <w:ind w:firstLine="964" w:firstLineChars="400"/>
        <w:jc w:val="center"/>
        <w:rPr>
          <w:rFonts w:cs="宋体" w:asciiTheme="minorEastAsia" w:hAnsiTheme="minorEastAsia" w:eastAsiaTheme="minorEastAsia"/>
          <w:b/>
          <w:bCs/>
          <w:color w:val="auto"/>
          <w:sz w:val="24"/>
          <w:highlight w:val="none"/>
        </w:rPr>
      </w:pPr>
    </w:p>
    <w:p w14:paraId="615EE695">
      <w:pPr>
        <w:spacing w:line="480" w:lineRule="auto"/>
        <w:rPr>
          <w:rFonts w:asciiTheme="minorEastAsia" w:hAnsiTheme="minorEastAsia" w:eastAsiaTheme="minorEastAsia"/>
          <w:color w:val="auto"/>
          <w:sz w:val="24"/>
          <w:highlight w:val="none"/>
        </w:rPr>
      </w:pPr>
    </w:p>
    <w:p w14:paraId="4D775B99">
      <w:pPr>
        <w:spacing w:line="48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致：（采购人）</w:t>
      </w:r>
    </w:p>
    <w:p w14:paraId="551A73BA">
      <w:pPr>
        <w:spacing w:line="480" w:lineRule="auto"/>
        <w:rPr>
          <w:rFonts w:asciiTheme="minorEastAsia" w:hAnsiTheme="minorEastAsia" w:eastAsiaTheme="minorEastAsia"/>
          <w:color w:val="auto"/>
          <w:sz w:val="24"/>
          <w:highlight w:val="none"/>
        </w:rPr>
      </w:pPr>
    </w:p>
    <w:p w14:paraId="562F0D33">
      <w:pPr>
        <w:spacing w:line="480" w:lineRule="auto"/>
        <w:ind w:firstLine="720" w:firstLineChars="3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4"/>
          <w:highlight w:val="none"/>
        </w:rPr>
        <w:t>我单位未被列入政府取消投标资格的记录，</w:t>
      </w:r>
      <w:r>
        <w:rPr>
          <w:rFonts w:hint="eastAsia" w:asciiTheme="minorEastAsia" w:hAnsiTheme="minorEastAsia" w:eastAsiaTheme="minorEastAsia"/>
          <w:color w:val="auto"/>
          <w:sz w:val="24"/>
          <w:highlight w:val="none"/>
          <w:lang w:eastAsia="zh-CN"/>
        </w:rPr>
        <w:t>不存在禁止投标的情形，</w:t>
      </w:r>
      <w:r>
        <w:rPr>
          <w:rFonts w:hint="eastAsia" w:asciiTheme="minorEastAsia" w:hAnsiTheme="minorEastAsia" w:eastAsiaTheme="minorEastAsia"/>
          <w:color w:val="auto"/>
          <w:sz w:val="24"/>
          <w:highlight w:val="none"/>
        </w:rPr>
        <w:t>特此声明！</w:t>
      </w:r>
    </w:p>
    <w:p w14:paraId="4BA0C5C9">
      <w:pPr>
        <w:spacing w:line="420" w:lineRule="exact"/>
        <w:ind w:firstLine="420"/>
        <w:rPr>
          <w:rFonts w:asciiTheme="minorEastAsia" w:hAnsiTheme="minorEastAsia" w:eastAsiaTheme="minorEastAsia"/>
          <w:color w:val="auto"/>
          <w:szCs w:val="21"/>
          <w:highlight w:val="none"/>
        </w:rPr>
      </w:pPr>
    </w:p>
    <w:p w14:paraId="597283FC">
      <w:pPr>
        <w:spacing w:line="420" w:lineRule="exact"/>
        <w:ind w:firstLine="420"/>
        <w:rPr>
          <w:rFonts w:asciiTheme="minorEastAsia" w:hAnsiTheme="minorEastAsia" w:eastAsiaTheme="minorEastAsia"/>
          <w:color w:val="auto"/>
          <w:szCs w:val="21"/>
          <w:highlight w:val="none"/>
        </w:rPr>
      </w:pPr>
    </w:p>
    <w:p w14:paraId="6CA8F1D5">
      <w:pPr>
        <w:spacing w:line="420" w:lineRule="exact"/>
        <w:ind w:firstLine="420"/>
        <w:rPr>
          <w:rFonts w:asciiTheme="minorEastAsia" w:hAnsiTheme="minorEastAsia" w:eastAsiaTheme="minorEastAsia"/>
          <w:color w:val="auto"/>
          <w:szCs w:val="21"/>
          <w:highlight w:val="none"/>
        </w:rPr>
      </w:pPr>
    </w:p>
    <w:p w14:paraId="4F2F9E13">
      <w:pPr>
        <w:spacing w:line="360" w:lineRule="auto"/>
        <w:ind w:firstLine="4228" w:firstLineChars="1762"/>
        <w:rPr>
          <w:rFonts w:asciiTheme="minorEastAsia" w:hAnsiTheme="minorEastAsia" w:eastAsiaTheme="minorEastAsia"/>
          <w:color w:val="auto"/>
          <w:sz w:val="24"/>
          <w:highlight w:val="none"/>
        </w:rPr>
      </w:pPr>
    </w:p>
    <w:p w14:paraId="0E2FCBD5">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643889EE">
      <w:pPr>
        <w:spacing w:line="360" w:lineRule="auto"/>
        <w:jc w:val="left"/>
        <w:rPr>
          <w:rFonts w:asciiTheme="minorEastAsia" w:hAnsiTheme="minorEastAsia" w:eastAsiaTheme="minorEastAsia"/>
          <w:color w:val="auto"/>
          <w:sz w:val="24"/>
          <w:highlight w:val="none"/>
        </w:rPr>
      </w:pPr>
    </w:p>
    <w:p w14:paraId="5E4DB26E">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540BB886">
      <w:pPr>
        <w:spacing w:line="360" w:lineRule="auto"/>
        <w:jc w:val="left"/>
        <w:rPr>
          <w:rFonts w:asciiTheme="minorEastAsia" w:hAnsiTheme="minorEastAsia" w:eastAsiaTheme="minorEastAsia"/>
          <w:color w:val="auto"/>
          <w:sz w:val="24"/>
          <w:highlight w:val="none"/>
        </w:rPr>
      </w:pPr>
    </w:p>
    <w:p w14:paraId="74761B8C">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5F9E2EF8">
      <w:pPr>
        <w:widowControl/>
        <w:ind w:firstLine="960" w:firstLineChars="400"/>
        <w:jc w:val="center"/>
        <w:rPr>
          <w:rFonts w:cs="宋体" w:asciiTheme="minorEastAsia" w:hAnsiTheme="minorEastAsia" w:eastAsiaTheme="minorEastAsia"/>
          <w:b/>
          <w:bCs/>
          <w:color w:val="auto"/>
          <w:sz w:val="24"/>
          <w:highlight w:val="none"/>
        </w:rPr>
      </w:pPr>
      <w:r>
        <w:rPr>
          <w:rFonts w:cs="宋体" w:asciiTheme="minorEastAsia" w:hAnsiTheme="minorEastAsia" w:eastAsiaTheme="minorEastAsia"/>
          <w:color w:val="auto"/>
          <w:sz w:val="24"/>
          <w:highlight w:val="none"/>
        </w:rPr>
        <w:br w:type="page"/>
      </w:r>
      <w:r>
        <w:rPr>
          <w:rFonts w:hint="eastAsia" w:cs="宋体" w:asciiTheme="minorEastAsia" w:hAnsiTheme="minorEastAsia" w:eastAsiaTheme="minorEastAsia"/>
          <w:color w:val="auto"/>
          <w:sz w:val="30"/>
          <w:szCs w:val="30"/>
          <w:highlight w:val="none"/>
        </w:rPr>
        <w:t>（4）</w:t>
      </w:r>
      <w:r>
        <w:rPr>
          <w:rFonts w:hint="eastAsia" w:cs="宋体" w:asciiTheme="minorEastAsia" w:hAnsiTheme="minorEastAsia" w:eastAsiaTheme="minorEastAsia"/>
          <w:b/>
          <w:bCs/>
          <w:color w:val="auto"/>
          <w:sz w:val="24"/>
          <w:highlight w:val="none"/>
        </w:rPr>
        <w:t>无投资参股关系关联企业同时投标的承诺书</w:t>
      </w:r>
    </w:p>
    <w:p w14:paraId="6FDCFF3B">
      <w:pPr>
        <w:widowControl/>
        <w:ind w:firstLine="964" w:firstLineChars="400"/>
        <w:jc w:val="center"/>
        <w:rPr>
          <w:rFonts w:cs="宋体" w:asciiTheme="minorEastAsia" w:hAnsiTheme="minorEastAsia" w:eastAsiaTheme="minorEastAsia"/>
          <w:b/>
          <w:bCs/>
          <w:color w:val="auto"/>
          <w:sz w:val="24"/>
          <w:highlight w:val="none"/>
        </w:rPr>
      </w:pPr>
    </w:p>
    <w:p w14:paraId="4213A4BB">
      <w:pPr>
        <w:spacing w:line="480" w:lineRule="auto"/>
        <w:rPr>
          <w:rFonts w:asciiTheme="minorEastAsia" w:hAnsiTheme="minorEastAsia" w:eastAsiaTheme="minorEastAsia"/>
          <w:color w:val="auto"/>
          <w:sz w:val="24"/>
          <w:highlight w:val="none"/>
        </w:rPr>
      </w:pPr>
    </w:p>
    <w:p w14:paraId="3676DE94">
      <w:pPr>
        <w:spacing w:line="48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致：（采购人）</w:t>
      </w:r>
    </w:p>
    <w:p w14:paraId="2D66CF66">
      <w:pPr>
        <w:spacing w:line="480" w:lineRule="auto"/>
        <w:rPr>
          <w:rFonts w:asciiTheme="minorEastAsia" w:hAnsiTheme="minorEastAsia" w:eastAsiaTheme="minorEastAsia"/>
          <w:color w:val="auto"/>
          <w:sz w:val="24"/>
          <w:highlight w:val="none"/>
        </w:rPr>
      </w:pPr>
    </w:p>
    <w:p w14:paraId="60D532A1">
      <w:pPr>
        <w:spacing w:line="480" w:lineRule="auto"/>
        <w:ind w:firstLine="48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4"/>
          <w:highlight w:val="none"/>
        </w:rPr>
        <w:t>我单位承诺：无投资参股关系的关联企业,或具有直接管理和被管理关系的母子公司，或同一母公司的子公司，或法定代表人为同一人的两个及两个以上法人同时对本项目进行投标，特此声明！</w:t>
      </w:r>
    </w:p>
    <w:p w14:paraId="6120DEFB">
      <w:pPr>
        <w:spacing w:line="420" w:lineRule="exact"/>
        <w:ind w:firstLine="420"/>
        <w:rPr>
          <w:rFonts w:asciiTheme="minorEastAsia" w:hAnsiTheme="minorEastAsia" w:eastAsiaTheme="minorEastAsia"/>
          <w:color w:val="auto"/>
          <w:szCs w:val="21"/>
          <w:highlight w:val="none"/>
        </w:rPr>
      </w:pPr>
    </w:p>
    <w:p w14:paraId="378D2DCD">
      <w:pPr>
        <w:spacing w:line="420" w:lineRule="exact"/>
        <w:ind w:firstLine="420"/>
        <w:rPr>
          <w:rFonts w:asciiTheme="minorEastAsia" w:hAnsiTheme="minorEastAsia" w:eastAsiaTheme="minorEastAsia"/>
          <w:color w:val="auto"/>
          <w:szCs w:val="21"/>
          <w:highlight w:val="none"/>
        </w:rPr>
      </w:pPr>
    </w:p>
    <w:p w14:paraId="6DF00013">
      <w:pPr>
        <w:spacing w:line="360" w:lineRule="auto"/>
        <w:ind w:firstLine="4228" w:firstLineChars="1762"/>
        <w:rPr>
          <w:rFonts w:asciiTheme="minorEastAsia" w:hAnsiTheme="minorEastAsia" w:eastAsiaTheme="minorEastAsia"/>
          <w:color w:val="auto"/>
          <w:sz w:val="24"/>
          <w:highlight w:val="none"/>
        </w:rPr>
      </w:pPr>
    </w:p>
    <w:p w14:paraId="27AC78C9">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77AE7811">
      <w:pPr>
        <w:spacing w:line="360" w:lineRule="auto"/>
        <w:jc w:val="left"/>
        <w:rPr>
          <w:rFonts w:asciiTheme="minorEastAsia" w:hAnsiTheme="minorEastAsia" w:eastAsiaTheme="minorEastAsia"/>
          <w:color w:val="auto"/>
          <w:sz w:val="24"/>
          <w:highlight w:val="none"/>
        </w:rPr>
      </w:pPr>
    </w:p>
    <w:p w14:paraId="37AA31CF">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4085FA7D">
      <w:pPr>
        <w:spacing w:line="360" w:lineRule="auto"/>
        <w:jc w:val="left"/>
        <w:rPr>
          <w:rFonts w:asciiTheme="minorEastAsia" w:hAnsiTheme="minorEastAsia" w:eastAsiaTheme="minorEastAsia"/>
          <w:color w:val="auto"/>
          <w:sz w:val="24"/>
          <w:highlight w:val="none"/>
        </w:rPr>
      </w:pPr>
    </w:p>
    <w:p w14:paraId="799965BC">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2717861D">
      <w:pPr>
        <w:widowControl/>
        <w:ind w:firstLine="960" w:firstLineChars="400"/>
        <w:jc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14:paraId="7B9B68DF">
      <w:pPr>
        <w:widowControl/>
        <w:ind w:firstLine="3300" w:firstLineChars="11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color w:val="auto"/>
          <w:sz w:val="30"/>
          <w:szCs w:val="30"/>
          <w:highlight w:val="none"/>
        </w:rPr>
        <w:t>（5）</w:t>
      </w:r>
      <w:r>
        <w:rPr>
          <w:rFonts w:hint="eastAsia" w:cs="宋体" w:asciiTheme="minorEastAsia" w:hAnsiTheme="minorEastAsia" w:eastAsiaTheme="minorEastAsia"/>
          <w:b/>
          <w:bCs/>
          <w:color w:val="auto"/>
          <w:sz w:val="24"/>
          <w:highlight w:val="none"/>
        </w:rPr>
        <w:t>信用良好的承诺书</w:t>
      </w:r>
    </w:p>
    <w:p w14:paraId="580EF4AD">
      <w:pPr>
        <w:spacing w:line="480" w:lineRule="auto"/>
        <w:rPr>
          <w:rFonts w:asciiTheme="minorEastAsia" w:hAnsiTheme="minorEastAsia" w:eastAsiaTheme="minorEastAsia"/>
          <w:color w:val="auto"/>
          <w:sz w:val="24"/>
          <w:highlight w:val="none"/>
        </w:rPr>
      </w:pPr>
    </w:p>
    <w:p w14:paraId="290D2B21">
      <w:pPr>
        <w:spacing w:line="48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致：（采购人）</w:t>
      </w:r>
    </w:p>
    <w:p w14:paraId="07F980B6">
      <w:pPr>
        <w:spacing w:line="480" w:lineRule="auto"/>
        <w:ind w:firstLine="480" w:firstLineChars="200"/>
        <w:rPr>
          <w:rFonts w:asciiTheme="minorEastAsia" w:hAnsiTheme="minorEastAsia" w:eastAsiaTheme="minorEastAsia"/>
          <w:color w:val="auto"/>
          <w:sz w:val="24"/>
          <w:highlight w:val="none"/>
        </w:rPr>
      </w:pPr>
    </w:p>
    <w:p w14:paraId="75F8F7F1">
      <w:pPr>
        <w:spacing w:line="48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我单位承诺具有良好的商业信誉，没有处于被责令停业，财产被接管、冻结或破产状态，如有虚假，我公司愿意接收有关规定处罚。</w:t>
      </w:r>
    </w:p>
    <w:p w14:paraId="7D5C67BE">
      <w:pPr>
        <w:spacing w:line="480" w:lineRule="auto"/>
        <w:ind w:firstLine="48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4"/>
          <w:highlight w:val="none"/>
        </w:rPr>
        <w:t>特此声明！</w:t>
      </w:r>
    </w:p>
    <w:p w14:paraId="2F2E2646">
      <w:pPr>
        <w:spacing w:line="420" w:lineRule="exact"/>
        <w:ind w:firstLine="420"/>
        <w:rPr>
          <w:rFonts w:asciiTheme="minorEastAsia" w:hAnsiTheme="minorEastAsia" w:eastAsiaTheme="minorEastAsia"/>
          <w:color w:val="auto"/>
          <w:szCs w:val="21"/>
          <w:highlight w:val="none"/>
        </w:rPr>
      </w:pPr>
    </w:p>
    <w:p w14:paraId="3EA8326C">
      <w:pPr>
        <w:spacing w:line="420" w:lineRule="exact"/>
        <w:ind w:firstLine="420"/>
        <w:rPr>
          <w:rFonts w:asciiTheme="minorEastAsia" w:hAnsiTheme="minorEastAsia" w:eastAsiaTheme="minorEastAsia"/>
          <w:color w:val="auto"/>
          <w:szCs w:val="21"/>
          <w:highlight w:val="none"/>
        </w:rPr>
      </w:pPr>
    </w:p>
    <w:p w14:paraId="74AA7093">
      <w:pPr>
        <w:spacing w:line="360" w:lineRule="auto"/>
        <w:ind w:firstLine="4228" w:firstLineChars="1762"/>
        <w:rPr>
          <w:rFonts w:asciiTheme="minorEastAsia" w:hAnsiTheme="minorEastAsia" w:eastAsiaTheme="minorEastAsia"/>
          <w:color w:val="auto"/>
          <w:sz w:val="24"/>
          <w:highlight w:val="none"/>
        </w:rPr>
      </w:pPr>
    </w:p>
    <w:p w14:paraId="24A6F113">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09CB21B5">
      <w:pPr>
        <w:spacing w:line="360" w:lineRule="auto"/>
        <w:jc w:val="left"/>
        <w:rPr>
          <w:rFonts w:asciiTheme="minorEastAsia" w:hAnsiTheme="minorEastAsia" w:eastAsiaTheme="minorEastAsia"/>
          <w:color w:val="auto"/>
          <w:sz w:val="24"/>
          <w:highlight w:val="none"/>
        </w:rPr>
      </w:pPr>
    </w:p>
    <w:p w14:paraId="35F5E361">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35C141AC">
      <w:pPr>
        <w:spacing w:line="360" w:lineRule="auto"/>
        <w:jc w:val="left"/>
        <w:rPr>
          <w:rFonts w:asciiTheme="minorEastAsia" w:hAnsiTheme="minorEastAsia" w:eastAsiaTheme="minorEastAsia"/>
          <w:color w:val="auto"/>
          <w:sz w:val="24"/>
          <w:highlight w:val="none"/>
        </w:rPr>
      </w:pPr>
    </w:p>
    <w:p w14:paraId="5B106F86">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日期：年月日</w:t>
      </w:r>
    </w:p>
    <w:p w14:paraId="1F315318">
      <w:pPr>
        <w:widowControl/>
        <w:ind w:firstLine="2640" w:firstLineChars="110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br w:type="page"/>
      </w:r>
    </w:p>
    <w:p w14:paraId="052FF8EA">
      <w:pPr>
        <w:widowControl/>
        <w:spacing w:line="360" w:lineRule="auto"/>
        <w:jc w:val="center"/>
        <w:rPr>
          <w:rFonts w:cs="宋体" w:asciiTheme="minorEastAsia" w:hAnsiTheme="minorEastAsia" w:eastAsiaTheme="minorEastAsia"/>
          <w:b/>
          <w:color w:val="auto"/>
          <w:sz w:val="28"/>
          <w:szCs w:val="28"/>
          <w:highlight w:val="none"/>
          <w:lang w:val="zh-CN"/>
        </w:rPr>
      </w:pPr>
      <w:r>
        <w:rPr>
          <w:rFonts w:hint="eastAsia" w:cs="宋体" w:asciiTheme="minorEastAsia" w:hAnsiTheme="minorEastAsia" w:eastAsiaTheme="minorEastAsia"/>
          <w:b/>
          <w:color w:val="auto"/>
          <w:sz w:val="28"/>
          <w:szCs w:val="28"/>
          <w:highlight w:val="none"/>
          <w:lang w:val="zh-CN"/>
        </w:rPr>
        <w:t>（</w:t>
      </w:r>
      <w:r>
        <w:rPr>
          <w:rFonts w:hint="eastAsia" w:cs="宋体" w:asciiTheme="minorEastAsia" w:hAnsiTheme="minorEastAsia" w:eastAsiaTheme="minorEastAsia"/>
          <w:b/>
          <w:color w:val="auto"/>
          <w:sz w:val="28"/>
          <w:szCs w:val="28"/>
          <w:highlight w:val="none"/>
        </w:rPr>
        <w:t>6</w:t>
      </w:r>
      <w:r>
        <w:rPr>
          <w:rFonts w:hint="eastAsia" w:cs="宋体" w:asciiTheme="minorEastAsia" w:hAnsiTheme="minorEastAsia" w:eastAsiaTheme="minorEastAsia"/>
          <w:b/>
          <w:color w:val="auto"/>
          <w:sz w:val="28"/>
          <w:szCs w:val="28"/>
          <w:highlight w:val="none"/>
          <w:lang w:val="zh-CN"/>
        </w:rPr>
        <w:t>）中小企业声明函（如有）</w:t>
      </w:r>
    </w:p>
    <w:p w14:paraId="5906BD43">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p>
    <w:p w14:paraId="5DDB26BD">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FD54010">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 xml:space="preserve">1. </w:t>
      </w:r>
      <w:r>
        <w:rPr>
          <w:rFonts w:hint="eastAsia" w:cs="宋体" w:asciiTheme="minorEastAsia" w:hAnsiTheme="minorEastAsia" w:eastAsiaTheme="minorEastAsia"/>
          <w:bCs/>
          <w:color w:val="auto"/>
          <w:kern w:val="0"/>
          <w:sz w:val="24"/>
          <w:highlight w:val="none"/>
          <w:u w:val="single"/>
          <w:lang w:val="zh-CN"/>
        </w:rPr>
        <w:t>（标的名称）</w:t>
      </w:r>
      <w:r>
        <w:rPr>
          <w:rFonts w:hint="eastAsia" w:cs="宋体" w:asciiTheme="minorEastAsia" w:hAnsiTheme="minorEastAsia" w:eastAsiaTheme="minorEastAsia"/>
          <w:bCs/>
          <w:color w:val="auto"/>
          <w:kern w:val="0"/>
          <w:sz w:val="24"/>
          <w:highlight w:val="none"/>
          <w:lang w:val="zh-CN"/>
        </w:rPr>
        <w:t xml:space="preserve"> ，属于</w:t>
      </w:r>
      <w:r>
        <w:rPr>
          <w:rFonts w:hint="eastAsia" w:cs="宋体" w:asciiTheme="minorEastAsia" w:hAnsiTheme="minorEastAsia" w:eastAsiaTheme="minorEastAsia"/>
          <w:bCs/>
          <w:color w:val="auto"/>
          <w:kern w:val="0"/>
          <w:sz w:val="24"/>
          <w:highlight w:val="none"/>
          <w:u w:val="single"/>
          <w:lang w:val="zh-CN"/>
        </w:rPr>
        <w:t>（采购文件中明确的所属行业）</w:t>
      </w:r>
      <w:r>
        <w:rPr>
          <w:rFonts w:hint="eastAsia" w:cs="宋体" w:asciiTheme="minorEastAsia" w:hAnsiTheme="minorEastAsia" w:eastAsiaTheme="minorEastAsia"/>
          <w:bCs/>
          <w:color w:val="auto"/>
          <w:kern w:val="0"/>
          <w:sz w:val="24"/>
          <w:highlight w:val="none"/>
          <w:lang w:val="zh-CN"/>
        </w:rPr>
        <w:t>；承建（承接）企业为</w:t>
      </w:r>
      <w:r>
        <w:rPr>
          <w:rFonts w:hint="eastAsia" w:cs="宋体" w:asciiTheme="minorEastAsia" w:hAnsiTheme="minorEastAsia" w:eastAsiaTheme="minorEastAsia"/>
          <w:bCs/>
          <w:color w:val="auto"/>
          <w:kern w:val="0"/>
          <w:sz w:val="24"/>
          <w:highlight w:val="none"/>
        </w:rPr>
        <w:t xml:space="preserve"> </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u w:val="single"/>
          <w:lang w:val="zh-CN"/>
        </w:rPr>
        <w:t>（企业名称）</w:t>
      </w:r>
      <w:r>
        <w:rPr>
          <w:rFonts w:hint="eastAsia" w:cs="宋体" w:asciiTheme="minorEastAsia" w:hAnsiTheme="minorEastAsia" w:eastAsiaTheme="minorEastAsia"/>
          <w:bCs/>
          <w:color w:val="auto"/>
          <w:kern w:val="0"/>
          <w:sz w:val="24"/>
          <w:highlight w:val="none"/>
          <w:lang w:val="zh-CN"/>
        </w:rPr>
        <w:t>，从业人员</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 xml:space="preserve">人，营业收入为 </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万元，资产总额为</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 xml:space="preserve"> 万元</w:t>
      </w:r>
      <w:r>
        <w:rPr>
          <w:rFonts w:hint="eastAsia" w:cs="宋体" w:asciiTheme="minorEastAsia" w:hAnsiTheme="minorEastAsia" w:eastAsiaTheme="minorEastAsia"/>
          <w:bCs/>
          <w:color w:val="auto"/>
          <w:kern w:val="0"/>
          <w:sz w:val="24"/>
          <w:highlight w:val="none"/>
          <w:vertAlign w:val="superscript"/>
          <w:lang w:val="zh-CN"/>
        </w:rPr>
        <w:footnoteReference w:id="0"/>
      </w:r>
      <w:r>
        <w:rPr>
          <w:rFonts w:hint="eastAsia" w:cs="宋体" w:asciiTheme="minorEastAsia" w:hAnsiTheme="minorEastAsia" w:eastAsiaTheme="minorEastAsia"/>
          <w:bCs/>
          <w:color w:val="auto"/>
          <w:kern w:val="0"/>
          <w:sz w:val="24"/>
          <w:highlight w:val="none"/>
          <w:lang w:val="zh-CN"/>
        </w:rPr>
        <w:t>，属于（中型企业、小型企业、微型企业）；</w:t>
      </w:r>
    </w:p>
    <w:p w14:paraId="2F9D8F7A">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 xml:space="preserve">2. </w:t>
      </w:r>
      <w:r>
        <w:rPr>
          <w:rFonts w:hint="eastAsia" w:cs="宋体" w:asciiTheme="minorEastAsia" w:hAnsiTheme="minorEastAsia" w:eastAsiaTheme="minorEastAsia"/>
          <w:bCs/>
          <w:color w:val="auto"/>
          <w:kern w:val="0"/>
          <w:sz w:val="24"/>
          <w:highlight w:val="none"/>
          <w:u w:val="single"/>
          <w:lang w:val="zh-CN"/>
        </w:rPr>
        <w:t>（标的名称）</w:t>
      </w:r>
      <w:r>
        <w:rPr>
          <w:rFonts w:hint="eastAsia" w:cs="宋体" w:asciiTheme="minorEastAsia" w:hAnsiTheme="minorEastAsia" w:eastAsiaTheme="minorEastAsia"/>
          <w:bCs/>
          <w:color w:val="auto"/>
          <w:kern w:val="0"/>
          <w:sz w:val="24"/>
          <w:highlight w:val="none"/>
          <w:lang w:val="zh-CN"/>
        </w:rPr>
        <w:t xml:space="preserve"> ，属于</w:t>
      </w:r>
      <w:r>
        <w:rPr>
          <w:rFonts w:hint="eastAsia" w:cs="宋体" w:asciiTheme="minorEastAsia" w:hAnsiTheme="minorEastAsia" w:eastAsiaTheme="minorEastAsia"/>
          <w:bCs/>
          <w:color w:val="auto"/>
          <w:kern w:val="0"/>
          <w:sz w:val="24"/>
          <w:highlight w:val="none"/>
          <w:u w:val="single"/>
          <w:lang w:val="zh-CN"/>
        </w:rPr>
        <w:t>（采购文件中明确的所属行业）</w:t>
      </w:r>
      <w:r>
        <w:rPr>
          <w:rFonts w:hint="eastAsia" w:cs="宋体" w:asciiTheme="minorEastAsia" w:hAnsiTheme="minorEastAsia" w:eastAsiaTheme="minorEastAsia"/>
          <w:bCs/>
          <w:color w:val="auto"/>
          <w:kern w:val="0"/>
          <w:sz w:val="24"/>
          <w:highlight w:val="none"/>
          <w:lang w:val="zh-CN"/>
        </w:rPr>
        <w:t>；承建（承接）企业为</w:t>
      </w:r>
      <w:r>
        <w:rPr>
          <w:rFonts w:hint="eastAsia" w:cs="宋体" w:asciiTheme="minorEastAsia" w:hAnsiTheme="minorEastAsia" w:eastAsiaTheme="minorEastAsia"/>
          <w:bCs/>
          <w:color w:val="auto"/>
          <w:kern w:val="0"/>
          <w:sz w:val="24"/>
          <w:highlight w:val="none"/>
          <w:u w:val="single"/>
          <w:lang w:val="zh-CN"/>
        </w:rPr>
        <w:t>（企业名称）</w:t>
      </w:r>
      <w:r>
        <w:rPr>
          <w:rFonts w:hint="eastAsia" w:cs="宋体" w:asciiTheme="minorEastAsia" w:hAnsiTheme="minorEastAsia" w:eastAsiaTheme="minorEastAsia"/>
          <w:bCs/>
          <w:color w:val="auto"/>
          <w:kern w:val="0"/>
          <w:sz w:val="24"/>
          <w:highlight w:val="none"/>
          <w:lang w:val="zh-CN"/>
        </w:rPr>
        <w:t>，从业人员</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人，营业收入为</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万元，资产总额为</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万元，属于（中型企业、小型企业、微型企业）；</w:t>
      </w:r>
    </w:p>
    <w:p w14:paraId="0F93D3D4">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w:t>
      </w:r>
    </w:p>
    <w:p w14:paraId="66D0A4AF">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以上企业，不属于大企业的分支机构，不存在控股股东为大企业的情形，也不存在与大企业的负责人为同一人的情形。</w:t>
      </w:r>
    </w:p>
    <w:p w14:paraId="28B3A89C">
      <w:pPr>
        <w:autoSpaceDE w:val="0"/>
        <w:autoSpaceDN w:val="0"/>
        <w:adjustRightInd w:val="0"/>
        <w:spacing w:line="400" w:lineRule="exact"/>
        <w:ind w:firstLine="960" w:firstLineChars="4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本企业对上述声明内容的真实性负责。如有虚假，将依法承担相应责任。</w:t>
      </w:r>
    </w:p>
    <w:p w14:paraId="0A3CF841">
      <w:pPr>
        <w:autoSpaceDE w:val="0"/>
        <w:autoSpaceDN w:val="0"/>
        <w:adjustRightInd w:val="0"/>
        <w:spacing w:line="400" w:lineRule="exact"/>
        <w:ind w:firstLine="4320" w:firstLineChars="1800"/>
        <w:rPr>
          <w:rFonts w:cs="宋体" w:asciiTheme="minorEastAsia" w:hAnsiTheme="minorEastAsia" w:eastAsiaTheme="minorEastAsia"/>
          <w:bCs/>
          <w:color w:val="auto"/>
          <w:kern w:val="0"/>
          <w:sz w:val="24"/>
          <w:highlight w:val="none"/>
          <w:lang w:val="zh-CN"/>
        </w:rPr>
      </w:pPr>
    </w:p>
    <w:p w14:paraId="796EC8AE">
      <w:pPr>
        <w:autoSpaceDE w:val="0"/>
        <w:autoSpaceDN w:val="0"/>
        <w:adjustRightInd w:val="0"/>
        <w:spacing w:line="400" w:lineRule="exact"/>
        <w:ind w:firstLine="4080" w:firstLineChars="1700"/>
        <w:rPr>
          <w:rFonts w:cs="宋体" w:asciiTheme="minorEastAsia" w:hAnsiTheme="minorEastAsia" w:eastAsiaTheme="minorEastAsia"/>
          <w:bCs/>
          <w:color w:val="auto"/>
          <w:kern w:val="0"/>
          <w:sz w:val="24"/>
          <w:highlight w:val="none"/>
          <w:lang w:val="zh-CN"/>
        </w:rPr>
      </w:pPr>
    </w:p>
    <w:p w14:paraId="618717A0">
      <w:pPr>
        <w:spacing w:line="360" w:lineRule="auto"/>
        <w:ind w:right="480"/>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（盖单位章）</w:t>
      </w:r>
    </w:p>
    <w:p w14:paraId="0203FAD4">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22521CAA">
      <w:pPr>
        <w:widowControl/>
        <w:spacing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日</w:t>
      </w:r>
    </w:p>
    <w:p w14:paraId="6781C741">
      <w:pPr>
        <w:widowControl/>
        <w:spacing w:line="360" w:lineRule="auto"/>
        <w:jc w:val="center"/>
        <w:rPr>
          <w:rFonts w:cs="宋体" w:asciiTheme="minorEastAsia" w:hAnsiTheme="minorEastAsia" w:eastAsiaTheme="minorEastAsia"/>
          <w:b/>
          <w:color w:val="auto"/>
          <w:sz w:val="28"/>
          <w:szCs w:val="28"/>
          <w:highlight w:val="none"/>
          <w:lang w:val="zh-CN"/>
        </w:rPr>
      </w:pPr>
      <w:r>
        <w:rPr>
          <w:rFonts w:hint="eastAsia" w:cs="宋体" w:asciiTheme="minorEastAsia" w:hAnsiTheme="minorEastAsia" w:eastAsiaTheme="minorEastAsia"/>
          <w:color w:val="auto"/>
          <w:sz w:val="24"/>
          <w:highlight w:val="none"/>
        </w:rPr>
        <w:br w:type="page"/>
      </w:r>
      <w:r>
        <w:rPr>
          <w:rFonts w:hint="eastAsia" w:cs="宋体" w:asciiTheme="minorEastAsia" w:hAnsiTheme="minorEastAsia" w:eastAsiaTheme="minorEastAsia"/>
          <w:b/>
          <w:color w:val="auto"/>
          <w:sz w:val="28"/>
          <w:szCs w:val="28"/>
          <w:highlight w:val="none"/>
          <w:lang w:val="zh-CN"/>
        </w:rPr>
        <w:t>（</w:t>
      </w:r>
      <w:r>
        <w:rPr>
          <w:rFonts w:hint="eastAsia" w:cs="宋体" w:asciiTheme="minorEastAsia" w:hAnsiTheme="minorEastAsia" w:eastAsiaTheme="minorEastAsia"/>
          <w:b/>
          <w:color w:val="auto"/>
          <w:sz w:val="28"/>
          <w:szCs w:val="28"/>
          <w:highlight w:val="none"/>
        </w:rPr>
        <w:t>7</w:t>
      </w:r>
      <w:r>
        <w:rPr>
          <w:rFonts w:hint="eastAsia" w:cs="宋体" w:asciiTheme="minorEastAsia" w:hAnsiTheme="minorEastAsia" w:eastAsiaTheme="minorEastAsia"/>
          <w:b/>
          <w:color w:val="auto"/>
          <w:sz w:val="28"/>
          <w:szCs w:val="28"/>
          <w:highlight w:val="none"/>
          <w:lang w:val="zh-CN"/>
        </w:rPr>
        <w:t>）监狱企业的证明文件（如有）</w:t>
      </w:r>
    </w:p>
    <w:p w14:paraId="49E3A39E">
      <w:pPr>
        <w:widowControl/>
        <w:rPr>
          <w:rFonts w:cs="宋体" w:asciiTheme="minorEastAsia" w:hAnsiTheme="minorEastAsia" w:eastAsiaTheme="minorEastAsia"/>
          <w:bCs/>
          <w:color w:val="auto"/>
          <w:kern w:val="0"/>
          <w:sz w:val="24"/>
          <w:highlight w:val="none"/>
          <w:lang w:val="zh-CN"/>
        </w:rPr>
      </w:pPr>
    </w:p>
    <w:p w14:paraId="69D0A284">
      <w:pPr>
        <w:keepNext/>
        <w:keepLines/>
        <w:numPr>
          <w:ilvl w:val="1"/>
          <w:numId w:val="0"/>
        </w:numPr>
        <w:tabs>
          <w:tab w:val="left" w:pos="720"/>
        </w:tabs>
        <w:spacing w:before="260" w:after="260" w:line="360" w:lineRule="auto"/>
        <w:jc w:val="center"/>
        <w:outlineLvl w:val="1"/>
        <w:rPr>
          <w:rFonts w:cs="宋体" w:asciiTheme="minorEastAsia" w:hAnsiTheme="minorEastAsia" w:eastAsiaTheme="minorEastAsia"/>
          <w:bCs/>
          <w:color w:val="auto"/>
          <w:kern w:val="0"/>
          <w:sz w:val="24"/>
          <w:szCs w:val="32"/>
          <w:highlight w:val="none"/>
          <w:lang w:val="zh-CN"/>
        </w:rPr>
      </w:pPr>
      <w:r>
        <w:rPr>
          <w:rFonts w:hint="eastAsia" w:cs="宋体" w:asciiTheme="minorEastAsia" w:hAnsiTheme="minorEastAsia" w:eastAsiaTheme="minorEastAsia"/>
          <w:bCs/>
          <w:color w:val="auto"/>
          <w:kern w:val="0"/>
          <w:sz w:val="24"/>
          <w:szCs w:val="32"/>
          <w:highlight w:val="none"/>
          <w:lang w:val="zh-CN"/>
        </w:rPr>
        <w:t>监狱和戒毒企业应当提供由省级以上监狱管理局、戒毒管理局（含新疆生产建设兵团）出具的属于监狱企业的证明文件。</w:t>
      </w:r>
    </w:p>
    <w:p w14:paraId="090E4EFB">
      <w:pPr>
        <w:keepNext/>
        <w:keepLines/>
        <w:numPr>
          <w:ilvl w:val="1"/>
          <w:numId w:val="0"/>
        </w:numPr>
        <w:tabs>
          <w:tab w:val="left" w:pos="720"/>
        </w:tabs>
        <w:spacing w:before="260" w:after="260" w:line="360" w:lineRule="auto"/>
        <w:jc w:val="center"/>
        <w:outlineLvl w:val="1"/>
        <w:rPr>
          <w:rFonts w:cs="宋体" w:asciiTheme="minorEastAsia" w:hAnsiTheme="minorEastAsia" w:eastAsiaTheme="minorEastAsia"/>
          <w:b/>
          <w:bCs/>
          <w:color w:val="auto"/>
          <w:sz w:val="28"/>
          <w:szCs w:val="28"/>
          <w:highlight w:val="none"/>
          <w:lang w:val="zh-CN"/>
        </w:rPr>
      </w:pPr>
      <w:r>
        <w:rPr>
          <w:rFonts w:hint="eastAsia" w:cs="宋体" w:asciiTheme="minorEastAsia" w:hAnsiTheme="minorEastAsia" w:eastAsiaTheme="minorEastAsia"/>
          <w:b/>
          <w:color w:val="auto"/>
          <w:kern w:val="0"/>
          <w:sz w:val="24"/>
          <w:szCs w:val="32"/>
          <w:highlight w:val="none"/>
          <w:lang w:val="zh-CN"/>
        </w:rPr>
        <w:br w:type="page"/>
      </w:r>
      <w:r>
        <w:rPr>
          <w:rFonts w:hint="eastAsia" w:cs="宋体" w:asciiTheme="minorEastAsia" w:hAnsiTheme="minorEastAsia" w:eastAsiaTheme="minorEastAsia"/>
          <w:b/>
          <w:bCs/>
          <w:color w:val="auto"/>
          <w:sz w:val="28"/>
          <w:szCs w:val="28"/>
          <w:highlight w:val="none"/>
          <w:lang w:val="zh-CN"/>
        </w:rPr>
        <w:t>（</w:t>
      </w:r>
      <w:r>
        <w:rPr>
          <w:rFonts w:hint="eastAsia" w:cs="宋体" w:asciiTheme="minorEastAsia" w:hAnsiTheme="minorEastAsia" w:eastAsiaTheme="minorEastAsia"/>
          <w:b/>
          <w:bCs/>
          <w:color w:val="auto"/>
          <w:sz w:val="28"/>
          <w:szCs w:val="28"/>
          <w:highlight w:val="none"/>
        </w:rPr>
        <w:t>8</w:t>
      </w:r>
      <w:r>
        <w:rPr>
          <w:rFonts w:hint="eastAsia" w:cs="宋体" w:asciiTheme="minorEastAsia" w:hAnsiTheme="minorEastAsia" w:eastAsiaTheme="minorEastAsia"/>
          <w:b/>
          <w:bCs/>
          <w:color w:val="auto"/>
          <w:sz w:val="28"/>
          <w:szCs w:val="28"/>
          <w:highlight w:val="none"/>
          <w:lang w:val="zh-CN"/>
        </w:rPr>
        <w:t>）残疾人福利性单位声明函（如有）</w:t>
      </w:r>
    </w:p>
    <w:p w14:paraId="6B468766">
      <w:pPr>
        <w:widowControl/>
        <w:spacing w:line="360" w:lineRule="auto"/>
        <w:jc w:val="center"/>
        <w:rPr>
          <w:rFonts w:cs="宋体" w:asciiTheme="minorEastAsia" w:hAnsiTheme="minorEastAsia" w:eastAsiaTheme="minorEastAsia"/>
          <w:b/>
          <w:color w:val="auto"/>
          <w:sz w:val="28"/>
          <w:szCs w:val="28"/>
          <w:highlight w:val="none"/>
          <w:lang w:val="zh-CN"/>
        </w:rPr>
      </w:pPr>
    </w:p>
    <w:p w14:paraId="1EB40B67">
      <w:pPr>
        <w:autoSpaceDE w:val="0"/>
        <w:autoSpaceDN w:val="0"/>
        <w:adjustRightInd w:val="0"/>
        <w:spacing w:line="400" w:lineRule="exact"/>
        <w:ind w:firstLine="480" w:firstLineChars="2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本公司郑重声明，根据《财政部 民政部 中国残疾人联合会关于促进残疾人就业政府采购政策的通知》（财库〔2017〕141号）的规定，本单位为符合条件的残疾人福利性单位，且本单位参加</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单位的</w:t>
      </w:r>
      <w:r>
        <w:rPr>
          <w:rFonts w:hint="eastAsia" w:cs="宋体" w:asciiTheme="minorEastAsia" w:hAnsiTheme="minorEastAsia" w:eastAsiaTheme="minorEastAsia"/>
          <w:bCs/>
          <w:color w:val="auto"/>
          <w:kern w:val="0"/>
          <w:sz w:val="24"/>
          <w:highlight w:val="none"/>
          <w:u w:val="single"/>
        </w:rPr>
        <w:t xml:space="preserve">        </w:t>
      </w:r>
      <w:r>
        <w:rPr>
          <w:rFonts w:hint="eastAsia" w:cs="宋体" w:asciiTheme="minorEastAsia" w:hAnsiTheme="minorEastAsia" w:eastAsiaTheme="minorEastAsia"/>
          <w:bCs/>
          <w:color w:val="auto"/>
          <w:kern w:val="0"/>
          <w:sz w:val="24"/>
          <w:highlight w:val="none"/>
          <w:lang w:val="zh-CN"/>
        </w:rPr>
        <w:t>项目采购活动提供本单位制造的货物（由本单位承担工程/提供服务），或者提供其他残疾人福利性单位制造的货物（不包括使用非残疾人福利性单位注册商标的货物）。</w:t>
      </w:r>
    </w:p>
    <w:p w14:paraId="0B45638C">
      <w:pPr>
        <w:autoSpaceDE w:val="0"/>
        <w:autoSpaceDN w:val="0"/>
        <w:adjustRightInd w:val="0"/>
        <w:spacing w:line="400" w:lineRule="exact"/>
        <w:ind w:firstLine="480" w:firstLineChars="200"/>
        <w:rPr>
          <w:rFonts w:cs="宋体" w:asciiTheme="minorEastAsia" w:hAnsiTheme="minorEastAsia" w:eastAsiaTheme="minorEastAsia"/>
          <w:bCs/>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本单位对上述声明的真实性负责。如有虚假，将依法承担相应责任。</w:t>
      </w:r>
    </w:p>
    <w:p w14:paraId="685E4286">
      <w:pPr>
        <w:spacing w:line="360" w:lineRule="auto"/>
        <w:ind w:firstLine="420" w:firstLineChars="200"/>
        <w:rPr>
          <w:rFonts w:cs="宋体" w:asciiTheme="minorEastAsia" w:hAnsiTheme="minorEastAsia" w:eastAsiaTheme="minorEastAsia"/>
          <w:color w:val="auto"/>
          <w:highlight w:val="none"/>
        </w:rPr>
      </w:pPr>
    </w:p>
    <w:p w14:paraId="1FDC6BFD">
      <w:pPr>
        <w:adjustRightInd w:val="0"/>
        <w:snapToGrid w:val="0"/>
        <w:spacing w:line="440" w:lineRule="exact"/>
        <w:rPr>
          <w:rFonts w:cs="宋体" w:asciiTheme="minorEastAsia" w:hAnsiTheme="minorEastAsia" w:eastAsiaTheme="minorEastAsia"/>
          <w:bCs/>
          <w:color w:val="auto"/>
          <w:szCs w:val="21"/>
          <w:highlight w:val="none"/>
        </w:rPr>
      </w:pPr>
    </w:p>
    <w:p w14:paraId="79C2B12D">
      <w:pPr>
        <w:adjustRightInd w:val="0"/>
        <w:snapToGrid w:val="0"/>
        <w:spacing w:line="440" w:lineRule="exact"/>
        <w:rPr>
          <w:rFonts w:cs="宋体" w:asciiTheme="minorEastAsia" w:hAnsiTheme="minorEastAsia" w:eastAsiaTheme="minorEastAsia"/>
          <w:bCs/>
          <w:color w:val="auto"/>
          <w:szCs w:val="21"/>
          <w:highlight w:val="none"/>
        </w:rPr>
      </w:pPr>
    </w:p>
    <w:p w14:paraId="13A10886">
      <w:pPr>
        <w:adjustRightInd w:val="0"/>
        <w:snapToGrid w:val="0"/>
        <w:spacing w:line="440" w:lineRule="exact"/>
        <w:rPr>
          <w:rFonts w:cs="宋体" w:asciiTheme="minorEastAsia" w:hAnsiTheme="minorEastAsia" w:eastAsiaTheme="minorEastAsia"/>
          <w:bCs/>
          <w:color w:val="auto"/>
          <w:szCs w:val="21"/>
          <w:highlight w:val="none"/>
        </w:rPr>
      </w:pPr>
    </w:p>
    <w:p w14:paraId="13C9220B">
      <w:pPr>
        <w:spacing w:line="360" w:lineRule="auto"/>
        <w:ind w:right="480" w:firstLine="2880" w:firstLineChars="1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（盖单位章）</w:t>
      </w:r>
    </w:p>
    <w:p w14:paraId="7ABDA537">
      <w:pPr>
        <w:widowControl/>
        <w:ind w:firstLine="964" w:firstLineChars="400"/>
        <w:jc w:val="center"/>
        <w:rPr>
          <w:rFonts w:asciiTheme="minorEastAsia" w:hAnsiTheme="minorEastAsia" w:eastAsiaTheme="minorEastAsia"/>
          <w:b/>
          <w:color w:val="auto"/>
          <w:kern w:val="0"/>
          <w:sz w:val="32"/>
          <w:szCs w:val="32"/>
          <w:highlight w:val="none"/>
          <w:lang w:val="zh-CN"/>
        </w:rPr>
      </w:pPr>
      <w:r>
        <w:rPr>
          <w:rFonts w:hint="eastAsia" w:cs="宋体" w:asciiTheme="minorEastAsia" w:hAnsiTheme="minorEastAsia" w:eastAsiaTheme="minorEastAsia"/>
          <w:b/>
          <w:bCs/>
          <w:color w:val="auto"/>
          <w:sz w:val="24"/>
          <w:szCs w:val="32"/>
          <w:highlight w:val="none"/>
        </w:rPr>
        <w:t xml:space="preserve">          </w:t>
      </w:r>
      <w:r>
        <w:rPr>
          <w:rFonts w:hint="eastAsia" w:cs="宋体" w:asciiTheme="minorEastAsia" w:hAnsiTheme="minorEastAsia" w:eastAsiaTheme="minorEastAsia"/>
          <w:color w:val="auto"/>
          <w:sz w:val="24"/>
          <w:szCs w:val="32"/>
          <w:highlight w:val="none"/>
          <w:u w:val="single"/>
        </w:rPr>
        <w:t xml:space="preserve">        </w:t>
      </w:r>
      <w:r>
        <w:rPr>
          <w:rFonts w:hint="eastAsia" w:cs="宋体" w:asciiTheme="minorEastAsia" w:hAnsiTheme="minorEastAsia" w:eastAsiaTheme="minorEastAsia"/>
          <w:color w:val="auto"/>
          <w:sz w:val="24"/>
          <w:szCs w:val="32"/>
          <w:highlight w:val="none"/>
        </w:rPr>
        <w:t>年</w:t>
      </w:r>
      <w:r>
        <w:rPr>
          <w:rFonts w:hint="eastAsia" w:cs="宋体" w:asciiTheme="minorEastAsia" w:hAnsiTheme="minorEastAsia" w:eastAsiaTheme="minorEastAsia"/>
          <w:color w:val="auto"/>
          <w:sz w:val="24"/>
          <w:szCs w:val="32"/>
          <w:highlight w:val="none"/>
          <w:u w:val="single"/>
        </w:rPr>
        <w:t xml:space="preserve">      </w:t>
      </w:r>
      <w:r>
        <w:rPr>
          <w:rFonts w:hint="eastAsia" w:cs="宋体" w:asciiTheme="minorEastAsia" w:hAnsiTheme="minorEastAsia" w:eastAsiaTheme="minorEastAsia"/>
          <w:color w:val="auto"/>
          <w:sz w:val="24"/>
          <w:szCs w:val="32"/>
          <w:highlight w:val="none"/>
        </w:rPr>
        <w:t>月</w:t>
      </w:r>
      <w:r>
        <w:rPr>
          <w:rFonts w:hint="eastAsia" w:cs="宋体" w:asciiTheme="minorEastAsia" w:hAnsiTheme="minorEastAsia" w:eastAsiaTheme="minorEastAsia"/>
          <w:color w:val="auto"/>
          <w:sz w:val="24"/>
          <w:szCs w:val="32"/>
          <w:highlight w:val="none"/>
          <w:u w:val="single"/>
        </w:rPr>
        <w:t xml:space="preserve">       </w:t>
      </w:r>
      <w:r>
        <w:rPr>
          <w:rFonts w:hint="eastAsia" w:cs="宋体" w:asciiTheme="minorEastAsia" w:hAnsiTheme="minorEastAsia" w:eastAsiaTheme="minorEastAsia"/>
          <w:color w:val="auto"/>
          <w:sz w:val="24"/>
          <w:szCs w:val="32"/>
          <w:highlight w:val="none"/>
        </w:rPr>
        <w:t>日</w:t>
      </w:r>
    </w:p>
    <w:p w14:paraId="06E18A54">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124638D6">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446E5B22">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6ECB57B0">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791AF6BF">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568CD438">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1F9BE9DE">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7988B4BA">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455B0F18">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70E598E8">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6A3C4EDA">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5F68B8F9">
      <w:pPr>
        <w:widowControl/>
        <w:ind w:firstLine="1285" w:firstLineChars="400"/>
        <w:jc w:val="center"/>
        <w:rPr>
          <w:rFonts w:asciiTheme="minorEastAsia" w:hAnsiTheme="minorEastAsia" w:eastAsiaTheme="minorEastAsia"/>
          <w:b/>
          <w:color w:val="auto"/>
          <w:kern w:val="0"/>
          <w:sz w:val="32"/>
          <w:szCs w:val="32"/>
          <w:highlight w:val="none"/>
          <w:lang w:val="zh-CN"/>
        </w:rPr>
      </w:pPr>
    </w:p>
    <w:p w14:paraId="4A9769DC">
      <w:pPr>
        <w:widowControl/>
        <w:ind w:firstLine="1285" w:firstLineChars="400"/>
        <w:jc w:val="center"/>
        <w:rPr>
          <w:rFonts w:hint="eastAsia" w:asciiTheme="minorEastAsia" w:hAnsiTheme="minorEastAsia" w:eastAsiaTheme="minorEastAsia"/>
          <w:b/>
          <w:color w:val="auto"/>
          <w:kern w:val="0"/>
          <w:sz w:val="32"/>
          <w:szCs w:val="32"/>
          <w:highlight w:val="none"/>
          <w:lang w:val="zh-CN"/>
        </w:rPr>
      </w:pPr>
    </w:p>
    <w:p w14:paraId="3B99FADF">
      <w:pPr>
        <w:widowControl/>
        <w:ind w:firstLine="1285" w:firstLineChars="400"/>
        <w:jc w:val="center"/>
        <w:rPr>
          <w:rFonts w:hint="eastAsia" w:asciiTheme="minorEastAsia" w:hAnsiTheme="minorEastAsia" w:eastAsiaTheme="minorEastAsia"/>
          <w:b/>
          <w:color w:val="auto"/>
          <w:kern w:val="0"/>
          <w:sz w:val="32"/>
          <w:szCs w:val="32"/>
          <w:highlight w:val="none"/>
          <w:lang w:val="zh-CN"/>
        </w:rPr>
      </w:pPr>
    </w:p>
    <w:p w14:paraId="7F73EC45">
      <w:pPr>
        <w:widowControl/>
        <w:ind w:firstLine="1285" w:firstLineChars="400"/>
        <w:jc w:val="center"/>
        <w:rPr>
          <w:rFonts w:hint="eastAsia" w:asciiTheme="minorEastAsia" w:hAnsiTheme="minorEastAsia" w:eastAsiaTheme="minorEastAsia"/>
          <w:b/>
          <w:color w:val="auto"/>
          <w:kern w:val="0"/>
          <w:sz w:val="32"/>
          <w:szCs w:val="32"/>
          <w:highlight w:val="none"/>
          <w:lang w:val="zh-CN"/>
        </w:rPr>
      </w:pPr>
    </w:p>
    <w:p w14:paraId="2B0EF2BB">
      <w:pPr>
        <w:widowControl/>
        <w:ind w:firstLine="1285" w:firstLineChars="400"/>
        <w:jc w:val="center"/>
        <w:rPr>
          <w:rFonts w:hint="eastAsia" w:asciiTheme="minorEastAsia" w:hAnsiTheme="minorEastAsia" w:eastAsiaTheme="minorEastAsia"/>
          <w:b/>
          <w:color w:val="auto"/>
          <w:kern w:val="0"/>
          <w:sz w:val="32"/>
          <w:szCs w:val="32"/>
          <w:highlight w:val="none"/>
          <w:lang w:val="zh-CN"/>
        </w:rPr>
      </w:pPr>
    </w:p>
    <w:p w14:paraId="326F2502">
      <w:pPr>
        <w:widowControl/>
        <w:ind w:firstLine="1285" w:firstLineChars="400"/>
        <w:jc w:val="center"/>
        <w:rPr>
          <w:rFonts w:hint="eastAsia" w:asciiTheme="minorEastAsia" w:hAnsiTheme="minorEastAsia" w:eastAsiaTheme="minorEastAsia"/>
          <w:b/>
          <w:color w:val="auto"/>
          <w:kern w:val="0"/>
          <w:sz w:val="32"/>
          <w:szCs w:val="32"/>
          <w:highlight w:val="none"/>
          <w:lang w:val="zh-CN"/>
        </w:rPr>
      </w:pPr>
    </w:p>
    <w:p w14:paraId="682C63C8">
      <w:pPr>
        <w:widowControl/>
        <w:ind w:firstLine="1285" w:firstLineChars="400"/>
        <w:jc w:val="center"/>
        <w:rPr>
          <w:rFonts w:hint="eastAsia" w:asciiTheme="minorEastAsia" w:hAnsiTheme="minorEastAsia" w:eastAsiaTheme="minorEastAsia"/>
          <w:b/>
          <w:color w:val="auto"/>
          <w:kern w:val="0"/>
          <w:sz w:val="32"/>
          <w:szCs w:val="32"/>
          <w:highlight w:val="none"/>
          <w:lang w:val="zh-CN"/>
        </w:rPr>
      </w:pPr>
    </w:p>
    <w:p w14:paraId="01B83E20">
      <w:pPr>
        <w:widowControl/>
        <w:ind w:firstLine="1285" w:firstLineChars="400"/>
        <w:jc w:val="center"/>
        <w:rPr>
          <w:rFonts w:asciiTheme="minorEastAsia" w:hAnsiTheme="minorEastAsia" w:eastAsiaTheme="minorEastAsia"/>
          <w:b/>
          <w:bCs/>
          <w:color w:val="auto"/>
          <w:kern w:val="0"/>
          <w:sz w:val="32"/>
          <w:szCs w:val="32"/>
          <w:highlight w:val="none"/>
        </w:rPr>
      </w:pPr>
      <w:r>
        <w:rPr>
          <w:rFonts w:hint="eastAsia" w:asciiTheme="minorEastAsia" w:hAnsiTheme="minorEastAsia" w:eastAsiaTheme="minorEastAsia"/>
          <w:b/>
          <w:color w:val="auto"/>
          <w:kern w:val="0"/>
          <w:sz w:val="32"/>
          <w:szCs w:val="32"/>
          <w:highlight w:val="none"/>
          <w:lang w:val="zh-CN"/>
        </w:rPr>
        <w:t>八、政府采购诚信承诺书</w:t>
      </w:r>
    </w:p>
    <w:p w14:paraId="4EEB9ECB">
      <w:pPr>
        <w:spacing w:line="440" w:lineRule="exact"/>
        <w:jc w:val="center"/>
        <w:rPr>
          <w:rFonts w:cs="宋体" w:asciiTheme="minorEastAsia" w:hAnsiTheme="minorEastAsia" w:eastAsiaTheme="minorEastAsia"/>
          <w:b/>
          <w:color w:val="auto"/>
          <w:kern w:val="0"/>
          <w:sz w:val="32"/>
          <w:szCs w:val="18"/>
          <w:highlight w:val="none"/>
        </w:rPr>
      </w:pPr>
    </w:p>
    <w:p w14:paraId="0AE1D1E6">
      <w:pPr>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u w:val="single"/>
        </w:rPr>
        <w:t xml:space="preserve">     (采购人）</w:t>
      </w:r>
      <w:r>
        <w:rPr>
          <w:rFonts w:hint="eastAsia" w:asciiTheme="minorEastAsia" w:hAnsiTheme="minorEastAsia" w:eastAsiaTheme="minorEastAsia"/>
          <w:bCs/>
          <w:color w:val="auto"/>
          <w:sz w:val="24"/>
          <w:highlight w:val="none"/>
        </w:rPr>
        <w:t>：</w:t>
      </w:r>
    </w:p>
    <w:p w14:paraId="743BBAF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我公司</w:t>
      </w:r>
      <w:r>
        <w:rPr>
          <w:rFonts w:hint="eastAsia" w:asciiTheme="minorEastAsia" w:hAnsiTheme="minorEastAsia" w:eastAsiaTheme="minorEastAsia"/>
          <w:bCs/>
          <w:color w:val="auto"/>
          <w:sz w:val="24"/>
          <w:highlight w:val="none"/>
          <w:u w:val="single"/>
        </w:rPr>
        <w:t>（供应商名称）</w:t>
      </w:r>
      <w:r>
        <w:rPr>
          <w:rFonts w:hint="eastAsia" w:asciiTheme="minorEastAsia" w:hAnsiTheme="minorEastAsia" w:eastAsiaTheme="minorEastAsia"/>
          <w:bCs/>
          <w:color w:val="auto"/>
          <w:sz w:val="24"/>
          <w:highlight w:val="none"/>
        </w:rPr>
        <w:t>已详细阅读了</w:t>
      </w:r>
      <w:r>
        <w:rPr>
          <w:rFonts w:hint="eastAsia" w:asciiTheme="minorEastAsia" w:hAnsiTheme="minorEastAsia" w:eastAsiaTheme="minorEastAsia"/>
          <w:bCs/>
          <w:color w:val="auto"/>
          <w:sz w:val="24"/>
          <w:highlight w:val="none"/>
          <w:u w:val="single"/>
        </w:rPr>
        <w:t>（项目名称）</w:t>
      </w:r>
      <w:r>
        <w:rPr>
          <w:rFonts w:hint="eastAsia" w:asciiTheme="minorEastAsia" w:hAnsiTheme="minorEastAsia" w:eastAsiaTheme="minorEastAsia"/>
          <w:bCs/>
          <w:color w:val="auto"/>
          <w:sz w:val="24"/>
          <w:highlight w:val="none"/>
        </w:rPr>
        <w:t>项目（项目编号：）的招标文件，自愿参加本次投标，现就有关事项郑重承诺如下：</w:t>
      </w:r>
    </w:p>
    <w:p w14:paraId="4E843154">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一、诚信报价，材料真实。我公司保证所提供的全部材料、报价内容均真实、合法、有效，保证不出借或者借用其他企业资质，不以他人名义报价，不弄虚作假；未列入失信被执行人、重大税收违法案件当事人名单、政府采购严重违法失信行为记录名单及其他不符合《中华人民共和国政府采购法》第二十二条规定条件。</w:t>
      </w:r>
    </w:p>
    <w:p w14:paraId="1778BEC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二、遵纪守法，公平竞争。不与其他供应商相互串通、哄抬价格，不排挤其他供应商，不损害采购人的合法权益；不向采购人、采购代理机构、评标小组成员等及其他参与采购活动的人员行贿或采用其他不正当手段谋取成交；</w:t>
      </w:r>
    </w:p>
    <w:p w14:paraId="50BCDF45">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三、不捏造事实或借用他人名义进行虚假、恶意质疑和投诉，不以质疑或投诉为名排挤竞争对手，干扰政府采购秩序；</w:t>
      </w:r>
    </w:p>
    <w:p w14:paraId="6A0598F6">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四、若成交后，将按照规定及时与采购人签订政府采购合同，不与采购人订立有悖于采购结果的合同或协议；严格履行政府采购合同，不降低合同约定的产品质量及相关服务，不擅自变更、中止、终止合同，或者拒绝履行合同义务。</w:t>
      </w:r>
    </w:p>
    <w:p w14:paraId="5A591E80">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若有违反以上承诺内容的行为，我公司自愿接受取消投标资格、记入信用档案、没收磋商保证金、媒体通报、1～3年内禁止参与政府采购活动等处罚；如已成交的，自动放弃成交资格，并承担全部法律责任；给采购人造成损失的，依法承担赔偿责任。</w:t>
      </w:r>
    </w:p>
    <w:p w14:paraId="44ED3943">
      <w:pPr>
        <w:spacing w:line="360" w:lineRule="auto"/>
        <w:ind w:right="480"/>
        <w:jc w:val="left"/>
        <w:rPr>
          <w:rFonts w:asciiTheme="minorEastAsia" w:hAnsiTheme="minorEastAsia" w:eastAsiaTheme="minorEastAsia"/>
          <w:color w:val="auto"/>
          <w:sz w:val="24"/>
          <w:highlight w:val="none"/>
        </w:rPr>
      </w:pPr>
    </w:p>
    <w:p w14:paraId="5C30B28F">
      <w:pPr>
        <w:spacing w:line="360" w:lineRule="auto"/>
        <w:ind w:right="480"/>
        <w:jc w:val="left"/>
        <w:rPr>
          <w:rFonts w:asciiTheme="minorEastAsia" w:hAnsiTheme="minorEastAsia" w:eastAsiaTheme="minorEastAsia"/>
          <w:color w:val="auto"/>
          <w:sz w:val="24"/>
          <w:highlight w:val="none"/>
        </w:rPr>
      </w:pPr>
    </w:p>
    <w:p w14:paraId="462B7217">
      <w:pPr>
        <w:spacing w:line="360" w:lineRule="auto"/>
        <w:ind w:right="48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供应商：（盖单位章）</w:t>
      </w:r>
    </w:p>
    <w:p w14:paraId="2C6BB9FF">
      <w:pPr>
        <w:spacing w:line="360" w:lineRule="auto"/>
        <w:ind w:right="48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法定代表人或其委托代理人：（签字或盖章）</w:t>
      </w:r>
    </w:p>
    <w:p w14:paraId="2C2F49BB">
      <w:pPr>
        <w:spacing w:line="360" w:lineRule="auto"/>
        <w:jc w:val="right"/>
        <w:rPr>
          <w:rFonts w:asciiTheme="minorEastAsia" w:hAnsiTheme="minorEastAsia" w:eastAsiaTheme="minorEastAsia"/>
          <w:color w:val="auto"/>
          <w:sz w:val="24"/>
          <w:highlight w:val="none"/>
        </w:rPr>
      </w:pPr>
    </w:p>
    <w:p w14:paraId="7230EED0">
      <w:pPr>
        <w:spacing w:line="360" w:lineRule="auto"/>
        <w:ind w:right="48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年月日</w:t>
      </w:r>
    </w:p>
    <w:p w14:paraId="1B69F0A1">
      <w:pPr>
        <w:spacing w:line="360" w:lineRule="auto"/>
        <w:ind w:firstLine="1506" w:firstLineChars="500"/>
        <w:rPr>
          <w:rFonts w:asciiTheme="minorEastAsia" w:hAnsiTheme="minorEastAsia" w:eastAsiaTheme="minorEastAsia"/>
          <w:b/>
          <w:color w:val="auto"/>
          <w:sz w:val="30"/>
          <w:szCs w:val="30"/>
          <w:highlight w:val="none"/>
        </w:rPr>
      </w:pPr>
    </w:p>
    <w:p w14:paraId="07A22EB6">
      <w:pPr>
        <w:rPr>
          <w:rFonts w:asciiTheme="minorEastAsia" w:hAnsiTheme="minorEastAsia" w:eastAsiaTheme="minorEastAsia"/>
          <w:color w:val="auto"/>
          <w:highlight w:val="none"/>
        </w:rPr>
      </w:pPr>
    </w:p>
    <w:p w14:paraId="2C8B5EE8">
      <w:pPr>
        <w:rPr>
          <w:rFonts w:asciiTheme="minorEastAsia" w:hAnsiTheme="minorEastAsia" w:eastAsiaTheme="minorEastAsia"/>
          <w:color w:val="auto"/>
          <w:highlight w:val="none"/>
        </w:rPr>
      </w:pPr>
    </w:p>
    <w:p w14:paraId="5A0E0D3A">
      <w:pPr>
        <w:rPr>
          <w:rFonts w:asciiTheme="minorEastAsia" w:hAnsiTheme="minorEastAsia" w:eastAsiaTheme="minorEastAsia"/>
          <w:color w:val="auto"/>
          <w:highlight w:val="none"/>
        </w:rPr>
      </w:pPr>
    </w:p>
    <w:p w14:paraId="69263C31">
      <w:pPr>
        <w:widowControl/>
        <w:snapToGrid w:val="0"/>
        <w:jc w:val="center"/>
        <w:textAlignment w:val="baseline"/>
        <w:rPr>
          <w:rFonts w:ascii="宋体" w:hAnsi="宋体"/>
          <w:b/>
          <w:color w:val="auto"/>
          <w:sz w:val="44"/>
          <w:szCs w:val="44"/>
          <w:highlight w:val="none"/>
          <w:lang w:val="zh-CN"/>
        </w:rPr>
      </w:pPr>
      <w:r>
        <w:rPr>
          <w:rFonts w:hint="eastAsia" w:ascii="宋体" w:hAnsi="宋体"/>
          <w:b/>
          <w:color w:val="auto"/>
          <w:sz w:val="44"/>
          <w:szCs w:val="44"/>
          <w:highlight w:val="none"/>
          <w:lang w:val="zh-CN"/>
        </w:rPr>
        <w:t>九</w:t>
      </w:r>
      <w:r>
        <w:rPr>
          <w:rFonts w:ascii="宋体" w:hAnsi="宋体"/>
          <w:b/>
          <w:color w:val="auto"/>
          <w:sz w:val="44"/>
          <w:szCs w:val="44"/>
          <w:highlight w:val="none"/>
          <w:lang w:val="zh-CN"/>
        </w:rPr>
        <w:t>、开标一览表</w:t>
      </w:r>
    </w:p>
    <w:p w14:paraId="68B77C10">
      <w:pPr>
        <w:widowControl/>
        <w:snapToGrid w:val="0"/>
        <w:textAlignment w:val="baseline"/>
        <w:rPr>
          <w:rFonts w:ascii="宋体" w:hAnsi="宋体"/>
          <w:color w:val="auto"/>
          <w:kern w:val="0"/>
          <w:szCs w:val="21"/>
          <w:highlight w:val="none"/>
        </w:rPr>
      </w:pPr>
    </w:p>
    <w:p w14:paraId="515B2988">
      <w:pPr>
        <w:widowControl/>
        <w:snapToGrid w:val="0"/>
        <w:textAlignment w:val="baseline"/>
        <w:rPr>
          <w:rFonts w:ascii="宋体" w:hAnsi="宋体"/>
          <w:color w:val="auto"/>
          <w:kern w:val="0"/>
          <w:szCs w:val="21"/>
          <w:highlight w:val="none"/>
        </w:rPr>
      </w:pPr>
      <w:r>
        <w:rPr>
          <w:rFonts w:ascii="宋体" w:hAnsi="宋体"/>
          <w:color w:val="auto"/>
          <w:kern w:val="0"/>
          <w:szCs w:val="21"/>
          <w:highlight w:val="none"/>
        </w:rPr>
        <w:t>项目名称：</w:t>
      </w:r>
    </w:p>
    <w:p w14:paraId="7682A1CB">
      <w:pPr>
        <w:widowControl/>
        <w:snapToGrid w:val="0"/>
        <w:textAlignment w:val="baseline"/>
        <w:rPr>
          <w:rFonts w:ascii="宋体" w:hAnsi="宋体"/>
          <w:color w:val="auto"/>
          <w:kern w:val="0"/>
          <w:szCs w:val="21"/>
          <w:highlight w:val="none"/>
        </w:rPr>
      </w:pPr>
      <w:r>
        <w:rPr>
          <w:rFonts w:ascii="宋体" w:hAnsi="宋体"/>
          <w:color w:val="auto"/>
          <w:kern w:val="0"/>
          <w:szCs w:val="21"/>
          <w:highlight w:val="none"/>
        </w:rPr>
        <w:t>项目编号：</w:t>
      </w:r>
    </w:p>
    <w:p w14:paraId="6414682A">
      <w:pPr>
        <w:widowControl/>
        <w:snapToGrid w:val="0"/>
        <w:jc w:val="left"/>
        <w:textAlignment w:val="baseline"/>
        <w:rPr>
          <w:rFonts w:ascii="宋体" w:hAnsi="宋体"/>
          <w:color w:val="auto"/>
          <w:kern w:val="0"/>
          <w:szCs w:val="21"/>
          <w:highlight w:val="none"/>
        </w:rPr>
      </w:pPr>
    </w:p>
    <w:tbl>
      <w:tblPr>
        <w:tblStyle w:val="32"/>
        <w:tblpPr w:leftFromText="180" w:rightFromText="180" w:vertAnchor="text" w:horzAnchor="page" w:tblpX="1240" w:tblpY="188"/>
        <w:tblOverlap w:val="never"/>
        <w:tblW w:w="9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9"/>
        <w:gridCol w:w="2641"/>
        <w:gridCol w:w="2294"/>
        <w:gridCol w:w="2965"/>
      </w:tblGrid>
      <w:tr w14:paraId="50901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6BCFF509">
            <w:pPr>
              <w:widowControl/>
              <w:snapToGrid w:val="0"/>
              <w:jc w:val="center"/>
              <w:textAlignment w:val="baseline"/>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供应商</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0CB449E9">
            <w:pPr>
              <w:widowControl/>
              <w:snapToGrid w:val="0"/>
              <w:jc w:val="center"/>
              <w:textAlignment w:val="baseline"/>
              <w:rPr>
                <w:rFonts w:ascii="宋体" w:hAnsi="宋体"/>
                <w:bCs/>
                <w:color w:val="auto"/>
                <w:szCs w:val="21"/>
                <w:highlight w:val="none"/>
              </w:rPr>
            </w:pPr>
          </w:p>
        </w:tc>
      </w:tr>
      <w:tr w14:paraId="71CAE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129965D5">
            <w:pPr>
              <w:widowControl/>
              <w:snapToGrid w:val="0"/>
              <w:jc w:val="center"/>
              <w:textAlignment w:val="baseline"/>
              <w:rPr>
                <w:rFonts w:ascii="宋体" w:hAnsi="宋体"/>
                <w:bCs/>
                <w:color w:val="auto"/>
                <w:szCs w:val="21"/>
                <w:highlight w:val="none"/>
              </w:rPr>
            </w:pPr>
            <w:r>
              <w:rPr>
                <w:rFonts w:ascii="宋体" w:hAnsi="宋体"/>
                <w:bCs/>
                <w:color w:val="auto"/>
                <w:szCs w:val="21"/>
                <w:highlight w:val="none"/>
              </w:rPr>
              <w:t>投标报价</w:t>
            </w:r>
            <w:r>
              <w:rPr>
                <w:rFonts w:hint="eastAsia" w:ascii="宋体" w:hAnsi="宋体"/>
                <w:bCs/>
                <w:color w:val="auto"/>
                <w:szCs w:val="21"/>
                <w:highlight w:val="none"/>
              </w:rPr>
              <w:t>（元）</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21B30F0A">
            <w:pPr>
              <w:widowControl/>
              <w:snapToGrid w:val="0"/>
              <w:spacing w:line="400" w:lineRule="exact"/>
              <w:jc w:val="left"/>
              <w:textAlignment w:val="baseline"/>
              <w:rPr>
                <w:rFonts w:ascii="宋体" w:hAnsi="宋体"/>
                <w:b/>
                <w:bCs/>
                <w:color w:val="auto"/>
                <w:szCs w:val="21"/>
                <w:highlight w:val="none"/>
              </w:rPr>
            </w:pPr>
            <w:r>
              <w:rPr>
                <w:rFonts w:hint="eastAsia" w:ascii="宋体" w:hAnsi="宋体"/>
                <w:b/>
                <w:bCs/>
                <w:color w:val="auto"/>
                <w:szCs w:val="21"/>
                <w:highlight w:val="none"/>
              </w:rPr>
              <w:t>大写：</w:t>
            </w:r>
          </w:p>
          <w:p w14:paraId="3BFC0F5B">
            <w:pPr>
              <w:widowControl/>
              <w:snapToGrid w:val="0"/>
              <w:spacing w:line="400" w:lineRule="exact"/>
              <w:jc w:val="left"/>
              <w:textAlignment w:val="baseline"/>
              <w:rPr>
                <w:rFonts w:ascii="宋体" w:hAnsi="宋体"/>
                <w:b/>
                <w:bCs/>
                <w:color w:val="auto"/>
                <w:szCs w:val="21"/>
                <w:highlight w:val="none"/>
              </w:rPr>
            </w:pPr>
            <w:r>
              <w:rPr>
                <w:rFonts w:hint="eastAsia" w:ascii="宋体" w:hAnsi="宋体"/>
                <w:b/>
                <w:bCs/>
                <w:color w:val="auto"/>
                <w:szCs w:val="21"/>
                <w:highlight w:val="none"/>
              </w:rPr>
              <w:t>小写：</w:t>
            </w:r>
          </w:p>
        </w:tc>
      </w:tr>
      <w:tr w14:paraId="618CD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2A28E316">
            <w:pPr>
              <w:widowControl/>
              <w:snapToGrid w:val="0"/>
              <w:jc w:val="center"/>
              <w:textAlignment w:val="baseline"/>
              <w:rPr>
                <w:rFonts w:ascii="宋体" w:hAnsi="宋体"/>
                <w:bCs/>
                <w:color w:val="auto"/>
                <w:szCs w:val="21"/>
                <w:highlight w:val="none"/>
              </w:rPr>
            </w:pPr>
            <w:r>
              <w:rPr>
                <w:rFonts w:ascii="宋体" w:hAnsi="宋体"/>
                <w:bCs/>
                <w:color w:val="auto"/>
                <w:szCs w:val="21"/>
                <w:highlight w:val="none"/>
              </w:rPr>
              <w:t>投标保证金</w:t>
            </w:r>
          </w:p>
        </w:tc>
        <w:tc>
          <w:tcPr>
            <w:tcW w:w="2641" w:type="dxa"/>
            <w:tcBorders>
              <w:top w:val="single" w:color="000000" w:sz="4" w:space="0"/>
              <w:left w:val="single" w:color="000000" w:sz="4" w:space="0"/>
              <w:bottom w:val="single" w:color="000000" w:sz="4" w:space="0"/>
              <w:right w:val="single" w:color="000000" w:sz="4" w:space="0"/>
            </w:tcBorders>
            <w:vAlign w:val="center"/>
          </w:tcPr>
          <w:p w14:paraId="519C2DBF">
            <w:pPr>
              <w:widowControl/>
              <w:snapToGrid w:val="0"/>
              <w:jc w:val="center"/>
              <w:textAlignment w:val="baseline"/>
              <w:rPr>
                <w:rFonts w:ascii="宋体" w:hAnsi="宋体"/>
                <w:b/>
                <w:bCs/>
                <w:color w:val="auto"/>
                <w:szCs w:val="21"/>
                <w:highlight w:val="none"/>
              </w:rPr>
            </w:pPr>
            <w:r>
              <w:rPr>
                <w:rFonts w:ascii="宋体" w:hAnsi="宋体"/>
                <w:b/>
                <w:bCs/>
                <w:color w:val="auto"/>
                <w:szCs w:val="21"/>
                <w:highlight w:val="none"/>
              </w:rPr>
              <w:t>有/无</w:t>
            </w:r>
          </w:p>
        </w:tc>
        <w:tc>
          <w:tcPr>
            <w:tcW w:w="2294" w:type="dxa"/>
            <w:tcBorders>
              <w:top w:val="single" w:color="000000" w:sz="4" w:space="0"/>
              <w:left w:val="single" w:color="000000" w:sz="4" w:space="0"/>
              <w:bottom w:val="single" w:color="000000" w:sz="4" w:space="0"/>
              <w:right w:val="single" w:color="000000" w:sz="4" w:space="0"/>
            </w:tcBorders>
            <w:vAlign w:val="center"/>
          </w:tcPr>
          <w:p w14:paraId="69DFA6C2">
            <w:pPr>
              <w:widowControl/>
              <w:snapToGrid w:val="0"/>
              <w:jc w:val="center"/>
              <w:textAlignment w:val="baseline"/>
              <w:rPr>
                <w:rFonts w:ascii="宋体" w:hAnsi="宋体"/>
                <w:bCs/>
                <w:color w:val="auto"/>
                <w:szCs w:val="21"/>
                <w:highlight w:val="none"/>
              </w:rPr>
            </w:pPr>
            <w:r>
              <w:rPr>
                <w:rFonts w:hint="eastAsia" w:ascii="宋体" w:hAnsi="宋体"/>
                <w:bCs/>
                <w:color w:val="auto"/>
                <w:szCs w:val="21"/>
                <w:highlight w:val="none"/>
              </w:rPr>
              <w:t>合同履行期限</w:t>
            </w:r>
          </w:p>
        </w:tc>
        <w:tc>
          <w:tcPr>
            <w:tcW w:w="2965" w:type="dxa"/>
            <w:tcBorders>
              <w:top w:val="single" w:color="000000" w:sz="4" w:space="0"/>
              <w:left w:val="single" w:color="000000" w:sz="4" w:space="0"/>
              <w:bottom w:val="single" w:color="000000" w:sz="4" w:space="0"/>
              <w:right w:val="single" w:color="000000" w:sz="4" w:space="0"/>
            </w:tcBorders>
            <w:vAlign w:val="center"/>
          </w:tcPr>
          <w:p w14:paraId="656D4053">
            <w:pPr>
              <w:widowControl/>
              <w:snapToGrid w:val="0"/>
              <w:jc w:val="center"/>
              <w:textAlignment w:val="baseline"/>
              <w:rPr>
                <w:rFonts w:ascii="宋体" w:hAnsi="宋体"/>
                <w:b/>
                <w:bCs/>
                <w:color w:val="auto"/>
                <w:szCs w:val="21"/>
                <w:highlight w:val="none"/>
              </w:rPr>
            </w:pPr>
          </w:p>
        </w:tc>
      </w:tr>
      <w:tr w14:paraId="4586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06AD2196">
            <w:pPr>
              <w:widowControl/>
              <w:snapToGrid w:val="0"/>
              <w:jc w:val="center"/>
              <w:textAlignment w:val="baseline"/>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质保期</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652A4B37">
            <w:pPr>
              <w:widowControl/>
              <w:snapToGrid w:val="0"/>
              <w:jc w:val="center"/>
              <w:textAlignment w:val="baseline"/>
              <w:rPr>
                <w:rFonts w:ascii="宋体" w:hAnsi="宋体"/>
                <w:b/>
                <w:bCs/>
                <w:color w:val="auto"/>
                <w:szCs w:val="21"/>
                <w:highlight w:val="none"/>
              </w:rPr>
            </w:pPr>
          </w:p>
        </w:tc>
      </w:tr>
      <w:tr w14:paraId="07438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3C3C7F07">
            <w:pPr>
              <w:widowControl/>
              <w:snapToGrid w:val="0"/>
              <w:jc w:val="center"/>
              <w:textAlignment w:val="baseline"/>
              <w:rPr>
                <w:rFonts w:ascii="宋体" w:hAnsi="宋体"/>
                <w:bCs/>
                <w:color w:val="auto"/>
                <w:szCs w:val="21"/>
                <w:highlight w:val="none"/>
              </w:rPr>
            </w:pPr>
            <w:r>
              <w:rPr>
                <w:rFonts w:ascii="宋体" w:hAnsi="宋体"/>
                <w:bCs/>
                <w:color w:val="auto"/>
                <w:szCs w:val="21"/>
                <w:highlight w:val="none"/>
              </w:rPr>
              <w:t>服务标准</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6E200016">
            <w:pPr>
              <w:widowControl/>
              <w:snapToGrid w:val="0"/>
              <w:jc w:val="center"/>
              <w:textAlignment w:val="baseline"/>
              <w:rPr>
                <w:rFonts w:ascii="宋体" w:hAnsi="宋体"/>
                <w:b/>
                <w:bCs/>
                <w:color w:val="auto"/>
                <w:szCs w:val="21"/>
                <w:highlight w:val="none"/>
              </w:rPr>
            </w:pPr>
          </w:p>
        </w:tc>
      </w:tr>
      <w:tr w14:paraId="34B2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656DBC7A">
            <w:pPr>
              <w:widowControl/>
              <w:snapToGrid w:val="0"/>
              <w:jc w:val="center"/>
              <w:textAlignment w:val="baseline"/>
              <w:rPr>
                <w:rFonts w:ascii="宋体" w:hAnsi="宋体"/>
                <w:bCs/>
                <w:color w:val="auto"/>
                <w:szCs w:val="21"/>
                <w:highlight w:val="none"/>
              </w:rPr>
            </w:pPr>
            <w:r>
              <w:rPr>
                <w:rFonts w:ascii="宋体" w:hAnsi="宋体"/>
                <w:bCs/>
                <w:color w:val="auto"/>
                <w:szCs w:val="21"/>
                <w:highlight w:val="none"/>
              </w:rPr>
              <w:t>优惠条件</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56084D5D">
            <w:pPr>
              <w:widowControl/>
              <w:snapToGrid w:val="0"/>
              <w:textAlignment w:val="baseline"/>
              <w:rPr>
                <w:rFonts w:ascii="宋体" w:hAnsi="宋体"/>
                <w:bCs/>
                <w:color w:val="auto"/>
                <w:szCs w:val="21"/>
                <w:highlight w:val="none"/>
              </w:rPr>
            </w:pPr>
          </w:p>
        </w:tc>
      </w:tr>
      <w:tr w14:paraId="615ED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5C3BE821">
            <w:pPr>
              <w:widowControl/>
              <w:snapToGrid w:val="0"/>
              <w:jc w:val="center"/>
              <w:textAlignment w:val="baseline"/>
              <w:rPr>
                <w:rFonts w:ascii="宋体" w:hAnsi="宋体"/>
                <w:bCs/>
                <w:color w:val="auto"/>
                <w:szCs w:val="21"/>
                <w:highlight w:val="none"/>
              </w:rPr>
            </w:pPr>
            <w:r>
              <w:rPr>
                <w:rFonts w:ascii="宋体" w:hAnsi="宋体"/>
                <w:bCs/>
                <w:color w:val="auto"/>
                <w:szCs w:val="21"/>
                <w:highlight w:val="none"/>
              </w:rPr>
              <w:t>服务承诺</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791ECA37">
            <w:pPr>
              <w:widowControl/>
              <w:snapToGrid w:val="0"/>
              <w:jc w:val="center"/>
              <w:textAlignment w:val="baseline"/>
              <w:rPr>
                <w:rFonts w:ascii="宋体" w:hAnsi="宋体"/>
                <w:bCs/>
                <w:color w:val="auto"/>
                <w:szCs w:val="21"/>
                <w:highlight w:val="none"/>
              </w:rPr>
            </w:pPr>
          </w:p>
        </w:tc>
      </w:tr>
      <w:tr w14:paraId="1BB6C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839" w:type="dxa"/>
            <w:vMerge w:val="restart"/>
            <w:tcBorders>
              <w:top w:val="single" w:color="000000" w:sz="4" w:space="0"/>
              <w:left w:val="single" w:color="000000" w:sz="4" w:space="0"/>
              <w:bottom w:val="single" w:color="000000" w:sz="4" w:space="0"/>
              <w:right w:val="single" w:color="000000" w:sz="4" w:space="0"/>
            </w:tcBorders>
            <w:vAlign w:val="center"/>
          </w:tcPr>
          <w:p w14:paraId="6564490E">
            <w:pPr>
              <w:widowControl/>
              <w:snapToGrid w:val="0"/>
              <w:jc w:val="center"/>
              <w:textAlignment w:val="baseline"/>
              <w:rPr>
                <w:rFonts w:ascii="宋体" w:hAnsi="宋体"/>
                <w:bCs/>
                <w:color w:val="auto"/>
                <w:szCs w:val="21"/>
                <w:highlight w:val="none"/>
              </w:rPr>
            </w:pPr>
            <w:r>
              <w:rPr>
                <w:rFonts w:ascii="宋体" w:hAnsi="宋体"/>
                <w:bCs/>
                <w:color w:val="auto"/>
                <w:szCs w:val="21"/>
                <w:highlight w:val="none"/>
              </w:rPr>
              <w:t>备注</w:t>
            </w: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15FFE993">
            <w:pPr>
              <w:tabs>
                <w:tab w:val="left" w:pos="360"/>
              </w:tabs>
              <w:snapToGrid w:val="0"/>
              <w:rPr>
                <w:rFonts w:ascii="宋体" w:hAnsi="宋体"/>
                <w:bCs/>
                <w:color w:val="auto"/>
                <w:szCs w:val="21"/>
                <w:highlight w:val="none"/>
              </w:rPr>
            </w:pPr>
            <w:r>
              <w:rPr>
                <w:rFonts w:ascii="宋体" w:hAnsi="宋体"/>
                <w:bCs/>
                <w:color w:val="auto"/>
                <w:szCs w:val="21"/>
                <w:highlight w:val="none"/>
              </w:rPr>
              <w:t>本表只做唱标时使用，但本表的一切内容均具有法律效力，不得更改。</w:t>
            </w:r>
          </w:p>
        </w:tc>
      </w:tr>
      <w:tr w14:paraId="78FC4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839" w:type="dxa"/>
            <w:vMerge w:val="continue"/>
            <w:tcBorders>
              <w:top w:val="single" w:color="000000" w:sz="4" w:space="0"/>
              <w:left w:val="single" w:color="000000" w:sz="4" w:space="0"/>
              <w:bottom w:val="single" w:color="000000" w:sz="4" w:space="0"/>
              <w:right w:val="single" w:color="000000" w:sz="4" w:space="0"/>
            </w:tcBorders>
            <w:vAlign w:val="center"/>
          </w:tcPr>
          <w:p w14:paraId="198EC4A8">
            <w:pPr>
              <w:widowControl/>
              <w:snapToGrid w:val="0"/>
              <w:jc w:val="center"/>
              <w:textAlignment w:val="baseline"/>
              <w:rPr>
                <w:rFonts w:ascii="宋体" w:hAnsi="宋体"/>
                <w:bCs/>
                <w:color w:val="auto"/>
                <w:szCs w:val="21"/>
                <w:highlight w:val="none"/>
              </w:rPr>
            </w:pP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709877A6">
            <w:pPr>
              <w:tabs>
                <w:tab w:val="left" w:pos="360"/>
              </w:tabs>
              <w:snapToGrid w:val="0"/>
              <w:rPr>
                <w:rFonts w:ascii="宋体" w:hAnsi="宋体"/>
                <w:bCs/>
                <w:color w:val="auto"/>
                <w:szCs w:val="21"/>
                <w:highlight w:val="none"/>
              </w:rPr>
            </w:pPr>
            <w:r>
              <w:rPr>
                <w:rFonts w:ascii="宋体" w:hAnsi="宋体"/>
                <w:bCs/>
                <w:color w:val="auto"/>
                <w:szCs w:val="21"/>
                <w:highlight w:val="none"/>
              </w:rPr>
              <w:t>本表内容须与投标文件中正本内容一致。</w:t>
            </w:r>
          </w:p>
        </w:tc>
      </w:tr>
      <w:tr w14:paraId="36E24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839" w:type="dxa"/>
            <w:vMerge w:val="continue"/>
            <w:tcBorders>
              <w:top w:val="single" w:color="000000" w:sz="4" w:space="0"/>
              <w:left w:val="single" w:color="000000" w:sz="4" w:space="0"/>
              <w:bottom w:val="single" w:color="000000" w:sz="4" w:space="0"/>
              <w:right w:val="single" w:color="000000" w:sz="4" w:space="0"/>
            </w:tcBorders>
            <w:vAlign w:val="center"/>
          </w:tcPr>
          <w:p w14:paraId="6B59A06F">
            <w:pPr>
              <w:widowControl/>
              <w:snapToGrid w:val="0"/>
              <w:jc w:val="center"/>
              <w:textAlignment w:val="baseline"/>
              <w:rPr>
                <w:rFonts w:ascii="宋体" w:hAnsi="宋体"/>
                <w:bCs/>
                <w:color w:val="auto"/>
                <w:szCs w:val="21"/>
                <w:highlight w:val="none"/>
              </w:rPr>
            </w:pPr>
          </w:p>
        </w:tc>
        <w:tc>
          <w:tcPr>
            <w:tcW w:w="7900" w:type="dxa"/>
            <w:gridSpan w:val="3"/>
            <w:tcBorders>
              <w:top w:val="single" w:color="000000" w:sz="4" w:space="0"/>
              <w:left w:val="single" w:color="000000" w:sz="4" w:space="0"/>
              <w:bottom w:val="single" w:color="000000" w:sz="4" w:space="0"/>
              <w:right w:val="single" w:color="000000" w:sz="4" w:space="0"/>
            </w:tcBorders>
            <w:vAlign w:val="center"/>
          </w:tcPr>
          <w:p w14:paraId="250C9353">
            <w:pPr>
              <w:tabs>
                <w:tab w:val="left" w:pos="360"/>
              </w:tabs>
              <w:snapToGrid w:val="0"/>
              <w:rPr>
                <w:rFonts w:ascii="宋体" w:hAnsi="宋体"/>
                <w:bCs/>
                <w:color w:val="auto"/>
                <w:szCs w:val="21"/>
                <w:highlight w:val="none"/>
              </w:rPr>
            </w:pPr>
            <w:r>
              <w:rPr>
                <w:rFonts w:ascii="宋体" w:hAnsi="宋体"/>
                <w:bCs/>
                <w:color w:val="auto"/>
                <w:szCs w:val="21"/>
                <w:highlight w:val="none"/>
              </w:rPr>
              <w:t>优惠条件、服务承诺两项，详细内容必须在投标书中载明，</w:t>
            </w:r>
            <w:r>
              <w:rPr>
                <w:rFonts w:ascii="宋体" w:hAnsi="宋体"/>
                <w:b/>
                <w:bCs/>
                <w:color w:val="auto"/>
                <w:szCs w:val="21"/>
                <w:highlight w:val="none"/>
              </w:rPr>
              <w:t>如内容较多，本表只填写“有”“无”即可，详细内容写入投标文件“其他材料”一章内。</w:t>
            </w:r>
          </w:p>
        </w:tc>
      </w:tr>
      <w:tr w14:paraId="51DE4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trPr>
        <w:tc>
          <w:tcPr>
            <w:tcW w:w="9739" w:type="dxa"/>
            <w:gridSpan w:val="4"/>
            <w:tcBorders>
              <w:top w:val="single" w:color="000000" w:sz="4" w:space="0"/>
              <w:left w:val="single" w:color="000000" w:sz="4" w:space="0"/>
              <w:bottom w:val="single" w:color="000000" w:sz="4" w:space="0"/>
              <w:right w:val="single" w:color="000000" w:sz="4" w:space="0"/>
            </w:tcBorders>
            <w:vAlign w:val="center"/>
          </w:tcPr>
          <w:p w14:paraId="5CCC5AA5">
            <w:pPr>
              <w:widowControl/>
              <w:snapToGrid w:val="0"/>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asciiTheme="minorEastAsia" w:hAnsiTheme="minorEastAsia" w:eastAsiaTheme="minorEastAsia"/>
                <w:bCs/>
                <w:color w:val="auto"/>
                <w:szCs w:val="21"/>
                <w:highlight w:val="none"/>
              </w:rPr>
              <w:t>：（盖章）</w:t>
            </w:r>
          </w:p>
          <w:p w14:paraId="50C4511A">
            <w:pPr>
              <w:widowControl/>
              <w:snapToGrid w:val="0"/>
              <w:textAlignment w:val="baseline"/>
              <w:rPr>
                <w:rFonts w:ascii="宋体" w:hAnsi="宋体"/>
                <w:bCs/>
                <w:color w:val="auto"/>
                <w:szCs w:val="21"/>
                <w:highlight w:val="none"/>
              </w:rPr>
            </w:pPr>
            <w:r>
              <w:rPr>
                <w:rFonts w:hint="eastAsia" w:asciiTheme="minorEastAsia" w:hAnsiTheme="minorEastAsia" w:eastAsiaTheme="minorEastAsia"/>
                <w:bCs/>
                <w:color w:val="auto"/>
                <w:szCs w:val="21"/>
                <w:highlight w:val="none"/>
              </w:rPr>
              <w:t>法定代表人或授权委托人</w:t>
            </w:r>
            <w:r>
              <w:rPr>
                <w:rFonts w:asciiTheme="minorEastAsia" w:hAnsiTheme="minorEastAsia" w:eastAsiaTheme="minorEastAsia"/>
                <w:bCs/>
                <w:color w:val="auto"/>
                <w:szCs w:val="21"/>
                <w:highlight w:val="none"/>
              </w:rPr>
              <w:t>：（签字或盖章）</w:t>
            </w:r>
          </w:p>
        </w:tc>
      </w:tr>
    </w:tbl>
    <w:p w14:paraId="016819FF">
      <w:pPr>
        <w:widowControl/>
        <w:snapToGrid w:val="0"/>
        <w:ind w:left="871" w:leftChars="218" w:hanging="413"/>
        <w:textAlignment w:val="baseline"/>
        <w:rPr>
          <w:rFonts w:ascii="宋体" w:hAnsi="宋体" w:cs="宋体-18030"/>
          <w:b/>
          <w:bCs/>
          <w:color w:val="auto"/>
          <w:sz w:val="30"/>
          <w:szCs w:val="30"/>
          <w:highlight w:val="none"/>
        </w:rPr>
      </w:pPr>
      <w:r>
        <w:rPr>
          <w:rFonts w:ascii="宋体" w:hAnsi="宋体"/>
          <w:b/>
          <w:bCs/>
          <w:color w:val="auto"/>
          <w:szCs w:val="21"/>
          <w:highlight w:val="none"/>
        </w:rPr>
        <w:t>注：本开标一览表除附在此处以外，还应另用小信封密封二份（不密封在大密封袋中），用于开标时唱标。</w:t>
      </w:r>
    </w:p>
    <w:p w14:paraId="64939181">
      <w:pPr>
        <w:widowControl/>
        <w:snapToGrid w:val="0"/>
        <w:spacing w:line="400" w:lineRule="exact"/>
        <w:jc w:val="center"/>
        <w:textAlignment w:val="baseline"/>
        <w:rPr>
          <w:rFonts w:ascii="宋体" w:hAnsi="宋体"/>
          <w:b/>
          <w:color w:val="auto"/>
          <w:kern w:val="0"/>
          <w:sz w:val="32"/>
          <w:szCs w:val="18"/>
          <w:highlight w:val="none"/>
          <w:lang w:val="zh-CN"/>
        </w:rPr>
      </w:pPr>
    </w:p>
    <w:p w14:paraId="5C887AAB">
      <w:pPr>
        <w:widowControl/>
        <w:snapToGrid w:val="0"/>
        <w:spacing w:line="400" w:lineRule="exact"/>
        <w:jc w:val="center"/>
        <w:textAlignment w:val="baseline"/>
        <w:rPr>
          <w:rFonts w:ascii="宋体" w:hAnsi="宋体"/>
          <w:b/>
          <w:color w:val="auto"/>
          <w:kern w:val="0"/>
          <w:sz w:val="32"/>
          <w:szCs w:val="18"/>
          <w:highlight w:val="none"/>
          <w:lang w:val="zh-CN"/>
        </w:rPr>
      </w:pPr>
    </w:p>
    <w:p w14:paraId="57009394">
      <w:pPr>
        <w:jc w:val="center"/>
        <w:rPr>
          <w:rFonts w:hint="eastAsia" w:asciiTheme="minorEastAsia" w:hAnsiTheme="minorEastAsia" w:eastAsiaTheme="minorEastAsia"/>
          <w:b/>
          <w:color w:val="auto"/>
          <w:sz w:val="32"/>
          <w:highlight w:val="none"/>
        </w:rPr>
      </w:pPr>
    </w:p>
    <w:p w14:paraId="4D2C2419">
      <w:pPr>
        <w:spacing w:line="360" w:lineRule="auto"/>
        <w:jc w:val="center"/>
        <w:rPr>
          <w:rFonts w:hint="eastAsia" w:ascii="宋体" w:hAnsi="宋体"/>
          <w:b/>
          <w:bCs/>
          <w:color w:val="auto"/>
          <w:sz w:val="32"/>
          <w:szCs w:val="32"/>
        </w:rPr>
      </w:pPr>
    </w:p>
    <w:p w14:paraId="1EB74FF3">
      <w:pPr>
        <w:spacing w:line="360" w:lineRule="auto"/>
        <w:jc w:val="center"/>
        <w:rPr>
          <w:rFonts w:hint="eastAsia" w:ascii="宋体" w:hAnsi="宋体"/>
          <w:b/>
          <w:bCs/>
          <w:color w:val="auto"/>
          <w:sz w:val="32"/>
          <w:szCs w:val="32"/>
        </w:rPr>
      </w:pPr>
      <w:r>
        <w:rPr>
          <w:rFonts w:hint="eastAsia" w:ascii="宋体" w:hAnsi="宋体"/>
          <w:b/>
          <w:bCs/>
          <w:color w:val="auto"/>
          <w:sz w:val="32"/>
          <w:szCs w:val="32"/>
        </w:rPr>
        <w:t>投标分项报价表</w:t>
      </w:r>
    </w:p>
    <w:p w14:paraId="0AF9A7A6">
      <w:pPr>
        <w:jc w:val="center"/>
        <w:rPr>
          <w:rFonts w:hint="eastAsia"/>
          <w:iCs/>
          <w:color w:val="auto"/>
        </w:rPr>
      </w:pPr>
    </w:p>
    <w:p w14:paraId="3A9F7FF2">
      <w:pPr>
        <w:spacing w:line="360" w:lineRule="auto"/>
        <w:jc w:val="both"/>
        <w:rPr>
          <w:rFonts w:hint="eastAsia" w:ascii="宋体" w:hAnsi="宋体"/>
          <w:color w:val="auto"/>
          <w:szCs w:val="21"/>
          <w:u w:val="single"/>
        </w:rPr>
      </w:pPr>
      <w:r>
        <w:rPr>
          <w:rFonts w:hint="eastAsia" w:ascii="宋体" w:hAnsi="宋体"/>
          <w:color w:val="auto"/>
          <w:szCs w:val="21"/>
          <w:lang w:eastAsia="zh-CN"/>
        </w:rPr>
        <w:t>供应商</w:t>
      </w:r>
      <w:r>
        <w:rPr>
          <w:rFonts w:hint="eastAsia" w:ascii="宋体" w:hAnsi="宋体"/>
          <w:color w:val="auto"/>
          <w:szCs w:val="21"/>
        </w:rPr>
        <w:t>名称（盖章）:</w:t>
      </w:r>
      <w:r>
        <w:rPr>
          <w:rFonts w:hint="eastAsia" w:ascii="宋体" w:hAnsi="宋体"/>
          <w:color w:val="auto"/>
          <w:szCs w:val="21"/>
          <w:u w:val="single"/>
        </w:rPr>
        <w:t xml:space="preserve">               </w:t>
      </w:r>
    </w:p>
    <w:p w14:paraId="7A9FD066">
      <w:pPr>
        <w:spacing w:line="360" w:lineRule="auto"/>
        <w:jc w:val="both"/>
        <w:rPr>
          <w:rFonts w:hint="eastAsia" w:ascii="宋体" w:hAnsi="宋体"/>
          <w:color w:val="auto"/>
          <w:szCs w:val="21"/>
        </w:rPr>
      </w:pPr>
      <w:r>
        <w:rPr>
          <w:rFonts w:hint="eastAsia" w:ascii="宋体" w:hAnsi="宋体"/>
          <w:color w:val="auto"/>
          <w:szCs w:val="21"/>
        </w:rPr>
        <w:t>招标编号:</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lang w:val="en-US" w:eastAsia="zh-CN"/>
        </w:rPr>
        <w:t xml:space="preserve">                      </w:t>
      </w:r>
      <w:r>
        <w:rPr>
          <w:rFonts w:hint="eastAsia" w:ascii="宋体" w:hAnsi="宋体"/>
          <w:color w:val="auto"/>
          <w:szCs w:val="21"/>
        </w:rPr>
        <w:t xml:space="preserve">     报价单位：人民币元</w:t>
      </w:r>
    </w:p>
    <w:tbl>
      <w:tblPr>
        <w:tblStyle w:val="32"/>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01"/>
        <w:gridCol w:w="1009"/>
        <w:gridCol w:w="711"/>
        <w:gridCol w:w="1328"/>
        <w:gridCol w:w="1009"/>
        <w:gridCol w:w="998"/>
        <w:gridCol w:w="954"/>
        <w:gridCol w:w="713"/>
      </w:tblGrid>
      <w:tr w14:paraId="0A35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47" w:type="dxa"/>
            <w:noWrap w:val="0"/>
            <w:vAlign w:val="center"/>
          </w:tcPr>
          <w:p w14:paraId="6C6CED46">
            <w:pPr>
              <w:spacing w:line="360" w:lineRule="auto"/>
              <w:jc w:val="center"/>
              <w:rPr>
                <w:rFonts w:hint="eastAsia" w:ascii="宋体" w:hAnsi="宋体"/>
                <w:color w:val="auto"/>
                <w:szCs w:val="21"/>
              </w:rPr>
            </w:pPr>
            <w:r>
              <w:rPr>
                <w:rFonts w:hint="eastAsia" w:ascii="宋体" w:hAnsi="宋体"/>
                <w:color w:val="auto"/>
                <w:szCs w:val="21"/>
              </w:rPr>
              <w:t>序号</w:t>
            </w:r>
          </w:p>
        </w:tc>
        <w:tc>
          <w:tcPr>
            <w:tcW w:w="1901" w:type="dxa"/>
            <w:noWrap w:val="0"/>
            <w:vAlign w:val="center"/>
          </w:tcPr>
          <w:p w14:paraId="6FCDFD1F">
            <w:pPr>
              <w:spacing w:line="360" w:lineRule="auto"/>
              <w:jc w:val="center"/>
              <w:rPr>
                <w:rFonts w:hint="eastAsia" w:ascii="宋体" w:hAnsi="宋体"/>
                <w:color w:val="auto"/>
                <w:szCs w:val="21"/>
              </w:rPr>
            </w:pPr>
            <w:r>
              <w:rPr>
                <w:rFonts w:hint="eastAsia" w:ascii="宋体" w:hAnsi="宋体"/>
                <w:color w:val="auto"/>
                <w:szCs w:val="21"/>
              </w:rPr>
              <w:t>名    称</w:t>
            </w:r>
          </w:p>
        </w:tc>
        <w:tc>
          <w:tcPr>
            <w:tcW w:w="1720" w:type="dxa"/>
            <w:gridSpan w:val="2"/>
            <w:noWrap w:val="0"/>
            <w:vAlign w:val="center"/>
          </w:tcPr>
          <w:p w14:paraId="23506F2E">
            <w:pPr>
              <w:jc w:val="center"/>
              <w:rPr>
                <w:rFonts w:hint="eastAsia" w:ascii="宋体" w:hAnsi="宋体" w:eastAsia="宋体"/>
                <w:color w:val="auto"/>
                <w:szCs w:val="21"/>
                <w:lang w:eastAsia="zh-CN"/>
              </w:rPr>
            </w:pPr>
            <w:r>
              <w:rPr>
                <w:rFonts w:hint="eastAsia" w:ascii="宋体" w:hAnsi="宋体"/>
                <w:color w:val="auto"/>
                <w:szCs w:val="21"/>
                <w:lang w:eastAsia="zh-CN"/>
              </w:rPr>
              <w:t>品牌</w:t>
            </w:r>
          </w:p>
        </w:tc>
        <w:tc>
          <w:tcPr>
            <w:tcW w:w="1328" w:type="dxa"/>
            <w:noWrap w:val="0"/>
            <w:vAlign w:val="center"/>
          </w:tcPr>
          <w:p w14:paraId="3C32BA09">
            <w:pPr>
              <w:ind w:right="-107" w:rightChars="-51"/>
              <w:jc w:val="center"/>
              <w:rPr>
                <w:rFonts w:hint="default" w:ascii="宋体" w:hAnsi="宋体" w:eastAsia="宋体"/>
                <w:color w:val="auto"/>
                <w:szCs w:val="21"/>
                <w:lang w:val="en-US" w:eastAsia="zh-CN"/>
              </w:rPr>
            </w:pPr>
            <w:r>
              <w:rPr>
                <w:rFonts w:hint="eastAsia" w:ascii="宋体" w:hAnsi="宋体"/>
                <w:color w:val="auto"/>
                <w:szCs w:val="21"/>
                <w:lang w:val="en-US" w:eastAsia="zh-CN"/>
              </w:rPr>
              <w:t>规格型号</w:t>
            </w:r>
          </w:p>
        </w:tc>
        <w:tc>
          <w:tcPr>
            <w:tcW w:w="1009" w:type="dxa"/>
            <w:noWrap w:val="0"/>
            <w:vAlign w:val="center"/>
          </w:tcPr>
          <w:p w14:paraId="70A9592E">
            <w:pPr>
              <w:ind w:right="-107" w:rightChars="-51"/>
              <w:jc w:val="center"/>
              <w:rPr>
                <w:rFonts w:hint="eastAsia" w:ascii="宋体" w:hAnsi="宋体"/>
                <w:color w:val="auto"/>
                <w:szCs w:val="21"/>
              </w:rPr>
            </w:pPr>
            <w:r>
              <w:rPr>
                <w:rFonts w:hint="eastAsia" w:ascii="宋体" w:hAnsi="宋体"/>
                <w:color w:val="auto"/>
                <w:szCs w:val="21"/>
              </w:rPr>
              <w:t>单位</w:t>
            </w:r>
          </w:p>
        </w:tc>
        <w:tc>
          <w:tcPr>
            <w:tcW w:w="998" w:type="dxa"/>
            <w:noWrap w:val="0"/>
            <w:vAlign w:val="center"/>
          </w:tcPr>
          <w:p w14:paraId="7B7BDF44">
            <w:pPr>
              <w:ind w:right="-107" w:rightChars="-51"/>
              <w:jc w:val="center"/>
              <w:rPr>
                <w:rFonts w:hint="eastAsia" w:ascii="宋体" w:hAnsi="宋体"/>
                <w:color w:val="auto"/>
                <w:szCs w:val="21"/>
              </w:rPr>
            </w:pPr>
            <w:r>
              <w:rPr>
                <w:rFonts w:hint="eastAsia" w:ascii="宋体" w:hAnsi="宋体"/>
                <w:color w:val="auto"/>
                <w:szCs w:val="21"/>
              </w:rPr>
              <w:t>数量</w:t>
            </w:r>
          </w:p>
        </w:tc>
        <w:tc>
          <w:tcPr>
            <w:tcW w:w="954" w:type="dxa"/>
            <w:noWrap w:val="0"/>
            <w:vAlign w:val="center"/>
          </w:tcPr>
          <w:p w14:paraId="07484E9E">
            <w:pPr>
              <w:jc w:val="center"/>
              <w:rPr>
                <w:rFonts w:hint="eastAsia" w:ascii="宋体" w:hAnsi="宋体"/>
                <w:color w:val="auto"/>
                <w:szCs w:val="21"/>
              </w:rPr>
            </w:pPr>
            <w:r>
              <w:rPr>
                <w:rFonts w:hint="eastAsia" w:ascii="宋体" w:hAnsi="宋体"/>
                <w:color w:val="auto"/>
                <w:szCs w:val="21"/>
              </w:rPr>
              <w:t>单价</w:t>
            </w:r>
          </w:p>
        </w:tc>
        <w:tc>
          <w:tcPr>
            <w:tcW w:w="713" w:type="dxa"/>
            <w:noWrap w:val="0"/>
            <w:vAlign w:val="center"/>
          </w:tcPr>
          <w:p w14:paraId="2FB7AADF">
            <w:pPr>
              <w:jc w:val="center"/>
              <w:rPr>
                <w:rFonts w:hint="eastAsia" w:ascii="宋体" w:hAnsi="宋体"/>
                <w:color w:val="auto"/>
                <w:szCs w:val="21"/>
              </w:rPr>
            </w:pPr>
            <w:r>
              <w:rPr>
                <w:rFonts w:hint="eastAsia" w:ascii="宋体" w:hAnsi="宋体"/>
                <w:color w:val="auto"/>
                <w:szCs w:val="21"/>
              </w:rPr>
              <w:t>总价</w:t>
            </w:r>
          </w:p>
        </w:tc>
      </w:tr>
      <w:tr w14:paraId="403B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51B051C">
            <w:pPr>
              <w:jc w:val="center"/>
              <w:rPr>
                <w:rFonts w:hint="eastAsia" w:ascii="宋体" w:hAnsi="宋体"/>
                <w:color w:val="auto"/>
                <w:szCs w:val="21"/>
              </w:rPr>
            </w:pPr>
            <w:r>
              <w:rPr>
                <w:rFonts w:hint="eastAsia" w:ascii="宋体" w:hAnsi="宋体"/>
                <w:color w:val="auto"/>
                <w:szCs w:val="21"/>
              </w:rPr>
              <w:t>1</w:t>
            </w:r>
          </w:p>
        </w:tc>
        <w:tc>
          <w:tcPr>
            <w:tcW w:w="1901" w:type="dxa"/>
            <w:noWrap w:val="0"/>
            <w:vAlign w:val="top"/>
          </w:tcPr>
          <w:p w14:paraId="61B96293">
            <w:pPr>
              <w:rPr>
                <w:rFonts w:hint="eastAsia" w:ascii="宋体" w:hAnsi="宋体"/>
                <w:color w:val="auto"/>
                <w:szCs w:val="21"/>
              </w:rPr>
            </w:pPr>
          </w:p>
        </w:tc>
        <w:tc>
          <w:tcPr>
            <w:tcW w:w="1720" w:type="dxa"/>
            <w:gridSpan w:val="2"/>
            <w:noWrap w:val="0"/>
            <w:vAlign w:val="top"/>
          </w:tcPr>
          <w:p w14:paraId="174F7DA9">
            <w:pPr>
              <w:jc w:val="center"/>
              <w:rPr>
                <w:rFonts w:hint="eastAsia" w:ascii="宋体" w:hAnsi="宋体"/>
                <w:color w:val="auto"/>
                <w:szCs w:val="21"/>
              </w:rPr>
            </w:pPr>
          </w:p>
        </w:tc>
        <w:tc>
          <w:tcPr>
            <w:tcW w:w="1328" w:type="dxa"/>
            <w:noWrap w:val="0"/>
            <w:vAlign w:val="top"/>
          </w:tcPr>
          <w:p w14:paraId="69684F75">
            <w:pPr>
              <w:jc w:val="center"/>
              <w:rPr>
                <w:rFonts w:hint="eastAsia" w:ascii="宋体" w:hAnsi="宋体"/>
                <w:color w:val="auto"/>
                <w:szCs w:val="21"/>
              </w:rPr>
            </w:pPr>
          </w:p>
        </w:tc>
        <w:tc>
          <w:tcPr>
            <w:tcW w:w="1009" w:type="dxa"/>
            <w:noWrap w:val="0"/>
            <w:vAlign w:val="top"/>
          </w:tcPr>
          <w:p w14:paraId="4D165305">
            <w:pPr>
              <w:jc w:val="center"/>
              <w:rPr>
                <w:rFonts w:hint="eastAsia" w:ascii="宋体" w:hAnsi="宋体"/>
                <w:color w:val="auto"/>
                <w:szCs w:val="21"/>
              </w:rPr>
            </w:pPr>
          </w:p>
        </w:tc>
        <w:tc>
          <w:tcPr>
            <w:tcW w:w="998" w:type="dxa"/>
            <w:noWrap w:val="0"/>
            <w:vAlign w:val="top"/>
          </w:tcPr>
          <w:p w14:paraId="6855FCCD">
            <w:pPr>
              <w:jc w:val="center"/>
              <w:rPr>
                <w:rFonts w:hint="eastAsia" w:ascii="宋体" w:hAnsi="宋体"/>
                <w:color w:val="auto"/>
                <w:szCs w:val="21"/>
              </w:rPr>
            </w:pPr>
          </w:p>
        </w:tc>
        <w:tc>
          <w:tcPr>
            <w:tcW w:w="954" w:type="dxa"/>
            <w:noWrap w:val="0"/>
            <w:vAlign w:val="top"/>
          </w:tcPr>
          <w:p w14:paraId="33D9D8FD">
            <w:pPr>
              <w:jc w:val="center"/>
              <w:rPr>
                <w:rFonts w:hint="eastAsia" w:ascii="宋体" w:hAnsi="宋体"/>
                <w:color w:val="auto"/>
                <w:szCs w:val="21"/>
              </w:rPr>
            </w:pPr>
          </w:p>
        </w:tc>
        <w:tc>
          <w:tcPr>
            <w:tcW w:w="713" w:type="dxa"/>
            <w:noWrap w:val="0"/>
            <w:vAlign w:val="top"/>
          </w:tcPr>
          <w:p w14:paraId="6B189037">
            <w:pPr>
              <w:jc w:val="center"/>
              <w:rPr>
                <w:rFonts w:hint="eastAsia" w:ascii="宋体" w:hAnsi="宋体"/>
                <w:color w:val="auto"/>
                <w:szCs w:val="21"/>
              </w:rPr>
            </w:pPr>
          </w:p>
        </w:tc>
      </w:tr>
      <w:tr w14:paraId="07A1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C6742FC">
            <w:pPr>
              <w:jc w:val="center"/>
              <w:rPr>
                <w:rFonts w:hint="eastAsia" w:ascii="宋体" w:hAnsi="宋体"/>
                <w:color w:val="auto"/>
                <w:szCs w:val="21"/>
              </w:rPr>
            </w:pPr>
            <w:r>
              <w:rPr>
                <w:rFonts w:hint="eastAsia" w:ascii="宋体" w:hAnsi="宋体"/>
                <w:color w:val="auto"/>
                <w:szCs w:val="21"/>
              </w:rPr>
              <w:t>2</w:t>
            </w:r>
          </w:p>
        </w:tc>
        <w:tc>
          <w:tcPr>
            <w:tcW w:w="1901" w:type="dxa"/>
            <w:noWrap w:val="0"/>
            <w:vAlign w:val="top"/>
          </w:tcPr>
          <w:p w14:paraId="0564264E">
            <w:pPr>
              <w:rPr>
                <w:rFonts w:hint="eastAsia" w:ascii="宋体" w:hAnsi="宋体"/>
                <w:color w:val="auto"/>
                <w:szCs w:val="21"/>
              </w:rPr>
            </w:pPr>
          </w:p>
        </w:tc>
        <w:tc>
          <w:tcPr>
            <w:tcW w:w="1720" w:type="dxa"/>
            <w:gridSpan w:val="2"/>
            <w:noWrap w:val="0"/>
            <w:vAlign w:val="top"/>
          </w:tcPr>
          <w:p w14:paraId="15F21666">
            <w:pPr>
              <w:jc w:val="center"/>
              <w:rPr>
                <w:rFonts w:hint="eastAsia" w:ascii="宋体" w:hAnsi="宋体"/>
                <w:color w:val="auto"/>
                <w:szCs w:val="21"/>
              </w:rPr>
            </w:pPr>
          </w:p>
        </w:tc>
        <w:tc>
          <w:tcPr>
            <w:tcW w:w="1328" w:type="dxa"/>
            <w:noWrap w:val="0"/>
            <w:vAlign w:val="top"/>
          </w:tcPr>
          <w:p w14:paraId="3527E667">
            <w:pPr>
              <w:jc w:val="center"/>
              <w:rPr>
                <w:rFonts w:hint="eastAsia" w:ascii="宋体" w:hAnsi="宋体"/>
                <w:color w:val="auto"/>
                <w:szCs w:val="21"/>
              </w:rPr>
            </w:pPr>
          </w:p>
        </w:tc>
        <w:tc>
          <w:tcPr>
            <w:tcW w:w="1009" w:type="dxa"/>
            <w:noWrap w:val="0"/>
            <w:vAlign w:val="top"/>
          </w:tcPr>
          <w:p w14:paraId="4E2FA83D">
            <w:pPr>
              <w:jc w:val="center"/>
              <w:rPr>
                <w:rFonts w:hint="eastAsia" w:ascii="宋体" w:hAnsi="宋体"/>
                <w:color w:val="auto"/>
                <w:szCs w:val="21"/>
              </w:rPr>
            </w:pPr>
          </w:p>
        </w:tc>
        <w:tc>
          <w:tcPr>
            <w:tcW w:w="998" w:type="dxa"/>
            <w:noWrap w:val="0"/>
            <w:vAlign w:val="top"/>
          </w:tcPr>
          <w:p w14:paraId="67760A30">
            <w:pPr>
              <w:jc w:val="center"/>
              <w:rPr>
                <w:rFonts w:hint="eastAsia" w:ascii="宋体" w:hAnsi="宋体"/>
                <w:color w:val="auto"/>
                <w:szCs w:val="21"/>
              </w:rPr>
            </w:pPr>
          </w:p>
        </w:tc>
        <w:tc>
          <w:tcPr>
            <w:tcW w:w="954" w:type="dxa"/>
            <w:noWrap w:val="0"/>
            <w:vAlign w:val="top"/>
          </w:tcPr>
          <w:p w14:paraId="6BDC720A">
            <w:pPr>
              <w:jc w:val="center"/>
              <w:rPr>
                <w:rFonts w:hint="eastAsia" w:ascii="宋体" w:hAnsi="宋体"/>
                <w:color w:val="auto"/>
                <w:szCs w:val="21"/>
              </w:rPr>
            </w:pPr>
          </w:p>
        </w:tc>
        <w:tc>
          <w:tcPr>
            <w:tcW w:w="713" w:type="dxa"/>
            <w:noWrap w:val="0"/>
            <w:vAlign w:val="top"/>
          </w:tcPr>
          <w:p w14:paraId="676AFF9A">
            <w:pPr>
              <w:jc w:val="center"/>
              <w:rPr>
                <w:rFonts w:hint="eastAsia" w:ascii="宋体" w:hAnsi="宋体"/>
                <w:color w:val="auto"/>
                <w:szCs w:val="21"/>
              </w:rPr>
            </w:pPr>
          </w:p>
        </w:tc>
      </w:tr>
      <w:tr w14:paraId="62A8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6208769C">
            <w:pPr>
              <w:jc w:val="center"/>
              <w:rPr>
                <w:rFonts w:hint="eastAsia" w:ascii="宋体" w:hAnsi="宋体"/>
                <w:color w:val="auto"/>
                <w:szCs w:val="21"/>
              </w:rPr>
            </w:pPr>
            <w:r>
              <w:rPr>
                <w:rFonts w:hint="eastAsia" w:ascii="宋体" w:hAnsi="宋体"/>
                <w:color w:val="auto"/>
                <w:szCs w:val="21"/>
              </w:rPr>
              <w:t>3</w:t>
            </w:r>
          </w:p>
        </w:tc>
        <w:tc>
          <w:tcPr>
            <w:tcW w:w="1901" w:type="dxa"/>
            <w:noWrap w:val="0"/>
            <w:vAlign w:val="top"/>
          </w:tcPr>
          <w:p w14:paraId="75816798">
            <w:pPr>
              <w:rPr>
                <w:rFonts w:hint="eastAsia" w:ascii="宋体" w:hAnsi="宋体"/>
                <w:color w:val="auto"/>
                <w:szCs w:val="21"/>
              </w:rPr>
            </w:pPr>
            <w:r>
              <w:rPr>
                <w:rFonts w:hint="eastAsia" w:ascii="宋体" w:hAnsi="宋体"/>
                <w:color w:val="auto"/>
                <w:szCs w:val="21"/>
              </w:rPr>
              <w:t xml:space="preserve">     ……</w:t>
            </w:r>
          </w:p>
        </w:tc>
        <w:tc>
          <w:tcPr>
            <w:tcW w:w="1720" w:type="dxa"/>
            <w:gridSpan w:val="2"/>
            <w:noWrap w:val="0"/>
            <w:vAlign w:val="top"/>
          </w:tcPr>
          <w:p w14:paraId="15C951D5">
            <w:pPr>
              <w:jc w:val="center"/>
              <w:rPr>
                <w:rFonts w:hint="eastAsia" w:ascii="宋体" w:hAnsi="宋体"/>
                <w:color w:val="auto"/>
                <w:szCs w:val="21"/>
              </w:rPr>
            </w:pPr>
          </w:p>
        </w:tc>
        <w:tc>
          <w:tcPr>
            <w:tcW w:w="1328" w:type="dxa"/>
            <w:noWrap w:val="0"/>
            <w:vAlign w:val="top"/>
          </w:tcPr>
          <w:p w14:paraId="696BFAB4">
            <w:pPr>
              <w:jc w:val="center"/>
              <w:rPr>
                <w:rFonts w:hint="eastAsia" w:ascii="宋体" w:hAnsi="宋体"/>
                <w:color w:val="auto"/>
                <w:szCs w:val="21"/>
              </w:rPr>
            </w:pPr>
          </w:p>
        </w:tc>
        <w:tc>
          <w:tcPr>
            <w:tcW w:w="1009" w:type="dxa"/>
            <w:noWrap w:val="0"/>
            <w:vAlign w:val="top"/>
          </w:tcPr>
          <w:p w14:paraId="3F432BA3">
            <w:pPr>
              <w:jc w:val="center"/>
              <w:rPr>
                <w:rFonts w:hint="eastAsia" w:ascii="宋体" w:hAnsi="宋体"/>
                <w:color w:val="auto"/>
                <w:szCs w:val="21"/>
              </w:rPr>
            </w:pPr>
          </w:p>
        </w:tc>
        <w:tc>
          <w:tcPr>
            <w:tcW w:w="998" w:type="dxa"/>
            <w:noWrap w:val="0"/>
            <w:vAlign w:val="top"/>
          </w:tcPr>
          <w:p w14:paraId="3849E92F">
            <w:pPr>
              <w:jc w:val="center"/>
              <w:rPr>
                <w:rFonts w:hint="eastAsia" w:ascii="宋体" w:hAnsi="宋体"/>
                <w:color w:val="auto"/>
                <w:szCs w:val="21"/>
              </w:rPr>
            </w:pPr>
          </w:p>
        </w:tc>
        <w:tc>
          <w:tcPr>
            <w:tcW w:w="954" w:type="dxa"/>
            <w:noWrap w:val="0"/>
            <w:vAlign w:val="top"/>
          </w:tcPr>
          <w:p w14:paraId="48CFA27E">
            <w:pPr>
              <w:jc w:val="center"/>
              <w:rPr>
                <w:rFonts w:hint="eastAsia" w:ascii="宋体" w:hAnsi="宋体"/>
                <w:color w:val="auto"/>
                <w:szCs w:val="21"/>
              </w:rPr>
            </w:pPr>
          </w:p>
        </w:tc>
        <w:tc>
          <w:tcPr>
            <w:tcW w:w="713" w:type="dxa"/>
            <w:noWrap w:val="0"/>
            <w:vAlign w:val="top"/>
          </w:tcPr>
          <w:p w14:paraId="2F778ECA">
            <w:pPr>
              <w:jc w:val="center"/>
              <w:rPr>
                <w:rFonts w:hint="eastAsia" w:ascii="宋体" w:hAnsi="宋体"/>
                <w:color w:val="auto"/>
                <w:szCs w:val="21"/>
              </w:rPr>
            </w:pPr>
          </w:p>
        </w:tc>
      </w:tr>
      <w:tr w14:paraId="1D8D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CAFBF29">
            <w:pPr>
              <w:jc w:val="center"/>
              <w:rPr>
                <w:rFonts w:hint="eastAsia" w:ascii="宋体" w:hAnsi="宋体"/>
                <w:color w:val="auto"/>
                <w:szCs w:val="21"/>
              </w:rPr>
            </w:pPr>
            <w:r>
              <w:rPr>
                <w:rFonts w:hint="eastAsia" w:ascii="宋体" w:hAnsi="宋体"/>
                <w:color w:val="auto"/>
                <w:szCs w:val="21"/>
              </w:rPr>
              <w:t>4</w:t>
            </w:r>
          </w:p>
        </w:tc>
        <w:tc>
          <w:tcPr>
            <w:tcW w:w="1901" w:type="dxa"/>
            <w:noWrap w:val="0"/>
            <w:vAlign w:val="top"/>
          </w:tcPr>
          <w:p w14:paraId="0D9BB8CC">
            <w:pPr>
              <w:rPr>
                <w:rFonts w:hint="eastAsia" w:ascii="宋体" w:hAnsi="宋体"/>
                <w:color w:val="auto"/>
                <w:szCs w:val="21"/>
              </w:rPr>
            </w:pPr>
          </w:p>
        </w:tc>
        <w:tc>
          <w:tcPr>
            <w:tcW w:w="1720" w:type="dxa"/>
            <w:gridSpan w:val="2"/>
            <w:noWrap w:val="0"/>
            <w:vAlign w:val="top"/>
          </w:tcPr>
          <w:p w14:paraId="4D7D2250">
            <w:pPr>
              <w:jc w:val="center"/>
              <w:rPr>
                <w:rFonts w:hint="eastAsia" w:ascii="宋体" w:hAnsi="宋体"/>
                <w:color w:val="auto"/>
                <w:szCs w:val="21"/>
              </w:rPr>
            </w:pPr>
          </w:p>
        </w:tc>
        <w:tc>
          <w:tcPr>
            <w:tcW w:w="1328" w:type="dxa"/>
            <w:noWrap w:val="0"/>
            <w:vAlign w:val="top"/>
          </w:tcPr>
          <w:p w14:paraId="7D82F95F">
            <w:pPr>
              <w:jc w:val="center"/>
              <w:rPr>
                <w:rFonts w:hint="eastAsia" w:ascii="宋体" w:hAnsi="宋体"/>
                <w:color w:val="auto"/>
                <w:szCs w:val="21"/>
              </w:rPr>
            </w:pPr>
          </w:p>
        </w:tc>
        <w:tc>
          <w:tcPr>
            <w:tcW w:w="1009" w:type="dxa"/>
            <w:noWrap w:val="0"/>
            <w:vAlign w:val="top"/>
          </w:tcPr>
          <w:p w14:paraId="2A930064">
            <w:pPr>
              <w:jc w:val="center"/>
              <w:rPr>
                <w:rFonts w:hint="eastAsia" w:ascii="宋体" w:hAnsi="宋体"/>
                <w:color w:val="auto"/>
                <w:szCs w:val="21"/>
              </w:rPr>
            </w:pPr>
          </w:p>
        </w:tc>
        <w:tc>
          <w:tcPr>
            <w:tcW w:w="998" w:type="dxa"/>
            <w:noWrap w:val="0"/>
            <w:vAlign w:val="top"/>
          </w:tcPr>
          <w:p w14:paraId="50EC1E63">
            <w:pPr>
              <w:jc w:val="center"/>
              <w:rPr>
                <w:rFonts w:hint="eastAsia" w:ascii="宋体" w:hAnsi="宋体"/>
                <w:color w:val="auto"/>
                <w:szCs w:val="21"/>
              </w:rPr>
            </w:pPr>
          </w:p>
        </w:tc>
        <w:tc>
          <w:tcPr>
            <w:tcW w:w="954" w:type="dxa"/>
            <w:noWrap w:val="0"/>
            <w:vAlign w:val="top"/>
          </w:tcPr>
          <w:p w14:paraId="0DEE0D11">
            <w:pPr>
              <w:jc w:val="center"/>
              <w:rPr>
                <w:rFonts w:hint="eastAsia" w:ascii="宋体" w:hAnsi="宋体"/>
                <w:color w:val="auto"/>
                <w:szCs w:val="21"/>
              </w:rPr>
            </w:pPr>
          </w:p>
        </w:tc>
        <w:tc>
          <w:tcPr>
            <w:tcW w:w="713" w:type="dxa"/>
            <w:noWrap w:val="0"/>
            <w:vAlign w:val="top"/>
          </w:tcPr>
          <w:p w14:paraId="6786EA7A">
            <w:pPr>
              <w:jc w:val="center"/>
              <w:rPr>
                <w:rFonts w:hint="eastAsia" w:ascii="宋体" w:hAnsi="宋体"/>
                <w:color w:val="auto"/>
                <w:szCs w:val="21"/>
              </w:rPr>
            </w:pPr>
          </w:p>
        </w:tc>
      </w:tr>
      <w:tr w14:paraId="251B3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4180EDE0">
            <w:pPr>
              <w:jc w:val="center"/>
              <w:rPr>
                <w:rFonts w:hint="eastAsia" w:ascii="宋体" w:hAnsi="宋体"/>
                <w:color w:val="auto"/>
                <w:szCs w:val="21"/>
              </w:rPr>
            </w:pPr>
            <w:r>
              <w:rPr>
                <w:rFonts w:hint="eastAsia" w:ascii="宋体" w:hAnsi="宋体"/>
                <w:color w:val="auto"/>
                <w:szCs w:val="21"/>
              </w:rPr>
              <w:t>5</w:t>
            </w:r>
          </w:p>
        </w:tc>
        <w:tc>
          <w:tcPr>
            <w:tcW w:w="1901" w:type="dxa"/>
            <w:noWrap w:val="0"/>
            <w:vAlign w:val="top"/>
          </w:tcPr>
          <w:p w14:paraId="7FBF8F19">
            <w:pPr>
              <w:rPr>
                <w:rFonts w:hint="eastAsia" w:ascii="宋体" w:hAnsi="宋体"/>
                <w:color w:val="auto"/>
                <w:szCs w:val="21"/>
              </w:rPr>
            </w:pPr>
          </w:p>
        </w:tc>
        <w:tc>
          <w:tcPr>
            <w:tcW w:w="1720" w:type="dxa"/>
            <w:gridSpan w:val="2"/>
            <w:noWrap w:val="0"/>
            <w:vAlign w:val="top"/>
          </w:tcPr>
          <w:p w14:paraId="7C912B4A">
            <w:pPr>
              <w:jc w:val="center"/>
              <w:rPr>
                <w:rFonts w:hint="eastAsia" w:ascii="宋体" w:hAnsi="宋体"/>
                <w:color w:val="auto"/>
                <w:szCs w:val="21"/>
              </w:rPr>
            </w:pPr>
          </w:p>
        </w:tc>
        <w:tc>
          <w:tcPr>
            <w:tcW w:w="1328" w:type="dxa"/>
            <w:noWrap w:val="0"/>
            <w:vAlign w:val="top"/>
          </w:tcPr>
          <w:p w14:paraId="5E372003">
            <w:pPr>
              <w:jc w:val="center"/>
              <w:rPr>
                <w:rFonts w:hint="eastAsia" w:ascii="宋体" w:hAnsi="宋体"/>
                <w:color w:val="auto"/>
                <w:szCs w:val="21"/>
              </w:rPr>
            </w:pPr>
          </w:p>
        </w:tc>
        <w:tc>
          <w:tcPr>
            <w:tcW w:w="1009" w:type="dxa"/>
            <w:noWrap w:val="0"/>
            <w:vAlign w:val="top"/>
          </w:tcPr>
          <w:p w14:paraId="043CCE37">
            <w:pPr>
              <w:jc w:val="center"/>
              <w:rPr>
                <w:rFonts w:hint="eastAsia" w:ascii="宋体" w:hAnsi="宋体"/>
                <w:color w:val="auto"/>
                <w:szCs w:val="21"/>
              </w:rPr>
            </w:pPr>
          </w:p>
        </w:tc>
        <w:tc>
          <w:tcPr>
            <w:tcW w:w="998" w:type="dxa"/>
            <w:noWrap w:val="0"/>
            <w:vAlign w:val="top"/>
          </w:tcPr>
          <w:p w14:paraId="6576FFEC">
            <w:pPr>
              <w:jc w:val="center"/>
              <w:rPr>
                <w:rFonts w:hint="eastAsia" w:ascii="宋体" w:hAnsi="宋体"/>
                <w:color w:val="auto"/>
                <w:szCs w:val="21"/>
              </w:rPr>
            </w:pPr>
          </w:p>
        </w:tc>
        <w:tc>
          <w:tcPr>
            <w:tcW w:w="954" w:type="dxa"/>
            <w:noWrap w:val="0"/>
            <w:vAlign w:val="top"/>
          </w:tcPr>
          <w:p w14:paraId="435336DD">
            <w:pPr>
              <w:jc w:val="center"/>
              <w:rPr>
                <w:rFonts w:hint="eastAsia" w:ascii="宋体" w:hAnsi="宋体"/>
                <w:color w:val="auto"/>
                <w:szCs w:val="21"/>
              </w:rPr>
            </w:pPr>
          </w:p>
        </w:tc>
        <w:tc>
          <w:tcPr>
            <w:tcW w:w="713" w:type="dxa"/>
            <w:noWrap w:val="0"/>
            <w:vAlign w:val="top"/>
          </w:tcPr>
          <w:p w14:paraId="0861D38B">
            <w:pPr>
              <w:jc w:val="center"/>
              <w:rPr>
                <w:rFonts w:hint="eastAsia" w:ascii="宋体" w:hAnsi="宋体"/>
                <w:color w:val="auto"/>
                <w:szCs w:val="21"/>
              </w:rPr>
            </w:pPr>
          </w:p>
        </w:tc>
      </w:tr>
      <w:tr w14:paraId="777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663AAA51">
            <w:pPr>
              <w:jc w:val="center"/>
              <w:rPr>
                <w:rFonts w:hint="eastAsia" w:ascii="宋体" w:hAnsi="宋体"/>
                <w:color w:val="auto"/>
                <w:szCs w:val="21"/>
              </w:rPr>
            </w:pPr>
            <w:r>
              <w:rPr>
                <w:rFonts w:hint="eastAsia" w:ascii="宋体" w:hAnsi="宋体"/>
                <w:color w:val="auto"/>
                <w:szCs w:val="21"/>
              </w:rPr>
              <w:t>6</w:t>
            </w:r>
          </w:p>
        </w:tc>
        <w:tc>
          <w:tcPr>
            <w:tcW w:w="1901" w:type="dxa"/>
            <w:noWrap w:val="0"/>
            <w:vAlign w:val="top"/>
          </w:tcPr>
          <w:p w14:paraId="52F53473">
            <w:pPr>
              <w:rPr>
                <w:rFonts w:hint="eastAsia" w:ascii="宋体" w:hAnsi="宋体"/>
                <w:color w:val="auto"/>
                <w:szCs w:val="21"/>
              </w:rPr>
            </w:pPr>
          </w:p>
        </w:tc>
        <w:tc>
          <w:tcPr>
            <w:tcW w:w="1720" w:type="dxa"/>
            <w:gridSpan w:val="2"/>
            <w:noWrap w:val="0"/>
            <w:vAlign w:val="top"/>
          </w:tcPr>
          <w:p w14:paraId="7346B809">
            <w:pPr>
              <w:jc w:val="center"/>
              <w:rPr>
                <w:rFonts w:hint="eastAsia" w:ascii="宋体" w:hAnsi="宋体"/>
                <w:color w:val="auto"/>
                <w:szCs w:val="21"/>
              </w:rPr>
            </w:pPr>
          </w:p>
        </w:tc>
        <w:tc>
          <w:tcPr>
            <w:tcW w:w="1328" w:type="dxa"/>
            <w:noWrap w:val="0"/>
            <w:vAlign w:val="top"/>
          </w:tcPr>
          <w:p w14:paraId="7FA2F356">
            <w:pPr>
              <w:jc w:val="center"/>
              <w:rPr>
                <w:rFonts w:hint="eastAsia" w:ascii="宋体" w:hAnsi="宋体"/>
                <w:color w:val="auto"/>
                <w:szCs w:val="21"/>
              </w:rPr>
            </w:pPr>
          </w:p>
        </w:tc>
        <w:tc>
          <w:tcPr>
            <w:tcW w:w="1009" w:type="dxa"/>
            <w:noWrap w:val="0"/>
            <w:vAlign w:val="top"/>
          </w:tcPr>
          <w:p w14:paraId="5EEBE779">
            <w:pPr>
              <w:jc w:val="center"/>
              <w:rPr>
                <w:rFonts w:hint="eastAsia" w:ascii="宋体" w:hAnsi="宋体"/>
                <w:color w:val="auto"/>
                <w:szCs w:val="21"/>
              </w:rPr>
            </w:pPr>
          </w:p>
        </w:tc>
        <w:tc>
          <w:tcPr>
            <w:tcW w:w="998" w:type="dxa"/>
            <w:noWrap w:val="0"/>
            <w:vAlign w:val="top"/>
          </w:tcPr>
          <w:p w14:paraId="6A1F37E7">
            <w:pPr>
              <w:jc w:val="center"/>
              <w:rPr>
                <w:rFonts w:hint="eastAsia" w:ascii="宋体" w:hAnsi="宋体"/>
                <w:color w:val="auto"/>
                <w:szCs w:val="21"/>
              </w:rPr>
            </w:pPr>
          </w:p>
        </w:tc>
        <w:tc>
          <w:tcPr>
            <w:tcW w:w="954" w:type="dxa"/>
            <w:noWrap w:val="0"/>
            <w:vAlign w:val="top"/>
          </w:tcPr>
          <w:p w14:paraId="510E1D03">
            <w:pPr>
              <w:jc w:val="center"/>
              <w:rPr>
                <w:rFonts w:hint="eastAsia" w:ascii="宋体" w:hAnsi="宋体"/>
                <w:color w:val="auto"/>
                <w:szCs w:val="21"/>
              </w:rPr>
            </w:pPr>
          </w:p>
        </w:tc>
        <w:tc>
          <w:tcPr>
            <w:tcW w:w="713" w:type="dxa"/>
            <w:noWrap w:val="0"/>
            <w:vAlign w:val="top"/>
          </w:tcPr>
          <w:p w14:paraId="15B7A5FA">
            <w:pPr>
              <w:jc w:val="center"/>
              <w:rPr>
                <w:rFonts w:hint="eastAsia" w:ascii="宋体" w:hAnsi="宋体"/>
                <w:color w:val="auto"/>
                <w:szCs w:val="21"/>
              </w:rPr>
            </w:pPr>
          </w:p>
        </w:tc>
      </w:tr>
      <w:tr w14:paraId="04C4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40D4F07">
            <w:pPr>
              <w:jc w:val="center"/>
              <w:rPr>
                <w:rFonts w:hint="eastAsia" w:ascii="宋体" w:hAnsi="宋体"/>
                <w:color w:val="auto"/>
                <w:szCs w:val="21"/>
              </w:rPr>
            </w:pPr>
            <w:r>
              <w:rPr>
                <w:rFonts w:hint="eastAsia" w:ascii="宋体" w:hAnsi="宋体"/>
                <w:color w:val="auto"/>
                <w:szCs w:val="21"/>
              </w:rPr>
              <w:t>7</w:t>
            </w:r>
          </w:p>
        </w:tc>
        <w:tc>
          <w:tcPr>
            <w:tcW w:w="1901" w:type="dxa"/>
            <w:noWrap w:val="0"/>
            <w:vAlign w:val="top"/>
          </w:tcPr>
          <w:p w14:paraId="3B6FC06B">
            <w:pPr>
              <w:rPr>
                <w:rFonts w:hint="eastAsia" w:ascii="宋体" w:hAnsi="宋体"/>
                <w:color w:val="auto"/>
                <w:szCs w:val="21"/>
              </w:rPr>
            </w:pPr>
          </w:p>
        </w:tc>
        <w:tc>
          <w:tcPr>
            <w:tcW w:w="1720" w:type="dxa"/>
            <w:gridSpan w:val="2"/>
            <w:noWrap w:val="0"/>
            <w:vAlign w:val="top"/>
          </w:tcPr>
          <w:p w14:paraId="561B7264">
            <w:pPr>
              <w:jc w:val="center"/>
              <w:rPr>
                <w:rFonts w:hint="eastAsia" w:ascii="宋体" w:hAnsi="宋体"/>
                <w:color w:val="auto"/>
                <w:szCs w:val="21"/>
              </w:rPr>
            </w:pPr>
          </w:p>
        </w:tc>
        <w:tc>
          <w:tcPr>
            <w:tcW w:w="1328" w:type="dxa"/>
            <w:noWrap w:val="0"/>
            <w:vAlign w:val="top"/>
          </w:tcPr>
          <w:p w14:paraId="7CA3D091">
            <w:pPr>
              <w:jc w:val="center"/>
              <w:rPr>
                <w:rFonts w:hint="eastAsia" w:ascii="宋体" w:hAnsi="宋体"/>
                <w:color w:val="auto"/>
                <w:szCs w:val="21"/>
              </w:rPr>
            </w:pPr>
          </w:p>
        </w:tc>
        <w:tc>
          <w:tcPr>
            <w:tcW w:w="1009" w:type="dxa"/>
            <w:noWrap w:val="0"/>
            <w:vAlign w:val="top"/>
          </w:tcPr>
          <w:p w14:paraId="48380138">
            <w:pPr>
              <w:jc w:val="center"/>
              <w:rPr>
                <w:rFonts w:hint="eastAsia" w:ascii="宋体" w:hAnsi="宋体"/>
                <w:color w:val="auto"/>
                <w:szCs w:val="21"/>
              </w:rPr>
            </w:pPr>
          </w:p>
        </w:tc>
        <w:tc>
          <w:tcPr>
            <w:tcW w:w="998" w:type="dxa"/>
            <w:noWrap w:val="0"/>
            <w:vAlign w:val="top"/>
          </w:tcPr>
          <w:p w14:paraId="090E0221">
            <w:pPr>
              <w:jc w:val="center"/>
              <w:rPr>
                <w:rFonts w:hint="eastAsia" w:ascii="宋体" w:hAnsi="宋体"/>
                <w:color w:val="auto"/>
                <w:szCs w:val="21"/>
              </w:rPr>
            </w:pPr>
          </w:p>
        </w:tc>
        <w:tc>
          <w:tcPr>
            <w:tcW w:w="954" w:type="dxa"/>
            <w:noWrap w:val="0"/>
            <w:vAlign w:val="top"/>
          </w:tcPr>
          <w:p w14:paraId="4CEFC5B1">
            <w:pPr>
              <w:jc w:val="center"/>
              <w:rPr>
                <w:rFonts w:hint="eastAsia" w:ascii="宋体" w:hAnsi="宋体"/>
                <w:color w:val="auto"/>
                <w:szCs w:val="21"/>
              </w:rPr>
            </w:pPr>
          </w:p>
        </w:tc>
        <w:tc>
          <w:tcPr>
            <w:tcW w:w="713" w:type="dxa"/>
            <w:noWrap w:val="0"/>
            <w:vAlign w:val="top"/>
          </w:tcPr>
          <w:p w14:paraId="732FC389">
            <w:pPr>
              <w:jc w:val="center"/>
              <w:rPr>
                <w:rFonts w:hint="eastAsia" w:ascii="宋体" w:hAnsi="宋体"/>
                <w:color w:val="auto"/>
                <w:szCs w:val="21"/>
              </w:rPr>
            </w:pPr>
          </w:p>
        </w:tc>
      </w:tr>
      <w:tr w14:paraId="3D2B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1AC097FC">
            <w:pPr>
              <w:jc w:val="center"/>
              <w:rPr>
                <w:rFonts w:hint="eastAsia" w:ascii="宋体" w:hAnsi="宋体"/>
                <w:color w:val="auto"/>
                <w:szCs w:val="21"/>
              </w:rPr>
            </w:pPr>
            <w:r>
              <w:rPr>
                <w:rFonts w:hint="eastAsia" w:ascii="宋体" w:hAnsi="宋体"/>
                <w:color w:val="auto"/>
                <w:szCs w:val="21"/>
              </w:rPr>
              <w:t>8</w:t>
            </w:r>
          </w:p>
        </w:tc>
        <w:tc>
          <w:tcPr>
            <w:tcW w:w="1901" w:type="dxa"/>
            <w:noWrap w:val="0"/>
            <w:vAlign w:val="top"/>
          </w:tcPr>
          <w:p w14:paraId="5991509F">
            <w:pPr>
              <w:rPr>
                <w:rFonts w:hint="eastAsia" w:ascii="宋体" w:hAnsi="宋体"/>
                <w:color w:val="auto"/>
                <w:szCs w:val="21"/>
              </w:rPr>
            </w:pPr>
          </w:p>
        </w:tc>
        <w:tc>
          <w:tcPr>
            <w:tcW w:w="1720" w:type="dxa"/>
            <w:gridSpan w:val="2"/>
            <w:noWrap w:val="0"/>
            <w:vAlign w:val="top"/>
          </w:tcPr>
          <w:p w14:paraId="0904DD37">
            <w:pPr>
              <w:jc w:val="center"/>
              <w:rPr>
                <w:rFonts w:hint="eastAsia" w:ascii="宋体" w:hAnsi="宋体"/>
                <w:color w:val="auto"/>
                <w:szCs w:val="21"/>
              </w:rPr>
            </w:pPr>
          </w:p>
        </w:tc>
        <w:tc>
          <w:tcPr>
            <w:tcW w:w="1328" w:type="dxa"/>
            <w:noWrap w:val="0"/>
            <w:vAlign w:val="top"/>
          </w:tcPr>
          <w:p w14:paraId="0FE970A7">
            <w:pPr>
              <w:jc w:val="center"/>
              <w:rPr>
                <w:rFonts w:hint="eastAsia" w:ascii="宋体" w:hAnsi="宋体"/>
                <w:color w:val="auto"/>
                <w:szCs w:val="21"/>
              </w:rPr>
            </w:pPr>
          </w:p>
        </w:tc>
        <w:tc>
          <w:tcPr>
            <w:tcW w:w="1009" w:type="dxa"/>
            <w:noWrap w:val="0"/>
            <w:vAlign w:val="top"/>
          </w:tcPr>
          <w:p w14:paraId="22BA2D2B">
            <w:pPr>
              <w:jc w:val="center"/>
              <w:rPr>
                <w:rFonts w:hint="eastAsia" w:ascii="宋体" w:hAnsi="宋体"/>
                <w:color w:val="auto"/>
                <w:szCs w:val="21"/>
              </w:rPr>
            </w:pPr>
          </w:p>
        </w:tc>
        <w:tc>
          <w:tcPr>
            <w:tcW w:w="998" w:type="dxa"/>
            <w:noWrap w:val="0"/>
            <w:vAlign w:val="top"/>
          </w:tcPr>
          <w:p w14:paraId="16EFC0CB">
            <w:pPr>
              <w:jc w:val="center"/>
              <w:rPr>
                <w:rFonts w:hint="eastAsia" w:ascii="宋体" w:hAnsi="宋体"/>
                <w:color w:val="auto"/>
                <w:szCs w:val="21"/>
              </w:rPr>
            </w:pPr>
          </w:p>
        </w:tc>
        <w:tc>
          <w:tcPr>
            <w:tcW w:w="954" w:type="dxa"/>
            <w:noWrap w:val="0"/>
            <w:vAlign w:val="top"/>
          </w:tcPr>
          <w:p w14:paraId="0DE2ACB9">
            <w:pPr>
              <w:jc w:val="center"/>
              <w:rPr>
                <w:rFonts w:hint="eastAsia" w:ascii="宋体" w:hAnsi="宋体"/>
                <w:color w:val="auto"/>
                <w:szCs w:val="21"/>
              </w:rPr>
            </w:pPr>
          </w:p>
        </w:tc>
        <w:tc>
          <w:tcPr>
            <w:tcW w:w="713" w:type="dxa"/>
            <w:noWrap w:val="0"/>
            <w:vAlign w:val="top"/>
          </w:tcPr>
          <w:p w14:paraId="358CE888">
            <w:pPr>
              <w:jc w:val="center"/>
              <w:rPr>
                <w:rFonts w:hint="eastAsia" w:ascii="宋体" w:hAnsi="宋体"/>
                <w:color w:val="auto"/>
                <w:szCs w:val="21"/>
              </w:rPr>
            </w:pPr>
          </w:p>
        </w:tc>
      </w:tr>
      <w:tr w14:paraId="5F3D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3439FF9C">
            <w:pPr>
              <w:jc w:val="center"/>
              <w:rPr>
                <w:rFonts w:hint="eastAsia" w:ascii="宋体" w:hAnsi="宋体"/>
                <w:color w:val="auto"/>
                <w:szCs w:val="21"/>
              </w:rPr>
            </w:pPr>
            <w:r>
              <w:rPr>
                <w:rFonts w:hint="eastAsia" w:ascii="宋体" w:hAnsi="宋体"/>
                <w:color w:val="auto"/>
                <w:szCs w:val="21"/>
              </w:rPr>
              <w:t>9</w:t>
            </w:r>
          </w:p>
        </w:tc>
        <w:tc>
          <w:tcPr>
            <w:tcW w:w="1901" w:type="dxa"/>
            <w:noWrap w:val="0"/>
            <w:vAlign w:val="top"/>
          </w:tcPr>
          <w:p w14:paraId="76717C59">
            <w:pPr>
              <w:rPr>
                <w:rFonts w:hint="eastAsia" w:ascii="宋体" w:hAnsi="宋体"/>
                <w:color w:val="auto"/>
                <w:szCs w:val="21"/>
              </w:rPr>
            </w:pPr>
          </w:p>
        </w:tc>
        <w:tc>
          <w:tcPr>
            <w:tcW w:w="1720" w:type="dxa"/>
            <w:gridSpan w:val="2"/>
            <w:noWrap w:val="0"/>
            <w:vAlign w:val="top"/>
          </w:tcPr>
          <w:p w14:paraId="3CD0D748">
            <w:pPr>
              <w:jc w:val="center"/>
              <w:rPr>
                <w:rFonts w:hint="eastAsia" w:ascii="宋体" w:hAnsi="宋体"/>
                <w:color w:val="auto"/>
                <w:szCs w:val="21"/>
              </w:rPr>
            </w:pPr>
          </w:p>
        </w:tc>
        <w:tc>
          <w:tcPr>
            <w:tcW w:w="1328" w:type="dxa"/>
            <w:noWrap w:val="0"/>
            <w:vAlign w:val="top"/>
          </w:tcPr>
          <w:p w14:paraId="330E3D42">
            <w:pPr>
              <w:jc w:val="center"/>
              <w:rPr>
                <w:rFonts w:hint="eastAsia" w:ascii="宋体" w:hAnsi="宋体"/>
                <w:color w:val="auto"/>
                <w:szCs w:val="21"/>
              </w:rPr>
            </w:pPr>
          </w:p>
        </w:tc>
        <w:tc>
          <w:tcPr>
            <w:tcW w:w="1009" w:type="dxa"/>
            <w:noWrap w:val="0"/>
            <w:vAlign w:val="top"/>
          </w:tcPr>
          <w:p w14:paraId="134F0BD4">
            <w:pPr>
              <w:jc w:val="center"/>
              <w:rPr>
                <w:rFonts w:hint="eastAsia" w:ascii="宋体" w:hAnsi="宋体"/>
                <w:color w:val="auto"/>
                <w:szCs w:val="21"/>
              </w:rPr>
            </w:pPr>
          </w:p>
        </w:tc>
        <w:tc>
          <w:tcPr>
            <w:tcW w:w="998" w:type="dxa"/>
            <w:noWrap w:val="0"/>
            <w:vAlign w:val="top"/>
          </w:tcPr>
          <w:p w14:paraId="3AD2C866">
            <w:pPr>
              <w:jc w:val="center"/>
              <w:rPr>
                <w:rFonts w:hint="eastAsia" w:ascii="宋体" w:hAnsi="宋体"/>
                <w:color w:val="auto"/>
                <w:szCs w:val="21"/>
              </w:rPr>
            </w:pPr>
          </w:p>
        </w:tc>
        <w:tc>
          <w:tcPr>
            <w:tcW w:w="954" w:type="dxa"/>
            <w:noWrap w:val="0"/>
            <w:vAlign w:val="top"/>
          </w:tcPr>
          <w:p w14:paraId="54D9BB29">
            <w:pPr>
              <w:jc w:val="center"/>
              <w:rPr>
                <w:rFonts w:hint="eastAsia" w:ascii="宋体" w:hAnsi="宋体"/>
                <w:color w:val="auto"/>
                <w:szCs w:val="21"/>
              </w:rPr>
            </w:pPr>
          </w:p>
        </w:tc>
        <w:tc>
          <w:tcPr>
            <w:tcW w:w="713" w:type="dxa"/>
            <w:noWrap w:val="0"/>
            <w:vAlign w:val="top"/>
          </w:tcPr>
          <w:p w14:paraId="6BEA41CB">
            <w:pPr>
              <w:jc w:val="center"/>
              <w:rPr>
                <w:rFonts w:hint="eastAsia" w:ascii="宋体" w:hAnsi="宋体"/>
                <w:color w:val="auto"/>
                <w:szCs w:val="21"/>
              </w:rPr>
            </w:pPr>
          </w:p>
        </w:tc>
      </w:tr>
      <w:tr w14:paraId="188C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noWrap w:val="0"/>
            <w:vAlign w:val="top"/>
          </w:tcPr>
          <w:p w14:paraId="5B8C59D0">
            <w:pPr>
              <w:jc w:val="center"/>
              <w:rPr>
                <w:rFonts w:hint="eastAsia" w:ascii="宋体" w:hAnsi="宋体"/>
                <w:color w:val="auto"/>
                <w:szCs w:val="21"/>
              </w:rPr>
            </w:pPr>
            <w:r>
              <w:rPr>
                <w:rFonts w:hint="eastAsia" w:ascii="宋体" w:hAnsi="宋体"/>
                <w:color w:val="auto"/>
                <w:szCs w:val="21"/>
              </w:rPr>
              <w:t>10</w:t>
            </w:r>
          </w:p>
        </w:tc>
        <w:tc>
          <w:tcPr>
            <w:tcW w:w="1901" w:type="dxa"/>
            <w:noWrap w:val="0"/>
            <w:vAlign w:val="top"/>
          </w:tcPr>
          <w:p w14:paraId="4EBE16E6">
            <w:pPr>
              <w:rPr>
                <w:rFonts w:hint="eastAsia" w:ascii="宋体" w:hAnsi="宋体"/>
                <w:color w:val="auto"/>
                <w:szCs w:val="21"/>
              </w:rPr>
            </w:pPr>
          </w:p>
        </w:tc>
        <w:tc>
          <w:tcPr>
            <w:tcW w:w="1720" w:type="dxa"/>
            <w:gridSpan w:val="2"/>
            <w:noWrap w:val="0"/>
            <w:vAlign w:val="top"/>
          </w:tcPr>
          <w:p w14:paraId="7FD66F6D">
            <w:pPr>
              <w:jc w:val="center"/>
              <w:rPr>
                <w:rFonts w:hint="eastAsia" w:ascii="宋体" w:hAnsi="宋体"/>
                <w:color w:val="auto"/>
                <w:szCs w:val="21"/>
              </w:rPr>
            </w:pPr>
          </w:p>
        </w:tc>
        <w:tc>
          <w:tcPr>
            <w:tcW w:w="1328" w:type="dxa"/>
            <w:noWrap w:val="0"/>
            <w:vAlign w:val="top"/>
          </w:tcPr>
          <w:p w14:paraId="3221462C">
            <w:pPr>
              <w:jc w:val="center"/>
              <w:rPr>
                <w:rFonts w:hint="eastAsia" w:ascii="宋体" w:hAnsi="宋体"/>
                <w:color w:val="auto"/>
                <w:szCs w:val="21"/>
              </w:rPr>
            </w:pPr>
          </w:p>
        </w:tc>
        <w:tc>
          <w:tcPr>
            <w:tcW w:w="1009" w:type="dxa"/>
            <w:noWrap w:val="0"/>
            <w:vAlign w:val="top"/>
          </w:tcPr>
          <w:p w14:paraId="072FB9E2">
            <w:pPr>
              <w:jc w:val="center"/>
              <w:rPr>
                <w:rFonts w:hint="eastAsia" w:ascii="宋体" w:hAnsi="宋体"/>
                <w:color w:val="auto"/>
                <w:szCs w:val="21"/>
              </w:rPr>
            </w:pPr>
          </w:p>
        </w:tc>
        <w:tc>
          <w:tcPr>
            <w:tcW w:w="998" w:type="dxa"/>
            <w:noWrap w:val="0"/>
            <w:vAlign w:val="top"/>
          </w:tcPr>
          <w:p w14:paraId="6F87C92F">
            <w:pPr>
              <w:jc w:val="center"/>
              <w:rPr>
                <w:rFonts w:hint="eastAsia" w:ascii="宋体" w:hAnsi="宋体"/>
                <w:color w:val="auto"/>
                <w:szCs w:val="21"/>
              </w:rPr>
            </w:pPr>
          </w:p>
        </w:tc>
        <w:tc>
          <w:tcPr>
            <w:tcW w:w="954" w:type="dxa"/>
            <w:noWrap w:val="0"/>
            <w:vAlign w:val="top"/>
          </w:tcPr>
          <w:p w14:paraId="1B4A0B2F">
            <w:pPr>
              <w:jc w:val="center"/>
              <w:rPr>
                <w:rFonts w:hint="eastAsia" w:ascii="宋体" w:hAnsi="宋体"/>
                <w:color w:val="auto"/>
                <w:szCs w:val="21"/>
              </w:rPr>
            </w:pPr>
          </w:p>
        </w:tc>
        <w:tc>
          <w:tcPr>
            <w:tcW w:w="713" w:type="dxa"/>
            <w:noWrap w:val="0"/>
            <w:vAlign w:val="top"/>
          </w:tcPr>
          <w:p w14:paraId="14C424C5">
            <w:pPr>
              <w:jc w:val="center"/>
              <w:rPr>
                <w:rFonts w:hint="eastAsia" w:ascii="宋体" w:hAnsi="宋体"/>
                <w:color w:val="auto"/>
                <w:szCs w:val="21"/>
              </w:rPr>
            </w:pPr>
          </w:p>
        </w:tc>
      </w:tr>
      <w:tr w14:paraId="20AF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548" w:type="dxa"/>
            <w:gridSpan w:val="2"/>
            <w:noWrap w:val="0"/>
            <w:vAlign w:val="center"/>
          </w:tcPr>
          <w:p w14:paraId="2E9C4710">
            <w:pPr>
              <w:rPr>
                <w:rFonts w:hint="eastAsia" w:ascii="宋体" w:hAnsi="宋体"/>
                <w:color w:val="auto"/>
                <w:szCs w:val="21"/>
              </w:rPr>
            </w:pPr>
            <w:r>
              <w:rPr>
                <w:rFonts w:hint="eastAsia" w:ascii="宋体" w:hAnsi="宋体"/>
                <w:color w:val="auto"/>
                <w:szCs w:val="21"/>
              </w:rPr>
              <w:t xml:space="preserve">        总        计          </w:t>
            </w:r>
          </w:p>
        </w:tc>
        <w:tc>
          <w:tcPr>
            <w:tcW w:w="1009" w:type="dxa"/>
            <w:noWrap w:val="0"/>
            <w:vAlign w:val="center"/>
          </w:tcPr>
          <w:p w14:paraId="1C9EE9BD">
            <w:pPr>
              <w:rPr>
                <w:rFonts w:hint="eastAsia" w:ascii="宋体" w:hAnsi="宋体"/>
                <w:color w:val="auto"/>
                <w:szCs w:val="21"/>
              </w:rPr>
            </w:pPr>
          </w:p>
        </w:tc>
        <w:tc>
          <w:tcPr>
            <w:tcW w:w="5000" w:type="dxa"/>
            <w:gridSpan w:val="5"/>
            <w:noWrap w:val="0"/>
            <w:vAlign w:val="center"/>
          </w:tcPr>
          <w:p w14:paraId="244CB49A">
            <w:pPr>
              <w:rPr>
                <w:rFonts w:hint="eastAsia" w:ascii="宋体" w:hAnsi="宋体"/>
                <w:color w:val="auto"/>
                <w:szCs w:val="21"/>
              </w:rPr>
            </w:pPr>
          </w:p>
          <w:p w14:paraId="7FF5C51A">
            <w:pPr>
              <w:rPr>
                <w:rFonts w:hint="eastAsia" w:ascii="宋体" w:hAnsi="宋体"/>
                <w:color w:val="auto"/>
                <w:szCs w:val="21"/>
              </w:rPr>
            </w:pPr>
            <w:r>
              <w:rPr>
                <w:rFonts w:hint="eastAsia" w:ascii="宋体" w:hAnsi="宋体"/>
                <w:color w:val="auto"/>
                <w:szCs w:val="21"/>
              </w:rPr>
              <w:t>人民币大写：</w:t>
            </w:r>
          </w:p>
          <w:p w14:paraId="2D36DB85">
            <w:pPr>
              <w:rPr>
                <w:rFonts w:hint="eastAsia" w:ascii="宋体" w:hAnsi="宋体"/>
                <w:color w:val="auto"/>
                <w:szCs w:val="21"/>
              </w:rPr>
            </w:pPr>
          </w:p>
          <w:p w14:paraId="660A733C">
            <w:pPr>
              <w:rPr>
                <w:rFonts w:hint="eastAsia" w:ascii="宋体" w:hAnsi="宋体"/>
                <w:color w:val="auto"/>
                <w:szCs w:val="21"/>
              </w:rPr>
            </w:pPr>
            <w:r>
              <w:rPr>
                <w:rFonts w:hint="eastAsia" w:ascii="宋体" w:hAnsi="宋体"/>
                <w:color w:val="auto"/>
                <w:szCs w:val="21"/>
              </w:rPr>
              <w:t>小写：</w:t>
            </w:r>
          </w:p>
          <w:p w14:paraId="58E184DF">
            <w:pPr>
              <w:rPr>
                <w:rFonts w:hint="eastAsia" w:ascii="宋体" w:hAnsi="宋体"/>
                <w:color w:val="auto"/>
                <w:szCs w:val="21"/>
              </w:rPr>
            </w:pPr>
          </w:p>
        </w:tc>
        <w:tc>
          <w:tcPr>
            <w:tcW w:w="713" w:type="dxa"/>
            <w:noWrap w:val="0"/>
            <w:vAlign w:val="center"/>
          </w:tcPr>
          <w:p w14:paraId="41B08E88">
            <w:pPr>
              <w:rPr>
                <w:rFonts w:hint="eastAsia" w:ascii="宋体" w:hAnsi="宋体"/>
                <w:color w:val="auto"/>
                <w:szCs w:val="21"/>
              </w:rPr>
            </w:pPr>
          </w:p>
        </w:tc>
      </w:tr>
    </w:tbl>
    <w:p w14:paraId="09D88D1C">
      <w:pPr>
        <w:ind w:firstLine="540"/>
        <w:rPr>
          <w:rFonts w:hint="eastAsia" w:ascii="宋体" w:hAnsi="宋体"/>
          <w:color w:val="auto"/>
          <w:szCs w:val="21"/>
        </w:rPr>
      </w:pPr>
    </w:p>
    <w:p w14:paraId="10E891B9">
      <w:pPr>
        <w:spacing w:line="460" w:lineRule="exact"/>
        <w:rPr>
          <w:rFonts w:hint="eastAsia" w:ascii="宋体" w:hAnsi="宋体"/>
          <w:b/>
          <w:bCs/>
          <w:color w:val="auto"/>
          <w:szCs w:val="21"/>
        </w:rPr>
      </w:pPr>
      <w:r>
        <w:rPr>
          <w:rFonts w:hint="eastAsia" w:ascii="宋体" w:hAnsi="宋体"/>
          <w:b/>
          <w:bCs/>
          <w:color w:val="auto"/>
          <w:szCs w:val="21"/>
        </w:rPr>
        <w:t>投标</w:t>
      </w:r>
      <w:r>
        <w:rPr>
          <w:rFonts w:hint="eastAsia" w:ascii="宋体" w:hAnsi="宋体"/>
          <w:b/>
          <w:bCs/>
          <w:color w:val="auto"/>
          <w:szCs w:val="21"/>
          <w:lang w:val="en-US" w:eastAsia="zh-CN"/>
        </w:rPr>
        <w:t>人法定</w:t>
      </w:r>
      <w:r>
        <w:rPr>
          <w:rFonts w:hint="eastAsia" w:ascii="宋体" w:hAnsi="宋体"/>
          <w:b/>
          <w:bCs/>
          <w:color w:val="auto"/>
          <w:szCs w:val="21"/>
        </w:rPr>
        <w:t>代表</w:t>
      </w:r>
      <w:r>
        <w:rPr>
          <w:rFonts w:hint="eastAsia" w:ascii="宋体" w:hAnsi="宋体"/>
          <w:b/>
          <w:bCs/>
          <w:color w:val="auto"/>
          <w:szCs w:val="21"/>
          <w:lang w:val="en-US" w:eastAsia="zh-CN"/>
        </w:rPr>
        <w:t>人或授权委托人（盖章或签字）</w:t>
      </w:r>
      <w:r>
        <w:rPr>
          <w:rFonts w:hint="eastAsia" w:ascii="宋体" w:hAnsi="宋体"/>
          <w:b/>
          <w:bCs/>
          <w:color w:val="auto"/>
          <w:szCs w:val="21"/>
        </w:rPr>
        <w:t>:</w:t>
      </w:r>
      <w:r>
        <w:rPr>
          <w:rFonts w:hint="eastAsia" w:ascii="宋体" w:hAnsi="宋体"/>
          <w:b/>
          <w:bCs/>
          <w:color w:val="auto"/>
          <w:szCs w:val="21"/>
          <w:u w:val="single"/>
        </w:rPr>
        <w:t xml:space="preserve">                        </w:t>
      </w:r>
      <w:r>
        <w:rPr>
          <w:rFonts w:hint="eastAsia" w:ascii="宋体" w:hAnsi="宋体"/>
          <w:b/>
          <w:bCs/>
          <w:color w:val="auto"/>
          <w:szCs w:val="21"/>
        </w:rPr>
        <w:t xml:space="preserve"> </w:t>
      </w:r>
    </w:p>
    <w:p w14:paraId="4A114B37">
      <w:pPr>
        <w:spacing w:line="460" w:lineRule="exact"/>
        <w:rPr>
          <w:rFonts w:ascii="宋体" w:hAnsi="宋体"/>
          <w:color w:val="auto"/>
        </w:rPr>
      </w:pPr>
      <w:r>
        <w:rPr>
          <w:rFonts w:hint="eastAsia" w:ascii="宋体" w:hAnsi="宋体"/>
          <w:b/>
          <w:bCs/>
          <w:color w:val="auto"/>
        </w:rPr>
        <w:t>注：</w:t>
      </w:r>
      <w:r>
        <w:rPr>
          <w:rFonts w:hint="eastAsia" w:ascii="宋体" w:hAnsi="宋体"/>
          <w:iCs/>
          <w:color w:val="auto"/>
          <w:spacing w:val="-4"/>
        </w:rPr>
        <w:t>1、</w:t>
      </w:r>
      <w:r>
        <w:rPr>
          <w:rFonts w:hint="eastAsia" w:ascii="宋体" w:hAnsi="宋体"/>
          <w:color w:val="auto"/>
          <w:spacing w:val="-4"/>
        </w:rPr>
        <w:t>以上报价包括货物本身价格、运输、装卸、安装、技术指导、调试、各种税金和其他服务管理等费用，</w:t>
      </w:r>
      <w:r>
        <w:rPr>
          <w:rFonts w:hint="eastAsia" w:ascii="宋体" w:hAnsi="宋体"/>
          <w:iCs/>
          <w:color w:val="auto"/>
          <w:spacing w:val="-4"/>
        </w:rPr>
        <w:t>如果单价计算结果与总价不一致，以单价为准修正总价；</w:t>
      </w:r>
    </w:p>
    <w:p w14:paraId="54FED042">
      <w:pPr>
        <w:tabs>
          <w:tab w:val="left" w:pos="8280"/>
        </w:tabs>
        <w:spacing w:line="460" w:lineRule="exact"/>
        <w:ind w:left="735" w:leftChars="200" w:hanging="315" w:hangingChars="150"/>
        <w:rPr>
          <w:rFonts w:hint="eastAsia" w:ascii="宋体" w:hAnsi="宋体"/>
          <w:color w:val="auto"/>
        </w:rPr>
      </w:pPr>
      <w:r>
        <w:rPr>
          <w:rFonts w:hint="eastAsia" w:ascii="宋体" w:hAnsi="宋体"/>
          <w:color w:val="auto"/>
        </w:rPr>
        <w:t>2、应对该项目（包）提供的全部产品（备品备件如需发生）做出详细说明。</w:t>
      </w:r>
    </w:p>
    <w:p w14:paraId="59A91F1F">
      <w:pPr>
        <w:jc w:val="center"/>
        <w:rPr>
          <w:rFonts w:hint="eastAsia" w:ascii="宋体" w:hAnsi="宋体"/>
          <w:b/>
          <w:color w:val="auto"/>
          <w:sz w:val="32"/>
          <w:szCs w:val="32"/>
          <w:highlight w:val="none"/>
          <w:lang w:val="zh-CN"/>
        </w:rPr>
      </w:pPr>
      <w:r>
        <w:rPr>
          <w:rFonts w:hint="eastAsia" w:ascii="宋体" w:hAnsi="宋体"/>
          <w:color w:val="auto"/>
        </w:rPr>
        <w:t>3、如本表格式内容不能满足需要，可另行制表或附相关说明资料，但必须体现以上内容。</w:t>
      </w:r>
    </w:p>
    <w:p w14:paraId="180A8C6A">
      <w:pPr>
        <w:jc w:val="center"/>
        <w:rPr>
          <w:rFonts w:hint="eastAsia" w:ascii="宋体" w:hAnsi="宋体"/>
          <w:b/>
          <w:color w:val="auto"/>
          <w:sz w:val="32"/>
          <w:szCs w:val="32"/>
          <w:highlight w:val="none"/>
          <w:lang w:val="zh-CN"/>
        </w:rPr>
      </w:pPr>
    </w:p>
    <w:p w14:paraId="634290F3">
      <w:pPr>
        <w:jc w:val="center"/>
        <w:rPr>
          <w:rFonts w:hint="eastAsia" w:ascii="宋体" w:hAnsi="宋体"/>
          <w:b/>
          <w:color w:val="auto"/>
          <w:sz w:val="32"/>
          <w:szCs w:val="32"/>
          <w:highlight w:val="none"/>
          <w:lang w:val="zh-CN"/>
        </w:rPr>
      </w:pPr>
    </w:p>
    <w:p w14:paraId="2CA9C0B5">
      <w:pPr>
        <w:jc w:val="center"/>
        <w:rPr>
          <w:rFonts w:hint="eastAsia" w:ascii="宋体" w:hAnsi="宋体"/>
          <w:b/>
          <w:color w:val="auto"/>
          <w:sz w:val="32"/>
          <w:szCs w:val="32"/>
          <w:highlight w:val="none"/>
          <w:lang w:val="zh-CN"/>
        </w:rPr>
      </w:pPr>
    </w:p>
    <w:p w14:paraId="3EB034C6">
      <w:pPr>
        <w:jc w:val="center"/>
        <w:rPr>
          <w:rFonts w:hint="eastAsia" w:ascii="宋体" w:hAnsi="宋体"/>
          <w:b/>
          <w:color w:val="auto"/>
          <w:sz w:val="32"/>
          <w:szCs w:val="32"/>
          <w:highlight w:val="none"/>
          <w:lang w:val="zh-CN"/>
        </w:rPr>
      </w:pPr>
    </w:p>
    <w:p w14:paraId="1066EA28">
      <w:pPr>
        <w:jc w:val="center"/>
        <w:rPr>
          <w:rFonts w:hint="eastAsia" w:ascii="宋体" w:hAnsi="宋体"/>
          <w:b/>
          <w:color w:val="auto"/>
          <w:sz w:val="32"/>
          <w:szCs w:val="32"/>
          <w:highlight w:val="none"/>
          <w:lang w:val="zh-CN"/>
        </w:rPr>
      </w:pPr>
    </w:p>
    <w:p w14:paraId="1E0643F9">
      <w:pPr>
        <w:rPr>
          <w:rFonts w:hint="eastAsia"/>
          <w:lang w:val="zh-CN"/>
        </w:rPr>
      </w:pPr>
    </w:p>
    <w:p w14:paraId="3583EF25">
      <w:pPr>
        <w:rPr>
          <w:rFonts w:hint="eastAsia"/>
          <w:lang w:val="zh-CN"/>
        </w:rPr>
      </w:pPr>
    </w:p>
    <w:p w14:paraId="063B3D91">
      <w:pPr>
        <w:pStyle w:val="14"/>
        <w:rPr>
          <w:rFonts w:hint="eastAsia" w:ascii="宋体" w:hAnsi="宋体"/>
          <w:b/>
          <w:color w:val="auto"/>
          <w:sz w:val="32"/>
          <w:szCs w:val="32"/>
          <w:highlight w:val="none"/>
          <w:lang w:val="zh-CN"/>
        </w:rPr>
      </w:pPr>
    </w:p>
    <w:p w14:paraId="057692B2">
      <w:pPr>
        <w:pStyle w:val="14"/>
        <w:rPr>
          <w:rFonts w:hint="eastAsia" w:ascii="宋体" w:hAnsi="宋体"/>
          <w:b/>
          <w:color w:val="auto"/>
          <w:sz w:val="32"/>
          <w:szCs w:val="32"/>
          <w:highlight w:val="none"/>
          <w:lang w:val="zh-CN"/>
        </w:rPr>
      </w:pPr>
    </w:p>
    <w:p w14:paraId="094093D4">
      <w:pPr>
        <w:pStyle w:val="14"/>
        <w:rPr>
          <w:rFonts w:hint="eastAsia" w:ascii="宋体" w:hAnsi="宋体"/>
          <w:b/>
          <w:color w:val="auto"/>
          <w:sz w:val="32"/>
          <w:szCs w:val="32"/>
          <w:highlight w:val="none"/>
          <w:lang w:val="zh-CN"/>
        </w:rPr>
      </w:pPr>
    </w:p>
    <w:p w14:paraId="3D235A93">
      <w:pPr>
        <w:jc w:val="center"/>
        <w:rPr>
          <w:rFonts w:hint="eastAsia" w:ascii="宋体" w:hAnsi="宋体"/>
          <w:b/>
          <w:color w:val="auto"/>
          <w:sz w:val="32"/>
          <w:szCs w:val="32"/>
          <w:highlight w:val="none"/>
          <w:lang w:val="zh-CN"/>
        </w:rPr>
      </w:pPr>
    </w:p>
    <w:p w14:paraId="35F6CA3F">
      <w:pPr>
        <w:jc w:val="center"/>
        <w:rPr>
          <w:rFonts w:hint="eastAsia" w:ascii="宋体" w:hAnsi="宋体"/>
          <w:b/>
          <w:color w:val="auto"/>
          <w:sz w:val="32"/>
          <w:szCs w:val="32"/>
          <w:highlight w:val="none"/>
          <w:lang w:val="zh-CN"/>
        </w:rPr>
      </w:pPr>
    </w:p>
    <w:p w14:paraId="64FFDABF">
      <w:pPr>
        <w:numPr>
          <w:ilvl w:val="0"/>
          <w:numId w:val="3"/>
        </w:numPr>
        <w:jc w:val="center"/>
        <w:rPr>
          <w:rFonts w:hint="eastAsia" w:ascii="宋体" w:hAnsi="宋体"/>
          <w:b/>
          <w:color w:val="auto"/>
          <w:sz w:val="32"/>
          <w:szCs w:val="32"/>
          <w:highlight w:val="none"/>
          <w:lang w:val="zh-CN"/>
        </w:rPr>
      </w:pPr>
      <w:r>
        <w:rPr>
          <w:rFonts w:hint="eastAsia" w:ascii="宋体" w:hAnsi="宋体"/>
          <w:b/>
          <w:color w:val="auto"/>
          <w:sz w:val="32"/>
          <w:szCs w:val="32"/>
          <w:highlight w:val="none"/>
          <w:lang w:val="zh-CN"/>
        </w:rPr>
        <w:t>供应商认为需提供的其他材料</w:t>
      </w:r>
    </w:p>
    <w:p w14:paraId="7C8C9458">
      <w:pPr>
        <w:tabs>
          <w:tab w:val="center" w:pos="4819"/>
        </w:tabs>
        <w:spacing w:line="360" w:lineRule="auto"/>
        <w:jc w:val="center"/>
        <w:outlineLvl w:val="2"/>
        <w:rPr>
          <w:rFonts w:hint="eastAsia"/>
          <w:b/>
          <w:bCs/>
          <w:color w:val="auto"/>
          <w:sz w:val="24"/>
          <w:szCs w:val="32"/>
        </w:rPr>
      </w:pPr>
    </w:p>
    <w:p w14:paraId="655AEB0F">
      <w:pPr>
        <w:tabs>
          <w:tab w:val="center" w:pos="4819"/>
        </w:tabs>
        <w:spacing w:line="360" w:lineRule="auto"/>
        <w:jc w:val="center"/>
        <w:outlineLvl w:val="2"/>
        <w:rPr>
          <w:rFonts w:hint="eastAsia"/>
          <w:b/>
          <w:bCs/>
          <w:color w:val="auto"/>
          <w:sz w:val="24"/>
          <w:szCs w:val="32"/>
        </w:rPr>
      </w:pPr>
    </w:p>
    <w:p w14:paraId="72F2ED30">
      <w:pPr>
        <w:tabs>
          <w:tab w:val="center" w:pos="4819"/>
        </w:tabs>
        <w:spacing w:line="360" w:lineRule="auto"/>
        <w:jc w:val="center"/>
        <w:outlineLvl w:val="2"/>
        <w:rPr>
          <w:rFonts w:hint="eastAsia"/>
          <w:b/>
          <w:bCs/>
          <w:color w:val="auto"/>
          <w:sz w:val="24"/>
          <w:szCs w:val="32"/>
        </w:rPr>
      </w:pPr>
    </w:p>
    <w:p w14:paraId="7DD2CADD">
      <w:pPr>
        <w:tabs>
          <w:tab w:val="center" w:pos="4819"/>
        </w:tabs>
        <w:spacing w:line="360" w:lineRule="auto"/>
        <w:jc w:val="center"/>
        <w:outlineLvl w:val="2"/>
        <w:rPr>
          <w:rFonts w:hint="eastAsia"/>
          <w:b/>
          <w:bCs/>
          <w:color w:val="auto"/>
          <w:sz w:val="24"/>
          <w:szCs w:val="32"/>
        </w:rPr>
      </w:pPr>
    </w:p>
    <w:p w14:paraId="37F7C470">
      <w:pPr>
        <w:tabs>
          <w:tab w:val="center" w:pos="4819"/>
        </w:tabs>
        <w:spacing w:line="360" w:lineRule="auto"/>
        <w:jc w:val="center"/>
        <w:outlineLvl w:val="2"/>
        <w:rPr>
          <w:rFonts w:hint="eastAsia"/>
          <w:b/>
          <w:bCs/>
          <w:color w:val="auto"/>
          <w:sz w:val="24"/>
          <w:szCs w:val="32"/>
        </w:rPr>
      </w:pPr>
    </w:p>
    <w:p w14:paraId="1366414B">
      <w:pPr>
        <w:tabs>
          <w:tab w:val="center" w:pos="4819"/>
        </w:tabs>
        <w:spacing w:line="360" w:lineRule="auto"/>
        <w:jc w:val="center"/>
        <w:outlineLvl w:val="2"/>
        <w:rPr>
          <w:rFonts w:hint="eastAsia"/>
          <w:b/>
          <w:bCs/>
          <w:color w:val="auto"/>
          <w:sz w:val="24"/>
          <w:szCs w:val="32"/>
        </w:rPr>
      </w:pPr>
    </w:p>
    <w:p w14:paraId="42224333">
      <w:pPr>
        <w:tabs>
          <w:tab w:val="center" w:pos="4819"/>
        </w:tabs>
        <w:spacing w:line="360" w:lineRule="auto"/>
        <w:jc w:val="center"/>
        <w:outlineLvl w:val="2"/>
        <w:rPr>
          <w:rFonts w:hint="eastAsia"/>
          <w:b/>
          <w:bCs/>
          <w:color w:val="auto"/>
          <w:sz w:val="24"/>
          <w:szCs w:val="32"/>
        </w:rPr>
      </w:pPr>
    </w:p>
    <w:p w14:paraId="3076E6B0">
      <w:pPr>
        <w:tabs>
          <w:tab w:val="center" w:pos="4819"/>
        </w:tabs>
        <w:spacing w:line="360" w:lineRule="auto"/>
        <w:jc w:val="center"/>
        <w:outlineLvl w:val="2"/>
        <w:rPr>
          <w:rFonts w:hint="eastAsia"/>
          <w:b/>
          <w:bCs/>
          <w:color w:val="auto"/>
          <w:sz w:val="24"/>
          <w:szCs w:val="32"/>
        </w:rPr>
      </w:pPr>
    </w:p>
    <w:p w14:paraId="17CE30F6">
      <w:pPr>
        <w:tabs>
          <w:tab w:val="center" w:pos="4819"/>
        </w:tabs>
        <w:spacing w:line="360" w:lineRule="auto"/>
        <w:jc w:val="center"/>
        <w:outlineLvl w:val="2"/>
        <w:rPr>
          <w:rFonts w:hint="eastAsia"/>
          <w:b/>
          <w:bCs/>
          <w:color w:val="auto"/>
          <w:sz w:val="24"/>
          <w:szCs w:val="32"/>
        </w:rPr>
      </w:pPr>
    </w:p>
    <w:p w14:paraId="2FE5EF43">
      <w:pPr>
        <w:tabs>
          <w:tab w:val="center" w:pos="4819"/>
        </w:tabs>
        <w:spacing w:line="360" w:lineRule="auto"/>
        <w:jc w:val="center"/>
        <w:outlineLvl w:val="2"/>
        <w:rPr>
          <w:rFonts w:hint="eastAsia"/>
          <w:b/>
          <w:bCs/>
          <w:color w:val="auto"/>
          <w:sz w:val="24"/>
          <w:szCs w:val="32"/>
        </w:rPr>
      </w:pPr>
    </w:p>
    <w:p w14:paraId="3DA34FD2">
      <w:pPr>
        <w:tabs>
          <w:tab w:val="center" w:pos="4819"/>
        </w:tabs>
        <w:spacing w:line="360" w:lineRule="auto"/>
        <w:jc w:val="center"/>
        <w:outlineLvl w:val="2"/>
        <w:rPr>
          <w:rFonts w:hint="eastAsia"/>
          <w:b/>
          <w:bCs/>
          <w:color w:val="auto"/>
          <w:sz w:val="24"/>
          <w:szCs w:val="32"/>
        </w:rPr>
      </w:pPr>
    </w:p>
    <w:p w14:paraId="105CCC42">
      <w:pPr>
        <w:tabs>
          <w:tab w:val="center" w:pos="4819"/>
        </w:tabs>
        <w:spacing w:line="360" w:lineRule="auto"/>
        <w:jc w:val="center"/>
        <w:outlineLvl w:val="2"/>
        <w:rPr>
          <w:rFonts w:hint="eastAsia"/>
          <w:b/>
          <w:bCs/>
          <w:color w:val="auto"/>
          <w:sz w:val="24"/>
          <w:szCs w:val="32"/>
        </w:rPr>
      </w:pPr>
    </w:p>
    <w:p w14:paraId="31741FD4">
      <w:pPr>
        <w:tabs>
          <w:tab w:val="center" w:pos="4819"/>
        </w:tabs>
        <w:spacing w:line="360" w:lineRule="auto"/>
        <w:jc w:val="center"/>
        <w:outlineLvl w:val="2"/>
        <w:rPr>
          <w:rFonts w:hint="eastAsia"/>
          <w:b/>
          <w:bCs/>
          <w:color w:val="auto"/>
          <w:sz w:val="24"/>
          <w:szCs w:val="32"/>
        </w:rPr>
      </w:pPr>
    </w:p>
    <w:p w14:paraId="188C92D9">
      <w:pPr>
        <w:tabs>
          <w:tab w:val="center" w:pos="4819"/>
        </w:tabs>
        <w:spacing w:line="360" w:lineRule="auto"/>
        <w:jc w:val="center"/>
        <w:outlineLvl w:val="2"/>
        <w:rPr>
          <w:rFonts w:hint="eastAsia"/>
          <w:b/>
          <w:bCs/>
          <w:color w:val="auto"/>
          <w:sz w:val="24"/>
          <w:szCs w:val="32"/>
        </w:rPr>
      </w:pPr>
    </w:p>
    <w:p w14:paraId="0C0CACFC">
      <w:pPr>
        <w:tabs>
          <w:tab w:val="center" w:pos="4819"/>
        </w:tabs>
        <w:spacing w:line="360" w:lineRule="auto"/>
        <w:jc w:val="center"/>
        <w:outlineLvl w:val="2"/>
        <w:rPr>
          <w:rFonts w:hint="eastAsia"/>
          <w:b/>
          <w:bCs/>
          <w:color w:val="auto"/>
          <w:sz w:val="24"/>
          <w:szCs w:val="32"/>
        </w:rPr>
      </w:pPr>
    </w:p>
    <w:p w14:paraId="4178A6A4">
      <w:pPr>
        <w:tabs>
          <w:tab w:val="center" w:pos="4819"/>
        </w:tabs>
        <w:spacing w:line="360" w:lineRule="auto"/>
        <w:jc w:val="center"/>
        <w:outlineLvl w:val="2"/>
        <w:rPr>
          <w:rFonts w:hint="eastAsia"/>
          <w:b/>
          <w:bCs/>
          <w:color w:val="auto"/>
          <w:sz w:val="24"/>
          <w:szCs w:val="32"/>
        </w:rPr>
      </w:pPr>
    </w:p>
    <w:p w14:paraId="689C1DAC">
      <w:pPr>
        <w:tabs>
          <w:tab w:val="center" w:pos="4819"/>
        </w:tabs>
        <w:spacing w:line="360" w:lineRule="auto"/>
        <w:jc w:val="center"/>
        <w:outlineLvl w:val="2"/>
        <w:rPr>
          <w:rFonts w:hint="eastAsia"/>
          <w:b/>
          <w:bCs/>
          <w:color w:val="auto"/>
          <w:sz w:val="24"/>
          <w:szCs w:val="32"/>
        </w:rPr>
      </w:pPr>
    </w:p>
    <w:p w14:paraId="6B53344C">
      <w:pPr>
        <w:tabs>
          <w:tab w:val="center" w:pos="4819"/>
        </w:tabs>
        <w:spacing w:line="360" w:lineRule="auto"/>
        <w:jc w:val="center"/>
        <w:outlineLvl w:val="2"/>
        <w:rPr>
          <w:rFonts w:hint="eastAsia"/>
          <w:b/>
          <w:bCs/>
          <w:color w:val="auto"/>
          <w:sz w:val="24"/>
          <w:szCs w:val="32"/>
        </w:rPr>
      </w:pPr>
    </w:p>
    <w:p w14:paraId="27161B01">
      <w:pPr>
        <w:tabs>
          <w:tab w:val="center" w:pos="4819"/>
        </w:tabs>
        <w:spacing w:line="360" w:lineRule="auto"/>
        <w:jc w:val="center"/>
        <w:outlineLvl w:val="2"/>
        <w:rPr>
          <w:rFonts w:hint="eastAsia"/>
          <w:b/>
          <w:bCs/>
          <w:color w:val="auto"/>
          <w:sz w:val="24"/>
          <w:szCs w:val="32"/>
        </w:rPr>
      </w:pPr>
    </w:p>
    <w:p w14:paraId="77D19496">
      <w:pPr>
        <w:tabs>
          <w:tab w:val="center" w:pos="4819"/>
        </w:tabs>
        <w:spacing w:line="360" w:lineRule="auto"/>
        <w:jc w:val="center"/>
        <w:outlineLvl w:val="2"/>
        <w:rPr>
          <w:rFonts w:hint="eastAsia"/>
          <w:b/>
          <w:bCs/>
          <w:color w:val="auto"/>
          <w:sz w:val="24"/>
          <w:szCs w:val="32"/>
        </w:rPr>
      </w:pPr>
    </w:p>
    <w:p w14:paraId="02CCE283">
      <w:pPr>
        <w:tabs>
          <w:tab w:val="center" w:pos="4819"/>
        </w:tabs>
        <w:spacing w:line="360" w:lineRule="auto"/>
        <w:jc w:val="center"/>
        <w:outlineLvl w:val="2"/>
        <w:rPr>
          <w:rFonts w:hint="eastAsia"/>
          <w:b/>
          <w:bCs/>
          <w:color w:val="auto"/>
          <w:sz w:val="24"/>
          <w:szCs w:val="32"/>
        </w:rPr>
      </w:pPr>
    </w:p>
    <w:p w14:paraId="2FBD7204">
      <w:pPr>
        <w:tabs>
          <w:tab w:val="center" w:pos="4819"/>
        </w:tabs>
        <w:spacing w:line="360" w:lineRule="auto"/>
        <w:jc w:val="center"/>
        <w:outlineLvl w:val="2"/>
        <w:rPr>
          <w:rFonts w:hint="eastAsia"/>
          <w:b/>
          <w:bCs/>
          <w:color w:val="auto"/>
          <w:sz w:val="24"/>
          <w:szCs w:val="32"/>
        </w:rPr>
      </w:pPr>
    </w:p>
    <w:p w14:paraId="4F96071C">
      <w:pPr>
        <w:tabs>
          <w:tab w:val="center" w:pos="4819"/>
        </w:tabs>
        <w:spacing w:line="360" w:lineRule="auto"/>
        <w:jc w:val="center"/>
        <w:outlineLvl w:val="2"/>
        <w:rPr>
          <w:rFonts w:hint="eastAsia"/>
          <w:b/>
          <w:bCs/>
          <w:color w:val="auto"/>
          <w:sz w:val="24"/>
          <w:szCs w:val="32"/>
        </w:rPr>
      </w:pPr>
    </w:p>
    <w:p w14:paraId="4BC690F2">
      <w:pPr>
        <w:tabs>
          <w:tab w:val="center" w:pos="4819"/>
        </w:tabs>
        <w:spacing w:line="360" w:lineRule="auto"/>
        <w:jc w:val="center"/>
        <w:outlineLvl w:val="2"/>
        <w:rPr>
          <w:rFonts w:hint="eastAsia"/>
          <w:b/>
          <w:bCs/>
          <w:color w:val="auto"/>
          <w:sz w:val="24"/>
          <w:szCs w:val="32"/>
        </w:rPr>
      </w:pPr>
    </w:p>
    <w:p w14:paraId="1C7E570A">
      <w:pPr>
        <w:tabs>
          <w:tab w:val="center" w:pos="4819"/>
        </w:tabs>
        <w:spacing w:line="360" w:lineRule="auto"/>
        <w:jc w:val="center"/>
        <w:outlineLvl w:val="2"/>
        <w:rPr>
          <w:rFonts w:hint="eastAsia"/>
          <w:b/>
          <w:bCs/>
          <w:color w:val="auto"/>
          <w:sz w:val="24"/>
          <w:szCs w:val="32"/>
        </w:rPr>
      </w:pPr>
    </w:p>
    <w:p w14:paraId="40E2408F">
      <w:pPr>
        <w:tabs>
          <w:tab w:val="center" w:pos="4819"/>
        </w:tabs>
        <w:spacing w:line="360" w:lineRule="auto"/>
        <w:jc w:val="center"/>
        <w:outlineLvl w:val="2"/>
        <w:rPr>
          <w:rFonts w:hint="eastAsia"/>
          <w:b/>
          <w:bCs/>
          <w:color w:val="auto"/>
          <w:sz w:val="24"/>
          <w:szCs w:val="32"/>
        </w:rPr>
      </w:pPr>
    </w:p>
    <w:p w14:paraId="351C7C7D">
      <w:pPr>
        <w:tabs>
          <w:tab w:val="center" w:pos="4819"/>
        </w:tabs>
        <w:spacing w:line="360" w:lineRule="auto"/>
        <w:jc w:val="center"/>
        <w:outlineLvl w:val="2"/>
        <w:rPr>
          <w:rFonts w:hint="eastAsia"/>
          <w:b/>
          <w:bCs/>
          <w:color w:val="auto"/>
          <w:sz w:val="24"/>
          <w:szCs w:val="32"/>
        </w:rPr>
      </w:pPr>
    </w:p>
    <w:p w14:paraId="3ABE1C9D">
      <w:pPr>
        <w:tabs>
          <w:tab w:val="center" w:pos="4819"/>
        </w:tabs>
        <w:spacing w:line="360" w:lineRule="auto"/>
        <w:jc w:val="center"/>
        <w:outlineLvl w:val="2"/>
        <w:rPr>
          <w:rFonts w:hint="eastAsia"/>
          <w:b/>
          <w:bCs/>
          <w:color w:val="auto"/>
          <w:sz w:val="24"/>
          <w:szCs w:val="32"/>
        </w:rPr>
      </w:pPr>
    </w:p>
    <w:p w14:paraId="07E1CC12">
      <w:pPr>
        <w:tabs>
          <w:tab w:val="center" w:pos="4819"/>
        </w:tabs>
        <w:spacing w:line="360" w:lineRule="auto"/>
        <w:jc w:val="center"/>
        <w:outlineLvl w:val="2"/>
        <w:rPr>
          <w:rFonts w:hint="eastAsia"/>
          <w:b/>
          <w:bCs/>
          <w:color w:val="auto"/>
          <w:sz w:val="24"/>
          <w:szCs w:val="32"/>
        </w:rPr>
      </w:pPr>
    </w:p>
    <w:p w14:paraId="4E3FD9EB">
      <w:pPr>
        <w:tabs>
          <w:tab w:val="center" w:pos="4819"/>
        </w:tabs>
        <w:spacing w:line="360" w:lineRule="auto"/>
        <w:jc w:val="center"/>
        <w:outlineLvl w:val="2"/>
        <w:rPr>
          <w:rFonts w:hint="eastAsia"/>
          <w:b/>
          <w:bCs/>
          <w:color w:val="auto"/>
          <w:sz w:val="24"/>
          <w:szCs w:val="32"/>
        </w:rPr>
      </w:pPr>
    </w:p>
    <w:p w14:paraId="2B39C395">
      <w:pPr>
        <w:tabs>
          <w:tab w:val="center" w:pos="4819"/>
        </w:tabs>
        <w:spacing w:line="360" w:lineRule="auto"/>
        <w:jc w:val="center"/>
        <w:outlineLvl w:val="2"/>
        <w:rPr>
          <w:rFonts w:hint="eastAsia"/>
          <w:b/>
          <w:bCs/>
          <w:color w:val="auto"/>
          <w:sz w:val="24"/>
          <w:szCs w:val="32"/>
        </w:rPr>
      </w:pPr>
    </w:p>
    <w:p w14:paraId="73DF224F">
      <w:pPr>
        <w:tabs>
          <w:tab w:val="center" w:pos="4819"/>
        </w:tabs>
        <w:spacing w:line="360" w:lineRule="auto"/>
        <w:jc w:val="center"/>
        <w:outlineLvl w:val="2"/>
        <w:rPr>
          <w:rFonts w:hint="eastAsia"/>
          <w:b/>
          <w:bCs/>
          <w:color w:val="auto"/>
          <w:sz w:val="24"/>
          <w:szCs w:val="32"/>
        </w:rPr>
      </w:pPr>
    </w:p>
    <w:p w14:paraId="6DD76922">
      <w:pPr>
        <w:tabs>
          <w:tab w:val="center" w:pos="4819"/>
        </w:tabs>
        <w:spacing w:line="360" w:lineRule="auto"/>
        <w:jc w:val="center"/>
        <w:outlineLvl w:val="2"/>
        <w:rPr>
          <w:rFonts w:hint="eastAsia"/>
          <w:b/>
          <w:bCs/>
          <w:color w:val="auto"/>
          <w:sz w:val="24"/>
          <w:szCs w:val="32"/>
        </w:rPr>
      </w:pPr>
    </w:p>
    <w:p w14:paraId="606315C3">
      <w:pPr>
        <w:pStyle w:val="2"/>
        <w:bidi w:val="0"/>
        <w:jc w:val="center"/>
      </w:pPr>
      <w:r>
        <w:rPr>
          <w:rFonts w:hint="eastAsia"/>
          <w:lang w:eastAsia="zh-CN"/>
        </w:rPr>
        <w:t>第六章</w:t>
      </w:r>
      <w:r>
        <w:rPr>
          <w:rFonts w:hint="eastAsia"/>
        </w:rPr>
        <w:t>、施工组织设计</w:t>
      </w:r>
    </w:p>
    <w:p w14:paraId="1D8129C7">
      <w:pPr>
        <w:tabs>
          <w:tab w:val="left" w:pos="720"/>
        </w:tabs>
        <w:spacing w:line="480" w:lineRule="auto"/>
        <w:ind w:firstLine="420" w:firstLineChars="200"/>
        <w:rPr>
          <w:color w:val="auto"/>
          <w:szCs w:val="21"/>
        </w:rPr>
      </w:pPr>
      <w:r>
        <w:rPr>
          <w:color w:val="auto"/>
          <w:szCs w:val="21"/>
        </w:rPr>
        <w:t>1.</w:t>
      </w:r>
      <w:r>
        <w:rPr>
          <w:rFonts w:hint="eastAsia"/>
          <w:color w:val="auto"/>
          <w:szCs w:val="21"/>
        </w:rPr>
        <w:t xml:space="preserve"> </w:t>
      </w:r>
      <w:r>
        <w:rPr>
          <w:rFonts w:hint="eastAsia"/>
          <w:color w:val="auto"/>
          <w:szCs w:val="21"/>
        </w:rPr>
        <w:tab/>
      </w:r>
      <w:r>
        <w:rPr>
          <w:rFonts w:hint="eastAsia"/>
          <w:color w:val="auto"/>
          <w:szCs w:val="21"/>
        </w:rPr>
        <w:t>投标人</w:t>
      </w:r>
      <w:r>
        <w:rPr>
          <w:color w:val="auto"/>
          <w:szCs w:val="21"/>
        </w:rPr>
        <w:t>编制施工组织设计的要求：</w:t>
      </w:r>
      <w:r>
        <w:rPr>
          <w:rFonts w:hint="eastAsia" w:ascii="宋体" w:hAnsi="宋体"/>
          <w:color w:val="auto"/>
          <w:szCs w:val="21"/>
        </w:rPr>
        <w:t>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57274F19">
      <w:pPr>
        <w:tabs>
          <w:tab w:val="left" w:pos="720"/>
        </w:tabs>
        <w:spacing w:line="480" w:lineRule="auto"/>
        <w:ind w:firstLine="420" w:firstLineChars="200"/>
        <w:rPr>
          <w:color w:val="auto"/>
          <w:szCs w:val="21"/>
        </w:rPr>
      </w:pPr>
      <w:r>
        <w:rPr>
          <w:color w:val="auto"/>
          <w:szCs w:val="21"/>
        </w:rPr>
        <w:t>2.</w:t>
      </w:r>
      <w:r>
        <w:rPr>
          <w:rFonts w:hint="eastAsia" w:ascii="宋体" w:hAnsi="宋体"/>
          <w:color w:val="auto"/>
          <w:szCs w:val="21"/>
        </w:rPr>
        <w:t xml:space="preserve"> 施工组织设计除采用文字表述外</w:t>
      </w:r>
      <w:r>
        <w:rPr>
          <w:rFonts w:hint="eastAsia"/>
          <w:color w:val="auto"/>
        </w:rPr>
        <w:t>只附</w:t>
      </w:r>
      <w:r>
        <w:rPr>
          <w:rFonts w:hint="eastAsia" w:ascii="宋体" w:hAnsi="宋体"/>
          <w:color w:val="auto"/>
          <w:szCs w:val="21"/>
        </w:rPr>
        <w:t>下列图表，图表及格式要求附后（格式不够可增加格式，但必须按本表格式）</w:t>
      </w:r>
      <w:r>
        <w:rPr>
          <w:rFonts w:hint="eastAsia"/>
          <w:color w:val="auto"/>
          <w:szCs w:val="21"/>
        </w:rPr>
        <w:t>：</w:t>
      </w:r>
    </w:p>
    <w:p w14:paraId="410D41DB">
      <w:pPr>
        <w:spacing w:line="360" w:lineRule="auto"/>
        <w:ind w:firstLine="420" w:firstLineChars="200"/>
        <w:rPr>
          <w:rFonts w:hint="eastAsia" w:ascii="宋体" w:hAnsi="宋体"/>
          <w:color w:val="auto"/>
          <w:szCs w:val="21"/>
        </w:rPr>
      </w:pPr>
      <w:r>
        <w:rPr>
          <w:rFonts w:hint="eastAsia" w:ascii="宋体" w:hAnsi="宋体"/>
          <w:color w:val="auto"/>
          <w:szCs w:val="21"/>
        </w:rPr>
        <w:t>附表一  拟投入本标段的主要施工设备表</w:t>
      </w:r>
    </w:p>
    <w:p w14:paraId="42D8E330">
      <w:pPr>
        <w:spacing w:line="360" w:lineRule="auto"/>
        <w:ind w:firstLine="420" w:firstLineChars="200"/>
        <w:rPr>
          <w:rFonts w:hint="eastAsia" w:ascii="宋体" w:hAnsi="宋体"/>
          <w:color w:val="auto"/>
          <w:szCs w:val="21"/>
        </w:rPr>
      </w:pPr>
      <w:r>
        <w:rPr>
          <w:rFonts w:hint="eastAsia" w:ascii="宋体" w:hAnsi="宋体"/>
          <w:color w:val="auto"/>
          <w:szCs w:val="21"/>
        </w:rPr>
        <w:t>附表二  拟配备本标段的试验和检测仪器设备表</w:t>
      </w:r>
    </w:p>
    <w:p w14:paraId="195145D3">
      <w:pPr>
        <w:spacing w:line="360" w:lineRule="auto"/>
        <w:ind w:firstLine="420" w:firstLineChars="200"/>
        <w:rPr>
          <w:rFonts w:hint="eastAsia" w:ascii="宋体" w:hAnsi="宋体"/>
          <w:color w:val="auto"/>
          <w:szCs w:val="21"/>
        </w:rPr>
      </w:pPr>
      <w:r>
        <w:rPr>
          <w:rFonts w:hint="eastAsia" w:ascii="宋体" w:hAnsi="宋体"/>
          <w:color w:val="auto"/>
          <w:szCs w:val="21"/>
        </w:rPr>
        <w:t>附表三  劳动力计划表</w:t>
      </w:r>
    </w:p>
    <w:p w14:paraId="2562BAD8">
      <w:pPr>
        <w:spacing w:line="360" w:lineRule="auto"/>
        <w:ind w:firstLine="420" w:firstLineChars="200"/>
        <w:rPr>
          <w:rFonts w:hint="eastAsia"/>
          <w:color w:val="auto"/>
        </w:rPr>
      </w:pPr>
      <w:r>
        <w:rPr>
          <w:rFonts w:hint="eastAsia" w:ascii="宋体" w:hAnsi="宋体"/>
          <w:color w:val="auto"/>
          <w:szCs w:val="21"/>
        </w:rPr>
        <w:t>附表四  计划开、竣工日期和施工进度</w:t>
      </w:r>
      <w:r>
        <w:rPr>
          <w:rFonts w:hint="eastAsia"/>
          <w:color w:val="auto"/>
        </w:rPr>
        <w:t>计划表</w:t>
      </w:r>
    </w:p>
    <w:p w14:paraId="3440AB9A">
      <w:pPr>
        <w:spacing w:line="360" w:lineRule="auto"/>
        <w:ind w:firstLine="420" w:firstLineChars="200"/>
        <w:rPr>
          <w:bCs/>
          <w:color w:val="auto"/>
        </w:rPr>
      </w:pPr>
      <w:r>
        <w:rPr>
          <w:rFonts w:hint="eastAsia"/>
          <w:bCs/>
          <w:color w:val="auto"/>
        </w:rPr>
        <w:t>附表五：施工总平面图</w:t>
      </w:r>
    </w:p>
    <w:p w14:paraId="4874C233">
      <w:pPr>
        <w:spacing w:line="360" w:lineRule="auto"/>
        <w:ind w:firstLine="420" w:firstLineChars="200"/>
        <w:rPr>
          <w:rFonts w:hint="eastAsia"/>
          <w:color w:val="auto"/>
        </w:rPr>
      </w:pPr>
    </w:p>
    <w:p w14:paraId="3207EB4E">
      <w:pPr>
        <w:spacing w:line="360" w:lineRule="auto"/>
        <w:outlineLvl w:val="3"/>
        <w:rPr>
          <w:rFonts w:hint="eastAsia" w:ascii="Arial" w:hAnsi="Arial"/>
          <w:b/>
          <w:bCs/>
          <w:color w:val="auto"/>
          <w:szCs w:val="28"/>
        </w:rPr>
      </w:pPr>
    </w:p>
    <w:p w14:paraId="01CE1DC7">
      <w:pPr>
        <w:spacing w:line="360" w:lineRule="auto"/>
        <w:outlineLvl w:val="3"/>
        <w:rPr>
          <w:rFonts w:hint="eastAsia" w:ascii="Arial" w:hAnsi="Arial"/>
          <w:b/>
          <w:bCs/>
          <w:color w:val="auto"/>
          <w:szCs w:val="28"/>
        </w:rPr>
      </w:pPr>
    </w:p>
    <w:p w14:paraId="50AFE6EF">
      <w:pPr>
        <w:spacing w:line="360" w:lineRule="auto"/>
        <w:outlineLvl w:val="3"/>
        <w:rPr>
          <w:rFonts w:hint="eastAsia" w:ascii="Arial" w:hAnsi="Arial"/>
          <w:b/>
          <w:bCs/>
          <w:color w:val="auto"/>
          <w:szCs w:val="28"/>
        </w:rPr>
      </w:pPr>
    </w:p>
    <w:p w14:paraId="71A29C0F">
      <w:pPr>
        <w:spacing w:line="360" w:lineRule="auto"/>
        <w:outlineLvl w:val="3"/>
        <w:rPr>
          <w:rFonts w:hint="eastAsia" w:ascii="Arial" w:hAnsi="Arial"/>
          <w:b/>
          <w:bCs/>
          <w:color w:val="auto"/>
          <w:szCs w:val="28"/>
        </w:rPr>
      </w:pPr>
    </w:p>
    <w:p w14:paraId="66312533">
      <w:pPr>
        <w:spacing w:line="360" w:lineRule="auto"/>
        <w:outlineLvl w:val="3"/>
        <w:rPr>
          <w:rFonts w:hint="eastAsia" w:ascii="Arial" w:hAnsi="Arial"/>
          <w:b/>
          <w:bCs/>
          <w:color w:val="auto"/>
          <w:szCs w:val="28"/>
        </w:rPr>
      </w:pPr>
    </w:p>
    <w:p w14:paraId="40FE4C05">
      <w:pPr>
        <w:spacing w:line="360" w:lineRule="auto"/>
        <w:outlineLvl w:val="3"/>
        <w:rPr>
          <w:rFonts w:hint="eastAsia" w:ascii="Arial" w:hAnsi="Arial"/>
          <w:b/>
          <w:bCs/>
          <w:color w:val="auto"/>
          <w:szCs w:val="28"/>
        </w:rPr>
      </w:pPr>
    </w:p>
    <w:p w14:paraId="759395B3">
      <w:pPr>
        <w:spacing w:line="360" w:lineRule="auto"/>
        <w:outlineLvl w:val="3"/>
        <w:rPr>
          <w:rFonts w:hint="eastAsia" w:ascii="Arial" w:hAnsi="Arial"/>
          <w:b/>
          <w:bCs/>
          <w:color w:val="auto"/>
          <w:szCs w:val="28"/>
        </w:rPr>
      </w:pPr>
    </w:p>
    <w:p w14:paraId="4B0A70A8">
      <w:pPr>
        <w:spacing w:line="360" w:lineRule="auto"/>
        <w:outlineLvl w:val="3"/>
        <w:rPr>
          <w:rFonts w:hint="eastAsia" w:ascii="Arial" w:hAnsi="Arial"/>
          <w:b/>
          <w:bCs/>
          <w:color w:val="auto"/>
          <w:szCs w:val="28"/>
        </w:rPr>
      </w:pPr>
    </w:p>
    <w:p w14:paraId="02CB9CCD">
      <w:pPr>
        <w:spacing w:line="360" w:lineRule="auto"/>
        <w:outlineLvl w:val="3"/>
        <w:rPr>
          <w:rFonts w:hint="eastAsia" w:ascii="Arial" w:hAnsi="Arial"/>
          <w:b/>
          <w:bCs/>
          <w:color w:val="auto"/>
          <w:szCs w:val="28"/>
        </w:rPr>
      </w:pPr>
    </w:p>
    <w:p w14:paraId="66AAE360">
      <w:pPr>
        <w:spacing w:line="360" w:lineRule="auto"/>
        <w:outlineLvl w:val="3"/>
        <w:rPr>
          <w:rFonts w:hint="eastAsia" w:ascii="Arial" w:hAnsi="Arial"/>
          <w:b/>
          <w:bCs/>
          <w:color w:val="auto"/>
          <w:szCs w:val="28"/>
        </w:rPr>
      </w:pPr>
    </w:p>
    <w:p w14:paraId="5D72BCCD">
      <w:pPr>
        <w:spacing w:line="360" w:lineRule="auto"/>
        <w:outlineLvl w:val="3"/>
        <w:rPr>
          <w:rFonts w:hint="eastAsia" w:ascii="Arial" w:hAnsi="Arial"/>
          <w:b/>
          <w:bCs/>
          <w:color w:val="auto"/>
          <w:szCs w:val="28"/>
        </w:rPr>
      </w:pPr>
    </w:p>
    <w:p w14:paraId="2CA4ACAE">
      <w:pPr>
        <w:spacing w:line="360" w:lineRule="auto"/>
        <w:outlineLvl w:val="3"/>
        <w:rPr>
          <w:rFonts w:hint="eastAsia" w:ascii="Arial" w:hAnsi="Arial"/>
          <w:b/>
          <w:bCs/>
          <w:color w:val="auto"/>
          <w:szCs w:val="28"/>
        </w:rPr>
      </w:pPr>
    </w:p>
    <w:p w14:paraId="307DE3CE">
      <w:pPr>
        <w:spacing w:line="360" w:lineRule="auto"/>
        <w:outlineLvl w:val="3"/>
        <w:rPr>
          <w:rFonts w:hint="eastAsia" w:ascii="Arial" w:hAnsi="Arial"/>
          <w:b/>
          <w:bCs/>
          <w:color w:val="auto"/>
          <w:szCs w:val="28"/>
        </w:rPr>
      </w:pPr>
    </w:p>
    <w:p w14:paraId="4F83246D">
      <w:pPr>
        <w:spacing w:line="360" w:lineRule="auto"/>
        <w:outlineLvl w:val="3"/>
        <w:rPr>
          <w:rFonts w:hint="eastAsia" w:ascii="Arial" w:hAnsi="Arial"/>
          <w:b/>
          <w:bCs/>
          <w:color w:val="auto"/>
          <w:szCs w:val="28"/>
        </w:rPr>
      </w:pPr>
    </w:p>
    <w:p w14:paraId="7194C350">
      <w:pPr>
        <w:spacing w:line="360" w:lineRule="auto"/>
        <w:outlineLvl w:val="3"/>
        <w:rPr>
          <w:rFonts w:hint="eastAsia" w:ascii="Arial" w:hAnsi="Arial"/>
          <w:b/>
          <w:bCs/>
          <w:color w:val="auto"/>
          <w:szCs w:val="28"/>
        </w:rPr>
      </w:pPr>
    </w:p>
    <w:p w14:paraId="4AE5F2C1">
      <w:pPr>
        <w:spacing w:line="360" w:lineRule="auto"/>
        <w:outlineLvl w:val="3"/>
        <w:rPr>
          <w:rFonts w:hint="eastAsia" w:ascii="Arial" w:hAnsi="Arial"/>
          <w:b/>
          <w:bCs/>
          <w:color w:val="auto"/>
          <w:szCs w:val="28"/>
        </w:rPr>
      </w:pPr>
    </w:p>
    <w:p w14:paraId="6CF149BB">
      <w:pPr>
        <w:spacing w:line="360" w:lineRule="auto"/>
        <w:outlineLvl w:val="3"/>
        <w:rPr>
          <w:rFonts w:hint="eastAsia" w:ascii="Arial" w:hAnsi="Arial"/>
          <w:b/>
          <w:bCs/>
          <w:color w:val="auto"/>
          <w:szCs w:val="28"/>
        </w:rPr>
      </w:pPr>
    </w:p>
    <w:p w14:paraId="1D0E54F2">
      <w:pPr>
        <w:spacing w:line="360" w:lineRule="auto"/>
        <w:outlineLvl w:val="3"/>
        <w:rPr>
          <w:rFonts w:hint="eastAsia" w:ascii="Arial" w:hAnsi="Arial"/>
          <w:b/>
          <w:bCs/>
          <w:color w:val="auto"/>
          <w:szCs w:val="28"/>
        </w:rPr>
      </w:pPr>
    </w:p>
    <w:p w14:paraId="262C30CA">
      <w:pPr>
        <w:spacing w:line="360" w:lineRule="auto"/>
        <w:outlineLvl w:val="3"/>
        <w:rPr>
          <w:rFonts w:hint="eastAsia" w:ascii="Arial" w:hAnsi="Arial"/>
          <w:b/>
          <w:bCs/>
          <w:color w:val="auto"/>
          <w:szCs w:val="28"/>
        </w:rPr>
      </w:pPr>
    </w:p>
    <w:p w14:paraId="353E7C69">
      <w:pPr>
        <w:spacing w:line="360" w:lineRule="auto"/>
        <w:outlineLvl w:val="3"/>
        <w:rPr>
          <w:rFonts w:hint="eastAsia" w:ascii="Arial" w:hAnsi="Arial"/>
          <w:b/>
          <w:bCs/>
          <w:color w:val="auto"/>
          <w:szCs w:val="28"/>
        </w:rPr>
      </w:pPr>
    </w:p>
    <w:p w14:paraId="5CE992CC">
      <w:pPr>
        <w:spacing w:line="360" w:lineRule="auto"/>
        <w:outlineLvl w:val="3"/>
        <w:rPr>
          <w:rFonts w:ascii="Arial" w:hAnsi="Arial"/>
          <w:b/>
          <w:bCs/>
          <w:color w:val="auto"/>
          <w:szCs w:val="28"/>
        </w:rPr>
      </w:pPr>
      <w:r>
        <w:rPr>
          <w:rFonts w:hint="eastAsia" w:ascii="Arial" w:hAnsi="Arial"/>
          <w:b/>
          <w:bCs/>
          <w:color w:val="auto"/>
          <w:szCs w:val="28"/>
        </w:rPr>
        <w:t>附表一：拟投入本标段的主要施工设备表</w:t>
      </w:r>
    </w:p>
    <w:p w14:paraId="76D59CBB">
      <w:pPr>
        <w:spacing w:line="360" w:lineRule="auto"/>
        <w:rPr>
          <w:rFonts w:hint="eastAsia" w:ascii="宋体" w:hAnsi="宋体"/>
          <w:color w:val="auto"/>
          <w:szCs w:val="21"/>
        </w:rPr>
      </w:pPr>
    </w:p>
    <w:tbl>
      <w:tblPr>
        <w:tblStyle w:val="32"/>
        <w:tblW w:w="9805"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133CD1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7" w:hRule="atLeast"/>
        </w:trPr>
        <w:tc>
          <w:tcPr>
            <w:tcW w:w="720" w:type="dxa"/>
            <w:noWrap w:val="0"/>
            <w:vAlign w:val="top"/>
          </w:tcPr>
          <w:p w14:paraId="25B6C2C5">
            <w:pPr>
              <w:spacing w:line="360" w:lineRule="auto"/>
              <w:rPr>
                <w:rFonts w:hint="eastAsia" w:ascii="宋体" w:hAnsi="宋体"/>
                <w:color w:val="auto"/>
                <w:szCs w:val="21"/>
              </w:rPr>
            </w:pPr>
            <w:r>
              <w:rPr>
                <w:rFonts w:hint="eastAsia" w:ascii="宋体" w:hAnsi="宋体"/>
                <w:color w:val="auto"/>
                <w:szCs w:val="21"/>
              </w:rPr>
              <w:t>序号</w:t>
            </w:r>
          </w:p>
        </w:tc>
        <w:tc>
          <w:tcPr>
            <w:tcW w:w="1185" w:type="dxa"/>
            <w:noWrap w:val="0"/>
            <w:vAlign w:val="top"/>
          </w:tcPr>
          <w:p w14:paraId="56E9FFED">
            <w:pPr>
              <w:spacing w:line="360" w:lineRule="auto"/>
              <w:rPr>
                <w:rFonts w:hint="eastAsia" w:ascii="宋体" w:hAnsi="宋体"/>
                <w:color w:val="auto"/>
                <w:szCs w:val="21"/>
              </w:rPr>
            </w:pPr>
            <w:r>
              <w:rPr>
                <w:rFonts w:hint="eastAsia" w:ascii="宋体" w:hAnsi="宋体"/>
                <w:color w:val="auto"/>
                <w:szCs w:val="21"/>
              </w:rPr>
              <w:t>设备名称</w:t>
            </w:r>
          </w:p>
        </w:tc>
        <w:tc>
          <w:tcPr>
            <w:tcW w:w="795" w:type="dxa"/>
            <w:noWrap w:val="0"/>
            <w:vAlign w:val="top"/>
          </w:tcPr>
          <w:p w14:paraId="4AE0EEA6">
            <w:pPr>
              <w:spacing w:line="360" w:lineRule="auto"/>
              <w:rPr>
                <w:rFonts w:hint="eastAsia" w:ascii="宋体" w:hAnsi="宋体"/>
                <w:color w:val="auto"/>
                <w:szCs w:val="21"/>
              </w:rPr>
            </w:pPr>
            <w:r>
              <w:rPr>
                <w:rFonts w:hint="eastAsia" w:ascii="宋体" w:hAnsi="宋体"/>
                <w:color w:val="auto"/>
                <w:szCs w:val="21"/>
              </w:rPr>
              <w:t>型号</w:t>
            </w:r>
          </w:p>
          <w:p w14:paraId="68757CB4">
            <w:pPr>
              <w:spacing w:line="360" w:lineRule="auto"/>
              <w:rPr>
                <w:rFonts w:hint="eastAsia" w:ascii="宋体" w:hAnsi="宋体"/>
                <w:color w:val="auto"/>
                <w:szCs w:val="21"/>
              </w:rPr>
            </w:pPr>
            <w:r>
              <w:rPr>
                <w:rFonts w:hint="eastAsia" w:ascii="宋体" w:hAnsi="宋体"/>
                <w:color w:val="auto"/>
                <w:szCs w:val="21"/>
              </w:rPr>
              <w:t>规格</w:t>
            </w:r>
          </w:p>
        </w:tc>
        <w:tc>
          <w:tcPr>
            <w:tcW w:w="816" w:type="dxa"/>
            <w:noWrap w:val="0"/>
            <w:vAlign w:val="top"/>
          </w:tcPr>
          <w:p w14:paraId="6D3A5DA2">
            <w:pPr>
              <w:spacing w:line="360" w:lineRule="auto"/>
              <w:rPr>
                <w:rFonts w:hint="eastAsia" w:ascii="宋体" w:hAnsi="宋体"/>
                <w:color w:val="auto"/>
                <w:szCs w:val="21"/>
              </w:rPr>
            </w:pPr>
            <w:r>
              <w:rPr>
                <w:rFonts w:hint="eastAsia" w:ascii="宋体" w:hAnsi="宋体"/>
                <w:color w:val="auto"/>
                <w:szCs w:val="21"/>
              </w:rPr>
              <w:t>数量</w:t>
            </w:r>
          </w:p>
        </w:tc>
        <w:tc>
          <w:tcPr>
            <w:tcW w:w="816" w:type="dxa"/>
            <w:noWrap w:val="0"/>
            <w:vAlign w:val="top"/>
          </w:tcPr>
          <w:p w14:paraId="06DDE857">
            <w:pPr>
              <w:spacing w:line="360" w:lineRule="auto"/>
              <w:rPr>
                <w:rFonts w:hint="eastAsia" w:ascii="宋体" w:hAnsi="宋体"/>
                <w:color w:val="auto"/>
                <w:szCs w:val="21"/>
              </w:rPr>
            </w:pPr>
            <w:r>
              <w:rPr>
                <w:rFonts w:hint="eastAsia" w:ascii="宋体" w:hAnsi="宋体"/>
                <w:color w:val="auto"/>
                <w:szCs w:val="21"/>
              </w:rPr>
              <w:t>国别</w:t>
            </w:r>
          </w:p>
          <w:p w14:paraId="36CEFC71">
            <w:pPr>
              <w:spacing w:line="360" w:lineRule="auto"/>
              <w:rPr>
                <w:rFonts w:hint="eastAsia" w:ascii="宋体" w:hAnsi="宋体"/>
                <w:color w:val="auto"/>
                <w:szCs w:val="21"/>
              </w:rPr>
            </w:pPr>
            <w:r>
              <w:rPr>
                <w:rFonts w:hint="eastAsia" w:ascii="宋体" w:hAnsi="宋体"/>
                <w:color w:val="auto"/>
                <w:szCs w:val="21"/>
              </w:rPr>
              <w:t>产地</w:t>
            </w:r>
          </w:p>
        </w:tc>
        <w:tc>
          <w:tcPr>
            <w:tcW w:w="1080" w:type="dxa"/>
            <w:noWrap w:val="0"/>
            <w:vAlign w:val="top"/>
          </w:tcPr>
          <w:p w14:paraId="251F8743">
            <w:pPr>
              <w:spacing w:line="360" w:lineRule="auto"/>
              <w:rPr>
                <w:rFonts w:ascii="宋体" w:hAnsi="宋体"/>
                <w:color w:val="auto"/>
                <w:szCs w:val="21"/>
              </w:rPr>
            </w:pPr>
            <w:r>
              <w:rPr>
                <w:rFonts w:hint="eastAsia" w:ascii="宋体" w:hAnsi="宋体"/>
                <w:color w:val="auto"/>
                <w:szCs w:val="21"/>
              </w:rPr>
              <w:t>制造</w:t>
            </w:r>
          </w:p>
          <w:p w14:paraId="1EB1D63F">
            <w:pPr>
              <w:spacing w:line="360" w:lineRule="auto"/>
              <w:rPr>
                <w:rFonts w:hint="eastAsia" w:ascii="宋体" w:hAnsi="宋体"/>
                <w:color w:val="auto"/>
                <w:szCs w:val="21"/>
              </w:rPr>
            </w:pPr>
            <w:r>
              <w:rPr>
                <w:rFonts w:hint="eastAsia" w:ascii="宋体" w:hAnsi="宋体"/>
                <w:color w:val="auto"/>
                <w:szCs w:val="21"/>
              </w:rPr>
              <w:t>年份</w:t>
            </w:r>
          </w:p>
        </w:tc>
        <w:tc>
          <w:tcPr>
            <w:tcW w:w="1260" w:type="dxa"/>
            <w:noWrap w:val="0"/>
            <w:vAlign w:val="top"/>
          </w:tcPr>
          <w:p w14:paraId="05D9959B">
            <w:pPr>
              <w:spacing w:line="360" w:lineRule="auto"/>
              <w:rPr>
                <w:rFonts w:hint="eastAsia" w:ascii="宋体" w:hAnsi="宋体"/>
                <w:color w:val="auto"/>
                <w:szCs w:val="21"/>
              </w:rPr>
            </w:pPr>
            <w:r>
              <w:rPr>
                <w:rFonts w:hint="eastAsia" w:ascii="宋体" w:hAnsi="宋体"/>
                <w:color w:val="auto"/>
                <w:szCs w:val="21"/>
              </w:rPr>
              <w:t>额定功率</w:t>
            </w:r>
          </w:p>
          <w:p w14:paraId="4E3C2C4E">
            <w:pPr>
              <w:spacing w:line="360" w:lineRule="auto"/>
              <w:rPr>
                <w:rFonts w:hint="eastAsia" w:ascii="宋体" w:hAnsi="宋体"/>
                <w:color w:val="auto"/>
                <w:szCs w:val="21"/>
              </w:rPr>
            </w:pPr>
            <w:r>
              <w:rPr>
                <w:rFonts w:hint="eastAsia" w:ascii="宋体" w:hAnsi="宋体"/>
                <w:color w:val="auto"/>
                <w:szCs w:val="21"/>
              </w:rPr>
              <w:t>( KW )</w:t>
            </w:r>
          </w:p>
        </w:tc>
        <w:tc>
          <w:tcPr>
            <w:tcW w:w="973" w:type="dxa"/>
            <w:noWrap w:val="0"/>
            <w:vAlign w:val="top"/>
          </w:tcPr>
          <w:p w14:paraId="609B001A">
            <w:pPr>
              <w:spacing w:line="360" w:lineRule="auto"/>
              <w:rPr>
                <w:rFonts w:hint="eastAsia" w:ascii="宋体" w:hAnsi="宋体"/>
                <w:color w:val="auto"/>
                <w:szCs w:val="21"/>
              </w:rPr>
            </w:pPr>
            <w:r>
              <w:rPr>
                <w:rFonts w:hint="eastAsia" w:ascii="宋体" w:hAnsi="宋体"/>
                <w:color w:val="auto"/>
                <w:szCs w:val="21"/>
              </w:rPr>
              <w:t>生产</w:t>
            </w:r>
          </w:p>
          <w:p w14:paraId="12EFD659">
            <w:pPr>
              <w:spacing w:line="360" w:lineRule="auto"/>
              <w:rPr>
                <w:rFonts w:hint="eastAsia" w:ascii="宋体" w:hAnsi="宋体"/>
                <w:color w:val="auto"/>
                <w:szCs w:val="21"/>
              </w:rPr>
            </w:pPr>
            <w:r>
              <w:rPr>
                <w:rFonts w:hint="eastAsia" w:ascii="宋体" w:hAnsi="宋体"/>
                <w:color w:val="auto"/>
                <w:szCs w:val="21"/>
              </w:rPr>
              <w:t>能力</w:t>
            </w:r>
          </w:p>
        </w:tc>
        <w:tc>
          <w:tcPr>
            <w:tcW w:w="1080" w:type="dxa"/>
            <w:noWrap w:val="0"/>
            <w:vAlign w:val="top"/>
          </w:tcPr>
          <w:p w14:paraId="7E607FAD">
            <w:pPr>
              <w:spacing w:line="360" w:lineRule="auto"/>
              <w:rPr>
                <w:rFonts w:hint="eastAsia" w:ascii="宋体" w:hAnsi="宋体"/>
                <w:color w:val="auto"/>
                <w:szCs w:val="21"/>
              </w:rPr>
            </w:pPr>
            <w:r>
              <w:rPr>
                <w:rFonts w:hint="eastAsia" w:ascii="宋体" w:hAnsi="宋体"/>
                <w:color w:val="auto"/>
                <w:szCs w:val="21"/>
              </w:rPr>
              <w:t>用于施</w:t>
            </w:r>
          </w:p>
          <w:p w14:paraId="72FC158F">
            <w:pPr>
              <w:spacing w:line="360" w:lineRule="auto"/>
              <w:rPr>
                <w:rFonts w:hint="eastAsia" w:ascii="宋体" w:hAnsi="宋体"/>
                <w:color w:val="auto"/>
                <w:szCs w:val="21"/>
              </w:rPr>
            </w:pPr>
            <w:r>
              <w:rPr>
                <w:rFonts w:hint="eastAsia" w:ascii="宋体" w:hAnsi="宋体"/>
                <w:color w:val="auto"/>
                <w:szCs w:val="21"/>
              </w:rPr>
              <w:t>工部位</w:t>
            </w:r>
          </w:p>
        </w:tc>
        <w:tc>
          <w:tcPr>
            <w:tcW w:w="1080" w:type="dxa"/>
            <w:noWrap w:val="0"/>
            <w:vAlign w:val="top"/>
          </w:tcPr>
          <w:p w14:paraId="68D17526">
            <w:pPr>
              <w:spacing w:line="360" w:lineRule="auto"/>
              <w:rPr>
                <w:rFonts w:hint="eastAsia" w:ascii="宋体" w:hAnsi="宋体"/>
                <w:color w:val="auto"/>
                <w:szCs w:val="21"/>
              </w:rPr>
            </w:pPr>
            <w:r>
              <w:rPr>
                <w:rFonts w:hint="eastAsia" w:ascii="宋体" w:hAnsi="宋体"/>
                <w:color w:val="auto"/>
                <w:szCs w:val="21"/>
              </w:rPr>
              <w:t>备注</w:t>
            </w:r>
          </w:p>
        </w:tc>
      </w:tr>
      <w:tr w14:paraId="3CBE0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trPr>
        <w:tc>
          <w:tcPr>
            <w:tcW w:w="720" w:type="dxa"/>
            <w:noWrap w:val="0"/>
            <w:vAlign w:val="top"/>
          </w:tcPr>
          <w:p w14:paraId="3A9D4509">
            <w:pPr>
              <w:spacing w:line="360" w:lineRule="auto"/>
              <w:rPr>
                <w:rFonts w:hint="eastAsia" w:ascii="宋体" w:hAnsi="宋体"/>
                <w:color w:val="auto"/>
                <w:szCs w:val="21"/>
              </w:rPr>
            </w:pPr>
          </w:p>
        </w:tc>
        <w:tc>
          <w:tcPr>
            <w:tcW w:w="1185" w:type="dxa"/>
            <w:noWrap w:val="0"/>
            <w:vAlign w:val="top"/>
          </w:tcPr>
          <w:p w14:paraId="0F6A016B">
            <w:pPr>
              <w:spacing w:line="360" w:lineRule="auto"/>
              <w:ind w:firstLine="420" w:firstLineChars="200"/>
              <w:rPr>
                <w:rFonts w:hint="eastAsia" w:ascii="宋体" w:hAnsi="宋体"/>
                <w:color w:val="auto"/>
                <w:szCs w:val="21"/>
              </w:rPr>
            </w:pPr>
          </w:p>
        </w:tc>
        <w:tc>
          <w:tcPr>
            <w:tcW w:w="795" w:type="dxa"/>
            <w:noWrap w:val="0"/>
            <w:vAlign w:val="top"/>
          </w:tcPr>
          <w:p w14:paraId="68707F13">
            <w:pPr>
              <w:spacing w:line="360" w:lineRule="auto"/>
              <w:rPr>
                <w:rFonts w:hint="eastAsia" w:ascii="宋体" w:hAnsi="宋体"/>
                <w:color w:val="auto"/>
                <w:szCs w:val="21"/>
              </w:rPr>
            </w:pPr>
          </w:p>
        </w:tc>
        <w:tc>
          <w:tcPr>
            <w:tcW w:w="816" w:type="dxa"/>
            <w:noWrap w:val="0"/>
            <w:vAlign w:val="top"/>
          </w:tcPr>
          <w:p w14:paraId="3A476EA4">
            <w:pPr>
              <w:spacing w:line="360" w:lineRule="auto"/>
              <w:rPr>
                <w:rFonts w:hint="eastAsia" w:ascii="宋体" w:hAnsi="宋体"/>
                <w:color w:val="auto"/>
                <w:szCs w:val="21"/>
              </w:rPr>
            </w:pPr>
          </w:p>
        </w:tc>
        <w:tc>
          <w:tcPr>
            <w:tcW w:w="816" w:type="dxa"/>
            <w:noWrap w:val="0"/>
            <w:vAlign w:val="top"/>
          </w:tcPr>
          <w:p w14:paraId="51A568E8">
            <w:pPr>
              <w:spacing w:line="360" w:lineRule="auto"/>
              <w:rPr>
                <w:rFonts w:hint="eastAsia" w:ascii="宋体" w:hAnsi="宋体"/>
                <w:color w:val="auto"/>
                <w:szCs w:val="21"/>
              </w:rPr>
            </w:pPr>
          </w:p>
        </w:tc>
        <w:tc>
          <w:tcPr>
            <w:tcW w:w="1080" w:type="dxa"/>
            <w:noWrap w:val="0"/>
            <w:vAlign w:val="top"/>
          </w:tcPr>
          <w:p w14:paraId="41A73E86">
            <w:pPr>
              <w:spacing w:line="360" w:lineRule="auto"/>
              <w:rPr>
                <w:rFonts w:hint="eastAsia" w:ascii="宋体" w:hAnsi="宋体"/>
                <w:color w:val="auto"/>
                <w:szCs w:val="21"/>
              </w:rPr>
            </w:pPr>
          </w:p>
        </w:tc>
        <w:tc>
          <w:tcPr>
            <w:tcW w:w="1260" w:type="dxa"/>
            <w:noWrap w:val="0"/>
            <w:vAlign w:val="top"/>
          </w:tcPr>
          <w:p w14:paraId="5F331A2C">
            <w:pPr>
              <w:spacing w:line="360" w:lineRule="auto"/>
              <w:rPr>
                <w:rFonts w:hint="eastAsia" w:ascii="宋体" w:hAnsi="宋体"/>
                <w:color w:val="auto"/>
                <w:szCs w:val="21"/>
              </w:rPr>
            </w:pPr>
          </w:p>
        </w:tc>
        <w:tc>
          <w:tcPr>
            <w:tcW w:w="973" w:type="dxa"/>
            <w:noWrap w:val="0"/>
            <w:vAlign w:val="top"/>
          </w:tcPr>
          <w:p w14:paraId="1A8F1136">
            <w:pPr>
              <w:spacing w:line="360" w:lineRule="auto"/>
              <w:rPr>
                <w:rFonts w:hint="eastAsia" w:ascii="宋体" w:hAnsi="宋体"/>
                <w:color w:val="auto"/>
                <w:szCs w:val="21"/>
              </w:rPr>
            </w:pPr>
          </w:p>
        </w:tc>
        <w:tc>
          <w:tcPr>
            <w:tcW w:w="1080" w:type="dxa"/>
            <w:noWrap w:val="0"/>
            <w:vAlign w:val="top"/>
          </w:tcPr>
          <w:p w14:paraId="56E44EB6">
            <w:pPr>
              <w:spacing w:line="360" w:lineRule="auto"/>
              <w:rPr>
                <w:rFonts w:hint="eastAsia" w:ascii="宋体" w:hAnsi="宋体"/>
                <w:color w:val="auto"/>
                <w:szCs w:val="21"/>
              </w:rPr>
            </w:pPr>
          </w:p>
        </w:tc>
        <w:tc>
          <w:tcPr>
            <w:tcW w:w="1080" w:type="dxa"/>
            <w:noWrap w:val="0"/>
            <w:vAlign w:val="top"/>
          </w:tcPr>
          <w:p w14:paraId="6D9C70DD">
            <w:pPr>
              <w:spacing w:line="360" w:lineRule="auto"/>
              <w:rPr>
                <w:rFonts w:hint="eastAsia" w:ascii="宋体" w:hAnsi="宋体"/>
                <w:color w:val="auto"/>
                <w:szCs w:val="21"/>
              </w:rPr>
            </w:pPr>
          </w:p>
        </w:tc>
      </w:tr>
      <w:tr w14:paraId="1D094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atLeast"/>
        </w:trPr>
        <w:tc>
          <w:tcPr>
            <w:tcW w:w="720" w:type="dxa"/>
            <w:noWrap w:val="0"/>
            <w:vAlign w:val="top"/>
          </w:tcPr>
          <w:p w14:paraId="1B048CE9">
            <w:pPr>
              <w:spacing w:line="360" w:lineRule="auto"/>
              <w:rPr>
                <w:rFonts w:hint="eastAsia" w:ascii="宋体" w:hAnsi="宋体"/>
                <w:color w:val="auto"/>
                <w:szCs w:val="21"/>
              </w:rPr>
            </w:pPr>
          </w:p>
        </w:tc>
        <w:tc>
          <w:tcPr>
            <w:tcW w:w="1185" w:type="dxa"/>
            <w:noWrap w:val="0"/>
            <w:vAlign w:val="top"/>
          </w:tcPr>
          <w:p w14:paraId="235AE4D7">
            <w:pPr>
              <w:spacing w:line="360" w:lineRule="auto"/>
              <w:rPr>
                <w:rFonts w:hint="eastAsia" w:ascii="宋体" w:hAnsi="宋体"/>
                <w:color w:val="auto"/>
                <w:szCs w:val="21"/>
              </w:rPr>
            </w:pPr>
          </w:p>
        </w:tc>
        <w:tc>
          <w:tcPr>
            <w:tcW w:w="795" w:type="dxa"/>
            <w:noWrap w:val="0"/>
            <w:vAlign w:val="top"/>
          </w:tcPr>
          <w:p w14:paraId="0FC19BDD">
            <w:pPr>
              <w:spacing w:line="360" w:lineRule="auto"/>
              <w:rPr>
                <w:rFonts w:hint="eastAsia" w:ascii="宋体" w:hAnsi="宋体"/>
                <w:color w:val="auto"/>
                <w:szCs w:val="21"/>
              </w:rPr>
            </w:pPr>
          </w:p>
        </w:tc>
        <w:tc>
          <w:tcPr>
            <w:tcW w:w="816" w:type="dxa"/>
            <w:noWrap w:val="0"/>
            <w:vAlign w:val="top"/>
          </w:tcPr>
          <w:p w14:paraId="082C7744">
            <w:pPr>
              <w:spacing w:line="360" w:lineRule="auto"/>
              <w:rPr>
                <w:rFonts w:hint="eastAsia" w:ascii="宋体" w:hAnsi="宋体"/>
                <w:color w:val="auto"/>
                <w:szCs w:val="21"/>
              </w:rPr>
            </w:pPr>
          </w:p>
        </w:tc>
        <w:tc>
          <w:tcPr>
            <w:tcW w:w="816" w:type="dxa"/>
            <w:noWrap w:val="0"/>
            <w:vAlign w:val="top"/>
          </w:tcPr>
          <w:p w14:paraId="2D3D9820">
            <w:pPr>
              <w:spacing w:line="360" w:lineRule="auto"/>
              <w:rPr>
                <w:rFonts w:hint="eastAsia" w:ascii="宋体" w:hAnsi="宋体"/>
                <w:color w:val="auto"/>
                <w:szCs w:val="21"/>
              </w:rPr>
            </w:pPr>
          </w:p>
        </w:tc>
        <w:tc>
          <w:tcPr>
            <w:tcW w:w="1080" w:type="dxa"/>
            <w:noWrap w:val="0"/>
            <w:vAlign w:val="top"/>
          </w:tcPr>
          <w:p w14:paraId="586CBFBF">
            <w:pPr>
              <w:spacing w:line="360" w:lineRule="auto"/>
              <w:rPr>
                <w:rFonts w:hint="eastAsia" w:ascii="宋体" w:hAnsi="宋体"/>
                <w:color w:val="auto"/>
                <w:szCs w:val="21"/>
              </w:rPr>
            </w:pPr>
          </w:p>
        </w:tc>
        <w:tc>
          <w:tcPr>
            <w:tcW w:w="1260" w:type="dxa"/>
            <w:noWrap w:val="0"/>
            <w:vAlign w:val="top"/>
          </w:tcPr>
          <w:p w14:paraId="59276E92">
            <w:pPr>
              <w:spacing w:line="360" w:lineRule="auto"/>
              <w:rPr>
                <w:rFonts w:hint="eastAsia" w:ascii="宋体" w:hAnsi="宋体"/>
                <w:color w:val="auto"/>
                <w:szCs w:val="21"/>
              </w:rPr>
            </w:pPr>
          </w:p>
        </w:tc>
        <w:tc>
          <w:tcPr>
            <w:tcW w:w="973" w:type="dxa"/>
            <w:noWrap w:val="0"/>
            <w:vAlign w:val="top"/>
          </w:tcPr>
          <w:p w14:paraId="082F9D2B">
            <w:pPr>
              <w:spacing w:line="360" w:lineRule="auto"/>
              <w:rPr>
                <w:rFonts w:hint="eastAsia" w:ascii="宋体" w:hAnsi="宋体"/>
                <w:color w:val="auto"/>
                <w:szCs w:val="21"/>
              </w:rPr>
            </w:pPr>
          </w:p>
        </w:tc>
        <w:tc>
          <w:tcPr>
            <w:tcW w:w="1080" w:type="dxa"/>
            <w:noWrap w:val="0"/>
            <w:vAlign w:val="top"/>
          </w:tcPr>
          <w:p w14:paraId="05DC6F0F">
            <w:pPr>
              <w:spacing w:line="360" w:lineRule="auto"/>
              <w:rPr>
                <w:rFonts w:hint="eastAsia" w:ascii="宋体" w:hAnsi="宋体"/>
                <w:color w:val="auto"/>
                <w:szCs w:val="21"/>
              </w:rPr>
            </w:pPr>
          </w:p>
        </w:tc>
        <w:tc>
          <w:tcPr>
            <w:tcW w:w="1080" w:type="dxa"/>
            <w:noWrap w:val="0"/>
            <w:vAlign w:val="top"/>
          </w:tcPr>
          <w:p w14:paraId="23326F9D">
            <w:pPr>
              <w:spacing w:line="360" w:lineRule="auto"/>
              <w:rPr>
                <w:rFonts w:hint="eastAsia" w:ascii="宋体" w:hAnsi="宋体"/>
                <w:color w:val="auto"/>
                <w:szCs w:val="21"/>
              </w:rPr>
            </w:pPr>
          </w:p>
        </w:tc>
      </w:tr>
      <w:tr w14:paraId="3A6DAA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 w:hRule="atLeast"/>
        </w:trPr>
        <w:tc>
          <w:tcPr>
            <w:tcW w:w="720" w:type="dxa"/>
            <w:noWrap w:val="0"/>
            <w:vAlign w:val="top"/>
          </w:tcPr>
          <w:p w14:paraId="5CA63A57">
            <w:pPr>
              <w:spacing w:line="360" w:lineRule="auto"/>
              <w:rPr>
                <w:rFonts w:hint="eastAsia" w:ascii="宋体" w:hAnsi="宋体"/>
                <w:color w:val="auto"/>
                <w:szCs w:val="21"/>
              </w:rPr>
            </w:pPr>
          </w:p>
        </w:tc>
        <w:tc>
          <w:tcPr>
            <w:tcW w:w="1185" w:type="dxa"/>
            <w:noWrap w:val="0"/>
            <w:vAlign w:val="top"/>
          </w:tcPr>
          <w:p w14:paraId="0E57E46C">
            <w:pPr>
              <w:spacing w:line="360" w:lineRule="auto"/>
              <w:rPr>
                <w:rFonts w:hint="eastAsia" w:ascii="宋体" w:hAnsi="宋体"/>
                <w:color w:val="auto"/>
                <w:szCs w:val="21"/>
              </w:rPr>
            </w:pPr>
          </w:p>
        </w:tc>
        <w:tc>
          <w:tcPr>
            <w:tcW w:w="795" w:type="dxa"/>
            <w:noWrap w:val="0"/>
            <w:vAlign w:val="top"/>
          </w:tcPr>
          <w:p w14:paraId="23E0ADB9">
            <w:pPr>
              <w:spacing w:line="360" w:lineRule="auto"/>
              <w:rPr>
                <w:rFonts w:hint="eastAsia" w:ascii="宋体" w:hAnsi="宋体"/>
                <w:color w:val="auto"/>
                <w:szCs w:val="21"/>
              </w:rPr>
            </w:pPr>
          </w:p>
        </w:tc>
        <w:tc>
          <w:tcPr>
            <w:tcW w:w="816" w:type="dxa"/>
            <w:noWrap w:val="0"/>
            <w:vAlign w:val="top"/>
          </w:tcPr>
          <w:p w14:paraId="753675AF">
            <w:pPr>
              <w:spacing w:line="360" w:lineRule="auto"/>
              <w:rPr>
                <w:rFonts w:hint="eastAsia" w:ascii="宋体" w:hAnsi="宋体"/>
                <w:color w:val="auto"/>
                <w:szCs w:val="21"/>
              </w:rPr>
            </w:pPr>
          </w:p>
        </w:tc>
        <w:tc>
          <w:tcPr>
            <w:tcW w:w="816" w:type="dxa"/>
            <w:noWrap w:val="0"/>
            <w:vAlign w:val="top"/>
          </w:tcPr>
          <w:p w14:paraId="2DF2C146">
            <w:pPr>
              <w:spacing w:line="360" w:lineRule="auto"/>
              <w:rPr>
                <w:rFonts w:hint="eastAsia" w:ascii="宋体" w:hAnsi="宋体"/>
                <w:color w:val="auto"/>
                <w:szCs w:val="21"/>
              </w:rPr>
            </w:pPr>
          </w:p>
        </w:tc>
        <w:tc>
          <w:tcPr>
            <w:tcW w:w="1080" w:type="dxa"/>
            <w:noWrap w:val="0"/>
            <w:vAlign w:val="top"/>
          </w:tcPr>
          <w:p w14:paraId="0CD48DD3">
            <w:pPr>
              <w:spacing w:line="360" w:lineRule="auto"/>
              <w:rPr>
                <w:rFonts w:hint="eastAsia" w:ascii="宋体" w:hAnsi="宋体"/>
                <w:color w:val="auto"/>
                <w:szCs w:val="21"/>
              </w:rPr>
            </w:pPr>
          </w:p>
        </w:tc>
        <w:tc>
          <w:tcPr>
            <w:tcW w:w="1260" w:type="dxa"/>
            <w:noWrap w:val="0"/>
            <w:vAlign w:val="top"/>
          </w:tcPr>
          <w:p w14:paraId="53A0C747">
            <w:pPr>
              <w:spacing w:line="360" w:lineRule="auto"/>
              <w:rPr>
                <w:rFonts w:hint="eastAsia" w:ascii="宋体" w:hAnsi="宋体"/>
                <w:color w:val="auto"/>
                <w:szCs w:val="21"/>
              </w:rPr>
            </w:pPr>
          </w:p>
        </w:tc>
        <w:tc>
          <w:tcPr>
            <w:tcW w:w="973" w:type="dxa"/>
            <w:noWrap w:val="0"/>
            <w:vAlign w:val="top"/>
          </w:tcPr>
          <w:p w14:paraId="32052C34">
            <w:pPr>
              <w:spacing w:line="360" w:lineRule="auto"/>
              <w:rPr>
                <w:rFonts w:hint="eastAsia" w:ascii="宋体" w:hAnsi="宋体"/>
                <w:color w:val="auto"/>
                <w:szCs w:val="21"/>
              </w:rPr>
            </w:pPr>
          </w:p>
        </w:tc>
        <w:tc>
          <w:tcPr>
            <w:tcW w:w="1080" w:type="dxa"/>
            <w:noWrap w:val="0"/>
            <w:vAlign w:val="top"/>
          </w:tcPr>
          <w:p w14:paraId="45735BD3">
            <w:pPr>
              <w:spacing w:line="360" w:lineRule="auto"/>
              <w:rPr>
                <w:rFonts w:hint="eastAsia" w:ascii="宋体" w:hAnsi="宋体"/>
                <w:color w:val="auto"/>
                <w:szCs w:val="21"/>
              </w:rPr>
            </w:pPr>
          </w:p>
        </w:tc>
        <w:tc>
          <w:tcPr>
            <w:tcW w:w="1080" w:type="dxa"/>
            <w:noWrap w:val="0"/>
            <w:vAlign w:val="top"/>
          </w:tcPr>
          <w:p w14:paraId="043367F7">
            <w:pPr>
              <w:spacing w:line="360" w:lineRule="auto"/>
              <w:rPr>
                <w:rFonts w:hint="eastAsia" w:ascii="宋体" w:hAnsi="宋体"/>
                <w:color w:val="auto"/>
                <w:szCs w:val="21"/>
              </w:rPr>
            </w:pPr>
          </w:p>
        </w:tc>
      </w:tr>
      <w:tr w14:paraId="1E61A6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2" w:hRule="atLeast"/>
        </w:trPr>
        <w:tc>
          <w:tcPr>
            <w:tcW w:w="720" w:type="dxa"/>
            <w:noWrap w:val="0"/>
            <w:vAlign w:val="top"/>
          </w:tcPr>
          <w:p w14:paraId="4710817D">
            <w:pPr>
              <w:spacing w:line="360" w:lineRule="auto"/>
              <w:rPr>
                <w:rFonts w:hint="eastAsia" w:ascii="宋体" w:hAnsi="宋体"/>
                <w:color w:val="auto"/>
                <w:szCs w:val="21"/>
              </w:rPr>
            </w:pPr>
          </w:p>
        </w:tc>
        <w:tc>
          <w:tcPr>
            <w:tcW w:w="1185" w:type="dxa"/>
            <w:noWrap w:val="0"/>
            <w:vAlign w:val="top"/>
          </w:tcPr>
          <w:p w14:paraId="4BF442FC">
            <w:pPr>
              <w:spacing w:line="360" w:lineRule="auto"/>
              <w:rPr>
                <w:rFonts w:hint="eastAsia" w:ascii="宋体" w:hAnsi="宋体"/>
                <w:color w:val="auto"/>
                <w:szCs w:val="21"/>
              </w:rPr>
            </w:pPr>
          </w:p>
        </w:tc>
        <w:tc>
          <w:tcPr>
            <w:tcW w:w="795" w:type="dxa"/>
            <w:noWrap w:val="0"/>
            <w:vAlign w:val="top"/>
          </w:tcPr>
          <w:p w14:paraId="0C8484C9">
            <w:pPr>
              <w:spacing w:line="360" w:lineRule="auto"/>
              <w:rPr>
                <w:rFonts w:hint="eastAsia" w:ascii="宋体" w:hAnsi="宋体"/>
                <w:color w:val="auto"/>
                <w:szCs w:val="21"/>
              </w:rPr>
            </w:pPr>
          </w:p>
        </w:tc>
        <w:tc>
          <w:tcPr>
            <w:tcW w:w="816" w:type="dxa"/>
            <w:noWrap w:val="0"/>
            <w:vAlign w:val="top"/>
          </w:tcPr>
          <w:p w14:paraId="1468954F">
            <w:pPr>
              <w:spacing w:line="360" w:lineRule="auto"/>
              <w:rPr>
                <w:rFonts w:hint="eastAsia" w:ascii="宋体" w:hAnsi="宋体"/>
                <w:color w:val="auto"/>
                <w:szCs w:val="21"/>
              </w:rPr>
            </w:pPr>
          </w:p>
        </w:tc>
        <w:tc>
          <w:tcPr>
            <w:tcW w:w="816" w:type="dxa"/>
            <w:noWrap w:val="0"/>
            <w:vAlign w:val="top"/>
          </w:tcPr>
          <w:p w14:paraId="239F48B4">
            <w:pPr>
              <w:spacing w:line="360" w:lineRule="auto"/>
              <w:rPr>
                <w:rFonts w:hint="eastAsia" w:ascii="宋体" w:hAnsi="宋体"/>
                <w:color w:val="auto"/>
                <w:szCs w:val="21"/>
              </w:rPr>
            </w:pPr>
          </w:p>
        </w:tc>
        <w:tc>
          <w:tcPr>
            <w:tcW w:w="1080" w:type="dxa"/>
            <w:noWrap w:val="0"/>
            <w:vAlign w:val="top"/>
          </w:tcPr>
          <w:p w14:paraId="3CA61C71">
            <w:pPr>
              <w:spacing w:line="360" w:lineRule="auto"/>
              <w:rPr>
                <w:rFonts w:hint="eastAsia" w:ascii="宋体" w:hAnsi="宋体"/>
                <w:color w:val="auto"/>
                <w:szCs w:val="21"/>
              </w:rPr>
            </w:pPr>
          </w:p>
        </w:tc>
        <w:tc>
          <w:tcPr>
            <w:tcW w:w="1260" w:type="dxa"/>
            <w:noWrap w:val="0"/>
            <w:vAlign w:val="top"/>
          </w:tcPr>
          <w:p w14:paraId="679E69AB">
            <w:pPr>
              <w:spacing w:line="360" w:lineRule="auto"/>
              <w:rPr>
                <w:rFonts w:hint="eastAsia" w:ascii="宋体" w:hAnsi="宋体"/>
                <w:color w:val="auto"/>
                <w:szCs w:val="21"/>
              </w:rPr>
            </w:pPr>
          </w:p>
        </w:tc>
        <w:tc>
          <w:tcPr>
            <w:tcW w:w="973" w:type="dxa"/>
            <w:noWrap w:val="0"/>
            <w:vAlign w:val="top"/>
          </w:tcPr>
          <w:p w14:paraId="5DFB85B4">
            <w:pPr>
              <w:spacing w:line="360" w:lineRule="auto"/>
              <w:rPr>
                <w:rFonts w:hint="eastAsia" w:ascii="宋体" w:hAnsi="宋体"/>
                <w:color w:val="auto"/>
                <w:szCs w:val="21"/>
              </w:rPr>
            </w:pPr>
          </w:p>
        </w:tc>
        <w:tc>
          <w:tcPr>
            <w:tcW w:w="1080" w:type="dxa"/>
            <w:noWrap w:val="0"/>
            <w:vAlign w:val="top"/>
          </w:tcPr>
          <w:p w14:paraId="5658CF3D">
            <w:pPr>
              <w:spacing w:line="360" w:lineRule="auto"/>
              <w:rPr>
                <w:rFonts w:hint="eastAsia" w:ascii="宋体" w:hAnsi="宋体"/>
                <w:color w:val="auto"/>
                <w:szCs w:val="21"/>
              </w:rPr>
            </w:pPr>
          </w:p>
        </w:tc>
        <w:tc>
          <w:tcPr>
            <w:tcW w:w="1080" w:type="dxa"/>
            <w:noWrap w:val="0"/>
            <w:vAlign w:val="top"/>
          </w:tcPr>
          <w:p w14:paraId="2041BF0B">
            <w:pPr>
              <w:spacing w:line="360" w:lineRule="auto"/>
              <w:rPr>
                <w:rFonts w:hint="eastAsia" w:ascii="宋体" w:hAnsi="宋体"/>
                <w:color w:val="auto"/>
                <w:szCs w:val="21"/>
              </w:rPr>
            </w:pPr>
          </w:p>
        </w:tc>
      </w:tr>
    </w:tbl>
    <w:p w14:paraId="64DC01CD">
      <w:pPr>
        <w:spacing w:line="360" w:lineRule="auto"/>
        <w:rPr>
          <w:rFonts w:hint="eastAsia" w:ascii="宋体" w:hAnsi="宋体"/>
          <w:color w:val="auto"/>
          <w:szCs w:val="21"/>
        </w:rPr>
      </w:pPr>
    </w:p>
    <w:p w14:paraId="56D5EFF8">
      <w:pPr>
        <w:keepNext/>
        <w:keepLines/>
        <w:spacing w:line="360" w:lineRule="auto"/>
        <w:outlineLvl w:val="3"/>
        <w:rPr>
          <w:rFonts w:ascii="Arial" w:hAnsi="Arial"/>
          <w:b/>
          <w:bCs/>
          <w:color w:val="auto"/>
          <w:szCs w:val="28"/>
        </w:rPr>
      </w:pPr>
      <w:r>
        <w:rPr>
          <w:rFonts w:hint="eastAsia" w:ascii="Arial" w:hAnsi="Arial"/>
          <w:b/>
          <w:bCs/>
          <w:color w:val="auto"/>
          <w:szCs w:val="28"/>
        </w:rPr>
        <w:t>附表二：拟配备本标段的试验和检测仪器设备表</w:t>
      </w:r>
    </w:p>
    <w:p w14:paraId="7D988FFC">
      <w:pPr>
        <w:spacing w:line="360" w:lineRule="auto"/>
        <w:ind w:firstLine="420" w:firstLineChars="200"/>
        <w:rPr>
          <w:rFonts w:ascii="宋体" w:hAnsi="宋体"/>
          <w:color w:val="auto"/>
          <w:szCs w:val="21"/>
        </w:rPr>
      </w:pP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3"/>
        <w:gridCol w:w="1060"/>
        <w:gridCol w:w="806"/>
        <w:gridCol w:w="553"/>
        <w:gridCol w:w="1236"/>
        <w:gridCol w:w="1236"/>
        <w:gridCol w:w="1523"/>
        <w:gridCol w:w="1150"/>
        <w:gridCol w:w="816"/>
        <w:gridCol w:w="816"/>
      </w:tblGrid>
      <w:tr w14:paraId="6E964E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3" w:type="dxa"/>
            <w:noWrap w:val="0"/>
            <w:vAlign w:val="center"/>
          </w:tcPr>
          <w:p w14:paraId="574BB3F0">
            <w:pPr>
              <w:spacing w:line="360" w:lineRule="auto"/>
              <w:rPr>
                <w:rFonts w:ascii="宋体" w:hAnsi="宋体"/>
                <w:color w:val="auto"/>
                <w:szCs w:val="21"/>
              </w:rPr>
            </w:pPr>
            <w:r>
              <w:rPr>
                <w:rFonts w:hint="eastAsia" w:ascii="宋体" w:hAnsi="宋体"/>
                <w:color w:val="auto"/>
                <w:szCs w:val="21"/>
              </w:rPr>
              <w:t>序号</w:t>
            </w:r>
          </w:p>
        </w:tc>
        <w:tc>
          <w:tcPr>
            <w:tcW w:w="1060" w:type="dxa"/>
            <w:noWrap w:val="0"/>
            <w:vAlign w:val="center"/>
          </w:tcPr>
          <w:p w14:paraId="2DFCCAB2">
            <w:pPr>
              <w:spacing w:line="360" w:lineRule="auto"/>
              <w:rPr>
                <w:rFonts w:ascii="宋体" w:hAnsi="宋体"/>
                <w:color w:val="auto"/>
                <w:szCs w:val="21"/>
              </w:rPr>
            </w:pPr>
            <w:r>
              <w:rPr>
                <w:rFonts w:hint="eastAsia" w:ascii="宋体" w:hAnsi="宋体"/>
                <w:color w:val="auto"/>
                <w:szCs w:val="21"/>
              </w:rPr>
              <w:t>仪器设备名称</w:t>
            </w:r>
          </w:p>
        </w:tc>
        <w:tc>
          <w:tcPr>
            <w:tcW w:w="806" w:type="dxa"/>
            <w:noWrap w:val="0"/>
            <w:vAlign w:val="center"/>
          </w:tcPr>
          <w:p w14:paraId="6760A85A">
            <w:pPr>
              <w:spacing w:line="360" w:lineRule="auto"/>
              <w:rPr>
                <w:rFonts w:ascii="宋体" w:hAnsi="宋体"/>
                <w:color w:val="auto"/>
                <w:szCs w:val="21"/>
              </w:rPr>
            </w:pPr>
            <w:r>
              <w:rPr>
                <w:rFonts w:hint="eastAsia" w:ascii="宋体" w:hAnsi="宋体"/>
                <w:color w:val="auto"/>
                <w:szCs w:val="21"/>
              </w:rPr>
              <w:t>型号规格</w:t>
            </w:r>
          </w:p>
        </w:tc>
        <w:tc>
          <w:tcPr>
            <w:tcW w:w="553" w:type="dxa"/>
            <w:noWrap w:val="0"/>
            <w:vAlign w:val="center"/>
          </w:tcPr>
          <w:p w14:paraId="0071F3FE">
            <w:pPr>
              <w:spacing w:line="360" w:lineRule="auto"/>
              <w:rPr>
                <w:rFonts w:ascii="宋体" w:hAnsi="宋体"/>
                <w:color w:val="auto"/>
                <w:szCs w:val="21"/>
              </w:rPr>
            </w:pPr>
            <w:r>
              <w:rPr>
                <w:rFonts w:hint="eastAsia" w:ascii="宋体" w:hAnsi="宋体"/>
                <w:color w:val="auto"/>
                <w:szCs w:val="21"/>
              </w:rPr>
              <w:t>数量</w:t>
            </w:r>
          </w:p>
        </w:tc>
        <w:tc>
          <w:tcPr>
            <w:tcW w:w="1236" w:type="dxa"/>
            <w:noWrap w:val="0"/>
            <w:vAlign w:val="center"/>
          </w:tcPr>
          <w:p w14:paraId="2B9FA8E1">
            <w:pPr>
              <w:spacing w:line="360" w:lineRule="auto"/>
              <w:rPr>
                <w:rFonts w:ascii="宋体" w:hAnsi="宋体"/>
                <w:color w:val="auto"/>
                <w:szCs w:val="21"/>
              </w:rPr>
            </w:pPr>
            <w:r>
              <w:rPr>
                <w:rFonts w:hint="eastAsia" w:ascii="宋体" w:hAnsi="宋体"/>
                <w:color w:val="auto"/>
                <w:szCs w:val="21"/>
              </w:rPr>
              <w:t>国别产地</w:t>
            </w:r>
          </w:p>
        </w:tc>
        <w:tc>
          <w:tcPr>
            <w:tcW w:w="1236" w:type="dxa"/>
            <w:noWrap w:val="0"/>
            <w:vAlign w:val="center"/>
          </w:tcPr>
          <w:p w14:paraId="5780C7A4">
            <w:pPr>
              <w:spacing w:line="360" w:lineRule="auto"/>
              <w:rPr>
                <w:rFonts w:ascii="宋体" w:hAnsi="宋体"/>
                <w:color w:val="auto"/>
                <w:szCs w:val="21"/>
              </w:rPr>
            </w:pPr>
            <w:r>
              <w:rPr>
                <w:rFonts w:hint="eastAsia" w:ascii="宋体" w:hAnsi="宋体"/>
                <w:color w:val="auto"/>
                <w:szCs w:val="21"/>
              </w:rPr>
              <w:t>制造年份</w:t>
            </w:r>
          </w:p>
        </w:tc>
        <w:tc>
          <w:tcPr>
            <w:tcW w:w="1523" w:type="dxa"/>
            <w:noWrap w:val="0"/>
            <w:vAlign w:val="center"/>
          </w:tcPr>
          <w:p w14:paraId="36BBF240">
            <w:pPr>
              <w:spacing w:line="360" w:lineRule="auto"/>
              <w:rPr>
                <w:rFonts w:ascii="宋体" w:hAnsi="宋体"/>
                <w:color w:val="auto"/>
                <w:szCs w:val="21"/>
              </w:rPr>
            </w:pPr>
            <w:r>
              <w:rPr>
                <w:rFonts w:hint="eastAsia" w:ascii="宋体" w:hAnsi="宋体"/>
                <w:color w:val="auto"/>
                <w:szCs w:val="21"/>
              </w:rPr>
              <w:t>己使用台时数</w:t>
            </w:r>
          </w:p>
        </w:tc>
        <w:tc>
          <w:tcPr>
            <w:tcW w:w="1150" w:type="dxa"/>
            <w:noWrap w:val="0"/>
            <w:vAlign w:val="center"/>
          </w:tcPr>
          <w:p w14:paraId="6A29F687">
            <w:pPr>
              <w:spacing w:line="360" w:lineRule="auto"/>
              <w:jc w:val="center"/>
              <w:rPr>
                <w:rFonts w:hint="eastAsia" w:ascii="宋体" w:hAnsi="宋体"/>
                <w:color w:val="auto"/>
                <w:szCs w:val="21"/>
              </w:rPr>
            </w:pPr>
            <w:r>
              <w:rPr>
                <w:rFonts w:hint="eastAsia" w:ascii="宋体" w:hAnsi="宋体"/>
                <w:color w:val="auto"/>
                <w:szCs w:val="21"/>
              </w:rPr>
              <w:t>生产能力</w:t>
            </w:r>
          </w:p>
        </w:tc>
        <w:tc>
          <w:tcPr>
            <w:tcW w:w="816" w:type="dxa"/>
            <w:noWrap w:val="0"/>
            <w:vAlign w:val="center"/>
          </w:tcPr>
          <w:p w14:paraId="61473C53">
            <w:pPr>
              <w:spacing w:line="360" w:lineRule="auto"/>
              <w:rPr>
                <w:rFonts w:ascii="宋体" w:hAnsi="宋体"/>
                <w:color w:val="auto"/>
                <w:szCs w:val="21"/>
              </w:rPr>
            </w:pPr>
            <w:r>
              <w:rPr>
                <w:rFonts w:hint="eastAsia" w:ascii="宋体" w:hAnsi="宋体"/>
                <w:color w:val="auto"/>
                <w:szCs w:val="21"/>
              </w:rPr>
              <w:t>用途</w:t>
            </w:r>
          </w:p>
        </w:tc>
        <w:tc>
          <w:tcPr>
            <w:tcW w:w="816" w:type="dxa"/>
            <w:noWrap w:val="0"/>
            <w:vAlign w:val="center"/>
          </w:tcPr>
          <w:p w14:paraId="49007392">
            <w:pPr>
              <w:spacing w:line="360" w:lineRule="auto"/>
              <w:rPr>
                <w:rFonts w:ascii="宋体" w:hAnsi="宋体"/>
                <w:color w:val="auto"/>
                <w:szCs w:val="21"/>
              </w:rPr>
            </w:pPr>
            <w:r>
              <w:rPr>
                <w:rFonts w:hint="eastAsia" w:ascii="宋体" w:hAnsi="宋体"/>
                <w:color w:val="auto"/>
                <w:szCs w:val="21"/>
              </w:rPr>
              <w:t>备注</w:t>
            </w:r>
          </w:p>
        </w:tc>
      </w:tr>
      <w:tr w14:paraId="5B99E6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3" w:type="dxa"/>
            <w:noWrap w:val="0"/>
            <w:vAlign w:val="center"/>
          </w:tcPr>
          <w:p w14:paraId="14BA8012">
            <w:pPr>
              <w:spacing w:line="360" w:lineRule="auto"/>
              <w:ind w:firstLine="420" w:firstLineChars="200"/>
              <w:rPr>
                <w:rFonts w:ascii="宋体" w:hAnsi="宋体"/>
                <w:color w:val="auto"/>
                <w:szCs w:val="21"/>
              </w:rPr>
            </w:pPr>
          </w:p>
        </w:tc>
        <w:tc>
          <w:tcPr>
            <w:tcW w:w="1060" w:type="dxa"/>
            <w:noWrap w:val="0"/>
            <w:vAlign w:val="center"/>
          </w:tcPr>
          <w:p w14:paraId="32B5CEC1">
            <w:pPr>
              <w:spacing w:line="360" w:lineRule="auto"/>
              <w:ind w:firstLine="420" w:firstLineChars="200"/>
              <w:rPr>
                <w:rFonts w:ascii="宋体" w:hAnsi="宋体"/>
                <w:color w:val="auto"/>
                <w:szCs w:val="21"/>
              </w:rPr>
            </w:pPr>
          </w:p>
        </w:tc>
        <w:tc>
          <w:tcPr>
            <w:tcW w:w="806" w:type="dxa"/>
            <w:noWrap w:val="0"/>
            <w:vAlign w:val="center"/>
          </w:tcPr>
          <w:p w14:paraId="2F15822F">
            <w:pPr>
              <w:spacing w:line="360" w:lineRule="auto"/>
              <w:ind w:firstLine="420" w:firstLineChars="200"/>
              <w:rPr>
                <w:rFonts w:ascii="宋体" w:hAnsi="宋体"/>
                <w:color w:val="auto"/>
                <w:szCs w:val="21"/>
              </w:rPr>
            </w:pPr>
          </w:p>
        </w:tc>
        <w:tc>
          <w:tcPr>
            <w:tcW w:w="553" w:type="dxa"/>
            <w:noWrap w:val="0"/>
            <w:vAlign w:val="center"/>
          </w:tcPr>
          <w:p w14:paraId="1AC5E7AC">
            <w:pPr>
              <w:spacing w:line="360" w:lineRule="auto"/>
              <w:ind w:firstLine="420" w:firstLineChars="200"/>
              <w:rPr>
                <w:rFonts w:ascii="宋体" w:hAnsi="宋体"/>
                <w:color w:val="auto"/>
                <w:szCs w:val="21"/>
              </w:rPr>
            </w:pPr>
          </w:p>
        </w:tc>
        <w:tc>
          <w:tcPr>
            <w:tcW w:w="1236" w:type="dxa"/>
            <w:noWrap w:val="0"/>
            <w:vAlign w:val="center"/>
          </w:tcPr>
          <w:p w14:paraId="1392B42F">
            <w:pPr>
              <w:spacing w:line="360" w:lineRule="auto"/>
              <w:ind w:firstLine="420" w:firstLineChars="200"/>
              <w:rPr>
                <w:rFonts w:ascii="宋体" w:hAnsi="宋体"/>
                <w:color w:val="auto"/>
                <w:szCs w:val="21"/>
              </w:rPr>
            </w:pPr>
          </w:p>
        </w:tc>
        <w:tc>
          <w:tcPr>
            <w:tcW w:w="1236" w:type="dxa"/>
            <w:noWrap w:val="0"/>
            <w:vAlign w:val="center"/>
          </w:tcPr>
          <w:p w14:paraId="6CF601B1">
            <w:pPr>
              <w:spacing w:line="360" w:lineRule="auto"/>
              <w:ind w:firstLine="420" w:firstLineChars="200"/>
              <w:rPr>
                <w:rFonts w:ascii="宋体" w:hAnsi="宋体"/>
                <w:color w:val="auto"/>
                <w:szCs w:val="21"/>
              </w:rPr>
            </w:pPr>
          </w:p>
        </w:tc>
        <w:tc>
          <w:tcPr>
            <w:tcW w:w="1523" w:type="dxa"/>
            <w:noWrap w:val="0"/>
            <w:vAlign w:val="center"/>
          </w:tcPr>
          <w:p w14:paraId="6683BF0F">
            <w:pPr>
              <w:spacing w:line="360" w:lineRule="auto"/>
              <w:ind w:firstLine="420" w:firstLineChars="200"/>
              <w:rPr>
                <w:rFonts w:ascii="宋体" w:hAnsi="宋体"/>
                <w:color w:val="auto"/>
                <w:szCs w:val="21"/>
              </w:rPr>
            </w:pPr>
          </w:p>
        </w:tc>
        <w:tc>
          <w:tcPr>
            <w:tcW w:w="1150" w:type="dxa"/>
            <w:noWrap w:val="0"/>
            <w:vAlign w:val="top"/>
          </w:tcPr>
          <w:p w14:paraId="0384B912">
            <w:pPr>
              <w:spacing w:line="360" w:lineRule="auto"/>
              <w:ind w:firstLine="420" w:firstLineChars="200"/>
              <w:rPr>
                <w:rFonts w:ascii="宋体" w:hAnsi="宋体"/>
                <w:color w:val="auto"/>
                <w:szCs w:val="21"/>
              </w:rPr>
            </w:pPr>
          </w:p>
        </w:tc>
        <w:tc>
          <w:tcPr>
            <w:tcW w:w="816" w:type="dxa"/>
            <w:noWrap w:val="0"/>
            <w:vAlign w:val="center"/>
          </w:tcPr>
          <w:p w14:paraId="330BC5B3">
            <w:pPr>
              <w:spacing w:line="360" w:lineRule="auto"/>
              <w:ind w:firstLine="420" w:firstLineChars="200"/>
              <w:rPr>
                <w:rFonts w:ascii="宋体" w:hAnsi="宋体"/>
                <w:color w:val="auto"/>
                <w:szCs w:val="21"/>
              </w:rPr>
            </w:pPr>
          </w:p>
        </w:tc>
        <w:tc>
          <w:tcPr>
            <w:tcW w:w="816" w:type="dxa"/>
            <w:noWrap w:val="0"/>
            <w:vAlign w:val="center"/>
          </w:tcPr>
          <w:p w14:paraId="40FBCD19">
            <w:pPr>
              <w:spacing w:line="360" w:lineRule="auto"/>
              <w:ind w:firstLine="420" w:firstLineChars="200"/>
              <w:rPr>
                <w:rFonts w:ascii="宋体" w:hAnsi="宋体"/>
                <w:color w:val="auto"/>
                <w:szCs w:val="21"/>
              </w:rPr>
            </w:pPr>
          </w:p>
        </w:tc>
      </w:tr>
      <w:tr w14:paraId="4880F69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3" w:type="dxa"/>
            <w:noWrap w:val="0"/>
            <w:vAlign w:val="center"/>
          </w:tcPr>
          <w:p w14:paraId="01CB60D6">
            <w:pPr>
              <w:spacing w:line="360" w:lineRule="auto"/>
              <w:ind w:firstLine="420" w:firstLineChars="200"/>
              <w:rPr>
                <w:rFonts w:ascii="宋体" w:hAnsi="宋体"/>
                <w:color w:val="auto"/>
                <w:szCs w:val="21"/>
              </w:rPr>
            </w:pPr>
          </w:p>
        </w:tc>
        <w:tc>
          <w:tcPr>
            <w:tcW w:w="1060" w:type="dxa"/>
            <w:noWrap w:val="0"/>
            <w:vAlign w:val="center"/>
          </w:tcPr>
          <w:p w14:paraId="2D8A28EB">
            <w:pPr>
              <w:spacing w:line="360" w:lineRule="auto"/>
              <w:ind w:firstLine="420" w:firstLineChars="200"/>
              <w:rPr>
                <w:rFonts w:ascii="宋体" w:hAnsi="宋体"/>
                <w:color w:val="auto"/>
                <w:szCs w:val="21"/>
              </w:rPr>
            </w:pPr>
          </w:p>
        </w:tc>
        <w:tc>
          <w:tcPr>
            <w:tcW w:w="806" w:type="dxa"/>
            <w:noWrap w:val="0"/>
            <w:vAlign w:val="center"/>
          </w:tcPr>
          <w:p w14:paraId="25CDA4F9">
            <w:pPr>
              <w:spacing w:line="360" w:lineRule="auto"/>
              <w:ind w:firstLine="420" w:firstLineChars="200"/>
              <w:rPr>
                <w:rFonts w:ascii="宋体" w:hAnsi="宋体"/>
                <w:color w:val="auto"/>
                <w:szCs w:val="21"/>
              </w:rPr>
            </w:pPr>
          </w:p>
        </w:tc>
        <w:tc>
          <w:tcPr>
            <w:tcW w:w="553" w:type="dxa"/>
            <w:noWrap w:val="0"/>
            <w:vAlign w:val="center"/>
          </w:tcPr>
          <w:p w14:paraId="297108FD">
            <w:pPr>
              <w:spacing w:line="360" w:lineRule="auto"/>
              <w:ind w:firstLine="420" w:firstLineChars="200"/>
              <w:rPr>
                <w:rFonts w:ascii="宋体" w:hAnsi="宋体"/>
                <w:color w:val="auto"/>
                <w:szCs w:val="21"/>
              </w:rPr>
            </w:pPr>
          </w:p>
        </w:tc>
        <w:tc>
          <w:tcPr>
            <w:tcW w:w="1236" w:type="dxa"/>
            <w:noWrap w:val="0"/>
            <w:vAlign w:val="center"/>
          </w:tcPr>
          <w:p w14:paraId="618E662F">
            <w:pPr>
              <w:spacing w:line="360" w:lineRule="auto"/>
              <w:ind w:firstLine="420" w:firstLineChars="200"/>
              <w:rPr>
                <w:rFonts w:ascii="宋体" w:hAnsi="宋体"/>
                <w:color w:val="auto"/>
                <w:szCs w:val="21"/>
              </w:rPr>
            </w:pPr>
          </w:p>
        </w:tc>
        <w:tc>
          <w:tcPr>
            <w:tcW w:w="1236" w:type="dxa"/>
            <w:noWrap w:val="0"/>
            <w:vAlign w:val="center"/>
          </w:tcPr>
          <w:p w14:paraId="57E7A361">
            <w:pPr>
              <w:spacing w:line="360" w:lineRule="auto"/>
              <w:ind w:firstLine="420" w:firstLineChars="200"/>
              <w:rPr>
                <w:rFonts w:ascii="宋体" w:hAnsi="宋体"/>
                <w:color w:val="auto"/>
                <w:szCs w:val="21"/>
              </w:rPr>
            </w:pPr>
          </w:p>
        </w:tc>
        <w:tc>
          <w:tcPr>
            <w:tcW w:w="1523" w:type="dxa"/>
            <w:noWrap w:val="0"/>
            <w:vAlign w:val="center"/>
          </w:tcPr>
          <w:p w14:paraId="5F0DE89A">
            <w:pPr>
              <w:spacing w:line="360" w:lineRule="auto"/>
              <w:ind w:firstLine="420" w:firstLineChars="200"/>
              <w:rPr>
                <w:rFonts w:ascii="宋体" w:hAnsi="宋体"/>
                <w:color w:val="auto"/>
                <w:szCs w:val="21"/>
              </w:rPr>
            </w:pPr>
          </w:p>
        </w:tc>
        <w:tc>
          <w:tcPr>
            <w:tcW w:w="1150" w:type="dxa"/>
            <w:noWrap w:val="0"/>
            <w:vAlign w:val="top"/>
          </w:tcPr>
          <w:p w14:paraId="59FF990C">
            <w:pPr>
              <w:spacing w:line="360" w:lineRule="auto"/>
              <w:ind w:firstLine="420" w:firstLineChars="200"/>
              <w:rPr>
                <w:rFonts w:ascii="宋体" w:hAnsi="宋体"/>
                <w:color w:val="auto"/>
                <w:szCs w:val="21"/>
              </w:rPr>
            </w:pPr>
          </w:p>
        </w:tc>
        <w:tc>
          <w:tcPr>
            <w:tcW w:w="816" w:type="dxa"/>
            <w:noWrap w:val="0"/>
            <w:vAlign w:val="center"/>
          </w:tcPr>
          <w:p w14:paraId="7F4EB735">
            <w:pPr>
              <w:spacing w:line="360" w:lineRule="auto"/>
              <w:ind w:firstLine="420" w:firstLineChars="200"/>
              <w:rPr>
                <w:rFonts w:ascii="宋体" w:hAnsi="宋体"/>
                <w:color w:val="auto"/>
                <w:szCs w:val="21"/>
              </w:rPr>
            </w:pPr>
          </w:p>
        </w:tc>
        <w:tc>
          <w:tcPr>
            <w:tcW w:w="816" w:type="dxa"/>
            <w:noWrap w:val="0"/>
            <w:vAlign w:val="center"/>
          </w:tcPr>
          <w:p w14:paraId="7B4F7FA5">
            <w:pPr>
              <w:spacing w:line="360" w:lineRule="auto"/>
              <w:ind w:firstLine="420" w:firstLineChars="200"/>
              <w:rPr>
                <w:rFonts w:ascii="宋体" w:hAnsi="宋体"/>
                <w:color w:val="auto"/>
                <w:szCs w:val="21"/>
              </w:rPr>
            </w:pPr>
          </w:p>
        </w:tc>
      </w:tr>
      <w:tr w14:paraId="1180C6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3" w:type="dxa"/>
            <w:noWrap w:val="0"/>
            <w:vAlign w:val="center"/>
          </w:tcPr>
          <w:p w14:paraId="02D30BDB">
            <w:pPr>
              <w:spacing w:line="360" w:lineRule="auto"/>
              <w:ind w:firstLine="420" w:firstLineChars="200"/>
              <w:rPr>
                <w:rFonts w:ascii="宋体" w:hAnsi="宋体"/>
                <w:color w:val="auto"/>
                <w:szCs w:val="21"/>
              </w:rPr>
            </w:pPr>
          </w:p>
        </w:tc>
        <w:tc>
          <w:tcPr>
            <w:tcW w:w="1060" w:type="dxa"/>
            <w:noWrap w:val="0"/>
            <w:vAlign w:val="center"/>
          </w:tcPr>
          <w:p w14:paraId="2E06383E">
            <w:pPr>
              <w:spacing w:line="360" w:lineRule="auto"/>
              <w:ind w:firstLine="420" w:firstLineChars="200"/>
              <w:rPr>
                <w:rFonts w:ascii="宋体" w:hAnsi="宋体"/>
                <w:color w:val="auto"/>
                <w:szCs w:val="21"/>
              </w:rPr>
            </w:pPr>
          </w:p>
        </w:tc>
        <w:tc>
          <w:tcPr>
            <w:tcW w:w="806" w:type="dxa"/>
            <w:noWrap w:val="0"/>
            <w:vAlign w:val="center"/>
          </w:tcPr>
          <w:p w14:paraId="3402A57C">
            <w:pPr>
              <w:spacing w:line="360" w:lineRule="auto"/>
              <w:ind w:firstLine="420" w:firstLineChars="200"/>
              <w:rPr>
                <w:rFonts w:ascii="宋体" w:hAnsi="宋体"/>
                <w:color w:val="auto"/>
                <w:szCs w:val="21"/>
              </w:rPr>
            </w:pPr>
          </w:p>
        </w:tc>
        <w:tc>
          <w:tcPr>
            <w:tcW w:w="553" w:type="dxa"/>
            <w:noWrap w:val="0"/>
            <w:vAlign w:val="center"/>
          </w:tcPr>
          <w:p w14:paraId="07F337F5">
            <w:pPr>
              <w:spacing w:line="360" w:lineRule="auto"/>
              <w:ind w:firstLine="420" w:firstLineChars="200"/>
              <w:rPr>
                <w:rFonts w:ascii="宋体" w:hAnsi="宋体"/>
                <w:color w:val="auto"/>
                <w:szCs w:val="21"/>
              </w:rPr>
            </w:pPr>
          </w:p>
        </w:tc>
        <w:tc>
          <w:tcPr>
            <w:tcW w:w="1236" w:type="dxa"/>
            <w:noWrap w:val="0"/>
            <w:vAlign w:val="center"/>
          </w:tcPr>
          <w:p w14:paraId="50B99751">
            <w:pPr>
              <w:spacing w:line="360" w:lineRule="auto"/>
              <w:ind w:firstLine="420" w:firstLineChars="200"/>
              <w:rPr>
                <w:rFonts w:ascii="宋体" w:hAnsi="宋体"/>
                <w:color w:val="auto"/>
                <w:szCs w:val="21"/>
              </w:rPr>
            </w:pPr>
          </w:p>
        </w:tc>
        <w:tc>
          <w:tcPr>
            <w:tcW w:w="1236" w:type="dxa"/>
            <w:noWrap w:val="0"/>
            <w:vAlign w:val="center"/>
          </w:tcPr>
          <w:p w14:paraId="6ECF2C7D">
            <w:pPr>
              <w:spacing w:line="360" w:lineRule="auto"/>
              <w:ind w:firstLine="420" w:firstLineChars="200"/>
              <w:rPr>
                <w:rFonts w:ascii="宋体" w:hAnsi="宋体"/>
                <w:color w:val="auto"/>
                <w:szCs w:val="21"/>
              </w:rPr>
            </w:pPr>
          </w:p>
        </w:tc>
        <w:tc>
          <w:tcPr>
            <w:tcW w:w="1523" w:type="dxa"/>
            <w:noWrap w:val="0"/>
            <w:vAlign w:val="center"/>
          </w:tcPr>
          <w:p w14:paraId="7CF26C24">
            <w:pPr>
              <w:spacing w:line="360" w:lineRule="auto"/>
              <w:ind w:firstLine="420" w:firstLineChars="200"/>
              <w:rPr>
                <w:rFonts w:ascii="宋体" w:hAnsi="宋体"/>
                <w:color w:val="auto"/>
                <w:szCs w:val="21"/>
              </w:rPr>
            </w:pPr>
          </w:p>
        </w:tc>
        <w:tc>
          <w:tcPr>
            <w:tcW w:w="1150" w:type="dxa"/>
            <w:noWrap w:val="0"/>
            <w:vAlign w:val="top"/>
          </w:tcPr>
          <w:p w14:paraId="0047291B">
            <w:pPr>
              <w:spacing w:line="360" w:lineRule="auto"/>
              <w:ind w:firstLine="420" w:firstLineChars="200"/>
              <w:rPr>
                <w:rFonts w:ascii="宋体" w:hAnsi="宋体"/>
                <w:color w:val="auto"/>
                <w:szCs w:val="21"/>
              </w:rPr>
            </w:pPr>
          </w:p>
        </w:tc>
        <w:tc>
          <w:tcPr>
            <w:tcW w:w="816" w:type="dxa"/>
            <w:noWrap w:val="0"/>
            <w:vAlign w:val="center"/>
          </w:tcPr>
          <w:p w14:paraId="07107B0A">
            <w:pPr>
              <w:spacing w:line="360" w:lineRule="auto"/>
              <w:ind w:firstLine="420" w:firstLineChars="200"/>
              <w:rPr>
                <w:rFonts w:ascii="宋体" w:hAnsi="宋体"/>
                <w:color w:val="auto"/>
                <w:szCs w:val="21"/>
              </w:rPr>
            </w:pPr>
          </w:p>
        </w:tc>
        <w:tc>
          <w:tcPr>
            <w:tcW w:w="816" w:type="dxa"/>
            <w:noWrap w:val="0"/>
            <w:vAlign w:val="center"/>
          </w:tcPr>
          <w:p w14:paraId="027E0BDF">
            <w:pPr>
              <w:spacing w:line="360" w:lineRule="auto"/>
              <w:ind w:firstLine="420" w:firstLineChars="200"/>
              <w:rPr>
                <w:rFonts w:ascii="宋体" w:hAnsi="宋体"/>
                <w:color w:val="auto"/>
                <w:szCs w:val="21"/>
              </w:rPr>
            </w:pPr>
          </w:p>
        </w:tc>
      </w:tr>
      <w:tr w14:paraId="06C488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53" w:type="dxa"/>
            <w:noWrap w:val="0"/>
            <w:vAlign w:val="center"/>
          </w:tcPr>
          <w:p w14:paraId="5653C427">
            <w:pPr>
              <w:spacing w:line="360" w:lineRule="auto"/>
              <w:ind w:firstLine="420" w:firstLineChars="200"/>
              <w:rPr>
                <w:rFonts w:ascii="宋体" w:hAnsi="宋体"/>
                <w:color w:val="auto"/>
                <w:szCs w:val="21"/>
              </w:rPr>
            </w:pPr>
          </w:p>
        </w:tc>
        <w:tc>
          <w:tcPr>
            <w:tcW w:w="1060" w:type="dxa"/>
            <w:noWrap w:val="0"/>
            <w:vAlign w:val="center"/>
          </w:tcPr>
          <w:p w14:paraId="69BA7783">
            <w:pPr>
              <w:spacing w:line="360" w:lineRule="auto"/>
              <w:ind w:firstLine="420" w:firstLineChars="200"/>
              <w:rPr>
                <w:rFonts w:ascii="宋体" w:hAnsi="宋体"/>
                <w:color w:val="auto"/>
                <w:szCs w:val="21"/>
              </w:rPr>
            </w:pPr>
          </w:p>
        </w:tc>
        <w:tc>
          <w:tcPr>
            <w:tcW w:w="806" w:type="dxa"/>
            <w:noWrap w:val="0"/>
            <w:vAlign w:val="center"/>
          </w:tcPr>
          <w:p w14:paraId="72423D4D">
            <w:pPr>
              <w:spacing w:line="360" w:lineRule="auto"/>
              <w:ind w:firstLine="420" w:firstLineChars="200"/>
              <w:rPr>
                <w:rFonts w:ascii="宋体" w:hAnsi="宋体"/>
                <w:color w:val="auto"/>
                <w:szCs w:val="21"/>
              </w:rPr>
            </w:pPr>
          </w:p>
        </w:tc>
        <w:tc>
          <w:tcPr>
            <w:tcW w:w="553" w:type="dxa"/>
            <w:noWrap w:val="0"/>
            <w:vAlign w:val="center"/>
          </w:tcPr>
          <w:p w14:paraId="414540A7">
            <w:pPr>
              <w:spacing w:line="360" w:lineRule="auto"/>
              <w:ind w:firstLine="420" w:firstLineChars="200"/>
              <w:rPr>
                <w:rFonts w:ascii="宋体" w:hAnsi="宋体"/>
                <w:color w:val="auto"/>
                <w:szCs w:val="21"/>
              </w:rPr>
            </w:pPr>
          </w:p>
        </w:tc>
        <w:tc>
          <w:tcPr>
            <w:tcW w:w="1236" w:type="dxa"/>
            <w:noWrap w:val="0"/>
            <w:vAlign w:val="center"/>
          </w:tcPr>
          <w:p w14:paraId="26768DBD">
            <w:pPr>
              <w:spacing w:line="360" w:lineRule="auto"/>
              <w:ind w:firstLine="420" w:firstLineChars="200"/>
              <w:rPr>
                <w:rFonts w:ascii="宋体" w:hAnsi="宋体"/>
                <w:color w:val="auto"/>
                <w:szCs w:val="21"/>
              </w:rPr>
            </w:pPr>
          </w:p>
        </w:tc>
        <w:tc>
          <w:tcPr>
            <w:tcW w:w="1236" w:type="dxa"/>
            <w:noWrap w:val="0"/>
            <w:vAlign w:val="center"/>
          </w:tcPr>
          <w:p w14:paraId="39D89BCA">
            <w:pPr>
              <w:spacing w:line="360" w:lineRule="auto"/>
              <w:ind w:firstLine="420" w:firstLineChars="200"/>
              <w:rPr>
                <w:rFonts w:ascii="宋体" w:hAnsi="宋体"/>
                <w:color w:val="auto"/>
                <w:szCs w:val="21"/>
              </w:rPr>
            </w:pPr>
          </w:p>
        </w:tc>
        <w:tc>
          <w:tcPr>
            <w:tcW w:w="1523" w:type="dxa"/>
            <w:noWrap w:val="0"/>
            <w:vAlign w:val="center"/>
          </w:tcPr>
          <w:p w14:paraId="064CD56B">
            <w:pPr>
              <w:spacing w:line="360" w:lineRule="auto"/>
              <w:ind w:firstLine="420" w:firstLineChars="200"/>
              <w:rPr>
                <w:rFonts w:ascii="宋体" w:hAnsi="宋体"/>
                <w:color w:val="auto"/>
                <w:szCs w:val="21"/>
              </w:rPr>
            </w:pPr>
          </w:p>
        </w:tc>
        <w:tc>
          <w:tcPr>
            <w:tcW w:w="1150" w:type="dxa"/>
            <w:noWrap w:val="0"/>
            <w:vAlign w:val="top"/>
          </w:tcPr>
          <w:p w14:paraId="63F8ED09">
            <w:pPr>
              <w:spacing w:line="360" w:lineRule="auto"/>
              <w:ind w:firstLine="420" w:firstLineChars="200"/>
              <w:rPr>
                <w:rFonts w:ascii="宋体" w:hAnsi="宋体"/>
                <w:color w:val="auto"/>
                <w:szCs w:val="21"/>
              </w:rPr>
            </w:pPr>
          </w:p>
        </w:tc>
        <w:tc>
          <w:tcPr>
            <w:tcW w:w="816" w:type="dxa"/>
            <w:noWrap w:val="0"/>
            <w:vAlign w:val="center"/>
          </w:tcPr>
          <w:p w14:paraId="41D12F55">
            <w:pPr>
              <w:spacing w:line="360" w:lineRule="auto"/>
              <w:ind w:firstLine="420" w:firstLineChars="200"/>
              <w:rPr>
                <w:rFonts w:ascii="宋体" w:hAnsi="宋体"/>
                <w:color w:val="auto"/>
                <w:szCs w:val="21"/>
              </w:rPr>
            </w:pPr>
          </w:p>
        </w:tc>
        <w:tc>
          <w:tcPr>
            <w:tcW w:w="816" w:type="dxa"/>
            <w:noWrap w:val="0"/>
            <w:vAlign w:val="center"/>
          </w:tcPr>
          <w:p w14:paraId="74E559F6">
            <w:pPr>
              <w:spacing w:line="360" w:lineRule="auto"/>
              <w:ind w:firstLine="420" w:firstLineChars="200"/>
              <w:rPr>
                <w:rFonts w:ascii="宋体" w:hAnsi="宋体"/>
                <w:color w:val="auto"/>
                <w:szCs w:val="21"/>
              </w:rPr>
            </w:pPr>
          </w:p>
        </w:tc>
      </w:tr>
    </w:tbl>
    <w:p w14:paraId="4937C3EF">
      <w:pPr>
        <w:keepNext/>
        <w:keepLines/>
        <w:spacing w:line="360" w:lineRule="auto"/>
        <w:outlineLvl w:val="3"/>
        <w:rPr>
          <w:rFonts w:hint="eastAsia" w:ascii="Arial" w:hAnsi="Arial"/>
          <w:b/>
          <w:bCs/>
          <w:color w:val="auto"/>
          <w:szCs w:val="28"/>
        </w:rPr>
      </w:pPr>
    </w:p>
    <w:p w14:paraId="3B35DD7B">
      <w:pPr>
        <w:keepNext/>
        <w:keepLines/>
        <w:spacing w:line="360" w:lineRule="auto"/>
        <w:outlineLvl w:val="3"/>
        <w:rPr>
          <w:rFonts w:hint="eastAsia" w:ascii="Arial" w:hAnsi="Arial"/>
          <w:b/>
          <w:bCs/>
          <w:color w:val="auto"/>
          <w:szCs w:val="28"/>
        </w:rPr>
      </w:pPr>
      <w:r>
        <w:rPr>
          <w:rFonts w:hint="eastAsia" w:ascii="Arial" w:hAnsi="Arial"/>
          <w:b/>
          <w:bCs/>
          <w:color w:val="auto"/>
          <w:szCs w:val="28"/>
        </w:rPr>
        <w:t>附表三：劳动力计划表</w:t>
      </w:r>
    </w:p>
    <w:p w14:paraId="6AE2610D">
      <w:pPr>
        <w:spacing w:line="360" w:lineRule="auto"/>
        <w:ind w:firstLine="7560" w:firstLineChars="3600"/>
        <w:rPr>
          <w:rFonts w:ascii="宋体" w:hAnsi="宋体"/>
          <w:color w:val="auto"/>
          <w:szCs w:val="21"/>
        </w:rPr>
      </w:pPr>
      <w:r>
        <w:rPr>
          <w:rFonts w:hint="eastAsia" w:ascii="宋体" w:hAnsi="宋体"/>
          <w:color w:val="auto"/>
          <w:szCs w:val="21"/>
        </w:rPr>
        <w:t xml:space="preserve">    单位：人</w:t>
      </w:r>
    </w:p>
    <w:tbl>
      <w:tblPr>
        <w:tblStyle w:val="32"/>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6"/>
        <w:gridCol w:w="1257"/>
        <w:gridCol w:w="1257"/>
        <w:gridCol w:w="1258"/>
        <w:gridCol w:w="1257"/>
        <w:gridCol w:w="1258"/>
        <w:gridCol w:w="1257"/>
        <w:gridCol w:w="1258"/>
      </w:tblGrid>
      <w:tr w14:paraId="2C8AED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6" w:type="dxa"/>
            <w:noWrap w:val="0"/>
            <w:vAlign w:val="center"/>
          </w:tcPr>
          <w:p w14:paraId="5A93CD1E">
            <w:pPr>
              <w:spacing w:line="360" w:lineRule="auto"/>
              <w:rPr>
                <w:rFonts w:ascii="宋体" w:hAnsi="宋体"/>
                <w:color w:val="auto"/>
                <w:szCs w:val="21"/>
              </w:rPr>
            </w:pPr>
            <w:r>
              <w:rPr>
                <w:rFonts w:hint="eastAsia" w:ascii="宋体" w:hAnsi="宋体"/>
                <w:color w:val="auto"/>
                <w:szCs w:val="21"/>
              </w:rPr>
              <w:t>工种</w:t>
            </w:r>
          </w:p>
        </w:tc>
        <w:tc>
          <w:tcPr>
            <w:tcW w:w="8802" w:type="dxa"/>
            <w:gridSpan w:val="7"/>
            <w:noWrap w:val="0"/>
            <w:vAlign w:val="center"/>
          </w:tcPr>
          <w:p w14:paraId="5A8E7765">
            <w:pPr>
              <w:spacing w:line="360" w:lineRule="auto"/>
              <w:ind w:firstLine="420" w:firstLineChars="200"/>
              <w:jc w:val="center"/>
              <w:rPr>
                <w:rFonts w:ascii="宋体" w:hAnsi="宋体"/>
                <w:color w:val="auto"/>
                <w:szCs w:val="21"/>
              </w:rPr>
            </w:pPr>
            <w:r>
              <w:rPr>
                <w:rFonts w:hint="eastAsia" w:ascii="宋体" w:hAnsi="宋体"/>
                <w:color w:val="auto"/>
                <w:szCs w:val="21"/>
              </w:rPr>
              <w:t>按工程施工阶段投入劳动力情况</w:t>
            </w:r>
          </w:p>
        </w:tc>
      </w:tr>
      <w:tr w14:paraId="6D2CF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6" w:type="dxa"/>
            <w:noWrap w:val="0"/>
            <w:vAlign w:val="center"/>
          </w:tcPr>
          <w:p w14:paraId="1C28CB24">
            <w:pPr>
              <w:spacing w:line="360" w:lineRule="auto"/>
              <w:ind w:firstLine="420" w:firstLineChars="200"/>
              <w:rPr>
                <w:rFonts w:ascii="宋体" w:hAnsi="宋体"/>
                <w:color w:val="auto"/>
                <w:szCs w:val="21"/>
              </w:rPr>
            </w:pPr>
          </w:p>
        </w:tc>
        <w:tc>
          <w:tcPr>
            <w:tcW w:w="1257" w:type="dxa"/>
            <w:noWrap w:val="0"/>
            <w:vAlign w:val="center"/>
          </w:tcPr>
          <w:p w14:paraId="69C1EEE6">
            <w:pPr>
              <w:spacing w:line="360" w:lineRule="auto"/>
              <w:ind w:firstLine="420" w:firstLineChars="200"/>
              <w:rPr>
                <w:rFonts w:ascii="宋体" w:hAnsi="宋体"/>
                <w:color w:val="auto"/>
                <w:szCs w:val="21"/>
              </w:rPr>
            </w:pPr>
          </w:p>
        </w:tc>
        <w:tc>
          <w:tcPr>
            <w:tcW w:w="1257" w:type="dxa"/>
            <w:noWrap w:val="0"/>
            <w:vAlign w:val="center"/>
          </w:tcPr>
          <w:p w14:paraId="2E43B025">
            <w:pPr>
              <w:spacing w:line="360" w:lineRule="auto"/>
              <w:ind w:firstLine="420" w:firstLineChars="200"/>
              <w:rPr>
                <w:rFonts w:ascii="宋体" w:hAnsi="宋体"/>
                <w:color w:val="auto"/>
                <w:szCs w:val="21"/>
              </w:rPr>
            </w:pPr>
          </w:p>
        </w:tc>
        <w:tc>
          <w:tcPr>
            <w:tcW w:w="1258" w:type="dxa"/>
            <w:noWrap w:val="0"/>
            <w:vAlign w:val="center"/>
          </w:tcPr>
          <w:p w14:paraId="5DCED94D">
            <w:pPr>
              <w:spacing w:line="360" w:lineRule="auto"/>
              <w:ind w:firstLine="420" w:firstLineChars="200"/>
              <w:rPr>
                <w:rFonts w:ascii="宋体" w:hAnsi="宋体"/>
                <w:color w:val="auto"/>
                <w:szCs w:val="21"/>
              </w:rPr>
            </w:pPr>
          </w:p>
        </w:tc>
        <w:tc>
          <w:tcPr>
            <w:tcW w:w="1257" w:type="dxa"/>
            <w:noWrap w:val="0"/>
            <w:vAlign w:val="center"/>
          </w:tcPr>
          <w:p w14:paraId="46418024">
            <w:pPr>
              <w:spacing w:line="360" w:lineRule="auto"/>
              <w:ind w:firstLine="420" w:firstLineChars="200"/>
              <w:rPr>
                <w:rFonts w:ascii="宋体" w:hAnsi="宋体"/>
                <w:color w:val="auto"/>
                <w:szCs w:val="21"/>
              </w:rPr>
            </w:pPr>
          </w:p>
        </w:tc>
        <w:tc>
          <w:tcPr>
            <w:tcW w:w="1258" w:type="dxa"/>
            <w:noWrap w:val="0"/>
            <w:vAlign w:val="center"/>
          </w:tcPr>
          <w:p w14:paraId="1809B4FE">
            <w:pPr>
              <w:spacing w:line="360" w:lineRule="auto"/>
              <w:ind w:firstLine="420" w:firstLineChars="200"/>
              <w:rPr>
                <w:rFonts w:ascii="宋体" w:hAnsi="宋体"/>
                <w:color w:val="auto"/>
                <w:szCs w:val="21"/>
              </w:rPr>
            </w:pPr>
          </w:p>
        </w:tc>
        <w:tc>
          <w:tcPr>
            <w:tcW w:w="1257" w:type="dxa"/>
            <w:noWrap w:val="0"/>
            <w:vAlign w:val="center"/>
          </w:tcPr>
          <w:p w14:paraId="10F3F729">
            <w:pPr>
              <w:spacing w:line="360" w:lineRule="auto"/>
              <w:ind w:firstLine="420" w:firstLineChars="200"/>
              <w:rPr>
                <w:rFonts w:ascii="宋体" w:hAnsi="宋体"/>
                <w:color w:val="auto"/>
                <w:szCs w:val="21"/>
              </w:rPr>
            </w:pPr>
          </w:p>
        </w:tc>
        <w:tc>
          <w:tcPr>
            <w:tcW w:w="1258" w:type="dxa"/>
            <w:noWrap w:val="0"/>
            <w:vAlign w:val="center"/>
          </w:tcPr>
          <w:p w14:paraId="6C4B519A">
            <w:pPr>
              <w:spacing w:line="360" w:lineRule="auto"/>
              <w:ind w:firstLine="420" w:firstLineChars="200"/>
              <w:rPr>
                <w:rFonts w:ascii="宋体" w:hAnsi="宋体"/>
                <w:color w:val="auto"/>
                <w:szCs w:val="21"/>
              </w:rPr>
            </w:pPr>
          </w:p>
        </w:tc>
      </w:tr>
      <w:tr w14:paraId="3F78C2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6" w:type="dxa"/>
            <w:noWrap w:val="0"/>
            <w:vAlign w:val="center"/>
          </w:tcPr>
          <w:p w14:paraId="142F6C86">
            <w:pPr>
              <w:spacing w:line="360" w:lineRule="auto"/>
              <w:ind w:firstLine="420" w:firstLineChars="200"/>
              <w:rPr>
                <w:rFonts w:ascii="宋体" w:hAnsi="宋体"/>
                <w:color w:val="auto"/>
                <w:szCs w:val="21"/>
              </w:rPr>
            </w:pPr>
          </w:p>
        </w:tc>
        <w:tc>
          <w:tcPr>
            <w:tcW w:w="1257" w:type="dxa"/>
            <w:noWrap w:val="0"/>
            <w:vAlign w:val="center"/>
          </w:tcPr>
          <w:p w14:paraId="704B116E">
            <w:pPr>
              <w:spacing w:line="360" w:lineRule="auto"/>
              <w:ind w:firstLine="420" w:firstLineChars="200"/>
              <w:rPr>
                <w:rFonts w:ascii="宋体" w:hAnsi="宋体"/>
                <w:color w:val="auto"/>
                <w:szCs w:val="21"/>
              </w:rPr>
            </w:pPr>
          </w:p>
        </w:tc>
        <w:tc>
          <w:tcPr>
            <w:tcW w:w="1257" w:type="dxa"/>
            <w:noWrap w:val="0"/>
            <w:vAlign w:val="center"/>
          </w:tcPr>
          <w:p w14:paraId="2236CA13">
            <w:pPr>
              <w:spacing w:line="360" w:lineRule="auto"/>
              <w:ind w:firstLine="420" w:firstLineChars="200"/>
              <w:rPr>
                <w:rFonts w:ascii="宋体" w:hAnsi="宋体"/>
                <w:color w:val="auto"/>
                <w:szCs w:val="21"/>
              </w:rPr>
            </w:pPr>
          </w:p>
        </w:tc>
        <w:tc>
          <w:tcPr>
            <w:tcW w:w="1258" w:type="dxa"/>
            <w:noWrap w:val="0"/>
            <w:vAlign w:val="center"/>
          </w:tcPr>
          <w:p w14:paraId="55A15EF5">
            <w:pPr>
              <w:spacing w:line="360" w:lineRule="auto"/>
              <w:ind w:firstLine="420" w:firstLineChars="200"/>
              <w:rPr>
                <w:rFonts w:ascii="宋体" w:hAnsi="宋体"/>
                <w:color w:val="auto"/>
                <w:szCs w:val="21"/>
              </w:rPr>
            </w:pPr>
          </w:p>
        </w:tc>
        <w:tc>
          <w:tcPr>
            <w:tcW w:w="1257" w:type="dxa"/>
            <w:noWrap w:val="0"/>
            <w:vAlign w:val="center"/>
          </w:tcPr>
          <w:p w14:paraId="6299FE0A">
            <w:pPr>
              <w:spacing w:line="360" w:lineRule="auto"/>
              <w:ind w:firstLine="420" w:firstLineChars="200"/>
              <w:rPr>
                <w:rFonts w:ascii="宋体" w:hAnsi="宋体"/>
                <w:color w:val="auto"/>
                <w:szCs w:val="21"/>
              </w:rPr>
            </w:pPr>
          </w:p>
        </w:tc>
        <w:tc>
          <w:tcPr>
            <w:tcW w:w="1258" w:type="dxa"/>
            <w:noWrap w:val="0"/>
            <w:vAlign w:val="center"/>
          </w:tcPr>
          <w:p w14:paraId="0EE23F9F">
            <w:pPr>
              <w:spacing w:line="360" w:lineRule="auto"/>
              <w:ind w:firstLine="420" w:firstLineChars="200"/>
              <w:rPr>
                <w:rFonts w:ascii="宋体" w:hAnsi="宋体"/>
                <w:color w:val="auto"/>
                <w:szCs w:val="21"/>
              </w:rPr>
            </w:pPr>
          </w:p>
        </w:tc>
        <w:tc>
          <w:tcPr>
            <w:tcW w:w="1257" w:type="dxa"/>
            <w:noWrap w:val="0"/>
            <w:vAlign w:val="center"/>
          </w:tcPr>
          <w:p w14:paraId="6AD1559F">
            <w:pPr>
              <w:spacing w:line="360" w:lineRule="auto"/>
              <w:ind w:firstLine="420" w:firstLineChars="200"/>
              <w:rPr>
                <w:rFonts w:ascii="宋体" w:hAnsi="宋体"/>
                <w:color w:val="auto"/>
                <w:szCs w:val="21"/>
              </w:rPr>
            </w:pPr>
          </w:p>
        </w:tc>
        <w:tc>
          <w:tcPr>
            <w:tcW w:w="1258" w:type="dxa"/>
            <w:noWrap w:val="0"/>
            <w:vAlign w:val="center"/>
          </w:tcPr>
          <w:p w14:paraId="217F17E2">
            <w:pPr>
              <w:spacing w:line="360" w:lineRule="auto"/>
              <w:ind w:firstLine="420" w:firstLineChars="200"/>
              <w:rPr>
                <w:rFonts w:ascii="宋体" w:hAnsi="宋体"/>
                <w:color w:val="auto"/>
                <w:szCs w:val="21"/>
              </w:rPr>
            </w:pPr>
          </w:p>
        </w:tc>
      </w:tr>
      <w:tr w14:paraId="7EFB2D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6" w:type="dxa"/>
            <w:noWrap w:val="0"/>
            <w:vAlign w:val="center"/>
          </w:tcPr>
          <w:p w14:paraId="091C1FD2">
            <w:pPr>
              <w:spacing w:line="360" w:lineRule="auto"/>
              <w:ind w:firstLine="420" w:firstLineChars="200"/>
              <w:rPr>
                <w:rFonts w:ascii="宋体" w:hAnsi="宋体"/>
                <w:color w:val="auto"/>
                <w:szCs w:val="21"/>
              </w:rPr>
            </w:pPr>
          </w:p>
        </w:tc>
        <w:tc>
          <w:tcPr>
            <w:tcW w:w="1257" w:type="dxa"/>
            <w:noWrap w:val="0"/>
            <w:vAlign w:val="center"/>
          </w:tcPr>
          <w:p w14:paraId="7DA9A247">
            <w:pPr>
              <w:spacing w:line="360" w:lineRule="auto"/>
              <w:ind w:firstLine="420" w:firstLineChars="200"/>
              <w:rPr>
                <w:rFonts w:ascii="宋体" w:hAnsi="宋体"/>
                <w:color w:val="auto"/>
                <w:szCs w:val="21"/>
              </w:rPr>
            </w:pPr>
          </w:p>
        </w:tc>
        <w:tc>
          <w:tcPr>
            <w:tcW w:w="1257" w:type="dxa"/>
            <w:noWrap w:val="0"/>
            <w:vAlign w:val="center"/>
          </w:tcPr>
          <w:p w14:paraId="3E3B26BD">
            <w:pPr>
              <w:spacing w:line="360" w:lineRule="auto"/>
              <w:ind w:firstLine="420" w:firstLineChars="200"/>
              <w:rPr>
                <w:rFonts w:ascii="宋体" w:hAnsi="宋体"/>
                <w:color w:val="auto"/>
                <w:szCs w:val="21"/>
              </w:rPr>
            </w:pPr>
          </w:p>
        </w:tc>
        <w:tc>
          <w:tcPr>
            <w:tcW w:w="1258" w:type="dxa"/>
            <w:noWrap w:val="0"/>
            <w:vAlign w:val="center"/>
          </w:tcPr>
          <w:p w14:paraId="55843603">
            <w:pPr>
              <w:spacing w:line="360" w:lineRule="auto"/>
              <w:ind w:firstLine="420" w:firstLineChars="200"/>
              <w:rPr>
                <w:rFonts w:ascii="宋体" w:hAnsi="宋体"/>
                <w:color w:val="auto"/>
                <w:szCs w:val="21"/>
              </w:rPr>
            </w:pPr>
          </w:p>
        </w:tc>
        <w:tc>
          <w:tcPr>
            <w:tcW w:w="1257" w:type="dxa"/>
            <w:noWrap w:val="0"/>
            <w:vAlign w:val="center"/>
          </w:tcPr>
          <w:p w14:paraId="4E142FD5">
            <w:pPr>
              <w:spacing w:line="360" w:lineRule="auto"/>
              <w:ind w:firstLine="420" w:firstLineChars="200"/>
              <w:rPr>
                <w:rFonts w:ascii="宋体" w:hAnsi="宋体"/>
                <w:color w:val="auto"/>
                <w:szCs w:val="21"/>
              </w:rPr>
            </w:pPr>
          </w:p>
        </w:tc>
        <w:tc>
          <w:tcPr>
            <w:tcW w:w="1258" w:type="dxa"/>
            <w:noWrap w:val="0"/>
            <w:vAlign w:val="center"/>
          </w:tcPr>
          <w:p w14:paraId="322B3BC3">
            <w:pPr>
              <w:spacing w:line="360" w:lineRule="auto"/>
              <w:ind w:firstLine="420" w:firstLineChars="200"/>
              <w:rPr>
                <w:rFonts w:ascii="宋体" w:hAnsi="宋体"/>
                <w:color w:val="auto"/>
                <w:szCs w:val="21"/>
              </w:rPr>
            </w:pPr>
          </w:p>
        </w:tc>
        <w:tc>
          <w:tcPr>
            <w:tcW w:w="1257" w:type="dxa"/>
            <w:noWrap w:val="0"/>
            <w:vAlign w:val="center"/>
          </w:tcPr>
          <w:p w14:paraId="727D8094">
            <w:pPr>
              <w:spacing w:line="360" w:lineRule="auto"/>
              <w:ind w:firstLine="420" w:firstLineChars="200"/>
              <w:rPr>
                <w:rFonts w:ascii="宋体" w:hAnsi="宋体"/>
                <w:color w:val="auto"/>
                <w:szCs w:val="21"/>
              </w:rPr>
            </w:pPr>
          </w:p>
        </w:tc>
        <w:tc>
          <w:tcPr>
            <w:tcW w:w="1258" w:type="dxa"/>
            <w:noWrap w:val="0"/>
            <w:vAlign w:val="center"/>
          </w:tcPr>
          <w:p w14:paraId="11B659B3">
            <w:pPr>
              <w:spacing w:line="360" w:lineRule="auto"/>
              <w:ind w:firstLine="420" w:firstLineChars="200"/>
              <w:rPr>
                <w:rFonts w:ascii="宋体" w:hAnsi="宋体"/>
                <w:color w:val="auto"/>
                <w:szCs w:val="21"/>
              </w:rPr>
            </w:pPr>
          </w:p>
        </w:tc>
      </w:tr>
      <w:tr w14:paraId="2D0B6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46" w:type="dxa"/>
            <w:noWrap w:val="0"/>
            <w:vAlign w:val="center"/>
          </w:tcPr>
          <w:p w14:paraId="31D14D08">
            <w:pPr>
              <w:spacing w:line="360" w:lineRule="auto"/>
              <w:ind w:firstLine="420" w:firstLineChars="200"/>
              <w:rPr>
                <w:rFonts w:ascii="宋体" w:hAnsi="宋体"/>
                <w:color w:val="auto"/>
                <w:szCs w:val="21"/>
              </w:rPr>
            </w:pPr>
          </w:p>
        </w:tc>
        <w:tc>
          <w:tcPr>
            <w:tcW w:w="1257" w:type="dxa"/>
            <w:noWrap w:val="0"/>
            <w:vAlign w:val="center"/>
          </w:tcPr>
          <w:p w14:paraId="2913FAAB">
            <w:pPr>
              <w:spacing w:line="360" w:lineRule="auto"/>
              <w:ind w:firstLine="420" w:firstLineChars="200"/>
              <w:rPr>
                <w:rFonts w:ascii="宋体" w:hAnsi="宋体"/>
                <w:color w:val="auto"/>
                <w:szCs w:val="21"/>
              </w:rPr>
            </w:pPr>
          </w:p>
        </w:tc>
        <w:tc>
          <w:tcPr>
            <w:tcW w:w="1257" w:type="dxa"/>
            <w:noWrap w:val="0"/>
            <w:vAlign w:val="center"/>
          </w:tcPr>
          <w:p w14:paraId="1678AA8D">
            <w:pPr>
              <w:spacing w:line="360" w:lineRule="auto"/>
              <w:ind w:firstLine="420" w:firstLineChars="200"/>
              <w:rPr>
                <w:rFonts w:ascii="宋体" w:hAnsi="宋体"/>
                <w:color w:val="auto"/>
                <w:szCs w:val="21"/>
              </w:rPr>
            </w:pPr>
          </w:p>
        </w:tc>
        <w:tc>
          <w:tcPr>
            <w:tcW w:w="1258" w:type="dxa"/>
            <w:noWrap w:val="0"/>
            <w:vAlign w:val="center"/>
          </w:tcPr>
          <w:p w14:paraId="623D4B07">
            <w:pPr>
              <w:spacing w:line="360" w:lineRule="auto"/>
              <w:ind w:firstLine="420" w:firstLineChars="200"/>
              <w:rPr>
                <w:rFonts w:ascii="宋体" w:hAnsi="宋体"/>
                <w:color w:val="auto"/>
                <w:szCs w:val="21"/>
              </w:rPr>
            </w:pPr>
          </w:p>
        </w:tc>
        <w:tc>
          <w:tcPr>
            <w:tcW w:w="1257" w:type="dxa"/>
            <w:noWrap w:val="0"/>
            <w:vAlign w:val="center"/>
          </w:tcPr>
          <w:p w14:paraId="3BE3DAFD">
            <w:pPr>
              <w:spacing w:line="360" w:lineRule="auto"/>
              <w:ind w:firstLine="420" w:firstLineChars="200"/>
              <w:rPr>
                <w:rFonts w:ascii="宋体" w:hAnsi="宋体"/>
                <w:color w:val="auto"/>
                <w:szCs w:val="21"/>
              </w:rPr>
            </w:pPr>
          </w:p>
        </w:tc>
        <w:tc>
          <w:tcPr>
            <w:tcW w:w="1258" w:type="dxa"/>
            <w:noWrap w:val="0"/>
            <w:vAlign w:val="center"/>
          </w:tcPr>
          <w:p w14:paraId="474DA4FB">
            <w:pPr>
              <w:spacing w:line="360" w:lineRule="auto"/>
              <w:ind w:firstLine="420" w:firstLineChars="200"/>
              <w:rPr>
                <w:rFonts w:ascii="宋体" w:hAnsi="宋体"/>
                <w:color w:val="auto"/>
                <w:szCs w:val="21"/>
              </w:rPr>
            </w:pPr>
          </w:p>
        </w:tc>
        <w:tc>
          <w:tcPr>
            <w:tcW w:w="1257" w:type="dxa"/>
            <w:noWrap w:val="0"/>
            <w:vAlign w:val="center"/>
          </w:tcPr>
          <w:p w14:paraId="666BE121">
            <w:pPr>
              <w:spacing w:line="360" w:lineRule="auto"/>
              <w:ind w:firstLine="420" w:firstLineChars="200"/>
              <w:rPr>
                <w:rFonts w:ascii="宋体" w:hAnsi="宋体"/>
                <w:color w:val="auto"/>
                <w:szCs w:val="21"/>
              </w:rPr>
            </w:pPr>
          </w:p>
        </w:tc>
        <w:tc>
          <w:tcPr>
            <w:tcW w:w="1258" w:type="dxa"/>
            <w:noWrap w:val="0"/>
            <w:vAlign w:val="center"/>
          </w:tcPr>
          <w:p w14:paraId="5476A12F">
            <w:pPr>
              <w:spacing w:line="360" w:lineRule="auto"/>
              <w:ind w:firstLine="420" w:firstLineChars="200"/>
              <w:rPr>
                <w:rFonts w:ascii="宋体" w:hAnsi="宋体"/>
                <w:color w:val="auto"/>
                <w:szCs w:val="21"/>
              </w:rPr>
            </w:pPr>
          </w:p>
        </w:tc>
      </w:tr>
    </w:tbl>
    <w:p w14:paraId="411ACF39">
      <w:pPr>
        <w:keepNext/>
        <w:keepLines/>
        <w:spacing w:line="360" w:lineRule="auto"/>
        <w:outlineLvl w:val="3"/>
        <w:rPr>
          <w:rFonts w:hint="eastAsia" w:ascii="Arial" w:hAnsi="Arial"/>
          <w:b/>
          <w:bCs/>
          <w:color w:val="auto"/>
          <w:szCs w:val="28"/>
        </w:rPr>
      </w:pPr>
    </w:p>
    <w:p w14:paraId="48BF19F8">
      <w:pPr>
        <w:keepNext/>
        <w:keepLines/>
        <w:spacing w:line="360" w:lineRule="auto"/>
        <w:outlineLvl w:val="3"/>
        <w:rPr>
          <w:rFonts w:ascii="Arial" w:hAnsi="Arial"/>
          <w:b/>
          <w:bCs/>
          <w:color w:val="auto"/>
          <w:szCs w:val="28"/>
        </w:rPr>
      </w:pPr>
      <w:r>
        <w:rPr>
          <w:rFonts w:hint="eastAsia" w:ascii="Arial" w:hAnsi="Arial"/>
          <w:b/>
          <w:bCs/>
          <w:color w:val="auto"/>
          <w:szCs w:val="28"/>
        </w:rPr>
        <w:t>附表四：计划开、竣工日期和施工进度计划表</w:t>
      </w:r>
    </w:p>
    <w:p w14:paraId="41333D14">
      <w:pPr>
        <w:ind w:firstLine="420" w:firstLineChars="200"/>
        <w:rPr>
          <w:rFonts w:hint="eastAsia" w:ascii="宋体" w:hAnsi="宋体"/>
          <w:color w:val="auto"/>
          <w:szCs w:val="21"/>
        </w:rPr>
      </w:pPr>
      <w:r>
        <w:rPr>
          <w:rFonts w:hint="eastAsia" w:ascii="宋体" w:hAnsi="宋体"/>
          <w:color w:val="auto"/>
          <w:szCs w:val="21"/>
        </w:rPr>
        <w:t>1．</w:t>
      </w:r>
      <w:r>
        <w:rPr>
          <w:rFonts w:hint="eastAsia" w:ascii="宋体" w:hAnsi="宋体"/>
          <w:color w:val="auto"/>
          <w:szCs w:val="21"/>
          <w:lang w:eastAsia="zh-CN"/>
        </w:rPr>
        <w:t>投标人</w:t>
      </w:r>
      <w:r>
        <w:rPr>
          <w:rFonts w:hint="eastAsia" w:ascii="宋体" w:hAnsi="宋体"/>
          <w:color w:val="auto"/>
          <w:szCs w:val="21"/>
        </w:rPr>
        <w:t>应递交施工进度网络图或施工进度表，说明按招标文件要求的计划工期进行施工的各个关键日期。</w:t>
      </w:r>
    </w:p>
    <w:p w14:paraId="438BF449">
      <w:pPr>
        <w:ind w:firstLine="420" w:firstLineChars="200"/>
        <w:rPr>
          <w:rFonts w:hint="eastAsia" w:ascii="宋体" w:hAnsi="宋体"/>
          <w:color w:val="auto"/>
          <w:szCs w:val="21"/>
        </w:rPr>
      </w:pPr>
      <w:r>
        <w:rPr>
          <w:rFonts w:hint="eastAsia" w:ascii="宋体" w:hAnsi="宋体"/>
          <w:color w:val="auto"/>
          <w:szCs w:val="21"/>
        </w:rPr>
        <w:t>2．施工进度表可采用网络图（或横道图）表示。</w:t>
      </w:r>
    </w:p>
    <w:p w14:paraId="789B07C6">
      <w:pPr>
        <w:spacing w:line="360" w:lineRule="auto"/>
        <w:rPr>
          <w:rFonts w:hint="eastAsia" w:ascii="宋体" w:hAnsi="宋体"/>
          <w:color w:val="auto"/>
          <w:szCs w:val="21"/>
        </w:rPr>
      </w:pPr>
    </w:p>
    <w:p w14:paraId="591CE10F">
      <w:pPr>
        <w:keepNext/>
        <w:keepLines/>
        <w:spacing w:line="360" w:lineRule="auto"/>
        <w:outlineLvl w:val="3"/>
        <w:rPr>
          <w:rFonts w:ascii="Arial" w:hAnsi="Arial"/>
          <w:b/>
          <w:bCs/>
          <w:color w:val="auto"/>
          <w:szCs w:val="28"/>
        </w:rPr>
      </w:pPr>
      <w:r>
        <w:rPr>
          <w:rFonts w:hint="eastAsia" w:ascii="Arial" w:hAnsi="Arial"/>
          <w:b/>
          <w:bCs/>
          <w:color w:val="auto"/>
          <w:szCs w:val="28"/>
        </w:rPr>
        <w:t>附表五：施工总平面图</w:t>
      </w:r>
    </w:p>
    <w:p w14:paraId="50A24ECF">
      <w:pPr>
        <w:spacing w:line="360" w:lineRule="auto"/>
        <w:ind w:firstLine="420" w:firstLineChars="200"/>
        <w:rPr>
          <w:rFonts w:hint="eastAsia" w:ascii="宋体" w:hAnsi="宋体"/>
          <w:color w:val="auto"/>
          <w:szCs w:val="21"/>
        </w:rPr>
      </w:pPr>
      <w:r>
        <w:rPr>
          <w:rFonts w:hint="eastAsia" w:ascii="宋体" w:hAnsi="宋体"/>
          <w:color w:val="auto"/>
          <w:szCs w:val="21"/>
          <w:lang w:eastAsia="zh-CN"/>
        </w:rPr>
        <w:t>投标人</w:t>
      </w:r>
      <w:r>
        <w:rPr>
          <w:rFonts w:hint="eastAsia" w:ascii="宋体" w:hAnsi="宋体"/>
          <w:color w:val="auto"/>
          <w:szCs w:val="21"/>
        </w:rPr>
        <w:t>应递交一份施工总平面图，绘出现场临时设施布置图表并附文字说明，说明临时设施、加工车间、现场办公、设备及仓储、供电、供水、卫生、生活、道路、消防等设施的情况和布置。</w:t>
      </w:r>
    </w:p>
    <w:p w14:paraId="301E7F0C">
      <w:pPr>
        <w:spacing w:line="360" w:lineRule="auto"/>
        <w:rPr>
          <w:rFonts w:ascii="宋体" w:hAnsi="宋体"/>
          <w:color w:val="auto"/>
          <w:szCs w:val="21"/>
        </w:rPr>
        <w:sectPr>
          <w:headerReference r:id="rId18" w:type="default"/>
          <w:pgSz w:w="11906" w:h="16838"/>
          <w:pgMar w:top="1418" w:right="1134" w:bottom="1418" w:left="1134" w:header="851" w:footer="992" w:gutter="0"/>
          <w:cols w:space="720" w:num="1"/>
          <w:docGrid w:linePitch="312" w:charSpace="0"/>
        </w:sectPr>
      </w:pPr>
    </w:p>
    <w:p w14:paraId="2977F184">
      <w:pPr>
        <w:pStyle w:val="2"/>
        <w:bidi w:val="0"/>
        <w:jc w:val="center"/>
        <w:rPr>
          <w:rFonts w:hint="eastAsia"/>
        </w:rPr>
      </w:pPr>
      <w:bookmarkStart w:id="87" w:name="_Toc201719191"/>
      <w:r>
        <w:rPr>
          <w:rFonts w:hint="eastAsia"/>
          <w:lang w:eastAsia="zh-CN"/>
        </w:rPr>
        <w:t>第七章</w:t>
      </w:r>
      <w:r>
        <w:rPr>
          <w:rFonts w:hint="eastAsia"/>
        </w:rPr>
        <w:t>、工程量清单</w:t>
      </w:r>
      <w:bookmarkEnd w:id="87"/>
    </w:p>
    <w:p w14:paraId="391A0F24">
      <w:pPr>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val="en-US" w:eastAsia="en-US" w:bidi="ar-SA"/>
        </w:rPr>
      </w:pPr>
    </w:p>
    <w:p w14:paraId="31E28A97">
      <w:pPr>
        <w:spacing w:line="360" w:lineRule="auto"/>
        <w:jc w:val="center"/>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eastAsia="zh-CN"/>
        </w:rPr>
        <w:t>仅供参考</w:t>
      </w:r>
      <w:r>
        <w:rPr>
          <w:rFonts w:hint="eastAsia" w:ascii="宋体" w:hAnsi="宋体"/>
          <w:color w:val="auto"/>
          <w:szCs w:val="21"/>
        </w:rPr>
        <w:t>）</w:t>
      </w:r>
    </w:p>
    <w:p w14:paraId="7E5CB171">
      <w:pPr>
        <w:bidi w:val="0"/>
        <w:rPr>
          <w:rFonts w:hint="eastAsia" w:ascii="Times New Roman" w:hAnsi="Times New Roman" w:eastAsia="宋体" w:cs="Times New Roman"/>
          <w:kern w:val="2"/>
          <w:sz w:val="21"/>
          <w:szCs w:val="24"/>
          <w:lang w:val="en-US" w:eastAsia="zh-CN" w:bidi="ar-SA"/>
        </w:rPr>
      </w:pPr>
    </w:p>
    <w:p w14:paraId="0D016099">
      <w:pPr>
        <w:bidi w:val="0"/>
        <w:rPr>
          <w:rFonts w:hint="eastAsia"/>
          <w:lang w:val="en-US" w:eastAsia="zh-CN"/>
        </w:rPr>
      </w:pPr>
    </w:p>
    <w:tbl>
      <w:tblPr>
        <w:tblStyle w:val="84"/>
        <w:tblpPr w:leftFromText="180" w:rightFromText="180" w:vertAnchor="text" w:horzAnchor="page" w:tblpX="539" w:tblpY="27"/>
        <w:tblOverlap w:val="never"/>
        <w:tblW w:w="105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7"/>
        <w:gridCol w:w="3454"/>
        <w:gridCol w:w="971"/>
        <w:gridCol w:w="983"/>
        <w:gridCol w:w="983"/>
        <w:gridCol w:w="1583"/>
        <w:gridCol w:w="1601"/>
      </w:tblGrid>
      <w:tr w14:paraId="7EE89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77" w:type="dxa"/>
            <w:tcBorders>
              <w:bottom w:val="nil"/>
            </w:tcBorders>
            <w:shd w:val="clear" w:color="auto" w:fill="F5F5F5"/>
            <w:vAlign w:val="top"/>
          </w:tcPr>
          <w:p w14:paraId="283DC794">
            <w:pPr>
              <w:kinsoku w:val="0"/>
              <w:autoSpaceDE w:val="0"/>
              <w:autoSpaceDN w:val="0"/>
              <w:adjustRightInd w:val="0"/>
              <w:snapToGrid w:val="0"/>
              <w:spacing w:before="89" w:line="225" w:lineRule="auto"/>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名</w:t>
            </w:r>
          </w:p>
        </w:tc>
        <w:tc>
          <w:tcPr>
            <w:tcW w:w="3454" w:type="dxa"/>
            <w:tcBorders>
              <w:bottom w:val="nil"/>
            </w:tcBorders>
            <w:shd w:val="clear" w:color="auto" w:fill="F5F5F5"/>
            <w:vAlign w:val="top"/>
          </w:tcPr>
          <w:p w14:paraId="45D7ECE8">
            <w:pPr>
              <w:kinsoku w:val="0"/>
              <w:autoSpaceDE w:val="0"/>
              <w:autoSpaceDN w:val="0"/>
              <w:adjustRightInd w:val="0"/>
              <w:snapToGrid w:val="0"/>
              <w:spacing w:before="88" w:line="186" w:lineRule="auto"/>
              <w:ind w:left="566"/>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9"/>
                <w:kern w:val="0"/>
                <w:sz w:val="19"/>
                <w:szCs w:val="19"/>
                <w:lang w:val="en-US" w:eastAsia="en-US" w:bidi="ar-SA"/>
              </w:rPr>
              <w:t>品牌、规格、标准</w:t>
            </w:r>
            <w:r>
              <w:rPr>
                <w:rFonts w:ascii="Microsoft JhengHei" w:hAnsi="Microsoft JhengHei" w:eastAsia="Microsoft JhengHei" w:cs="Microsoft JhengHei"/>
                <w:b/>
                <w:bCs/>
                <w:snapToGrid w:val="0"/>
                <w:color w:val="000000"/>
                <w:spacing w:val="9"/>
                <w:kern w:val="0"/>
                <w:sz w:val="19"/>
                <w:szCs w:val="19"/>
                <w:lang w:val="en-US" w:eastAsia="en-US" w:bidi="ar-SA"/>
              </w:rPr>
              <w:t>/</w:t>
            </w:r>
            <w:r>
              <w:rPr>
                <w:rFonts w:ascii="宋体" w:hAnsi="宋体" w:eastAsia="宋体" w:cs="宋体"/>
                <w:snapToGrid w:val="0"/>
                <w:color w:val="000000"/>
                <w:spacing w:val="9"/>
                <w:kern w:val="0"/>
                <w:sz w:val="19"/>
                <w:szCs w:val="19"/>
                <w:lang w:val="en-US" w:eastAsia="en-US" w:bidi="ar-SA"/>
              </w:rPr>
              <w:t>主要服务内</w:t>
            </w:r>
          </w:p>
        </w:tc>
        <w:tc>
          <w:tcPr>
            <w:tcW w:w="971" w:type="dxa"/>
            <w:tcBorders>
              <w:bottom w:val="nil"/>
            </w:tcBorders>
            <w:shd w:val="clear" w:color="auto" w:fill="F5F5F5"/>
            <w:vAlign w:val="top"/>
          </w:tcPr>
          <w:p w14:paraId="5BF4505F">
            <w:pPr>
              <w:kinsoku w:val="0"/>
              <w:autoSpaceDE w:val="0"/>
              <w:autoSpaceDN w:val="0"/>
              <w:adjustRightInd w:val="0"/>
              <w:snapToGrid w:val="0"/>
              <w:spacing w:before="89" w:line="221" w:lineRule="auto"/>
              <w:ind w:left="57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产</w:t>
            </w:r>
          </w:p>
        </w:tc>
        <w:tc>
          <w:tcPr>
            <w:tcW w:w="983" w:type="dxa"/>
            <w:tcBorders>
              <w:bottom w:val="nil"/>
            </w:tcBorders>
            <w:shd w:val="clear" w:color="auto" w:fill="F5F5F5"/>
            <w:vAlign w:val="top"/>
          </w:tcPr>
          <w:p w14:paraId="7D030DE1">
            <w:pPr>
              <w:kinsoku w:val="0"/>
              <w:autoSpaceDE w:val="0"/>
              <w:autoSpaceDN w:val="0"/>
              <w:adjustRightInd w:val="0"/>
              <w:snapToGrid w:val="0"/>
              <w:spacing w:before="89" w:line="221" w:lineRule="auto"/>
              <w:ind w:left="58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数</w:t>
            </w:r>
          </w:p>
        </w:tc>
        <w:tc>
          <w:tcPr>
            <w:tcW w:w="983" w:type="dxa"/>
            <w:tcBorders>
              <w:bottom w:val="nil"/>
            </w:tcBorders>
            <w:shd w:val="clear" w:color="auto" w:fill="F5F5F5"/>
            <w:vAlign w:val="top"/>
          </w:tcPr>
          <w:p w14:paraId="096B02B6">
            <w:pPr>
              <w:kinsoku w:val="0"/>
              <w:autoSpaceDE w:val="0"/>
              <w:autoSpaceDN w:val="0"/>
              <w:adjustRightInd w:val="0"/>
              <w:snapToGrid w:val="0"/>
              <w:spacing w:before="89" w:line="222" w:lineRule="auto"/>
              <w:ind w:left="58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单</w:t>
            </w:r>
          </w:p>
        </w:tc>
        <w:tc>
          <w:tcPr>
            <w:tcW w:w="1583" w:type="dxa"/>
            <w:tcBorders>
              <w:bottom w:val="nil"/>
            </w:tcBorders>
            <w:shd w:val="clear" w:color="auto" w:fill="F5F5F5"/>
            <w:vAlign w:val="top"/>
          </w:tcPr>
          <w:p w14:paraId="00C85217">
            <w:pPr>
              <w:kinsoku w:val="0"/>
              <w:autoSpaceDE w:val="0"/>
              <w:autoSpaceDN w:val="0"/>
              <w:adjustRightInd w:val="0"/>
              <w:snapToGrid w:val="0"/>
              <w:spacing w:before="88" w:line="220" w:lineRule="auto"/>
              <w:ind w:left="57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单价（元</w:t>
            </w:r>
          </w:p>
        </w:tc>
        <w:tc>
          <w:tcPr>
            <w:tcW w:w="1601" w:type="dxa"/>
            <w:tcBorders>
              <w:bottom w:val="nil"/>
            </w:tcBorders>
            <w:shd w:val="clear" w:color="auto" w:fill="F5F5F5"/>
            <w:vAlign w:val="top"/>
          </w:tcPr>
          <w:p w14:paraId="33732122">
            <w:pPr>
              <w:kinsoku w:val="0"/>
              <w:autoSpaceDE w:val="0"/>
              <w:autoSpaceDN w:val="0"/>
              <w:adjustRightInd w:val="0"/>
              <w:snapToGrid w:val="0"/>
              <w:spacing w:before="89" w:line="221" w:lineRule="auto"/>
              <w:ind w:left="584"/>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8"/>
                <w:kern w:val="0"/>
                <w:sz w:val="19"/>
                <w:szCs w:val="19"/>
                <w:lang w:val="en-US" w:eastAsia="en-US" w:bidi="ar-SA"/>
              </w:rPr>
              <w:t>金额（元</w:t>
            </w:r>
          </w:p>
        </w:tc>
      </w:tr>
      <w:tr w14:paraId="31812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77" w:type="dxa"/>
            <w:tcBorders>
              <w:top w:val="nil"/>
            </w:tcBorders>
            <w:shd w:val="clear" w:color="auto" w:fill="F5F5F5"/>
            <w:vAlign w:val="top"/>
          </w:tcPr>
          <w:p w14:paraId="5584C177">
            <w:pPr>
              <w:kinsoku w:val="0"/>
              <w:autoSpaceDE w:val="0"/>
              <w:autoSpaceDN w:val="0"/>
              <w:adjustRightInd w:val="0"/>
              <w:snapToGrid w:val="0"/>
              <w:spacing w:before="98" w:line="223" w:lineRule="auto"/>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称</w:t>
            </w:r>
          </w:p>
        </w:tc>
        <w:tc>
          <w:tcPr>
            <w:tcW w:w="3454" w:type="dxa"/>
            <w:tcBorders>
              <w:top w:val="nil"/>
            </w:tcBorders>
            <w:shd w:val="clear" w:color="auto" w:fill="F5F5F5"/>
            <w:vAlign w:val="top"/>
          </w:tcPr>
          <w:p w14:paraId="72C6AB5A">
            <w:pPr>
              <w:kinsoku w:val="0"/>
              <w:autoSpaceDE w:val="0"/>
              <w:autoSpaceDN w:val="0"/>
              <w:adjustRightInd w:val="0"/>
              <w:snapToGrid w:val="0"/>
              <w:spacing w:before="98" w:line="222" w:lineRule="auto"/>
              <w:ind w:left="1621"/>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容</w:t>
            </w:r>
          </w:p>
        </w:tc>
        <w:tc>
          <w:tcPr>
            <w:tcW w:w="971" w:type="dxa"/>
            <w:tcBorders>
              <w:top w:val="nil"/>
            </w:tcBorders>
            <w:shd w:val="clear" w:color="auto" w:fill="F5F5F5"/>
            <w:vAlign w:val="top"/>
          </w:tcPr>
          <w:p w14:paraId="7BDAE147">
            <w:pPr>
              <w:kinsoku w:val="0"/>
              <w:autoSpaceDE w:val="0"/>
              <w:autoSpaceDN w:val="0"/>
              <w:adjustRightInd w:val="0"/>
              <w:snapToGrid w:val="0"/>
              <w:spacing w:before="97" w:line="231" w:lineRule="auto"/>
              <w:ind w:left="379"/>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地</w:t>
            </w:r>
          </w:p>
        </w:tc>
        <w:tc>
          <w:tcPr>
            <w:tcW w:w="983" w:type="dxa"/>
            <w:tcBorders>
              <w:top w:val="nil"/>
            </w:tcBorders>
            <w:shd w:val="clear" w:color="auto" w:fill="F5F5F5"/>
            <w:vAlign w:val="top"/>
          </w:tcPr>
          <w:p w14:paraId="7554E94D">
            <w:pPr>
              <w:kinsoku w:val="0"/>
              <w:autoSpaceDE w:val="0"/>
              <w:autoSpaceDN w:val="0"/>
              <w:adjustRightInd w:val="0"/>
              <w:snapToGrid w:val="0"/>
              <w:spacing w:before="98" w:line="227" w:lineRule="auto"/>
              <w:ind w:left="38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量</w:t>
            </w:r>
          </w:p>
        </w:tc>
        <w:tc>
          <w:tcPr>
            <w:tcW w:w="983" w:type="dxa"/>
            <w:tcBorders>
              <w:top w:val="nil"/>
            </w:tcBorders>
            <w:shd w:val="clear" w:color="auto" w:fill="F5F5F5"/>
            <w:vAlign w:val="top"/>
          </w:tcPr>
          <w:p w14:paraId="720CA4FF">
            <w:pPr>
              <w:kinsoku w:val="0"/>
              <w:autoSpaceDE w:val="0"/>
              <w:autoSpaceDN w:val="0"/>
              <w:adjustRightInd w:val="0"/>
              <w:snapToGrid w:val="0"/>
              <w:spacing w:before="97" w:line="223" w:lineRule="auto"/>
              <w:ind w:left="388"/>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位</w:t>
            </w:r>
          </w:p>
        </w:tc>
        <w:tc>
          <w:tcPr>
            <w:tcW w:w="1583" w:type="dxa"/>
            <w:tcBorders>
              <w:top w:val="nil"/>
            </w:tcBorders>
            <w:shd w:val="clear" w:color="auto" w:fill="F5F5F5"/>
            <w:vAlign w:val="top"/>
          </w:tcPr>
          <w:p w14:paraId="6F6575A0">
            <w:pPr>
              <w:kinsoku w:val="0"/>
              <w:autoSpaceDE w:val="0"/>
              <w:autoSpaceDN w:val="0"/>
              <w:adjustRightInd w:val="0"/>
              <w:snapToGrid w:val="0"/>
              <w:spacing w:before="98" w:line="224" w:lineRule="auto"/>
              <w:ind w:left="71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w:t>
            </w:r>
          </w:p>
        </w:tc>
        <w:tc>
          <w:tcPr>
            <w:tcW w:w="1601" w:type="dxa"/>
            <w:tcBorders>
              <w:top w:val="nil"/>
            </w:tcBorders>
            <w:shd w:val="clear" w:color="auto" w:fill="F5F5F5"/>
            <w:vAlign w:val="top"/>
          </w:tcPr>
          <w:p w14:paraId="1B3EBB14">
            <w:pPr>
              <w:kinsoku w:val="0"/>
              <w:autoSpaceDE w:val="0"/>
              <w:autoSpaceDN w:val="0"/>
              <w:adjustRightInd w:val="0"/>
              <w:snapToGrid w:val="0"/>
              <w:spacing w:before="98" w:line="224" w:lineRule="auto"/>
              <w:ind w:left="717"/>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kern w:val="0"/>
                <w:sz w:val="19"/>
                <w:szCs w:val="19"/>
                <w:lang w:val="en-US" w:eastAsia="en-US" w:bidi="ar-SA"/>
              </w:rPr>
              <w:t>)</w:t>
            </w:r>
          </w:p>
        </w:tc>
      </w:tr>
      <w:tr w14:paraId="1129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77" w:type="dxa"/>
            <w:vAlign w:val="top"/>
          </w:tcPr>
          <w:p w14:paraId="3FAD2FE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54" w:type="dxa"/>
            <w:vAlign w:val="top"/>
          </w:tcPr>
          <w:p w14:paraId="3A359AF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1" w:type="dxa"/>
            <w:vAlign w:val="top"/>
          </w:tcPr>
          <w:p w14:paraId="5E0A348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6155024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331C6D7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3" w:type="dxa"/>
            <w:vAlign w:val="top"/>
          </w:tcPr>
          <w:p w14:paraId="16A8160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01" w:type="dxa"/>
            <w:vAlign w:val="top"/>
          </w:tcPr>
          <w:p w14:paraId="29D71770">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2C58E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7" w:type="dxa"/>
            <w:vAlign w:val="top"/>
          </w:tcPr>
          <w:p w14:paraId="1A238B3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54" w:type="dxa"/>
            <w:vAlign w:val="top"/>
          </w:tcPr>
          <w:p w14:paraId="58D374FB">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1" w:type="dxa"/>
            <w:vAlign w:val="top"/>
          </w:tcPr>
          <w:p w14:paraId="731D4988">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6792F99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01EC6A9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3" w:type="dxa"/>
            <w:vAlign w:val="top"/>
          </w:tcPr>
          <w:p w14:paraId="114AC422">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01" w:type="dxa"/>
            <w:vAlign w:val="top"/>
          </w:tcPr>
          <w:p w14:paraId="3B8467D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35E1D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7" w:type="dxa"/>
            <w:vAlign w:val="top"/>
          </w:tcPr>
          <w:p w14:paraId="2D9AF46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54" w:type="dxa"/>
            <w:vAlign w:val="top"/>
          </w:tcPr>
          <w:p w14:paraId="33BCDA4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1" w:type="dxa"/>
            <w:vAlign w:val="top"/>
          </w:tcPr>
          <w:p w14:paraId="52D521F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00DA197D">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22AB34B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3" w:type="dxa"/>
            <w:vAlign w:val="top"/>
          </w:tcPr>
          <w:p w14:paraId="2C4BA88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01" w:type="dxa"/>
            <w:vAlign w:val="top"/>
          </w:tcPr>
          <w:p w14:paraId="6F2DB2AE">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5923A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977" w:type="dxa"/>
            <w:vAlign w:val="top"/>
          </w:tcPr>
          <w:p w14:paraId="00E2D81F">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3454" w:type="dxa"/>
            <w:vAlign w:val="top"/>
          </w:tcPr>
          <w:p w14:paraId="0497B98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71" w:type="dxa"/>
            <w:vAlign w:val="top"/>
          </w:tcPr>
          <w:p w14:paraId="3C072EF4">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4E1C5769">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983" w:type="dxa"/>
            <w:vAlign w:val="top"/>
          </w:tcPr>
          <w:p w14:paraId="64B836F7">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583" w:type="dxa"/>
            <w:vAlign w:val="top"/>
          </w:tcPr>
          <w:p w14:paraId="7BFD01F6">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c>
          <w:tcPr>
            <w:tcW w:w="1601" w:type="dxa"/>
            <w:vAlign w:val="top"/>
          </w:tcPr>
          <w:p w14:paraId="4942864C">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tc>
      </w:tr>
      <w:tr w14:paraId="1003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951" w:type="dxa"/>
            <w:gridSpan w:val="6"/>
            <w:vAlign w:val="top"/>
          </w:tcPr>
          <w:p w14:paraId="74F7C22D">
            <w:pPr>
              <w:kinsoku w:val="0"/>
              <w:autoSpaceDE w:val="0"/>
              <w:autoSpaceDN w:val="0"/>
              <w:adjustRightInd w:val="0"/>
              <w:snapToGrid w:val="0"/>
              <w:spacing w:before="91" w:line="210" w:lineRule="auto"/>
              <w:ind w:left="490"/>
              <w:jc w:val="left"/>
              <w:textAlignment w:val="baseline"/>
              <w:rPr>
                <w:rFonts w:ascii="宋体" w:hAnsi="宋体" w:eastAsia="宋体" w:cs="宋体"/>
                <w:snapToGrid w:val="0"/>
                <w:color w:val="000000"/>
                <w:kern w:val="0"/>
                <w:sz w:val="19"/>
                <w:szCs w:val="19"/>
                <w:lang w:val="en-US" w:eastAsia="en-US" w:bidi="ar-SA"/>
              </w:rPr>
            </w:pPr>
            <w:r>
              <w:rPr>
                <w:rFonts w:ascii="宋体" w:hAnsi="宋体" w:eastAsia="宋体" w:cs="宋体"/>
                <w:snapToGrid w:val="0"/>
                <w:color w:val="000000"/>
                <w:spacing w:val="1"/>
                <w:kern w:val="0"/>
                <w:sz w:val="19"/>
                <w:szCs w:val="19"/>
                <w:lang w:val="en-US" w:eastAsia="en-US" w:bidi="ar-SA"/>
              </w:rPr>
              <w:t>合计：人民币大写：</w:t>
            </w:r>
            <w:r>
              <w:rPr>
                <w:rFonts w:ascii="Lucida Sans Unicode" w:hAnsi="Lucida Sans Unicode" w:eastAsia="Lucida Sans Unicode" w:cs="Lucida Sans Unicode"/>
                <w:snapToGrid w:val="0"/>
                <w:color w:val="000000"/>
                <w:spacing w:val="1"/>
                <w:kern w:val="0"/>
                <w:sz w:val="19"/>
                <w:szCs w:val="19"/>
                <w:lang w:val="en-US" w:eastAsia="en-US" w:bidi="ar-SA"/>
              </w:rPr>
              <w:t>**</w:t>
            </w:r>
            <w:r>
              <w:rPr>
                <w:rFonts w:ascii="宋体" w:hAnsi="宋体" w:eastAsia="宋体" w:cs="宋体"/>
                <w:snapToGrid w:val="0"/>
                <w:color w:val="000000"/>
                <w:spacing w:val="1"/>
                <w:kern w:val="0"/>
                <w:sz w:val="19"/>
                <w:szCs w:val="19"/>
                <w:lang w:val="en-US" w:eastAsia="en-US" w:bidi="ar-SA"/>
              </w:rPr>
              <w:t>元整</w:t>
            </w:r>
          </w:p>
        </w:tc>
        <w:tc>
          <w:tcPr>
            <w:tcW w:w="1601" w:type="dxa"/>
            <w:vAlign w:val="top"/>
          </w:tcPr>
          <w:p w14:paraId="24CCA1F8">
            <w:pPr>
              <w:kinsoku w:val="0"/>
              <w:autoSpaceDE w:val="0"/>
              <w:autoSpaceDN w:val="0"/>
              <w:adjustRightInd w:val="0"/>
              <w:snapToGrid w:val="0"/>
              <w:spacing w:before="91" w:line="224" w:lineRule="auto"/>
              <w:ind w:left="504"/>
              <w:jc w:val="left"/>
              <w:textAlignment w:val="baseline"/>
              <w:rPr>
                <w:rFonts w:ascii="Lucida Sans Unicode" w:hAnsi="Lucida Sans Unicode" w:eastAsia="Lucida Sans Unicode" w:cs="Lucida Sans Unicode"/>
                <w:snapToGrid w:val="0"/>
                <w:color w:val="000000"/>
                <w:kern w:val="0"/>
                <w:sz w:val="19"/>
                <w:szCs w:val="19"/>
                <w:lang w:val="en-US" w:eastAsia="en-US" w:bidi="ar-SA"/>
              </w:rPr>
            </w:pPr>
            <w:r>
              <w:rPr>
                <w:rFonts w:ascii="宋体" w:hAnsi="宋体" w:eastAsia="宋体" w:cs="宋体"/>
                <w:snapToGrid w:val="0"/>
                <w:color w:val="000000"/>
                <w:spacing w:val="-13"/>
                <w:kern w:val="0"/>
                <w:sz w:val="19"/>
                <w:szCs w:val="19"/>
                <w:lang w:val="en-US" w:eastAsia="en-US" w:bidi="ar-SA"/>
              </w:rPr>
              <w:t>￥</w:t>
            </w:r>
            <w:r>
              <w:rPr>
                <w:rFonts w:ascii="宋体" w:hAnsi="宋体" w:eastAsia="宋体" w:cs="宋体"/>
                <w:snapToGrid w:val="0"/>
                <w:color w:val="000000"/>
                <w:spacing w:val="-51"/>
                <w:kern w:val="0"/>
                <w:sz w:val="19"/>
                <w:szCs w:val="19"/>
                <w:lang w:val="en-US" w:eastAsia="en-US" w:bidi="ar-SA"/>
              </w:rPr>
              <w:t xml:space="preserve"> </w:t>
            </w:r>
            <w:r>
              <w:rPr>
                <w:rFonts w:ascii="宋体" w:hAnsi="宋体" w:eastAsia="宋体" w:cs="宋体"/>
                <w:snapToGrid w:val="0"/>
                <w:color w:val="000000"/>
                <w:spacing w:val="-13"/>
                <w:kern w:val="0"/>
                <w:sz w:val="19"/>
                <w:szCs w:val="19"/>
                <w:lang w:val="en-US" w:eastAsia="en-US" w:bidi="ar-SA"/>
              </w:rPr>
              <w:t>：</w:t>
            </w:r>
            <w:r>
              <w:rPr>
                <w:rFonts w:ascii="Lucida Sans Unicode" w:hAnsi="Lucida Sans Unicode" w:eastAsia="Lucida Sans Unicode" w:cs="Lucida Sans Unicode"/>
                <w:snapToGrid w:val="0"/>
                <w:color w:val="000000"/>
                <w:spacing w:val="-13"/>
                <w:kern w:val="0"/>
                <w:sz w:val="19"/>
                <w:szCs w:val="19"/>
                <w:lang w:val="en-US" w:eastAsia="en-US" w:bidi="ar-SA"/>
              </w:rPr>
              <w:t>**</w:t>
            </w:r>
          </w:p>
        </w:tc>
      </w:tr>
    </w:tbl>
    <w:p w14:paraId="17EA710C">
      <w:pPr>
        <w:bidi w:val="0"/>
        <w:rPr>
          <w:rFonts w:hint="eastAsia"/>
          <w:lang w:val="en-US" w:eastAsia="zh-CN"/>
        </w:rPr>
      </w:pPr>
    </w:p>
    <w:p w14:paraId="47408C99">
      <w:pPr>
        <w:bidi w:val="0"/>
        <w:rPr>
          <w:rFonts w:hint="eastAsia"/>
          <w:lang w:val="en-US" w:eastAsia="zh-CN"/>
        </w:rPr>
      </w:pPr>
    </w:p>
    <w:p w14:paraId="2EF4A9C8">
      <w:pPr>
        <w:bidi w:val="0"/>
        <w:rPr>
          <w:rFonts w:hint="eastAsia"/>
          <w:lang w:val="en-US" w:eastAsia="zh-CN"/>
        </w:rPr>
      </w:pPr>
    </w:p>
    <w:p w14:paraId="7ED330BD">
      <w:pPr>
        <w:bidi w:val="0"/>
        <w:rPr>
          <w:rFonts w:hint="eastAsia"/>
          <w:lang w:val="en-US" w:eastAsia="zh-CN"/>
        </w:rPr>
      </w:pPr>
    </w:p>
    <w:p w14:paraId="2A32D9AE">
      <w:pPr>
        <w:bidi w:val="0"/>
        <w:rPr>
          <w:rFonts w:hint="eastAsia"/>
          <w:lang w:val="en-US" w:eastAsia="zh-CN"/>
        </w:rPr>
      </w:pPr>
    </w:p>
    <w:p w14:paraId="3A0B6059">
      <w:pPr>
        <w:bidi w:val="0"/>
        <w:rPr>
          <w:rFonts w:hint="eastAsia"/>
          <w:lang w:val="en-US" w:eastAsia="zh-CN"/>
        </w:rPr>
      </w:pPr>
    </w:p>
    <w:p w14:paraId="3846B995">
      <w:pPr>
        <w:bidi w:val="0"/>
        <w:rPr>
          <w:rFonts w:hint="eastAsia"/>
          <w:lang w:val="en-US" w:eastAsia="zh-CN"/>
        </w:rPr>
      </w:pPr>
    </w:p>
    <w:p w14:paraId="0A10A8CE">
      <w:pPr>
        <w:bidi w:val="0"/>
        <w:rPr>
          <w:rFonts w:hint="eastAsia"/>
          <w:lang w:val="en-US" w:eastAsia="zh-CN"/>
        </w:rPr>
      </w:pPr>
    </w:p>
    <w:p w14:paraId="114B43C8">
      <w:pPr>
        <w:bidi w:val="0"/>
        <w:rPr>
          <w:rFonts w:hint="eastAsia"/>
          <w:lang w:val="en-US" w:eastAsia="zh-CN"/>
        </w:rPr>
      </w:pPr>
    </w:p>
    <w:p w14:paraId="52DC19C2">
      <w:pPr>
        <w:bidi w:val="0"/>
        <w:rPr>
          <w:rFonts w:hint="eastAsia"/>
          <w:lang w:val="en-US" w:eastAsia="zh-CN"/>
        </w:rPr>
      </w:pPr>
    </w:p>
    <w:p w14:paraId="4056ED1D">
      <w:pPr>
        <w:bidi w:val="0"/>
        <w:rPr>
          <w:rFonts w:hint="eastAsia"/>
          <w:lang w:val="en-US" w:eastAsia="zh-CN"/>
        </w:rPr>
      </w:pPr>
    </w:p>
    <w:p w14:paraId="3965754A">
      <w:pPr>
        <w:bidi w:val="0"/>
        <w:rPr>
          <w:rFonts w:hint="eastAsia"/>
          <w:lang w:val="en-US" w:eastAsia="zh-CN"/>
        </w:rPr>
      </w:pPr>
    </w:p>
    <w:p w14:paraId="4FC0C528">
      <w:pPr>
        <w:bidi w:val="0"/>
        <w:rPr>
          <w:rFonts w:hint="eastAsia"/>
          <w:lang w:val="en-US" w:eastAsia="zh-CN"/>
        </w:rPr>
      </w:pPr>
    </w:p>
    <w:p w14:paraId="7B99ECAE">
      <w:pPr>
        <w:bidi w:val="0"/>
        <w:rPr>
          <w:rFonts w:hint="eastAsia"/>
          <w:lang w:val="en-US" w:eastAsia="zh-CN"/>
        </w:rPr>
      </w:pPr>
    </w:p>
    <w:p w14:paraId="14EFC22F">
      <w:pPr>
        <w:bidi w:val="0"/>
        <w:rPr>
          <w:rFonts w:hint="eastAsia"/>
          <w:lang w:val="en-US" w:eastAsia="zh-CN"/>
        </w:rPr>
      </w:pPr>
    </w:p>
    <w:p w14:paraId="49C601F2">
      <w:pPr>
        <w:bidi w:val="0"/>
        <w:rPr>
          <w:rFonts w:hint="eastAsia"/>
          <w:lang w:val="en-US" w:eastAsia="zh-CN"/>
        </w:rPr>
      </w:pPr>
    </w:p>
    <w:p w14:paraId="523A19F3">
      <w:pPr>
        <w:bidi w:val="0"/>
        <w:rPr>
          <w:rFonts w:hint="eastAsia"/>
          <w:lang w:val="en-US" w:eastAsia="zh-CN"/>
        </w:rPr>
      </w:pPr>
    </w:p>
    <w:p w14:paraId="645F5F0F">
      <w:pPr>
        <w:bidi w:val="0"/>
        <w:rPr>
          <w:rFonts w:hint="eastAsia"/>
          <w:lang w:val="en-US" w:eastAsia="zh-CN"/>
        </w:rPr>
      </w:pPr>
    </w:p>
    <w:p w14:paraId="6DD2F77E">
      <w:pPr>
        <w:bidi w:val="0"/>
        <w:rPr>
          <w:rFonts w:hint="eastAsia"/>
          <w:lang w:val="en-US" w:eastAsia="zh-CN"/>
        </w:rPr>
      </w:pPr>
    </w:p>
    <w:p w14:paraId="137BD286">
      <w:pPr>
        <w:bidi w:val="0"/>
        <w:rPr>
          <w:rFonts w:hint="eastAsia"/>
          <w:lang w:val="en-US" w:eastAsia="zh-CN"/>
        </w:rPr>
      </w:pPr>
    </w:p>
    <w:p w14:paraId="75E4C36E">
      <w:pPr>
        <w:autoSpaceDE w:val="0"/>
        <w:autoSpaceDN w:val="0"/>
        <w:adjustRightInd w:val="0"/>
        <w:spacing w:line="360" w:lineRule="auto"/>
        <w:jc w:val="left"/>
        <w:rPr>
          <w:rFonts w:hint="eastAsia" w:ascii="宋体" w:hAnsi="宋体" w:cs="宋体"/>
          <w:color w:val="auto"/>
          <w:szCs w:val="21"/>
          <w:lang w:val="zh-CN"/>
        </w:rPr>
      </w:pPr>
    </w:p>
    <w:sectPr>
      <w:headerReference r:id="rId19" w:type="default"/>
      <w:footerReference r:id="rId20" w:type="default"/>
      <w:pgSz w:w="11906" w:h="16838"/>
      <w:pgMar w:top="1418" w:right="92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宋体"/>
    <w:panose1 w:val="00000000000000000000"/>
    <w:charset w:val="86"/>
    <w:family w:val="modern"/>
    <w:pitch w:val="default"/>
    <w:sig w:usb0="00000000" w:usb1="00000000" w:usb2="000A005E" w:usb3="00000000" w:csb0="00040001" w:csb1="00000000"/>
  </w:font>
  <w:font w:name="Microsoft JhengHei">
    <w:panose1 w:val="020B0604030504040204"/>
    <w:charset w:val="88"/>
    <w:family w:val="auto"/>
    <w:pitch w:val="default"/>
    <w:sig w:usb0="000002A7" w:usb1="28CF4400" w:usb2="00000016" w:usb3="00000000" w:csb0="00100009"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CEF5">
    <w:pPr>
      <w:pStyle w:val="20"/>
      <w:framePr w:wrap="around" w:vAnchor="text" w:hAnchor="margin" w:xAlign="right" w:y="1"/>
      <w:rPr>
        <w:rStyle w:val="36"/>
      </w:rPr>
    </w:pPr>
    <w:r>
      <w:fldChar w:fldCharType="begin"/>
    </w:r>
    <w:r>
      <w:rPr>
        <w:rStyle w:val="36"/>
      </w:rPr>
      <w:instrText xml:space="preserve">PAGE  </w:instrText>
    </w:r>
    <w:r>
      <w:fldChar w:fldCharType="separate"/>
    </w:r>
    <w:r>
      <w:rPr>
        <w:rStyle w:val="36"/>
      </w:rPr>
      <w:t>1</w:t>
    </w:r>
    <w:r>
      <w:fldChar w:fldCharType="end"/>
    </w:r>
  </w:p>
  <w:p w14:paraId="75093D56">
    <w:pPr>
      <w:pStyle w:val="20"/>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BDADB">
    <w:pPr>
      <w:pStyle w:val="20"/>
      <w:framePr w:wrap="around" w:vAnchor="text" w:hAnchor="margin" w:xAlign="right" w:y="1"/>
      <w:rPr>
        <w:rStyle w:val="36"/>
      </w:rPr>
    </w:pPr>
    <w:r>
      <w:fldChar w:fldCharType="begin"/>
    </w:r>
    <w:r>
      <w:rPr>
        <w:rStyle w:val="36"/>
      </w:rPr>
      <w:instrText xml:space="preserve">PAGE  </w:instrText>
    </w:r>
    <w:r>
      <w:fldChar w:fldCharType="end"/>
    </w:r>
  </w:p>
  <w:p w14:paraId="2B69C3B4">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9869E">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3314CD">
                          <w:pPr>
                            <w:pStyle w:val="20"/>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JvjMkBAACZAwAADgAAAGRycy9lMm9Eb2MueG1srVPNjtMwEL4j8Q6W&#10;79Rph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8m+MyQEAAJkDAAAOAAAAAAAAAAEAIAAAAB4BAABkcnMvZTJvRG9j&#10;LnhtbFBLBQYAAAAABgAGAFkBAABZBQAAAAA=&#10;">
              <v:fill on="f" focussize="0,0"/>
              <v:stroke on="f"/>
              <v:imagedata o:title=""/>
              <o:lock v:ext="edit" aspectratio="f"/>
              <v:textbox inset="0mm,0mm,0mm,0mm" style="mso-fit-shape-to-text:t;">
                <w:txbxContent>
                  <w:p w14:paraId="383314CD">
                    <w:pPr>
                      <w:pStyle w:val="2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FA3F">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F36882">
                          <w:pPr>
                            <w:pStyle w:val="2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CNQ8gBAACaAwAADgAAAGRycy9lMm9Eb2MueG1srVNNrtMwEN4jcQfL&#10;e+q0E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JQjUPIAQAAmgMAAA4AAAAAAAAAAQAgAAAAHgEAAGRycy9lMm9Eb2Mu&#10;eG1sUEsFBgAAAAAGAAYAWQEAAFgFAAAAAA==&#10;">
              <v:fill on="f" focussize="0,0"/>
              <v:stroke on="f"/>
              <v:imagedata o:title=""/>
              <o:lock v:ext="edit" aspectratio="f"/>
              <v:textbox inset="0mm,0mm,0mm,0mm" style="mso-fit-shape-to-text:t;">
                <w:txbxContent>
                  <w:p w14:paraId="3DF36882">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935F7">
    <w:pPr>
      <w:pStyle w:val="2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A6714A">
                          <w:pPr>
                            <w:pStyle w:val="20"/>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XgV3MoBAACaAwAADgAAAAAAAAABACAAAAAeAQAAZHJzL2Uyb0Rv&#10;Yy54bWxQSwUGAAAAAAYABgBZAQAAWgUAAAAA&#10;">
              <v:fill on="f" focussize="0,0"/>
              <v:stroke on="f"/>
              <v:imagedata o:title=""/>
              <o:lock v:ext="edit" aspectratio="f"/>
              <v:textbox inset="0mm,0mm,0mm,0mm" style="mso-fit-shape-to-text:t;">
                <w:txbxContent>
                  <w:p w14:paraId="4BA6714A">
                    <w:pPr>
                      <w:pStyle w:val="2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D150">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14:paraId="369A2B19">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29A4C">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C390D0">
                          <w:pPr>
                            <w:pStyle w:val="20"/>
                          </w:pPr>
                          <w:r>
                            <w:fldChar w:fldCharType="begin"/>
                          </w:r>
                          <w:r>
                            <w:instrText xml:space="preserve"> PAGE  \* MERGEFORMAT </w:instrText>
                          </w:r>
                          <w:r>
                            <w:fldChar w:fldCharType="separate"/>
                          </w:r>
                          <w:r>
                            <w:t>87</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E/ckBAACZ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JQT9yQEAAJkDAAAOAAAAAAAAAAEAIAAAAB4BAABkcnMvZTJvRG9j&#10;LnhtbFBLBQYAAAAABgAGAFkBAABZBQAAAAA=&#10;">
              <v:fill on="f" focussize="0,0"/>
              <v:stroke on="f"/>
              <v:imagedata o:title=""/>
              <o:lock v:ext="edit" aspectratio="f"/>
              <v:textbox inset="0mm,0mm,0mm,0mm" style="mso-fit-shape-to-text:t;">
                <w:txbxContent>
                  <w:p w14:paraId="25C390D0">
                    <w:pPr>
                      <w:pStyle w:val="2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C0483">
    <w:pPr>
      <w:widowControl/>
      <w:kinsoku w:val="0"/>
      <w:autoSpaceDE w:val="0"/>
      <w:autoSpaceDN w:val="0"/>
      <w:adjustRightInd w:val="0"/>
      <w:snapToGrid w:val="0"/>
      <w:spacing w:line="173" w:lineRule="auto"/>
      <w:ind w:left="4813"/>
      <w:jc w:val="left"/>
      <w:textAlignment w:val="baseline"/>
      <w:rPr>
        <w:rFonts w:hint="default" w:ascii="Lucida Sans Unicode" w:hAnsi="Lucida Sans Unicode" w:eastAsia="宋体" w:cs="Lucida Sans Unicode"/>
        <w:snapToGrid w:val="0"/>
        <w:color w:val="000000"/>
        <w:kern w:val="0"/>
        <w:sz w:val="24"/>
        <w:szCs w:val="24"/>
        <w:lang w:val="en-US" w:eastAsia="zh-CN"/>
      </w:rPr>
    </w:pPr>
    <w:r>
      <w:rPr>
        <w:rFonts w:hint="eastAsia" w:ascii="Lucida Sans Unicode" w:hAnsi="Lucida Sans Unicode" w:eastAsia="宋体" w:cs="Lucida Sans Unicode"/>
        <w:snapToGrid w:val="0"/>
        <w:color w:val="000000"/>
        <w:spacing w:val="-9"/>
        <w:kern w:val="0"/>
        <w:sz w:val="24"/>
        <w:szCs w:val="24"/>
        <w:lang w:val="en-US" w:eastAsia="zh-CN"/>
      </w:rPr>
      <w:t>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19E9D91">
      <w:pPr>
        <w:pStyle w:val="23"/>
        <w:rPr>
          <w:sz w:val="21"/>
          <w:szCs w:val="21"/>
        </w:rPr>
      </w:pPr>
      <w:r>
        <w:rPr>
          <w:rFonts w:hint="eastAsia"/>
          <w:sz w:val="21"/>
          <w:szCs w:val="21"/>
        </w:rPr>
        <w:t>备注：1、属于中小微企业的供应商填写此表。</w:t>
      </w:r>
    </w:p>
    <w:p w14:paraId="6CECDBD9">
      <w:pPr>
        <w:pStyle w:val="23"/>
      </w:pPr>
      <w:r>
        <w:rPr>
          <w:rFonts w:hint="eastAsia"/>
          <w:sz w:val="21"/>
          <w:szCs w:val="21"/>
        </w:rPr>
        <w:t>2、从业人员、营业收入、资产总额填报上一年度数据，无上一年度数据的新成立企业可不填报。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47BFB">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74D8B">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A79CE">
    <w:pPr>
      <w:pStyle w:val="21"/>
      <w:rPr>
        <w:rFonts w:hint="eastAsia"/>
        <w:lang w:eastAsia="zh-CN"/>
      </w:rPr>
    </w:pPr>
    <w:r>
      <w:rPr>
        <w:rFonts w:hint="eastAsia"/>
        <w:lang w:eastAsia="zh-CN"/>
      </w:rPr>
      <w:t>吉林赢科企业管理有限公司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B920">
    <w:pPr>
      <w:pStyle w:val="21"/>
      <w:rPr>
        <w:rFonts w:hint="eastAsia" w:eastAsia="宋体"/>
        <w:lang w:val="en-US" w:eastAsia="zh-CN"/>
      </w:rPr>
    </w:pPr>
    <w:r>
      <w:rPr>
        <w:rFonts w:hint="eastAsia"/>
        <w:lang w:val="en-US" w:eastAsia="zh-CN"/>
      </w:rPr>
      <w:t>吉林赢科企业管理有限公司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3B41E">
    <w:pPr>
      <w:pStyle w:val="21"/>
      <w:rPr>
        <w:rFonts w:hint="eastAsia" w:eastAsia="宋体"/>
        <w:lang w:eastAsia="zh-CN"/>
      </w:rPr>
    </w:pPr>
    <w:r>
      <w:rPr>
        <w:rFonts w:hint="eastAsia"/>
        <w:lang w:eastAsia="zh-CN"/>
      </w:rPr>
      <w:t>吉林赢科企业管理有限公司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35624">
    <w:pPr>
      <w:pStyle w:val="21"/>
      <w:rPr>
        <w:rFonts w:hint="eastAsia" w:eastAsia="宋体"/>
        <w:lang w:eastAsia="zh-CN"/>
      </w:rPr>
    </w:pPr>
    <w:r>
      <w:rPr>
        <w:rFonts w:hint="eastAsia"/>
        <w:lang w:eastAsia="zh-CN"/>
      </w:rPr>
      <w:t>吉林赢科企业管理有限公司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D59C">
    <w:pPr>
      <w:pStyle w:val="21"/>
      <w:pBdr>
        <w:bottom w:val="single" w:color="000000" w:sz="6" w:space="0"/>
      </w:pBdr>
      <w:rPr>
        <w:rStyle w:val="70"/>
        <w:rFonts w:hint="eastAsia" w:asciiTheme="minorEastAsia" w:hAnsiTheme="minorEastAsia" w:eastAsiaTheme="minorEastAsia" w:cstheme="minorEastAsia"/>
        <w:lang w:eastAsia="zh-CN"/>
      </w:rPr>
    </w:pPr>
    <w:r>
      <w:rPr>
        <w:rStyle w:val="70"/>
        <w:rFonts w:hint="eastAsia" w:asciiTheme="minorEastAsia" w:hAnsiTheme="minorEastAsia" w:eastAsiaTheme="minorEastAsia" w:cstheme="minorEastAsia"/>
        <w:color w:val="000000"/>
        <w:lang w:eastAsia="zh-CN"/>
      </w:rPr>
      <w:t>吉林赢科企业管理有限公司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59B8">
    <w:pPr>
      <w:pStyle w:val="21"/>
      <w:pBdr>
        <w:bottom w:val="single" w:color="auto" w:sz="6" w:space="0"/>
      </w:pBdr>
      <w:ind w:firstLine="90" w:firstLineChars="50"/>
      <w:rPr>
        <w:rFonts w:hint="eastAsia" w:ascii="宋体" w:hAnsi="宋体" w:eastAsia="宋体" w:cs="宋体"/>
        <w:lang w:eastAsia="zh-CN"/>
      </w:rPr>
    </w:pPr>
    <w:r>
      <w:rPr>
        <w:rFonts w:hint="eastAsia" w:ascii="宋体" w:hAnsi="宋体" w:eastAsia="宋体" w:cs="宋体"/>
        <w:lang w:eastAsia="zh-CN"/>
      </w:rPr>
      <w:t>吉林赢科企业管理有限公司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1749A">
    <w:pPr>
      <w:pStyle w:val="21"/>
      <w:pBdr>
        <w:bottom w:val="single" w:color="auto" w:sz="6" w:space="0"/>
      </w:pBd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000000"/>
        <w:lang w:eastAsia="zh-CN"/>
      </w:rPr>
      <w:t>吉林赢科企业管理有限公司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9175C"/>
    <w:multiLevelType w:val="singleLevel"/>
    <w:tmpl w:val="C429175C"/>
    <w:lvl w:ilvl="0" w:tentative="0">
      <w:start w:val="1"/>
      <w:numFmt w:val="decimal"/>
      <w:lvlText w:val="%1."/>
      <w:lvlJc w:val="left"/>
      <w:pPr>
        <w:tabs>
          <w:tab w:val="left" w:pos="312"/>
        </w:tabs>
      </w:pPr>
    </w:lvl>
  </w:abstractNum>
  <w:abstractNum w:abstractNumId="1">
    <w:nsid w:val="03F62668"/>
    <w:multiLevelType w:val="multilevel"/>
    <w:tmpl w:val="03F62668"/>
    <w:lvl w:ilvl="0" w:tentative="0">
      <w:start w:val="1"/>
      <w:numFmt w:val="chineseCountingThousand"/>
      <w:lvlText w:val="%1、"/>
      <w:lvlJc w:val="left"/>
      <w:pPr>
        <w:ind w:left="425" w:hanging="425"/>
      </w:pPr>
      <w:rPr>
        <w:rFonts w:hint="eastAsia"/>
        <w:b w:val="0"/>
        <w:color w:val="auto"/>
        <w:sz w:val="24"/>
        <w:szCs w:val="24"/>
      </w:rPr>
    </w:lvl>
    <w:lvl w:ilvl="1" w:tentative="0">
      <w:start w:val="1"/>
      <w:numFmt w:val="chineseCountingThousand"/>
      <w:lvlText w:val="(%2)"/>
      <w:lvlJc w:val="left"/>
      <w:pPr>
        <w:ind w:left="567" w:hanging="567"/>
      </w:pPr>
      <w:rPr>
        <w:rFonts w:ascii="宋体" w:hAnsi="宋体" w:eastAsia="宋体"/>
        <w:b w:val="0"/>
        <w:strike w:val="0"/>
        <w:color w:val="auto"/>
        <w:sz w:val="24"/>
        <w:szCs w:val="24"/>
      </w:rPr>
    </w:lvl>
    <w:lvl w:ilvl="2" w:tentative="0">
      <w:start w:val="1"/>
      <w:numFmt w:val="decimal"/>
      <w:lvlText w:val="%3."/>
      <w:lvlJc w:val="left"/>
      <w:pPr>
        <w:ind w:left="709" w:hanging="709"/>
      </w:pPr>
      <w:rPr>
        <w:rFonts w:ascii="宋体" w:hAnsi="宋体" w:eastAsia="宋体"/>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CDA5F67"/>
    <w:multiLevelType w:val="singleLevel"/>
    <w:tmpl w:val="0CDA5F67"/>
    <w:lvl w:ilvl="0" w:tentative="0">
      <w:start w:val="10"/>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MWJhYTMzY2FkNjBlOWE0ZTk1M2ViNDVmZTg5MTQifQ=="/>
  </w:docVars>
  <w:rsids>
    <w:rsidRoot w:val="00E84E06"/>
    <w:rsid w:val="0000387B"/>
    <w:rsid w:val="00004CDE"/>
    <w:rsid w:val="000066FC"/>
    <w:rsid w:val="00006FA6"/>
    <w:rsid w:val="000078E5"/>
    <w:rsid w:val="00010306"/>
    <w:rsid w:val="00010D7C"/>
    <w:rsid w:val="0001241F"/>
    <w:rsid w:val="00021B6E"/>
    <w:rsid w:val="00023D7D"/>
    <w:rsid w:val="00024333"/>
    <w:rsid w:val="00024E6D"/>
    <w:rsid w:val="000326DE"/>
    <w:rsid w:val="000409A2"/>
    <w:rsid w:val="0004146A"/>
    <w:rsid w:val="00045570"/>
    <w:rsid w:val="00046834"/>
    <w:rsid w:val="00053389"/>
    <w:rsid w:val="00054322"/>
    <w:rsid w:val="000545D0"/>
    <w:rsid w:val="00055B8B"/>
    <w:rsid w:val="000600CC"/>
    <w:rsid w:val="00061156"/>
    <w:rsid w:val="00065157"/>
    <w:rsid w:val="00067B15"/>
    <w:rsid w:val="0007027F"/>
    <w:rsid w:val="00073A79"/>
    <w:rsid w:val="00074848"/>
    <w:rsid w:val="00074DAD"/>
    <w:rsid w:val="00076504"/>
    <w:rsid w:val="00077794"/>
    <w:rsid w:val="0008191F"/>
    <w:rsid w:val="00081B0E"/>
    <w:rsid w:val="00084E90"/>
    <w:rsid w:val="000878F9"/>
    <w:rsid w:val="00087A91"/>
    <w:rsid w:val="000904BE"/>
    <w:rsid w:val="00090E3E"/>
    <w:rsid w:val="00092241"/>
    <w:rsid w:val="000932AE"/>
    <w:rsid w:val="00094E6B"/>
    <w:rsid w:val="000972ED"/>
    <w:rsid w:val="000A12CB"/>
    <w:rsid w:val="000A1673"/>
    <w:rsid w:val="000A22FF"/>
    <w:rsid w:val="000A2653"/>
    <w:rsid w:val="000A758F"/>
    <w:rsid w:val="000B3812"/>
    <w:rsid w:val="000C2389"/>
    <w:rsid w:val="000C2A84"/>
    <w:rsid w:val="000C456D"/>
    <w:rsid w:val="000C4D92"/>
    <w:rsid w:val="000C5AA9"/>
    <w:rsid w:val="000D15D7"/>
    <w:rsid w:val="000D1F36"/>
    <w:rsid w:val="000E74A9"/>
    <w:rsid w:val="000F0AA7"/>
    <w:rsid w:val="00102F6F"/>
    <w:rsid w:val="001040E5"/>
    <w:rsid w:val="00104118"/>
    <w:rsid w:val="00105317"/>
    <w:rsid w:val="0011402B"/>
    <w:rsid w:val="001167A7"/>
    <w:rsid w:val="00116D77"/>
    <w:rsid w:val="00120D20"/>
    <w:rsid w:val="001216B0"/>
    <w:rsid w:val="00122A74"/>
    <w:rsid w:val="001248DC"/>
    <w:rsid w:val="00126763"/>
    <w:rsid w:val="00131E75"/>
    <w:rsid w:val="001373D7"/>
    <w:rsid w:val="00137CE3"/>
    <w:rsid w:val="00141CEB"/>
    <w:rsid w:val="00143C82"/>
    <w:rsid w:val="00143E56"/>
    <w:rsid w:val="00143E62"/>
    <w:rsid w:val="00150E74"/>
    <w:rsid w:val="00154640"/>
    <w:rsid w:val="00155E70"/>
    <w:rsid w:val="00156175"/>
    <w:rsid w:val="00157EC7"/>
    <w:rsid w:val="00164BAC"/>
    <w:rsid w:val="00166A4F"/>
    <w:rsid w:val="00167699"/>
    <w:rsid w:val="001714A5"/>
    <w:rsid w:val="00172E84"/>
    <w:rsid w:val="00174401"/>
    <w:rsid w:val="00176913"/>
    <w:rsid w:val="001829EE"/>
    <w:rsid w:val="001859D5"/>
    <w:rsid w:val="00192053"/>
    <w:rsid w:val="00193A97"/>
    <w:rsid w:val="00193C7B"/>
    <w:rsid w:val="001973C3"/>
    <w:rsid w:val="001A067F"/>
    <w:rsid w:val="001A0685"/>
    <w:rsid w:val="001A1E39"/>
    <w:rsid w:val="001A1F63"/>
    <w:rsid w:val="001A433A"/>
    <w:rsid w:val="001A54EF"/>
    <w:rsid w:val="001A569D"/>
    <w:rsid w:val="001A6A30"/>
    <w:rsid w:val="001A6CC1"/>
    <w:rsid w:val="001B13DA"/>
    <w:rsid w:val="001B22A1"/>
    <w:rsid w:val="001B2388"/>
    <w:rsid w:val="001B2395"/>
    <w:rsid w:val="001B453D"/>
    <w:rsid w:val="001C2E95"/>
    <w:rsid w:val="001C4C1B"/>
    <w:rsid w:val="001C6DFC"/>
    <w:rsid w:val="001C74AA"/>
    <w:rsid w:val="001D032B"/>
    <w:rsid w:val="001D0574"/>
    <w:rsid w:val="001D57C3"/>
    <w:rsid w:val="001E0D95"/>
    <w:rsid w:val="001E16EF"/>
    <w:rsid w:val="001E3D06"/>
    <w:rsid w:val="001E4735"/>
    <w:rsid w:val="001E4D64"/>
    <w:rsid w:val="001E73C5"/>
    <w:rsid w:val="001F4B7C"/>
    <w:rsid w:val="001F4E0B"/>
    <w:rsid w:val="001F6221"/>
    <w:rsid w:val="002014F2"/>
    <w:rsid w:val="002014F5"/>
    <w:rsid w:val="0020410A"/>
    <w:rsid w:val="00206D8A"/>
    <w:rsid w:val="00207E24"/>
    <w:rsid w:val="002128EE"/>
    <w:rsid w:val="00215A0A"/>
    <w:rsid w:val="00220475"/>
    <w:rsid w:val="002220F5"/>
    <w:rsid w:val="00224648"/>
    <w:rsid w:val="00231550"/>
    <w:rsid w:val="002317AE"/>
    <w:rsid w:val="00232934"/>
    <w:rsid w:val="00233041"/>
    <w:rsid w:val="002362FF"/>
    <w:rsid w:val="002372B3"/>
    <w:rsid w:val="00241AEA"/>
    <w:rsid w:val="00244EA8"/>
    <w:rsid w:val="00247548"/>
    <w:rsid w:val="00253EBB"/>
    <w:rsid w:val="002578E1"/>
    <w:rsid w:val="00260161"/>
    <w:rsid w:val="00260B12"/>
    <w:rsid w:val="002634F1"/>
    <w:rsid w:val="002647D9"/>
    <w:rsid w:val="00270A6D"/>
    <w:rsid w:val="00272732"/>
    <w:rsid w:val="00272B98"/>
    <w:rsid w:val="002751DC"/>
    <w:rsid w:val="00275C5B"/>
    <w:rsid w:val="00276979"/>
    <w:rsid w:val="00283FD8"/>
    <w:rsid w:val="00286A65"/>
    <w:rsid w:val="0029130F"/>
    <w:rsid w:val="00292B25"/>
    <w:rsid w:val="002934A9"/>
    <w:rsid w:val="00296F4D"/>
    <w:rsid w:val="002A206D"/>
    <w:rsid w:val="002A3389"/>
    <w:rsid w:val="002A5017"/>
    <w:rsid w:val="002A5AE9"/>
    <w:rsid w:val="002A6BFF"/>
    <w:rsid w:val="002B0DA6"/>
    <w:rsid w:val="002B4B5C"/>
    <w:rsid w:val="002B5959"/>
    <w:rsid w:val="002C079D"/>
    <w:rsid w:val="002C228A"/>
    <w:rsid w:val="002C360E"/>
    <w:rsid w:val="002C57BC"/>
    <w:rsid w:val="002C606D"/>
    <w:rsid w:val="002C7A60"/>
    <w:rsid w:val="002D22DF"/>
    <w:rsid w:val="002D2AA5"/>
    <w:rsid w:val="002D3A77"/>
    <w:rsid w:val="002D49C5"/>
    <w:rsid w:val="002E0AA5"/>
    <w:rsid w:val="002E25F7"/>
    <w:rsid w:val="002E74B7"/>
    <w:rsid w:val="002F3F37"/>
    <w:rsid w:val="002F6140"/>
    <w:rsid w:val="002F6ADE"/>
    <w:rsid w:val="00305F2F"/>
    <w:rsid w:val="00306079"/>
    <w:rsid w:val="00306538"/>
    <w:rsid w:val="00306B4F"/>
    <w:rsid w:val="00313C10"/>
    <w:rsid w:val="00317EF8"/>
    <w:rsid w:val="003224F3"/>
    <w:rsid w:val="00323E24"/>
    <w:rsid w:val="00324B2C"/>
    <w:rsid w:val="00324E41"/>
    <w:rsid w:val="00326DA5"/>
    <w:rsid w:val="00331B1C"/>
    <w:rsid w:val="00332C34"/>
    <w:rsid w:val="00336607"/>
    <w:rsid w:val="003404B7"/>
    <w:rsid w:val="003519CC"/>
    <w:rsid w:val="00355ADF"/>
    <w:rsid w:val="00357A4C"/>
    <w:rsid w:val="00361836"/>
    <w:rsid w:val="003705CF"/>
    <w:rsid w:val="0037197F"/>
    <w:rsid w:val="003735B0"/>
    <w:rsid w:val="00375226"/>
    <w:rsid w:val="0037636B"/>
    <w:rsid w:val="003800EB"/>
    <w:rsid w:val="0038059F"/>
    <w:rsid w:val="00390DDF"/>
    <w:rsid w:val="00393028"/>
    <w:rsid w:val="00393CDF"/>
    <w:rsid w:val="003951A6"/>
    <w:rsid w:val="00395AD0"/>
    <w:rsid w:val="00397658"/>
    <w:rsid w:val="003A2F42"/>
    <w:rsid w:val="003A4306"/>
    <w:rsid w:val="003B0973"/>
    <w:rsid w:val="003B2A4C"/>
    <w:rsid w:val="003B364D"/>
    <w:rsid w:val="003B3837"/>
    <w:rsid w:val="003B7F1E"/>
    <w:rsid w:val="003C0915"/>
    <w:rsid w:val="003C1AE1"/>
    <w:rsid w:val="003C5C92"/>
    <w:rsid w:val="003D0E98"/>
    <w:rsid w:val="003D1150"/>
    <w:rsid w:val="003D2EE1"/>
    <w:rsid w:val="003D462A"/>
    <w:rsid w:val="003D496D"/>
    <w:rsid w:val="003D683F"/>
    <w:rsid w:val="003E3AD4"/>
    <w:rsid w:val="003E6DF1"/>
    <w:rsid w:val="003E71CB"/>
    <w:rsid w:val="003F10C7"/>
    <w:rsid w:val="003F1977"/>
    <w:rsid w:val="003F1C9B"/>
    <w:rsid w:val="003F569D"/>
    <w:rsid w:val="003F5F42"/>
    <w:rsid w:val="003F6489"/>
    <w:rsid w:val="003F6E54"/>
    <w:rsid w:val="00400885"/>
    <w:rsid w:val="004035EC"/>
    <w:rsid w:val="00404D76"/>
    <w:rsid w:val="0040536F"/>
    <w:rsid w:val="004057C4"/>
    <w:rsid w:val="004143CF"/>
    <w:rsid w:val="00417559"/>
    <w:rsid w:val="00417BC7"/>
    <w:rsid w:val="0042305D"/>
    <w:rsid w:val="00423323"/>
    <w:rsid w:val="0042497C"/>
    <w:rsid w:val="00431B22"/>
    <w:rsid w:val="004325B1"/>
    <w:rsid w:val="00434644"/>
    <w:rsid w:val="00434D9E"/>
    <w:rsid w:val="0043636D"/>
    <w:rsid w:val="00437A21"/>
    <w:rsid w:val="0044409F"/>
    <w:rsid w:val="00445E12"/>
    <w:rsid w:val="00446234"/>
    <w:rsid w:val="004467A3"/>
    <w:rsid w:val="00451BBF"/>
    <w:rsid w:val="00452AAB"/>
    <w:rsid w:val="00452BD5"/>
    <w:rsid w:val="004535B4"/>
    <w:rsid w:val="004578B2"/>
    <w:rsid w:val="004603C8"/>
    <w:rsid w:val="00461308"/>
    <w:rsid w:val="004616CE"/>
    <w:rsid w:val="0046292A"/>
    <w:rsid w:val="0046505B"/>
    <w:rsid w:val="00465792"/>
    <w:rsid w:val="00471F73"/>
    <w:rsid w:val="004723C4"/>
    <w:rsid w:val="0047251D"/>
    <w:rsid w:val="00475477"/>
    <w:rsid w:val="00476835"/>
    <w:rsid w:val="004774F6"/>
    <w:rsid w:val="004777A1"/>
    <w:rsid w:val="004870BE"/>
    <w:rsid w:val="00490E78"/>
    <w:rsid w:val="00491F6E"/>
    <w:rsid w:val="00494986"/>
    <w:rsid w:val="0049549E"/>
    <w:rsid w:val="004970F1"/>
    <w:rsid w:val="00497280"/>
    <w:rsid w:val="004972AA"/>
    <w:rsid w:val="004A014C"/>
    <w:rsid w:val="004A14B7"/>
    <w:rsid w:val="004A2447"/>
    <w:rsid w:val="004A5236"/>
    <w:rsid w:val="004A6724"/>
    <w:rsid w:val="004B119C"/>
    <w:rsid w:val="004B1F75"/>
    <w:rsid w:val="004B7031"/>
    <w:rsid w:val="004B7214"/>
    <w:rsid w:val="004B7A09"/>
    <w:rsid w:val="004C1964"/>
    <w:rsid w:val="004C3A2E"/>
    <w:rsid w:val="004C4689"/>
    <w:rsid w:val="004C48E6"/>
    <w:rsid w:val="004C518C"/>
    <w:rsid w:val="004C572D"/>
    <w:rsid w:val="004D3A46"/>
    <w:rsid w:val="004D5E0C"/>
    <w:rsid w:val="004D7D70"/>
    <w:rsid w:val="004E7937"/>
    <w:rsid w:val="004F545A"/>
    <w:rsid w:val="004F6044"/>
    <w:rsid w:val="004F6F26"/>
    <w:rsid w:val="0050082D"/>
    <w:rsid w:val="00500B91"/>
    <w:rsid w:val="00500E1F"/>
    <w:rsid w:val="00501F76"/>
    <w:rsid w:val="00503635"/>
    <w:rsid w:val="0050401E"/>
    <w:rsid w:val="00504B0E"/>
    <w:rsid w:val="00511F90"/>
    <w:rsid w:val="00512822"/>
    <w:rsid w:val="00512CCE"/>
    <w:rsid w:val="00516AF4"/>
    <w:rsid w:val="00516E85"/>
    <w:rsid w:val="00517361"/>
    <w:rsid w:val="005179F3"/>
    <w:rsid w:val="00525199"/>
    <w:rsid w:val="00525B9C"/>
    <w:rsid w:val="00530679"/>
    <w:rsid w:val="00530F54"/>
    <w:rsid w:val="00531792"/>
    <w:rsid w:val="00531DF0"/>
    <w:rsid w:val="005335CE"/>
    <w:rsid w:val="005340C1"/>
    <w:rsid w:val="00546C48"/>
    <w:rsid w:val="00547D53"/>
    <w:rsid w:val="00550B03"/>
    <w:rsid w:val="00551360"/>
    <w:rsid w:val="00552115"/>
    <w:rsid w:val="00554F6B"/>
    <w:rsid w:val="00564D84"/>
    <w:rsid w:val="0056543E"/>
    <w:rsid w:val="00565A3A"/>
    <w:rsid w:val="005704C0"/>
    <w:rsid w:val="00571CE8"/>
    <w:rsid w:val="00572955"/>
    <w:rsid w:val="00577E68"/>
    <w:rsid w:val="00581C88"/>
    <w:rsid w:val="00585275"/>
    <w:rsid w:val="005859E5"/>
    <w:rsid w:val="00595123"/>
    <w:rsid w:val="00596341"/>
    <w:rsid w:val="005B1481"/>
    <w:rsid w:val="005B34FB"/>
    <w:rsid w:val="005B4471"/>
    <w:rsid w:val="005B73FA"/>
    <w:rsid w:val="005C0B4F"/>
    <w:rsid w:val="005C1FE0"/>
    <w:rsid w:val="005C3572"/>
    <w:rsid w:val="005C4380"/>
    <w:rsid w:val="005C6048"/>
    <w:rsid w:val="005D0661"/>
    <w:rsid w:val="005D272A"/>
    <w:rsid w:val="005D2A98"/>
    <w:rsid w:val="005D3FB3"/>
    <w:rsid w:val="005E22C4"/>
    <w:rsid w:val="005E4E71"/>
    <w:rsid w:val="005E64FD"/>
    <w:rsid w:val="005E65B9"/>
    <w:rsid w:val="005F0AB8"/>
    <w:rsid w:val="005F2A4A"/>
    <w:rsid w:val="005F2E6D"/>
    <w:rsid w:val="005F303F"/>
    <w:rsid w:val="005F53E3"/>
    <w:rsid w:val="005F5E69"/>
    <w:rsid w:val="00600788"/>
    <w:rsid w:val="00600925"/>
    <w:rsid w:val="00600A2E"/>
    <w:rsid w:val="0060181C"/>
    <w:rsid w:val="00603C6E"/>
    <w:rsid w:val="006049C8"/>
    <w:rsid w:val="006057B6"/>
    <w:rsid w:val="0061119B"/>
    <w:rsid w:val="006119BB"/>
    <w:rsid w:val="00611DF4"/>
    <w:rsid w:val="0061611F"/>
    <w:rsid w:val="00616FC8"/>
    <w:rsid w:val="0062208E"/>
    <w:rsid w:val="0062230B"/>
    <w:rsid w:val="006224BE"/>
    <w:rsid w:val="00623ACE"/>
    <w:rsid w:val="00623D09"/>
    <w:rsid w:val="00624B2A"/>
    <w:rsid w:val="00625C12"/>
    <w:rsid w:val="00625C70"/>
    <w:rsid w:val="00627041"/>
    <w:rsid w:val="00627889"/>
    <w:rsid w:val="00633141"/>
    <w:rsid w:val="00634A04"/>
    <w:rsid w:val="00636CE9"/>
    <w:rsid w:val="00640DA5"/>
    <w:rsid w:val="00652192"/>
    <w:rsid w:val="006562AC"/>
    <w:rsid w:val="006607AD"/>
    <w:rsid w:val="006610B0"/>
    <w:rsid w:val="00661DE3"/>
    <w:rsid w:val="00661F3E"/>
    <w:rsid w:val="006626A7"/>
    <w:rsid w:val="00662DAF"/>
    <w:rsid w:val="00672952"/>
    <w:rsid w:val="006738B7"/>
    <w:rsid w:val="0067486E"/>
    <w:rsid w:val="0067609F"/>
    <w:rsid w:val="006811A0"/>
    <w:rsid w:val="00682959"/>
    <w:rsid w:val="00685588"/>
    <w:rsid w:val="00685736"/>
    <w:rsid w:val="006904FD"/>
    <w:rsid w:val="006909E7"/>
    <w:rsid w:val="00690AB1"/>
    <w:rsid w:val="00694C7E"/>
    <w:rsid w:val="00697871"/>
    <w:rsid w:val="006A0274"/>
    <w:rsid w:val="006A2A43"/>
    <w:rsid w:val="006B0435"/>
    <w:rsid w:val="006B121F"/>
    <w:rsid w:val="006B235D"/>
    <w:rsid w:val="006B5CD1"/>
    <w:rsid w:val="006B5E55"/>
    <w:rsid w:val="006B73FF"/>
    <w:rsid w:val="006C1492"/>
    <w:rsid w:val="006C42E6"/>
    <w:rsid w:val="006D079C"/>
    <w:rsid w:val="006D0FC8"/>
    <w:rsid w:val="006D39B2"/>
    <w:rsid w:val="006D525E"/>
    <w:rsid w:val="006E0D6F"/>
    <w:rsid w:val="006E3CAE"/>
    <w:rsid w:val="006F0220"/>
    <w:rsid w:val="006F1BB4"/>
    <w:rsid w:val="006F2334"/>
    <w:rsid w:val="006F58F0"/>
    <w:rsid w:val="006F5B77"/>
    <w:rsid w:val="006F65F1"/>
    <w:rsid w:val="007000F6"/>
    <w:rsid w:val="00700612"/>
    <w:rsid w:val="007006DF"/>
    <w:rsid w:val="00702A34"/>
    <w:rsid w:val="007074A6"/>
    <w:rsid w:val="00715046"/>
    <w:rsid w:val="00715310"/>
    <w:rsid w:val="00715AB3"/>
    <w:rsid w:val="00721BCE"/>
    <w:rsid w:val="00722B37"/>
    <w:rsid w:val="007231CA"/>
    <w:rsid w:val="007246E9"/>
    <w:rsid w:val="0072772D"/>
    <w:rsid w:val="00730234"/>
    <w:rsid w:val="00735A77"/>
    <w:rsid w:val="00737085"/>
    <w:rsid w:val="00737877"/>
    <w:rsid w:val="0074059C"/>
    <w:rsid w:val="00740F27"/>
    <w:rsid w:val="00744C71"/>
    <w:rsid w:val="00746451"/>
    <w:rsid w:val="007470FD"/>
    <w:rsid w:val="007617FD"/>
    <w:rsid w:val="007620ED"/>
    <w:rsid w:val="00763049"/>
    <w:rsid w:val="007631B3"/>
    <w:rsid w:val="0076710A"/>
    <w:rsid w:val="00767B3B"/>
    <w:rsid w:val="00772135"/>
    <w:rsid w:val="007741FF"/>
    <w:rsid w:val="007762ED"/>
    <w:rsid w:val="007770FC"/>
    <w:rsid w:val="0078128E"/>
    <w:rsid w:val="007836D7"/>
    <w:rsid w:val="00783F84"/>
    <w:rsid w:val="00786061"/>
    <w:rsid w:val="00786581"/>
    <w:rsid w:val="007902C3"/>
    <w:rsid w:val="007915A9"/>
    <w:rsid w:val="007915E3"/>
    <w:rsid w:val="00792CC5"/>
    <w:rsid w:val="00793560"/>
    <w:rsid w:val="00795B98"/>
    <w:rsid w:val="00795BB1"/>
    <w:rsid w:val="0079785A"/>
    <w:rsid w:val="007A437A"/>
    <w:rsid w:val="007A7F39"/>
    <w:rsid w:val="007B0BF9"/>
    <w:rsid w:val="007B374A"/>
    <w:rsid w:val="007B3D97"/>
    <w:rsid w:val="007B4C19"/>
    <w:rsid w:val="007B7327"/>
    <w:rsid w:val="007C0A4A"/>
    <w:rsid w:val="007C3488"/>
    <w:rsid w:val="007C39DC"/>
    <w:rsid w:val="007C3A83"/>
    <w:rsid w:val="007C4CDD"/>
    <w:rsid w:val="007C53BF"/>
    <w:rsid w:val="007D1671"/>
    <w:rsid w:val="007D413B"/>
    <w:rsid w:val="007E0813"/>
    <w:rsid w:val="007E2F6C"/>
    <w:rsid w:val="007E37DC"/>
    <w:rsid w:val="007E44AB"/>
    <w:rsid w:val="007E525E"/>
    <w:rsid w:val="007E5D21"/>
    <w:rsid w:val="007E6462"/>
    <w:rsid w:val="007F3F15"/>
    <w:rsid w:val="00802A79"/>
    <w:rsid w:val="00802EED"/>
    <w:rsid w:val="0080323D"/>
    <w:rsid w:val="00810A04"/>
    <w:rsid w:val="00811BE3"/>
    <w:rsid w:val="00811DC6"/>
    <w:rsid w:val="0081256C"/>
    <w:rsid w:val="00812F37"/>
    <w:rsid w:val="008150D5"/>
    <w:rsid w:val="00815578"/>
    <w:rsid w:val="008209EE"/>
    <w:rsid w:val="0082115C"/>
    <w:rsid w:val="00821183"/>
    <w:rsid w:val="00821FCB"/>
    <w:rsid w:val="008268E5"/>
    <w:rsid w:val="008279E2"/>
    <w:rsid w:val="00831EA0"/>
    <w:rsid w:val="008320E5"/>
    <w:rsid w:val="0083262A"/>
    <w:rsid w:val="00835FFE"/>
    <w:rsid w:val="008448CA"/>
    <w:rsid w:val="008458C8"/>
    <w:rsid w:val="00847602"/>
    <w:rsid w:val="00847778"/>
    <w:rsid w:val="00851153"/>
    <w:rsid w:val="00851DB0"/>
    <w:rsid w:val="00852394"/>
    <w:rsid w:val="00852DD8"/>
    <w:rsid w:val="00853306"/>
    <w:rsid w:val="00853935"/>
    <w:rsid w:val="0085411F"/>
    <w:rsid w:val="008556F0"/>
    <w:rsid w:val="00856775"/>
    <w:rsid w:val="00860DB0"/>
    <w:rsid w:val="00861212"/>
    <w:rsid w:val="00861ABF"/>
    <w:rsid w:val="00861F04"/>
    <w:rsid w:val="00862443"/>
    <w:rsid w:val="00865D60"/>
    <w:rsid w:val="00870B80"/>
    <w:rsid w:val="00871EC1"/>
    <w:rsid w:val="00873AB6"/>
    <w:rsid w:val="00874FC7"/>
    <w:rsid w:val="00875367"/>
    <w:rsid w:val="00875EEA"/>
    <w:rsid w:val="00876117"/>
    <w:rsid w:val="00876B74"/>
    <w:rsid w:val="0088013F"/>
    <w:rsid w:val="00881E3D"/>
    <w:rsid w:val="008832E3"/>
    <w:rsid w:val="00884496"/>
    <w:rsid w:val="008870D8"/>
    <w:rsid w:val="00887D8D"/>
    <w:rsid w:val="00892006"/>
    <w:rsid w:val="0089582E"/>
    <w:rsid w:val="00897076"/>
    <w:rsid w:val="008A51EA"/>
    <w:rsid w:val="008A5495"/>
    <w:rsid w:val="008A7027"/>
    <w:rsid w:val="008B34F2"/>
    <w:rsid w:val="008B3705"/>
    <w:rsid w:val="008B4555"/>
    <w:rsid w:val="008B54D6"/>
    <w:rsid w:val="008C1E0E"/>
    <w:rsid w:val="008C3D58"/>
    <w:rsid w:val="008C53F0"/>
    <w:rsid w:val="008C65E9"/>
    <w:rsid w:val="008C7930"/>
    <w:rsid w:val="008D11AD"/>
    <w:rsid w:val="008D13F4"/>
    <w:rsid w:val="008D2531"/>
    <w:rsid w:val="008E0E36"/>
    <w:rsid w:val="008E0F38"/>
    <w:rsid w:val="008F0F7D"/>
    <w:rsid w:val="008F1360"/>
    <w:rsid w:val="008F2C0F"/>
    <w:rsid w:val="008F671B"/>
    <w:rsid w:val="00902A9D"/>
    <w:rsid w:val="0090709B"/>
    <w:rsid w:val="009131D8"/>
    <w:rsid w:val="00916019"/>
    <w:rsid w:val="00916671"/>
    <w:rsid w:val="00920D98"/>
    <w:rsid w:val="00922785"/>
    <w:rsid w:val="00923CBE"/>
    <w:rsid w:val="00925043"/>
    <w:rsid w:val="00925A0B"/>
    <w:rsid w:val="00925D67"/>
    <w:rsid w:val="0092690D"/>
    <w:rsid w:val="00926CCC"/>
    <w:rsid w:val="009318C3"/>
    <w:rsid w:val="00932314"/>
    <w:rsid w:val="00932795"/>
    <w:rsid w:val="009402ED"/>
    <w:rsid w:val="009408B2"/>
    <w:rsid w:val="00940E32"/>
    <w:rsid w:val="00941287"/>
    <w:rsid w:val="009416EC"/>
    <w:rsid w:val="0094417D"/>
    <w:rsid w:val="00947317"/>
    <w:rsid w:val="0095012E"/>
    <w:rsid w:val="0095196E"/>
    <w:rsid w:val="009522E8"/>
    <w:rsid w:val="0095293E"/>
    <w:rsid w:val="00952E3A"/>
    <w:rsid w:val="00953D7B"/>
    <w:rsid w:val="009659FC"/>
    <w:rsid w:val="00966940"/>
    <w:rsid w:val="00966DCF"/>
    <w:rsid w:val="00970526"/>
    <w:rsid w:val="009706D6"/>
    <w:rsid w:val="00971022"/>
    <w:rsid w:val="00973E40"/>
    <w:rsid w:val="00973F22"/>
    <w:rsid w:val="00977665"/>
    <w:rsid w:val="009779F0"/>
    <w:rsid w:val="00980DD3"/>
    <w:rsid w:val="009813D2"/>
    <w:rsid w:val="00984804"/>
    <w:rsid w:val="00984BFD"/>
    <w:rsid w:val="00990308"/>
    <w:rsid w:val="009910BF"/>
    <w:rsid w:val="00992AD5"/>
    <w:rsid w:val="00995414"/>
    <w:rsid w:val="009955AE"/>
    <w:rsid w:val="00997707"/>
    <w:rsid w:val="009A1431"/>
    <w:rsid w:val="009A2B95"/>
    <w:rsid w:val="009A43C6"/>
    <w:rsid w:val="009B079F"/>
    <w:rsid w:val="009B29DC"/>
    <w:rsid w:val="009B3210"/>
    <w:rsid w:val="009B50D7"/>
    <w:rsid w:val="009B66CA"/>
    <w:rsid w:val="009C4E7A"/>
    <w:rsid w:val="009C50C4"/>
    <w:rsid w:val="009C6776"/>
    <w:rsid w:val="009D2CE8"/>
    <w:rsid w:val="009D44F0"/>
    <w:rsid w:val="009E0181"/>
    <w:rsid w:val="009E1A58"/>
    <w:rsid w:val="009E26DE"/>
    <w:rsid w:val="009E2EEE"/>
    <w:rsid w:val="009E42FD"/>
    <w:rsid w:val="009E59BB"/>
    <w:rsid w:val="009E6362"/>
    <w:rsid w:val="009F1A5F"/>
    <w:rsid w:val="009F2125"/>
    <w:rsid w:val="009F3CAA"/>
    <w:rsid w:val="009F4149"/>
    <w:rsid w:val="009F5253"/>
    <w:rsid w:val="00A0022B"/>
    <w:rsid w:val="00A002CB"/>
    <w:rsid w:val="00A00D06"/>
    <w:rsid w:val="00A01514"/>
    <w:rsid w:val="00A046B9"/>
    <w:rsid w:val="00A04C1E"/>
    <w:rsid w:val="00A060BA"/>
    <w:rsid w:val="00A109F4"/>
    <w:rsid w:val="00A15000"/>
    <w:rsid w:val="00A16403"/>
    <w:rsid w:val="00A17A3F"/>
    <w:rsid w:val="00A2045F"/>
    <w:rsid w:val="00A20EDC"/>
    <w:rsid w:val="00A22637"/>
    <w:rsid w:val="00A24C18"/>
    <w:rsid w:val="00A27C78"/>
    <w:rsid w:val="00A27E77"/>
    <w:rsid w:val="00A315FC"/>
    <w:rsid w:val="00A3176B"/>
    <w:rsid w:val="00A33990"/>
    <w:rsid w:val="00A3651A"/>
    <w:rsid w:val="00A37F4F"/>
    <w:rsid w:val="00A4515A"/>
    <w:rsid w:val="00A45D73"/>
    <w:rsid w:val="00A50D75"/>
    <w:rsid w:val="00A51F72"/>
    <w:rsid w:val="00A52A19"/>
    <w:rsid w:val="00A55A2D"/>
    <w:rsid w:val="00A55F88"/>
    <w:rsid w:val="00A560F6"/>
    <w:rsid w:val="00A60B0D"/>
    <w:rsid w:val="00A63F36"/>
    <w:rsid w:val="00A643A0"/>
    <w:rsid w:val="00A70BAA"/>
    <w:rsid w:val="00A75FFE"/>
    <w:rsid w:val="00A82263"/>
    <w:rsid w:val="00A90663"/>
    <w:rsid w:val="00A91969"/>
    <w:rsid w:val="00A93CE7"/>
    <w:rsid w:val="00A9581A"/>
    <w:rsid w:val="00A95EAB"/>
    <w:rsid w:val="00A9606C"/>
    <w:rsid w:val="00A9679F"/>
    <w:rsid w:val="00AA1219"/>
    <w:rsid w:val="00AA2857"/>
    <w:rsid w:val="00AA7CBB"/>
    <w:rsid w:val="00AB1802"/>
    <w:rsid w:val="00AB551E"/>
    <w:rsid w:val="00AC0DDA"/>
    <w:rsid w:val="00AC3270"/>
    <w:rsid w:val="00AC4B18"/>
    <w:rsid w:val="00AC50ED"/>
    <w:rsid w:val="00AC524F"/>
    <w:rsid w:val="00AC717C"/>
    <w:rsid w:val="00AD2E80"/>
    <w:rsid w:val="00AE3F4F"/>
    <w:rsid w:val="00AE5D12"/>
    <w:rsid w:val="00AF0873"/>
    <w:rsid w:val="00AF1A61"/>
    <w:rsid w:val="00AF2883"/>
    <w:rsid w:val="00AF479F"/>
    <w:rsid w:val="00AF49EB"/>
    <w:rsid w:val="00AF6296"/>
    <w:rsid w:val="00AF6E51"/>
    <w:rsid w:val="00B01BEC"/>
    <w:rsid w:val="00B02EA2"/>
    <w:rsid w:val="00B04561"/>
    <w:rsid w:val="00B0470D"/>
    <w:rsid w:val="00B056B5"/>
    <w:rsid w:val="00B0674D"/>
    <w:rsid w:val="00B07530"/>
    <w:rsid w:val="00B13B57"/>
    <w:rsid w:val="00B13E98"/>
    <w:rsid w:val="00B14135"/>
    <w:rsid w:val="00B14190"/>
    <w:rsid w:val="00B15B10"/>
    <w:rsid w:val="00B16531"/>
    <w:rsid w:val="00B17249"/>
    <w:rsid w:val="00B22C28"/>
    <w:rsid w:val="00B23535"/>
    <w:rsid w:val="00B2451A"/>
    <w:rsid w:val="00B24CAB"/>
    <w:rsid w:val="00B27B2D"/>
    <w:rsid w:val="00B31710"/>
    <w:rsid w:val="00B319EA"/>
    <w:rsid w:val="00B337F1"/>
    <w:rsid w:val="00B35C05"/>
    <w:rsid w:val="00B36E63"/>
    <w:rsid w:val="00B37A98"/>
    <w:rsid w:val="00B41630"/>
    <w:rsid w:val="00B418D2"/>
    <w:rsid w:val="00B42151"/>
    <w:rsid w:val="00B455F7"/>
    <w:rsid w:val="00B6072E"/>
    <w:rsid w:val="00B62988"/>
    <w:rsid w:val="00B62A9C"/>
    <w:rsid w:val="00B66093"/>
    <w:rsid w:val="00B7249E"/>
    <w:rsid w:val="00B7393C"/>
    <w:rsid w:val="00B7729A"/>
    <w:rsid w:val="00B80B7F"/>
    <w:rsid w:val="00B81857"/>
    <w:rsid w:val="00B8244F"/>
    <w:rsid w:val="00B826D0"/>
    <w:rsid w:val="00B82CF1"/>
    <w:rsid w:val="00B8357C"/>
    <w:rsid w:val="00B8492B"/>
    <w:rsid w:val="00B84C52"/>
    <w:rsid w:val="00B92287"/>
    <w:rsid w:val="00B92A57"/>
    <w:rsid w:val="00B94B98"/>
    <w:rsid w:val="00B96483"/>
    <w:rsid w:val="00B96715"/>
    <w:rsid w:val="00B9709D"/>
    <w:rsid w:val="00B97794"/>
    <w:rsid w:val="00BA166D"/>
    <w:rsid w:val="00BA1BA8"/>
    <w:rsid w:val="00BA36AA"/>
    <w:rsid w:val="00BB05E7"/>
    <w:rsid w:val="00BB15B5"/>
    <w:rsid w:val="00BB266A"/>
    <w:rsid w:val="00BB38AB"/>
    <w:rsid w:val="00BC1F62"/>
    <w:rsid w:val="00BC3C62"/>
    <w:rsid w:val="00BC42C2"/>
    <w:rsid w:val="00BC6B30"/>
    <w:rsid w:val="00BD49AC"/>
    <w:rsid w:val="00BD77C8"/>
    <w:rsid w:val="00BD7BC5"/>
    <w:rsid w:val="00BE132F"/>
    <w:rsid w:val="00BE21E0"/>
    <w:rsid w:val="00BE4C09"/>
    <w:rsid w:val="00BE6BCC"/>
    <w:rsid w:val="00BF1916"/>
    <w:rsid w:val="00BF1E6A"/>
    <w:rsid w:val="00BF2246"/>
    <w:rsid w:val="00BF4CFF"/>
    <w:rsid w:val="00C00CAE"/>
    <w:rsid w:val="00C01138"/>
    <w:rsid w:val="00C011F2"/>
    <w:rsid w:val="00C066A2"/>
    <w:rsid w:val="00C079E2"/>
    <w:rsid w:val="00C1049F"/>
    <w:rsid w:val="00C1185E"/>
    <w:rsid w:val="00C13F71"/>
    <w:rsid w:val="00C16B3F"/>
    <w:rsid w:val="00C17705"/>
    <w:rsid w:val="00C23807"/>
    <w:rsid w:val="00C26117"/>
    <w:rsid w:val="00C33E9B"/>
    <w:rsid w:val="00C33F65"/>
    <w:rsid w:val="00C41BCE"/>
    <w:rsid w:val="00C4667C"/>
    <w:rsid w:val="00C54059"/>
    <w:rsid w:val="00C63CE0"/>
    <w:rsid w:val="00C661B1"/>
    <w:rsid w:val="00C72F14"/>
    <w:rsid w:val="00C74A72"/>
    <w:rsid w:val="00C76B8E"/>
    <w:rsid w:val="00C81723"/>
    <w:rsid w:val="00C827E4"/>
    <w:rsid w:val="00C8374A"/>
    <w:rsid w:val="00C90E59"/>
    <w:rsid w:val="00C91312"/>
    <w:rsid w:val="00C92169"/>
    <w:rsid w:val="00C92728"/>
    <w:rsid w:val="00C930E9"/>
    <w:rsid w:val="00C94423"/>
    <w:rsid w:val="00C97D86"/>
    <w:rsid w:val="00CA18D4"/>
    <w:rsid w:val="00CA2361"/>
    <w:rsid w:val="00CA6867"/>
    <w:rsid w:val="00CB032D"/>
    <w:rsid w:val="00CB0B8D"/>
    <w:rsid w:val="00CB282B"/>
    <w:rsid w:val="00CC2F72"/>
    <w:rsid w:val="00CD1C65"/>
    <w:rsid w:val="00CD2515"/>
    <w:rsid w:val="00CD58BC"/>
    <w:rsid w:val="00CD5F86"/>
    <w:rsid w:val="00CD735E"/>
    <w:rsid w:val="00CE0E3C"/>
    <w:rsid w:val="00CE7240"/>
    <w:rsid w:val="00CE7522"/>
    <w:rsid w:val="00CF1B45"/>
    <w:rsid w:val="00CF24BB"/>
    <w:rsid w:val="00CF35D0"/>
    <w:rsid w:val="00CF65C8"/>
    <w:rsid w:val="00D002DD"/>
    <w:rsid w:val="00D02A49"/>
    <w:rsid w:val="00D0428C"/>
    <w:rsid w:val="00D0596C"/>
    <w:rsid w:val="00D06CD3"/>
    <w:rsid w:val="00D07C9C"/>
    <w:rsid w:val="00D157E0"/>
    <w:rsid w:val="00D15853"/>
    <w:rsid w:val="00D222F6"/>
    <w:rsid w:val="00D22ADE"/>
    <w:rsid w:val="00D258B0"/>
    <w:rsid w:val="00D33693"/>
    <w:rsid w:val="00D353B4"/>
    <w:rsid w:val="00D3724E"/>
    <w:rsid w:val="00D378F2"/>
    <w:rsid w:val="00D37D75"/>
    <w:rsid w:val="00D40C65"/>
    <w:rsid w:val="00D42352"/>
    <w:rsid w:val="00D50DFB"/>
    <w:rsid w:val="00D51E0B"/>
    <w:rsid w:val="00D5254D"/>
    <w:rsid w:val="00D560A1"/>
    <w:rsid w:val="00D56D74"/>
    <w:rsid w:val="00D62097"/>
    <w:rsid w:val="00D648D6"/>
    <w:rsid w:val="00D64DAA"/>
    <w:rsid w:val="00D67859"/>
    <w:rsid w:val="00D67B95"/>
    <w:rsid w:val="00D727E5"/>
    <w:rsid w:val="00D756A5"/>
    <w:rsid w:val="00D757E7"/>
    <w:rsid w:val="00D75E8D"/>
    <w:rsid w:val="00D765D6"/>
    <w:rsid w:val="00D8030B"/>
    <w:rsid w:val="00D90BA9"/>
    <w:rsid w:val="00D91634"/>
    <w:rsid w:val="00D91B16"/>
    <w:rsid w:val="00D92B67"/>
    <w:rsid w:val="00D93941"/>
    <w:rsid w:val="00D94FC2"/>
    <w:rsid w:val="00D96983"/>
    <w:rsid w:val="00DA04B9"/>
    <w:rsid w:val="00DA6CD7"/>
    <w:rsid w:val="00DB1094"/>
    <w:rsid w:val="00DB2655"/>
    <w:rsid w:val="00DB75B5"/>
    <w:rsid w:val="00DC309A"/>
    <w:rsid w:val="00DC4D0F"/>
    <w:rsid w:val="00DC7394"/>
    <w:rsid w:val="00DD15FB"/>
    <w:rsid w:val="00DD2C92"/>
    <w:rsid w:val="00DD3052"/>
    <w:rsid w:val="00DD4325"/>
    <w:rsid w:val="00DD4A48"/>
    <w:rsid w:val="00DD4CDF"/>
    <w:rsid w:val="00DD5839"/>
    <w:rsid w:val="00DD6F5D"/>
    <w:rsid w:val="00DD7282"/>
    <w:rsid w:val="00DE154B"/>
    <w:rsid w:val="00DE1BEE"/>
    <w:rsid w:val="00DE355B"/>
    <w:rsid w:val="00DE35F1"/>
    <w:rsid w:val="00DE3C95"/>
    <w:rsid w:val="00DE45F7"/>
    <w:rsid w:val="00DE49BE"/>
    <w:rsid w:val="00DE5E69"/>
    <w:rsid w:val="00DF0C94"/>
    <w:rsid w:val="00DF0D24"/>
    <w:rsid w:val="00DF1ADA"/>
    <w:rsid w:val="00DF2C6C"/>
    <w:rsid w:val="00DF3B46"/>
    <w:rsid w:val="00DF4CC2"/>
    <w:rsid w:val="00DF53D0"/>
    <w:rsid w:val="00DF709F"/>
    <w:rsid w:val="00DF7F94"/>
    <w:rsid w:val="00E023C5"/>
    <w:rsid w:val="00E03A22"/>
    <w:rsid w:val="00E042DA"/>
    <w:rsid w:val="00E0464B"/>
    <w:rsid w:val="00E124C2"/>
    <w:rsid w:val="00E14AF5"/>
    <w:rsid w:val="00E233E8"/>
    <w:rsid w:val="00E2371D"/>
    <w:rsid w:val="00E246EE"/>
    <w:rsid w:val="00E24C0A"/>
    <w:rsid w:val="00E3144E"/>
    <w:rsid w:val="00E339F1"/>
    <w:rsid w:val="00E358F1"/>
    <w:rsid w:val="00E359DA"/>
    <w:rsid w:val="00E375B1"/>
    <w:rsid w:val="00E40AE6"/>
    <w:rsid w:val="00E40E0A"/>
    <w:rsid w:val="00E410F8"/>
    <w:rsid w:val="00E42C7D"/>
    <w:rsid w:val="00E4310B"/>
    <w:rsid w:val="00E445D1"/>
    <w:rsid w:val="00E475F5"/>
    <w:rsid w:val="00E47776"/>
    <w:rsid w:val="00E51BEC"/>
    <w:rsid w:val="00E54C98"/>
    <w:rsid w:val="00E57EEB"/>
    <w:rsid w:val="00E677DE"/>
    <w:rsid w:val="00E72216"/>
    <w:rsid w:val="00E733B7"/>
    <w:rsid w:val="00E76EFB"/>
    <w:rsid w:val="00E8106A"/>
    <w:rsid w:val="00E84E06"/>
    <w:rsid w:val="00E95E36"/>
    <w:rsid w:val="00EA294B"/>
    <w:rsid w:val="00EA50C1"/>
    <w:rsid w:val="00EA57F0"/>
    <w:rsid w:val="00EB2E47"/>
    <w:rsid w:val="00EB78B5"/>
    <w:rsid w:val="00EB7D55"/>
    <w:rsid w:val="00EC06EF"/>
    <w:rsid w:val="00EC12B7"/>
    <w:rsid w:val="00EC6B7C"/>
    <w:rsid w:val="00ED3973"/>
    <w:rsid w:val="00ED7AA7"/>
    <w:rsid w:val="00ED7B1E"/>
    <w:rsid w:val="00EE0353"/>
    <w:rsid w:val="00EE08F4"/>
    <w:rsid w:val="00EE16EA"/>
    <w:rsid w:val="00EE2416"/>
    <w:rsid w:val="00EF086E"/>
    <w:rsid w:val="00EF3007"/>
    <w:rsid w:val="00EF3935"/>
    <w:rsid w:val="00EF5314"/>
    <w:rsid w:val="00EF7D00"/>
    <w:rsid w:val="00F02421"/>
    <w:rsid w:val="00F045F8"/>
    <w:rsid w:val="00F068FC"/>
    <w:rsid w:val="00F101CF"/>
    <w:rsid w:val="00F10D19"/>
    <w:rsid w:val="00F13736"/>
    <w:rsid w:val="00F149C4"/>
    <w:rsid w:val="00F15077"/>
    <w:rsid w:val="00F2178F"/>
    <w:rsid w:val="00F25A83"/>
    <w:rsid w:val="00F26580"/>
    <w:rsid w:val="00F267B8"/>
    <w:rsid w:val="00F3036B"/>
    <w:rsid w:val="00F3479D"/>
    <w:rsid w:val="00F3528A"/>
    <w:rsid w:val="00F35ED0"/>
    <w:rsid w:val="00F37649"/>
    <w:rsid w:val="00F4093E"/>
    <w:rsid w:val="00F429ED"/>
    <w:rsid w:val="00F43DBF"/>
    <w:rsid w:val="00F45472"/>
    <w:rsid w:val="00F46571"/>
    <w:rsid w:val="00F4702A"/>
    <w:rsid w:val="00F507B9"/>
    <w:rsid w:val="00F5252D"/>
    <w:rsid w:val="00F555C0"/>
    <w:rsid w:val="00F565AB"/>
    <w:rsid w:val="00F61BB7"/>
    <w:rsid w:val="00F6296B"/>
    <w:rsid w:val="00F6561F"/>
    <w:rsid w:val="00F67373"/>
    <w:rsid w:val="00F71C6A"/>
    <w:rsid w:val="00F72136"/>
    <w:rsid w:val="00F72BB1"/>
    <w:rsid w:val="00F73355"/>
    <w:rsid w:val="00F73C44"/>
    <w:rsid w:val="00F763D6"/>
    <w:rsid w:val="00F77507"/>
    <w:rsid w:val="00F8073C"/>
    <w:rsid w:val="00F81F29"/>
    <w:rsid w:val="00F83C6A"/>
    <w:rsid w:val="00F9181F"/>
    <w:rsid w:val="00F929D5"/>
    <w:rsid w:val="00F9428B"/>
    <w:rsid w:val="00FA05B9"/>
    <w:rsid w:val="00FA3B8B"/>
    <w:rsid w:val="00FB1F57"/>
    <w:rsid w:val="00FB241B"/>
    <w:rsid w:val="00FB364D"/>
    <w:rsid w:val="00FB3A8B"/>
    <w:rsid w:val="00FB5677"/>
    <w:rsid w:val="00FC3598"/>
    <w:rsid w:val="00FC61CB"/>
    <w:rsid w:val="00FD6634"/>
    <w:rsid w:val="00FE0569"/>
    <w:rsid w:val="00FE1383"/>
    <w:rsid w:val="00FE2A1F"/>
    <w:rsid w:val="00FE4D70"/>
    <w:rsid w:val="00FE6191"/>
    <w:rsid w:val="00FF07C5"/>
    <w:rsid w:val="00FF1292"/>
    <w:rsid w:val="00FF1D20"/>
    <w:rsid w:val="00FF2BD2"/>
    <w:rsid w:val="00FF6D45"/>
    <w:rsid w:val="00FF702F"/>
    <w:rsid w:val="014E2256"/>
    <w:rsid w:val="01BE5A3D"/>
    <w:rsid w:val="01C2761F"/>
    <w:rsid w:val="02B726F0"/>
    <w:rsid w:val="035B12CD"/>
    <w:rsid w:val="038D1535"/>
    <w:rsid w:val="046F12E5"/>
    <w:rsid w:val="04A85D69"/>
    <w:rsid w:val="04E9291D"/>
    <w:rsid w:val="05F34C3F"/>
    <w:rsid w:val="06D05F8C"/>
    <w:rsid w:val="07CD4FD6"/>
    <w:rsid w:val="08437DC6"/>
    <w:rsid w:val="08E428D1"/>
    <w:rsid w:val="0BE8099C"/>
    <w:rsid w:val="0C484B9B"/>
    <w:rsid w:val="0C756FEA"/>
    <w:rsid w:val="0CB97065"/>
    <w:rsid w:val="0E8C41EE"/>
    <w:rsid w:val="102B5B80"/>
    <w:rsid w:val="10A80830"/>
    <w:rsid w:val="11D54078"/>
    <w:rsid w:val="12F40C19"/>
    <w:rsid w:val="13ED2871"/>
    <w:rsid w:val="140C1F70"/>
    <w:rsid w:val="14874F41"/>
    <w:rsid w:val="14A12DF3"/>
    <w:rsid w:val="16895167"/>
    <w:rsid w:val="16D00AE0"/>
    <w:rsid w:val="17413A05"/>
    <w:rsid w:val="174C0460"/>
    <w:rsid w:val="181E1CFC"/>
    <w:rsid w:val="1A3625FD"/>
    <w:rsid w:val="1DC1588C"/>
    <w:rsid w:val="1DCF3C80"/>
    <w:rsid w:val="1E635500"/>
    <w:rsid w:val="1F274687"/>
    <w:rsid w:val="22101621"/>
    <w:rsid w:val="23670E16"/>
    <w:rsid w:val="23E36CB0"/>
    <w:rsid w:val="25CD7D0A"/>
    <w:rsid w:val="2800273F"/>
    <w:rsid w:val="289E3886"/>
    <w:rsid w:val="2A7E2759"/>
    <w:rsid w:val="2AA73E6A"/>
    <w:rsid w:val="2BA84508"/>
    <w:rsid w:val="2C737560"/>
    <w:rsid w:val="2CD4281D"/>
    <w:rsid w:val="2EB64930"/>
    <w:rsid w:val="2ED10EC7"/>
    <w:rsid w:val="2F6A6270"/>
    <w:rsid w:val="301B6408"/>
    <w:rsid w:val="30230E02"/>
    <w:rsid w:val="305D12AC"/>
    <w:rsid w:val="30DC45D9"/>
    <w:rsid w:val="33BD0788"/>
    <w:rsid w:val="33E854CD"/>
    <w:rsid w:val="34515C51"/>
    <w:rsid w:val="34856665"/>
    <w:rsid w:val="34B27BA9"/>
    <w:rsid w:val="371C4AF9"/>
    <w:rsid w:val="373056A1"/>
    <w:rsid w:val="37D02E13"/>
    <w:rsid w:val="3A7A77C8"/>
    <w:rsid w:val="3B6778B0"/>
    <w:rsid w:val="3D2A7068"/>
    <w:rsid w:val="3E6107DD"/>
    <w:rsid w:val="3F8E6D88"/>
    <w:rsid w:val="3FE04492"/>
    <w:rsid w:val="40890518"/>
    <w:rsid w:val="41F540C0"/>
    <w:rsid w:val="42CF43D2"/>
    <w:rsid w:val="43627C28"/>
    <w:rsid w:val="438F22F2"/>
    <w:rsid w:val="43B96913"/>
    <w:rsid w:val="43EC2415"/>
    <w:rsid w:val="44193279"/>
    <w:rsid w:val="44E2103E"/>
    <w:rsid w:val="46D62AA0"/>
    <w:rsid w:val="484713ED"/>
    <w:rsid w:val="486F7B51"/>
    <w:rsid w:val="48A12160"/>
    <w:rsid w:val="4A2E7CAB"/>
    <w:rsid w:val="4C8D7439"/>
    <w:rsid w:val="4D0325BF"/>
    <w:rsid w:val="4DF1059C"/>
    <w:rsid w:val="4E6630A8"/>
    <w:rsid w:val="4EB33021"/>
    <w:rsid w:val="4FB424A9"/>
    <w:rsid w:val="52245115"/>
    <w:rsid w:val="533F14E9"/>
    <w:rsid w:val="53BA1CB2"/>
    <w:rsid w:val="53D625BF"/>
    <w:rsid w:val="555F122B"/>
    <w:rsid w:val="56231DC0"/>
    <w:rsid w:val="56450519"/>
    <w:rsid w:val="570B1838"/>
    <w:rsid w:val="5769148C"/>
    <w:rsid w:val="576B1646"/>
    <w:rsid w:val="577568FA"/>
    <w:rsid w:val="57D8707A"/>
    <w:rsid w:val="595E653A"/>
    <w:rsid w:val="59CB25CA"/>
    <w:rsid w:val="5AB82B34"/>
    <w:rsid w:val="5AB90743"/>
    <w:rsid w:val="5B7B3061"/>
    <w:rsid w:val="5D8810AC"/>
    <w:rsid w:val="5E455AFD"/>
    <w:rsid w:val="5E937E94"/>
    <w:rsid w:val="5FB40562"/>
    <w:rsid w:val="60771CEC"/>
    <w:rsid w:val="60973987"/>
    <w:rsid w:val="61F854CB"/>
    <w:rsid w:val="62522F07"/>
    <w:rsid w:val="66212B78"/>
    <w:rsid w:val="677E73E7"/>
    <w:rsid w:val="67E95A1B"/>
    <w:rsid w:val="68F709C2"/>
    <w:rsid w:val="69331D6A"/>
    <w:rsid w:val="69AE6EBC"/>
    <w:rsid w:val="69D9054B"/>
    <w:rsid w:val="6ABB3A90"/>
    <w:rsid w:val="6BD05228"/>
    <w:rsid w:val="6C215724"/>
    <w:rsid w:val="6CA01319"/>
    <w:rsid w:val="6CA94F89"/>
    <w:rsid w:val="6CD94E61"/>
    <w:rsid w:val="6D60012E"/>
    <w:rsid w:val="6E3867D1"/>
    <w:rsid w:val="72647075"/>
    <w:rsid w:val="72C576CB"/>
    <w:rsid w:val="72E46E49"/>
    <w:rsid w:val="749E5CC1"/>
    <w:rsid w:val="754267E5"/>
    <w:rsid w:val="75E03DD4"/>
    <w:rsid w:val="76AC4486"/>
    <w:rsid w:val="76D438E4"/>
    <w:rsid w:val="77056795"/>
    <w:rsid w:val="778E126C"/>
    <w:rsid w:val="779A1029"/>
    <w:rsid w:val="7A00613C"/>
    <w:rsid w:val="7D057C70"/>
    <w:rsid w:val="7D1A55D2"/>
    <w:rsid w:val="7D1C7A4B"/>
    <w:rsid w:val="7D374DB1"/>
    <w:rsid w:val="7F032C71"/>
    <w:rsid w:val="7F0747BC"/>
    <w:rsid w:val="7FAD7E4A"/>
    <w:rsid w:val="7FEA3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0" w:name="table of figures"/>
    <w:lsdException w:uiPriority="99" w:name="envelope address"/>
    <w:lsdException w:uiPriority="99" w:name="envelope return"/>
    <w:lsdException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autoRedefine/>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44"/>
    <w:autoRedefine/>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45"/>
    <w:autoRedefine/>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46"/>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47"/>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48"/>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49"/>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0">
    <w:name w:val="Normal Indent"/>
    <w:basedOn w:val="1"/>
    <w:autoRedefine/>
    <w:qFormat/>
    <w:uiPriority w:val="0"/>
    <w:pPr>
      <w:widowControl/>
      <w:ind w:firstLine="420"/>
      <w:jc w:val="left"/>
    </w:pPr>
    <w:rPr>
      <w:kern w:val="0"/>
      <w:sz w:val="20"/>
      <w:szCs w:val="20"/>
    </w:rPr>
  </w:style>
  <w:style w:type="paragraph" w:styleId="11">
    <w:name w:val="Document Map"/>
    <w:basedOn w:val="1"/>
    <w:link w:val="53"/>
    <w:autoRedefine/>
    <w:qFormat/>
    <w:uiPriority w:val="0"/>
    <w:pPr>
      <w:shd w:val="clear" w:color="auto" w:fill="000080"/>
    </w:pPr>
    <w:rPr>
      <w:kern w:val="0"/>
      <w:sz w:val="20"/>
    </w:rPr>
  </w:style>
  <w:style w:type="paragraph" w:styleId="12">
    <w:name w:val="annotation text"/>
    <w:basedOn w:val="1"/>
    <w:link w:val="54"/>
    <w:autoRedefine/>
    <w:unhideWhenUsed/>
    <w:qFormat/>
    <w:uiPriority w:val="0"/>
    <w:pPr>
      <w:jc w:val="left"/>
    </w:pPr>
    <w:rPr>
      <w:kern w:val="0"/>
      <w:sz w:val="20"/>
    </w:rPr>
  </w:style>
  <w:style w:type="paragraph" w:styleId="13">
    <w:name w:val="Body Text 3"/>
    <w:basedOn w:val="1"/>
    <w:link w:val="61"/>
    <w:autoRedefine/>
    <w:qFormat/>
    <w:uiPriority w:val="0"/>
    <w:rPr>
      <w:rFonts w:ascii="宋体"/>
      <w:kern w:val="0"/>
      <w:sz w:val="24"/>
      <w:szCs w:val="20"/>
    </w:rPr>
  </w:style>
  <w:style w:type="paragraph" w:styleId="14">
    <w:name w:val="Body Text"/>
    <w:basedOn w:val="1"/>
    <w:link w:val="62"/>
    <w:autoRedefine/>
    <w:qFormat/>
    <w:uiPriority w:val="0"/>
    <w:pPr>
      <w:spacing w:after="120"/>
    </w:pPr>
    <w:rPr>
      <w:kern w:val="0"/>
      <w:sz w:val="20"/>
    </w:rPr>
  </w:style>
  <w:style w:type="paragraph" w:styleId="15">
    <w:name w:val="Body Text Indent"/>
    <w:basedOn w:val="1"/>
    <w:link w:val="57"/>
    <w:autoRedefine/>
    <w:qFormat/>
    <w:uiPriority w:val="0"/>
    <w:pPr>
      <w:spacing w:after="120"/>
      <w:ind w:left="420" w:leftChars="200"/>
    </w:pPr>
    <w:rPr>
      <w:kern w:val="0"/>
      <w:sz w:val="20"/>
    </w:rPr>
  </w:style>
  <w:style w:type="paragraph" w:styleId="16">
    <w:name w:val="toc 3"/>
    <w:basedOn w:val="1"/>
    <w:next w:val="1"/>
    <w:autoRedefine/>
    <w:qFormat/>
    <w:uiPriority w:val="0"/>
    <w:pPr>
      <w:ind w:left="420"/>
      <w:jc w:val="left"/>
    </w:pPr>
    <w:rPr>
      <w:i/>
      <w:iCs/>
      <w:sz w:val="20"/>
      <w:szCs w:val="20"/>
    </w:rPr>
  </w:style>
  <w:style w:type="paragraph" w:styleId="17">
    <w:name w:val="Plain Text"/>
    <w:basedOn w:val="1"/>
    <w:link w:val="64"/>
    <w:autoRedefine/>
    <w:qFormat/>
    <w:uiPriority w:val="0"/>
    <w:rPr>
      <w:rFonts w:ascii="Courier New" w:hAnsi="Courier New"/>
      <w:kern w:val="0"/>
      <w:sz w:val="20"/>
      <w:szCs w:val="20"/>
    </w:rPr>
  </w:style>
  <w:style w:type="paragraph" w:styleId="18">
    <w:name w:val="Date"/>
    <w:basedOn w:val="1"/>
    <w:next w:val="1"/>
    <w:link w:val="51"/>
    <w:autoRedefine/>
    <w:qFormat/>
    <w:uiPriority w:val="0"/>
    <w:rPr>
      <w:kern w:val="0"/>
      <w:sz w:val="24"/>
      <w:szCs w:val="20"/>
    </w:rPr>
  </w:style>
  <w:style w:type="paragraph" w:styleId="19">
    <w:name w:val="Balloon Text"/>
    <w:basedOn w:val="1"/>
    <w:link w:val="59"/>
    <w:autoRedefine/>
    <w:qFormat/>
    <w:uiPriority w:val="0"/>
    <w:rPr>
      <w:kern w:val="0"/>
      <w:sz w:val="18"/>
      <w:szCs w:val="18"/>
    </w:rPr>
  </w:style>
  <w:style w:type="paragraph" w:styleId="20">
    <w:name w:val="footer"/>
    <w:basedOn w:val="1"/>
    <w:link w:val="56"/>
    <w:autoRedefine/>
    <w:qFormat/>
    <w:uiPriority w:val="0"/>
    <w:pPr>
      <w:tabs>
        <w:tab w:val="center" w:pos="4153"/>
        <w:tab w:val="right" w:pos="8306"/>
      </w:tabs>
      <w:snapToGrid w:val="0"/>
      <w:jc w:val="left"/>
    </w:pPr>
    <w:rPr>
      <w:kern w:val="0"/>
      <w:sz w:val="18"/>
      <w:szCs w:val="18"/>
    </w:rPr>
  </w:style>
  <w:style w:type="paragraph" w:styleId="21">
    <w:name w:val="header"/>
    <w:basedOn w:val="1"/>
    <w:next w:val="14"/>
    <w:link w:val="5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autoRedefine/>
    <w:qFormat/>
    <w:uiPriority w:val="0"/>
    <w:pPr>
      <w:spacing w:before="120" w:after="120"/>
      <w:jc w:val="left"/>
    </w:pPr>
    <w:rPr>
      <w:b/>
      <w:bCs/>
      <w:caps/>
      <w:sz w:val="20"/>
      <w:szCs w:val="20"/>
    </w:rPr>
  </w:style>
  <w:style w:type="paragraph" w:styleId="23">
    <w:name w:val="footnote text"/>
    <w:basedOn w:val="1"/>
    <w:link w:val="60"/>
    <w:autoRedefine/>
    <w:qFormat/>
    <w:uiPriority w:val="0"/>
    <w:rPr>
      <w:kern w:val="0"/>
      <w:sz w:val="20"/>
      <w:szCs w:val="20"/>
    </w:rPr>
  </w:style>
  <w:style w:type="paragraph" w:styleId="24">
    <w:name w:val="Body Text Indent 3"/>
    <w:basedOn w:val="1"/>
    <w:link w:val="50"/>
    <w:autoRedefine/>
    <w:qFormat/>
    <w:uiPriority w:val="0"/>
    <w:pPr>
      <w:spacing w:after="120"/>
      <w:ind w:left="420" w:leftChars="200"/>
    </w:pPr>
    <w:rPr>
      <w:kern w:val="0"/>
      <w:sz w:val="16"/>
      <w:szCs w:val="16"/>
    </w:rPr>
  </w:style>
  <w:style w:type="paragraph" w:styleId="25">
    <w:name w:val="toc 2"/>
    <w:basedOn w:val="1"/>
    <w:next w:val="1"/>
    <w:autoRedefine/>
    <w:qFormat/>
    <w:uiPriority w:val="0"/>
    <w:pPr>
      <w:ind w:left="210"/>
      <w:jc w:val="left"/>
    </w:pPr>
    <w:rPr>
      <w:smallCaps/>
      <w:sz w:val="20"/>
      <w:szCs w:val="20"/>
    </w:rPr>
  </w:style>
  <w:style w:type="paragraph" w:styleId="26">
    <w:name w:val="Body Text 2"/>
    <w:basedOn w:val="1"/>
    <w:qFormat/>
    <w:uiPriority w:val="0"/>
    <w:pPr>
      <w:spacing w:after="120" w:afterLines="0" w:line="480" w:lineRule="auto"/>
    </w:pPr>
    <w:rPr>
      <w:szCs w:val="24"/>
    </w:rPr>
  </w:style>
  <w:style w:type="paragraph" w:styleId="2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link w:val="5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9">
    <w:name w:val="annotation subject"/>
    <w:basedOn w:val="12"/>
    <w:next w:val="12"/>
    <w:link w:val="55"/>
    <w:autoRedefine/>
    <w:qFormat/>
    <w:uiPriority w:val="0"/>
    <w:rPr>
      <w:b/>
      <w:bCs/>
    </w:rPr>
  </w:style>
  <w:style w:type="paragraph" w:styleId="30">
    <w:name w:val="Body Text First Indent"/>
    <w:basedOn w:val="1"/>
    <w:link w:val="65"/>
    <w:autoRedefine/>
    <w:qFormat/>
    <w:uiPriority w:val="0"/>
    <w:pPr>
      <w:spacing w:line="312" w:lineRule="auto"/>
      <w:ind w:firstLine="420"/>
    </w:pPr>
    <w:rPr>
      <w:rFonts w:ascii="Calibri" w:hAnsi="Calibri"/>
    </w:rPr>
  </w:style>
  <w:style w:type="paragraph" w:styleId="31">
    <w:name w:val="Body Text First Indent 2"/>
    <w:basedOn w:val="15"/>
    <w:qFormat/>
    <w:uiPriority w:val="0"/>
    <w:pPr>
      <w:spacing w:after="120" w:line="240" w:lineRule="auto"/>
      <w:ind w:left="420" w:leftChars="200" w:firstLine="420" w:firstLineChars="200"/>
    </w:pPr>
    <w:rPr>
      <w:sz w:val="21"/>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autoRedefine/>
    <w:qFormat/>
    <w:uiPriority w:val="0"/>
  </w:style>
  <w:style w:type="character" w:styleId="37">
    <w:name w:val="Hyperlink"/>
    <w:autoRedefine/>
    <w:qFormat/>
    <w:uiPriority w:val="0"/>
    <w:rPr>
      <w:color w:val="0000FF"/>
      <w:u w:val="single"/>
    </w:rPr>
  </w:style>
  <w:style w:type="character" w:styleId="38">
    <w:name w:val="annotation reference"/>
    <w:autoRedefine/>
    <w:semiHidden/>
    <w:qFormat/>
    <w:uiPriority w:val="0"/>
    <w:rPr>
      <w:sz w:val="21"/>
      <w:szCs w:val="21"/>
    </w:rPr>
  </w:style>
  <w:style w:type="paragraph" w:customStyle="1" w:styleId="39">
    <w:name w:val="RFI Heading 2nd Level Char"/>
    <w:basedOn w:val="1"/>
    <w:next w:val="40"/>
    <w:qFormat/>
    <w:uiPriority w:val="0"/>
    <w:pPr>
      <w:widowControl/>
      <w:spacing w:before="240" w:after="240"/>
      <w:ind w:left="1152" w:hanging="1152"/>
      <w:outlineLvl w:val="1"/>
    </w:pPr>
    <w:rPr>
      <w:b/>
      <w:color w:val="3366FF"/>
      <w:sz w:val="24"/>
    </w:rPr>
  </w:style>
  <w:style w:type="paragraph" w:customStyle="1" w:styleId="40">
    <w:name w:val="Normal 0.51"/>
    <w:basedOn w:val="1"/>
    <w:next w:val="1"/>
    <w:qFormat/>
    <w:uiPriority w:val="0"/>
    <w:pPr>
      <w:widowControl/>
      <w:spacing w:before="180" w:after="120"/>
      <w:ind w:left="720"/>
    </w:pPr>
    <w:rPr>
      <w:rFonts w:ascii="宋体" w:eastAsia="Times New Roman"/>
      <w:sz w:val="24"/>
    </w:rPr>
  </w:style>
  <w:style w:type="paragraph" w:customStyle="1" w:styleId="4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42">
    <w:name w:val="标题 1 Char"/>
    <w:link w:val="2"/>
    <w:autoRedefine/>
    <w:qFormat/>
    <w:uiPriority w:val="0"/>
    <w:rPr>
      <w:rFonts w:ascii="Times New Roman" w:hAnsi="Times New Roman" w:eastAsia="宋体" w:cs="Times New Roman"/>
      <w:b/>
      <w:bCs/>
      <w:kern w:val="44"/>
      <w:sz w:val="44"/>
      <w:szCs w:val="44"/>
    </w:rPr>
  </w:style>
  <w:style w:type="character" w:customStyle="1" w:styleId="43">
    <w:name w:val="标题 2 Char"/>
    <w:link w:val="3"/>
    <w:autoRedefine/>
    <w:qFormat/>
    <w:uiPriority w:val="0"/>
    <w:rPr>
      <w:rFonts w:ascii="Arial" w:hAnsi="Arial" w:eastAsia="黑体" w:cs="Times New Roman"/>
      <w:b/>
      <w:bCs/>
      <w:sz w:val="32"/>
      <w:szCs w:val="32"/>
    </w:rPr>
  </w:style>
  <w:style w:type="character" w:customStyle="1" w:styleId="44">
    <w:name w:val="标题 3 Char"/>
    <w:link w:val="4"/>
    <w:autoRedefine/>
    <w:qFormat/>
    <w:uiPriority w:val="0"/>
    <w:rPr>
      <w:rFonts w:ascii="Times New Roman" w:hAnsi="Times New Roman" w:eastAsia="宋体" w:cs="Times New Roman"/>
      <w:b/>
      <w:bCs/>
      <w:sz w:val="32"/>
      <w:szCs w:val="32"/>
    </w:rPr>
  </w:style>
  <w:style w:type="character" w:customStyle="1" w:styleId="45">
    <w:name w:val="标题 4 Char"/>
    <w:link w:val="5"/>
    <w:autoRedefine/>
    <w:qFormat/>
    <w:uiPriority w:val="0"/>
    <w:rPr>
      <w:rFonts w:ascii="Arial" w:hAnsi="Arial" w:eastAsia="黑体" w:cs="Times New Roman"/>
      <w:b/>
      <w:bCs/>
      <w:sz w:val="28"/>
      <w:szCs w:val="28"/>
    </w:rPr>
  </w:style>
  <w:style w:type="character" w:customStyle="1" w:styleId="46">
    <w:name w:val="标题 6 Char"/>
    <w:link w:val="6"/>
    <w:autoRedefine/>
    <w:qFormat/>
    <w:uiPriority w:val="0"/>
    <w:rPr>
      <w:rFonts w:ascii="Arial" w:hAnsi="Arial" w:eastAsia="黑体" w:cs="Times New Roman"/>
      <w:b/>
      <w:bCs/>
      <w:kern w:val="0"/>
      <w:sz w:val="24"/>
      <w:szCs w:val="24"/>
    </w:rPr>
  </w:style>
  <w:style w:type="character" w:customStyle="1" w:styleId="47">
    <w:name w:val="标题 7 Char"/>
    <w:link w:val="7"/>
    <w:autoRedefine/>
    <w:qFormat/>
    <w:uiPriority w:val="0"/>
    <w:rPr>
      <w:rFonts w:ascii="Times New Roman" w:hAnsi="Times New Roman" w:eastAsia="宋体" w:cs="Times New Roman"/>
      <w:b/>
      <w:bCs/>
      <w:kern w:val="0"/>
      <w:sz w:val="24"/>
      <w:szCs w:val="24"/>
    </w:rPr>
  </w:style>
  <w:style w:type="character" w:customStyle="1" w:styleId="48">
    <w:name w:val="标题 8 Char"/>
    <w:link w:val="8"/>
    <w:autoRedefine/>
    <w:qFormat/>
    <w:uiPriority w:val="0"/>
    <w:rPr>
      <w:rFonts w:ascii="Arial" w:hAnsi="Arial" w:eastAsia="黑体" w:cs="Times New Roman"/>
      <w:kern w:val="0"/>
      <w:sz w:val="24"/>
      <w:szCs w:val="24"/>
    </w:rPr>
  </w:style>
  <w:style w:type="character" w:customStyle="1" w:styleId="49">
    <w:name w:val="标题 9 Char"/>
    <w:link w:val="9"/>
    <w:autoRedefine/>
    <w:qFormat/>
    <w:uiPriority w:val="0"/>
    <w:rPr>
      <w:rFonts w:ascii="Arial" w:hAnsi="Arial" w:eastAsia="黑体" w:cs="Times New Roman"/>
      <w:kern w:val="0"/>
      <w:szCs w:val="21"/>
    </w:rPr>
  </w:style>
  <w:style w:type="character" w:customStyle="1" w:styleId="50">
    <w:name w:val="正文文本缩进 3 Char"/>
    <w:link w:val="24"/>
    <w:autoRedefine/>
    <w:qFormat/>
    <w:uiPriority w:val="0"/>
    <w:rPr>
      <w:rFonts w:ascii="Times New Roman" w:hAnsi="Times New Roman" w:eastAsia="宋体" w:cs="Times New Roman"/>
      <w:sz w:val="16"/>
      <w:szCs w:val="16"/>
    </w:rPr>
  </w:style>
  <w:style w:type="character" w:customStyle="1" w:styleId="51">
    <w:name w:val="日期 Char"/>
    <w:link w:val="18"/>
    <w:autoRedefine/>
    <w:qFormat/>
    <w:uiPriority w:val="0"/>
    <w:rPr>
      <w:rFonts w:ascii="Times New Roman" w:hAnsi="Times New Roman" w:eastAsia="宋体" w:cs="Times New Roman"/>
      <w:sz w:val="24"/>
      <w:szCs w:val="20"/>
    </w:rPr>
  </w:style>
  <w:style w:type="character" w:customStyle="1" w:styleId="52">
    <w:name w:val="标题 Char"/>
    <w:link w:val="28"/>
    <w:autoRedefine/>
    <w:qFormat/>
    <w:uiPriority w:val="0"/>
    <w:rPr>
      <w:rFonts w:ascii="Arial" w:hAnsi="Arial" w:eastAsia="宋体" w:cs="Times New Roman"/>
      <w:b/>
      <w:kern w:val="0"/>
      <w:sz w:val="32"/>
      <w:szCs w:val="20"/>
    </w:rPr>
  </w:style>
  <w:style w:type="character" w:customStyle="1" w:styleId="53">
    <w:name w:val="文档结构图 Char"/>
    <w:link w:val="11"/>
    <w:autoRedefine/>
    <w:qFormat/>
    <w:uiPriority w:val="0"/>
    <w:rPr>
      <w:rFonts w:ascii="Times New Roman" w:hAnsi="Times New Roman" w:eastAsia="宋体" w:cs="Times New Roman"/>
      <w:szCs w:val="24"/>
      <w:shd w:val="clear" w:color="auto" w:fill="000080"/>
    </w:rPr>
  </w:style>
  <w:style w:type="character" w:customStyle="1" w:styleId="54">
    <w:name w:val="批注文字 Char"/>
    <w:link w:val="12"/>
    <w:autoRedefine/>
    <w:qFormat/>
    <w:uiPriority w:val="0"/>
    <w:rPr>
      <w:rFonts w:ascii="Times New Roman" w:hAnsi="Times New Roman" w:eastAsia="宋体" w:cs="Times New Roman"/>
      <w:szCs w:val="24"/>
    </w:rPr>
  </w:style>
  <w:style w:type="character" w:customStyle="1" w:styleId="55">
    <w:name w:val="批注主题 Char"/>
    <w:link w:val="29"/>
    <w:autoRedefine/>
    <w:qFormat/>
    <w:uiPriority w:val="0"/>
    <w:rPr>
      <w:rFonts w:ascii="Times New Roman" w:hAnsi="Times New Roman" w:eastAsia="宋体" w:cs="Times New Roman"/>
      <w:b/>
      <w:bCs/>
      <w:szCs w:val="24"/>
    </w:rPr>
  </w:style>
  <w:style w:type="character" w:customStyle="1" w:styleId="56">
    <w:name w:val="页脚 Char"/>
    <w:link w:val="20"/>
    <w:autoRedefine/>
    <w:qFormat/>
    <w:uiPriority w:val="0"/>
    <w:rPr>
      <w:rFonts w:ascii="Times New Roman" w:hAnsi="Times New Roman" w:eastAsia="宋体" w:cs="Times New Roman"/>
      <w:sz w:val="18"/>
      <w:szCs w:val="18"/>
    </w:rPr>
  </w:style>
  <w:style w:type="character" w:customStyle="1" w:styleId="57">
    <w:name w:val="正文文本缩进 Char"/>
    <w:link w:val="15"/>
    <w:autoRedefine/>
    <w:qFormat/>
    <w:uiPriority w:val="0"/>
    <w:rPr>
      <w:rFonts w:ascii="Times New Roman" w:hAnsi="Times New Roman" w:eastAsia="宋体" w:cs="Times New Roman"/>
      <w:szCs w:val="24"/>
    </w:rPr>
  </w:style>
  <w:style w:type="character" w:customStyle="1" w:styleId="58">
    <w:name w:val="页眉 Char"/>
    <w:link w:val="21"/>
    <w:autoRedefine/>
    <w:qFormat/>
    <w:uiPriority w:val="99"/>
    <w:rPr>
      <w:rFonts w:ascii="Times New Roman" w:hAnsi="Times New Roman" w:eastAsia="宋体" w:cs="Times New Roman"/>
      <w:sz w:val="18"/>
      <w:szCs w:val="18"/>
    </w:rPr>
  </w:style>
  <w:style w:type="character" w:customStyle="1" w:styleId="59">
    <w:name w:val="批注框文本 Char"/>
    <w:link w:val="19"/>
    <w:autoRedefine/>
    <w:qFormat/>
    <w:uiPriority w:val="0"/>
    <w:rPr>
      <w:rFonts w:ascii="Times New Roman" w:hAnsi="Times New Roman" w:eastAsia="宋体" w:cs="Times New Roman"/>
      <w:sz w:val="18"/>
      <w:szCs w:val="18"/>
    </w:rPr>
  </w:style>
  <w:style w:type="character" w:customStyle="1" w:styleId="60">
    <w:name w:val="脚注文本 Char"/>
    <w:link w:val="23"/>
    <w:autoRedefine/>
    <w:qFormat/>
    <w:uiPriority w:val="0"/>
    <w:rPr>
      <w:rFonts w:ascii="Times New Roman" w:hAnsi="Times New Roman" w:eastAsia="宋体" w:cs="Times New Roman"/>
      <w:sz w:val="20"/>
      <w:szCs w:val="20"/>
    </w:rPr>
  </w:style>
  <w:style w:type="character" w:customStyle="1" w:styleId="61">
    <w:name w:val="正文文本 3 Char"/>
    <w:link w:val="13"/>
    <w:autoRedefine/>
    <w:qFormat/>
    <w:uiPriority w:val="0"/>
    <w:rPr>
      <w:rFonts w:ascii="宋体" w:hAnsi="Times New Roman" w:eastAsia="宋体" w:cs="Times New Roman"/>
      <w:sz w:val="24"/>
      <w:szCs w:val="20"/>
    </w:rPr>
  </w:style>
  <w:style w:type="character" w:customStyle="1" w:styleId="62">
    <w:name w:val="正文文本 Char1"/>
    <w:link w:val="14"/>
    <w:autoRedefine/>
    <w:qFormat/>
    <w:uiPriority w:val="0"/>
    <w:rPr>
      <w:rFonts w:ascii="Times New Roman" w:hAnsi="Times New Roman" w:eastAsia="宋体" w:cs="Times New Roman"/>
      <w:szCs w:val="24"/>
    </w:rPr>
  </w:style>
  <w:style w:type="character" w:customStyle="1" w:styleId="63">
    <w:name w:val="正文文本 Char"/>
    <w:autoRedefine/>
    <w:qFormat/>
    <w:uiPriority w:val="0"/>
    <w:rPr>
      <w:rFonts w:ascii="Times New Roman" w:hAnsi="Times New Roman" w:eastAsia="宋体" w:cs="Times New Roman"/>
      <w:szCs w:val="24"/>
    </w:rPr>
  </w:style>
  <w:style w:type="character" w:customStyle="1" w:styleId="64">
    <w:name w:val="纯文本 Char"/>
    <w:link w:val="17"/>
    <w:autoRedefine/>
    <w:qFormat/>
    <w:uiPriority w:val="0"/>
    <w:rPr>
      <w:rFonts w:ascii="Courier New" w:hAnsi="Courier New" w:eastAsia="宋体" w:cs="Times New Roman"/>
      <w:szCs w:val="20"/>
    </w:rPr>
  </w:style>
  <w:style w:type="character" w:customStyle="1" w:styleId="65">
    <w:name w:val="正文首行缩进 Char"/>
    <w:basedOn w:val="63"/>
    <w:link w:val="30"/>
    <w:autoRedefine/>
    <w:qFormat/>
    <w:uiPriority w:val="0"/>
    <w:rPr>
      <w:rFonts w:ascii="Times New Roman" w:hAnsi="Times New Roman" w:eastAsia="宋体" w:cs="Times New Roman"/>
      <w:szCs w:val="24"/>
    </w:rPr>
  </w:style>
  <w:style w:type="paragraph" w:customStyle="1" w:styleId="66">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67">
    <w:name w:val="正文首行缩进 Char1"/>
    <w:basedOn w:val="63"/>
    <w:autoRedefine/>
    <w:qFormat/>
    <w:uiPriority w:val="0"/>
    <w:rPr>
      <w:rFonts w:ascii="Times New Roman" w:hAnsi="Times New Roman" w:eastAsia="宋体" w:cs="Times New Roman"/>
      <w:szCs w:val="24"/>
    </w:rPr>
  </w:style>
  <w:style w:type="paragraph" w:customStyle="1" w:styleId="68">
    <w:name w:val="刊登"/>
    <w:basedOn w:val="1"/>
    <w:qFormat/>
    <w:uiPriority w:val="0"/>
    <w:pPr>
      <w:ind w:firstLine="588"/>
    </w:pPr>
    <w:rPr>
      <w:sz w:val="30"/>
    </w:rPr>
  </w:style>
  <w:style w:type="character" w:customStyle="1" w:styleId="69">
    <w:name w:val="textcontents"/>
    <w:basedOn w:val="34"/>
    <w:qFormat/>
    <w:uiPriority w:val="0"/>
  </w:style>
  <w:style w:type="character" w:customStyle="1" w:styleId="70">
    <w:name w:val="NormalCharacter"/>
    <w:autoRedefine/>
    <w:qFormat/>
    <w:uiPriority w:val="0"/>
  </w:style>
  <w:style w:type="paragraph" w:customStyle="1" w:styleId="71">
    <w:name w:val="Heading3"/>
    <w:basedOn w:val="1"/>
    <w:next w:val="1"/>
    <w:autoRedefine/>
    <w:qFormat/>
    <w:uiPriority w:val="0"/>
    <w:pPr>
      <w:keepNext/>
      <w:keepLines/>
      <w:spacing w:before="260" w:after="260" w:line="415" w:lineRule="auto"/>
    </w:pPr>
    <w:rPr>
      <w:kern w:val="0"/>
      <w:sz w:val="32"/>
      <w:szCs w:val="32"/>
    </w:rPr>
  </w:style>
  <w:style w:type="paragraph" w:customStyle="1" w:styleId="72">
    <w:name w:val="Heading2"/>
    <w:basedOn w:val="1"/>
    <w:next w:val="1"/>
    <w:autoRedefine/>
    <w:qFormat/>
    <w:uiPriority w:val="0"/>
    <w:pPr>
      <w:keepNext/>
      <w:keepLines/>
      <w:spacing w:before="260" w:after="260" w:line="415" w:lineRule="auto"/>
    </w:pPr>
    <w:rPr>
      <w:rFonts w:ascii="Arial" w:hAnsi="Arial" w:eastAsia="黑体"/>
      <w:kern w:val="0"/>
      <w:sz w:val="32"/>
      <w:szCs w:val="32"/>
    </w:rPr>
  </w:style>
  <w:style w:type="paragraph" w:customStyle="1" w:styleId="73">
    <w:name w:val="Table Text"/>
    <w:basedOn w:val="1"/>
    <w:autoRedefine/>
    <w:semiHidden/>
    <w:qFormat/>
    <w:uiPriority w:val="0"/>
    <w:rPr>
      <w:rFonts w:ascii="宋体" w:hAnsi="宋体" w:cs="宋体"/>
      <w:szCs w:val="21"/>
      <w:lang w:eastAsia="en-US"/>
    </w:rPr>
  </w:style>
  <w:style w:type="paragraph" w:customStyle="1" w:styleId="74">
    <w:name w:val="Heading4"/>
    <w:basedOn w:val="1"/>
    <w:next w:val="1"/>
    <w:autoRedefine/>
    <w:qFormat/>
    <w:uiPriority w:val="0"/>
    <w:pPr>
      <w:keepNext/>
      <w:keepLines/>
      <w:spacing w:before="280" w:after="290" w:line="374" w:lineRule="auto"/>
    </w:pPr>
    <w:rPr>
      <w:rFonts w:ascii="Arial" w:hAnsi="Arial" w:eastAsia="黑体"/>
      <w:kern w:val="0"/>
      <w:sz w:val="28"/>
      <w:szCs w:val="28"/>
    </w:rPr>
  </w:style>
  <w:style w:type="character" w:customStyle="1" w:styleId="75">
    <w:name w:val="font31"/>
    <w:basedOn w:val="34"/>
    <w:autoRedefine/>
    <w:qFormat/>
    <w:uiPriority w:val="0"/>
    <w:rPr>
      <w:rFonts w:hint="eastAsia" w:ascii="宋体" w:hAnsi="宋体" w:eastAsia="宋体" w:cs="宋体"/>
      <w:color w:val="000000"/>
      <w:sz w:val="20"/>
      <w:szCs w:val="20"/>
      <w:u w:val="none"/>
    </w:rPr>
  </w:style>
  <w:style w:type="character" w:customStyle="1" w:styleId="76">
    <w:name w:val="font41"/>
    <w:basedOn w:val="34"/>
    <w:autoRedefine/>
    <w:qFormat/>
    <w:uiPriority w:val="0"/>
    <w:rPr>
      <w:rFonts w:hint="eastAsia" w:ascii="宋体" w:hAnsi="宋体" w:eastAsia="宋体" w:cs="宋体"/>
      <w:color w:val="000000"/>
      <w:sz w:val="20"/>
      <w:szCs w:val="20"/>
      <w:u w:val="none"/>
    </w:rPr>
  </w:style>
  <w:style w:type="character" w:customStyle="1" w:styleId="77">
    <w:name w:val="font61"/>
    <w:basedOn w:val="34"/>
    <w:autoRedefine/>
    <w:qFormat/>
    <w:uiPriority w:val="0"/>
    <w:rPr>
      <w:rFonts w:hint="default" w:ascii="Times New Roman" w:hAnsi="Times New Roman" w:cs="Times New Roman"/>
      <w:color w:val="000000"/>
      <w:sz w:val="20"/>
      <w:szCs w:val="20"/>
      <w:u w:val="none"/>
    </w:rPr>
  </w:style>
  <w:style w:type="character" w:customStyle="1" w:styleId="78">
    <w:name w:val="font71"/>
    <w:basedOn w:val="34"/>
    <w:autoRedefine/>
    <w:qFormat/>
    <w:uiPriority w:val="0"/>
    <w:rPr>
      <w:rFonts w:ascii="微软雅黑" w:hAnsi="微软雅黑" w:eastAsia="微软雅黑" w:cs="微软雅黑"/>
      <w:color w:val="000000"/>
      <w:sz w:val="20"/>
      <w:szCs w:val="20"/>
      <w:u w:val="none"/>
    </w:rPr>
  </w:style>
  <w:style w:type="character" w:customStyle="1" w:styleId="79">
    <w:name w:val="font81"/>
    <w:basedOn w:val="34"/>
    <w:autoRedefine/>
    <w:qFormat/>
    <w:uiPriority w:val="0"/>
    <w:rPr>
      <w:rFonts w:ascii="Segoe UI Symbol" w:hAnsi="Segoe UI Symbol" w:eastAsia="Segoe UI Symbol" w:cs="Segoe UI Symbol"/>
      <w:color w:val="000000"/>
      <w:sz w:val="20"/>
      <w:szCs w:val="20"/>
      <w:u w:val="none"/>
    </w:rPr>
  </w:style>
  <w:style w:type="character" w:customStyle="1" w:styleId="80">
    <w:name w:val="font91"/>
    <w:basedOn w:val="34"/>
    <w:autoRedefine/>
    <w:qFormat/>
    <w:uiPriority w:val="0"/>
    <w:rPr>
      <w:rFonts w:ascii="Segoe UI Symbol" w:hAnsi="Segoe UI Symbol" w:eastAsia="Segoe UI Symbol" w:cs="Segoe UI Symbol"/>
      <w:color w:val="000000"/>
      <w:sz w:val="20"/>
      <w:szCs w:val="20"/>
      <w:u w:val="none"/>
    </w:rPr>
  </w:style>
  <w:style w:type="character" w:customStyle="1" w:styleId="81">
    <w:name w:val="font21"/>
    <w:basedOn w:val="34"/>
    <w:qFormat/>
    <w:uiPriority w:val="0"/>
    <w:rPr>
      <w:rFonts w:hint="eastAsia" w:ascii="宋体" w:hAnsi="宋体" w:eastAsia="宋体" w:cs="宋体"/>
      <w:b/>
      <w:bCs/>
      <w:color w:val="000000"/>
      <w:sz w:val="20"/>
      <w:szCs w:val="20"/>
      <w:u w:val="none"/>
    </w:rPr>
  </w:style>
  <w:style w:type="character" w:customStyle="1" w:styleId="82">
    <w:name w:val="font11"/>
    <w:basedOn w:val="34"/>
    <w:qFormat/>
    <w:uiPriority w:val="0"/>
    <w:rPr>
      <w:rFonts w:hint="eastAsia" w:ascii="宋体" w:hAnsi="宋体" w:eastAsia="宋体" w:cs="宋体"/>
      <w:color w:val="000000"/>
      <w:sz w:val="20"/>
      <w:szCs w:val="20"/>
      <w:u w:val="none"/>
    </w:rPr>
  </w:style>
  <w:style w:type="paragraph" w:customStyle="1" w:styleId="83">
    <w:name w:val="正文 New New"/>
    <w:qFormat/>
    <w:uiPriority w:val="0"/>
    <w:pPr>
      <w:widowControl w:val="0"/>
      <w:jc w:val="both"/>
    </w:pPr>
    <w:rPr>
      <w:rFonts w:ascii="Times New Roman" w:hAnsi="Times New Roman" w:eastAsia="宋体" w:cs="Times New Roman"/>
      <w:lang w:val="en-US" w:eastAsia="zh-CN" w:bidi="ar-SA"/>
    </w:rPr>
  </w:style>
  <w:style w:type="table" w:customStyle="1" w:styleId="84">
    <w:name w:val="Table Normal"/>
    <w:autoRedefine/>
    <w:semiHidden/>
    <w:unhideWhenUsed/>
    <w:qFormat/>
    <w:uiPriority w:val="0"/>
    <w:tblPr>
      <w:tblCellMar>
        <w:top w:w="0" w:type="dxa"/>
        <w:left w:w="0" w:type="dxa"/>
        <w:bottom w:w="0" w:type="dxa"/>
        <w:right w:w="0" w:type="dxa"/>
      </w:tblCellMar>
    </w:tblPr>
  </w:style>
  <w:style w:type="paragraph" w:styleId="8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DD54-6D58-41E8-8421-A55DC86B9C5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9244</Words>
  <Characters>10367</Characters>
  <Lines>410</Lines>
  <Paragraphs>115</Paragraphs>
  <TotalTime>195</TotalTime>
  <ScaleCrop>false</ScaleCrop>
  <LinksUpToDate>false</LinksUpToDate>
  <CharactersWithSpaces>10647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2018-03-30T03:08:00Z</dcterms:created>
  <dc:creator>Administrator</dc:creator>
  <cp:lastModifiedBy>微信用户</cp:lastModifiedBy>
  <cp:lastPrinted>2025-06-11T03:10:00Z</cp:lastPrinted>
  <dcterms:modified xsi:type="dcterms:W3CDTF">2025-07-11T03:08:14Z</dcterms:modified>
  <dc:title>项目编号：GHY2016-009</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E7576198B4F74129BC6319D205D2ACD0_13</vt:lpwstr>
  </property>
  <property fmtid="{D5CDD505-2E9C-101B-9397-08002B2CF9AE}" pid="4" name="KSOTemplateDocerSaveRecord">
    <vt:lpwstr>eyJoZGlkIjoiZmYzMDkyMjI1MzhmOGQ2N2UxYmI5Y2E0ZmZkM2E5NmQiLCJ1c2VySWQiOiIxMjU4MjY5MTk0In0=</vt:lpwstr>
  </property>
</Properties>
</file>