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63A2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44"/>
          <w:szCs w:val="44"/>
          <w:lang w:eastAsia="zh-CN"/>
        </w:rPr>
      </w:pPr>
      <w:bookmarkStart w:id="0" w:name="_Toc90022195"/>
    </w:p>
    <w:p w14:paraId="55D0A3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44"/>
          <w:szCs w:val="44"/>
        </w:rPr>
      </w:pPr>
    </w:p>
    <w:p w14:paraId="3FC410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44"/>
          <w:szCs w:val="44"/>
        </w:rPr>
      </w:pPr>
    </w:p>
    <w:p w14:paraId="107A2E11">
      <w:pPr>
        <w:spacing w:line="360" w:lineRule="auto"/>
        <w:jc w:val="center"/>
        <w:rPr>
          <w:rFonts w:hint="eastAsia" w:ascii="宋体" w:hAnsi="宋体" w:eastAsia="宋体" w:cs="宋体"/>
          <w:b/>
          <w:color w:val="000000"/>
          <w:sz w:val="44"/>
          <w:szCs w:val="44"/>
          <w:highlight w:val="none"/>
          <w:lang w:val="en-US" w:eastAsia="zh-CN"/>
        </w:rPr>
      </w:pPr>
      <w:r>
        <w:rPr>
          <w:rFonts w:hint="eastAsia" w:ascii="宋体" w:hAnsi="宋体" w:eastAsia="宋体" w:cs="宋体"/>
          <w:b/>
          <w:color w:val="000000"/>
          <w:sz w:val="44"/>
          <w:szCs w:val="44"/>
          <w:highlight w:val="none"/>
          <w:lang w:val="en-US" w:eastAsia="zh-CN"/>
        </w:rPr>
        <w:t>延吉市林业局2025年病虫害木采伐清理项目</w:t>
      </w:r>
    </w:p>
    <w:p w14:paraId="7984927B">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b/>
          <w:color w:val="000000"/>
          <w:sz w:val="32"/>
          <w:szCs w:val="32"/>
        </w:rPr>
      </w:pPr>
    </w:p>
    <w:p w14:paraId="78F55137">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sz w:val="32"/>
          <w:szCs w:val="32"/>
        </w:rPr>
      </w:pPr>
    </w:p>
    <w:p w14:paraId="533BAF07">
      <w:pPr>
        <w:spacing w:line="360" w:lineRule="auto"/>
        <w:jc w:val="center"/>
        <w:rPr>
          <w:rFonts w:hint="eastAsia" w:ascii="宋体" w:hAnsi="宋体" w:eastAsia="宋体" w:cs="宋体"/>
          <w:b/>
          <w:color w:val="000000"/>
          <w:sz w:val="84"/>
          <w:szCs w:val="84"/>
        </w:rPr>
      </w:pPr>
      <w:r>
        <w:rPr>
          <w:rFonts w:hint="eastAsia" w:ascii="宋体" w:hAnsi="宋体" w:eastAsia="宋体" w:cs="宋体"/>
          <w:b/>
          <w:color w:val="000000"/>
          <w:sz w:val="84"/>
          <w:szCs w:val="84"/>
          <w:lang w:val="en-US" w:eastAsia="zh-CN"/>
        </w:rPr>
        <w:t>招标</w:t>
      </w:r>
      <w:r>
        <w:rPr>
          <w:rFonts w:hint="eastAsia" w:ascii="宋体" w:hAnsi="宋体" w:eastAsia="宋体" w:cs="宋体"/>
          <w:b/>
          <w:color w:val="000000"/>
          <w:sz w:val="84"/>
          <w:szCs w:val="84"/>
        </w:rPr>
        <w:t>文件</w:t>
      </w:r>
    </w:p>
    <w:p w14:paraId="3E6C6CC3">
      <w:pPr>
        <w:pStyle w:val="7"/>
        <w:keepNext w:val="0"/>
        <w:keepLines w:val="0"/>
        <w:pageBreakBefore w:val="0"/>
        <w:widowControl w:val="0"/>
        <w:kinsoku/>
        <w:wordWrap/>
        <w:overflowPunct/>
        <w:topLinePunct w:val="0"/>
        <w:autoSpaceDE/>
        <w:autoSpaceDN/>
        <w:bidi w:val="0"/>
        <w:adjustRightInd/>
        <w:snapToGrid/>
        <w:spacing w:before="332" w:beforeLines="100" w:line="240" w:lineRule="auto"/>
        <w:jc w:val="center"/>
        <w:textAlignment w:val="auto"/>
        <w:rPr>
          <w:rFonts w:hint="eastAsia" w:ascii="宋体" w:hAnsi="宋体" w:eastAsia="宋体" w:cs="宋体"/>
          <w:bCs w:val="0"/>
          <w:color w:val="000000"/>
          <w:spacing w:val="0"/>
          <w:sz w:val="32"/>
          <w:szCs w:val="32"/>
          <w:highlight w:val="none"/>
          <w:lang w:val="en-US" w:eastAsia="zh-CN"/>
        </w:rPr>
      </w:pPr>
      <w:r>
        <w:rPr>
          <w:rFonts w:hint="eastAsia" w:ascii="宋体" w:hAnsi="宋体" w:eastAsia="宋体" w:cs="宋体"/>
          <w:bCs w:val="0"/>
          <w:color w:val="000000"/>
          <w:spacing w:val="0"/>
          <w:sz w:val="32"/>
          <w:szCs w:val="32"/>
        </w:rPr>
        <w:t>项目编号：</w:t>
      </w:r>
      <w:r>
        <w:rPr>
          <w:rFonts w:hint="eastAsia" w:ascii="宋体" w:hAnsi="宋体" w:eastAsia="宋体" w:cs="宋体"/>
          <w:bCs w:val="0"/>
          <w:color w:val="000000"/>
          <w:spacing w:val="0"/>
          <w:sz w:val="32"/>
          <w:szCs w:val="32"/>
          <w:highlight w:val="none"/>
          <w:lang w:eastAsia="zh-CN"/>
        </w:rPr>
        <w:t>采购计划-[2025]-00164号-SL10</w:t>
      </w:r>
    </w:p>
    <w:p w14:paraId="14B7A00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4FB73E7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1798E7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61C36A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1DBFB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32"/>
          <w:szCs w:val="32"/>
        </w:rPr>
      </w:pPr>
    </w:p>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0"/>
        <w:gridCol w:w="5508"/>
      </w:tblGrid>
      <w:tr w14:paraId="30C7F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2390" w:type="dxa"/>
            <w:noWrap w:val="0"/>
            <w:vAlign w:val="top"/>
          </w:tcPr>
          <w:p w14:paraId="507E6388">
            <w:pPr>
              <w:keepNext w:val="0"/>
              <w:keepLines w:val="0"/>
              <w:pageBreakBefore w:val="0"/>
              <w:widowControl/>
              <w:kinsoku/>
              <w:wordWrap/>
              <w:overflowPunct/>
              <w:topLinePunct w:val="0"/>
              <w:autoSpaceDE/>
              <w:autoSpaceDN/>
              <w:bidi w:val="0"/>
              <w:adjustRightInd/>
              <w:snapToGrid/>
              <w:spacing w:line="240" w:lineRule="auto"/>
              <w:ind w:right="0" w:rightChars="0"/>
              <w:jc w:val="distribute"/>
              <w:textAlignment w:val="auto"/>
              <w:rPr>
                <w:rFonts w:hint="eastAsia" w:ascii="宋体" w:hAnsi="宋体" w:eastAsia="宋体" w:cs="宋体"/>
                <w:b/>
                <w:bCs/>
                <w:kern w:val="0"/>
                <w:sz w:val="32"/>
                <w:szCs w:val="32"/>
                <w:highlight w:val="none"/>
                <w:vertAlign w:val="baseline"/>
                <w:lang w:val="en-US" w:eastAsia="zh-CN" w:bidi="ar-SA"/>
              </w:rPr>
            </w:pPr>
            <w:r>
              <w:rPr>
                <w:rFonts w:hint="eastAsia" w:ascii="宋体" w:hAnsi="宋体" w:eastAsia="宋体" w:cs="宋体"/>
                <w:b/>
                <w:bCs/>
                <w:kern w:val="0"/>
                <w:sz w:val="32"/>
                <w:szCs w:val="32"/>
                <w:highlight w:val="none"/>
                <w:vertAlign w:val="baseline"/>
                <w:lang w:val="en-US" w:eastAsia="zh-CN" w:bidi="ar-SA"/>
              </w:rPr>
              <w:t>采购人：</w:t>
            </w:r>
          </w:p>
        </w:tc>
        <w:tc>
          <w:tcPr>
            <w:tcW w:w="5508" w:type="dxa"/>
            <w:noWrap w:val="0"/>
            <w:vAlign w:val="top"/>
          </w:tcPr>
          <w:p w14:paraId="28C90AA9">
            <w:pPr>
              <w:keepNext w:val="0"/>
              <w:keepLines w:val="0"/>
              <w:pageBreakBefore w:val="0"/>
              <w:widowControl/>
              <w:kinsoku/>
              <w:wordWrap/>
              <w:overflowPunct/>
              <w:topLinePunct w:val="0"/>
              <w:autoSpaceDE/>
              <w:autoSpaceDN/>
              <w:bidi w:val="0"/>
              <w:adjustRightInd/>
              <w:snapToGrid/>
              <w:spacing w:line="240" w:lineRule="auto"/>
              <w:ind w:right="0" w:rightChars="0"/>
              <w:jc w:val="distribute"/>
              <w:textAlignment w:val="auto"/>
              <w:rPr>
                <w:rFonts w:hint="eastAsia" w:ascii="宋体" w:hAnsi="宋体" w:eastAsia="宋体" w:cs="宋体"/>
                <w:b/>
                <w:bCs/>
                <w:kern w:val="0"/>
                <w:sz w:val="32"/>
                <w:szCs w:val="32"/>
                <w:highlight w:val="none"/>
                <w:vertAlign w:val="baseline"/>
                <w:lang w:val="en-US" w:eastAsia="zh-CN" w:bidi="ar-SA"/>
              </w:rPr>
            </w:pPr>
            <w:r>
              <w:rPr>
                <w:rFonts w:hint="eastAsia" w:ascii="宋体" w:hAnsi="宋体" w:eastAsia="宋体" w:cs="宋体"/>
                <w:b/>
                <w:bCs/>
                <w:kern w:val="0"/>
                <w:sz w:val="32"/>
                <w:szCs w:val="32"/>
                <w:highlight w:val="none"/>
                <w:vertAlign w:val="baseline"/>
                <w:lang w:val="en-US" w:eastAsia="zh-CN" w:bidi="ar-SA"/>
              </w:rPr>
              <w:t>延吉市林业局</w:t>
            </w:r>
          </w:p>
        </w:tc>
      </w:tr>
      <w:tr w14:paraId="3C8B3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2390" w:type="dxa"/>
            <w:noWrap w:val="0"/>
            <w:vAlign w:val="top"/>
          </w:tcPr>
          <w:p w14:paraId="1A2C43CA">
            <w:pPr>
              <w:keepNext w:val="0"/>
              <w:keepLines w:val="0"/>
              <w:pageBreakBefore w:val="0"/>
              <w:widowControl/>
              <w:kinsoku/>
              <w:wordWrap/>
              <w:overflowPunct/>
              <w:topLinePunct w:val="0"/>
              <w:autoSpaceDE/>
              <w:autoSpaceDN/>
              <w:bidi w:val="0"/>
              <w:adjustRightInd/>
              <w:snapToGrid/>
              <w:spacing w:line="240" w:lineRule="auto"/>
              <w:ind w:right="0" w:rightChars="0"/>
              <w:jc w:val="distribute"/>
              <w:textAlignment w:val="auto"/>
              <w:rPr>
                <w:rFonts w:hint="eastAsia" w:ascii="宋体" w:hAnsi="宋体" w:eastAsia="宋体" w:cs="宋体"/>
                <w:b/>
                <w:bCs/>
                <w:kern w:val="0"/>
                <w:sz w:val="32"/>
                <w:szCs w:val="32"/>
                <w:vertAlign w:val="baseline"/>
                <w:lang w:val="en-US" w:eastAsia="zh-CN"/>
              </w:rPr>
            </w:pPr>
            <w:r>
              <w:rPr>
                <w:rFonts w:hint="eastAsia" w:ascii="宋体" w:hAnsi="宋体" w:eastAsia="宋体" w:cs="宋体"/>
                <w:b/>
                <w:bCs/>
                <w:kern w:val="0"/>
                <w:sz w:val="32"/>
                <w:szCs w:val="32"/>
                <w:vertAlign w:val="baseline"/>
                <w:lang w:val="en-US" w:eastAsia="zh-CN"/>
              </w:rPr>
              <w:t>采购代理机构：</w:t>
            </w:r>
          </w:p>
        </w:tc>
        <w:tc>
          <w:tcPr>
            <w:tcW w:w="5508" w:type="dxa"/>
            <w:noWrap w:val="0"/>
            <w:vAlign w:val="top"/>
          </w:tcPr>
          <w:p w14:paraId="13043D59">
            <w:pPr>
              <w:keepNext w:val="0"/>
              <w:keepLines w:val="0"/>
              <w:pageBreakBefore w:val="0"/>
              <w:widowControl/>
              <w:kinsoku/>
              <w:wordWrap/>
              <w:overflowPunct/>
              <w:topLinePunct w:val="0"/>
              <w:autoSpaceDE/>
              <w:autoSpaceDN/>
              <w:bidi w:val="0"/>
              <w:adjustRightInd/>
              <w:snapToGrid/>
              <w:spacing w:line="240" w:lineRule="auto"/>
              <w:ind w:right="0" w:rightChars="0"/>
              <w:jc w:val="distribute"/>
              <w:textAlignment w:val="auto"/>
              <w:rPr>
                <w:rFonts w:hint="eastAsia" w:ascii="宋体" w:hAnsi="宋体" w:eastAsia="宋体" w:cs="宋体"/>
                <w:b/>
                <w:bCs/>
                <w:kern w:val="0"/>
                <w:sz w:val="32"/>
                <w:szCs w:val="32"/>
                <w:vertAlign w:val="baseline"/>
                <w:lang w:val="en-US" w:eastAsia="zh-CN"/>
              </w:rPr>
            </w:pPr>
            <w:r>
              <w:rPr>
                <w:rFonts w:hint="eastAsia" w:ascii="宋体" w:hAnsi="宋体" w:eastAsia="宋体" w:cs="宋体"/>
                <w:b/>
                <w:bCs/>
                <w:kern w:val="0"/>
                <w:sz w:val="32"/>
                <w:szCs w:val="32"/>
                <w:vertAlign w:val="baseline"/>
                <w:lang w:val="en-US" w:eastAsia="zh-CN"/>
              </w:rPr>
              <w:t>吉林双利建设工程项目管理有限公司</w:t>
            </w:r>
          </w:p>
        </w:tc>
      </w:tr>
      <w:tr w14:paraId="2E449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898" w:type="dxa"/>
            <w:gridSpan w:val="2"/>
            <w:noWrap w:val="0"/>
            <w:vAlign w:val="top"/>
          </w:tcPr>
          <w:p w14:paraId="346C776F">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b/>
                <w:bCs/>
                <w:kern w:val="0"/>
                <w:sz w:val="32"/>
                <w:szCs w:val="32"/>
                <w:vertAlign w:val="baseline"/>
              </w:rPr>
            </w:pPr>
            <w:r>
              <w:rPr>
                <w:rFonts w:hint="eastAsia" w:ascii="宋体" w:hAnsi="宋体" w:eastAsia="宋体" w:cs="宋体"/>
                <w:b/>
                <w:bCs/>
                <w:kern w:val="0"/>
                <w:sz w:val="32"/>
                <w:szCs w:val="32"/>
              </w:rPr>
              <w:t>编制时间：</w:t>
            </w:r>
            <w:r>
              <w:rPr>
                <w:rFonts w:hint="eastAsia" w:ascii="宋体" w:hAnsi="宋体" w:eastAsia="宋体" w:cs="宋体"/>
                <w:b/>
                <w:bCs/>
                <w:kern w:val="0"/>
                <w:sz w:val="32"/>
                <w:szCs w:val="32"/>
                <w:highlight w:val="none"/>
              </w:rPr>
              <w:t>202</w:t>
            </w:r>
            <w:r>
              <w:rPr>
                <w:rFonts w:hint="eastAsia" w:ascii="宋体" w:hAnsi="宋体" w:eastAsia="宋体" w:cs="宋体"/>
                <w:b/>
                <w:bCs/>
                <w:kern w:val="0"/>
                <w:sz w:val="32"/>
                <w:szCs w:val="32"/>
                <w:highlight w:val="none"/>
                <w:lang w:val="en-US" w:eastAsia="zh-CN"/>
              </w:rPr>
              <w:t>5</w:t>
            </w:r>
            <w:r>
              <w:rPr>
                <w:rFonts w:hint="eastAsia" w:ascii="宋体" w:hAnsi="宋体" w:eastAsia="宋体" w:cs="宋体"/>
                <w:b/>
                <w:bCs/>
                <w:kern w:val="0"/>
                <w:sz w:val="32"/>
                <w:szCs w:val="32"/>
                <w:highlight w:val="none"/>
              </w:rPr>
              <w:t>年</w:t>
            </w:r>
            <w:r>
              <w:rPr>
                <w:rFonts w:hint="eastAsia" w:ascii="宋体" w:hAnsi="宋体" w:eastAsia="宋体" w:cs="宋体"/>
                <w:b/>
                <w:bCs/>
                <w:kern w:val="0"/>
                <w:sz w:val="32"/>
                <w:szCs w:val="32"/>
                <w:highlight w:val="none"/>
                <w:lang w:val="en-US" w:eastAsia="zh-CN"/>
              </w:rPr>
              <w:t>7</w:t>
            </w:r>
            <w:r>
              <w:rPr>
                <w:rFonts w:hint="eastAsia" w:ascii="宋体" w:hAnsi="宋体" w:eastAsia="宋体" w:cs="宋体"/>
                <w:b/>
                <w:bCs/>
                <w:kern w:val="0"/>
                <w:sz w:val="32"/>
                <w:szCs w:val="32"/>
                <w:highlight w:val="none"/>
              </w:rPr>
              <w:t>月</w:t>
            </w:r>
          </w:p>
        </w:tc>
      </w:tr>
    </w:tbl>
    <w:p w14:paraId="255E9A69">
      <w:pPr>
        <w:rPr>
          <w:rFonts w:hint="eastAsia" w:ascii="宋体" w:hAnsi="宋体" w:eastAsia="宋体" w:cs="宋体"/>
          <w:sz w:val="32"/>
          <w:szCs w:val="32"/>
        </w:rPr>
      </w:pPr>
      <w:r>
        <w:rPr>
          <w:rFonts w:hint="eastAsia" w:ascii="宋体" w:hAnsi="宋体" w:eastAsia="宋体" w:cs="宋体"/>
          <w:sz w:val="32"/>
          <w:szCs w:val="32"/>
        </w:rPr>
        <w:br w:type="page"/>
      </w:r>
    </w:p>
    <w:p w14:paraId="608DF52C">
      <w:pPr>
        <w:jc w:val="center"/>
        <w:rPr>
          <w:rFonts w:hint="eastAsia" w:ascii="宋体" w:hAnsi="宋体" w:eastAsia="宋体" w:cs="宋体"/>
          <w:sz w:val="32"/>
          <w:szCs w:val="32"/>
        </w:rPr>
      </w:pPr>
    </w:p>
    <w:p w14:paraId="461D9A02">
      <w:pPr>
        <w:jc w:val="center"/>
        <w:rPr>
          <w:rFonts w:hint="eastAsia" w:ascii="宋体" w:hAnsi="宋体" w:eastAsia="宋体" w:cs="宋体"/>
          <w:sz w:val="32"/>
          <w:szCs w:val="32"/>
        </w:rPr>
      </w:pPr>
    </w:p>
    <w:p w14:paraId="2EC55ABB">
      <w:pPr>
        <w:jc w:val="center"/>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目  录</w:t>
      </w:r>
    </w:p>
    <w:p w14:paraId="17626982">
      <w:pPr>
        <w:jc w:val="center"/>
        <w:rPr>
          <w:rFonts w:hint="eastAsia" w:ascii="宋体" w:hAnsi="宋体" w:eastAsia="宋体" w:cs="宋体"/>
          <w:b/>
          <w:bCs/>
          <w:sz w:val="32"/>
          <w:szCs w:val="32"/>
          <w:lang w:val="en-US" w:eastAsia="zh-CN"/>
        </w:rPr>
      </w:pPr>
    </w:p>
    <w:p w14:paraId="72060B61">
      <w:pPr>
        <w:jc w:val="center"/>
        <w:rPr>
          <w:rFonts w:hint="eastAsia" w:ascii="宋体" w:hAnsi="宋体" w:eastAsia="宋体" w:cs="宋体"/>
          <w:lang w:val="en-US" w:eastAsia="zh-CN"/>
        </w:rPr>
      </w:pPr>
    </w:p>
    <w:p w14:paraId="52E94C19">
      <w:pPr>
        <w:pStyle w:val="13"/>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TOC \o "1-1" \h \u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_Toc27420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第一章 招标公告</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_Toc27420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3</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5AB90A34">
      <w:pPr>
        <w:pStyle w:val="13"/>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_Toc28800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 xml:space="preserve">第二章 </w:t>
      </w:r>
      <w:r>
        <w:rPr>
          <w:rFonts w:hint="eastAsia" w:ascii="宋体" w:hAnsi="宋体" w:cs="宋体"/>
          <w:b/>
          <w:bCs/>
          <w:sz w:val="28"/>
          <w:szCs w:val="28"/>
          <w:lang w:val="en-US" w:eastAsia="zh-CN"/>
        </w:rPr>
        <w:t>投标人</w:t>
      </w:r>
      <w:r>
        <w:rPr>
          <w:rFonts w:hint="eastAsia" w:ascii="宋体" w:hAnsi="宋体" w:eastAsia="宋体" w:cs="宋体"/>
          <w:b/>
          <w:bCs/>
          <w:sz w:val="28"/>
          <w:szCs w:val="28"/>
          <w:lang w:val="en-US" w:eastAsia="zh-CN"/>
        </w:rPr>
        <w:t>须知</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_Toc28800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6</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6490D4D5">
      <w:pPr>
        <w:pStyle w:val="13"/>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_Toc23369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第三章 资格审查和评标办法</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_Toc23369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37</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17749344">
      <w:pPr>
        <w:pStyle w:val="13"/>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_Toc1854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highlight w:val="none"/>
          <w:lang w:val="en-US" w:eastAsia="zh-CN"/>
        </w:rPr>
        <w:t>第四章 采购要求</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_Toc1854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44</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02F45E8A">
      <w:pPr>
        <w:pStyle w:val="13"/>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_Toc26336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highlight w:val="none"/>
          <w:lang w:val="en-US" w:eastAsia="zh-CN"/>
        </w:rPr>
        <w:t>第五章 拟签订的合同文本</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_Toc26336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45</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41F0ACB6">
      <w:pPr>
        <w:pStyle w:val="13"/>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_Toc25636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第六章 投标文件格式</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_Toc25636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48</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00B97C59">
      <w:pPr>
        <w:pStyle w:val="2"/>
        <w:pageBreakBefore w:val="0"/>
        <w:widowControl w:val="0"/>
        <w:numPr>
          <w:ilvl w:val="0"/>
          <w:numId w:val="0"/>
        </w:numPr>
        <w:kinsoku/>
        <w:wordWrap/>
        <w:overflowPunct/>
        <w:topLinePunct w:val="0"/>
        <w:autoSpaceDE/>
        <w:autoSpaceDN/>
        <w:bidi w:val="0"/>
        <w:adjustRightInd/>
        <w:snapToGrid/>
        <w:spacing w:before="0" w:after="0" w:line="600" w:lineRule="auto"/>
        <w:textAlignment w:val="auto"/>
        <w:rPr>
          <w:rFonts w:hint="eastAsia" w:ascii="宋体" w:hAnsi="宋体" w:eastAsia="宋体" w:cs="宋体"/>
          <w:b/>
          <w:bCs/>
          <w:sz w:val="28"/>
          <w:szCs w:val="28"/>
        </w:rPr>
        <w:sectPr>
          <w:pgSz w:w="11906" w:h="16838"/>
          <w:pgMar w:top="1134" w:right="1417" w:bottom="1134" w:left="1417" w:header="737" w:footer="850" w:gutter="0"/>
          <w:pgBorders>
            <w:top w:val="none" w:sz="0" w:space="0"/>
            <w:left w:val="none" w:sz="0" w:space="0"/>
            <w:bottom w:val="none" w:sz="0" w:space="0"/>
            <w:right w:val="none" w:sz="0" w:space="0"/>
          </w:pgBorders>
          <w:cols w:space="0" w:num="1"/>
          <w:rtlGutter w:val="0"/>
          <w:docGrid w:type="lines" w:linePitch="331" w:charSpace="0"/>
        </w:sectPr>
      </w:pPr>
      <w:r>
        <w:rPr>
          <w:rFonts w:hint="eastAsia" w:ascii="宋体" w:hAnsi="宋体" w:eastAsia="宋体" w:cs="宋体"/>
          <w:b/>
          <w:bCs/>
          <w:sz w:val="28"/>
          <w:szCs w:val="28"/>
        </w:rPr>
        <w:fldChar w:fldCharType="end"/>
      </w:r>
      <w:bookmarkEnd w:id="0"/>
      <w:bookmarkStart w:id="1" w:name="_Toc9799"/>
      <w:bookmarkEnd w:id="1"/>
      <w:bookmarkStart w:id="2" w:name="_Toc28008"/>
      <w:bookmarkEnd w:id="2"/>
    </w:p>
    <w:p w14:paraId="507FD0A6">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textAlignment w:val="auto"/>
        <w:rPr>
          <w:rFonts w:hint="eastAsia" w:ascii="宋体" w:hAnsi="宋体" w:eastAsia="宋体" w:cs="宋体"/>
          <w:sz w:val="32"/>
          <w:szCs w:val="32"/>
          <w:lang w:val="en-US" w:eastAsia="zh-CN"/>
        </w:rPr>
      </w:pPr>
      <w:bookmarkStart w:id="3" w:name="_Toc27420"/>
      <w:bookmarkStart w:id="4" w:name="_Toc1139"/>
      <w:bookmarkStart w:id="5" w:name="_Toc27032"/>
      <w:bookmarkStart w:id="6" w:name="_Toc262045192"/>
      <w:bookmarkStart w:id="7" w:name="_Toc208999239"/>
      <w:bookmarkStart w:id="8" w:name="_Toc199384354"/>
      <w:bookmarkStart w:id="9" w:name="_Toc228871257"/>
      <w:bookmarkStart w:id="10" w:name="_Toc259191031"/>
      <w:bookmarkStart w:id="11" w:name="_Toc208974978"/>
      <w:r>
        <w:rPr>
          <w:rFonts w:hint="eastAsia" w:ascii="宋体" w:hAnsi="宋体" w:eastAsia="宋体" w:cs="宋体"/>
          <w:sz w:val="32"/>
          <w:szCs w:val="32"/>
          <w:lang w:val="en-US" w:eastAsia="zh-CN"/>
        </w:rPr>
        <w:t>第一章 招标公告</w:t>
      </w:r>
      <w:bookmarkEnd w:id="3"/>
    </w:p>
    <w:p w14:paraId="25CF6DF7">
      <w:pPr>
        <w:spacing w:line="360" w:lineRule="auto"/>
        <w:jc w:val="center"/>
        <w:rPr>
          <w:rFonts w:hint="eastAsia" w:ascii="宋体" w:hAnsi="宋体" w:eastAsia="宋体" w:cs="宋体"/>
          <w:highlight w:val="green"/>
          <w:u w:val="none"/>
          <w:lang w:val="en-US" w:eastAsia="zh-CN"/>
        </w:rPr>
      </w:pPr>
      <w:r>
        <w:rPr>
          <w:rFonts w:hint="eastAsia" w:ascii="宋体" w:hAnsi="宋体" w:eastAsia="宋体" w:cs="宋体"/>
          <w:b w:val="0"/>
          <w:bCs w:val="0"/>
          <w:u w:val="none"/>
        </w:rPr>
        <w:t>项目编号：</w:t>
      </w:r>
      <w:r>
        <w:rPr>
          <w:rFonts w:hint="eastAsia" w:ascii="宋体" w:hAnsi="宋体" w:eastAsia="宋体" w:cs="宋体"/>
          <w:b w:val="0"/>
          <w:bCs w:val="0"/>
          <w:color w:val="000000"/>
          <w:spacing w:val="0"/>
          <w:sz w:val="21"/>
          <w:szCs w:val="21"/>
          <w:highlight w:val="none"/>
          <w:u w:val="none"/>
          <w:lang w:eastAsia="zh-CN"/>
        </w:rPr>
        <w:t>采购计划-[2025]-00164号-SL10</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9"/>
      </w:tblGrid>
      <w:tr w14:paraId="24A1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5000" w:type="pct"/>
            <w:noWrap w:val="0"/>
            <w:vAlign w:val="center"/>
          </w:tcPr>
          <w:p w14:paraId="3A5A0FD6">
            <w:pPr>
              <w:pStyle w:val="5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项目概况</w:t>
            </w:r>
          </w:p>
          <w:p w14:paraId="03D79ABA">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highlight w:val="none"/>
                <w:vertAlign w:val="baseline"/>
              </w:rPr>
            </w:pPr>
            <w:r>
              <w:rPr>
                <w:rFonts w:hint="eastAsia" w:ascii="宋体" w:hAnsi="宋体" w:eastAsia="宋体" w:cs="宋体"/>
                <w:highlight w:val="none"/>
                <w:lang w:val="en-US" w:eastAsia="zh-CN"/>
              </w:rPr>
              <w:t>延吉市林业局2025年病虫害木采伐清理项目</w:t>
            </w:r>
            <w:r>
              <w:rPr>
                <w:rFonts w:hint="eastAsia" w:ascii="宋体" w:hAnsi="宋体" w:eastAsia="宋体" w:cs="宋体"/>
                <w:highlight w:val="none"/>
                <w:lang w:val="zh-CN"/>
              </w:rPr>
              <w:t>的潜在</w:t>
            </w:r>
            <w:r>
              <w:rPr>
                <w:rFonts w:hint="eastAsia" w:ascii="宋体" w:hAnsi="宋体" w:cs="宋体"/>
                <w:highlight w:val="none"/>
                <w:lang w:val="zh-CN"/>
              </w:rPr>
              <w:t>投标人</w:t>
            </w:r>
            <w:r>
              <w:rPr>
                <w:rFonts w:hint="eastAsia" w:ascii="宋体" w:hAnsi="宋体" w:eastAsia="宋体" w:cs="宋体"/>
                <w:highlight w:val="none"/>
                <w:lang w:val="zh-CN"/>
              </w:rPr>
              <w:t>应在“政采云”平台</w:t>
            </w:r>
            <w:r>
              <w:rPr>
                <w:rFonts w:hint="eastAsia" w:ascii="宋体" w:hAnsi="宋体" w:eastAsia="宋体" w:cs="宋体"/>
                <w:highlight w:val="none"/>
                <w:lang w:val="en-US" w:eastAsia="zh-CN"/>
              </w:rPr>
              <w:t>(</w:t>
            </w:r>
            <w:r>
              <w:rPr>
                <w:rFonts w:hint="eastAsia" w:ascii="宋体" w:hAnsi="宋体" w:eastAsia="宋体" w:cs="宋体"/>
                <w:highlight w:val="none"/>
                <w:lang w:val="zh-CN"/>
              </w:rPr>
              <w:t>https://www.zcygov.cn/</w:t>
            </w:r>
            <w:r>
              <w:rPr>
                <w:rFonts w:hint="eastAsia" w:ascii="宋体" w:hAnsi="宋体" w:eastAsia="宋体" w:cs="宋体"/>
                <w:highlight w:val="none"/>
                <w:lang w:val="en-US" w:eastAsia="zh-CN"/>
              </w:rPr>
              <w:t>)</w:t>
            </w:r>
            <w:r>
              <w:rPr>
                <w:rFonts w:hint="eastAsia" w:ascii="宋体" w:hAnsi="宋体" w:eastAsia="宋体" w:cs="宋体"/>
                <w:highlight w:val="none"/>
                <w:lang w:val="zh-CN"/>
              </w:rPr>
              <w:t>获取</w:t>
            </w:r>
            <w:r>
              <w:rPr>
                <w:rFonts w:hint="eastAsia" w:ascii="宋体" w:hAnsi="宋体" w:eastAsia="宋体" w:cs="宋体"/>
                <w:highlight w:val="none"/>
                <w:lang w:val="en-US" w:eastAsia="zh-CN"/>
              </w:rPr>
              <w:t>招标</w:t>
            </w:r>
            <w:r>
              <w:rPr>
                <w:rFonts w:hint="eastAsia" w:ascii="宋体" w:hAnsi="宋体" w:eastAsia="宋体" w:cs="宋体"/>
                <w:highlight w:val="none"/>
                <w:lang w:val="zh-CN"/>
              </w:rPr>
              <w:t>文件，并于2025年</w:t>
            </w:r>
            <w:r>
              <w:rPr>
                <w:rFonts w:hint="eastAsia" w:ascii="宋体" w:hAnsi="宋体" w:eastAsia="宋体" w:cs="宋体"/>
                <w:highlight w:val="none"/>
                <w:lang w:val="en-US" w:eastAsia="zh-CN"/>
              </w:rPr>
              <w:t>8</w:t>
            </w:r>
            <w:r>
              <w:rPr>
                <w:rFonts w:hint="eastAsia" w:ascii="宋体" w:hAnsi="宋体" w:eastAsia="宋体" w:cs="宋体"/>
                <w:highlight w:val="none"/>
                <w:lang w:val="zh-CN"/>
              </w:rPr>
              <w:t>月</w:t>
            </w:r>
            <w:r>
              <w:rPr>
                <w:rFonts w:hint="eastAsia" w:ascii="宋体" w:hAnsi="宋体" w:eastAsia="宋体" w:cs="宋体"/>
                <w:highlight w:val="none"/>
                <w:lang w:val="en-US" w:eastAsia="zh-CN"/>
              </w:rPr>
              <w:t>7</w:t>
            </w:r>
            <w:r>
              <w:rPr>
                <w:rFonts w:hint="eastAsia" w:ascii="宋体" w:hAnsi="宋体" w:eastAsia="宋体" w:cs="宋体"/>
                <w:highlight w:val="none"/>
                <w:lang w:val="zh-CN"/>
              </w:rPr>
              <w:t>日</w:t>
            </w:r>
            <w:r>
              <w:rPr>
                <w:rFonts w:hint="eastAsia" w:ascii="宋体" w:hAnsi="宋体" w:eastAsia="宋体" w:cs="宋体"/>
                <w:highlight w:val="none"/>
                <w:lang w:val="en-US" w:eastAsia="zh-CN"/>
              </w:rPr>
              <w:t>9</w:t>
            </w:r>
            <w:r>
              <w:rPr>
                <w:rFonts w:hint="eastAsia" w:ascii="宋体" w:hAnsi="宋体" w:eastAsia="宋体" w:cs="宋体"/>
                <w:highlight w:val="none"/>
                <w:lang w:val="zh-CN"/>
              </w:rPr>
              <w:t>时00分（北京时间）前提交</w:t>
            </w:r>
            <w:r>
              <w:rPr>
                <w:rFonts w:hint="eastAsia" w:ascii="宋体" w:hAnsi="宋体" w:eastAsia="宋体" w:cs="宋体"/>
                <w:highlight w:val="none"/>
                <w:lang w:val="en-US" w:eastAsia="zh-CN"/>
              </w:rPr>
              <w:t>投标</w:t>
            </w:r>
            <w:r>
              <w:rPr>
                <w:rFonts w:hint="eastAsia" w:ascii="宋体" w:hAnsi="宋体" w:eastAsia="宋体" w:cs="宋体"/>
                <w:highlight w:val="none"/>
                <w:lang w:val="zh-CN"/>
              </w:rPr>
              <w:t>文件。</w:t>
            </w:r>
          </w:p>
        </w:tc>
      </w:tr>
    </w:tbl>
    <w:p w14:paraId="0509E8E5">
      <w:pPr>
        <w:spacing w:line="400" w:lineRule="exact"/>
        <w:jc w:val="left"/>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一</w:t>
      </w:r>
      <w:r>
        <w:rPr>
          <w:rFonts w:hint="eastAsia" w:ascii="宋体" w:hAnsi="宋体" w:eastAsia="宋体" w:cs="宋体"/>
          <w:b/>
          <w:bCs/>
          <w:highlight w:val="none"/>
        </w:rPr>
        <w:t>、项目</w:t>
      </w:r>
      <w:r>
        <w:rPr>
          <w:rFonts w:hint="eastAsia" w:ascii="宋体" w:hAnsi="宋体" w:eastAsia="宋体" w:cs="宋体"/>
          <w:b/>
          <w:bCs/>
          <w:highlight w:val="none"/>
          <w:lang w:val="en-US" w:eastAsia="zh-CN"/>
        </w:rPr>
        <w:t>基本情况</w:t>
      </w:r>
    </w:p>
    <w:p w14:paraId="7CC5B1F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none"/>
        </w:rPr>
      </w:pPr>
      <w:r>
        <w:rPr>
          <w:rFonts w:hint="eastAsia" w:ascii="宋体" w:hAnsi="宋体" w:eastAsia="宋体" w:cs="宋体"/>
          <w:highlight w:val="none"/>
        </w:rPr>
        <w:t>1.</w:t>
      </w:r>
      <w:r>
        <w:rPr>
          <w:rFonts w:hint="eastAsia" w:ascii="宋体" w:hAnsi="宋体" w:eastAsia="宋体" w:cs="宋体"/>
          <w:b w:val="0"/>
          <w:bCs w:val="0"/>
          <w:highlight w:val="none"/>
        </w:rPr>
        <w:t>项目编号：</w:t>
      </w:r>
      <w:r>
        <w:rPr>
          <w:rFonts w:hint="eastAsia" w:ascii="宋体" w:hAnsi="宋体" w:eastAsia="宋体" w:cs="宋体"/>
          <w:b/>
          <w:bCs/>
          <w:color w:val="000000"/>
          <w:spacing w:val="0"/>
          <w:sz w:val="21"/>
          <w:szCs w:val="21"/>
          <w:highlight w:val="none"/>
          <w:u w:val="single"/>
          <w:lang w:eastAsia="zh-CN"/>
        </w:rPr>
        <w:t>采购计划-[2025]-00164号-SL10</w:t>
      </w:r>
      <w:r>
        <w:rPr>
          <w:rFonts w:hint="eastAsia" w:ascii="宋体" w:hAnsi="宋体" w:eastAsia="宋体" w:cs="宋体"/>
          <w:highlight w:val="none"/>
        </w:rPr>
        <w:t>。</w:t>
      </w:r>
    </w:p>
    <w:p w14:paraId="52589DD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eastAsia="宋体" w:cs="宋体"/>
          <w:highlight w:val="none"/>
        </w:rPr>
        <w:t>项目名称：</w:t>
      </w:r>
      <w:r>
        <w:rPr>
          <w:rFonts w:hint="eastAsia" w:ascii="宋体" w:hAnsi="宋体" w:eastAsia="宋体" w:cs="宋体"/>
          <w:b/>
          <w:highlight w:val="none"/>
          <w:u w:val="single"/>
          <w:lang w:val="en-US" w:eastAsia="zh-CN"/>
        </w:rPr>
        <w:t>延吉市林业局2025年病虫害木采伐清理项目</w:t>
      </w:r>
      <w:r>
        <w:rPr>
          <w:rFonts w:hint="eastAsia" w:ascii="宋体" w:hAnsi="宋体" w:eastAsia="宋体" w:cs="宋体"/>
          <w:highlight w:val="none"/>
        </w:rPr>
        <w:t>。</w:t>
      </w:r>
    </w:p>
    <w:p w14:paraId="5E01E11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3.项目地点：</w:t>
      </w:r>
      <w:r>
        <w:rPr>
          <w:rFonts w:hint="eastAsia" w:ascii="宋体" w:hAnsi="宋体" w:eastAsia="宋体" w:cs="宋体"/>
          <w:b/>
          <w:bCs/>
          <w:color w:val="000000"/>
          <w:kern w:val="0"/>
          <w:szCs w:val="21"/>
          <w:highlight w:val="none"/>
          <w:u w:val="single"/>
          <w:lang w:val="en-US" w:eastAsia="zh-CN"/>
        </w:rPr>
        <w:t>八道林场、小营镇、帽儿山林场</w:t>
      </w:r>
      <w:r>
        <w:rPr>
          <w:rFonts w:hint="eastAsia" w:ascii="宋体" w:hAnsi="宋体" w:eastAsia="宋体" w:cs="宋体"/>
          <w:highlight w:val="none"/>
        </w:rPr>
        <w:t>。</w:t>
      </w:r>
    </w:p>
    <w:p w14:paraId="77A4080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none"/>
        </w:rPr>
      </w:pPr>
      <w:r>
        <w:rPr>
          <w:rFonts w:hint="eastAsia" w:ascii="宋体" w:hAnsi="宋体" w:eastAsia="宋体" w:cs="宋体"/>
          <w:lang w:val="en-US" w:eastAsia="zh-CN"/>
        </w:rPr>
        <w:t>4</w:t>
      </w:r>
      <w:r>
        <w:rPr>
          <w:rFonts w:hint="eastAsia" w:ascii="宋体" w:hAnsi="宋体" w:eastAsia="宋体" w:cs="宋体"/>
          <w:highlight w:val="none"/>
        </w:rPr>
        <w:t>.预算金额</w:t>
      </w:r>
      <w:r>
        <w:rPr>
          <w:rFonts w:hint="eastAsia" w:ascii="宋体" w:hAnsi="宋体" w:eastAsia="宋体" w:cs="宋体"/>
          <w:highlight w:val="none"/>
          <w:lang w:eastAsia="zh-CN"/>
        </w:rPr>
        <w:t>：</w:t>
      </w:r>
      <w:r>
        <w:rPr>
          <w:rFonts w:hint="eastAsia" w:ascii="宋体" w:hAnsi="宋体" w:eastAsia="宋体" w:cs="宋体"/>
          <w:b/>
          <w:highlight w:val="none"/>
          <w:u w:val="single"/>
          <w:lang w:val="en-US" w:eastAsia="zh-CN"/>
        </w:rPr>
        <w:t>3500000</w:t>
      </w:r>
      <w:r>
        <w:rPr>
          <w:rFonts w:hint="eastAsia" w:ascii="宋体" w:hAnsi="宋体" w:eastAsia="宋体" w:cs="宋体"/>
          <w:b/>
          <w:highlight w:val="none"/>
          <w:u w:val="single"/>
        </w:rPr>
        <w:t>元</w:t>
      </w:r>
      <w:r>
        <w:rPr>
          <w:rFonts w:hint="eastAsia" w:ascii="宋体" w:hAnsi="宋体" w:eastAsia="宋体" w:cs="宋体"/>
          <w:highlight w:val="none"/>
        </w:rPr>
        <w:t>。</w:t>
      </w:r>
    </w:p>
    <w:p w14:paraId="7BDCBAB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none"/>
        </w:rPr>
      </w:pPr>
      <w:r>
        <w:rPr>
          <w:rFonts w:hint="eastAsia" w:ascii="宋体" w:hAnsi="宋体" w:eastAsia="宋体" w:cs="宋体"/>
          <w:highlight w:val="none"/>
          <w:lang w:val="en-US" w:eastAsia="zh-CN"/>
        </w:rPr>
        <w:t>5.</w:t>
      </w:r>
      <w:r>
        <w:rPr>
          <w:rFonts w:hint="eastAsia" w:ascii="宋体" w:hAnsi="宋体" w:eastAsia="宋体" w:cs="宋体"/>
          <w:highlight w:val="none"/>
        </w:rPr>
        <w:t>最高限价：</w:t>
      </w:r>
      <w:r>
        <w:rPr>
          <w:rFonts w:hint="eastAsia" w:ascii="宋体" w:hAnsi="宋体" w:eastAsia="宋体" w:cs="宋体"/>
          <w:b/>
          <w:highlight w:val="none"/>
          <w:u w:val="single"/>
          <w:lang w:val="en-US" w:eastAsia="zh-CN"/>
        </w:rPr>
        <w:t>3508822</w:t>
      </w:r>
      <w:r>
        <w:rPr>
          <w:rFonts w:hint="eastAsia" w:ascii="宋体" w:hAnsi="宋体" w:eastAsia="宋体" w:cs="宋体"/>
          <w:b/>
          <w:highlight w:val="none"/>
          <w:u w:val="single"/>
        </w:rPr>
        <w:t>元</w:t>
      </w:r>
      <w:r>
        <w:rPr>
          <w:rFonts w:hint="eastAsia" w:ascii="宋体" w:hAnsi="宋体" w:eastAsia="宋体" w:cs="宋体"/>
          <w:highlight w:val="none"/>
        </w:rPr>
        <w:t>。</w:t>
      </w:r>
    </w:p>
    <w:p w14:paraId="5E442F4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val="0"/>
          <w:i w:val="0"/>
          <w:iCs w:val="0"/>
          <w:highlight w:val="none"/>
          <w:u w:val="none"/>
          <w:lang w:val="en-US" w:eastAsia="zh-CN"/>
        </w:rPr>
      </w:pPr>
      <w:r>
        <w:rPr>
          <w:rFonts w:hint="eastAsia" w:ascii="宋体" w:hAnsi="宋体" w:eastAsia="宋体" w:cs="宋体"/>
          <w:highlight w:val="none"/>
          <w:lang w:val="en-US" w:eastAsia="zh-CN"/>
        </w:rPr>
        <w:t>6</w:t>
      </w:r>
      <w:r>
        <w:rPr>
          <w:rFonts w:hint="eastAsia" w:ascii="宋体" w:hAnsi="宋体" w:eastAsia="宋体" w:cs="宋体"/>
          <w:highlight w:val="none"/>
        </w:rPr>
        <w:t>.</w:t>
      </w:r>
      <w:r>
        <w:rPr>
          <w:rFonts w:hint="eastAsia" w:ascii="宋体" w:hAnsi="宋体" w:eastAsia="宋体" w:cs="宋体"/>
          <w:color w:val="auto"/>
          <w:kern w:val="0"/>
          <w:szCs w:val="21"/>
          <w:highlight w:val="none"/>
          <w:lang w:val="en-US" w:eastAsia="zh-CN"/>
        </w:rPr>
        <w:t>服务范围</w:t>
      </w:r>
      <w:r>
        <w:rPr>
          <w:rFonts w:hint="eastAsia" w:ascii="宋体" w:hAnsi="宋体" w:eastAsia="宋体" w:cs="宋体"/>
          <w:highlight w:val="none"/>
        </w:rPr>
        <w:t>：</w:t>
      </w:r>
      <w:r>
        <w:rPr>
          <w:rFonts w:hint="eastAsia" w:ascii="宋体" w:hAnsi="宋体" w:cs="宋体"/>
          <w:b/>
          <w:bCs/>
          <w:color w:val="000000"/>
          <w:kern w:val="0"/>
          <w:szCs w:val="21"/>
          <w:highlight w:val="none"/>
          <w:u w:val="single"/>
          <w:lang w:val="en-US" w:eastAsia="zh-CN"/>
        </w:rPr>
        <w:t>枯黄枯死木（共2801株）采伐清理及日本松干蚧虫害木（共66286株）采伐清理</w:t>
      </w:r>
      <w:r>
        <w:rPr>
          <w:rFonts w:hint="eastAsia" w:ascii="宋体" w:hAnsi="宋体" w:eastAsia="宋体" w:cs="宋体"/>
          <w:b w:val="0"/>
          <w:bCs w:val="0"/>
          <w:i w:val="0"/>
          <w:iCs w:val="0"/>
          <w:highlight w:val="none"/>
          <w:u w:val="none"/>
          <w:lang w:val="en-US" w:eastAsia="zh-CN"/>
        </w:rPr>
        <w:t>。</w:t>
      </w:r>
    </w:p>
    <w:p w14:paraId="1D1A454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none"/>
        </w:rPr>
      </w:pPr>
      <w:r>
        <w:rPr>
          <w:rFonts w:hint="eastAsia" w:ascii="宋体" w:hAnsi="宋体" w:eastAsia="宋体" w:cs="宋体"/>
          <w:highlight w:val="none"/>
          <w:lang w:val="en-US" w:eastAsia="zh-CN"/>
        </w:rPr>
        <w:t>7</w:t>
      </w:r>
      <w:r>
        <w:rPr>
          <w:rFonts w:hint="eastAsia" w:ascii="宋体" w:hAnsi="宋体" w:eastAsia="宋体" w:cs="宋体"/>
          <w:highlight w:val="none"/>
        </w:rPr>
        <w:t>.</w:t>
      </w:r>
      <w:r>
        <w:rPr>
          <w:rFonts w:hint="eastAsia" w:ascii="宋体" w:hAnsi="宋体" w:eastAsia="宋体" w:cs="宋体"/>
          <w:highlight w:val="none"/>
          <w:lang w:val="en-US" w:eastAsia="zh-CN"/>
        </w:rPr>
        <w:t>服务期限</w:t>
      </w:r>
      <w:r>
        <w:rPr>
          <w:rFonts w:hint="eastAsia" w:ascii="宋体" w:hAnsi="宋体" w:eastAsia="宋体" w:cs="宋体"/>
          <w:highlight w:val="none"/>
        </w:rPr>
        <w:t>：</w:t>
      </w:r>
      <w:r>
        <w:rPr>
          <w:rFonts w:hint="eastAsia" w:ascii="宋体" w:hAnsi="宋体" w:eastAsia="宋体" w:cs="宋体"/>
          <w:b/>
          <w:kern w:val="0"/>
          <w:szCs w:val="21"/>
          <w:highlight w:val="none"/>
          <w:u w:val="single"/>
          <w:lang w:val="zh-CN"/>
        </w:rPr>
        <w:t>自合同签订之日起</w:t>
      </w:r>
      <w:r>
        <w:rPr>
          <w:rFonts w:hint="eastAsia" w:ascii="宋体" w:hAnsi="宋体" w:eastAsia="宋体" w:cs="宋体"/>
          <w:b/>
          <w:kern w:val="0"/>
          <w:szCs w:val="21"/>
          <w:highlight w:val="none"/>
          <w:u w:val="single"/>
          <w:lang w:val="en-US" w:eastAsia="zh-CN"/>
        </w:rPr>
        <w:t>7</w:t>
      </w:r>
      <w:r>
        <w:rPr>
          <w:rFonts w:hint="eastAsia" w:ascii="宋体" w:hAnsi="宋体" w:eastAsia="宋体" w:cs="宋体"/>
          <w:b/>
          <w:kern w:val="0"/>
          <w:szCs w:val="21"/>
          <w:highlight w:val="none"/>
          <w:u w:val="single"/>
          <w:lang w:val="zh-CN"/>
        </w:rPr>
        <w:t>个月内（以实际签订合同为准）</w:t>
      </w:r>
      <w:r>
        <w:rPr>
          <w:rFonts w:hint="eastAsia" w:ascii="宋体" w:hAnsi="宋体" w:eastAsia="宋体" w:cs="宋体"/>
          <w:highlight w:val="none"/>
        </w:rPr>
        <w:t>。</w:t>
      </w:r>
    </w:p>
    <w:p w14:paraId="65A87D3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8.</w:t>
      </w:r>
      <w:r>
        <w:rPr>
          <w:rFonts w:hint="eastAsia" w:ascii="宋体" w:hAnsi="宋体" w:eastAsia="宋体" w:cs="宋体"/>
        </w:rPr>
        <w:t>本项目</w:t>
      </w:r>
      <w:r>
        <w:rPr>
          <w:rFonts w:hint="eastAsia" w:ascii="宋体" w:hAnsi="宋体" w:eastAsia="宋体" w:cs="宋体"/>
          <w:b/>
          <w:bCs/>
          <w:u w:val="single"/>
          <w:lang w:val="en-US" w:eastAsia="zh-CN"/>
        </w:rPr>
        <w:t>不</w:t>
      </w:r>
      <w:r>
        <w:rPr>
          <w:rFonts w:hint="eastAsia" w:ascii="宋体" w:hAnsi="宋体" w:eastAsia="宋体" w:cs="宋体"/>
          <w:b/>
          <w:bCs/>
          <w:u w:val="single"/>
        </w:rPr>
        <w:t>接受</w:t>
      </w:r>
      <w:r>
        <w:rPr>
          <w:rFonts w:hint="eastAsia" w:ascii="宋体" w:hAnsi="宋体" w:eastAsia="宋体" w:cs="宋体"/>
        </w:rPr>
        <w:t>联合体投标。</w:t>
      </w:r>
    </w:p>
    <w:p w14:paraId="385DABAC">
      <w:pPr>
        <w:spacing w:line="400" w:lineRule="exact"/>
        <w:jc w:val="left"/>
        <w:rPr>
          <w:rFonts w:hint="eastAsia" w:ascii="宋体" w:hAnsi="宋体" w:eastAsia="宋体" w:cs="宋体"/>
          <w:b/>
          <w:bCs/>
        </w:rPr>
      </w:pPr>
      <w:r>
        <w:rPr>
          <w:rFonts w:hint="eastAsia" w:ascii="宋体" w:hAnsi="宋体" w:eastAsia="宋体" w:cs="宋体"/>
          <w:b/>
          <w:bCs/>
          <w:lang w:val="en-US" w:eastAsia="zh-CN"/>
        </w:rPr>
        <w:t>二</w:t>
      </w:r>
      <w:r>
        <w:rPr>
          <w:rFonts w:hint="eastAsia" w:ascii="宋体" w:hAnsi="宋体" w:eastAsia="宋体" w:cs="宋体"/>
          <w:b/>
          <w:bCs/>
        </w:rPr>
        <w:t>、</w:t>
      </w:r>
      <w:r>
        <w:rPr>
          <w:rFonts w:hint="eastAsia" w:ascii="宋体" w:hAnsi="宋体" w:eastAsia="宋体" w:cs="宋体"/>
          <w:b/>
          <w:bCs/>
          <w:lang w:val="en-US" w:eastAsia="zh-CN"/>
        </w:rPr>
        <w:t>投标人的</w:t>
      </w:r>
      <w:r>
        <w:rPr>
          <w:rFonts w:hint="eastAsia" w:ascii="宋体" w:hAnsi="宋体" w:eastAsia="宋体" w:cs="宋体"/>
          <w:b/>
          <w:bCs/>
        </w:rPr>
        <w:t>资格要求</w:t>
      </w:r>
    </w:p>
    <w:p w14:paraId="3E028C26">
      <w:pPr>
        <w:keepNext w:val="0"/>
        <w:keepLines w:val="0"/>
        <w:pageBreakBefore w:val="0"/>
        <w:widowControl w:val="0"/>
        <w:kinsoku/>
        <w:overflowPunct/>
        <w:topLinePunct w:val="0"/>
        <w:bidi w:val="0"/>
        <w:snapToGrid/>
        <w:spacing w:line="400" w:lineRule="exact"/>
        <w:ind w:firstLine="422" w:firstLineChars="200"/>
        <w:jc w:val="left"/>
        <w:textAlignment w:val="auto"/>
        <w:rPr>
          <w:rFonts w:hint="eastAsia" w:ascii="宋体" w:hAnsi="宋体" w:eastAsia="宋体" w:cs="宋体"/>
        </w:rPr>
      </w:pPr>
      <w:r>
        <w:rPr>
          <w:rFonts w:hint="eastAsia" w:ascii="宋体" w:hAnsi="宋体" w:eastAsia="宋体" w:cs="宋体"/>
          <w:b/>
          <w:bCs/>
        </w:rPr>
        <w:t>1.</w:t>
      </w:r>
      <w:r>
        <w:rPr>
          <w:rFonts w:hint="eastAsia" w:ascii="宋体" w:hAnsi="宋体" w:eastAsia="宋体" w:cs="宋体"/>
          <w:b/>
          <w:bCs/>
          <w:lang w:val="en-US" w:eastAsia="zh-CN"/>
        </w:rPr>
        <w:t>法定资格条件（</w:t>
      </w:r>
      <w:r>
        <w:rPr>
          <w:rFonts w:hint="eastAsia" w:ascii="宋体" w:hAnsi="宋体" w:eastAsia="宋体" w:cs="宋体"/>
          <w:b/>
          <w:bCs/>
        </w:rPr>
        <w:t>满足《中华人民共和国政府采购法》第二十二条规定</w:t>
      </w:r>
      <w:r>
        <w:rPr>
          <w:rFonts w:hint="eastAsia" w:ascii="宋体" w:hAnsi="宋体" w:eastAsia="宋体" w:cs="宋体"/>
          <w:b/>
          <w:bCs/>
          <w:lang w:val="en-US" w:eastAsia="zh-CN"/>
        </w:rPr>
        <w:t>）：</w:t>
      </w:r>
    </w:p>
    <w:p w14:paraId="01EB1FB7">
      <w:pPr>
        <w:keepNext w:val="0"/>
        <w:keepLines w:val="0"/>
        <w:pageBreakBefore w:val="0"/>
        <w:widowControl w:val="0"/>
        <w:kinsoku/>
        <w:overflowPunct/>
        <w:topLinePunct w:val="0"/>
        <w:bidi w:val="0"/>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（1）具有独立承担民事责任的能力；</w:t>
      </w:r>
    </w:p>
    <w:p w14:paraId="342E9B9B">
      <w:pPr>
        <w:keepNext w:val="0"/>
        <w:keepLines w:val="0"/>
        <w:pageBreakBefore w:val="0"/>
        <w:widowControl w:val="0"/>
        <w:kinsoku/>
        <w:overflowPunct/>
        <w:topLinePunct w:val="0"/>
        <w:bidi w:val="0"/>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（2）具有良好的商业信誉和健全的财务会计制度；</w:t>
      </w:r>
    </w:p>
    <w:p w14:paraId="115B3639">
      <w:pPr>
        <w:keepNext w:val="0"/>
        <w:keepLines w:val="0"/>
        <w:pageBreakBefore w:val="0"/>
        <w:widowControl w:val="0"/>
        <w:kinsoku/>
        <w:overflowPunct/>
        <w:topLinePunct w:val="0"/>
        <w:bidi w:val="0"/>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（3）具有履行合同所必需的设备和专业技术能力；</w:t>
      </w:r>
    </w:p>
    <w:p w14:paraId="4E4B20FB">
      <w:pPr>
        <w:keepNext w:val="0"/>
        <w:keepLines w:val="0"/>
        <w:pageBreakBefore w:val="0"/>
        <w:widowControl w:val="0"/>
        <w:kinsoku/>
        <w:overflowPunct/>
        <w:topLinePunct w:val="0"/>
        <w:bidi w:val="0"/>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（4）有依法缴纳税收和社会保障资金的良好记录；</w:t>
      </w:r>
    </w:p>
    <w:p w14:paraId="487337BF">
      <w:pPr>
        <w:keepNext w:val="0"/>
        <w:keepLines w:val="0"/>
        <w:pageBreakBefore w:val="0"/>
        <w:widowControl w:val="0"/>
        <w:kinsoku/>
        <w:overflowPunct/>
        <w:topLinePunct w:val="0"/>
        <w:bidi w:val="0"/>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（5）参加政府采购活动前三年内，在经营活动中没有重大违法记录；</w:t>
      </w:r>
    </w:p>
    <w:p w14:paraId="58FAB05B">
      <w:pPr>
        <w:keepNext w:val="0"/>
        <w:keepLines w:val="0"/>
        <w:pageBreakBefore w:val="0"/>
        <w:widowControl w:val="0"/>
        <w:kinsoku/>
        <w:overflowPunct/>
        <w:topLinePunct w:val="0"/>
        <w:bidi w:val="0"/>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（6）法律、行政法规规定的其他条件。</w:t>
      </w:r>
    </w:p>
    <w:p w14:paraId="28EF9596">
      <w:pPr>
        <w:keepNext w:val="0"/>
        <w:keepLines w:val="0"/>
        <w:pageBreakBefore w:val="0"/>
        <w:widowControl w:val="0"/>
        <w:tabs>
          <w:tab w:val="left" w:pos="-3675"/>
        </w:tabs>
        <w:kinsoku/>
        <w:wordWrap w:val="0"/>
        <w:overflowPunct/>
        <w:topLinePunct w:val="0"/>
        <w:autoSpaceDE w:val="0"/>
        <w:autoSpaceDN w:val="0"/>
        <w:bidi w:val="0"/>
        <w:adjustRightInd w:val="0"/>
        <w:snapToGrid/>
        <w:spacing w:line="400" w:lineRule="exact"/>
        <w:ind w:right="0" w:rightChars="0" w:firstLine="422" w:firstLineChars="200"/>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Cs w:val="21"/>
          <w:highlight w:val="none"/>
          <w:lang w:val="en-US" w:eastAsia="zh-CN"/>
        </w:rPr>
        <w:t>2.</w:t>
      </w:r>
      <w:r>
        <w:rPr>
          <w:rFonts w:hint="eastAsia" w:ascii="宋体" w:hAnsi="宋体" w:eastAsia="宋体" w:cs="宋体"/>
          <w:b/>
          <w:bCs/>
          <w:color w:val="000000"/>
          <w:szCs w:val="21"/>
          <w:highlight w:val="none"/>
          <w:lang w:val="zh-CN"/>
        </w:rPr>
        <w:t>落实政府采购政策需满足的资格</w:t>
      </w:r>
      <w:r>
        <w:rPr>
          <w:rFonts w:hint="eastAsia" w:ascii="宋体" w:hAnsi="宋体" w:eastAsia="宋体" w:cs="宋体"/>
          <w:b/>
          <w:bCs/>
          <w:color w:val="000000"/>
          <w:szCs w:val="21"/>
          <w:highlight w:val="none"/>
          <w:lang w:val="en-US" w:eastAsia="zh-CN"/>
        </w:rPr>
        <w:t>条件</w:t>
      </w:r>
      <w:r>
        <w:rPr>
          <w:rFonts w:hint="eastAsia" w:ascii="宋体" w:hAnsi="宋体" w:eastAsia="宋体" w:cs="宋体"/>
          <w:b/>
          <w:bCs/>
          <w:color w:val="000000"/>
          <w:szCs w:val="21"/>
          <w:highlight w:val="none"/>
          <w:lang w:val="zh-CN"/>
        </w:rPr>
        <w:t>：</w:t>
      </w:r>
    </w:p>
    <w:p w14:paraId="6F5CEF42">
      <w:pPr>
        <w:keepNext w:val="0"/>
        <w:keepLines w:val="0"/>
        <w:pageBreakBefore w:val="0"/>
        <w:widowControl w:val="0"/>
        <w:kinsoku/>
        <w:overflowPunct/>
        <w:topLinePunct w:val="0"/>
        <w:bidi w:val="0"/>
        <w:snapToGrid/>
        <w:spacing w:line="400" w:lineRule="exact"/>
        <w:ind w:right="0" w:rightChars="0" w:firstLine="420" w:firstLineChars="200"/>
        <w:jc w:val="left"/>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highlight w:val="none"/>
        </w:rPr>
        <w:t>本项目</w:t>
      </w:r>
      <w:r>
        <w:rPr>
          <w:rFonts w:hint="eastAsia" w:ascii="宋体" w:hAnsi="宋体" w:eastAsia="宋体" w:cs="宋体"/>
          <w:highlight w:val="none"/>
          <w:lang w:val="en-US" w:eastAsia="zh-CN"/>
        </w:rPr>
        <w:t>属于专门</w:t>
      </w:r>
      <w:r>
        <w:rPr>
          <w:rFonts w:hint="eastAsia" w:ascii="宋体" w:hAnsi="宋体" w:eastAsia="宋体" w:cs="宋体"/>
          <w:highlight w:val="none"/>
        </w:rPr>
        <w:t>面向中小企业采购</w:t>
      </w:r>
      <w:r>
        <w:rPr>
          <w:rFonts w:hint="eastAsia" w:ascii="宋体" w:hAnsi="宋体" w:eastAsia="宋体" w:cs="宋体"/>
          <w:highlight w:val="none"/>
          <w:lang w:eastAsia="zh-CN"/>
        </w:rPr>
        <w:t>的</w:t>
      </w:r>
      <w:r>
        <w:rPr>
          <w:rFonts w:hint="eastAsia" w:ascii="宋体" w:hAnsi="宋体" w:eastAsia="宋体" w:cs="宋体"/>
          <w:highlight w:val="none"/>
          <w:lang w:val="en-US" w:eastAsia="zh-CN"/>
        </w:rPr>
        <w:t>项目</w:t>
      </w:r>
      <w:r>
        <w:rPr>
          <w:rFonts w:hint="eastAsia" w:ascii="宋体" w:hAnsi="宋体" w:eastAsia="宋体" w:cs="宋体"/>
          <w:highlight w:val="none"/>
        </w:rPr>
        <w:t>。</w:t>
      </w:r>
      <w:r>
        <w:rPr>
          <w:rFonts w:hint="eastAsia" w:ascii="宋体" w:hAnsi="宋体" w:cs="宋体"/>
          <w:highlight w:val="none"/>
          <w:lang w:eastAsia="zh-CN"/>
        </w:rPr>
        <w:t>投标人</w:t>
      </w:r>
      <w:r>
        <w:rPr>
          <w:rFonts w:hint="eastAsia" w:ascii="宋体" w:hAnsi="宋体" w:eastAsia="宋体" w:cs="宋体"/>
          <w:highlight w:val="none"/>
        </w:rPr>
        <w:t>须为“中小企业”，本项目对应的中小企业划分标准所属行业为“</w:t>
      </w:r>
      <w:r>
        <w:rPr>
          <w:rFonts w:hint="eastAsia" w:ascii="宋体" w:hAnsi="宋体" w:eastAsia="宋体" w:cs="宋体"/>
          <w:b/>
          <w:bCs/>
          <w:highlight w:val="none"/>
          <w:lang w:val="en-US" w:eastAsia="zh-CN"/>
        </w:rPr>
        <w:t>农、林、牧、渔业</w:t>
      </w:r>
      <w:r>
        <w:rPr>
          <w:rFonts w:hint="eastAsia" w:ascii="宋体" w:hAnsi="宋体" w:eastAsia="宋体" w:cs="宋体"/>
        </w:rPr>
        <w:t>”。</w:t>
      </w:r>
    </w:p>
    <w:p w14:paraId="2BDA7B13">
      <w:pPr>
        <w:keepNext w:val="0"/>
        <w:keepLines w:val="0"/>
        <w:pageBreakBefore w:val="0"/>
        <w:widowControl w:val="0"/>
        <w:kinsoku/>
        <w:overflowPunct/>
        <w:topLinePunct w:val="0"/>
        <w:bidi w:val="0"/>
        <w:snapToGrid/>
        <w:spacing w:line="400" w:lineRule="exact"/>
        <w:ind w:firstLine="422" w:firstLineChars="200"/>
        <w:jc w:val="left"/>
        <w:textAlignment w:val="auto"/>
        <w:rPr>
          <w:rFonts w:hint="eastAsia" w:ascii="宋体" w:hAnsi="宋体" w:eastAsia="宋体" w:cs="宋体"/>
          <w:lang w:val="en-US" w:eastAsia="zh-CN"/>
        </w:rPr>
      </w:pPr>
      <w:r>
        <w:rPr>
          <w:rFonts w:hint="eastAsia" w:ascii="宋体" w:hAnsi="宋体" w:eastAsia="宋体" w:cs="宋体"/>
          <w:b/>
          <w:bCs/>
          <w:lang w:val="en-US" w:eastAsia="zh-CN"/>
        </w:rPr>
        <w:t>3.限定资格条件</w:t>
      </w:r>
      <w:r>
        <w:rPr>
          <w:rFonts w:hint="eastAsia" w:ascii="宋体" w:hAnsi="宋体" w:eastAsia="宋体" w:cs="宋体"/>
          <w:highlight w:val="none"/>
          <w:lang w:eastAsia="zh-CN"/>
        </w:rPr>
        <w:t>：</w:t>
      </w:r>
    </w:p>
    <w:p w14:paraId="683EB30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none"/>
          <w:lang w:val="en-US" w:eastAsia="zh-CN"/>
        </w:rPr>
      </w:pPr>
      <w:r>
        <w:rPr>
          <w:rFonts w:hint="eastAsia" w:ascii="宋体" w:hAnsi="宋体" w:eastAsia="宋体" w:cs="宋体"/>
          <w:lang w:val="en-US" w:eastAsia="zh-CN"/>
        </w:rPr>
        <w:t>（1）不得参加政府采购活动情形：</w:t>
      </w:r>
      <w:r>
        <w:rPr>
          <w:rFonts w:hint="eastAsia" w:ascii="宋体" w:hAnsi="宋体" w:eastAsia="宋体" w:cs="宋体"/>
          <w:color w:val="000000"/>
          <w:kern w:val="0"/>
        </w:rPr>
        <w:t>单位负责人为同一人或者存在直接控股、管理关系的不同</w:t>
      </w:r>
      <w:r>
        <w:rPr>
          <w:rFonts w:hint="eastAsia" w:ascii="宋体" w:hAnsi="宋体" w:cs="宋体"/>
          <w:color w:val="000000"/>
          <w:kern w:val="0"/>
          <w:lang w:eastAsia="zh-CN"/>
        </w:rPr>
        <w:t>投标人</w:t>
      </w:r>
      <w:r>
        <w:rPr>
          <w:rFonts w:hint="eastAsia" w:ascii="宋体" w:hAnsi="宋体" w:eastAsia="宋体" w:cs="宋体"/>
          <w:color w:val="000000"/>
          <w:kern w:val="0"/>
        </w:rPr>
        <w:t>，不得</w:t>
      </w:r>
      <w:r>
        <w:rPr>
          <w:rFonts w:hint="eastAsia" w:ascii="宋体" w:hAnsi="宋体" w:eastAsia="宋体" w:cs="宋体"/>
          <w:color w:val="000000"/>
          <w:kern w:val="0"/>
          <w:lang w:val="en-US" w:eastAsia="zh-CN"/>
        </w:rPr>
        <w:t>同时</w:t>
      </w:r>
      <w:r>
        <w:rPr>
          <w:rFonts w:hint="eastAsia" w:ascii="宋体" w:hAnsi="宋体" w:eastAsia="宋体" w:cs="宋体"/>
          <w:color w:val="000000"/>
          <w:kern w:val="0"/>
        </w:rPr>
        <w:t>参加该采购项目的</w:t>
      </w:r>
      <w:r>
        <w:rPr>
          <w:rFonts w:hint="eastAsia" w:ascii="宋体" w:hAnsi="宋体" w:eastAsia="宋体" w:cs="宋体"/>
          <w:color w:val="000000"/>
          <w:kern w:val="0"/>
          <w:highlight w:val="none"/>
          <w:lang w:val="en-US" w:eastAsia="zh-CN"/>
        </w:rPr>
        <w:t>投标</w:t>
      </w:r>
      <w:r>
        <w:rPr>
          <w:rFonts w:hint="eastAsia" w:ascii="宋体" w:hAnsi="宋体" w:eastAsia="宋体" w:cs="宋体"/>
          <w:highlight w:val="none"/>
          <w:lang w:val="en-US" w:eastAsia="zh-CN"/>
        </w:rPr>
        <w:t>。</w:t>
      </w:r>
    </w:p>
    <w:p w14:paraId="36ADD56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（2）拒绝参加政府采购活动情形（信誉要求）：</w:t>
      </w:r>
    </w:p>
    <w:p w14:paraId="5224F3A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①未被列入“中国政府采购网”（www.ccgp.gov.cn）政府采购严重违法失信行为记录名单。</w:t>
      </w:r>
    </w:p>
    <w:p w14:paraId="4BF419A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②未被最高人民法院在“信用中国”网站（www.creditchina.gov.cn）或各级信用信息共享平台中列入失信被执行人名单、重大税收违法案件当事人名单。</w:t>
      </w:r>
    </w:p>
    <w:p w14:paraId="15805065">
      <w:pPr>
        <w:spacing w:line="400" w:lineRule="exact"/>
        <w:jc w:val="left"/>
        <w:rPr>
          <w:rFonts w:hint="eastAsia" w:ascii="宋体" w:hAnsi="宋体" w:eastAsia="宋体" w:cs="宋体"/>
          <w:b/>
          <w:bCs/>
        </w:rPr>
      </w:pPr>
      <w:r>
        <w:rPr>
          <w:rFonts w:hint="eastAsia" w:ascii="宋体" w:hAnsi="宋体" w:eastAsia="宋体" w:cs="宋体"/>
          <w:b/>
          <w:bCs/>
          <w:lang w:val="en-US" w:eastAsia="zh-CN"/>
        </w:rPr>
        <w:t>三</w:t>
      </w:r>
      <w:r>
        <w:rPr>
          <w:rFonts w:hint="eastAsia" w:ascii="宋体" w:hAnsi="宋体" w:eastAsia="宋体" w:cs="宋体"/>
          <w:b/>
          <w:bCs/>
        </w:rPr>
        <w:t>、获取</w:t>
      </w:r>
      <w:r>
        <w:rPr>
          <w:rFonts w:hint="eastAsia" w:ascii="宋体" w:hAnsi="宋体" w:eastAsia="宋体" w:cs="宋体"/>
          <w:b/>
          <w:bCs/>
          <w:color w:val="000000"/>
          <w:sz w:val="21"/>
          <w:szCs w:val="21"/>
          <w:highlight w:val="none"/>
          <w:lang w:val="en-US" w:eastAsia="zh-CN"/>
        </w:rPr>
        <w:t>招标</w:t>
      </w:r>
      <w:r>
        <w:rPr>
          <w:rFonts w:hint="eastAsia" w:ascii="宋体" w:hAnsi="宋体" w:eastAsia="宋体" w:cs="宋体"/>
          <w:b/>
          <w:bCs/>
          <w:color w:val="000000"/>
          <w:sz w:val="21"/>
          <w:szCs w:val="21"/>
          <w:highlight w:val="none"/>
          <w:lang w:val="zh-CN"/>
        </w:rPr>
        <w:t>文件</w:t>
      </w:r>
    </w:p>
    <w:p w14:paraId="55F07CC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eastAsia" w:ascii="宋体" w:hAnsi="宋体" w:eastAsia="宋体" w:cs="宋体"/>
          <w:sz w:val="21"/>
          <w:szCs w:val="21"/>
          <w:highlight w:val="none"/>
          <w:lang w:val="zh-CN" w:eastAsia="zh-CN"/>
        </w:rPr>
      </w:pPr>
      <w:bookmarkStart w:id="12" w:name="_Toc310088817"/>
      <w:bookmarkStart w:id="13" w:name="_Toc229408448"/>
      <w:bookmarkStart w:id="14" w:name="_Toc222030969"/>
      <w:bookmarkStart w:id="15" w:name="_Toc309533313"/>
      <w:bookmarkStart w:id="16" w:name="_Toc221949934"/>
      <w:bookmarkStart w:id="17" w:name="_Toc222033818"/>
      <w:bookmarkStart w:id="18" w:name="_Toc222029467"/>
      <w:bookmarkStart w:id="19" w:name="_Toc229305327"/>
      <w:bookmarkStart w:id="20" w:name="_Toc168476033"/>
      <w:bookmarkStart w:id="21" w:name="_Toc222032636"/>
      <w:bookmarkStart w:id="22" w:name="_Toc144974484"/>
      <w:bookmarkStart w:id="23" w:name="_Toc311205766"/>
      <w:bookmarkStart w:id="24" w:name="_Toc309533709"/>
      <w:bookmarkStart w:id="25" w:name="_Toc168475630"/>
      <w:r>
        <w:rPr>
          <w:rFonts w:hint="eastAsia" w:ascii="宋体" w:hAnsi="宋体" w:eastAsia="宋体" w:cs="宋体"/>
          <w:color w:val="000000"/>
          <w:sz w:val="21"/>
          <w:szCs w:val="21"/>
          <w:shd w:val="clear" w:color="auto" w:fill="FFFFFF"/>
        </w:rPr>
        <w:t>1.</w:t>
      </w:r>
      <w:r>
        <w:rPr>
          <w:rFonts w:hint="eastAsia" w:ascii="宋体" w:hAnsi="宋体" w:eastAsia="宋体" w:cs="宋体"/>
          <w:color w:val="000000"/>
          <w:sz w:val="21"/>
          <w:szCs w:val="21"/>
          <w:shd w:val="clear" w:color="auto" w:fill="FFFFFF"/>
          <w:lang w:val="zh-CN"/>
        </w:rPr>
        <w:t>时</w:t>
      </w:r>
      <w:r>
        <w:rPr>
          <w:rFonts w:hint="eastAsia" w:ascii="宋体" w:hAnsi="宋体" w:eastAsia="宋体" w:cs="宋体"/>
          <w:color w:val="000000"/>
          <w:sz w:val="21"/>
          <w:szCs w:val="21"/>
          <w:highlight w:val="none"/>
          <w:shd w:val="clear" w:color="auto" w:fill="FFFFFF"/>
          <w:lang w:val="zh-CN"/>
        </w:rPr>
        <w:t>间：</w:t>
      </w:r>
      <w:r>
        <w:rPr>
          <w:rFonts w:hint="eastAsia" w:ascii="宋体" w:hAnsi="宋体" w:eastAsia="宋体" w:cs="宋体"/>
          <w:b/>
          <w:bCs/>
          <w:color w:val="auto"/>
          <w:sz w:val="21"/>
          <w:szCs w:val="21"/>
          <w:highlight w:val="none"/>
          <w:u w:val="single"/>
          <w:shd w:val="clear" w:color="auto" w:fill="FFFFFF"/>
          <w:lang w:val="zh-CN"/>
        </w:rPr>
        <w:t>202</w:t>
      </w:r>
      <w:r>
        <w:rPr>
          <w:rFonts w:hint="eastAsia" w:ascii="宋体" w:hAnsi="宋体" w:eastAsia="宋体" w:cs="宋体"/>
          <w:b/>
          <w:bCs/>
          <w:color w:val="auto"/>
          <w:sz w:val="21"/>
          <w:szCs w:val="21"/>
          <w:highlight w:val="none"/>
          <w:u w:val="single"/>
          <w:shd w:val="clear" w:color="auto" w:fill="FFFFFF"/>
          <w:lang w:val="en-US" w:eastAsia="zh-CN"/>
        </w:rPr>
        <w:t>5</w:t>
      </w:r>
      <w:r>
        <w:rPr>
          <w:rFonts w:hint="eastAsia" w:ascii="宋体" w:hAnsi="宋体" w:eastAsia="宋体" w:cs="宋体"/>
          <w:b/>
          <w:bCs/>
          <w:color w:val="auto"/>
          <w:sz w:val="21"/>
          <w:szCs w:val="21"/>
          <w:highlight w:val="none"/>
          <w:u w:val="single"/>
          <w:shd w:val="clear" w:color="auto" w:fill="FFFFFF"/>
          <w:lang w:val="zh-CN"/>
        </w:rPr>
        <w:t>年</w:t>
      </w:r>
      <w:r>
        <w:rPr>
          <w:rFonts w:hint="eastAsia" w:ascii="宋体" w:hAnsi="宋体" w:eastAsia="宋体" w:cs="宋体"/>
          <w:b/>
          <w:bCs/>
          <w:color w:val="auto"/>
          <w:sz w:val="21"/>
          <w:szCs w:val="21"/>
          <w:highlight w:val="none"/>
          <w:u w:val="single"/>
          <w:shd w:val="clear" w:color="auto" w:fill="FFFFFF"/>
          <w:lang w:val="en-US" w:eastAsia="zh-CN"/>
        </w:rPr>
        <w:t>7月17日</w:t>
      </w:r>
      <w:r>
        <w:rPr>
          <w:rFonts w:hint="eastAsia" w:ascii="宋体" w:hAnsi="宋体" w:eastAsia="宋体" w:cs="宋体"/>
          <w:b/>
          <w:bCs/>
          <w:color w:val="auto"/>
          <w:sz w:val="21"/>
          <w:szCs w:val="21"/>
          <w:highlight w:val="none"/>
          <w:u w:val="single"/>
          <w:shd w:val="clear" w:color="auto" w:fill="FFFFFF"/>
          <w:lang w:val="zh-CN"/>
        </w:rPr>
        <w:t>至202</w:t>
      </w:r>
      <w:r>
        <w:rPr>
          <w:rFonts w:hint="eastAsia" w:ascii="宋体" w:hAnsi="宋体" w:eastAsia="宋体" w:cs="宋体"/>
          <w:b/>
          <w:bCs/>
          <w:color w:val="auto"/>
          <w:sz w:val="21"/>
          <w:szCs w:val="21"/>
          <w:highlight w:val="none"/>
          <w:u w:val="single"/>
          <w:shd w:val="clear" w:color="auto" w:fill="FFFFFF"/>
          <w:lang w:val="en-US" w:eastAsia="zh-CN"/>
        </w:rPr>
        <w:t>5</w:t>
      </w:r>
      <w:r>
        <w:rPr>
          <w:rFonts w:hint="eastAsia" w:ascii="宋体" w:hAnsi="宋体" w:eastAsia="宋体" w:cs="宋体"/>
          <w:b/>
          <w:bCs/>
          <w:color w:val="auto"/>
          <w:sz w:val="21"/>
          <w:szCs w:val="21"/>
          <w:highlight w:val="none"/>
          <w:u w:val="single"/>
          <w:shd w:val="clear" w:color="auto" w:fill="FFFFFF"/>
          <w:lang w:val="zh-CN"/>
        </w:rPr>
        <w:t>年</w:t>
      </w:r>
      <w:r>
        <w:rPr>
          <w:rFonts w:hint="eastAsia" w:ascii="宋体" w:hAnsi="宋体" w:cs="宋体"/>
          <w:b/>
          <w:bCs/>
          <w:color w:val="auto"/>
          <w:sz w:val="21"/>
          <w:szCs w:val="21"/>
          <w:highlight w:val="none"/>
          <w:u w:val="single"/>
          <w:shd w:val="clear" w:color="auto" w:fill="FFFFFF"/>
          <w:lang w:val="en-US" w:eastAsia="zh-CN"/>
        </w:rPr>
        <w:t>7</w:t>
      </w:r>
      <w:r>
        <w:rPr>
          <w:rFonts w:hint="eastAsia" w:ascii="宋体" w:hAnsi="宋体" w:eastAsia="宋体" w:cs="宋体"/>
          <w:b/>
          <w:bCs/>
          <w:color w:val="auto"/>
          <w:sz w:val="21"/>
          <w:szCs w:val="21"/>
          <w:highlight w:val="none"/>
          <w:u w:val="single"/>
          <w:shd w:val="clear" w:color="auto" w:fill="FFFFFF"/>
        </w:rPr>
        <w:t>月</w:t>
      </w:r>
      <w:r>
        <w:rPr>
          <w:rFonts w:hint="eastAsia" w:ascii="宋体" w:hAnsi="宋体" w:eastAsia="宋体" w:cs="宋体"/>
          <w:b/>
          <w:bCs/>
          <w:color w:val="auto"/>
          <w:sz w:val="21"/>
          <w:szCs w:val="21"/>
          <w:highlight w:val="none"/>
          <w:u w:val="single"/>
          <w:shd w:val="clear" w:color="auto" w:fill="FFFFFF"/>
          <w:lang w:val="en-US" w:eastAsia="zh-CN"/>
        </w:rPr>
        <w:t>24</w:t>
      </w:r>
      <w:r>
        <w:rPr>
          <w:rFonts w:hint="eastAsia" w:ascii="宋体" w:hAnsi="宋体" w:eastAsia="宋体" w:cs="宋体"/>
          <w:b/>
          <w:bCs/>
          <w:color w:val="auto"/>
          <w:sz w:val="21"/>
          <w:szCs w:val="21"/>
          <w:highlight w:val="none"/>
          <w:u w:val="single"/>
          <w:shd w:val="clear" w:color="auto" w:fill="FFFFFF"/>
        </w:rPr>
        <w:t>日</w:t>
      </w:r>
      <w:r>
        <w:rPr>
          <w:rFonts w:hint="eastAsia" w:ascii="宋体" w:hAnsi="宋体" w:eastAsia="宋体" w:cs="宋体"/>
          <w:b w:val="0"/>
          <w:bCs w:val="0"/>
          <w:color w:val="auto"/>
          <w:sz w:val="21"/>
          <w:szCs w:val="21"/>
          <w:highlight w:val="none"/>
          <w:shd w:val="clear" w:color="auto" w:fill="FFFFFF"/>
          <w:lang w:eastAsia="zh-CN"/>
        </w:rPr>
        <w:t>，</w:t>
      </w:r>
      <w:r>
        <w:rPr>
          <w:rFonts w:hint="eastAsia" w:ascii="宋体" w:hAnsi="宋体" w:eastAsia="宋体" w:cs="宋体"/>
          <w:color w:val="000000"/>
          <w:sz w:val="21"/>
          <w:szCs w:val="21"/>
          <w:highlight w:val="none"/>
          <w:shd w:val="clear" w:color="auto" w:fill="FFFFFF"/>
          <w:lang w:val="zh-CN"/>
        </w:rPr>
        <w:t>每天上</w:t>
      </w:r>
      <w:r>
        <w:rPr>
          <w:rFonts w:hint="eastAsia" w:ascii="宋体" w:hAnsi="宋体" w:eastAsia="宋体" w:cs="宋体"/>
          <w:color w:val="000000"/>
          <w:sz w:val="21"/>
          <w:szCs w:val="21"/>
          <w:shd w:val="clear" w:color="auto" w:fill="FFFFFF"/>
          <w:lang w:val="zh-CN"/>
        </w:rPr>
        <w:t>午</w:t>
      </w:r>
      <w:r>
        <w:rPr>
          <w:rFonts w:hint="eastAsia" w:ascii="宋体" w:hAnsi="宋体" w:eastAsia="宋体" w:cs="宋体"/>
          <w:color w:val="000000"/>
          <w:sz w:val="21"/>
          <w:szCs w:val="21"/>
          <w:shd w:val="clear" w:color="auto" w:fill="FFFFFF"/>
          <w:lang w:val="en-US" w:eastAsia="zh-CN"/>
        </w:rPr>
        <w:t>9</w:t>
      </w:r>
      <w:r>
        <w:rPr>
          <w:rFonts w:hint="eastAsia" w:ascii="宋体" w:hAnsi="宋体" w:eastAsia="宋体" w:cs="宋体"/>
          <w:color w:val="000000"/>
          <w:sz w:val="21"/>
          <w:szCs w:val="21"/>
          <w:shd w:val="clear" w:color="auto" w:fill="FFFFFF"/>
          <w:lang w:val="zh-CN"/>
        </w:rPr>
        <w:t>时</w:t>
      </w:r>
      <w:r>
        <w:rPr>
          <w:rFonts w:hint="eastAsia" w:ascii="宋体" w:hAnsi="宋体" w:eastAsia="宋体" w:cs="宋体"/>
          <w:color w:val="000000"/>
          <w:sz w:val="21"/>
          <w:szCs w:val="21"/>
          <w:shd w:val="clear" w:color="auto" w:fill="FFFFFF"/>
          <w:lang w:val="en-US" w:eastAsia="zh-CN"/>
        </w:rPr>
        <w:t>00</w:t>
      </w:r>
      <w:r>
        <w:rPr>
          <w:rFonts w:hint="eastAsia" w:ascii="宋体" w:hAnsi="宋体" w:eastAsia="宋体" w:cs="宋体"/>
          <w:color w:val="000000"/>
          <w:sz w:val="21"/>
          <w:szCs w:val="21"/>
          <w:shd w:val="clear" w:color="auto" w:fill="FFFFFF"/>
        </w:rPr>
        <w:t>分</w:t>
      </w:r>
      <w:r>
        <w:rPr>
          <w:rFonts w:hint="eastAsia" w:ascii="宋体" w:hAnsi="宋体" w:eastAsia="宋体" w:cs="宋体"/>
          <w:color w:val="000000"/>
          <w:sz w:val="21"/>
          <w:szCs w:val="21"/>
          <w:shd w:val="clear" w:color="auto" w:fill="FFFFFF"/>
          <w:lang w:val="zh-CN"/>
        </w:rPr>
        <w:t>至11时</w:t>
      </w:r>
      <w:r>
        <w:rPr>
          <w:rFonts w:hint="eastAsia" w:ascii="宋体" w:hAnsi="宋体" w:eastAsia="宋体" w:cs="宋体"/>
          <w:color w:val="000000"/>
          <w:sz w:val="21"/>
          <w:szCs w:val="21"/>
          <w:shd w:val="clear" w:color="auto" w:fill="FFFFFF"/>
        </w:rPr>
        <w:t>00分</w:t>
      </w:r>
      <w:r>
        <w:rPr>
          <w:rFonts w:hint="eastAsia" w:ascii="宋体" w:hAnsi="宋体" w:eastAsia="宋体" w:cs="宋体"/>
          <w:color w:val="000000"/>
          <w:sz w:val="21"/>
          <w:szCs w:val="21"/>
          <w:shd w:val="clear" w:color="auto" w:fill="FFFFFF"/>
          <w:lang w:val="zh-CN"/>
        </w:rPr>
        <w:t>，下午</w:t>
      </w:r>
      <w:r>
        <w:rPr>
          <w:rFonts w:hint="eastAsia" w:ascii="宋体" w:hAnsi="宋体" w:eastAsia="宋体" w:cs="宋体"/>
          <w:color w:val="000000"/>
          <w:sz w:val="21"/>
          <w:szCs w:val="21"/>
          <w:shd w:val="clear" w:color="auto" w:fill="FFFFFF"/>
          <w:lang w:val="en-US" w:eastAsia="zh-CN"/>
        </w:rPr>
        <w:t>14</w:t>
      </w:r>
      <w:r>
        <w:rPr>
          <w:rFonts w:hint="eastAsia" w:ascii="宋体" w:hAnsi="宋体" w:eastAsia="宋体" w:cs="宋体"/>
          <w:color w:val="000000"/>
          <w:lang w:val="zh-CN"/>
        </w:rPr>
        <w:t>时</w:t>
      </w:r>
      <w:r>
        <w:rPr>
          <w:rFonts w:hint="eastAsia" w:ascii="宋体" w:hAnsi="宋体" w:eastAsia="宋体" w:cs="宋体"/>
          <w:color w:val="000000"/>
          <w:lang w:val="en-US" w:eastAsia="zh-CN"/>
        </w:rPr>
        <w:t>0</w:t>
      </w:r>
      <w:r>
        <w:rPr>
          <w:rFonts w:hint="eastAsia" w:ascii="宋体" w:hAnsi="宋体" w:eastAsia="宋体" w:cs="宋体"/>
          <w:color w:val="000000"/>
          <w:lang w:val="zh-CN"/>
        </w:rPr>
        <w:t>0分至16时00分（北京时间</w:t>
      </w:r>
      <w:r>
        <w:rPr>
          <w:rFonts w:hint="eastAsia" w:ascii="宋体" w:hAnsi="宋体" w:eastAsia="宋体" w:cs="宋体"/>
          <w:highlight w:val="none"/>
        </w:rPr>
        <w:t>，法定节假日除外</w:t>
      </w:r>
      <w:r>
        <w:rPr>
          <w:rFonts w:hint="eastAsia" w:ascii="宋体" w:hAnsi="宋体" w:eastAsia="宋体" w:cs="宋体"/>
          <w:color w:val="000000"/>
          <w:lang w:val="zh-CN"/>
        </w:rPr>
        <w:t>）。</w:t>
      </w:r>
    </w:p>
    <w:p w14:paraId="7416FA6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eastAsia="zh-CN"/>
        </w:rPr>
        <w:t>.地点：</w:t>
      </w:r>
      <w:r>
        <w:rPr>
          <w:rFonts w:hint="eastAsia" w:ascii="宋体" w:hAnsi="宋体" w:eastAsia="宋体" w:cs="宋体"/>
          <w:color w:val="000000"/>
          <w:highlight w:val="none"/>
          <w:lang w:val="zh-CN" w:bidi="ar"/>
        </w:rPr>
        <w:t>“政采云”平台（http://www.zcygov.cn）</w:t>
      </w:r>
      <w:r>
        <w:rPr>
          <w:rFonts w:hint="eastAsia" w:ascii="宋体" w:hAnsi="宋体" w:eastAsia="宋体" w:cs="宋体"/>
          <w:sz w:val="21"/>
          <w:szCs w:val="21"/>
          <w:highlight w:val="none"/>
          <w:lang w:val="zh-CN" w:eastAsia="zh-CN"/>
        </w:rPr>
        <w:t>线上获取。</w:t>
      </w:r>
    </w:p>
    <w:p w14:paraId="165E656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val="zh-CN" w:eastAsia="zh-CN"/>
        </w:rPr>
        <w:t>方式：</w:t>
      </w:r>
      <w:r>
        <w:rPr>
          <w:rFonts w:hint="eastAsia" w:ascii="宋体" w:hAnsi="宋体" w:cs="宋体"/>
          <w:sz w:val="21"/>
          <w:szCs w:val="21"/>
          <w:highlight w:val="none"/>
          <w:lang w:val="zh-CN" w:eastAsia="zh-CN"/>
        </w:rPr>
        <w:t>投标人</w:t>
      </w:r>
      <w:r>
        <w:rPr>
          <w:rFonts w:hint="eastAsia" w:ascii="宋体" w:hAnsi="宋体" w:eastAsia="宋体" w:cs="宋体"/>
          <w:sz w:val="21"/>
          <w:szCs w:val="21"/>
          <w:highlight w:val="none"/>
          <w:lang w:val="en-US" w:eastAsia="zh-CN"/>
        </w:rPr>
        <w:t>自行</w:t>
      </w:r>
      <w:r>
        <w:rPr>
          <w:rFonts w:hint="eastAsia" w:ascii="宋体" w:hAnsi="宋体" w:eastAsia="宋体" w:cs="宋体"/>
          <w:sz w:val="21"/>
          <w:szCs w:val="21"/>
          <w:highlight w:val="none"/>
          <w:lang w:val="zh-CN" w:eastAsia="zh-CN"/>
        </w:rPr>
        <w:t>登录“政采云”平台（https://www.zcygov.cn/）获取</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sz w:val="21"/>
          <w:szCs w:val="21"/>
          <w:highlight w:val="none"/>
          <w:lang w:val="zh-CN" w:eastAsia="zh-CN"/>
        </w:rPr>
        <w:t>（</w:t>
      </w:r>
      <w:r>
        <w:rPr>
          <w:rFonts w:hint="eastAsia" w:ascii="宋体" w:hAnsi="宋体" w:eastAsia="宋体" w:cs="宋体"/>
          <w:color w:val="000000"/>
          <w:highlight w:val="none"/>
          <w:lang w:val="en-US" w:eastAsia="zh-CN" w:bidi="ar"/>
        </w:rPr>
        <w:t>操作路径：登录“政采云”平台-进入“我的工作台”-项目采购-获取采购文件-找到本项目-点击“申请获取采购文件”</w:t>
      </w:r>
      <w:r>
        <w:rPr>
          <w:rFonts w:hint="eastAsia" w:ascii="宋体" w:hAnsi="宋体" w:eastAsia="宋体" w:cs="宋体"/>
          <w:sz w:val="21"/>
          <w:szCs w:val="21"/>
          <w:highlight w:val="none"/>
          <w:lang w:val="zh-CN" w:eastAsia="zh-CN"/>
        </w:rPr>
        <w:t>）。</w:t>
      </w:r>
    </w:p>
    <w:p w14:paraId="73E9ED8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bCs/>
          <w:kern w:val="0"/>
          <w:lang w:val="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val="zh-CN" w:eastAsia="zh-CN"/>
        </w:rPr>
        <w:t>售价：0</w:t>
      </w:r>
      <w:r>
        <w:rPr>
          <w:rFonts w:hint="eastAsia" w:ascii="宋体" w:hAnsi="宋体" w:eastAsia="宋体" w:cs="宋体"/>
          <w:sz w:val="21"/>
          <w:szCs w:val="21"/>
          <w:highlight w:val="none"/>
          <w:lang w:val="en-US" w:eastAsia="zh-CN"/>
        </w:rPr>
        <w:t>元。</w:t>
      </w:r>
    </w:p>
    <w:bookmarkEnd w:id="12"/>
    <w:bookmarkEnd w:id="13"/>
    <w:bookmarkEnd w:id="14"/>
    <w:bookmarkEnd w:id="15"/>
    <w:bookmarkEnd w:id="16"/>
    <w:bookmarkEnd w:id="17"/>
    <w:bookmarkEnd w:id="18"/>
    <w:bookmarkEnd w:id="19"/>
    <w:bookmarkEnd w:id="20"/>
    <w:bookmarkEnd w:id="21"/>
    <w:bookmarkEnd w:id="22"/>
    <w:bookmarkEnd w:id="23"/>
    <w:bookmarkEnd w:id="24"/>
    <w:bookmarkEnd w:id="25"/>
    <w:p w14:paraId="37E7B95C">
      <w:pPr>
        <w:spacing w:line="400" w:lineRule="exact"/>
        <w:jc w:val="left"/>
        <w:rPr>
          <w:rFonts w:hint="eastAsia" w:ascii="宋体" w:hAnsi="宋体" w:eastAsia="宋体" w:cs="宋体"/>
          <w:b/>
        </w:rPr>
      </w:pPr>
      <w:r>
        <w:rPr>
          <w:rFonts w:hint="eastAsia" w:ascii="宋体" w:hAnsi="宋体" w:eastAsia="宋体" w:cs="宋体"/>
          <w:b/>
          <w:lang w:val="en-US" w:eastAsia="zh-CN"/>
        </w:rPr>
        <w:t>四</w:t>
      </w:r>
      <w:r>
        <w:rPr>
          <w:rFonts w:hint="eastAsia" w:ascii="宋体" w:hAnsi="宋体" w:eastAsia="宋体" w:cs="宋体"/>
          <w:b/>
        </w:rPr>
        <w:t>、开</w:t>
      </w:r>
      <w:r>
        <w:rPr>
          <w:rFonts w:hint="eastAsia" w:ascii="宋体" w:hAnsi="宋体" w:eastAsia="宋体" w:cs="宋体"/>
          <w:b/>
          <w:lang w:val="en-US" w:eastAsia="zh-CN"/>
        </w:rPr>
        <w:t>评</w:t>
      </w:r>
      <w:r>
        <w:rPr>
          <w:rFonts w:hint="eastAsia" w:ascii="宋体" w:hAnsi="宋体" w:eastAsia="宋体" w:cs="宋体"/>
          <w:b/>
        </w:rPr>
        <w:t>标时间和地点</w:t>
      </w:r>
    </w:p>
    <w:p w14:paraId="71F5F4EA">
      <w:pPr>
        <w:spacing w:line="400" w:lineRule="exact"/>
        <w:ind w:firstLine="420" w:firstLineChars="200"/>
        <w:jc w:val="left"/>
        <w:rPr>
          <w:rFonts w:hint="eastAsia" w:ascii="宋体" w:hAnsi="宋体" w:eastAsia="宋体" w:cs="宋体"/>
          <w:highlight w:val="none"/>
        </w:rPr>
      </w:pPr>
      <w:r>
        <w:rPr>
          <w:rFonts w:hint="eastAsia" w:ascii="宋体" w:hAnsi="宋体" w:eastAsia="宋体" w:cs="宋体"/>
        </w:rPr>
        <w:t>1.</w:t>
      </w:r>
      <w:r>
        <w:rPr>
          <w:rFonts w:hint="eastAsia" w:ascii="宋体" w:hAnsi="宋体" w:eastAsia="宋体" w:cs="宋体"/>
          <w:highlight w:val="none"/>
        </w:rPr>
        <w:t>投标截止时间（开标时间）：</w:t>
      </w:r>
      <w:r>
        <w:rPr>
          <w:rFonts w:hint="eastAsia" w:ascii="宋体" w:hAnsi="宋体" w:eastAsia="宋体" w:cs="宋体"/>
          <w:b/>
          <w:highlight w:val="none"/>
          <w:u w:val="single"/>
          <w:lang w:eastAsia="zh-CN"/>
        </w:rPr>
        <w:t>202</w:t>
      </w:r>
      <w:r>
        <w:rPr>
          <w:rFonts w:hint="eastAsia" w:ascii="宋体" w:hAnsi="宋体" w:eastAsia="宋体" w:cs="宋体"/>
          <w:b/>
          <w:highlight w:val="none"/>
          <w:u w:val="single"/>
          <w:lang w:val="en-US" w:eastAsia="zh-CN"/>
        </w:rPr>
        <w:t>5</w:t>
      </w:r>
      <w:r>
        <w:rPr>
          <w:rFonts w:hint="eastAsia" w:ascii="宋体" w:hAnsi="宋体" w:eastAsia="宋体" w:cs="宋体"/>
          <w:b/>
          <w:highlight w:val="none"/>
          <w:u w:val="single"/>
          <w:lang w:eastAsia="zh-CN"/>
        </w:rPr>
        <w:t>年</w:t>
      </w:r>
      <w:r>
        <w:rPr>
          <w:rFonts w:hint="eastAsia" w:ascii="宋体" w:hAnsi="宋体" w:eastAsia="宋体" w:cs="宋体"/>
          <w:b/>
          <w:highlight w:val="none"/>
          <w:u w:val="single"/>
          <w:lang w:val="en-US" w:eastAsia="zh-CN"/>
        </w:rPr>
        <w:t>8</w:t>
      </w:r>
      <w:r>
        <w:rPr>
          <w:rFonts w:hint="eastAsia" w:ascii="宋体" w:hAnsi="宋体" w:eastAsia="宋体" w:cs="宋体"/>
          <w:b/>
          <w:highlight w:val="none"/>
          <w:u w:val="single"/>
          <w:lang w:eastAsia="zh-CN"/>
        </w:rPr>
        <w:t>月</w:t>
      </w:r>
      <w:r>
        <w:rPr>
          <w:rFonts w:hint="eastAsia" w:ascii="宋体" w:hAnsi="宋体" w:eastAsia="宋体" w:cs="宋体"/>
          <w:b/>
          <w:highlight w:val="none"/>
          <w:u w:val="single"/>
          <w:lang w:val="en-US" w:eastAsia="zh-CN"/>
        </w:rPr>
        <w:t>7</w:t>
      </w:r>
      <w:r>
        <w:rPr>
          <w:rFonts w:hint="eastAsia" w:ascii="宋体" w:hAnsi="宋体" w:eastAsia="宋体" w:cs="宋体"/>
          <w:b/>
          <w:highlight w:val="none"/>
          <w:u w:val="single"/>
          <w:lang w:eastAsia="zh-CN"/>
        </w:rPr>
        <w:t>日</w:t>
      </w:r>
      <w:r>
        <w:rPr>
          <w:rFonts w:hint="eastAsia" w:ascii="宋体" w:hAnsi="宋体" w:eastAsia="宋体" w:cs="宋体"/>
          <w:b/>
          <w:highlight w:val="none"/>
          <w:u w:val="single"/>
          <w:lang w:val="en-US" w:eastAsia="zh-CN"/>
        </w:rPr>
        <w:t>9</w:t>
      </w:r>
      <w:r>
        <w:rPr>
          <w:rFonts w:hint="eastAsia" w:ascii="宋体" w:hAnsi="宋体" w:eastAsia="宋体" w:cs="宋体"/>
          <w:b/>
          <w:highlight w:val="none"/>
          <w:u w:val="single"/>
        </w:rPr>
        <w:t>时00分</w:t>
      </w:r>
      <w:r>
        <w:rPr>
          <w:rFonts w:hint="eastAsia" w:ascii="宋体" w:hAnsi="宋体" w:eastAsia="宋体" w:cs="宋体"/>
          <w:highlight w:val="none"/>
          <w:u w:val="none"/>
          <w:lang w:eastAsia="zh-CN"/>
        </w:rPr>
        <w:t>（</w:t>
      </w:r>
      <w:r>
        <w:rPr>
          <w:rFonts w:hint="eastAsia" w:ascii="宋体" w:hAnsi="宋体" w:eastAsia="宋体" w:cs="宋体"/>
          <w:highlight w:val="none"/>
          <w:u w:val="none"/>
          <w:lang w:val="en-US" w:eastAsia="zh-CN"/>
        </w:rPr>
        <w:t>北京时间</w:t>
      </w:r>
      <w:r>
        <w:rPr>
          <w:rFonts w:hint="eastAsia" w:ascii="宋体" w:hAnsi="宋体" w:eastAsia="宋体" w:cs="宋体"/>
          <w:highlight w:val="none"/>
          <w:u w:val="none"/>
          <w:lang w:eastAsia="zh-CN"/>
        </w:rPr>
        <w:t>）</w:t>
      </w:r>
      <w:r>
        <w:rPr>
          <w:rFonts w:hint="eastAsia" w:ascii="宋体" w:hAnsi="宋体" w:eastAsia="宋体" w:cs="宋体"/>
          <w:highlight w:val="none"/>
        </w:rPr>
        <w:t>。</w:t>
      </w:r>
    </w:p>
    <w:p w14:paraId="75624BAE">
      <w:pPr>
        <w:spacing w:line="400" w:lineRule="exact"/>
        <w:ind w:firstLine="420" w:firstLineChars="200"/>
        <w:jc w:val="left"/>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eastAsia="宋体" w:cs="宋体"/>
          <w:highlight w:val="none"/>
          <w:lang w:val="en-US" w:eastAsia="zh-CN"/>
        </w:rPr>
        <w:t>开标</w:t>
      </w:r>
      <w:r>
        <w:rPr>
          <w:rFonts w:hint="eastAsia" w:ascii="宋体" w:hAnsi="宋体" w:eastAsia="宋体" w:cs="宋体"/>
          <w:highlight w:val="none"/>
        </w:rPr>
        <w:t>地点：</w:t>
      </w:r>
      <w:r>
        <w:rPr>
          <w:rStyle w:val="24"/>
          <w:rFonts w:hint="eastAsia" w:ascii="宋体" w:hAnsi="宋体" w:eastAsia="宋体" w:cs="宋体"/>
          <w:i w:val="0"/>
          <w:iCs w:val="0"/>
          <w:caps w:val="0"/>
          <w:spacing w:val="0"/>
          <w:sz w:val="21"/>
          <w:szCs w:val="21"/>
          <w:highlight w:val="none"/>
          <w:shd w:val="clear" w:color="auto" w:fill="FFFFFF"/>
        </w:rPr>
        <w:t>吉林省延边朝鲜族自治州延吉市公共资源交易中心开标二室</w:t>
      </w:r>
      <w:r>
        <w:rPr>
          <w:rStyle w:val="24"/>
          <w:rFonts w:hint="eastAsia" w:ascii="宋体" w:hAnsi="宋体" w:eastAsia="宋体" w:cs="宋体"/>
          <w:i w:val="0"/>
          <w:iCs w:val="0"/>
          <w:caps w:val="0"/>
          <w:spacing w:val="0"/>
          <w:sz w:val="21"/>
          <w:szCs w:val="21"/>
          <w:highlight w:val="none"/>
          <w:shd w:val="clear" w:color="auto" w:fill="FFFFFF"/>
          <w:lang w:eastAsia="zh-CN"/>
        </w:rPr>
        <w:t>，</w:t>
      </w:r>
      <w:r>
        <w:rPr>
          <w:rFonts w:hint="eastAsia" w:ascii="宋体" w:hAnsi="宋体" w:cs="宋体"/>
          <w:b w:val="0"/>
          <w:bCs w:val="0"/>
          <w:i w:val="0"/>
          <w:iCs w:val="0"/>
          <w:caps w:val="0"/>
          <w:color w:val="000000"/>
          <w:spacing w:val="0"/>
          <w:sz w:val="21"/>
          <w:szCs w:val="21"/>
          <w:highlight w:val="none"/>
          <w:u w:val="none"/>
          <w:shd w:val="clear" w:color="auto" w:fill="FFFFFF"/>
          <w:lang w:val="en-US" w:eastAsia="zh-CN"/>
        </w:rPr>
        <w:t>投标人</w:t>
      </w:r>
      <w:r>
        <w:rPr>
          <w:rFonts w:hint="eastAsia" w:ascii="宋体" w:hAnsi="宋体" w:eastAsia="宋体" w:cs="宋体"/>
          <w:b w:val="0"/>
          <w:bCs w:val="0"/>
          <w:i w:val="0"/>
          <w:iCs w:val="0"/>
          <w:caps w:val="0"/>
          <w:color w:val="000000"/>
          <w:spacing w:val="0"/>
          <w:sz w:val="21"/>
          <w:szCs w:val="21"/>
          <w:highlight w:val="none"/>
          <w:u w:val="none"/>
          <w:shd w:val="clear" w:color="auto" w:fill="FFFFFF"/>
          <w:lang w:eastAsia="zh-CN"/>
        </w:rPr>
        <w:t>不必</w:t>
      </w:r>
      <w:r>
        <w:rPr>
          <w:rFonts w:hint="eastAsia" w:ascii="宋体" w:hAnsi="宋体" w:eastAsia="宋体" w:cs="宋体"/>
          <w:b w:val="0"/>
          <w:bCs w:val="0"/>
          <w:i w:val="0"/>
          <w:iCs w:val="0"/>
          <w:caps w:val="0"/>
          <w:color w:val="000000"/>
          <w:spacing w:val="0"/>
          <w:sz w:val="21"/>
          <w:szCs w:val="21"/>
          <w:highlight w:val="none"/>
          <w:u w:val="none"/>
          <w:shd w:val="clear" w:color="auto" w:fill="FFFFFF"/>
        </w:rPr>
        <w:t>到达</w:t>
      </w:r>
      <w:r>
        <w:rPr>
          <w:rFonts w:hint="eastAsia" w:ascii="宋体" w:hAnsi="宋体" w:eastAsia="宋体" w:cs="宋体"/>
          <w:b w:val="0"/>
          <w:bCs w:val="0"/>
          <w:i w:val="0"/>
          <w:iCs w:val="0"/>
          <w:caps w:val="0"/>
          <w:color w:val="000000"/>
          <w:spacing w:val="0"/>
          <w:sz w:val="21"/>
          <w:szCs w:val="21"/>
          <w:highlight w:val="none"/>
          <w:u w:val="none"/>
          <w:shd w:val="clear" w:color="auto" w:fill="FFFFFF"/>
          <w:lang w:val="en-US" w:eastAsia="zh-CN"/>
        </w:rPr>
        <w:t>开标</w:t>
      </w:r>
      <w:r>
        <w:rPr>
          <w:rFonts w:hint="eastAsia" w:ascii="宋体" w:hAnsi="宋体" w:eastAsia="宋体" w:cs="宋体"/>
          <w:b w:val="0"/>
          <w:bCs w:val="0"/>
          <w:i w:val="0"/>
          <w:iCs w:val="0"/>
          <w:caps w:val="0"/>
          <w:color w:val="000000"/>
          <w:spacing w:val="0"/>
          <w:sz w:val="21"/>
          <w:szCs w:val="21"/>
          <w:highlight w:val="none"/>
          <w:u w:val="none"/>
          <w:shd w:val="clear" w:color="auto" w:fill="FFFFFF"/>
        </w:rPr>
        <w:t>现场，通过</w:t>
      </w:r>
      <w:r>
        <w:rPr>
          <w:rFonts w:hint="eastAsia" w:ascii="宋体" w:hAnsi="宋体" w:eastAsia="宋体" w:cs="宋体"/>
          <w:b w:val="0"/>
          <w:bCs w:val="0"/>
          <w:i w:val="0"/>
          <w:iCs w:val="0"/>
          <w:caps w:val="0"/>
          <w:color w:val="000000"/>
          <w:spacing w:val="0"/>
          <w:sz w:val="21"/>
          <w:szCs w:val="21"/>
          <w:highlight w:val="none"/>
          <w:u w:val="none"/>
          <w:shd w:val="clear" w:color="auto" w:fill="FFFFFF"/>
          <w:lang w:val="en-US" w:eastAsia="zh-CN"/>
        </w:rPr>
        <w:t>腾讯</w:t>
      </w:r>
      <w:r>
        <w:rPr>
          <w:rFonts w:hint="eastAsia" w:ascii="宋体" w:hAnsi="宋体" w:eastAsia="宋体" w:cs="宋体"/>
          <w:b w:val="0"/>
          <w:bCs w:val="0"/>
          <w:i w:val="0"/>
          <w:iCs w:val="0"/>
          <w:caps w:val="0"/>
          <w:color w:val="000000"/>
          <w:spacing w:val="0"/>
          <w:sz w:val="21"/>
          <w:szCs w:val="21"/>
          <w:highlight w:val="none"/>
          <w:u w:val="none"/>
          <w:shd w:val="clear" w:color="auto" w:fill="FFFFFF"/>
        </w:rPr>
        <w:t>会议参加</w:t>
      </w:r>
      <w:r>
        <w:rPr>
          <w:rFonts w:hint="eastAsia" w:ascii="宋体" w:hAnsi="宋体" w:eastAsia="宋体" w:cs="宋体"/>
          <w:b w:val="0"/>
          <w:bCs w:val="0"/>
          <w:i w:val="0"/>
          <w:iCs w:val="0"/>
          <w:caps w:val="0"/>
          <w:color w:val="000000"/>
          <w:spacing w:val="0"/>
          <w:sz w:val="21"/>
          <w:szCs w:val="21"/>
          <w:highlight w:val="none"/>
          <w:u w:val="none"/>
          <w:shd w:val="clear" w:color="auto" w:fill="FFFFFF"/>
          <w:lang w:val="en-US" w:eastAsia="zh-CN"/>
        </w:rPr>
        <w:t>开标</w:t>
      </w:r>
      <w:r>
        <w:rPr>
          <w:rFonts w:hint="eastAsia" w:ascii="宋体" w:hAnsi="宋体" w:eastAsia="宋体" w:cs="宋体"/>
          <w:b w:val="0"/>
          <w:bCs w:val="0"/>
          <w:i w:val="0"/>
          <w:iCs w:val="0"/>
          <w:caps w:val="0"/>
          <w:color w:val="000000"/>
          <w:spacing w:val="0"/>
          <w:sz w:val="21"/>
          <w:szCs w:val="21"/>
          <w:highlight w:val="none"/>
          <w:u w:val="none"/>
          <w:shd w:val="clear" w:color="auto" w:fill="FFFFFF"/>
        </w:rPr>
        <w:t>活动</w:t>
      </w:r>
      <w:r>
        <w:rPr>
          <w:rFonts w:hint="eastAsia" w:ascii="宋体" w:hAnsi="宋体" w:eastAsia="宋体" w:cs="宋体"/>
          <w:color w:val="auto"/>
          <w:sz w:val="21"/>
          <w:szCs w:val="21"/>
        </w:rPr>
        <w:t>。</w:t>
      </w:r>
    </w:p>
    <w:p w14:paraId="68A505BA">
      <w:pPr>
        <w:spacing w:line="400" w:lineRule="exact"/>
        <w:ind w:firstLine="420" w:firstLineChars="200"/>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3.投标文件提交地点：请登录政采云投标客户端投标</w:t>
      </w:r>
      <w:r>
        <w:rPr>
          <w:rFonts w:hint="eastAsia" w:ascii="宋体" w:hAnsi="宋体" w:eastAsia="宋体" w:cs="宋体"/>
          <w:color w:val="000000"/>
          <w:highlight w:val="none"/>
          <w:lang w:bidi="ar"/>
        </w:rPr>
        <w:t>，</w:t>
      </w:r>
      <w:r>
        <w:rPr>
          <w:rFonts w:hint="eastAsia" w:ascii="宋体" w:hAnsi="宋体" w:eastAsia="宋体" w:cs="宋体"/>
          <w:sz w:val="21"/>
          <w:szCs w:val="21"/>
          <w:highlight w:val="none"/>
          <w:lang w:val="zh-CN"/>
        </w:rPr>
        <w:t>逾期未上传</w:t>
      </w:r>
      <w:r>
        <w:rPr>
          <w:rFonts w:hint="eastAsia" w:ascii="宋体" w:hAnsi="宋体" w:eastAsia="宋体" w:cs="宋体"/>
          <w:sz w:val="21"/>
          <w:szCs w:val="21"/>
          <w:highlight w:val="none"/>
          <w:lang w:val="en-US" w:eastAsia="zh-CN"/>
        </w:rPr>
        <w:t>或未按规定加密的投标</w:t>
      </w:r>
      <w:r>
        <w:rPr>
          <w:rFonts w:hint="eastAsia" w:ascii="宋体" w:hAnsi="宋体" w:eastAsia="宋体" w:cs="宋体"/>
          <w:sz w:val="21"/>
          <w:szCs w:val="21"/>
          <w:highlight w:val="none"/>
          <w:lang w:val="zh-CN"/>
        </w:rPr>
        <w:t>文件，将不予受理</w:t>
      </w:r>
      <w:r>
        <w:rPr>
          <w:rFonts w:hint="eastAsia" w:ascii="宋体" w:hAnsi="宋体" w:eastAsia="宋体" w:cs="宋体"/>
          <w:highlight w:val="none"/>
          <w:lang w:val="en-US" w:eastAsia="zh-CN"/>
        </w:rPr>
        <w:t>。</w:t>
      </w:r>
    </w:p>
    <w:p w14:paraId="035C416A">
      <w:pPr>
        <w:keepNext w:val="0"/>
        <w:keepLines w:val="0"/>
        <w:pageBreakBefore w:val="0"/>
        <w:widowControl w:val="0"/>
        <w:kinsoku/>
        <w:wordWrap/>
        <w:overflowPunct/>
        <w:topLinePunct w:val="0"/>
        <w:autoSpaceDE w:val="0"/>
        <w:autoSpaceDN w:val="0"/>
        <w:bidi w:val="0"/>
        <w:adjustRightInd/>
        <w:snapToGrid/>
        <w:spacing w:line="400" w:lineRule="exact"/>
        <w:ind w:right="0" w:rightChars="0"/>
        <w:jc w:val="left"/>
        <w:textAlignment w:val="auto"/>
        <w:rPr>
          <w:rFonts w:hint="eastAsia" w:ascii="宋体" w:hAnsi="宋体" w:eastAsia="宋体" w:cs="宋体"/>
          <w:color w:val="auto"/>
          <w:sz w:val="21"/>
          <w:szCs w:val="21"/>
          <w:highlight w:val="none"/>
        </w:rPr>
      </w:pPr>
      <w:bookmarkStart w:id="26" w:name="_Toc28359084"/>
      <w:bookmarkStart w:id="27" w:name="_Toc28359007"/>
      <w:bookmarkStart w:id="28" w:name="_Toc35393625"/>
      <w:bookmarkStart w:id="29" w:name="_Toc35393794"/>
      <w:r>
        <w:rPr>
          <w:rFonts w:hint="eastAsia" w:ascii="宋体" w:hAnsi="宋体" w:eastAsia="宋体" w:cs="宋体"/>
          <w:b/>
          <w:highlight w:val="none"/>
          <w:lang w:val="en-US" w:eastAsia="zh-CN"/>
        </w:rPr>
        <w:t>五、投标保证金</w:t>
      </w:r>
    </w:p>
    <w:p w14:paraId="6AA79400">
      <w:pPr>
        <w:keepNext w:val="0"/>
        <w:keepLines w:val="0"/>
        <w:pageBreakBefore w:val="0"/>
        <w:widowControl w:val="0"/>
        <w:kinsoku/>
        <w:wordWrap/>
        <w:overflowPunct/>
        <w:topLinePunct w:val="0"/>
        <w:autoSpaceDE w:val="0"/>
        <w:autoSpaceDN w:val="0"/>
        <w:bidi w:val="0"/>
        <w:adjustRightInd/>
        <w:snapToGrid/>
        <w:spacing w:line="400" w:lineRule="exact"/>
        <w:ind w:left="0" w:right="0" w:rightChars="0" w:firstLine="420" w:firstLineChars="200"/>
        <w:jc w:val="left"/>
        <w:textAlignment w:val="auto"/>
        <w:rPr>
          <w:rStyle w:val="29"/>
          <w:rFonts w:hint="eastAsia" w:ascii="宋体" w:hAnsi="宋体" w:eastAsia="宋体" w:cs="宋体"/>
          <w:bCs/>
          <w:color w:val="auto"/>
          <w:sz w:val="21"/>
          <w:szCs w:val="21"/>
          <w:highlight w:val="none"/>
          <w:lang w:val="en-US" w:eastAsia="zh-CN"/>
        </w:rPr>
      </w:pPr>
      <w:r>
        <w:rPr>
          <w:rStyle w:val="29"/>
          <w:rFonts w:hint="eastAsia" w:ascii="宋体" w:hAnsi="宋体" w:eastAsia="宋体" w:cs="宋体"/>
          <w:bCs/>
          <w:color w:val="auto"/>
          <w:sz w:val="21"/>
          <w:szCs w:val="21"/>
          <w:highlight w:val="none"/>
          <w:lang w:val="en-US" w:eastAsia="zh-CN"/>
        </w:rPr>
        <w:t>1.投标保证金金额：</w:t>
      </w:r>
      <w:r>
        <w:rPr>
          <w:rStyle w:val="29"/>
          <w:rFonts w:hint="eastAsia" w:ascii="宋体" w:hAnsi="宋体" w:eastAsia="宋体" w:cs="宋体"/>
          <w:b w:val="0"/>
          <w:bCs/>
          <w:color w:val="auto"/>
          <w:sz w:val="21"/>
          <w:szCs w:val="21"/>
          <w:highlight w:val="none"/>
          <w:lang w:val="en-US" w:eastAsia="zh-CN"/>
        </w:rPr>
        <w:t>3万元（人民币）</w:t>
      </w:r>
      <w:r>
        <w:rPr>
          <w:rStyle w:val="29"/>
          <w:rFonts w:hint="eastAsia" w:ascii="宋体" w:hAnsi="宋体" w:eastAsia="宋体" w:cs="宋体"/>
          <w:bCs/>
          <w:color w:val="auto"/>
          <w:sz w:val="21"/>
          <w:szCs w:val="21"/>
          <w:highlight w:val="none"/>
          <w:lang w:val="en-US" w:eastAsia="zh-CN"/>
        </w:rPr>
        <w:t>。</w:t>
      </w:r>
    </w:p>
    <w:p w14:paraId="4C6BFEFC">
      <w:pPr>
        <w:keepNext w:val="0"/>
        <w:keepLines w:val="0"/>
        <w:pageBreakBefore w:val="0"/>
        <w:widowControl w:val="0"/>
        <w:kinsoku/>
        <w:wordWrap/>
        <w:overflowPunct/>
        <w:topLinePunct w:val="0"/>
        <w:autoSpaceDE w:val="0"/>
        <w:autoSpaceDN w:val="0"/>
        <w:bidi w:val="0"/>
        <w:adjustRightInd/>
        <w:snapToGrid/>
        <w:spacing w:line="400" w:lineRule="exact"/>
        <w:ind w:left="0" w:right="0" w:rightChars="0" w:firstLine="420" w:firstLineChars="200"/>
        <w:jc w:val="left"/>
        <w:textAlignment w:val="auto"/>
        <w:rPr>
          <w:rStyle w:val="29"/>
          <w:rFonts w:hint="eastAsia" w:ascii="宋体" w:hAnsi="宋体" w:eastAsia="宋体" w:cs="宋体"/>
          <w:bCs/>
          <w:color w:val="auto"/>
          <w:sz w:val="21"/>
          <w:szCs w:val="21"/>
          <w:lang w:val="en-US" w:eastAsia="zh-CN"/>
        </w:rPr>
      </w:pPr>
      <w:r>
        <w:rPr>
          <w:rStyle w:val="29"/>
          <w:rFonts w:hint="eastAsia" w:ascii="宋体" w:hAnsi="宋体" w:eastAsia="宋体" w:cs="宋体"/>
          <w:bCs/>
          <w:color w:val="auto"/>
          <w:sz w:val="21"/>
          <w:szCs w:val="21"/>
          <w:lang w:val="en-US" w:eastAsia="zh-CN"/>
        </w:rPr>
        <w:t>2.投标保证金形式：</w:t>
      </w:r>
      <w:r>
        <w:rPr>
          <w:rFonts w:hint="eastAsia" w:ascii="宋体" w:hAnsi="宋体" w:eastAsia="宋体" w:cs="宋体"/>
          <w:b w:val="0"/>
          <w:bCs w:val="0"/>
          <w:color w:val="000000"/>
          <w:kern w:val="0"/>
          <w:sz w:val="21"/>
          <w:szCs w:val="21"/>
          <w:highlight w:val="none"/>
          <w:u w:val="none"/>
        </w:rPr>
        <w:t>金融机构、担保机构出具的保函等非现金形式</w:t>
      </w:r>
      <w:r>
        <w:rPr>
          <w:rStyle w:val="29"/>
          <w:rFonts w:hint="eastAsia" w:ascii="宋体" w:hAnsi="宋体" w:eastAsia="宋体" w:cs="宋体"/>
          <w:bCs/>
          <w:color w:val="auto"/>
          <w:sz w:val="21"/>
          <w:szCs w:val="21"/>
          <w:lang w:val="en-US" w:eastAsia="zh-CN"/>
        </w:rPr>
        <w:t>。</w:t>
      </w:r>
    </w:p>
    <w:p w14:paraId="5E85259A">
      <w:pPr>
        <w:keepNext w:val="0"/>
        <w:keepLines w:val="0"/>
        <w:pageBreakBefore w:val="0"/>
        <w:widowControl w:val="0"/>
        <w:kinsoku/>
        <w:wordWrap/>
        <w:overflowPunct/>
        <w:topLinePunct w:val="0"/>
        <w:autoSpaceDE w:val="0"/>
        <w:autoSpaceDN w:val="0"/>
        <w:bidi w:val="0"/>
        <w:adjustRightInd/>
        <w:snapToGrid/>
        <w:spacing w:line="400" w:lineRule="exact"/>
        <w:ind w:left="0" w:right="0" w:rightChars="0" w:firstLine="420" w:firstLineChars="200"/>
        <w:jc w:val="left"/>
        <w:textAlignment w:val="auto"/>
        <w:rPr>
          <w:rFonts w:hint="eastAsia" w:ascii="宋体" w:hAnsi="宋体" w:eastAsia="宋体" w:cs="宋体"/>
          <w:color w:val="auto"/>
          <w:sz w:val="21"/>
          <w:szCs w:val="21"/>
          <w:lang w:val="zh-CN"/>
        </w:rPr>
      </w:pPr>
      <w:r>
        <w:rPr>
          <w:rStyle w:val="29"/>
          <w:rFonts w:hint="eastAsia" w:ascii="宋体" w:hAnsi="宋体" w:eastAsia="宋体" w:cs="宋体"/>
          <w:bCs/>
          <w:color w:val="auto"/>
          <w:sz w:val="21"/>
          <w:szCs w:val="21"/>
          <w:lang w:val="en-US" w:eastAsia="zh-CN"/>
        </w:rPr>
        <w:t>3.提交时间：投标</w:t>
      </w:r>
      <w:r>
        <w:rPr>
          <w:rStyle w:val="29"/>
          <w:rFonts w:hint="eastAsia" w:ascii="宋体" w:hAnsi="宋体" w:eastAsia="宋体" w:cs="宋体"/>
          <w:bCs/>
          <w:color w:val="auto"/>
          <w:sz w:val="21"/>
          <w:szCs w:val="21"/>
        </w:rPr>
        <w:t>截止时间</w:t>
      </w:r>
      <w:r>
        <w:rPr>
          <w:rFonts w:hint="eastAsia" w:ascii="宋体" w:hAnsi="宋体" w:eastAsia="宋体" w:cs="宋体"/>
          <w:b w:val="0"/>
          <w:bCs w:val="0"/>
          <w:color w:val="auto"/>
          <w:sz w:val="21"/>
          <w:szCs w:val="21"/>
          <w:lang w:val="en-US" w:eastAsia="zh-CN"/>
        </w:rPr>
        <w:t>前</w:t>
      </w:r>
      <w:r>
        <w:rPr>
          <w:rStyle w:val="29"/>
          <w:rFonts w:hint="eastAsia" w:ascii="宋体" w:hAnsi="宋体" w:eastAsia="宋体" w:cs="宋体"/>
          <w:bCs/>
          <w:color w:val="auto"/>
          <w:sz w:val="21"/>
          <w:szCs w:val="21"/>
        </w:rPr>
        <w:t>。</w:t>
      </w:r>
    </w:p>
    <w:p w14:paraId="2C03A456">
      <w:pPr>
        <w:spacing w:line="400" w:lineRule="exact"/>
        <w:jc w:val="left"/>
        <w:rPr>
          <w:rFonts w:hint="eastAsia" w:ascii="宋体" w:hAnsi="宋体" w:eastAsia="宋体" w:cs="宋体"/>
          <w:b/>
        </w:rPr>
      </w:pPr>
      <w:r>
        <w:rPr>
          <w:rFonts w:hint="eastAsia" w:ascii="宋体" w:hAnsi="宋体" w:eastAsia="宋体" w:cs="宋体"/>
          <w:b/>
          <w:lang w:val="en-US" w:eastAsia="zh-CN"/>
        </w:rPr>
        <w:t>六</w:t>
      </w:r>
      <w:r>
        <w:rPr>
          <w:rFonts w:hint="eastAsia" w:ascii="宋体" w:hAnsi="宋体" w:eastAsia="宋体" w:cs="宋体"/>
          <w:b/>
        </w:rPr>
        <w:t>、公告期限</w:t>
      </w:r>
      <w:bookmarkEnd w:id="26"/>
      <w:bookmarkEnd w:id="27"/>
      <w:bookmarkEnd w:id="28"/>
      <w:bookmarkEnd w:id="29"/>
    </w:p>
    <w:p w14:paraId="22C4CF49">
      <w:pPr>
        <w:spacing w:line="400" w:lineRule="exact"/>
        <w:ind w:firstLine="420" w:firstLineChars="200"/>
        <w:jc w:val="left"/>
        <w:rPr>
          <w:rFonts w:hint="eastAsia" w:ascii="宋体" w:hAnsi="宋体" w:eastAsia="宋体" w:cs="宋体"/>
        </w:rPr>
      </w:pPr>
      <w:r>
        <w:rPr>
          <w:rFonts w:hint="eastAsia" w:ascii="宋体" w:hAnsi="宋体" w:eastAsia="宋体" w:cs="宋体"/>
        </w:rPr>
        <w:t>自本公告发布之日起5个工作日。</w:t>
      </w:r>
    </w:p>
    <w:p w14:paraId="050A72A4">
      <w:pPr>
        <w:spacing w:line="400" w:lineRule="exact"/>
        <w:jc w:val="left"/>
        <w:rPr>
          <w:rFonts w:hint="eastAsia" w:ascii="宋体" w:hAnsi="宋体" w:eastAsia="宋体" w:cs="宋体"/>
          <w:b/>
        </w:rPr>
      </w:pPr>
      <w:bookmarkStart w:id="30" w:name="_Toc35393626"/>
      <w:bookmarkStart w:id="31" w:name="_Toc35393795"/>
      <w:r>
        <w:rPr>
          <w:rFonts w:hint="eastAsia" w:ascii="宋体" w:hAnsi="宋体" w:eastAsia="宋体" w:cs="宋体"/>
          <w:b/>
          <w:lang w:val="en-US" w:eastAsia="zh-CN"/>
        </w:rPr>
        <w:t>七</w:t>
      </w:r>
      <w:r>
        <w:rPr>
          <w:rFonts w:hint="eastAsia" w:ascii="宋体" w:hAnsi="宋体" w:eastAsia="宋体" w:cs="宋体"/>
          <w:b/>
        </w:rPr>
        <w:t>、其他补充事宜</w:t>
      </w:r>
      <w:bookmarkEnd w:id="30"/>
      <w:bookmarkEnd w:id="31"/>
    </w:p>
    <w:p w14:paraId="0C501932">
      <w:pPr>
        <w:keepNext w:val="0"/>
        <w:keepLines w:val="0"/>
        <w:pageBreakBefore w:val="0"/>
        <w:widowControl w:val="0"/>
        <w:kinsoku/>
        <w:wordWrap/>
        <w:overflowPunct/>
        <w:topLinePunct w:val="0"/>
        <w:autoSpaceDE/>
        <w:autoSpaceDN/>
        <w:bidi w:val="0"/>
        <w:adjustRightInd/>
        <w:snapToGrid/>
        <w:spacing w:line="400" w:lineRule="exact"/>
        <w:ind w:right="0" w:rightChars="0" w:firstLine="420" w:firstLineChars="200"/>
        <w:jc w:val="left"/>
        <w:textAlignment w:val="auto"/>
        <w:rPr>
          <w:rFonts w:hint="eastAsia" w:ascii="宋体" w:hAnsi="宋体" w:eastAsia="宋体" w:cs="宋体"/>
        </w:rPr>
      </w:pPr>
      <w:r>
        <w:rPr>
          <w:rFonts w:hint="eastAsia" w:ascii="宋体" w:hAnsi="宋体" w:eastAsia="宋体" w:cs="宋体"/>
          <w:lang w:val="en-US" w:eastAsia="zh-CN"/>
        </w:rPr>
        <w:t>1.有效</w:t>
      </w:r>
      <w:r>
        <w:rPr>
          <w:rFonts w:hint="eastAsia" w:ascii="宋体" w:hAnsi="宋体" w:cs="宋体"/>
          <w:lang w:val="en-US" w:eastAsia="zh-CN"/>
        </w:rPr>
        <w:t>投标人</w:t>
      </w:r>
      <w:r>
        <w:rPr>
          <w:rFonts w:hint="eastAsia" w:ascii="宋体" w:hAnsi="宋体" w:eastAsia="宋体" w:cs="宋体"/>
        </w:rPr>
        <w:t>不足法定数量时，采购人另行组织招标。</w:t>
      </w:r>
    </w:p>
    <w:p w14:paraId="7F93EC1A">
      <w:pPr>
        <w:keepNext w:val="0"/>
        <w:keepLines w:val="0"/>
        <w:pageBreakBefore w:val="0"/>
        <w:widowControl w:val="0"/>
        <w:kinsoku/>
        <w:wordWrap/>
        <w:overflowPunct/>
        <w:topLinePunct w:val="0"/>
        <w:autoSpaceDE/>
        <w:autoSpaceDN/>
        <w:bidi w:val="0"/>
        <w:adjustRightInd/>
        <w:snapToGrid/>
        <w:spacing w:line="400" w:lineRule="exact"/>
        <w:ind w:right="0" w:rightChars="0" w:firstLine="420" w:firstLineChars="200"/>
        <w:jc w:val="left"/>
        <w:textAlignment w:val="auto"/>
        <w:rPr>
          <w:rFonts w:hint="eastAsia" w:ascii="宋体" w:hAnsi="宋体" w:eastAsia="宋体" w:cs="宋体"/>
          <w:lang w:val="zh-CN"/>
        </w:rPr>
      </w:pPr>
      <w:r>
        <w:rPr>
          <w:rFonts w:hint="eastAsia" w:ascii="宋体" w:hAnsi="宋体" w:eastAsia="宋体" w:cs="宋体"/>
          <w:lang w:val="en-US" w:eastAsia="zh-CN"/>
        </w:rPr>
        <w:t>2</w:t>
      </w:r>
      <w:r>
        <w:rPr>
          <w:rFonts w:hint="eastAsia" w:ascii="宋体" w:hAnsi="宋体" w:eastAsia="宋体" w:cs="宋体"/>
        </w:rPr>
        <w:t>.本次</w:t>
      </w:r>
      <w:r>
        <w:rPr>
          <w:rFonts w:hint="eastAsia" w:ascii="宋体" w:hAnsi="宋体" w:eastAsia="宋体" w:cs="宋体"/>
          <w:lang w:val="en-US" w:eastAsia="zh-CN"/>
        </w:rPr>
        <w:t>采购</w:t>
      </w:r>
      <w:r>
        <w:rPr>
          <w:rFonts w:hint="eastAsia" w:ascii="宋体" w:hAnsi="宋体" w:eastAsia="宋体" w:cs="宋体"/>
        </w:rPr>
        <w:t>公告</w:t>
      </w:r>
      <w:r>
        <w:rPr>
          <w:rFonts w:hint="eastAsia" w:ascii="宋体" w:hAnsi="宋体" w:eastAsia="宋体" w:cs="宋体"/>
          <w:highlight w:val="none"/>
        </w:rPr>
        <w:t>在“</w:t>
      </w:r>
      <w:r>
        <w:rPr>
          <w:rFonts w:hint="eastAsia" w:ascii="宋体" w:hAnsi="宋体" w:eastAsia="宋体" w:cs="宋体"/>
        </w:rPr>
        <w:t>政采云”平台</w:t>
      </w:r>
      <w:r>
        <w:rPr>
          <w:rFonts w:hint="eastAsia" w:ascii="宋体" w:hAnsi="宋体" w:eastAsia="宋体" w:cs="宋体"/>
          <w:lang w:eastAsia="zh-CN"/>
        </w:rPr>
        <w:t>（</w:t>
      </w:r>
      <w:r>
        <w:rPr>
          <w:rFonts w:hint="eastAsia" w:ascii="宋体" w:hAnsi="宋体" w:eastAsia="宋体" w:cs="宋体"/>
          <w:lang w:val="zh-CN"/>
        </w:rPr>
        <w:t>https://www.zcygov.cn/</w:t>
      </w:r>
      <w:r>
        <w:rPr>
          <w:rFonts w:hint="eastAsia" w:ascii="宋体" w:hAnsi="宋体" w:eastAsia="宋体" w:cs="宋体"/>
          <w:lang w:eastAsia="zh-CN"/>
        </w:rPr>
        <w:t>）</w:t>
      </w:r>
      <w:r>
        <w:rPr>
          <w:rFonts w:hint="eastAsia" w:ascii="宋体" w:hAnsi="宋体" w:eastAsia="宋体" w:cs="宋体"/>
        </w:rPr>
        <w:t>上发布</w:t>
      </w:r>
      <w:r>
        <w:rPr>
          <w:rFonts w:hint="eastAsia" w:ascii="宋体" w:hAnsi="宋体" w:eastAsia="宋体" w:cs="宋体"/>
          <w:lang w:eastAsia="zh-CN"/>
        </w:rPr>
        <w:t>（</w:t>
      </w:r>
      <w:r>
        <w:rPr>
          <w:rFonts w:hint="eastAsia" w:ascii="宋体" w:hAnsi="宋体" w:eastAsia="宋体" w:cs="宋体"/>
        </w:rPr>
        <w:t>同步推送到</w:t>
      </w:r>
      <w:r>
        <w:rPr>
          <w:rFonts w:hint="eastAsia" w:ascii="宋体" w:hAnsi="宋体" w:eastAsia="宋体" w:cs="宋体"/>
          <w:b/>
          <w:bCs/>
        </w:rPr>
        <w:t>吉林省政府采购网</w:t>
      </w:r>
      <w:r>
        <w:rPr>
          <w:rFonts w:hint="eastAsia" w:ascii="宋体" w:hAnsi="宋体" w:eastAsia="宋体" w:cs="宋体"/>
          <w:lang w:eastAsia="zh-CN"/>
        </w:rPr>
        <w:t>、</w:t>
      </w:r>
      <w:r>
        <w:rPr>
          <w:rFonts w:hint="eastAsia" w:ascii="宋体" w:hAnsi="宋体" w:eastAsia="宋体" w:cs="宋体"/>
          <w:b/>
          <w:bCs/>
          <w:highlight w:val="none"/>
          <w:lang w:val="en-US" w:eastAsia="zh-CN"/>
        </w:rPr>
        <w:t>中国政府采购网</w:t>
      </w:r>
      <w:r>
        <w:rPr>
          <w:rFonts w:hint="eastAsia" w:ascii="宋体" w:hAnsi="宋体" w:eastAsia="宋体" w:cs="宋体"/>
        </w:rPr>
        <w:t>）。</w:t>
      </w:r>
    </w:p>
    <w:p w14:paraId="68DE4E6E">
      <w:pPr>
        <w:keepNext w:val="0"/>
        <w:keepLines w:val="0"/>
        <w:pageBreakBefore w:val="0"/>
        <w:widowControl w:val="0"/>
        <w:kinsoku/>
        <w:wordWrap w:val="0"/>
        <w:overflowPunct/>
        <w:topLinePunct w:val="0"/>
        <w:autoSpaceDE/>
        <w:autoSpaceDN/>
        <w:bidi w:val="0"/>
        <w:adjustRightInd/>
        <w:snapToGrid/>
        <w:spacing w:line="400" w:lineRule="exact"/>
        <w:ind w:right="0" w:rightChars="0" w:firstLine="420" w:firstLineChars="200"/>
        <w:jc w:val="left"/>
        <w:textAlignment w:val="auto"/>
        <w:rPr>
          <w:rFonts w:hint="eastAsia" w:ascii="宋体" w:hAnsi="宋体" w:eastAsia="宋体" w:cs="宋体"/>
          <w:color w:val="000000"/>
          <w:kern w:val="2"/>
          <w:sz w:val="21"/>
          <w:szCs w:val="21"/>
          <w:highlight w:val="none"/>
        </w:rPr>
      </w:pPr>
      <w:r>
        <w:rPr>
          <w:rFonts w:hint="eastAsia" w:ascii="宋体" w:hAnsi="宋体" w:eastAsia="宋体" w:cs="宋体"/>
          <w:color w:val="000000"/>
          <w:kern w:val="2"/>
          <w:sz w:val="21"/>
          <w:szCs w:val="21"/>
          <w:highlight w:val="none"/>
          <w:lang w:val="en-US" w:eastAsia="zh-CN"/>
        </w:rPr>
        <w:t>3</w:t>
      </w:r>
      <w:r>
        <w:rPr>
          <w:rFonts w:hint="eastAsia" w:ascii="宋体" w:hAnsi="宋体" w:eastAsia="宋体" w:cs="宋体"/>
          <w:color w:val="000000"/>
          <w:kern w:val="2"/>
          <w:sz w:val="21"/>
          <w:szCs w:val="21"/>
          <w:highlight w:val="none"/>
        </w:rPr>
        <w:t>.本项目采用全流程电子化采购，操作流程：</w:t>
      </w:r>
      <w:r>
        <w:rPr>
          <w:rFonts w:hint="eastAsia" w:ascii="宋体" w:hAnsi="宋体" w:cs="宋体"/>
          <w:color w:val="000000"/>
          <w:kern w:val="2"/>
          <w:sz w:val="21"/>
          <w:szCs w:val="21"/>
          <w:highlight w:val="none"/>
          <w:lang w:eastAsia="zh-CN"/>
        </w:rPr>
        <w:t>投标人</w:t>
      </w:r>
      <w:r>
        <w:rPr>
          <w:rFonts w:hint="eastAsia" w:ascii="宋体" w:hAnsi="宋体" w:eastAsia="宋体" w:cs="宋体"/>
          <w:color w:val="000000"/>
          <w:kern w:val="2"/>
          <w:sz w:val="21"/>
          <w:szCs w:val="21"/>
          <w:highlight w:val="none"/>
        </w:rPr>
        <w:t>在</w:t>
      </w:r>
      <w:r>
        <w:rPr>
          <w:rFonts w:hint="eastAsia" w:ascii="宋体" w:hAnsi="宋体" w:eastAsia="宋体" w:cs="宋体"/>
        </w:rPr>
        <w:t>“政采云”平台</w:t>
      </w:r>
      <w:r>
        <w:rPr>
          <w:rFonts w:hint="eastAsia" w:ascii="宋体" w:hAnsi="宋体" w:eastAsia="宋体" w:cs="宋体"/>
          <w:lang w:eastAsia="zh-CN"/>
        </w:rPr>
        <w:t>（</w:t>
      </w:r>
      <w:r>
        <w:rPr>
          <w:rFonts w:hint="eastAsia" w:ascii="宋体" w:hAnsi="宋体" w:eastAsia="宋体" w:cs="宋体"/>
          <w:lang w:val="zh-CN"/>
        </w:rPr>
        <w:t>https://www.zcygov.cn/</w:t>
      </w:r>
      <w:r>
        <w:rPr>
          <w:rFonts w:hint="eastAsia" w:ascii="宋体" w:hAnsi="宋体" w:eastAsia="宋体" w:cs="宋体"/>
          <w:lang w:eastAsia="zh-CN"/>
        </w:rPr>
        <w:t>）</w:t>
      </w:r>
      <w:r>
        <w:rPr>
          <w:rFonts w:hint="eastAsia" w:ascii="宋体" w:hAnsi="宋体" w:eastAsia="宋体" w:cs="宋体"/>
          <w:color w:val="000000"/>
          <w:kern w:val="2"/>
          <w:sz w:val="21"/>
          <w:szCs w:val="21"/>
          <w:highlight w:val="none"/>
        </w:rPr>
        <w:t>注册</w:t>
      </w:r>
      <w:r>
        <w:rPr>
          <w:rFonts w:hint="eastAsia" w:ascii="宋体" w:hAnsi="宋体" w:eastAsia="宋体" w:cs="宋体"/>
          <w:color w:val="000000"/>
          <w:kern w:val="2"/>
          <w:sz w:val="21"/>
          <w:szCs w:val="21"/>
          <w:highlight w:val="none"/>
          <w:lang w:val="en-US" w:eastAsia="zh-CN"/>
        </w:rPr>
        <w:t>并</w:t>
      </w:r>
      <w:r>
        <w:rPr>
          <w:rFonts w:hint="eastAsia" w:ascii="宋体" w:hAnsi="宋体" w:eastAsia="宋体" w:cs="宋体"/>
          <w:color w:val="000000"/>
          <w:kern w:val="2"/>
          <w:sz w:val="21"/>
          <w:szCs w:val="21"/>
          <w:highlight w:val="none"/>
        </w:rPr>
        <w:t>入</w:t>
      </w:r>
      <w:r>
        <w:rPr>
          <w:rFonts w:hint="eastAsia" w:ascii="宋体" w:hAnsi="宋体" w:eastAsia="宋体" w:cs="宋体"/>
          <w:color w:val="000000"/>
          <w:kern w:val="2"/>
          <w:sz w:val="21"/>
          <w:szCs w:val="21"/>
          <w:highlight w:val="none"/>
          <w:lang w:val="en-US" w:eastAsia="zh-CN"/>
        </w:rPr>
        <w:t>驻</w:t>
      </w:r>
      <w:r>
        <w:rPr>
          <w:rFonts w:hint="eastAsia" w:ascii="宋体" w:hAnsi="宋体" w:eastAsia="宋体" w:cs="宋体"/>
          <w:color w:val="000000"/>
          <w:kern w:val="2"/>
          <w:sz w:val="21"/>
          <w:szCs w:val="21"/>
          <w:highlight w:val="none"/>
        </w:rPr>
        <w:t>成为正式供应商后，按《政府采购项目电子交易管理操作指南-供应商》进行操作。由于</w:t>
      </w:r>
      <w:r>
        <w:rPr>
          <w:rFonts w:hint="eastAsia" w:ascii="宋体" w:hAnsi="宋体" w:cs="宋体"/>
          <w:color w:val="000000"/>
          <w:kern w:val="2"/>
          <w:sz w:val="21"/>
          <w:szCs w:val="21"/>
          <w:highlight w:val="none"/>
          <w:lang w:eastAsia="zh-CN"/>
        </w:rPr>
        <w:t>投标人</w:t>
      </w:r>
      <w:r>
        <w:rPr>
          <w:rFonts w:hint="eastAsia" w:ascii="宋体" w:hAnsi="宋体" w:eastAsia="宋体" w:cs="宋体"/>
          <w:color w:val="000000"/>
          <w:kern w:val="2"/>
          <w:sz w:val="21"/>
          <w:szCs w:val="21"/>
          <w:highlight w:val="none"/>
        </w:rPr>
        <w:t>自身原因在</w:t>
      </w:r>
      <w:r>
        <w:rPr>
          <w:rFonts w:hint="eastAsia" w:ascii="宋体" w:hAnsi="宋体" w:eastAsia="宋体" w:cs="宋体"/>
          <w:color w:val="000000"/>
          <w:kern w:val="2"/>
          <w:sz w:val="21"/>
          <w:szCs w:val="21"/>
          <w:highlight w:val="none"/>
          <w:lang w:val="en-US" w:eastAsia="zh-CN"/>
        </w:rPr>
        <w:t>投标</w:t>
      </w:r>
      <w:r>
        <w:rPr>
          <w:rFonts w:hint="eastAsia" w:ascii="宋体" w:hAnsi="宋体" w:eastAsia="宋体" w:cs="宋体"/>
          <w:color w:val="000000"/>
          <w:kern w:val="2"/>
          <w:sz w:val="21"/>
          <w:szCs w:val="21"/>
          <w:highlight w:val="none"/>
        </w:rPr>
        <w:t>截止时间前无法完成办理的，后果自负。</w:t>
      </w:r>
    </w:p>
    <w:p w14:paraId="6D7E41CE">
      <w:pPr>
        <w:keepNext w:val="0"/>
        <w:keepLines w:val="0"/>
        <w:pageBreakBefore w:val="0"/>
        <w:widowControl w:val="0"/>
        <w:kinsoku/>
        <w:wordWrap w:val="0"/>
        <w:overflowPunct/>
        <w:topLinePunct w:val="0"/>
        <w:autoSpaceDE/>
        <w:autoSpaceDN/>
        <w:bidi w:val="0"/>
        <w:adjustRightInd/>
        <w:snapToGrid/>
        <w:spacing w:line="400" w:lineRule="exact"/>
        <w:ind w:right="0" w:rightChars="0" w:firstLine="420" w:firstLineChars="200"/>
        <w:jc w:val="left"/>
        <w:textAlignment w:val="auto"/>
        <w:rPr>
          <w:rFonts w:hint="eastAsia" w:ascii="宋体" w:hAnsi="宋体" w:eastAsia="宋体" w:cs="宋体"/>
          <w:color w:val="000000"/>
          <w:kern w:val="2"/>
          <w:sz w:val="21"/>
          <w:szCs w:val="21"/>
          <w:highlight w:val="none"/>
        </w:rPr>
      </w:pPr>
      <w:r>
        <w:rPr>
          <w:rFonts w:hint="eastAsia" w:ascii="宋体" w:hAnsi="宋体" w:eastAsia="宋体" w:cs="宋体"/>
          <w:color w:val="000000"/>
          <w:kern w:val="2"/>
          <w:sz w:val="21"/>
          <w:szCs w:val="21"/>
          <w:highlight w:val="none"/>
          <w:lang w:val="en-US" w:eastAsia="zh-CN"/>
        </w:rPr>
        <w:t>4.</w:t>
      </w:r>
      <w:r>
        <w:rPr>
          <w:rFonts w:hint="eastAsia" w:ascii="宋体" w:hAnsi="宋体" w:eastAsia="宋体" w:cs="宋体"/>
          <w:color w:val="000000"/>
          <w:kern w:val="2"/>
          <w:sz w:val="21"/>
          <w:szCs w:val="21"/>
          <w:highlight w:val="none"/>
        </w:rPr>
        <w:t>若对项目采购电子交易系统操作有疑问，可登录“政采云”平台（https</w:t>
      </w:r>
      <w:r>
        <w:rPr>
          <w:rFonts w:hint="eastAsia" w:ascii="宋体" w:hAnsi="宋体" w:eastAsia="宋体" w:cs="宋体"/>
          <w:color w:val="000000"/>
          <w:kern w:val="2"/>
          <w:sz w:val="21"/>
          <w:szCs w:val="21"/>
          <w:highlight w:val="none"/>
          <w:lang w:eastAsia="zh-CN"/>
        </w:rPr>
        <w:t>://</w:t>
      </w:r>
      <w:r>
        <w:rPr>
          <w:rFonts w:hint="eastAsia" w:ascii="宋体" w:hAnsi="宋体" w:eastAsia="宋体" w:cs="宋体"/>
          <w:color w:val="000000"/>
          <w:kern w:val="2"/>
          <w:sz w:val="21"/>
          <w:szCs w:val="21"/>
          <w:highlight w:val="none"/>
        </w:rPr>
        <w:t>www.zcygov.cn/），点击右侧咨询小采，获取采小蜜智能服务管家帮助，或拨打</w:t>
      </w:r>
      <w:r>
        <w:rPr>
          <w:rFonts w:hint="eastAsia" w:ascii="宋体" w:hAnsi="宋体" w:eastAsia="宋体" w:cs="宋体"/>
          <w:color w:val="000000"/>
          <w:highlight w:val="none"/>
          <w:lang w:eastAsia="zh-CN" w:bidi="ar"/>
        </w:rPr>
        <w:t>“</w:t>
      </w:r>
      <w:r>
        <w:rPr>
          <w:rFonts w:hint="eastAsia" w:ascii="宋体" w:hAnsi="宋体" w:eastAsia="宋体" w:cs="宋体"/>
          <w:color w:val="000000"/>
          <w:highlight w:val="none"/>
          <w:lang w:bidi="ar"/>
        </w:rPr>
        <w:t>政采云</w:t>
      </w:r>
      <w:r>
        <w:rPr>
          <w:rFonts w:hint="eastAsia" w:ascii="宋体" w:hAnsi="宋体" w:eastAsia="宋体" w:cs="宋体"/>
          <w:color w:val="000000"/>
          <w:highlight w:val="none"/>
          <w:lang w:eastAsia="zh-CN" w:bidi="ar"/>
        </w:rPr>
        <w:t>”</w:t>
      </w:r>
      <w:r>
        <w:rPr>
          <w:rFonts w:hint="eastAsia" w:ascii="宋体" w:hAnsi="宋体" w:eastAsia="宋体" w:cs="宋体"/>
          <w:color w:val="000000"/>
          <w:highlight w:val="none"/>
          <w:lang w:bidi="ar"/>
        </w:rPr>
        <w:t>客服电话</w:t>
      </w:r>
      <w:r>
        <w:rPr>
          <w:rFonts w:hint="eastAsia" w:ascii="宋体" w:hAnsi="宋体" w:eastAsia="宋体" w:cs="宋体"/>
          <w:color w:val="000000"/>
          <w:highlight w:val="none"/>
          <w:lang w:eastAsia="zh-CN" w:bidi="ar"/>
        </w:rPr>
        <w:t>（</w:t>
      </w:r>
      <w:r>
        <w:rPr>
          <w:rFonts w:hint="eastAsia" w:ascii="宋体" w:hAnsi="宋体" w:eastAsia="宋体" w:cs="宋体"/>
          <w:color w:val="000000"/>
          <w:highlight w:val="none"/>
          <w:lang w:bidi="ar"/>
        </w:rPr>
        <w:t>95763</w:t>
      </w:r>
      <w:r>
        <w:rPr>
          <w:rFonts w:hint="eastAsia" w:ascii="宋体" w:hAnsi="宋体" w:eastAsia="宋体" w:cs="宋体"/>
          <w:color w:val="000000"/>
          <w:highlight w:val="none"/>
          <w:lang w:eastAsia="zh-CN" w:bidi="ar"/>
        </w:rPr>
        <w:t>）</w:t>
      </w:r>
      <w:r>
        <w:rPr>
          <w:rFonts w:hint="eastAsia" w:ascii="宋体" w:hAnsi="宋体" w:eastAsia="宋体" w:cs="宋体"/>
          <w:color w:val="000000"/>
          <w:kern w:val="2"/>
          <w:sz w:val="21"/>
          <w:szCs w:val="21"/>
          <w:highlight w:val="none"/>
        </w:rPr>
        <w:t>获取热线服务帮助。</w:t>
      </w:r>
    </w:p>
    <w:p w14:paraId="798D6928">
      <w:pPr>
        <w:keepNext w:val="0"/>
        <w:keepLines w:val="0"/>
        <w:pageBreakBefore w:val="0"/>
        <w:widowControl w:val="0"/>
        <w:kinsoku/>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rPr>
      </w:pPr>
      <w:r>
        <w:rPr>
          <w:rFonts w:hint="eastAsia" w:ascii="宋体" w:hAnsi="宋体" w:eastAsia="宋体" w:cs="宋体"/>
          <w:color w:val="000000"/>
          <w:highlight w:val="none"/>
          <w:lang w:val="en-US" w:eastAsia="zh-CN" w:bidi="ar"/>
        </w:rPr>
        <w:t>5.CA数字证书相关问题可拨打咨询电话</w:t>
      </w:r>
      <w:r>
        <w:rPr>
          <w:rFonts w:hint="eastAsia" w:ascii="宋体" w:hAnsi="宋体" w:eastAsia="宋体" w:cs="宋体"/>
          <w:color w:val="000000"/>
          <w:highlight w:val="none"/>
          <w:lang w:eastAsia="zh-CN" w:bidi="ar"/>
        </w:rPr>
        <w:t>（</w:t>
      </w:r>
      <w:r>
        <w:rPr>
          <w:rFonts w:hint="eastAsia" w:ascii="宋体" w:hAnsi="宋体" w:eastAsia="宋体" w:cs="宋体"/>
          <w:color w:val="000000"/>
          <w:highlight w:val="none"/>
          <w:lang w:bidi="ar"/>
        </w:rPr>
        <w:t>安信CA</w:t>
      </w:r>
      <w:r>
        <w:rPr>
          <w:rFonts w:hint="eastAsia" w:ascii="宋体" w:hAnsi="宋体" w:eastAsia="宋体" w:cs="宋体"/>
          <w:color w:val="000000"/>
          <w:highlight w:val="none"/>
          <w:lang w:eastAsia="zh-CN" w:bidi="ar"/>
        </w:rPr>
        <w:t>：</w:t>
      </w:r>
      <w:r>
        <w:rPr>
          <w:rFonts w:hint="eastAsia" w:ascii="宋体" w:hAnsi="宋体" w:eastAsia="宋体" w:cs="宋体"/>
          <w:color w:val="000000"/>
          <w:highlight w:val="none"/>
          <w:lang w:bidi="ar"/>
        </w:rPr>
        <w:t>0431-85177688；翔晟CA</w:t>
      </w:r>
      <w:r>
        <w:rPr>
          <w:rFonts w:hint="eastAsia" w:ascii="宋体" w:hAnsi="宋体" w:eastAsia="宋体" w:cs="宋体"/>
          <w:color w:val="000000"/>
          <w:highlight w:val="none"/>
          <w:lang w:eastAsia="zh-CN" w:bidi="ar"/>
        </w:rPr>
        <w:t>：</w:t>
      </w:r>
      <w:r>
        <w:rPr>
          <w:rFonts w:hint="eastAsia" w:ascii="宋体" w:hAnsi="宋体" w:eastAsia="宋体" w:cs="宋体"/>
          <w:color w:val="000000"/>
          <w:highlight w:val="none"/>
          <w:lang w:val="zh-CN"/>
        </w:rPr>
        <w:t>0431-88779428（长春）、15604331467（延边））</w:t>
      </w:r>
      <w:r>
        <w:rPr>
          <w:rFonts w:hint="eastAsia" w:ascii="宋体" w:hAnsi="宋体" w:eastAsia="宋体" w:cs="宋体"/>
          <w:color w:val="000000"/>
          <w:kern w:val="2"/>
          <w:sz w:val="21"/>
          <w:szCs w:val="21"/>
          <w:highlight w:val="none"/>
        </w:rPr>
        <w:t>获取服务帮助</w:t>
      </w:r>
      <w:r>
        <w:rPr>
          <w:rFonts w:hint="eastAsia" w:ascii="宋体" w:hAnsi="宋体" w:eastAsia="宋体" w:cs="宋体"/>
          <w:color w:val="000000"/>
          <w:highlight w:val="none"/>
          <w:lang w:bidi="ar"/>
        </w:rPr>
        <w:t>。</w:t>
      </w:r>
    </w:p>
    <w:p w14:paraId="40A27A2E">
      <w:pPr>
        <w:spacing w:line="400" w:lineRule="exact"/>
        <w:jc w:val="left"/>
        <w:rPr>
          <w:rFonts w:hint="eastAsia" w:ascii="宋体" w:hAnsi="宋体" w:eastAsia="宋体" w:cs="宋体"/>
          <w:b/>
        </w:rPr>
      </w:pPr>
      <w:r>
        <w:rPr>
          <w:rFonts w:hint="eastAsia" w:ascii="宋体" w:hAnsi="宋体" w:eastAsia="宋体" w:cs="宋体"/>
          <w:b/>
          <w:lang w:val="en-US" w:eastAsia="zh-CN"/>
        </w:rPr>
        <w:t>八</w:t>
      </w:r>
      <w:r>
        <w:rPr>
          <w:rFonts w:hint="eastAsia" w:ascii="宋体" w:hAnsi="宋体" w:eastAsia="宋体" w:cs="宋体"/>
          <w:b/>
        </w:rPr>
        <w:t>、对本次招标提出询问，请按以下方式联系。</w:t>
      </w:r>
    </w:p>
    <w:p w14:paraId="1C8DC08D">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宋体" w:hAnsi="宋体" w:eastAsia="宋体" w:cs="宋体"/>
          <w:b/>
        </w:rPr>
      </w:pPr>
      <w:r>
        <w:rPr>
          <w:rFonts w:hint="eastAsia" w:ascii="宋体" w:hAnsi="宋体" w:eastAsia="宋体" w:cs="宋体"/>
          <w:b/>
        </w:rPr>
        <w:t>1.采购人信息</w:t>
      </w:r>
    </w:p>
    <w:p w14:paraId="2F64769D">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lang w:eastAsia="zh-CN"/>
        </w:rPr>
      </w:pPr>
      <w:r>
        <w:rPr>
          <w:rFonts w:hint="eastAsia" w:ascii="宋体" w:hAnsi="宋体" w:eastAsia="宋体" w:cs="宋体"/>
        </w:rPr>
        <w:t>名    称：</w:t>
      </w:r>
      <w:r>
        <w:rPr>
          <w:rFonts w:hint="eastAsia" w:ascii="宋体" w:hAnsi="宋体" w:eastAsia="宋体" w:cs="宋体"/>
          <w:lang w:eastAsia="zh-CN"/>
        </w:rPr>
        <w:t>延吉市林业局</w:t>
      </w:r>
    </w:p>
    <w:p w14:paraId="5BF6CC3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highlight w:val="cyan"/>
        </w:rPr>
      </w:pPr>
      <w:r>
        <w:rPr>
          <w:rFonts w:hint="eastAsia" w:ascii="宋体" w:hAnsi="宋体" w:eastAsia="宋体" w:cs="宋体"/>
          <w:highlight w:val="none"/>
        </w:rPr>
        <w:t>地    址：</w:t>
      </w:r>
      <w:r>
        <w:rPr>
          <w:rFonts w:hint="eastAsia" w:ascii="宋体" w:hAnsi="宋体" w:eastAsia="宋体" w:cs="宋体"/>
        </w:rPr>
        <w:t>延吉市朝阳街1222号</w:t>
      </w:r>
    </w:p>
    <w:p w14:paraId="3C79FAA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default" w:ascii="宋体" w:hAnsi="宋体" w:eastAsia="宋体" w:cs="宋体"/>
          <w:highlight w:val="none"/>
          <w:lang w:val="en-US" w:eastAsia="zh-CN"/>
        </w:rPr>
      </w:pPr>
      <w:r>
        <w:rPr>
          <w:rFonts w:hint="eastAsia" w:ascii="宋体" w:hAnsi="宋体" w:eastAsia="宋体" w:cs="宋体"/>
          <w:highlight w:val="none"/>
        </w:rPr>
        <w:t>联</w:t>
      </w:r>
      <w:r>
        <w:rPr>
          <w:rFonts w:hint="eastAsia" w:ascii="宋体" w:hAnsi="宋体" w:eastAsia="宋体" w:cs="宋体"/>
          <w:highlight w:val="none"/>
          <w:lang w:val="en-US" w:eastAsia="zh-CN"/>
        </w:rPr>
        <w:t xml:space="preserve"> </w:t>
      </w:r>
      <w:r>
        <w:rPr>
          <w:rFonts w:hint="eastAsia" w:ascii="宋体" w:hAnsi="宋体" w:eastAsia="宋体" w:cs="宋体"/>
          <w:highlight w:val="none"/>
        </w:rPr>
        <w:t>系</w:t>
      </w:r>
      <w:r>
        <w:rPr>
          <w:rFonts w:hint="eastAsia" w:ascii="宋体" w:hAnsi="宋体" w:eastAsia="宋体" w:cs="宋体"/>
          <w:highlight w:val="none"/>
          <w:lang w:val="en-US" w:eastAsia="zh-CN"/>
        </w:rPr>
        <w:t xml:space="preserve"> </w:t>
      </w:r>
      <w:r>
        <w:rPr>
          <w:rFonts w:hint="eastAsia" w:ascii="宋体" w:hAnsi="宋体" w:eastAsia="宋体" w:cs="宋体"/>
          <w:highlight w:val="none"/>
        </w:rPr>
        <w:t>人：</w:t>
      </w:r>
      <w:r>
        <w:rPr>
          <w:rFonts w:hint="eastAsia" w:ascii="宋体" w:hAnsi="宋体" w:cs="宋体"/>
          <w:highlight w:val="none"/>
          <w:lang w:val="en-US" w:eastAsia="zh-CN"/>
        </w:rPr>
        <w:t>王艳磊</w:t>
      </w:r>
    </w:p>
    <w:p w14:paraId="4F64129B">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default" w:ascii="宋体" w:hAnsi="宋体" w:eastAsia="宋体" w:cs="宋体"/>
          <w:highlight w:val="none"/>
          <w:lang w:val="en-US" w:eastAsia="zh-CN"/>
        </w:rPr>
      </w:pPr>
      <w:r>
        <w:rPr>
          <w:rFonts w:hint="eastAsia" w:ascii="宋体" w:hAnsi="宋体" w:eastAsia="宋体" w:cs="宋体"/>
          <w:highlight w:val="none"/>
        </w:rPr>
        <w:t>联系方式：</w:t>
      </w:r>
      <w:r>
        <w:rPr>
          <w:rFonts w:hint="eastAsia" w:ascii="宋体" w:hAnsi="宋体" w:eastAsia="宋体" w:cs="宋体"/>
          <w:highlight w:val="none"/>
          <w:lang w:val="en-US" w:eastAsia="zh-CN"/>
        </w:rPr>
        <w:t>0433-2360</w:t>
      </w:r>
      <w:r>
        <w:rPr>
          <w:rFonts w:hint="eastAsia" w:ascii="宋体" w:hAnsi="宋体" w:cs="宋体"/>
          <w:highlight w:val="none"/>
          <w:lang w:val="en-US" w:eastAsia="zh-CN"/>
        </w:rPr>
        <w:t>129</w:t>
      </w:r>
    </w:p>
    <w:p w14:paraId="62B8D294">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宋体" w:hAnsi="宋体" w:eastAsia="宋体" w:cs="宋体"/>
          <w:b/>
          <w:highlight w:val="none"/>
        </w:rPr>
      </w:pPr>
      <w:r>
        <w:rPr>
          <w:rFonts w:hint="eastAsia" w:ascii="宋体" w:hAnsi="宋体" w:eastAsia="宋体" w:cs="宋体"/>
          <w:b/>
          <w:highlight w:val="none"/>
        </w:rPr>
        <w:t>2.采购代理机构信息</w:t>
      </w:r>
    </w:p>
    <w:p w14:paraId="68560946">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highlight w:val="none"/>
        </w:rPr>
      </w:pPr>
      <w:r>
        <w:rPr>
          <w:rFonts w:hint="eastAsia" w:ascii="宋体" w:hAnsi="宋体" w:eastAsia="宋体" w:cs="宋体"/>
          <w:highlight w:val="none"/>
        </w:rPr>
        <w:t>名    称：吉林双利建设工程项目管理有限公司</w:t>
      </w:r>
    </w:p>
    <w:p w14:paraId="0AD1C8E5">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highlight w:val="none"/>
        </w:rPr>
      </w:pPr>
      <w:r>
        <w:rPr>
          <w:rFonts w:hint="eastAsia" w:ascii="宋体" w:hAnsi="宋体" w:eastAsia="宋体" w:cs="宋体"/>
          <w:highlight w:val="none"/>
        </w:rPr>
        <w:t>地    址：延吉市新村路222号北大新城17（中）号楼3-4层</w:t>
      </w:r>
    </w:p>
    <w:p w14:paraId="7B4ADDC3">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highlight w:val="none"/>
          <w:lang w:val="en-US"/>
        </w:rPr>
      </w:pPr>
      <w:r>
        <w:rPr>
          <w:rFonts w:hint="eastAsia" w:ascii="宋体" w:hAnsi="宋体" w:eastAsia="宋体" w:cs="宋体"/>
          <w:highlight w:val="none"/>
        </w:rPr>
        <w:t>联</w:t>
      </w:r>
      <w:r>
        <w:rPr>
          <w:rFonts w:hint="eastAsia" w:ascii="宋体" w:hAnsi="宋体" w:eastAsia="宋体" w:cs="宋体"/>
          <w:highlight w:val="none"/>
          <w:lang w:val="en-US" w:eastAsia="zh-CN"/>
        </w:rPr>
        <w:t xml:space="preserve"> </w:t>
      </w:r>
      <w:r>
        <w:rPr>
          <w:rFonts w:hint="eastAsia" w:ascii="宋体" w:hAnsi="宋体" w:eastAsia="宋体" w:cs="宋体"/>
          <w:highlight w:val="none"/>
        </w:rPr>
        <w:t>系</w:t>
      </w:r>
      <w:r>
        <w:rPr>
          <w:rFonts w:hint="eastAsia" w:ascii="宋体" w:hAnsi="宋体" w:eastAsia="宋体" w:cs="宋体"/>
          <w:highlight w:val="none"/>
          <w:lang w:val="en-US" w:eastAsia="zh-CN"/>
        </w:rPr>
        <w:t xml:space="preserve"> </w:t>
      </w:r>
      <w:r>
        <w:rPr>
          <w:rFonts w:hint="eastAsia" w:ascii="宋体" w:hAnsi="宋体" w:eastAsia="宋体" w:cs="宋体"/>
          <w:highlight w:val="none"/>
        </w:rPr>
        <w:t>人：李海兰</w:t>
      </w:r>
      <w:r>
        <w:rPr>
          <w:rFonts w:hint="eastAsia" w:ascii="宋体" w:hAnsi="宋体" w:eastAsia="宋体" w:cs="宋体"/>
          <w:highlight w:val="none"/>
          <w:lang w:eastAsia="zh-CN"/>
        </w:rPr>
        <w:t>、</w:t>
      </w:r>
      <w:r>
        <w:rPr>
          <w:rFonts w:hint="eastAsia" w:ascii="宋体" w:hAnsi="宋体" w:eastAsia="宋体" w:cs="宋体"/>
          <w:highlight w:val="none"/>
          <w:lang w:val="en-US" w:eastAsia="zh-CN"/>
        </w:rPr>
        <w:t>蔡莹莹</w:t>
      </w:r>
    </w:p>
    <w:p w14:paraId="258EB2B1">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rPr>
        <w:t>联系方式：0433-2</w:t>
      </w:r>
      <w:r>
        <w:rPr>
          <w:rFonts w:hint="eastAsia" w:ascii="宋体" w:hAnsi="宋体" w:eastAsia="宋体" w:cs="宋体"/>
          <w:highlight w:val="none"/>
          <w:lang w:val="en-US" w:eastAsia="zh-CN"/>
        </w:rPr>
        <w:t>663210</w:t>
      </w:r>
    </w:p>
    <w:p w14:paraId="0F8A102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highlight w:val="none"/>
        </w:rPr>
      </w:pPr>
    </w:p>
    <w:p w14:paraId="4DC6CEC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highlight w:val="none"/>
        </w:rPr>
      </w:pPr>
      <w:r>
        <w:rPr>
          <w:rFonts w:hint="eastAsia" w:ascii="宋体" w:hAnsi="宋体" w:eastAsia="宋体" w:cs="宋体"/>
          <w:highlight w:val="none"/>
        </w:rPr>
        <w:t>吉林双利建设工程项目管理有限公司</w:t>
      </w:r>
    </w:p>
    <w:p w14:paraId="4CA2115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highlight w:val="none"/>
        </w:rPr>
      </w:pPr>
      <w:r>
        <w:rPr>
          <w:rFonts w:hint="eastAsia" w:ascii="宋体" w:hAnsi="宋体" w:eastAsia="宋体" w:cs="宋体"/>
          <w:highlight w:val="none"/>
        </w:rPr>
        <w:t>202</w:t>
      </w:r>
      <w:r>
        <w:rPr>
          <w:rFonts w:hint="eastAsia" w:ascii="宋体" w:hAnsi="宋体" w:eastAsia="宋体" w:cs="宋体"/>
          <w:highlight w:val="none"/>
          <w:lang w:val="en-US" w:eastAsia="zh-CN"/>
        </w:rPr>
        <w:t>5</w:t>
      </w:r>
      <w:r>
        <w:rPr>
          <w:rFonts w:hint="eastAsia" w:ascii="宋体" w:hAnsi="宋体" w:eastAsia="宋体" w:cs="宋体"/>
          <w:highlight w:val="none"/>
        </w:rPr>
        <w:t>年</w:t>
      </w:r>
      <w:r>
        <w:rPr>
          <w:rFonts w:hint="eastAsia" w:ascii="宋体" w:hAnsi="宋体" w:eastAsia="宋体" w:cs="宋体"/>
          <w:highlight w:val="none"/>
          <w:lang w:val="en-US" w:eastAsia="zh-CN"/>
        </w:rPr>
        <w:t>7</w:t>
      </w:r>
      <w:r>
        <w:rPr>
          <w:rFonts w:hint="eastAsia" w:ascii="宋体" w:hAnsi="宋体" w:eastAsia="宋体" w:cs="宋体"/>
          <w:highlight w:val="none"/>
        </w:rPr>
        <w:t>月</w:t>
      </w:r>
      <w:r>
        <w:rPr>
          <w:rFonts w:hint="eastAsia" w:ascii="宋体" w:hAnsi="宋体" w:eastAsia="宋体" w:cs="宋体"/>
          <w:highlight w:val="none"/>
          <w:lang w:val="en-US" w:eastAsia="zh-CN"/>
        </w:rPr>
        <w:t>17</w:t>
      </w:r>
      <w:r>
        <w:rPr>
          <w:rFonts w:hint="eastAsia" w:ascii="宋体" w:hAnsi="宋体" w:eastAsia="宋体" w:cs="宋体"/>
          <w:highlight w:val="none"/>
        </w:rPr>
        <w:t>日</w:t>
      </w:r>
    </w:p>
    <w:p w14:paraId="64A878CE">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br w:type="page"/>
      </w:r>
    </w:p>
    <w:p w14:paraId="18C0AB96">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textAlignment w:val="auto"/>
        <w:rPr>
          <w:rFonts w:hint="eastAsia" w:ascii="宋体" w:hAnsi="宋体" w:eastAsia="宋体" w:cs="宋体"/>
          <w:sz w:val="32"/>
          <w:szCs w:val="32"/>
          <w:lang w:val="en-US" w:eastAsia="zh-CN"/>
        </w:rPr>
      </w:pPr>
      <w:bookmarkStart w:id="32" w:name="_Toc28800"/>
      <w:r>
        <w:rPr>
          <w:rFonts w:hint="eastAsia" w:ascii="宋体" w:hAnsi="宋体" w:eastAsia="宋体" w:cs="宋体"/>
          <w:sz w:val="32"/>
          <w:szCs w:val="32"/>
          <w:lang w:val="en-US" w:eastAsia="zh-CN"/>
        </w:rPr>
        <w:t xml:space="preserve">第二章 </w:t>
      </w:r>
      <w:r>
        <w:rPr>
          <w:rFonts w:hint="eastAsia" w:ascii="宋体" w:hAnsi="宋体" w:cs="宋体"/>
          <w:sz w:val="32"/>
          <w:szCs w:val="32"/>
          <w:lang w:val="en-US" w:eastAsia="zh-CN"/>
        </w:rPr>
        <w:t>投标人</w:t>
      </w:r>
      <w:r>
        <w:rPr>
          <w:rFonts w:hint="eastAsia" w:ascii="宋体" w:hAnsi="宋体" w:eastAsia="宋体" w:cs="宋体"/>
          <w:sz w:val="32"/>
          <w:szCs w:val="32"/>
          <w:lang w:val="en-US" w:eastAsia="zh-CN"/>
        </w:rPr>
        <w:t>须知</w:t>
      </w:r>
      <w:bookmarkEnd w:id="4"/>
      <w:bookmarkEnd w:id="5"/>
      <w:bookmarkEnd w:id="32"/>
    </w:p>
    <w:p w14:paraId="0991C789">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第一节 </w:t>
      </w:r>
      <w:r>
        <w:rPr>
          <w:rFonts w:hint="eastAsia" w:ascii="宋体" w:hAnsi="宋体" w:cs="宋体"/>
          <w:b/>
          <w:bCs/>
          <w:sz w:val="24"/>
          <w:szCs w:val="24"/>
          <w:lang w:val="en-US" w:eastAsia="zh-CN"/>
        </w:rPr>
        <w:t>投标人</w:t>
      </w:r>
      <w:r>
        <w:rPr>
          <w:rFonts w:hint="eastAsia" w:ascii="宋体" w:hAnsi="宋体" w:eastAsia="宋体" w:cs="宋体"/>
          <w:b/>
          <w:bCs/>
          <w:sz w:val="24"/>
          <w:szCs w:val="24"/>
          <w:lang w:val="en-US" w:eastAsia="zh-CN"/>
        </w:rPr>
        <w:t>须知前附表</w:t>
      </w:r>
    </w:p>
    <w:tbl>
      <w:tblPr>
        <w:tblStyle w:val="19"/>
        <w:tblW w:w="486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6"/>
        <w:gridCol w:w="1883"/>
        <w:gridCol w:w="1667"/>
        <w:gridCol w:w="1667"/>
        <w:gridCol w:w="1667"/>
        <w:gridCol w:w="1236"/>
      </w:tblGrid>
      <w:tr w14:paraId="27D09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12" w:type="pct"/>
            <w:noWrap w:val="0"/>
            <w:vAlign w:val="center"/>
          </w:tcPr>
          <w:p w14:paraId="5213B0E3">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b/>
                <w:color w:val="000000"/>
                <w:sz w:val="21"/>
                <w:szCs w:val="21"/>
              </w:rPr>
            </w:pPr>
            <w:bookmarkStart w:id="33" w:name="_Toc259191030"/>
            <w:bookmarkStart w:id="34" w:name="_Toc228871256"/>
            <w:bookmarkStart w:id="35" w:name="_Toc199384353"/>
            <w:bookmarkStart w:id="36" w:name="_Toc208999238"/>
            <w:bookmarkStart w:id="37" w:name="_Toc208974977"/>
            <w:bookmarkStart w:id="38" w:name="_Toc262045191"/>
            <w:r>
              <w:rPr>
                <w:rFonts w:hint="eastAsia" w:ascii="宋体" w:hAnsi="宋体" w:eastAsia="宋体" w:cs="宋体"/>
                <w:b/>
                <w:color w:val="000000"/>
                <w:sz w:val="21"/>
                <w:szCs w:val="21"/>
              </w:rPr>
              <w:t>条款号</w:t>
            </w:r>
          </w:p>
        </w:tc>
        <w:tc>
          <w:tcPr>
            <w:tcW w:w="1041" w:type="pct"/>
            <w:noWrap w:val="0"/>
            <w:vAlign w:val="center"/>
          </w:tcPr>
          <w:p w14:paraId="61922B08">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条款名称</w:t>
            </w:r>
          </w:p>
        </w:tc>
        <w:tc>
          <w:tcPr>
            <w:tcW w:w="3446" w:type="pct"/>
            <w:gridSpan w:val="4"/>
            <w:noWrap w:val="0"/>
            <w:vAlign w:val="center"/>
          </w:tcPr>
          <w:p w14:paraId="72EB3326">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编列内容</w:t>
            </w:r>
          </w:p>
        </w:tc>
      </w:tr>
      <w:tr w14:paraId="30A380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jc w:val="center"/>
        </w:trPr>
        <w:tc>
          <w:tcPr>
            <w:tcW w:w="512" w:type="pct"/>
            <w:noWrap w:val="0"/>
            <w:vAlign w:val="center"/>
          </w:tcPr>
          <w:p w14:paraId="02164ACF">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w:t>
            </w:r>
          </w:p>
        </w:tc>
        <w:tc>
          <w:tcPr>
            <w:tcW w:w="1041" w:type="pct"/>
            <w:noWrap w:val="0"/>
            <w:vAlign w:val="center"/>
          </w:tcPr>
          <w:p w14:paraId="7F40A2D7">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采购人</w:t>
            </w:r>
          </w:p>
        </w:tc>
        <w:tc>
          <w:tcPr>
            <w:tcW w:w="3446" w:type="pct"/>
            <w:gridSpan w:val="4"/>
            <w:noWrap w:val="0"/>
            <w:vAlign w:val="center"/>
          </w:tcPr>
          <w:p w14:paraId="60DA069A">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采购人：</w:t>
            </w:r>
            <w:r>
              <w:rPr>
                <w:rFonts w:hint="eastAsia" w:ascii="宋体" w:hAnsi="宋体" w:eastAsia="宋体" w:cs="宋体"/>
                <w:sz w:val="21"/>
                <w:szCs w:val="21"/>
                <w:highlight w:val="none"/>
                <w:lang w:eastAsia="zh-CN"/>
              </w:rPr>
              <w:t>延吉市林业局</w:t>
            </w:r>
          </w:p>
          <w:p w14:paraId="3F8C3628">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地址：延吉市朝阳街1222号</w:t>
            </w:r>
          </w:p>
          <w:p w14:paraId="4EC0A423">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联系人：</w:t>
            </w:r>
            <w:r>
              <w:rPr>
                <w:rFonts w:hint="eastAsia" w:ascii="宋体" w:hAnsi="宋体" w:cs="宋体"/>
                <w:sz w:val="21"/>
                <w:szCs w:val="21"/>
                <w:highlight w:val="none"/>
                <w:lang w:val="en-US" w:eastAsia="zh-CN"/>
              </w:rPr>
              <w:t>王艳磊</w:t>
            </w:r>
          </w:p>
          <w:p w14:paraId="34D10CBB">
            <w:pPr>
              <w:keepNext w:val="0"/>
              <w:keepLines w:val="0"/>
              <w:pageBreakBefore w:val="0"/>
              <w:kinsoku/>
              <w:wordWrap/>
              <w:overflowPunct/>
              <w:topLinePunct w:val="0"/>
              <w:bidi w:val="0"/>
              <w:snapToGrid/>
              <w:spacing w:beforeAutospacing="0" w:afterAutospacing="0" w:line="240" w:lineRule="auto"/>
              <w:textAlignment w:val="auto"/>
              <w:rPr>
                <w:rFonts w:hint="default" w:ascii="宋体" w:hAnsi="宋体" w:eastAsia="宋体" w:cs="宋体"/>
                <w:bCs/>
                <w:sz w:val="21"/>
                <w:szCs w:val="21"/>
                <w:highlight w:val="none"/>
                <w:lang w:val="en-US" w:eastAsia="zh-CN"/>
              </w:rPr>
            </w:pPr>
            <w:r>
              <w:rPr>
                <w:rFonts w:hint="eastAsia" w:ascii="宋体" w:hAnsi="宋体" w:eastAsia="宋体" w:cs="宋体"/>
                <w:sz w:val="21"/>
                <w:szCs w:val="21"/>
                <w:highlight w:val="none"/>
              </w:rPr>
              <w:t>联系电话：</w:t>
            </w:r>
            <w:r>
              <w:rPr>
                <w:rFonts w:hint="eastAsia" w:ascii="宋体" w:hAnsi="宋体" w:eastAsia="宋体" w:cs="宋体"/>
                <w:sz w:val="21"/>
                <w:szCs w:val="21"/>
                <w:highlight w:val="none"/>
                <w:lang w:val="en-US" w:eastAsia="zh-CN"/>
              </w:rPr>
              <w:t>0433-23601</w:t>
            </w:r>
            <w:r>
              <w:rPr>
                <w:rFonts w:hint="eastAsia" w:ascii="宋体" w:hAnsi="宋体" w:cs="宋体"/>
                <w:sz w:val="21"/>
                <w:szCs w:val="21"/>
                <w:highlight w:val="none"/>
                <w:lang w:val="en-US" w:eastAsia="zh-CN"/>
              </w:rPr>
              <w:t>29</w:t>
            </w:r>
          </w:p>
        </w:tc>
      </w:tr>
      <w:tr w14:paraId="7B04BF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4" w:hRule="atLeast"/>
          <w:jc w:val="center"/>
        </w:trPr>
        <w:tc>
          <w:tcPr>
            <w:tcW w:w="512" w:type="pct"/>
            <w:noWrap w:val="0"/>
            <w:vAlign w:val="center"/>
          </w:tcPr>
          <w:p w14:paraId="0D82E2EA">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2.2</w:t>
            </w:r>
          </w:p>
        </w:tc>
        <w:tc>
          <w:tcPr>
            <w:tcW w:w="1041" w:type="pct"/>
            <w:noWrap w:val="0"/>
            <w:vAlign w:val="center"/>
          </w:tcPr>
          <w:p w14:paraId="7EE6EDCB">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采购代理机构</w:t>
            </w:r>
          </w:p>
        </w:tc>
        <w:tc>
          <w:tcPr>
            <w:tcW w:w="3446" w:type="pct"/>
            <w:gridSpan w:val="4"/>
            <w:noWrap w:val="0"/>
            <w:vAlign w:val="center"/>
          </w:tcPr>
          <w:p w14:paraId="76C959B7">
            <w:pPr>
              <w:pStyle w:val="28"/>
              <w:keepNext w:val="0"/>
              <w:keepLines w:val="0"/>
              <w:pageBreakBefore w:val="0"/>
              <w:kinsoku/>
              <w:wordWrap/>
              <w:overflowPunct/>
              <w:topLinePunct w:val="0"/>
              <w:bidi w:val="0"/>
              <w:snapToGrid/>
              <w:spacing w:beforeAutospacing="0" w:afterAutospacing="0" w:line="240" w:lineRule="auto"/>
              <w:textAlignment w:val="auto"/>
              <w:rPr>
                <w:rStyle w:val="29"/>
                <w:rFonts w:hint="eastAsia" w:ascii="宋体" w:hAnsi="宋体" w:eastAsia="宋体" w:cs="宋体"/>
                <w:sz w:val="21"/>
                <w:szCs w:val="21"/>
                <w:highlight w:val="none"/>
              </w:rPr>
            </w:pPr>
            <w:r>
              <w:rPr>
                <w:rStyle w:val="29"/>
                <w:rFonts w:hint="eastAsia" w:ascii="宋体" w:hAnsi="宋体" w:eastAsia="宋体" w:cs="宋体"/>
                <w:sz w:val="21"/>
                <w:szCs w:val="21"/>
                <w:highlight w:val="none"/>
              </w:rPr>
              <w:t>采购代理机构：吉林双利建设工程项目管理有限公司</w:t>
            </w:r>
          </w:p>
          <w:p w14:paraId="50CD667B">
            <w:pPr>
              <w:pStyle w:val="28"/>
              <w:keepNext w:val="0"/>
              <w:keepLines w:val="0"/>
              <w:pageBreakBefore w:val="0"/>
              <w:kinsoku/>
              <w:wordWrap/>
              <w:overflowPunct/>
              <w:topLinePunct w:val="0"/>
              <w:bidi w:val="0"/>
              <w:snapToGrid/>
              <w:spacing w:beforeAutospacing="0" w:afterAutospacing="0" w:line="240" w:lineRule="auto"/>
              <w:textAlignment w:val="auto"/>
              <w:rPr>
                <w:rStyle w:val="29"/>
                <w:rFonts w:hint="eastAsia" w:ascii="宋体" w:hAnsi="宋体" w:eastAsia="宋体" w:cs="宋体"/>
                <w:sz w:val="21"/>
                <w:szCs w:val="21"/>
                <w:highlight w:val="none"/>
              </w:rPr>
            </w:pPr>
            <w:r>
              <w:rPr>
                <w:rStyle w:val="29"/>
                <w:rFonts w:hint="eastAsia" w:ascii="宋体" w:hAnsi="宋体" w:eastAsia="宋体" w:cs="宋体"/>
                <w:sz w:val="21"/>
                <w:szCs w:val="21"/>
                <w:highlight w:val="none"/>
              </w:rPr>
              <w:t>地址：延吉市新村路222号北大新城17（中）号楼3-4层</w:t>
            </w:r>
          </w:p>
          <w:p w14:paraId="5DA4AC52">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联系人：李海兰</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蔡莹莹</w:t>
            </w:r>
          </w:p>
          <w:p w14:paraId="05E9C598">
            <w:pPr>
              <w:pStyle w:val="28"/>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联系电话：0433-</w:t>
            </w:r>
            <w:r>
              <w:rPr>
                <w:rFonts w:hint="eastAsia" w:ascii="宋体" w:hAnsi="宋体" w:eastAsia="宋体" w:cs="宋体"/>
                <w:sz w:val="21"/>
                <w:szCs w:val="21"/>
                <w:highlight w:val="none"/>
                <w:lang w:val="en-US" w:eastAsia="zh-CN"/>
              </w:rPr>
              <w:t>2663210</w:t>
            </w:r>
          </w:p>
        </w:tc>
      </w:tr>
      <w:tr w14:paraId="3D413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vMerge w:val="restart"/>
            <w:noWrap w:val="0"/>
            <w:vAlign w:val="center"/>
          </w:tcPr>
          <w:p w14:paraId="5BE44A5C">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2.3</w:t>
            </w:r>
          </w:p>
        </w:tc>
        <w:tc>
          <w:tcPr>
            <w:tcW w:w="1041" w:type="pct"/>
            <w:noWrap w:val="0"/>
            <w:vAlign w:val="center"/>
          </w:tcPr>
          <w:p w14:paraId="7113F73D">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项目名称</w:t>
            </w:r>
          </w:p>
        </w:tc>
        <w:tc>
          <w:tcPr>
            <w:tcW w:w="3446" w:type="pct"/>
            <w:gridSpan w:val="4"/>
            <w:noWrap w:val="0"/>
            <w:vAlign w:val="center"/>
          </w:tcPr>
          <w:p w14:paraId="533BE0BB">
            <w:pPr>
              <w:pStyle w:val="28"/>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Style w:val="29"/>
                <w:rFonts w:hint="eastAsia" w:ascii="宋体" w:hAnsi="宋体" w:eastAsia="宋体" w:cs="宋体"/>
                <w:sz w:val="21"/>
                <w:szCs w:val="21"/>
                <w:highlight w:val="none"/>
                <w:lang w:eastAsia="zh-CN"/>
              </w:rPr>
            </w:pPr>
            <w:r>
              <w:rPr>
                <w:rFonts w:hint="eastAsia" w:ascii="宋体" w:hAnsi="宋体" w:eastAsia="宋体" w:cs="宋体"/>
                <w:b w:val="0"/>
                <w:bCs w:val="0"/>
                <w:highlight w:val="none"/>
                <w:u w:val="none"/>
                <w:lang w:val="en-US" w:eastAsia="zh-CN"/>
              </w:rPr>
              <w:t>延吉市林业局2025年病虫害木采伐清理项目</w:t>
            </w:r>
          </w:p>
        </w:tc>
      </w:tr>
      <w:tr w14:paraId="7E85DB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vMerge w:val="continue"/>
            <w:noWrap w:val="0"/>
            <w:vAlign w:val="center"/>
          </w:tcPr>
          <w:p w14:paraId="79EAF02F">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p>
        </w:tc>
        <w:tc>
          <w:tcPr>
            <w:tcW w:w="1041" w:type="pct"/>
            <w:noWrap w:val="0"/>
            <w:vAlign w:val="center"/>
          </w:tcPr>
          <w:p w14:paraId="17CA3631">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Cs w:val="21"/>
                <w:highlight w:val="none"/>
              </w:rPr>
              <w:t>项目编号</w:t>
            </w:r>
          </w:p>
        </w:tc>
        <w:tc>
          <w:tcPr>
            <w:tcW w:w="3446" w:type="pct"/>
            <w:gridSpan w:val="4"/>
            <w:noWrap w:val="0"/>
            <w:vAlign w:val="center"/>
          </w:tcPr>
          <w:p w14:paraId="0D98FAAC">
            <w:pPr>
              <w:pStyle w:val="28"/>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b w:val="0"/>
                <w:bCs w:val="0"/>
                <w:highlight w:val="none"/>
                <w:u w:val="none"/>
                <w:lang w:val="en-US" w:eastAsia="zh-CN"/>
              </w:rPr>
            </w:pPr>
            <w:r>
              <w:rPr>
                <w:rFonts w:hint="eastAsia" w:ascii="宋体" w:hAnsi="宋体" w:eastAsia="宋体" w:cs="宋体"/>
                <w:b w:val="0"/>
                <w:bCs/>
                <w:color w:val="auto"/>
                <w:kern w:val="2"/>
                <w:sz w:val="21"/>
                <w:szCs w:val="21"/>
                <w:highlight w:val="none"/>
                <w:u w:val="none"/>
                <w:lang w:val="en-US" w:eastAsia="zh-CN" w:bidi="ar-SA"/>
              </w:rPr>
              <w:t>采购计划-[2025]-00164号-SL10</w:t>
            </w:r>
          </w:p>
        </w:tc>
      </w:tr>
      <w:tr w14:paraId="53CBE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08782BA2">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2.4</w:t>
            </w:r>
          </w:p>
        </w:tc>
        <w:tc>
          <w:tcPr>
            <w:tcW w:w="1041" w:type="pct"/>
            <w:noWrap w:val="0"/>
            <w:vAlign w:val="center"/>
          </w:tcPr>
          <w:p w14:paraId="0F055EAB">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r>
              <w:rPr>
                <w:rFonts w:hint="eastAsia" w:ascii="宋体" w:hAnsi="宋体" w:eastAsia="宋体" w:cs="宋体"/>
                <w:color w:val="000000"/>
                <w:sz w:val="21"/>
                <w:szCs w:val="21"/>
                <w:highlight w:val="none"/>
              </w:rPr>
              <w:t>预算</w:t>
            </w:r>
          </w:p>
        </w:tc>
        <w:tc>
          <w:tcPr>
            <w:tcW w:w="3446" w:type="pct"/>
            <w:gridSpan w:val="4"/>
            <w:noWrap w:val="0"/>
            <w:vAlign w:val="center"/>
          </w:tcPr>
          <w:p w14:paraId="228577DC">
            <w:pPr>
              <w:keepNext w:val="0"/>
              <w:keepLines w:val="0"/>
              <w:pageBreakBefore w:val="0"/>
              <w:kinsoku/>
              <w:wordWrap/>
              <w:overflowPunct/>
              <w:topLinePunct w:val="0"/>
              <w:autoSpaceDE w:val="0"/>
              <w:autoSpaceDN w:val="0"/>
              <w:bidi w:val="0"/>
              <w:snapToGrid/>
              <w:spacing w:beforeAutospacing="0" w:afterAutospacing="0" w:line="240" w:lineRule="auto"/>
              <w:jc w:val="left"/>
              <w:textAlignment w:val="auto"/>
              <w:rPr>
                <w:rFonts w:hint="eastAsia" w:ascii="宋体" w:hAnsi="宋体" w:eastAsia="宋体" w:cs="宋体"/>
                <w:color w:val="000000"/>
                <w:sz w:val="21"/>
                <w:szCs w:val="21"/>
                <w:highlight w:val="none"/>
                <w:lang w:eastAsia="zh-CN"/>
              </w:rPr>
            </w:pPr>
            <w:r>
              <w:rPr>
                <w:rFonts w:hint="eastAsia" w:ascii="宋体" w:hAnsi="宋体" w:eastAsia="宋体" w:cs="宋体"/>
                <w:b w:val="0"/>
                <w:bCs/>
                <w:highlight w:val="none"/>
                <w:u w:val="none"/>
                <w:lang w:val="en-US" w:eastAsia="zh-CN"/>
              </w:rPr>
              <w:t>3500000</w:t>
            </w:r>
            <w:r>
              <w:rPr>
                <w:rFonts w:hint="eastAsia" w:ascii="宋体" w:hAnsi="宋体" w:eastAsia="宋体" w:cs="宋体"/>
                <w:b w:val="0"/>
                <w:bCs/>
                <w:highlight w:val="none"/>
                <w:u w:val="none"/>
              </w:rPr>
              <w:t>元</w:t>
            </w:r>
          </w:p>
        </w:tc>
      </w:tr>
      <w:tr w14:paraId="717306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68CC03A4">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2.5</w:t>
            </w:r>
          </w:p>
        </w:tc>
        <w:tc>
          <w:tcPr>
            <w:tcW w:w="1041" w:type="pct"/>
            <w:noWrap w:val="0"/>
            <w:vAlign w:val="center"/>
          </w:tcPr>
          <w:p w14:paraId="62C5C343">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标段划分</w:t>
            </w:r>
          </w:p>
        </w:tc>
        <w:tc>
          <w:tcPr>
            <w:tcW w:w="3446" w:type="pct"/>
            <w:gridSpan w:val="4"/>
            <w:noWrap w:val="0"/>
            <w:vAlign w:val="center"/>
          </w:tcPr>
          <w:p w14:paraId="46E5C408">
            <w:pPr>
              <w:pStyle w:val="28"/>
              <w:keepNext w:val="0"/>
              <w:keepLines w:val="0"/>
              <w:pageBreakBefore w:val="0"/>
              <w:kinsoku/>
              <w:wordWrap/>
              <w:overflowPunct/>
              <w:topLinePunct w:val="0"/>
              <w:bidi w:val="0"/>
              <w:snapToGrid/>
              <w:spacing w:beforeAutospacing="0" w:afterAutospacing="0" w:line="240" w:lineRule="auto"/>
              <w:textAlignment w:val="auto"/>
              <w:rPr>
                <w:rStyle w:val="29"/>
                <w:rFonts w:hint="eastAsia" w:ascii="宋体" w:hAnsi="宋体" w:eastAsia="宋体" w:cs="宋体"/>
                <w:sz w:val="21"/>
                <w:szCs w:val="21"/>
              </w:rPr>
            </w:pPr>
            <w:r>
              <w:rPr>
                <w:rStyle w:val="29"/>
                <w:rFonts w:hint="eastAsia" w:ascii="宋体" w:hAnsi="宋体" w:eastAsia="宋体" w:cs="宋体"/>
                <w:sz w:val="21"/>
                <w:szCs w:val="21"/>
              </w:rPr>
              <w:t>1个</w:t>
            </w:r>
          </w:p>
        </w:tc>
      </w:tr>
      <w:tr w14:paraId="592585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5A7503E4">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1.2.</w:t>
            </w:r>
            <w:r>
              <w:rPr>
                <w:rFonts w:hint="eastAsia" w:ascii="宋体" w:hAnsi="宋体" w:eastAsia="宋体" w:cs="宋体"/>
                <w:color w:val="000000"/>
                <w:sz w:val="21"/>
                <w:szCs w:val="21"/>
                <w:lang w:val="en-US" w:eastAsia="zh-CN"/>
              </w:rPr>
              <w:t>6</w:t>
            </w:r>
          </w:p>
        </w:tc>
        <w:tc>
          <w:tcPr>
            <w:tcW w:w="1041" w:type="pct"/>
            <w:noWrap w:val="0"/>
            <w:vAlign w:val="center"/>
          </w:tcPr>
          <w:p w14:paraId="76E77097">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资金来源</w:t>
            </w:r>
            <w:r>
              <w:rPr>
                <w:rFonts w:hint="eastAsia" w:ascii="宋体" w:hAnsi="宋体" w:eastAsia="宋体" w:cs="宋体"/>
                <w:color w:val="000000"/>
                <w:sz w:val="21"/>
                <w:szCs w:val="21"/>
                <w:highlight w:val="none"/>
                <w:lang w:val="en-US" w:eastAsia="zh-CN"/>
              </w:rPr>
              <w:t>及比例</w:t>
            </w:r>
          </w:p>
        </w:tc>
        <w:tc>
          <w:tcPr>
            <w:tcW w:w="3446" w:type="pct"/>
            <w:gridSpan w:val="4"/>
            <w:noWrap w:val="0"/>
            <w:vAlign w:val="center"/>
          </w:tcPr>
          <w:p w14:paraId="6204E354">
            <w:pPr>
              <w:pStyle w:val="28"/>
              <w:keepNext w:val="0"/>
              <w:keepLines w:val="0"/>
              <w:pageBreakBefore w:val="0"/>
              <w:kinsoku/>
              <w:wordWrap/>
              <w:overflowPunct/>
              <w:topLinePunct w:val="0"/>
              <w:bidi w:val="0"/>
              <w:snapToGrid/>
              <w:spacing w:beforeAutospacing="0" w:afterAutospacing="0" w:line="240" w:lineRule="auto"/>
              <w:textAlignment w:val="auto"/>
              <w:rPr>
                <w:rStyle w:val="29"/>
                <w:rFonts w:hint="eastAsia" w:ascii="宋体" w:hAnsi="宋体" w:eastAsia="宋体" w:cs="宋体"/>
                <w:sz w:val="21"/>
                <w:szCs w:val="21"/>
                <w:highlight w:val="none"/>
                <w:lang w:val="en-US" w:eastAsia="zh-CN"/>
              </w:rPr>
            </w:pPr>
            <w:r>
              <w:rPr>
                <w:rFonts w:hint="eastAsia" w:ascii="宋体" w:hAnsi="宋体" w:eastAsia="宋体" w:cs="宋体"/>
                <w:b w:val="0"/>
                <w:bCs/>
                <w:color w:val="000000"/>
                <w:highlight w:val="none"/>
                <w:u w:val="none"/>
                <w:lang w:val="en-US" w:eastAsia="zh-CN"/>
              </w:rPr>
              <w:t>政府投资100%</w:t>
            </w:r>
          </w:p>
        </w:tc>
      </w:tr>
      <w:tr w14:paraId="5927A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06CF3508">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1.2.</w:t>
            </w:r>
            <w:r>
              <w:rPr>
                <w:rFonts w:hint="eastAsia" w:ascii="宋体" w:hAnsi="宋体" w:eastAsia="宋体" w:cs="宋体"/>
                <w:color w:val="000000"/>
                <w:sz w:val="21"/>
                <w:szCs w:val="21"/>
                <w:lang w:val="en-US" w:eastAsia="zh-CN"/>
              </w:rPr>
              <w:t>7</w:t>
            </w:r>
          </w:p>
        </w:tc>
        <w:tc>
          <w:tcPr>
            <w:tcW w:w="1041" w:type="pct"/>
            <w:noWrap w:val="0"/>
            <w:vAlign w:val="center"/>
          </w:tcPr>
          <w:p w14:paraId="438A321D">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资金落实情况</w:t>
            </w:r>
          </w:p>
        </w:tc>
        <w:tc>
          <w:tcPr>
            <w:tcW w:w="3446" w:type="pct"/>
            <w:gridSpan w:val="4"/>
            <w:noWrap w:val="0"/>
            <w:vAlign w:val="center"/>
          </w:tcPr>
          <w:p w14:paraId="4AC3C9E9">
            <w:pPr>
              <w:pStyle w:val="28"/>
              <w:keepNext w:val="0"/>
              <w:keepLines w:val="0"/>
              <w:pageBreakBefore w:val="0"/>
              <w:kinsoku/>
              <w:wordWrap/>
              <w:overflowPunct/>
              <w:topLinePunct w:val="0"/>
              <w:bidi w:val="0"/>
              <w:snapToGrid/>
              <w:spacing w:beforeAutospacing="0" w:afterAutospacing="0" w:line="240" w:lineRule="auto"/>
              <w:textAlignment w:val="auto"/>
              <w:rPr>
                <w:rStyle w:val="29"/>
                <w:rFonts w:hint="eastAsia" w:ascii="宋体" w:hAnsi="宋体" w:eastAsia="宋体" w:cs="宋体"/>
                <w:sz w:val="21"/>
                <w:szCs w:val="21"/>
              </w:rPr>
            </w:pPr>
            <w:r>
              <w:rPr>
                <w:rStyle w:val="29"/>
                <w:rFonts w:hint="eastAsia" w:ascii="宋体" w:hAnsi="宋体" w:eastAsia="宋体" w:cs="宋体"/>
                <w:sz w:val="21"/>
                <w:szCs w:val="21"/>
              </w:rPr>
              <w:t>已落实</w:t>
            </w:r>
          </w:p>
        </w:tc>
      </w:tr>
      <w:tr w14:paraId="10F81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12" w:type="pct"/>
            <w:noWrap w:val="0"/>
            <w:vAlign w:val="center"/>
          </w:tcPr>
          <w:p w14:paraId="050CF9D6">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2.8</w:t>
            </w:r>
          </w:p>
        </w:tc>
        <w:tc>
          <w:tcPr>
            <w:tcW w:w="1041" w:type="pct"/>
            <w:noWrap w:val="0"/>
            <w:vAlign w:val="center"/>
          </w:tcPr>
          <w:p w14:paraId="6AAA14A2">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auto"/>
                <w:kern w:val="0"/>
                <w:szCs w:val="21"/>
                <w:highlight w:val="none"/>
                <w:lang w:val="en-US" w:eastAsia="zh-CN"/>
              </w:rPr>
              <w:t>服务范围</w:t>
            </w:r>
          </w:p>
        </w:tc>
        <w:tc>
          <w:tcPr>
            <w:tcW w:w="3446" w:type="pct"/>
            <w:gridSpan w:val="4"/>
            <w:noWrap w:val="0"/>
            <w:vAlign w:val="center"/>
          </w:tcPr>
          <w:p w14:paraId="3704306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b w:val="0"/>
                <w:bCs w:val="0"/>
                <w:i w:val="0"/>
                <w:iCs w:val="0"/>
                <w:highlight w:val="none"/>
                <w:u w:val="none"/>
                <w:lang w:val="en-US" w:eastAsia="zh-CN"/>
              </w:rPr>
              <w:t>枯黄</w:t>
            </w:r>
            <w:r>
              <w:rPr>
                <w:rFonts w:hint="eastAsia" w:ascii="宋体" w:hAnsi="宋体" w:cs="宋体"/>
                <w:b w:val="0"/>
                <w:bCs w:val="0"/>
                <w:i w:val="0"/>
                <w:iCs w:val="0"/>
                <w:highlight w:val="none"/>
                <w:u w:val="none"/>
                <w:lang w:val="en-US" w:eastAsia="zh-CN"/>
              </w:rPr>
              <w:t>枯</w:t>
            </w:r>
            <w:r>
              <w:rPr>
                <w:rFonts w:hint="eastAsia" w:ascii="宋体" w:hAnsi="宋体" w:eastAsia="宋体" w:cs="宋体"/>
                <w:b w:val="0"/>
                <w:bCs w:val="0"/>
                <w:i w:val="0"/>
                <w:iCs w:val="0"/>
                <w:highlight w:val="none"/>
                <w:u w:val="none"/>
                <w:lang w:val="en-US" w:eastAsia="zh-CN"/>
              </w:rPr>
              <w:t>死木（共2801株）</w:t>
            </w:r>
            <w:r>
              <w:rPr>
                <w:rFonts w:hint="eastAsia" w:ascii="宋体" w:hAnsi="宋体" w:cs="宋体"/>
                <w:b w:val="0"/>
                <w:bCs w:val="0"/>
                <w:i w:val="0"/>
                <w:iCs w:val="0"/>
                <w:highlight w:val="none"/>
                <w:u w:val="none"/>
                <w:lang w:val="en-US" w:eastAsia="zh-CN"/>
              </w:rPr>
              <w:t>采伐</w:t>
            </w:r>
            <w:r>
              <w:rPr>
                <w:rFonts w:hint="eastAsia" w:ascii="宋体" w:hAnsi="宋体" w:eastAsia="宋体" w:cs="宋体"/>
                <w:b w:val="0"/>
                <w:bCs w:val="0"/>
                <w:i w:val="0"/>
                <w:iCs w:val="0"/>
                <w:highlight w:val="none"/>
                <w:u w:val="none"/>
                <w:lang w:val="en-US" w:eastAsia="zh-CN"/>
              </w:rPr>
              <w:t>清理及日本松干蚧虫害木（共66286株）</w:t>
            </w:r>
            <w:r>
              <w:rPr>
                <w:rFonts w:hint="eastAsia" w:ascii="宋体" w:hAnsi="宋体" w:cs="宋体"/>
                <w:b w:val="0"/>
                <w:bCs w:val="0"/>
                <w:i w:val="0"/>
                <w:iCs w:val="0"/>
                <w:highlight w:val="none"/>
                <w:u w:val="none"/>
                <w:lang w:val="en-US" w:eastAsia="zh-CN"/>
              </w:rPr>
              <w:t>采伐清理</w:t>
            </w:r>
            <w:r>
              <w:rPr>
                <w:rFonts w:hint="eastAsia" w:ascii="宋体" w:hAnsi="宋体" w:eastAsia="宋体" w:cs="宋体"/>
                <w:b w:val="0"/>
                <w:bCs w:val="0"/>
                <w:i w:val="0"/>
                <w:iCs w:val="0"/>
                <w:highlight w:val="none"/>
                <w:u w:val="none"/>
                <w:lang w:val="en-US" w:eastAsia="zh-CN"/>
              </w:rPr>
              <w:t>。</w:t>
            </w:r>
          </w:p>
        </w:tc>
      </w:tr>
      <w:tr w14:paraId="0BB7C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shd w:val="clear" w:color="auto" w:fill="auto"/>
            <w:noWrap w:val="0"/>
            <w:vAlign w:val="center"/>
          </w:tcPr>
          <w:p w14:paraId="03C5A8D3">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2.9</w:t>
            </w:r>
          </w:p>
        </w:tc>
        <w:tc>
          <w:tcPr>
            <w:tcW w:w="1041" w:type="pct"/>
            <w:shd w:val="clear" w:color="auto" w:fill="auto"/>
            <w:noWrap w:val="0"/>
            <w:vAlign w:val="center"/>
          </w:tcPr>
          <w:p w14:paraId="06044B17">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项目地点</w:t>
            </w:r>
          </w:p>
        </w:tc>
        <w:tc>
          <w:tcPr>
            <w:tcW w:w="3446" w:type="pct"/>
            <w:gridSpan w:val="4"/>
            <w:shd w:val="clear" w:color="auto" w:fill="auto"/>
            <w:noWrap w:val="0"/>
            <w:vAlign w:val="center"/>
          </w:tcPr>
          <w:p w14:paraId="4B4193B2">
            <w:pPr>
              <w:keepNext w:val="0"/>
              <w:keepLines w:val="0"/>
              <w:pageBreakBefore w:val="0"/>
              <w:kinsoku/>
              <w:wordWrap/>
              <w:overflowPunct/>
              <w:topLinePunct w:val="0"/>
              <w:bidi w:val="0"/>
              <w:snapToGrid/>
              <w:spacing w:beforeAutospacing="0" w:afterAutospacing="0" w:line="240" w:lineRule="auto"/>
              <w:jc w:val="left"/>
              <w:textAlignment w:val="auto"/>
              <w:rPr>
                <w:rFonts w:hint="eastAsia" w:ascii="宋体" w:hAnsi="宋体" w:eastAsia="宋体" w:cs="宋体"/>
                <w:color w:val="000000"/>
                <w:kern w:val="2"/>
                <w:sz w:val="21"/>
                <w:szCs w:val="21"/>
                <w:highlight w:val="none"/>
                <w:lang w:val="zh-CN" w:eastAsia="zh-CN" w:bidi="ar-SA"/>
              </w:rPr>
            </w:pPr>
            <w:r>
              <w:rPr>
                <w:rFonts w:hint="eastAsia" w:ascii="宋体" w:hAnsi="宋体" w:eastAsia="宋体" w:cs="宋体"/>
                <w:b w:val="0"/>
                <w:bCs w:val="0"/>
                <w:i w:val="0"/>
                <w:iCs w:val="0"/>
                <w:highlight w:val="none"/>
                <w:u w:val="none"/>
                <w:lang w:val="en-US" w:eastAsia="zh-CN"/>
              </w:rPr>
              <w:t>八道林场、小营镇、帽儿山林场</w:t>
            </w:r>
            <w:r>
              <w:rPr>
                <w:rFonts w:hint="eastAsia" w:ascii="宋体" w:hAnsi="宋体" w:cs="宋体"/>
                <w:b w:val="0"/>
                <w:bCs w:val="0"/>
                <w:i w:val="0"/>
                <w:iCs w:val="0"/>
                <w:highlight w:val="none"/>
                <w:u w:val="none"/>
                <w:lang w:val="en-US" w:eastAsia="zh-CN"/>
              </w:rPr>
              <w:t>。</w:t>
            </w:r>
          </w:p>
        </w:tc>
      </w:tr>
      <w:tr w14:paraId="3048D2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6B51228B">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2.10</w:t>
            </w:r>
          </w:p>
        </w:tc>
        <w:tc>
          <w:tcPr>
            <w:tcW w:w="1041" w:type="pct"/>
            <w:noWrap w:val="0"/>
            <w:vAlign w:val="center"/>
          </w:tcPr>
          <w:p w14:paraId="239F41B5">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lang w:val="en-US"/>
              </w:rPr>
            </w:pPr>
            <w:r>
              <w:rPr>
                <w:rFonts w:hint="eastAsia" w:ascii="宋体" w:hAnsi="宋体" w:eastAsia="宋体" w:cs="宋体"/>
                <w:sz w:val="21"/>
                <w:szCs w:val="21"/>
                <w:lang w:val="en-US" w:eastAsia="zh-CN"/>
              </w:rPr>
              <w:t>服务期限</w:t>
            </w:r>
          </w:p>
        </w:tc>
        <w:tc>
          <w:tcPr>
            <w:tcW w:w="3446" w:type="pct"/>
            <w:gridSpan w:val="4"/>
            <w:noWrap w:val="0"/>
            <w:vAlign w:val="center"/>
          </w:tcPr>
          <w:p w14:paraId="67444528">
            <w:pPr>
              <w:keepNext w:val="0"/>
              <w:keepLines w:val="0"/>
              <w:pageBreakBefore w:val="0"/>
              <w:kinsoku/>
              <w:wordWrap/>
              <w:overflowPunct/>
              <w:topLinePunct w:val="0"/>
              <w:bidi w:val="0"/>
              <w:snapToGrid/>
              <w:spacing w:beforeAutospacing="0" w:afterAutospacing="0" w:line="240" w:lineRule="auto"/>
              <w:jc w:val="left"/>
              <w:textAlignment w:val="auto"/>
              <w:rPr>
                <w:rFonts w:hint="eastAsia" w:ascii="宋体" w:hAnsi="宋体" w:eastAsia="宋体" w:cs="宋体"/>
                <w:color w:val="000000"/>
                <w:sz w:val="21"/>
                <w:szCs w:val="21"/>
                <w:highlight w:val="none"/>
                <w:lang w:val="zh-CN" w:eastAsia="zh-CN"/>
              </w:rPr>
            </w:pPr>
            <w:r>
              <w:rPr>
                <w:rFonts w:hint="eastAsia" w:ascii="宋体" w:hAnsi="宋体" w:eastAsia="宋体" w:cs="宋体"/>
                <w:b w:val="0"/>
                <w:bCs/>
                <w:kern w:val="0"/>
                <w:szCs w:val="21"/>
                <w:highlight w:val="none"/>
                <w:u w:val="none"/>
                <w:lang w:val="zh-CN"/>
              </w:rPr>
              <w:t>自合同签订之日起</w:t>
            </w:r>
            <w:r>
              <w:rPr>
                <w:rFonts w:hint="eastAsia" w:ascii="宋体" w:hAnsi="宋体" w:eastAsia="宋体" w:cs="宋体"/>
                <w:b w:val="0"/>
                <w:bCs/>
                <w:kern w:val="0"/>
                <w:szCs w:val="21"/>
                <w:highlight w:val="none"/>
                <w:u w:val="none"/>
                <w:lang w:val="en-US" w:eastAsia="zh-CN"/>
              </w:rPr>
              <w:t>7</w:t>
            </w:r>
            <w:r>
              <w:rPr>
                <w:rFonts w:hint="eastAsia" w:ascii="宋体" w:hAnsi="宋体" w:eastAsia="宋体" w:cs="宋体"/>
                <w:b w:val="0"/>
                <w:bCs/>
                <w:kern w:val="0"/>
                <w:szCs w:val="21"/>
                <w:highlight w:val="none"/>
                <w:u w:val="none"/>
                <w:lang w:val="zh-CN"/>
              </w:rPr>
              <w:t>个月内（以实际签订合同为准）</w:t>
            </w:r>
            <w:r>
              <w:rPr>
                <w:rFonts w:hint="eastAsia" w:ascii="宋体" w:hAnsi="宋体" w:eastAsia="宋体" w:cs="宋体"/>
                <w:b w:val="0"/>
                <w:bCs/>
                <w:highlight w:val="none"/>
                <w:u w:val="none"/>
                <w:lang w:eastAsia="zh-CN"/>
              </w:rPr>
              <w:t>。</w:t>
            </w:r>
          </w:p>
        </w:tc>
      </w:tr>
      <w:tr w14:paraId="544E5A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4" w:hRule="atLeast"/>
          <w:jc w:val="center"/>
        </w:trPr>
        <w:tc>
          <w:tcPr>
            <w:tcW w:w="512" w:type="pct"/>
            <w:noWrap w:val="0"/>
            <w:vAlign w:val="center"/>
          </w:tcPr>
          <w:p w14:paraId="1AB54268">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.1</w:t>
            </w:r>
          </w:p>
        </w:tc>
        <w:tc>
          <w:tcPr>
            <w:tcW w:w="1041" w:type="pct"/>
            <w:noWrap w:val="0"/>
            <w:vAlign w:val="center"/>
          </w:tcPr>
          <w:p w14:paraId="55CEDF86">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法定</w:t>
            </w:r>
            <w:r>
              <w:rPr>
                <w:rFonts w:hint="eastAsia" w:ascii="宋体" w:hAnsi="宋体" w:eastAsia="宋体" w:cs="宋体"/>
                <w:color w:val="000000"/>
                <w:sz w:val="21"/>
                <w:szCs w:val="21"/>
              </w:rPr>
              <w:t>资</w:t>
            </w:r>
            <w:r>
              <w:rPr>
                <w:rFonts w:hint="eastAsia" w:ascii="宋体" w:hAnsi="宋体" w:eastAsia="宋体" w:cs="宋体"/>
                <w:color w:val="000000"/>
                <w:sz w:val="21"/>
                <w:szCs w:val="21"/>
                <w:lang w:val="en-US" w:eastAsia="zh-CN"/>
              </w:rPr>
              <w:t>格</w:t>
            </w:r>
            <w:r>
              <w:rPr>
                <w:rFonts w:hint="eastAsia" w:ascii="宋体" w:hAnsi="宋体" w:eastAsia="宋体" w:cs="宋体"/>
                <w:color w:val="000000"/>
                <w:sz w:val="21"/>
                <w:szCs w:val="21"/>
              </w:rPr>
              <w:t>条件</w:t>
            </w:r>
          </w:p>
        </w:tc>
        <w:tc>
          <w:tcPr>
            <w:tcW w:w="3446" w:type="pct"/>
            <w:gridSpan w:val="4"/>
            <w:noWrap w:val="0"/>
            <w:vAlign w:val="center"/>
          </w:tcPr>
          <w:p w14:paraId="169320D8">
            <w:pPr>
              <w:keepNext w:val="0"/>
              <w:keepLines w:val="0"/>
              <w:pageBreakBefore w:val="0"/>
              <w:widowControl w:val="0"/>
              <w:numPr>
                <w:ilvl w:val="0"/>
                <w:numId w:val="0"/>
              </w:numPr>
              <w:tabs>
                <w:tab w:val="left" w:pos="432"/>
              </w:tabs>
              <w:kinsoku/>
              <w:wordWrap/>
              <w:overflowPunct/>
              <w:topLinePunct w:val="0"/>
              <w:autoSpaceDE/>
              <w:autoSpaceDN/>
              <w:bidi w:val="0"/>
              <w:adjustRightInd/>
              <w:snapToGrid/>
              <w:spacing w:beforeAutospacing="0" w:afterAutospacing="0" w:line="300" w:lineRule="exact"/>
              <w:ind w:firstLine="0" w:firstLineChars="0"/>
              <w:jc w:val="left"/>
              <w:textAlignment w:val="auto"/>
              <w:rPr>
                <w:rFonts w:hint="eastAsia" w:ascii="宋体" w:hAnsi="宋体" w:eastAsia="宋体" w:cs="宋体"/>
                <w:color w:val="000000"/>
                <w:sz w:val="21"/>
                <w:szCs w:val="21"/>
              </w:rPr>
            </w:pPr>
            <w:r>
              <w:rPr>
                <w:rFonts w:hint="eastAsia" w:ascii="宋体" w:hAnsi="宋体" w:eastAsia="宋体" w:cs="宋体"/>
                <w:b/>
                <w:bCs/>
                <w:sz w:val="21"/>
                <w:szCs w:val="21"/>
              </w:rPr>
              <w:t>满足《中华人民共和国政府采购法》第二十二条规定</w:t>
            </w:r>
            <w:r>
              <w:rPr>
                <w:rFonts w:hint="eastAsia" w:ascii="宋体" w:hAnsi="宋体" w:eastAsia="宋体" w:cs="宋体"/>
                <w:b/>
                <w:bCs/>
                <w:color w:val="000000"/>
                <w:sz w:val="21"/>
                <w:szCs w:val="21"/>
              </w:rPr>
              <w:t>。</w:t>
            </w:r>
          </w:p>
          <w:p w14:paraId="718FB68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（1）具有独立承担民事责任的能力</w:t>
            </w:r>
            <w:r>
              <w:rPr>
                <w:rFonts w:hint="eastAsia" w:ascii="宋体" w:hAnsi="宋体" w:eastAsia="宋体" w:cs="宋体"/>
                <w:sz w:val="21"/>
                <w:szCs w:val="21"/>
                <w:highlight w:val="none"/>
                <w:lang w:val="en-US" w:eastAsia="zh-CN"/>
              </w:rPr>
              <w:t>（</w:t>
            </w:r>
            <w:r>
              <w:rPr>
                <w:rFonts w:hint="eastAsia" w:ascii="宋体" w:hAnsi="宋体" w:cs="宋体"/>
                <w:highlight w:val="none"/>
                <w:lang w:val="en-US" w:eastAsia="zh-CN"/>
              </w:rPr>
              <w:t>投标人</w:t>
            </w:r>
            <w:r>
              <w:rPr>
                <w:rFonts w:hint="eastAsia" w:ascii="宋体" w:hAnsi="宋体" w:eastAsia="宋体" w:cs="宋体"/>
                <w:highlight w:val="none"/>
                <w:lang w:val="en-US" w:eastAsia="zh-CN"/>
              </w:rPr>
              <w:t>在中华人民共和国境内注册、能够独立承担民事责任</w:t>
            </w:r>
            <w:r>
              <w:rPr>
                <w:rFonts w:hint="eastAsia" w:ascii="宋体" w:hAnsi="宋体" w:eastAsia="宋体" w:cs="宋体"/>
                <w:sz w:val="21"/>
                <w:szCs w:val="21"/>
                <w:highlight w:val="none"/>
                <w:lang w:val="en-US" w:eastAsia="zh-CN"/>
              </w:rPr>
              <w:t>）。</w:t>
            </w:r>
          </w:p>
          <w:p w14:paraId="70BFBAF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exact"/>
              <w:ind w:left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（2）具有良好的商业信誉和健全的财务会计制度</w:t>
            </w:r>
            <w:r>
              <w:rPr>
                <w:rFonts w:hint="eastAsia" w:ascii="宋体" w:hAnsi="宋体" w:eastAsia="宋体" w:cs="宋体"/>
                <w:sz w:val="21"/>
                <w:szCs w:val="21"/>
                <w:highlight w:val="none"/>
                <w:lang w:val="en-US" w:eastAsia="zh-CN"/>
              </w:rPr>
              <w:t>（</w:t>
            </w:r>
            <w:r>
              <w:rPr>
                <w:rFonts w:hint="eastAsia" w:ascii="宋体" w:hAnsi="宋体" w:cs="宋体"/>
                <w:highlight w:val="none"/>
                <w:lang w:val="en-US" w:eastAsia="zh-CN"/>
              </w:rPr>
              <w:t>投标人</w:t>
            </w:r>
            <w:r>
              <w:rPr>
                <w:rFonts w:hint="eastAsia" w:ascii="宋体" w:hAnsi="宋体" w:eastAsia="宋体" w:cs="宋体"/>
                <w:highlight w:val="none"/>
                <w:lang w:val="en-US" w:eastAsia="zh-CN"/>
              </w:rPr>
              <w:t>在生产经营活动中始终能做到遵纪守法，诚实守信，有良好的履约业绩；能够严格执行现行的财务会计管理制度，财务管理制度健全，账务清晰，能够按规定真实、全面地反应企业的生产经营活动</w:t>
            </w:r>
            <w:r>
              <w:rPr>
                <w:rFonts w:hint="eastAsia" w:ascii="宋体" w:hAnsi="宋体" w:eastAsia="宋体" w:cs="宋体"/>
                <w:sz w:val="21"/>
                <w:szCs w:val="21"/>
                <w:highlight w:val="none"/>
                <w:lang w:val="en-US" w:eastAsia="zh-CN"/>
              </w:rPr>
              <w:t>）。</w:t>
            </w:r>
          </w:p>
          <w:p w14:paraId="57B0EDD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（3）具有履行合同所必需的设备和专业技术能力</w:t>
            </w:r>
            <w:r>
              <w:rPr>
                <w:rFonts w:hint="eastAsia" w:ascii="宋体" w:hAnsi="宋体" w:eastAsia="宋体" w:cs="宋体"/>
                <w:sz w:val="21"/>
                <w:szCs w:val="21"/>
                <w:highlight w:val="none"/>
                <w:lang w:val="en-US" w:eastAsia="zh-CN"/>
              </w:rPr>
              <w:t>（</w:t>
            </w:r>
            <w:r>
              <w:rPr>
                <w:rFonts w:hint="eastAsia" w:ascii="宋体" w:hAnsi="宋体" w:cs="宋体"/>
                <w:highlight w:val="none"/>
                <w:lang w:val="en-US" w:eastAsia="zh-CN"/>
              </w:rPr>
              <w:t>投标人</w:t>
            </w:r>
            <w:r>
              <w:rPr>
                <w:rFonts w:hint="eastAsia" w:ascii="宋体" w:hAnsi="宋体" w:eastAsia="宋体" w:cs="宋体"/>
                <w:highlight w:val="none"/>
                <w:lang w:val="en-US" w:eastAsia="zh-CN"/>
              </w:rPr>
              <w:t>具有履行合同所必需的设备和专业技术能力</w:t>
            </w:r>
            <w:r>
              <w:rPr>
                <w:rFonts w:hint="eastAsia" w:ascii="宋体" w:hAnsi="宋体" w:eastAsia="宋体" w:cs="宋体"/>
                <w:sz w:val="21"/>
                <w:szCs w:val="21"/>
                <w:highlight w:val="none"/>
                <w:lang w:val="en-US" w:eastAsia="zh-CN"/>
              </w:rPr>
              <w:t>）。</w:t>
            </w:r>
          </w:p>
          <w:p w14:paraId="4C76534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exact"/>
              <w:ind w:left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（4）有依法缴纳税收和社会保障资金的良好记录</w:t>
            </w:r>
            <w:r>
              <w:rPr>
                <w:rFonts w:hint="eastAsia" w:ascii="宋体" w:hAnsi="宋体" w:eastAsia="宋体" w:cs="宋体"/>
                <w:sz w:val="21"/>
                <w:szCs w:val="21"/>
                <w:highlight w:val="none"/>
                <w:lang w:val="en-US" w:eastAsia="zh-CN"/>
              </w:rPr>
              <w:t>（</w:t>
            </w:r>
            <w:r>
              <w:rPr>
                <w:rFonts w:hint="eastAsia" w:ascii="宋体" w:hAnsi="宋体" w:cs="宋体"/>
                <w:sz w:val="21"/>
                <w:szCs w:val="21"/>
                <w:highlight w:val="none"/>
                <w:lang w:val="en-US" w:eastAsia="zh-CN"/>
              </w:rPr>
              <w:t>投标人</w:t>
            </w:r>
            <w:r>
              <w:rPr>
                <w:rFonts w:hint="eastAsia" w:ascii="宋体" w:hAnsi="宋体" w:eastAsia="宋体" w:cs="宋体"/>
                <w:sz w:val="21"/>
                <w:szCs w:val="21"/>
                <w:highlight w:val="none"/>
                <w:lang w:val="en-US" w:eastAsia="zh-CN"/>
              </w:rPr>
              <w:t>按照法律规定，依法缴纳税收和社会保障资金，履行义务；并有良好的记录）。</w:t>
            </w:r>
          </w:p>
          <w:p w14:paraId="69E201A5">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（5）参加政府采购活动前三年内，在经营活动中没有重大违法记录</w:t>
            </w:r>
            <w:r>
              <w:rPr>
                <w:rFonts w:hint="eastAsia" w:ascii="宋体" w:hAnsi="宋体" w:eastAsia="宋体" w:cs="宋体"/>
                <w:sz w:val="21"/>
                <w:szCs w:val="21"/>
                <w:highlight w:val="none"/>
                <w:lang w:val="en-US" w:eastAsia="zh-CN"/>
              </w:rPr>
              <w:t>（重大违法记录，是指</w:t>
            </w:r>
            <w:r>
              <w:rPr>
                <w:rFonts w:hint="eastAsia" w:ascii="宋体" w:hAnsi="宋体" w:cs="宋体"/>
                <w:sz w:val="21"/>
                <w:szCs w:val="21"/>
                <w:highlight w:val="none"/>
                <w:lang w:val="en-US" w:eastAsia="zh-CN"/>
              </w:rPr>
              <w:t>投标人</w:t>
            </w:r>
            <w:r>
              <w:rPr>
                <w:rFonts w:hint="eastAsia" w:ascii="宋体" w:hAnsi="宋体" w:eastAsia="宋体" w:cs="宋体"/>
                <w:sz w:val="21"/>
                <w:szCs w:val="21"/>
                <w:highlight w:val="none"/>
                <w:lang w:val="en-US" w:eastAsia="zh-CN"/>
              </w:rPr>
              <w:t>因违法经营受到刑事处罚或者责令停产停业、吊销许可证或者执照、较大数额罚款等行政处罚）。</w:t>
            </w:r>
          </w:p>
          <w:p w14:paraId="19A5AA5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lang w:val="en-US" w:eastAsia="zh-CN"/>
              </w:rPr>
            </w:pPr>
            <w:r>
              <w:rPr>
                <w:rFonts w:hint="eastAsia" w:ascii="宋体" w:hAnsi="宋体" w:eastAsia="宋体" w:cs="宋体"/>
                <w:b/>
                <w:bCs/>
                <w:sz w:val="21"/>
                <w:szCs w:val="21"/>
                <w:lang w:val="en-US" w:eastAsia="zh-CN"/>
              </w:rPr>
              <w:t>（6）法律、行政法规规定的其他条件。</w:t>
            </w:r>
          </w:p>
        </w:tc>
      </w:tr>
      <w:tr w14:paraId="725146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4" w:hRule="atLeast"/>
          <w:jc w:val="center"/>
        </w:trPr>
        <w:tc>
          <w:tcPr>
            <w:tcW w:w="512" w:type="pct"/>
            <w:noWrap w:val="0"/>
            <w:vAlign w:val="center"/>
          </w:tcPr>
          <w:p w14:paraId="7F4DD43A">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1.3.2</w:t>
            </w:r>
          </w:p>
        </w:tc>
        <w:tc>
          <w:tcPr>
            <w:tcW w:w="1041" w:type="pct"/>
            <w:noWrap w:val="0"/>
            <w:vAlign w:val="center"/>
          </w:tcPr>
          <w:p w14:paraId="067678BE">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zh-CN"/>
              </w:rPr>
              <w:t>落实政府采购政策需满足的资格</w:t>
            </w:r>
            <w:r>
              <w:rPr>
                <w:rFonts w:hint="eastAsia" w:ascii="宋体" w:hAnsi="宋体" w:eastAsia="宋体" w:cs="宋体"/>
                <w:color w:val="auto"/>
                <w:sz w:val="21"/>
                <w:szCs w:val="21"/>
                <w:lang w:val="en-US" w:eastAsia="zh-CN"/>
              </w:rPr>
              <w:t>条件</w:t>
            </w:r>
          </w:p>
        </w:tc>
        <w:tc>
          <w:tcPr>
            <w:tcW w:w="3446" w:type="pct"/>
            <w:gridSpan w:val="4"/>
            <w:noWrap w:val="0"/>
            <w:vAlign w:val="center"/>
          </w:tcPr>
          <w:p w14:paraId="6CBBD26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lang w:val="en-US" w:eastAsia="zh-CN"/>
              </w:rPr>
            </w:pPr>
            <w:r>
              <w:rPr>
                <w:rFonts w:hint="eastAsia" w:ascii="宋体" w:hAnsi="宋体" w:eastAsia="宋体" w:cs="宋体"/>
                <w:highlight w:val="none"/>
              </w:rPr>
              <w:t>本项目</w:t>
            </w:r>
            <w:r>
              <w:rPr>
                <w:rFonts w:hint="eastAsia" w:ascii="宋体" w:hAnsi="宋体" w:eastAsia="宋体" w:cs="宋体"/>
                <w:highlight w:val="none"/>
                <w:lang w:val="en-US" w:eastAsia="zh-CN"/>
              </w:rPr>
              <w:t>属于专门</w:t>
            </w:r>
            <w:r>
              <w:rPr>
                <w:rFonts w:hint="eastAsia" w:ascii="宋体" w:hAnsi="宋体" w:eastAsia="宋体" w:cs="宋体"/>
                <w:highlight w:val="none"/>
              </w:rPr>
              <w:t>面向中小企业采购</w:t>
            </w:r>
            <w:r>
              <w:rPr>
                <w:rFonts w:hint="eastAsia" w:ascii="宋体" w:hAnsi="宋体" w:eastAsia="宋体" w:cs="宋体"/>
                <w:highlight w:val="none"/>
                <w:lang w:eastAsia="zh-CN"/>
              </w:rPr>
              <w:t>的</w:t>
            </w:r>
            <w:r>
              <w:rPr>
                <w:rFonts w:hint="eastAsia" w:ascii="宋体" w:hAnsi="宋体" w:eastAsia="宋体" w:cs="宋体"/>
                <w:highlight w:val="none"/>
                <w:lang w:val="en-US" w:eastAsia="zh-CN"/>
              </w:rPr>
              <w:t>项目</w:t>
            </w:r>
            <w:r>
              <w:rPr>
                <w:rFonts w:hint="eastAsia" w:ascii="宋体" w:hAnsi="宋体" w:eastAsia="宋体" w:cs="宋体"/>
                <w:highlight w:val="none"/>
              </w:rPr>
              <w:t>。</w:t>
            </w:r>
            <w:r>
              <w:rPr>
                <w:rFonts w:hint="eastAsia" w:ascii="宋体" w:hAnsi="宋体" w:cs="宋体"/>
                <w:highlight w:val="none"/>
                <w:lang w:eastAsia="zh-CN"/>
              </w:rPr>
              <w:t>投标人</w:t>
            </w:r>
            <w:r>
              <w:rPr>
                <w:rFonts w:hint="eastAsia" w:ascii="宋体" w:hAnsi="宋体" w:eastAsia="宋体" w:cs="宋体"/>
                <w:highlight w:val="none"/>
              </w:rPr>
              <w:t>须为“中小企业”，本项目对应的中小企业划分标准所属行业为“</w:t>
            </w:r>
            <w:r>
              <w:rPr>
                <w:rFonts w:hint="eastAsia" w:ascii="宋体" w:hAnsi="宋体" w:eastAsia="宋体" w:cs="宋体"/>
                <w:b/>
                <w:bCs/>
                <w:highlight w:val="none"/>
                <w:lang w:val="en-US" w:eastAsia="zh-CN"/>
              </w:rPr>
              <w:t>农、林、牧、渔业</w:t>
            </w:r>
            <w:r>
              <w:rPr>
                <w:rFonts w:hint="eastAsia" w:ascii="宋体" w:hAnsi="宋体" w:eastAsia="宋体" w:cs="宋体"/>
              </w:rPr>
              <w:t>”。</w:t>
            </w:r>
          </w:p>
        </w:tc>
      </w:tr>
      <w:tr w14:paraId="39A1BE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4" w:hRule="atLeast"/>
          <w:jc w:val="center"/>
        </w:trPr>
        <w:tc>
          <w:tcPr>
            <w:tcW w:w="512" w:type="pct"/>
            <w:vMerge w:val="restart"/>
            <w:noWrap w:val="0"/>
            <w:vAlign w:val="center"/>
          </w:tcPr>
          <w:p w14:paraId="4E51ECBB">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1.3.3</w:t>
            </w:r>
          </w:p>
        </w:tc>
        <w:tc>
          <w:tcPr>
            <w:tcW w:w="1041" w:type="pct"/>
            <w:vMerge w:val="restart"/>
            <w:noWrap w:val="0"/>
            <w:vAlign w:val="center"/>
          </w:tcPr>
          <w:p w14:paraId="714EE7AE">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rPr>
              <w:t>限定资格条件</w:t>
            </w:r>
          </w:p>
        </w:tc>
        <w:tc>
          <w:tcPr>
            <w:tcW w:w="3446" w:type="pct"/>
            <w:gridSpan w:val="4"/>
            <w:noWrap w:val="0"/>
            <w:vAlign w:val="center"/>
          </w:tcPr>
          <w:p w14:paraId="6F7E377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lang w:val="en-US" w:eastAsia="zh-CN"/>
              </w:rPr>
            </w:pPr>
            <w:r>
              <w:rPr>
                <w:rFonts w:hint="eastAsia" w:ascii="宋体" w:hAnsi="宋体" w:eastAsia="宋体" w:cs="宋体"/>
                <w:lang w:val="en-US" w:eastAsia="zh-CN"/>
              </w:rPr>
              <w:t>（1）不得参加政府采购活动情形：</w:t>
            </w:r>
            <w:r>
              <w:rPr>
                <w:rFonts w:hint="eastAsia" w:ascii="宋体" w:hAnsi="宋体" w:eastAsia="宋体" w:cs="宋体"/>
                <w:color w:val="000000"/>
                <w:kern w:val="0"/>
              </w:rPr>
              <w:t>单位负责人为同一人或者存在直接控股、管理关系的不同</w:t>
            </w:r>
            <w:r>
              <w:rPr>
                <w:rFonts w:hint="eastAsia" w:ascii="宋体" w:hAnsi="宋体" w:cs="宋体"/>
                <w:color w:val="000000"/>
                <w:kern w:val="0"/>
                <w:lang w:eastAsia="zh-CN"/>
              </w:rPr>
              <w:t>投标人</w:t>
            </w:r>
            <w:r>
              <w:rPr>
                <w:rFonts w:hint="eastAsia" w:ascii="宋体" w:hAnsi="宋体" w:eastAsia="宋体" w:cs="宋体"/>
                <w:color w:val="000000"/>
                <w:kern w:val="0"/>
              </w:rPr>
              <w:t>，不得</w:t>
            </w:r>
            <w:r>
              <w:rPr>
                <w:rFonts w:hint="eastAsia" w:ascii="宋体" w:hAnsi="宋体" w:eastAsia="宋体" w:cs="宋体"/>
                <w:color w:val="000000"/>
                <w:kern w:val="0"/>
                <w:lang w:val="en-US" w:eastAsia="zh-CN"/>
              </w:rPr>
              <w:t>同时</w:t>
            </w:r>
            <w:r>
              <w:rPr>
                <w:rFonts w:hint="eastAsia" w:ascii="宋体" w:hAnsi="宋体" w:eastAsia="宋体" w:cs="宋体"/>
                <w:color w:val="000000"/>
                <w:kern w:val="0"/>
              </w:rPr>
              <w:t>参加该采购项目的</w:t>
            </w:r>
            <w:r>
              <w:rPr>
                <w:rFonts w:hint="eastAsia" w:ascii="宋体" w:hAnsi="宋体" w:eastAsia="宋体" w:cs="宋体"/>
                <w:color w:val="000000"/>
                <w:kern w:val="0"/>
                <w:highlight w:val="none"/>
                <w:lang w:val="en-US" w:eastAsia="zh-CN"/>
              </w:rPr>
              <w:t>投标</w:t>
            </w:r>
            <w:r>
              <w:rPr>
                <w:rFonts w:hint="eastAsia" w:ascii="宋体" w:hAnsi="宋体" w:eastAsia="宋体" w:cs="宋体"/>
                <w:lang w:val="en-US" w:eastAsia="zh-CN"/>
              </w:rPr>
              <w:t>。</w:t>
            </w:r>
          </w:p>
        </w:tc>
      </w:tr>
      <w:tr w14:paraId="03CAB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32" w:hRule="atLeast"/>
          <w:jc w:val="center"/>
        </w:trPr>
        <w:tc>
          <w:tcPr>
            <w:tcW w:w="512" w:type="pct"/>
            <w:vMerge w:val="continue"/>
            <w:noWrap w:val="0"/>
            <w:vAlign w:val="center"/>
          </w:tcPr>
          <w:p w14:paraId="36945F8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rPr>
            </w:pPr>
          </w:p>
        </w:tc>
        <w:tc>
          <w:tcPr>
            <w:tcW w:w="1041" w:type="pct"/>
            <w:vMerge w:val="continue"/>
            <w:noWrap w:val="0"/>
            <w:vAlign w:val="center"/>
          </w:tcPr>
          <w:p w14:paraId="7B5B610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rPr>
            </w:pPr>
          </w:p>
        </w:tc>
        <w:tc>
          <w:tcPr>
            <w:tcW w:w="3446" w:type="pct"/>
            <w:gridSpan w:val="4"/>
            <w:noWrap w:val="0"/>
            <w:vAlign w:val="center"/>
          </w:tcPr>
          <w:p w14:paraId="4C296C9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rPr>
            </w:pPr>
            <w:r>
              <w:rPr>
                <w:rFonts w:hint="eastAsia" w:ascii="宋体" w:hAnsi="宋体" w:eastAsia="宋体" w:cs="宋体"/>
                <w:lang w:val="en-US" w:eastAsia="zh-CN"/>
              </w:rPr>
              <w:t>（2）拒绝参加政府采购活动情形（</w:t>
            </w:r>
            <w:r>
              <w:rPr>
                <w:rFonts w:hint="eastAsia" w:ascii="宋体" w:hAnsi="宋体" w:eastAsia="宋体" w:cs="宋体"/>
              </w:rPr>
              <w:t>信誉要求</w:t>
            </w:r>
            <w:r>
              <w:rPr>
                <w:rFonts w:hint="eastAsia" w:ascii="宋体" w:hAnsi="宋体" w:eastAsia="宋体" w:cs="宋体"/>
                <w:lang w:val="en-US" w:eastAsia="zh-CN"/>
              </w:rPr>
              <w:t>）</w:t>
            </w:r>
            <w:r>
              <w:rPr>
                <w:rFonts w:hint="eastAsia" w:ascii="宋体" w:hAnsi="宋体" w:eastAsia="宋体" w:cs="宋体"/>
              </w:rPr>
              <w:t>：</w:t>
            </w:r>
          </w:p>
          <w:p w14:paraId="099F7F1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未被列入“中国政府采购网”（www.ccgp.gov.cn）政府采购严重违法失信行为记录名单。</w:t>
            </w:r>
          </w:p>
          <w:p w14:paraId="2FFBC08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highlight w:val="none"/>
                <w:lang w:val="en-US" w:eastAsia="zh-CN"/>
              </w:rPr>
            </w:pPr>
            <w:r>
              <w:rPr>
                <w:rFonts w:hint="eastAsia" w:ascii="宋体" w:hAnsi="宋体" w:eastAsia="宋体" w:cs="宋体"/>
                <w:b w:val="0"/>
                <w:bCs w:val="0"/>
                <w:sz w:val="21"/>
                <w:szCs w:val="21"/>
                <w:lang w:val="en-US" w:eastAsia="zh-CN"/>
              </w:rPr>
              <w:t>②</w:t>
            </w:r>
            <w:r>
              <w:rPr>
                <w:rFonts w:hint="eastAsia" w:ascii="宋体" w:hAnsi="宋体" w:eastAsia="宋体" w:cs="宋体"/>
                <w:highlight w:val="none"/>
              </w:rPr>
              <w:t>未被最高人民法院在“信用中国”网站（www.creditchina.gov.cn）或各级信用信息共享平台中列入失信被执行人名单、重大税收违法案件当事人名单。</w:t>
            </w:r>
          </w:p>
        </w:tc>
      </w:tr>
      <w:tr w14:paraId="76EF12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6C605B89">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.1</w:t>
            </w:r>
          </w:p>
        </w:tc>
        <w:tc>
          <w:tcPr>
            <w:tcW w:w="1041" w:type="pct"/>
            <w:noWrap w:val="0"/>
            <w:vAlign w:val="center"/>
          </w:tcPr>
          <w:p w14:paraId="1812CF94">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现场</w:t>
            </w:r>
            <w:r>
              <w:rPr>
                <w:rFonts w:hint="eastAsia" w:ascii="宋体" w:hAnsi="宋体" w:eastAsia="宋体" w:cs="宋体"/>
                <w:color w:val="000000"/>
                <w:sz w:val="21"/>
                <w:szCs w:val="21"/>
                <w:lang w:val="en-US" w:eastAsia="zh-CN"/>
              </w:rPr>
              <w:t>考察</w:t>
            </w:r>
          </w:p>
        </w:tc>
        <w:tc>
          <w:tcPr>
            <w:tcW w:w="3446" w:type="pct"/>
            <w:gridSpan w:val="4"/>
            <w:noWrap w:val="0"/>
            <w:vAlign w:val="center"/>
          </w:tcPr>
          <w:p w14:paraId="16BE7B6D">
            <w:pPr>
              <w:pStyle w:val="28"/>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rPr>
            </w:pPr>
            <w:r>
              <w:rPr>
                <w:rFonts w:hint="eastAsia" w:ascii="宋体" w:hAnsi="宋体" w:eastAsia="宋体" w:cs="宋体"/>
                <w:sz w:val="21"/>
                <w:szCs w:val="21"/>
              </w:rPr>
              <w:t>不组织</w:t>
            </w:r>
          </w:p>
        </w:tc>
      </w:tr>
      <w:tr w14:paraId="7A69D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4351E3A9">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4.2</w:t>
            </w:r>
          </w:p>
        </w:tc>
        <w:tc>
          <w:tcPr>
            <w:tcW w:w="1041" w:type="pct"/>
            <w:noWrap w:val="0"/>
            <w:vAlign w:val="center"/>
          </w:tcPr>
          <w:p w14:paraId="04BED214">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答疑会</w:t>
            </w:r>
          </w:p>
        </w:tc>
        <w:tc>
          <w:tcPr>
            <w:tcW w:w="3446" w:type="pct"/>
            <w:gridSpan w:val="4"/>
            <w:noWrap w:val="0"/>
            <w:vAlign w:val="center"/>
          </w:tcPr>
          <w:p w14:paraId="5689BBE5">
            <w:pPr>
              <w:pStyle w:val="28"/>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rPr>
            </w:pPr>
            <w:r>
              <w:rPr>
                <w:rStyle w:val="29"/>
                <w:rFonts w:hint="eastAsia" w:ascii="宋体" w:hAnsi="宋体" w:eastAsia="宋体" w:cs="宋体"/>
                <w:sz w:val="21"/>
                <w:szCs w:val="21"/>
              </w:rPr>
              <w:t>不召开</w:t>
            </w:r>
          </w:p>
        </w:tc>
      </w:tr>
      <w:tr w14:paraId="5D1427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23BA0A0C">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1.8</w:t>
            </w:r>
          </w:p>
        </w:tc>
        <w:tc>
          <w:tcPr>
            <w:tcW w:w="1041" w:type="pct"/>
            <w:noWrap w:val="0"/>
            <w:vAlign w:val="center"/>
          </w:tcPr>
          <w:p w14:paraId="449D28B0">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分包</w:t>
            </w:r>
          </w:p>
        </w:tc>
        <w:tc>
          <w:tcPr>
            <w:tcW w:w="3446" w:type="pct"/>
            <w:gridSpan w:val="4"/>
            <w:noWrap w:val="0"/>
            <w:vAlign w:val="center"/>
          </w:tcPr>
          <w:p w14:paraId="204E41A6">
            <w:pPr>
              <w:pStyle w:val="28"/>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lang w:val="en-US" w:eastAsia="zh-CN"/>
              </w:rPr>
            </w:pPr>
            <w:r>
              <w:rPr>
                <w:rStyle w:val="29"/>
                <w:rFonts w:hint="eastAsia" w:ascii="宋体" w:hAnsi="宋体" w:eastAsia="宋体" w:cs="宋体"/>
                <w:sz w:val="21"/>
                <w:szCs w:val="21"/>
                <w:lang w:val="en-US" w:eastAsia="zh-CN"/>
              </w:rPr>
              <w:t>不</w:t>
            </w:r>
            <w:r>
              <w:rPr>
                <w:rStyle w:val="29"/>
                <w:rFonts w:hint="eastAsia" w:ascii="宋体" w:hAnsi="宋体" w:eastAsia="宋体" w:cs="宋体"/>
                <w:sz w:val="21"/>
                <w:szCs w:val="21"/>
              </w:rPr>
              <w:t>允许</w:t>
            </w:r>
            <w:r>
              <w:rPr>
                <w:rFonts w:hint="eastAsia" w:ascii="宋体" w:hAnsi="宋体" w:eastAsia="宋体" w:cs="宋体"/>
                <w:sz w:val="21"/>
                <w:szCs w:val="21"/>
                <w:highlight w:val="none"/>
              </w:rPr>
              <w:t>。</w:t>
            </w:r>
          </w:p>
        </w:tc>
      </w:tr>
      <w:tr w14:paraId="27069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12" w:type="pct"/>
            <w:noWrap w:val="0"/>
            <w:vAlign w:val="center"/>
          </w:tcPr>
          <w:p w14:paraId="260BD2F3">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2.2.1</w:t>
            </w:r>
          </w:p>
        </w:tc>
        <w:tc>
          <w:tcPr>
            <w:tcW w:w="1041" w:type="pct"/>
            <w:noWrap w:val="0"/>
            <w:vAlign w:val="center"/>
          </w:tcPr>
          <w:p w14:paraId="1E25883E">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lang w:val="en-US"/>
              </w:rPr>
            </w:pPr>
            <w:r>
              <w:rPr>
                <w:rFonts w:hint="eastAsia" w:ascii="宋体" w:hAnsi="宋体" w:cs="宋体"/>
                <w:sz w:val="21"/>
                <w:szCs w:val="21"/>
                <w:lang w:eastAsia="zh-CN"/>
              </w:rPr>
              <w:t>投标人</w:t>
            </w:r>
            <w:r>
              <w:rPr>
                <w:rFonts w:hint="eastAsia" w:ascii="宋体" w:hAnsi="宋体" w:eastAsia="宋体" w:cs="宋体"/>
                <w:sz w:val="21"/>
                <w:szCs w:val="21"/>
                <w:lang w:val="en-US" w:eastAsia="zh-CN"/>
              </w:rPr>
              <w:t>提出</w:t>
            </w:r>
            <w:r>
              <w:rPr>
                <w:rFonts w:hint="eastAsia" w:ascii="宋体" w:hAnsi="宋体" w:eastAsia="宋体" w:cs="宋体"/>
                <w:sz w:val="21"/>
                <w:szCs w:val="21"/>
              </w:rPr>
              <w:t>澄清</w:t>
            </w:r>
            <w:r>
              <w:rPr>
                <w:rFonts w:hint="eastAsia" w:ascii="宋体" w:hAnsi="宋体" w:eastAsia="宋体" w:cs="宋体"/>
                <w:sz w:val="21"/>
                <w:szCs w:val="21"/>
                <w:lang w:eastAsia="zh-CN"/>
              </w:rPr>
              <w:t>的</w:t>
            </w:r>
            <w:r>
              <w:rPr>
                <w:rFonts w:hint="eastAsia" w:ascii="宋体" w:hAnsi="宋体" w:eastAsia="宋体" w:cs="宋体"/>
                <w:sz w:val="21"/>
                <w:szCs w:val="21"/>
                <w:lang w:val="en-US" w:eastAsia="zh-CN"/>
              </w:rPr>
              <w:t>规定</w:t>
            </w:r>
          </w:p>
        </w:tc>
        <w:tc>
          <w:tcPr>
            <w:tcW w:w="3446" w:type="pct"/>
            <w:gridSpan w:val="4"/>
            <w:noWrap w:val="0"/>
            <w:vAlign w:val="center"/>
          </w:tcPr>
          <w:p w14:paraId="650F7F4D">
            <w:pPr>
              <w:keepNext w:val="0"/>
              <w:keepLines w:val="0"/>
              <w:pageBreakBefore w:val="0"/>
              <w:kinsoku/>
              <w:wordWrap/>
              <w:overflowPunct/>
              <w:topLinePunct w:val="0"/>
              <w:autoSpaceDE w:val="0"/>
              <w:autoSpaceDN w:val="0"/>
              <w:bidi w:val="0"/>
              <w:snapToGrid/>
              <w:spacing w:beforeAutospacing="0" w:afterAutospacing="0" w:line="240" w:lineRule="auto"/>
              <w:jc w:val="left"/>
              <w:textAlignment w:val="auto"/>
              <w:rPr>
                <w:rStyle w:val="29"/>
                <w:rFonts w:hint="eastAsia" w:ascii="宋体" w:hAnsi="宋体" w:eastAsia="宋体" w:cs="宋体"/>
                <w:sz w:val="21"/>
                <w:szCs w:val="21"/>
              </w:rPr>
            </w:pPr>
            <w:r>
              <w:rPr>
                <w:rFonts w:hint="eastAsia" w:ascii="宋体" w:hAnsi="宋体" w:eastAsia="宋体" w:cs="宋体"/>
                <w:color w:val="000000"/>
                <w:sz w:val="21"/>
                <w:szCs w:val="21"/>
                <w:lang w:val="en-US" w:eastAsia="zh-CN"/>
              </w:rPr>
              <w:t>通过</w:t>
            </w:r>
            <w:r>
              <w:rPr>
                <w:rFonts w:hint="eastAsia" w:ascii="宋体" w:hAnsi="宋体" w:eastAsia="宋体" w:cs="宋体"/>
                <w:color w:val="000000"/>
                <w:lang w:val="zh-CN" w:bidi="ar"/>
              </w:rPr>
              <w:t>“政采云”平台（http</w:t>
            </w:r>
            <w:r>
              <w:rPr>
                <w:rFonts w:hint="eastAsia" w:ascii="宋体" w:hAnsi="宋体" w:eastAsia="宋体" w:cs="宋体"/>
                <w:color w:val="000000"/>
                <w:lang w:val="en-US" w:eastAsia="zh-CN" w:bidi="ar"/>
              </w:rPr>
              <w:t>s</w:t>
            </w:r>
            <w:r>
              <w:rPr>
                <w:rFonts w:hint="eastAsia" w:ascii="宋体" w:hAnsi="宋体" w:eastAsia="宋体" w:cs="宋体"/>
                <w:color w:val="000000"/>
                <w:lang w:val="zh-CN" w:bidi="ar"/>
              </w:rPr>
              <w:t>://www.zcygov.cn</w:t>
            </w:r>
            <w:r>
              <w:rPr>
                <w:rFonts w:hint="eastAsia" w:ascii="宋体" w:hAnsi="宋体" w:eastAsia="宋体" w:cs="宋体"/>
                <w:color w:val="000000"/>
                <w:lang w:val="en-US" w:eastAsia="zh-CN" w:bidi="ar"/>
              </w:rPr>
              <w:t>/</w:t>
            </w:r>
            <w:r>
              <w:rPr>
                <w:rFonts w:hint="eastAsia" w:ascii="宋体" w:hAnsi="宋体" w:eastAsia="宋体" w:cs="宋体"/>
                <w:color w:val="000000"/>
                <w:lang w:val="zh-CN" w:bidi="ar"/>
              </w:rPr>
              <w:t>）</w:t>
            </w:r>
            <w:r>
              <w:rPr>
                <w:rFonts w:hint="eastAsia" w:ascii="宋体" w:hAnsi="宋体" w:eastAsia="宋体" w:cs="宋体"/>
                <w:color w:val="000000"/>
                <w:lang w:val="en-US" w:eastAsia="zh-CN" w:bidi="ar"/>
              </w:rPr>
              <w:t>提出</w:t>
            </w:r>
            <w:r>
              <w:rPr>
                <w:rFonts w:hint="eastAsia" w:ascii="宋体" w:hAnsi="宋体" w:eastAsia="宋体" w:cs="宋体"/>
                <w:b w:val="0"/>
                <w:bCs/>
                <w:sz w:val="21"/>
                <w:szCs w:val="21"/>
              </w:rPr>
              <w:t>。</w:t>
            </w:r>
          </w:p>
        </w:tc>
      </w:tr>
      <w:tr w14:paraId="19F8CC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96" w:hRule="atLeast"/>
          <w:jc w:val="center"/>
        </w:trPr>
        <w:tc>
          <w:tcPr>
            <w:tcW w:w="512" w:type="pct"/>
            <w:vMerge w:val="restart"/>
            <w:noWrap w:val="0"/>
            <w:vAlign w:val="center"/>
          </w:tcPr>
          <w:p w14:paraId="1CBD8F58">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sz w:val="21"/>
                <w:szCs w:val="21"/>
              </w:rPr>
              <w:t>2.2.</w:t>
            </w:r>
            <w:r>
              <w:rPr>
                <w:rFonts w:hint="eastAsia" w:ascii="宋体" w:hAnsi="宋体" w:eastAsia="宋体" w:cs="宋体"/>
                <w:sz w:val="21"/>
                <w:szCs w:val="21"/>
                <w:lang w:val="en-US" w:eastAsia="zh-CN"/>
              </w:rPr>
              <w:t>2</w:t>
            </w:r>
          </w:p>
        </w:tc>
        <w:tc>
          <w:tcPr>
            <w:tcW w:w="1041" w:type="pct"/>
            <w:vMerge w:val="restart"/>
            <w:noWrap w:val="0"/>
            <w:vAlign w:val="center"/>
          </w:tcPr>
          <w:p w14:paraId="715F9224">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sz w:val="21"/>
                <w:szCs w:val="21"/>
              </w:rPr>
              <w:t>的</w:t>
            </w:r>
            <w:r>
              <w:rPr>
                <w:rFonts w:hint="eastAsia" w:ascii="宋体" w:hAnsi="宋体" w:eastAsia="宋体" w:cs="宋体"/>
                <w:sz w:val="21"/>
                <w:szCs w:val="21"/>
                <w:highlight w:val="none"/>
                <w:lang w:val="en-US" w:eastAsia="zh-CN"/>
              </w:rPr>
              <w:t>澄清或修改</w:t>
            </w:r>
          </w:p>
        </w:tc>
        <w:tc>
          <w:tcPr>
            <w:tcW w:w="3446" w:type="pct"/>
            <w:gridSpan w:val="4"/>
            <w:noWrap w:val="0"/>
            <w:vAlign w:val="center"/>
          </w:tcPr>
          <w:p w14:paraId="4038F2D7">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left"/>
              <w:textAlignment w:val="auto"/>
              <w:rPr>
                <w:rFonts w:hint="eastAsia" w:ascii="宋体" w:hAnsi="宋体" w:eastAsia="宋体" w:cs="宋体"/>
                <w:color w:val="auto"/>
                <w:sz w:val="21"/>
                <w:szCs w:val="21"/>
                <w:lang w:val="zh-CN"/>
              </w:rPr>
            </w:pPr>
            <w:r>
              <w:rPr>
                <w:rFonts w:hint="eastAsia" w:ascii="宋体" w:hAnsi="宋体" w:eastAsia="宋体" w:cs="宋体"/>
                <w:b/>
                <w:sz w:val="21"/>
                <w:szCs w:val="21"/>
              </w:rPr>
              <w:t>时间</w:t>
            </w:r>
            <w:r>
              <w:rPr>
                <w:rFonts w:hint="eastAsia" w:ascii="宋体" w:hAnsi="宋体" w:eastAsia="宋体" w:cs="宋体"/>
                <w:sz w:val="21"/>
                <w:szCs w:val="21"/>
              </w:rPr>
              <w:t>：</w:t>
            </w:r>
            <w:r>
              <w:rPr>
                <w:rFonts w:hint="eastAsia" w:ascii="宋体" w:hAnsi="宋体" w:eastAsia="宋体" w:cs="宋体"/>
                <w:color w:val="auto"/>
                <w:sz w:val="21"/>
                <w:szCs w:val="21"/>
                <w:lang w:val="en-US" w:eastAsia="zh-CN"/>
              </w:rPr>
              <w:t>投标</w:t>
            </w:r>
            <w:r>
              <w:rPr>
                <w:rFonts w:hint="eastAsia" w:ascii="宋体" w:hAnsi="宋体" w:eastAsia="宋体" w:cs="宋体"/>
                <w:color w:val="auto"/>
                <w:sz w:val="21"/>
                <w:szCs w:val="21"/>
                <w:lang w:val="zh-CN"/>
              </w:rPr>
              <w:t>截止</w:t>
            </w:r>
            <w:r>
              <w:rPr>
                <w:rFonts w:hint="eastAsia" w:ascii="宋体" w:hAnsi="宋体" w:eastAsia="宋体" w:cs="宋体"/>
                <w:color w:val="auto"/>
                <w:sz w:val="21"/>
                <w:szCs w:val="21"/>
                <w:lang w:val="en-US" w:eastAsia="zh-CN"/>
              </w:rPr>
              <w:t>时间</w:t>
            </w:r>
            <w:r>
              <w:rPr>
                <w:rFonts w:hint="eastAsia" w:ascii="宋体" w:hAnsi="宋体" w:eastAsia="宋体" w:cs="宋体"/>
                <w:color w:val="auto"/>
                <w:sz w:val="21"/>
                <w:szCs w:val="21"/>
                <w:lang w:val="zh-CN"/>
              </w:rPr>
              <w:t>前，采购人、采购代理机构可以对发出的</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color w:val="auto"/>
                <w:sz w:val="21"/>
                <w:szCs w:val="21"/>
                <w:lang w:val="zh-CN"/>
              </w:rPr>
              <w:t>进行必要的澄清或者修改。</w:t>
            </w:r>
          </w:p>
          <w:p w14:paraId="7FD445E7">
            <w:pPr>
              <w:keepNext w:val="0"/>
              <w:keepLines w:val="0"/>
              <w:pageBreakBefore w:val="0"/>
              <w:kinsoku/>
              <w:wordWrap/>
              <w:overflowPunct/>
              <w:topLinePunct w:val="0"/>
              <w:autoSpaceDE w:val="0"/>
              <w:autoSpaceDN w:val="0"/>
              <w:bidi w:val="0"/>
              <w:snapToGrid/>
              <w:spacing w:beforeAutospacing="0" w:afterAutospacing="0" w:line="240" w:lineRule="auto"/>
              <w:textAlignment w:val="auto"/>
              <w:rPr>
                <w:rStyle w:val="29"/>
                <w:rFonts w:hint="eastAsia" w:ascii="宋体" w:hAnsi="宋体" w:eastAsia="宋体" w:cs="宋体"/>
                <w:sz w:val="21"/>
                <w:szCs w:val="21"/>
              </w:rPr>
            </w:pPr>
            <w:r>
              <w:rPr>
                <w:rFonts w:hint="eastAsia" w:ascii="宋体" w:hAnsi="宋体" w:eastAsia="宋体" w:cs="宋体"/>
                <w:color w:val="auto"/>
                <w:sz w:val="21"/>
                <w:szCs w:val="21"/>
                <w:lang w:val="zh-CN"/>
              </w:rPr>
              <w:t>如果澄清或者修改的内容可能影响</w:t>
            </w:r>
            <w:r>
              <w:rPr>
                <w:rFonts w:hint="eastAsia" w:ascii="宋体" w:hAnsi="宋体" w:eastAsia="宋体" w:cs="宋体"/>
                <w:color w:val="auto"/>
                <w:sz w:val="21"/>
                <w:szCs w:val="21"/>
                <w:lang w:val="en-US" w:eastAsia="zh-CN"/>
              </w:rPr>
              <w:t>投标</w:t>
            </w:r>
            <w:r>
              <w:rPr>
                <w:rFonts w:hint="eastAsia" w:ascii="宋体" w:hAnsi="宋体" w:eastAsia="宋体" w:cs="宋体"/>
                <w:color w:val="auto"/>
                <w:sz w:val="21"/>
                <w:szCs w:val="21"/>
                <w:lang w:val="zh-CN"/>
              </w:rPr>
              <w:t>文件编制的，采购人、采购代理机构应当在</w:t>
            </w:r>
            <w:r>
              <w:rPr>
                <w:rFonts w:hint="eastAsia" w:ascii="宋体" w:hAnsi="宋体" w:eastAsia="宋体" w:cs="宋体"/>
                <w:color w:val="auto"/>
                <w:sz w:val="21"/>
                <w:szCs w:val="21"/>
                <w:lang w:val="en-US" w:eastAsia="zh-CN"/>
              </w:rPr>
              <w:t>投标</w:t>
            </w:r>
            <w:r>
              <w:rPr>
                <w:rFonts w:hint="eastAsia" w:ascii="宋体" w:hAnsi="宋体" w:eastAsia="宋体" w:cs="宋体"/>
                <w:color w:val="auto"/>
                <w:sz w:val="21"/>
                <w:szCs w:val="21"/>
                <w:lang w:val="zh-CN"/>
              </w:rPr>
              <w:t>截止时间至少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5</w:t>
            </w:r>
            <w:r>
              <w:rPr>
                <w:rFonts w:hint="eastAsia" w:ascii="宋体" w:hAnsi="宋体" w:eastAsia="宋体" w:cs="宋体"/>
                <w:color w:val="auto"/>
                <w:sz w:val="21"/>
                <w:szCs w:val="21"/>
                <w:lang w:val="zh-CN"/>
              </w:rPr>
              <w:t>日前通知；不足</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zh-CN"/>
              </w:rPr>
              <w:t>5日的，应当顺延</w:t>
            </w:r>
            <w:r>
              <w:rPr>
                <w:rFonts w:hint="eastAsia" w:ascii="宋体" w:hAnsi="宋体" w:eastAsia="宋体" w:cs="宋体"/>
                <w:color w:val="auto"/>
                <w:sz w:val="21"/>
                <w:szCs w:val="21"/>
                <w:lang w:val="en-US" w:eastAsia="zh-CN"/>
              </w:rPr>
              <w:t>投标</w:t>
            </w:r>
            <w:r>
              <w:rPr>
                <w:rFonts w:hint="eastAsia" w:ascii="宋体" w:hAnsi="宋体" w:eastAsia="宋体" w:cs="宋体"/>
                <w:color w:val="auto"/>
                <w:sz w:val="21"/>
                <w:szCs w:val="21"/>
                <w:lang w:val="zh-CN"/>
              </w:rPr>
              <w:t>截止时间</w:t>
            </w:r>
            <w:r>
              <w:rPr>
                <w:rFonts w:hint="eastAsia" w:ascii="宋体" w:hAnsi="宋体" w:eastAsia="宋体" w:cs="宋体"/>
                <w:sz w:val="21"/>
                <w:szCs w:val="21"/>
              </w:rPr>
              <w:t>。</w:t>
            </w:r>
          </w:p>
        </w:tc>
      </w:tr>
      <w:tr w14:paraId="2B3C56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vMerge w:val="continue"/>
            <w:noWrap w:val="0"/>
            <w:vAlign w:val="center"/>
          </w:tcPr>
          <w:p w14:paraId="3E3D45BE">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p>
        </w:tc>
        <w:tc>
          <w:tcPr>
            <w:tcW w:w="1041" w:type="pct"/>
            <w:vMerge w:val="continue"/>
            <w:noWrap w:val="0"/>
            <w:vAlign w:val="center"/>
          </w:tcPr>
          <w:p w14:paraId="05667AA4">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sz w:val="21"/>
                <w:szCs w:val="21"/>
              </w:rPr>
            </w:pPr>
          </w:p>
        </w:tc>
        <w:tc>
          <w:tcPr>
            <w:tcW w:w="3446" w:type="pct"/>
            <w:gridSpan w:val="4"/>
            <w:noWrap w:val="0"/>
            <w:vAlign w:val="center"/>
          </w:tcPr>
          <w:p w14:paraId="7F32AFA9">
            <w:pPr>
              <w:keepNext w:val="0"/>
              <w:keepLines w:val="0"/>
              <w:pageBreakBefore w:val="0"/>
              <w:kinsoku/>
              <w:wordWrap/>
              <w:overflowPunct/>
              <w:topLinePunct w:val="0"/>
              <w:autoSpaceDE w:val="0"/>
              <w:autoSpaceDN w:val="0"/>
              <w:bidi w:val="0"/>
              <w:snapToGrid/>
              <w:spacing w:beforeAutospacing="0" w:afterAutospacing="0" w:line="240" w:lineRule="auto"/>
              <w:textAlignment w:val="auto"/>
              <w:rPr>
                <w:rStyle w:val="29"/>
                <w:rFonts w:hint="eastAsia" w:ascii="宋体" w:hAnsi="宋体" w:eastAsia="宋体" w:cs="宋体"/>
                <w:sz w:val="21"/>
                <w:szCs w:val="21"/>
              </w:rPr>
            </w:pPr>
            <w:r>
              <w:rPr>
                <w:rFonts w:hint="eastAsia" w:ascii="宋体" w:hAnsi="宋体" w:eastAsia="宋体" w:cs="宋体"/>
                <w:b/>
                <w:sz w:val="21"/>
                <w:szCs w:val="21"/>
              </w:rPr>
              <w:t>形式</w:t>
            </w:r>
            <w:r>
              <w:rPr>
                <w:rFonts w:hint="eastAsia" w:ascii="宋体" w:hAnsi="宋体" w:eastAsia="宋体" w:cs="宋体"/>
                <w:sz w:val="21"/>
                <w:szCs w:val="21"/>
              </w:rPr>
              <w:t>：</w:t>
            </w:r>
            <w:r>
              <w:rPr>
                <w:rFonts w:hint="eastAsia" w:ascii="宋体" w:hAnsi="宋体" w:eastAsia="宋体" w:cs="宋体"/>
                <w:b w:val="0"/>
                <w:bCs w:val="0"/>
                <w:color w:val="auto"/>
                <w:sz w:val="21"/>
                <w:szCs w:val="21"/>
                <w:lang w:val="en-US" w:eastAsia="zh-CN"/>
              </w:rPr>
              <w:t>通过</w:t>
            </w:r>
            <w:r>
              <w:rPr>
                <w:rFonts w:hint="eastAsia" w:ascii="宋体" w:hAnsi="宋体" w:eastAsia="宋体" w:cs="宋体"/>
                <w:color w:val="auto"/>
                <w:sz w:val="21"/>
                <w:szCs w:val="21"/>
                <w:highlight w:val="none"/>
                <w:lang w:val="en-US" w:eastAsia="zh-CN"/>
              </w:rPr>
              <w:t>“政采云”平台（https：//www.zcygov.cn/）发出</w:t>
            </w:r>
            <w:r>
              <w:rPr>
                <w:rFonts w:hint="eastAsia" w:ascii="宋体" w:hAnsi="宋体" w:eastAsia="宋体" w:cs="宋体"/>
                <w:sz w:val="21"/>
                <w:szCs w:val="21"/>
              </w:rPr>
              <w:t>。</w:t>
            </w:r>
          </w:p>
        </w:tc>
      </w:tr>
      <w:tr w14:paraId="7D040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vMerge w:val="restart"/>
            <w:noWrap w:val="0"/>
            <w:vAlign w:val="center"/>
          </w:tcPr>
          <w:p w14:paraId="4B6612AE">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3.</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w:t>
            </w:r>
          </w:p>
        </w:tc>
        <w:tc>
          <w:tcPr>
            <w:tcW w:w="1041" w:type="pct"/>
            <w:vMerge w:val="restart"/>
            <w:noWrap w:val="0"/>
            <w:vAlign w:val="center"/>
          </w:tcPr>
          <w:p w14:paraId="4BC911BD">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投标</w:t>
            </w:r>
            <w:r>
              <w:rPr>
                <w:rFonts w:hint="eastAsia" w:ascii="宋体" w:hAnsi="宋体" w:eastAsia="宋体" w:cs="宋体"/>
                <w:color w:val="000000"/>
                <w:sz w:val="21"/>
                <w:szCs w:val="21"/>
              </w:rPr>
              <w:t>保证金</w:t>
            </w:r>
          </w:p>
        </w:tc>
        <w:tc>
          <w:tcPr>
            <w:tcW w:w="3446" w:type="pct"/>
            <w:gridSpan w:val="4"/>
            <w:noWrap w:val="0"/>
            <w:vAlign w:val="center"/>
          </w:tcPr>
          <w:p w14:paraId="1E0C35AC">
            <w:pPr>
              <w:keepNext w:val="0"/>
              <w:keepLines w:val="0"/>
              <w:pageBreakBefore w:val="0"/>
              <w:widowControl/>
              <w:kinsoku/>
              <w:wordWrap/>
              <w:overflowPunct/>
              <w:topLinePunct w:val="0"/>
              <w:bidi w:val="0"/>
              <w:snapToGrid/>
              <w:spacing w:beforeAutospacing="0" w:afterAutospacing="0" w:line="240" w:lineRule="auto"/>
              <w:jc w:val="left"/>
              <w:textAlignment w:val="auto"/>
              <w:rPr>
                <w:rFonts w:hint="eastAsia" w:ascii="宋体" w:hAnsi="宋体" w:eastAsia="宋体" w:cs="宋体"/>
                <w:bCs/>
                <w:kern w:val="2"/>
                <w:sz w:val="21"/>
                <w:szCs w:val="21"/>
                <w:u w:val="single"/>
                <w:lang w:val="en-US" w:eastAsia="zh-CN" w:bidi="ar-SA"/>
              </w:rPr>
            </w:pPr>
            <w:r>
              <w:rPr>
                <w:rFonts w:hint="eastAsia" w:ascii="宋体" w:hAnsi="宋体" w:eastAsia="宋体" w:cs="宋体"/>
                <w:b/>
                <w:bCs/>
                <w:sz w:val="21"/>
                <w:szCs w:val="21"/>
                <w:highlight w:val="none"/>
                <w:lang w:val="en-US" w:eastAsia="zh-CN"/>
              </w:rPr>
              <w:t>金额：</w:t>
            </w:r>
            <w:r>
              <w:rPr>
                <w:rFonts w:hint="eastAsia" w:ascii="宋体" w:hAnsi="宋体" w:eastAsia="宋体" w:cs="宋体"/>
                <w:b w:val="0"/>
                <w:bCs/>
                <w:sz w:val="21"/>
                <w:szCs w:val="21"/>
                <w:highlight w:val="none"/>
                <w:u w:val="none"/>
                <w:lang w:val="en-US" w:eastAsia="zh-CN"/>
              </w:rPr>
              <w:t>3</w:t>
            </w:r>
            <w:r>
              <w:rPr>
                <w:rFonts w:hint="eastAsia" w:ascii="宋体" w:hAnsi="宋体" w:eastAsia="宋体" w:cs="宋体"/>
                <w:b w:val="0"/>
                <w:bCs/>
                <w:sz w:val="21"/>
                <w:szCs w:val="21"/>
                <w:highlight w:val="none"/>
                <w:u w:val="none"/>
              </w:rPr>
              <w:t>万元</w:t>
            </w:r>
            <w:r>
              <w:rPr>
                <w:rStyle w:val="29"/>
                <w:rFonts w:hint="eastAsia" w:ascii="宋体" w:hAnsi="宋体" w:eastAsia="宋体" w:cs="宋体"/>
                <w:b w:val="0"/>
                <w:bCs/>
                <w:color w:val="auto"/>
                <w:sz w:val="21"/>
                <w:szCs w:val="21"/>
                <w:lang w:val="en-US" w:eastAsia="zh-CN"/>
              </w:rPr>
              <w:t>（人民币）</w:t>
            </w:r>
            <w:r>
              <w:rPr>
                <w:rFonts w:hint="eastAsia" w:ascii="宋体" w:hAnsi="宋体" w:eastAsia="宋体" w:cs="宋体"/>
                <w:b w:val="0"/>
                <w:bCs/>
                <w:sz w:val="21"/>
                <w:szCs w:val="21"/>
                <w:highlight w:val="none"/>
                <w:u w:val="none"/>
                <w:lang w:eastAsia="zh-CN"/>
              </w:rPr>
              <w:t>。</w:t>
            </w:r>
          </w:p>
        </w:tc>
      </w:tr>
      <w:tr w14:paraId="7EE2E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vMerge w:val="continue"/>
            <w:noWrap w:val="0"/>
            <w:vAlign w:val="center"/>
          </w:tcPr>
          <w:p w14:paraId="33A2461B">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p>
        </w:tc>
        <w:tc>
          <w:tcPr>
            <w:tcW w:w="1041" w:type="pct"/>
            <w:vMerge w:val="continue"/>
            <w:noWrap w:val="0"/>
            <w:vAlign w:val="center"/>
          </w:tcPr>
          <w:p w14:paraId="314F0C47">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p>
        </w:tc>
        <w:tc>
          <w:tcPr>
            <w:tcW w:w="3446" w:type="pct"/>
            <w:gridSpan w:val="4"/>
            <w:noWrap w:val="0"/>
            <w:vAlign w:val="center"/>
          </w:tcPr>
          <w:p w14:paraId="45D45611">
            <w:pPr>
              <w:keepNext w:val="0"/>
              <w:keepLines w:val="0"/>
              <w:pageBreakBefore w:val="0"/>
              <w:widowControl/>
              <w:kinsoku/>
              <w:wordWrap/>
              <w:overflowPunct/>
              <w:topLinePunct w:val="0"/>
              <w:bidi w:val="0"/>
              <w:snapToGrid/>
              <w:spacing w:beforeAutospacing="0" w:afterAutospacing="0" w:line="240" w:lineRule="auto"/>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提交时间：</w:t>
            </w:r>
            <w:r>
              <w:rPr>
                <w:rFonts w:hint="eastAsia" w:ascii="宋体" w:hAnsi="宋体" w:eastAsia="宋体" w:cs="宋体"/>
                <w:b w:val="0"/>
                <w:bCs/>
                <w:sz w:val="21"/>
                <w:szCs w:val="21"/>
                <w:highlight w:val="none"/>
              </w:rPr>
              <w:t>投标截止时间前</w:t>
            </w:r>
            <w:r>
              <w:rPr>
                <w:rFonts w:hint="eastAsia" w:ascii="宋体" w:hAnsi="宋体" w:eastAsia="宋体" w:cs="宋体"/>
                <w:b w:val="0"/>
                <w:bCs/>
                <w:sz w:val="21"/>
                <w:szCs w:val="21"/>
                <w:highlight w:val="none"/>
                <w:lang w:eastAsia="zh-CN"/>
              </w:rPr>
              <w:t>。</w:t>
            </w:r>
          </w:p>
        </w:tc>
      </w:tr>
      <w:tr w14:paraId="0285D3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vMerge w:val="continue"/>
            <w:noWrap w:val="0"/>
            <w:vAlign w:val="center"/>
          </w:tcPr>
          <w:p w14:paraId="7CB125F9">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p>
        </w:tc>
        <w:tc>
          <w:tcPr>
            <w:tcW w:w="1041" w:type="pct"/>
            <w:vMerge w:val="continue"/>
            <w:noWrap w:val="0"/>
            <w:vAlign w:val="center"/>
          </w:tcPr>
          <w:p w14:paraId="550A3CDF">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p>
        </w:tc>
        <w:tc>
          <w:tcPr>
            <w:tcW w:w="3446" w:type="pct"/>
            <w:gridSpan w:val="4"/>
            <w:noWrap w:val="0"/>
            <w:vAlign w:val="center"/>
          </w:tcPr>
          <w:p w14:paraId="5AFD0DBD">
            <w:pPr>
              <w:keepNext w:val="0"/>
              <w:keepLines w:val="0"/>
              <w:pageBreakBefore w:val="0"/>
              <w:widowControl/>
              <w:kinsoku/>
              <w:wordWrap/>
              <w:overflowPunct/>
              <w:topLinePunct w:val="0"/>
              <w:bidi w:val="0"/>
              <w:snapToGrid/>
              <w:spacing w:beforeAutospacing="0" w:afterAutospacing="0" w:line="240" w:lineRule="auto"/>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提交</w:t>
            </w:r>
            <w:r>
              <w:rPr>
                <w:rFonts w:hint="eastAsia" w:ascii="宋体" w:hAnsi="宋体" w:eastAsia="宋体" w:cs="宋体"/>
                <w:b/>
                <w:bCs w:val="0"/>
                <w:sz w:val="21"/>
                <w:szCs w:val="21"/>
                <w:u w:val="none"/>
                <w:lang w:val="en-US" w:eastAsia="zh-CN"/>
              </w:rPr>
              <w:t>形式：</w:t>
            </w:r>
            <w:r>
              <w:rPr>
                <w:rFonts w:hint="eastAsia" w:ascii="宋体" w:hAnsi="宋体" w:eastAsia="宋体" w:cs="宋体"/>
                <w:b w:val="0"/>
                <w:bCs w:val="0"/>
                <w:color w:val="000000"/>
                <w:kern w:val="0"/>
                <w:sz w:val="21"/>
                <w:szCs w:val="21"/>
                <w:highlight w:val="none"/>
                <w:u w:val="none"/>
              </w:rPr>
              <w:t>金融机构、担保机构出具的保函等非现金形式</w:t>
            </w:r>
            <w:r>
              <w:rPr>
                <w:rFonts w:hint="eastAsia" w:ascii="宋体" w:hAnsi="宋体" w:eastAsia="宋体" w:cs="宋体"/>
                <w:b w:val="0"/>
                <w:bCs w:val="0"/>
                <w:color w:val="000000"/>
                <w:kern w:val="0"/>
                <w:sz w:val="21"/>
                <w:szCs w:val="21"/>
                <w:highlight w:val="none"/>
                <w:u w:val="none"/>
                <w:lang w:eastAsia="zh-CN"/>
              </w:rPr>
              <w:t>。</w:t>
            </w:r>
          </w:p>
        </w:tc>
      </w:tr>
      <w:tr w14:paraId="5C46A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5FBC9615">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3.3.1</w:t>
            </w:r>
          </w:p>
        </w:tc>
        <w:tc>
          <w:tcPr>
            <w:tcW w:w="1041" w:type="pct"/>
            <w:noWrap w:val="0"/>
            <w:vAlign w:val="center"/>
          </w:tcPr>
          <w:p w14:paraId="2440B5D0">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rPr>
              <w:t>投标有效期</w:t>
            </w:r>
          </w:p>
        </w:tc>
        <w:tc>
          <w:tcPr>
            <w:tcW w:w="3446" w:type="pct"/>
            <w:gridSpan w:val="4"/>
            <w:noWrap w:val="0"/>
            <w:vAlign w:val="center"/>
          </w:tcPr>
          <w:p w14:paraId="317B201F">
            <w:pPr>
              <w:keepNext w:val="0"/>
              <w:keepLines w:val="0"/>
              <w:pageBreakBefore w:val="0"/>
              <w:kinsoku/>
              <w:wordWrap/>
              <w:overflowPunct/>
              <w:topLinePunct w:val="0"/>
              <w:autoSpaceDE w:val="0"/>
              <w:autoSpaceDN w:val="0"/>
              <w:bidi w:val="0"/>
              <w:snapToGrid/>
              <w:spacing w:beforeAutospacing="0" w:afterAutospacing="0" w:line="240" w:lineRule="auto"/>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rPr>
              <w:t>自</w:t>
            </w:r>
            <w:r>
              <w:rPr>
                <w:rFonts w:hint="eastAsia" w:ascii="宋体" w:hAnsi="宋体" w:eastAsia="宋体" w:cs="宋体"/>
                <w:color w:val="000000"/>
                <w:kern w:val="0"/>
                <w:sz w:val="21"/>
                <w:szCs w:val="21"/>
                <w:lang w:eastAsia="zh-CN"/>
              </w:rPr>
              <w:t>投标</w:t>
            </w:r>
            <w:r>
              <w:rPr>
                <w:rFonts w:hint="eastAsia" w:ascii="宋体" w:hAnsi="宋体" w:eastAsia="宋体" w:cs="宋体"/>
                <w:color w:val="000000"/>
                <w:kern w:val="0"/>
                <w:sz w:val="21"/>
                <w:szCs w:val="21"/>
              </w:rPr>
              <w:t>截止之日起</w:t>
            </w:r>
            <w:r>
              <w:rPr>
                <w:rFonts w:hint="eastAsia" w:ascii="宋体" w:hAnsi="宋体" w:eastAsia="宋体" w:cs="宋体"/>
                <w:color w:val="000000"/>
                <w:kern w:val="0"/>
                <w:sz w:val="21"/>
                <w:szCs w:val="21"/>
                <w:lang w:val="en-US" w:eastAsia="zh-CN"/>
              </w:rPr>
              <w:t>9</w:t>
            </w:r>
            <w:r>
              <w:rPr>
                <w:rFonts w:hint="eastAsia" w:ascii="宋体" w:hAnsi="宋体" w:eastAsia="宋体" w:cs="宋体"/>
                <w:color w:val="000000"/>
                <w:kern w:val="0"/>
                <w:sz w:val="21"/>
                <w:szCs w:val="21"/>
              </w:rPr>
              <w:t>0天。</w:t>
            </w:r>
          </w:p>
        </w:tc>
      </w:tr>
      <w:tr w14:paraId="005EE6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66" w:hRule="atLeast"/>
          <w:jc w:val="center"/>
        </w:trPr>
        <w:tc>
          <w:tcPr>
            <w:tcW w:w="512" w:type="pct"/>
            <w:noWrap w:val="0"/>
            <w:vAlign w:val="center"/>
          </w:tcPr>
          <w:p w14:paraId="2ACB8ADC">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3.4.1</w:t>
            </w:r>
          </w:p>
        </w:tc>
        <w:tc>
          <w:tcPr>
            <w:tcW w:w="1041" w:type="pct"/>
            <w:noWrap w:val="0"/>
            <w:vAlign w:val="center"/>
          </w:tcPr>
          <w:p w14:paraId="4637A1BD">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auto"/>
                <w:szCs w:val="21"/>
                <w:highlight w:val="cyan"/>
              </w:rPr>
            </w:pPr>
            <w:r>
              <w:rPr>
                <w:rFonts w:hint="eastAsia" w:ascii="宋体" w:hAnsi="宋体" w:eastAsia="宋体" w:cs="宋体"/>
                <w:kern w:val="0"/>
                <w:highlight w:val="none"/>
                <w:lang w:val="en-US" w:eastAsia="zh-CN"/>
              </w:rPr>
              <w:t>编制</w:t>
            </w:r>
            <w:r>
              <w:rPr>
                <w:rFonts w:hint="eastAsia" w:ascii="宋体" w:hAnsi="宋体" w:eastAsia="宋体" w:cs="宋体"/>
                <w:kern w:val="0"/>
                <w:highlight w:val="none"/>
              </w:rPr>
              <w:t>投标</w:t>
            </w:r>
            <w:r>
              <w:rPr>
                <w:rFonts w:hint="eastAsia" w:ascii="宋体" w:hAnsi="宋体" w:eastAsia="宋体" w:cs="宋体"/>
                <w:kern w:val="0"/>
                <w:highlight w:val="none"/>
                <w:lang w:val="en-US" w:eastAsia="zh-CN"/>
              </w:rPr>
              <w:t>报价</w:t>
            </w:r>
          </w:p>
        </w:tc>
        <w:tc>
          <w:tcPr>
            <w:tcW w:w="3446" w:type="pct"/>
            <w:gridSpan w:val="4"/>
            <w:noWrap w:val="0"/>
            <w:vAlign w:val="center"/>
          </w:tcPr>
          <w:p w14:paraId="74DE4FE9">
            <w:pPr>
              <w:widowControl w:val="0"/>
              <w:numPr>
                <w:ilvl w:val="0"/>
                <w:numId w:val="0"/>
              </w:numPr>
              <w:autoSpaceDE w:val="0"/>
              <w:autoSpaceDN w:val="0"/>
              <w:adjustRightInd w:val="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（1）投标报价应与</w:t>
            </w:r>
            <w:r>
              <w:rPr>
                <w:rFonts w:hint="eastAsia" w:ascii="宋体" w:hAnsi="宋体" w:cs="宋体"/>
                <w:sz w:val="21"/>
                <w:szCs w:val="21"/>
                <w:highlight w:val="none"/>
                <w:lang w:val="en-US" w:eastAsia="zh-CN"/>
              </w:rPr>
              <w:t>采购</w:t>
            </w:r>
            <w:r>
              <w:rPr>
                <w:rFonts w:hint="eastAsia" w:ascii="宋体" w:hAnsi="宋体" w:eastAsia="宋体" w:cs="宋体"/>
                <w:sz w:val="21"/>
                <w:szCs w:val="21"/>
                <w:highlight w:val="none"/>
                <w:lang w:val="en-US" w:eastAsia="zh-CN"/>
              </w:rPr>
              <w:t>人提供的报价清单数据文件格式一致，本工程单价包含人工费、材料费、机具使用费（装车费、运输费、卸车费）、管理费、利润及税金等全部费用。</w:t>
            </w:r>
          </w:p>
          <w:p w14:paraId="247AF674">
            <w:pPr>
              <w:keepNext w:val="0"/>
              <w:keepLines w:val="0"/>
              <w:pageBreakBefore w:val="0"/>
              <w:kinsoku/>
              <w:wordWrap/>
              <w:overflowPunct/>
              <w:topLinePunct w:val="0"/>
              <w:autoSpaceDE w:val="0"/>
              <w:autoSpaceDN w:val="0"/>
              <w:bidi w:val="0"/>
              <w:snapToGrid/>
              <w:spacing w:beforeAutospacing="0" w:afterAutospacing="0" w:line="240" w:lineRule="auto"/>
              <w:jc w:val="left"/>
              <w:textAlignment w:val="auto"/>
              <w:rPr>
                <w:rFonts w:hint="eastAsia" w:ascii="宋体" w:hAnsi="宋体" w:eastAsia="宋体" w:cs="宋体"/>
                <w:color w:val="000000"/>
                <w:kern w:val="0"/>
                <w:sz w:val="21"/>
                <w:szCs w:val="21"/>
                <w:highlight w:val="cyan"/>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投标报价为各分项报价金额之和，投标报价与分项报价的合价不一致的，应以各分项合价累计数为准，修正投标报价；如分项报价中存在缺漏项，则视为缺漏项价格已包含在其他分项报价之中。</w:t>
            </w:r>
          </w:p>
        </w:tc>
      </w:tr>
      <w:tr w14:paraId="33047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1260EFC0">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3.4.2</w:t>
            </w:r>
          </w:p>
        </w:tc>
        <w:tc>
          <w:tcPr>
            <w:tcW w:w="1041" w:type="pct"/>
            <w:noWrap w:val="0"/>
            <w:vAlign w:val="center"/>
          </w:tcPr>
          <w:p w14:paraId="6DD44977">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auto"/>
                <w:szCs w:val="21"/>
                <w:highlight w:val="none"/>
              </w:rPr>
              <w:t>合同定价方式</w:t>
            </w:r>
          </w:p>
        </w:tc>
        <w:tc>
          <w:tcPr>
            <w:tcW w:w="3446" w:type="pct"/>
            <w:gridSpan w:val="4"/>
            <w:noWrap w:val="0"/>
            <w:vAlign w:val="center"/>
          </w:tcPr>
          <w:p w14:paraId="509D22C5">
            <w:pPr>
              <w:keepNext w:val="0"/>
              <w:keepLines w:val="0"/>
              <w:pageBreakBefore w:val="0"/>
              <w:kinsoku/>
              <w:wordWrap/>
              <w:overflowPunct/>
              <w:topLinePunct w:val="0"/>
              <w:autoSpaceDE w:val="0"/>
              <w:autoSpaceDN w:val="0"/>
              <w:bidi w:val="0"/>
              <w:snapToGrid/>
              <w:spacing w:beforeAutospacing="0" w:afterAutospacing="0" w:line="240" w:lineRule="auto"/>
              <w:jc w:val="left"/>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固定总价。</w:t>
            </w:r>
          </w:p>
        </w:tc>
      </w:tr>
      <w:tr w14:paraId="4BB399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1C00EB5D">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3.4.4</w:t>
            </w:r>
          </w:p>
        </w:tc>
        <w:tc>
          <w:tcPr>
            <w:tcW w:w="1041" w:type="pct"/>
            <w:noWrap w:val="0"/>
            <w:vAlign w:val="center"/>
          </w:tcPr>
          <w:p w14:paraId="5F7DEFE3">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auto"/>
                <w:sz w:val="21"/>
                <w:szCs w:val="21"/>
                <w:highlight w:val="none"/>
              </w:rPr>
              <w:t>最高限价</w:t>
            </w:r>
          </w:p>
        </w:tc>
        <w:tc>
          <w:tcPr>
            <w:tcW w:w="3446" w:type="pct"/>
            <w:gridSpan w:val="4"/>
            <w:noWrap w:val="0"/>
            <w:vAlign w:val="center"/>
          </w:tcPr>
          <w:p w14:paraId="3AE8EDE0">
            <w:pPr>
              <w:keepNext w:val="0"/>
              <w:keepLines w:val="0"/>
              <w:pageBreakBefore w:val="0"/>
              <w:kinsoku/>
              <w:wordWrap/>
              <w:overflowPunct/>
              <w:topLinePunct w:val="0"/>
              <w:autoSpaceDE w:val="0"/>
              <w:autoSpaceDN w:val="0"/>
              <w:bidi w:val="0"/>
              <w:snapToGrid/>
              <w:spacing w:beforeAutospacing="0" w:afterAutospacing="0" w:line="240" w:lineRule="auto"/>
              <w:jc w:val="left"/>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b w:val="0"/>
                <w:bCs/>
                <w:highlight w:val="none"/>
                <w:u w:val="none"/>
                <w:lang w:val="en-US" w:eastAsia="zh-CN"/>
              </w:rPr>
              <w:t>3508822</w:t>
            </w:r>
            <w:r>
              <w:rPr>
                <w:rFonts w:hint="eastAsia" w:ascii="宋体" w:hAnsi="宋体" w:eastAsia="宋体" w:cs="宋体"/>
                <w:b w:val="0"/>
                <w:bCs/>
                <w:highlight w:val="none"/>
                <w:u w:val="none"/>
              </w:rPr>
              <w:t>元</w:t>
            </w:r>
            <w:r>
              <w:rPr>
                <w:rFonts w:hint="eastAsia" w:ascii="宋体" w:hAnsi="宋体" w:eastAsia="宋体" w:cs="宋体"/>
                <w:b w:val="0"/>
                <w:bCs/>
                <w:highlight w:val="none"/>
                <w:u w:val="none"/>
                <w:lang w:eastAsia="zh-CN"/>
              </w:rPr>
              <w:t>。</w:t>
            </w:r>
          </w:p>
        </w:tc>
      </w:tr>
      <w:tr w14:paraId="0F3490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12" w:type="pct"/>
            <w:vMerge w:val="restart"/>
            <w:noWrap w:val="0"/>
            <w:vAlign w:val="center"/>
          </w:tcPr>
          <w:p w14:paraId="319ABB3B">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3.5.1</w:t>
            </w:r>
          </w:p>
        </w:tc>
        <w:tc>
          <w:tcPr>
            <w:tcW w:w="1041" w:type="pct"/>
            <w:vMerge w:val="restart"/>
            <w:noWrap w:val="0"/>
            <w:vAlign w:val="center"/>
          </w:tcPr>
          <w:p w14:paraId="172A8358">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w:t>
            </w:r>
            <w:r>
              <w:rPr>
                <w:rFonts w:hint="eastAsia" w:ascii="宋体" w:hAnsi="宋体" w:eastAsia="宋体" w:cs="宋体"/>
                <w:color w:val="000000"/>
                <w:sz w:val="21"/>
                <w:szCs w:val="21"/>
                <w:lang w:val="en-US" w:eastAsia="zh-CN"/>
              </w:rPr>
              <w:t>法定资格条件</w:t>
            </w:r>
            <w:r>
              <w:rPr>
                <w:rFonts w:hint="eastAsia" w:ascii="宋体" w:hAnsi="宋体" w:eastAsia="宋体" w:cs="宋体"/>
                <w:sz w:val="21"/>
                <w:szCs w:val="21"/>
              </w:rPr>
              <w:t>”应附材料</w:t>
            </w:r>
          </w:p>
        </w:tc>
        <w:tc>
          <w:tcPr>
            <w:tcW w:w="3446" w:type="pct"/>
            <w:gridSpan w:val="4"/>
            <w:noWrap w:val="0"/>
            <w:vAlign w:val="center"/>
          </w:tcPr>
          <w:p w14:paraId="15089E1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（1）具有独立承担民事责任的能力：</w:t>
            </w:r>
          </w:p>
          <w:p w14:paraId="04FBC611">
            <w:pPr>
              <w:pStyle w:val="3"/>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投标文件内附营业执照扫描件。</w:t>
            </w:r>
          </w:p>
        </w:tc>
      </w:tr>
      <w:tr w14:paraId="095FD0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12" w:type="pct"/>
            <w:vMerge w:val="continue"/>
            <w:noWrap w:val="0"/>
            <w:vAlign w:val="center"/>
          </w:tcPr>
          <w:p w14:paraId="7983FE03">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rPr>
            </w:pPr>
          </w:p>
        </w:tc>
        <w:tc>
          <w:tcPr>
            <w:tcW w:w="1041" w:type="pct"/>
            <w:vMerge w:val="continue"/>
            <w:noWrap w:val="0"/>
            <w:vAlign w:val="center"/>
          </w:tcPr>
          <w:p w14:paraId="0D0239E6">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rPr>
            </w:pPr>
          </w:p>
        </w:tc>
        <w:tc>
          <w:tcPr>
            <w:tcW w:w="3446" w:type="pct"/>
            <w:gridSpan w:val="4"/>
            <w:noWrap w:val="0"/>
            <w:vAlign w:val="center"/>
          </w:tcPr>
          <w:p w14:paraId="61BA13A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（2）具有良好的商业信誉和健全的财务会计制度：</w:t>
            </w:r>
          </w:p>
          <w:p w14:paraId="0019187D">
            <w:pPr>
              <w:rPr>
                <w:rFonts w:hint="eastAsia" w:ascii="宋体" w:hAnsi="宋体" w:eastAsia="宋体" w:cs="宋体"/>
                <w:lang w:val="en-US" w:eastAsia="zh-CN"/>
              </w:rPr>
            </w:pPr>
            <w:r>
              <w:rPr>
                <w:rFonts w:hint="eastAsia" w:ascii="宋体" w:hAnsi="宋体" w:eastAsia="宋体" w:cs="宋体"/>
                <w:b/>
                <w:bCs/>
                <w:sz w:val="21"/>
                <w:szCs w:val="21"/>
                <w:lang w:val="en-US" w:eastAsia="zh-CN"/>
              </w:rPr>
              <w:t>投标文件内附</w:t>
            </w:r>
            <w:r>
              <w:rPr>
                <w:rFonts w:hint="eastAsia" w:ascii="宋体" w:hAnsi="宋体" w:eastAsia="宋体" w:cs="宋体"/>
                <w:b/>
                <w:bCs/>
                <w:sz w:val="21"/>
                <w:szCs w:val="21"/>
                <w:highlight w:val="none"/>
                <w:lang w:val="en-US" w:eastAsia="zh-CN"/>
              </w:rPr>
              <w:t>“承诺书”</w:t>
            </w:r>
            <w:r>
              <w:rPr>
                <w:rFonts w:hint="eastAsia" w:ascii="宋体" w:hAnsi="宋体" w:eastAsia="宋体" w:cs="宋体"/>
                <w:b/>
                <w:bCs/>
                <w:color w:val="auto"/>
                <w:sz w:val="21"/>
                <w:szCs w:val="21"/>
                <w:highlight w:val="none"/>
              </w:rPr>
              <w:t>。</w:t>
            </w:r>
          </w:p>
        </w:tc>
      </w:tr>
      <w:tr w14:paraId="78BB5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12" w:type="pct"/>
            <w:vMerge w:val="continue"/>
            <w:noWrap w:val="0"/>
            <w:vAlign w:val="center"/>
          </w:tcPr>
          <w:p w14:paraId="09137CC1">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lang w:val="en-US" w:eastAsia="zh-CN"/>
              </w:rPr>
            </w:pPr>
          </w:p>
        </w:tc>
        <w:tc>
          <w:tcPr>
            <w:tcW w:w="1041" w:type="pct"/>
            <w:vMerge w:val="continue"/>
            <w:noWrap w:val="0"/>
            <w:vAlign w:val="center"/>
          </w:tcPr>
          <w:p w14:paraId="39C8E230">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lang w:val="en-US" w:eastAsia="zh-CN"/>
              </w:rPr>
            </w:pPr>
          </w:p>
        </w:tc>
        <w:tc>
          <w:tcPr>
            <w:tcW w:w="3446" w:type="pct"/>
            <w:gridSpan w:val="4"/>
            <w:noWrap w:val="0"/>
            <w:vAlign w:val="center"/>
          </w:tcPr>
          <w:p w14:paraId="1F432B9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（3）具有履行合同所必需的设备和专业技术能力：</w:t>
            </w:r>
          </w:p>
          <w:p w14:paraId="01F44937">
            <w:pPr>
              <w:keepNext w:val="0"/>
              <w:keepLines w:val="0"/>
              <w:pageBreakBefore w:val="0"/>
              <w:widowControl w:val="0"/>
              <w:numPr>
                <w:ilvl w:val="0"/>
                <w:numId w:val="0"/>
              </w:numPr>
              <w:kinsoku/>
              <w:wordWrap/>
              <w:overflowPunct/>
              <w:topLinePunct w:val="0"/>
              <w:autoSpaceDE w:val="0"/>
              <w:autoSpaceDN w:val="0"/>
              <w:bidi w:val="0"/>
              <w:adjustRightInd/>
              <w:snapToGrid/>
              <w:spacing w:line="320" w:lineRule="exact"/>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投标文件内附</w:t>
            </w:r>
            <w:r>
              <w:rPr>
                <w:rFonts w:hint="eastAsia" w:ascii="宋体" w:hAnsi="宋体" w:eastAsia="宋体" w:cs="宋体"/>
                <w:b/>
                <w:bCs/>
                <w:sz w:val="21"/>
                <w:szCs w:val="21"/>
                <w:highlight w:val="none"/>
                <w:lang w:val="en-US" w:eastAsia="zh-CN"/>
              </w:rPr>
              <w:t>“承诺书”。</w:t>
            </w:r>
          </w:p>
        </w:tc>
      </w:tr>
      <w:tr w14:paraId="6E4729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2" w:hRule="atLeast"/>
          <w:jc w:val="center"/>
        </w:trPr>
        <w:tc>
          <w:tcPr>
            <w:tcW w:w="512" w:type="pct"/>
            <w:vMerge w:val="continue"/>
            <w:noWrap w:val="0"/>
            <w:vAlign w:val="center"/>
          </w:tcPr>
          <w:p w14:paraId="51AF11B1">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lang w:val="en-US" w:eastAsia="zh-CN"/>
              </w:rPr>
            </w:pPr>
          </w:p>
        </w:tc>
        <w:tc>
          <w:tcPr>
            <w:tcW w:w="1041" w:type="pct"/>
            <w:vMerge w:val="continue"/>
            <w:noWrap w:val="0"/>
            <w:vAlign w:val="center"/>
          </w:tcPr>
          <w:p w14:paraId="071DE647">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lang w:val="en-US" w:eastAsia="zh-CN"/>
              </w:rPr>
            </w:pPr>
          </w:p>
        </w:tc>
        <w:tc>
          <w:tcPr>
            <w:tcW w:w="3446" w:type="pct"/>
            <w:gridSpan w:val="4"/>
            <w:noWrap w:val="0"/>
            <w:vAlign w:val="center"/>
          </w:tcPr>
          <w:p w14:paraId="468ADA85">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（4）有依法缴纳税收和社会保障资金的良好记录：</w:t>
            </w:r>
          </w:p>
          <w:p w14:paraId="07EE2F43">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投标文件内需提供以下材料：</w:t>
            </w:r>
          </w:p>
          <w:p w14:paraId="56D0C56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①自招标公告发布之日起前6个月内任意1个月的增值税缴纳凭据扫描件（如完税证明、税收缴款书等）；</w:t>
            </w:r>
          </w:p>
          <w:p w14:paraId="38B98E1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②自招标公告发布之日起前6个月内任意1个月的社会保险缴纳凭据扫描件（包括专用收据、社会保险缴纳清单或税务部门出具的缴款证明）。</w:t>
            </w:r>
          </w:p>
          <w:p w14:paraId="0E238EC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特殊情形说明：</w:t>
            </w:r>
          </w:p>
          <w:p w14:paraId="78E499B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①依法免税或无需缴纳社会保障资金的</w:t>
            </w:r>
            <w:r>
              <w:rPr>
                <w:rFonts w:hint="eastAsia" w:ascii="宋体" w:hAnsi="宋体" w:cs="宋体"/>
                <w:b w:val="0"/>
                <w:bCs w:val="0"/>
                <w:sz w:val="21"/>
                <w:szCs w:val="21"/>
                <w:lang w:val="en-US" w:eastAsia="zh-CN"/>
              </w:rPr>
              <w:t>投标人</w:t>
            </w:r>
            <w:r>
              <w:rPr>
                <w:rFonts w:hint="eastAsia" w:ascii="宋体" w:hAnsi="宋体" w:eastAsia="宋体" w:cs="宋体"/>
                <w:b w:val="0"/>
                <w:bCs w:val="0"/>
                <w:sz w:val="21"/>
                <w:szCs w:val="21"/>
                <w:lang w:val="en-US" w:eastAsia="zh-CN"/>
              </w:rPr>
              <w:t>：需提供由税务部门或社保部门出具的合法有效证明文件，明确证明其符合免税或无需缴纳的法定条件。</w:t>
            </w:r>
          </w:p>
          <w:p w14:paraId="3E8E700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②关于税收征收机制改革及减税降费政策：若通过网上申报缴纳税费，可提供网上申报成功的截图或电子缴款凭证（需清晰体现申报单位名称、税种、金额、缴款时间等关键信息）作为有效缴纳凭据。</w:t>
            </w:r>
          </w:p>
        </w:tc>
      </w:tr>
      <w:tr w14:paraId="3C753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84" w:hRule="atLeast"/>
          <w:jc w:val="center"/>
        </w:trPr>
        <w:tc>
          <w:tcPr>
            <w:tcW w:w="512" w:type="pct"/>
            <w:vMerge w:val="continue"/>
            <w:noWrap w:val="0"/>
            <w:vAlign w:val="center"/>
          </w:tcPr>
          <w:p w14:paraId="40448482">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lang w:val="en-US" w:eastAsia="zh-CN"/>
              </w:rPr>
            </w:pPr>
          </w:p>
        </w:tc>
        <w:tc>
          <w:tcPr>
            <w:tcW w:w="1041" w:type="pct"/>
            <w:vMerge w:val="continue"/>
            <w:noWrap w:val="0"/>
            <w:vAlign w:val="center"/>
          </w:tcPr>
          <w:p w14:paraId="00E48215">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lang w:val="en-US" w:eastAsia="zh-CN"/>
              </w:rPr>
            </w:pPr>
          </w:p>
        </w:tc>
        <w:tc>
          <w:tcPr>
            <w:tcW w:w="3446" w:type="pct"/>
            <w:gridSpan w:val="4"/>
            <w:noWrap w:val="0"/>
            <w:vAlign w:val="center"/>
          </w:tcPr>
          <w:p w14:paraId="2BAA431B">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（5）参加政府采购活动前三年内，在经营活动中没有重大违法记录：</w:t>
            </w:r>
          </w:p>
          <w:p w14:paraId="597E6B14">
            <w:pPr>
              <w:pStyle w:val="3"/>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投标文件内附“承诺书”。</w:t>
            </w:r>
          </w:p>
          <w:p w14:paraId="7BFE14D7">
            <w:pPr>
              <w:pStyle w:val="3"/>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val="en-US" w:eastAsia="zh-CN"/>
              </w:rPr>
              <w:t>***</w:t>
            </w:r>
            <w:r>
              <w:rPr>
                <w:rFonts w:hint="eastAsia" w:cs="宋体"/>
                <w:sz w:val="21"/>
                <w:szCs w:val="21"/>
                <w:highlight w:val="none"/>
                <w:lang w:val="en-US" w:eastAsia="zh-CN"/>
              </w:rPr>
              <w:t>投标人</w:t>
            </w:r>
            <w:r>
              <w:rPr>
                <w:rFonts w:hint="eastAsia" w:ascii="宋体" w:hAnsi="宋体" w:eastAsia="宋体" w:cs="宋体"/>
                <w:sz w:val="21"/>
                <w:szCs w:val="21"/>
                <w:highlight w:val="none"/>
                <w:lang w:val="en-US" w:eastAsia="zh-CN"/>
              </w:rPr>
              <w:t>在参加政府采购活动前三年内因违法经营被禁止在一定期限内参加政府采购活动，期限届满的，可以参加政府采购活动。</w:t>
            </w:r>
          </w:p>
        </w:tc>
      </w:tr>
      <w:tr w14:paraId="1FB410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12" w:type="pct"/>
            <w:vMerge w:val="continue"/>
            <w:noWrap w:val="0"/>
            <w:vAlign w:val="center"/>
          </w:tcPr>
          <w:p w14:paraId="2807A6A1">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lang w:val="en-US" w:eastAsia="zh-CN"/>
              </w:rPr>
            </w:pPr>
          </w:p>
        </w:tc>
        <w:tc>
          <w:tcPr>
            <w:tcW w:w="1041" w:type="pct"/>
            <w:vMerge w:val="continue"/>
            <w:noWrap w:val="0"/>
            <w:vAlign w:val="center"/>
          </w:tcPr>
          <w:p w14:paraId="42F5DC82">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lang w:val="en-US" w:eastAsia="zh-CN"/>
              </w:rPr>
            </w:pPr>
          </w:p>
        </w:tc>
        <w:tc>
          <w:tcPr>
            <w:tcW w:w="3446" w:type="pct"/>
            <w:gridSpan w:val="4"/>
            <w:noWrap w:val="0"/>
            <w:vAlign w:val="center"/>
          </w:tcPr>
          <w:p w14:paraId="303A19E6">
            <w:pPr>
              <w:pStyle w:val="3"/>
              <w:keepNext w:val="0"/>
              <w:keepLines w:val="0"/>
              <w:pageBreakBefore w:val="0"/>
              <w:numPr>
                <w:ilvl w:val="0"/>
                <w:numId w:val="0"/>
              </w:numPr>
              <w:kinsoku/>
              <w:wordWrap/>
              <w:overflowPunct/>
              <w:topLinePunct w:val="0"/>
              <w:bidi w:val="0"/>
              <w:snapToGrid/>
              <w:spacing w:beforeAutospacing="0" w:afterAutospacing="0" w:line="240" w:lineRule="auto"/>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（6）法律、行政法规规定的其他条件：</w:t>
            </w:r>
          </w:p>
          <w:p w14:paraId="0F4FB335">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highlight w:val="none"/>
                <w:lang w:val="en-US" w:eastAsia="zh-CN"/>
              </w:rPr>
              <w:t>投标文件内附“承诺书”。</w:t>
            </w:r>
          </w:p>
        </w:tc>
      </w:tr>
      <w:tr w14:paraId="2A0BA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74" w:hRule="atLeast"/>
          <w:jc w:val="center"/>
        </w:trPr>
        <w:tc>
          <w:tcPr>
            <w:tcW w:w="512" w:type="pct"/>
            <w:noWrap w:val="0"/>
            <w:vAlign w:val="center"/>
          </w:tcPr>
          <w:p w14:paraId="1D4004BC">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3.5.2</w:t>
            </w:r>
          </w:p>
        </w:tc>
        <w:tc>
          <w:tcPr>
            <w:tcW w:w="1041" w:type="pct"/>
            <w:shd w:val="clear" w:color="auto" w:fill="auto"/>
            <w:noWrap w:val="0"/>
            <w:vAlign w:val="center"/>
          </w:tcPr>
          <w:p w14:paraId="7C86FFE7">
            <w:pPr>
              <w:pStyle w:val="6"/>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w:t>
            </w:r>
            <w:r>
              <w:rPr>
                <w:rFonts w:hint="eastAsia" w:ascii="宋体" w:hAnsi="宋体" w:eastAsia="宋体" w:cs="宋体"/>
                <w:color w:val="000000"/>
                <w:szCs w:val="21"/>
                <w:highlight w:val="none"/>
              </w:rPr>
              <w:t>落实政府采购政策</w:t>
            </w:r>
            <w:r>
              <w:rPr>
                <w:rFonts w:hint="eastAsia" w:ascii="宋体" w:hAnsi="宋体" w:eastAsia="宋体" w:cs="宋体"/>
                <w:color w:val="000000"/>
                <w:szCs w:val="21"/>
                <w:highlight w:val="none"/>
                <w:lang w:val="en-US" w:eastAsia="zh-CN"/>
              </w:rPr>
              <w:t>需</w:t>
            </w:r>
            <w:r>
              <w:rPr>
                <w:rFonts w:hint="eastAsia" w:ascii="宋体" w:hAnsi="宋体" w:eastAsia="宋体" w:cs="宋体"/>
                <w:color w:val="000000"/>
                <w:szCs w:val="21"/>
                <w:highlight w:val="none"/>
              </w:rPr>
              <w:t>满足的资格</w:t>
            </w:r>
            <w:r>
              <w:rPr>
                <w:rFonts w:hint="eastAsia" w:ascii="宋体" w:hAnsi="宋体" w:eastAsia="宋体" w:cs="宋体"/>
                <w:color w:val="000000"/>
                <w:szCs w:val="21"/>
                <w:highlight w:val="none"/>
                <w:lang w:val="en-US" w:eastAsia="zh-CN"/>
              </w:rPr>
              <w:t>条件</w:t>
            </w:r>
            <w:r>
              <w:rPr>
                <w:rFonts w:hint="eastAsia" w:ascii="宋体" w:hAnsi="宋体" w:eastAsia="宋体" w:cs="宋体"/>
                <w:color w:val="000000"/>
                <w:sz w:val="21"/>
                <w:szCs w:val="21"/>
                <w:highlight w:val="none"/>
              </w:rPr>
              <w:t>”应附</w:t>
            </w:r>
            <w:r>
              <w:rPr>
                <w:rFonts w:hint="eastAsia" w:ascii="宋体" w:hAnsi="宋体" w:eastAsia="宋体" w:cs="宋体"/>
                <w:color w:val="000000"/>
                <w:sz w:val="21"/>
                <w:szCs w:val="21"/>
                <w:highlight w:val="none"/>
                <w:lang w:val="en-US" w:eastAsia="zh-CN"/>
              </w:rPr>
              <w:t>资</w:t>
            </w:r>
            <w:r>
              <w:rPr>
                <w:rFonts w:hint="eastAsia" w:ascii="宋体" w:hAnsi="宋体" w:eastAsia="宋体" w:cs="宋体"/>
                <w:color w:val="000000"/>
                <w:sz w:val="21"/>
                <w:szCs w:val="21"/>
                <w:highlight w:val="none"/>
              </w:rPr>
              <w:t>料</w:t>
            </w:r>
          </w:p>
        </w:tc>
        <w:tc>
          <w:tcPr>
            <w:tcW w:w="3446" w:type="pct"/>
            <w:gridSpan w:val="4"/>
            <w:shd w:val="clear" w:color="auto" w:fill="auto"/>
            <w:noWrap w:val="0"/>
            <w:vAlign w:val="center"/>
          </w:tcPr>
          <w:p w14:paraId="1479F49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highlight w:val="none"/>
                <w:lang w:eastAsia="zh-CN"/>
              </w:rPr>
            </w:pPr>
            <w:r>
              <w:rPr>
                <w:rFonts w:hint="eastAsia" w:ascii="宋体" w:hAnsi="宋体" w:eastAsia="宋体" w:cs="宋体"/>
                <w:highlight w:val="none"/>
              </w:rPr>
              <w:t>本项目</w:t>
            </w:r>
            <w:r>
              <w:rPr>
                <w:rFonts w:hint="eastAsia" w:ascii="宋体" w:hAnsi="宋体" w:eastAsia="宋体" w:cs="宋体"/>
                <w:highlight w:val="none"/>
                <w:lang w:eastAsia="zh-CN"/>
              </w:rPr>
              <w:t>专门面向</w:t>
            </w:r>
            <w:r>
              <w:rPr>
                <w:rFonts w:hint="eastAsia" w:ascii="宋体" w:hAnsi="宋体" w:eastAsia="宋体" w:cs="宋体"/>
                <w:highlight w:val="none"/>
              </w:rPr>
              <w:t>中小企业采购</w:t>
            </w:r>
            <w:r>
              <w:rPr>
                <w:rFonts w:hint="eastAsia" w:ascii="宋体" w:hAnsi="宋体" w:eastAsia="宋体" w:cs="宋体"/>
                <w:highlight w:val="none"/>
                <w:lang w:eastAsia="zh-CN"/>
              </w:rPr>
              <w:t>。</w:t>
            </w:r>
          </w:p>
          <w:p w14:paraId="07C8B18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highlight w:val="none"/>
              </w:rPr>
            </w:pPr>
            <w:r>
              <w:rPr>
                <w:rFonts w:hint="eastAsia" w:ascii="宋体" w:hAnsi="宋体" w:cs="宋体"/>
                <w:highlight w:val="none"/>
                <w:lang w:eastAsia="zh-CN"/>
              </w:rPr>
              <w:t>投标人</w:t>
            </w:r>
            <w:r>
              <w:rPr>
                <w:rFonts w:hint="eastAsia" w:ascii="宋体" w:hAnsi="宋体" w:eastAsia="宋体" w:cs="宋体"/>
                <w:highlight w:val="none"/>
              </w:rPr>
              <w:t>须为“中小企业”，本项目对应的中小企业划分标准所属行业为“</w:t>
            </w:r>
            <w:r>
              <w:rPr>
                <w:rFonts w:hint="eastAsia" w:ascii="宋体" w:hAnsi="宋体" w:eastAsia="宋体" w:cs="宋体"/>
                <w:b/>
                <w:bCs/>
                <w:highlight w:val="none"/>
                <w:lang w:val="en-US" w:eastAsia="zh-CN"/>
              </w:rPr>
              <w:t>农、林、牧、渔业</w:t>
            </w:r>
            <w:r>
              <w:rPr>
                <w:rFonts w:hint="eastAsia" w:ascii="宋体" w:hAnsi="宋体" w:eastAsia="宋体" w:cs="宋体"/>
              </w:rPr>
              <w:t>”</w:t>
            </w:r>
            <w:r>
              <w:rPr>
                <w:rFonts w:hint="eastAsia" w:ascii="宋体" w:hAnsi="宋体" w:eastAsia="宋体" w:cs="宋体"/>
                <w:highlight w:val="none"/>
              </w:rPr>
              <w:t>。</w:t>
            </w:r>
          </w:p>
          <w:p w14:paraId="20F4A499">
            <w:pPr>
              <w:pStyle w:val="6"/>
              <w:spacing w:line="240"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
              </w:rPr>
              <w:t>投标</w:t>
            </w:r>
            <w:r>
              <w:rPr>
                <w:rFonts w:hint="eastAsia" w:ascii="宋体" w:hAnsi="宋体" w:eastAsia="宋体" w:cs="宋体"/>
                <w:b/>
                <w:bCs/>
                <w:sz w:val="21"/>
                <w:szCs w:val="21"/>
                <w:highlight w:val="none"/>
                <w:lang w:val="en-US" w:eastAsia="zh-CN"/>
              </w:rPr>
              <w:t>文件内附符合（</w:t>
            </w:r>
            <w:r>
              <w:rPr>
                <w:rFonts w:hint="eastAsia" w:ascii="宋体" w:hAnsi="宋体" w:eastAsia="宋体" w:cs="宋体"/>
                <w:b/>
                <w:bCs/>
                <w:kern w:val="2"/>
                <w:sz w:val="21"/>
                <w:szCs w:val="21"/>
                <w:highlight w:val="none"/>
                <w:lang w:val="en-US" w:eastAsia="zh-CN" w:bidi="ar-SA"/>
              </w:rPr>
              <w:t>财库〔2020〕46号</w:t>
            </w:r>
            <w:r>
              <w:rPr>
                <w:rFonts w:hint="eastAsia" w:ascii="宋体" w:hAnsi="宋体" w:eastAsia="宋体" w:cs="宋体"/>
                <w:b/>
                <w:bCs/>
                <w:sz w:val="21"/>
                <w:szCs w:val="21"/>
                <w:highlight w:val="none"/>
                <w:lang w:val="en-US" w:eastAsia="zh-CN"/>
              </w:rPr>
              <w:t>）</w:t>
            </w:r>
            <w:r>
              <w:rPr>
                <w:rFonts w:hint="eastAsia" w:ascii="宋体" w:hAnsi="宋体" w:eastAsia="宋体" w:cs="宋体"/>
                <w:b/>
                <w:bCs/>
                <w:kern w:val="2"/>
                <w:sz w:val="21"/>
                <w:szCs w:val="21"/>
                <w:highlight w:val="none"/>
                <w:lang w:val="en-US" w:eastAsia="zh-CN" w:bidi="ar-SA"/>
              </w:rPr>
              <w:t>文件规定的</w:t>
            </w:r>
            <w:r>
              <w:rPr>
                <w:rFonts w:hint="eastAsia" w:ascii="宋体" w:hAnsi="宋体" w:eastAsia="宋体" w:cs="宋体"/>
                <w:b/>
                <w:bCs w:val="0"/>
                <w:sz w:val="21"/>
                <w:szCs w:val="21"/>
                <w:highlight w:val="none"/>
              </w:rPr>
              <w:t>《中小企业声明函</w:t>
            </w:r>
            <w:r>
              <w:rPr>
                <w:rFonts w:hint="eastAsia" w:ascii="宋体" w:hAnsi="宋体" w:eastAsia="宋体" w:cs="宋体"/>
                <w:b/>
                <w:bCs w:val="0"/>
                <w:sz w:val="21"/>
                <w:szCs w:val="21"/>
                <w:highlight w:val="none"/>
                <w:lang w:eastAsia="zh-CN"/>
              </w:rPr>
              <w:t>》。</w:t>
            </w:r>
          </w:p>
        </w:tc>
      </w:tr>
      <w:tr w14:paraId="0D8210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7" w:hRule="atLeast"/>
          <w:jc w:val="center"/>
        </w:trPr>
        <w:tc>
          <w:tcPr>
            <w:tcW w:w="512" w:type="pct"/>
            <w:vMerge w:val="restart"/>
            <w:noWrap w:val="0"/>
            <w:vAlign w:val="center"/>
          </w:tcPr>
          <w:p w14:paraId="701ED018">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3.5.3</w:t>
            </w:r>
          </w:p>
        </w:tc>
        <w:tc>
          <w:tcPr>
            <w:tcW w:w="1041" w:type="pct"/>
            <w:vMerge w:val="restart"/>
            <w:noWrap w:val="0"/>
            <w:vAlign w:val="center"/>
          </w:tcPr>
          <w:p w14:paraId="069E0AA3">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b w:val="0"/>
                <w:color w:val="000000"/>
                <w:kern w:val="2"/>
                <w:sz w:val="21"/>
                <w:szCs w:val="21"/>
                <w:lang w:val="en-US" w:eastAsia="zh-CN" w:bidi="ar-SA"/>
              </w:rPr>
              <w:t>“</w:t>
            </w:r>
            <w:r>
              <w:rPr>
                <w:rFonts w:hint="eastAsia" w:ascii="宋体" w:hAnsi="宋体" w:eastAsia="宋体" w:cs="宋体"/>
                <w:color w:val="auto"/>
                <w:sz w:val="21"/>
                <w:szCs w:val="21"/>
              </w:rPr>
              <w:t>限定资格条件</w:t>
            </w:r>
            <w:r>
              <w:rPr>
                <w:rFonts w:hint="eastAsia" w:ascii="宋体" w:hAnsi="宋体" w:eastAsia="宋体" w:cs="宋体"/>
                <w:b w:val="0"/>
                <w:color w:val="000000"/>
                <w:kern w:val="2"/>
                <w:sz w:val="21"/>
                <w:szCs w:val="21"/>
                <w:lang w:val="en-US" w:eastAsia="zh-CN" w:bidi="ar-SA"/>
              </w:rPr>
              <w:t>”应附材料</w:t>
            </w:r>
          </w:p>
        </w:tc>
        <w:tc>
          <w:tcPr>
            <w:tcW w:w="3446" w:type="pct"/>
            <w:gridSpan w:val="4"/>
            <w:noWrap w:val="0"/>
            <w:vAlign w:val="center"/>
          </w:tcPr>
          <w:p w14:paraId="2F0D3131">
            <w:pPr>
              <w:pStyle w:val="3"/>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（1）不得参加政府采购活动情形：单位负责人为同一人或者存在直接控股、管理关系的不同</w:t>
            </w:r>
            <w:r>
              <w:rPr>
                <w:rFonts w:hint="eastAsia" w:cs="宋体"/>
                <w:b w:val="0"/>
                <w:bCs w:val="0"/>
                <w:sz w:val="21"/>
                <w:szCs w:val="21"/>
                <w:highlight w:val="none"/>
                <w:lang w:val="en-US" w:eastAsia="zh-CN"/>
              </w:rPr>
              <w:t>投标人</w:t>
            </w:r>
            <w:r>
              <w:rPr>
                <w:rFonts w:hint="eastAsia" w:ascii="宋体" w:hAnsi="宋体" w:eastAsia="宋体" w:cs="宋体"/>
                <w:b w:val="0"/>
                <w:bCs w:val="0"/>
                <w:sz w:val="21"/>
                <w:szCs w:val="21"/>
                <w:highlight w:val="none"/>
                <w:lang w:val="en-US" w:eastAsia="zh-CN"/>
              </w:rPr>
              <w:t>，不得同时参加该采购项目的投标。</w:t>
            </w:r>
          </w:p>
          <w:p w14:paraId="32DB0540">
            <w:pPr>
              <w:pStyle w:val="3"/>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textAlignment w:val="auto"/>
              <w:rPr>
                <w:rFonts w:hint="eastAsia" w:ascii="宋体" w:hAnsi="宋体" w:eastAsia="宋体" w:cs="宋体"/>
                <w:bCs/>
                <w:sz w:val="21"/>
                <w:szCs w:val="21"/>
                <w:lang w:val="en-US" w:eastAsia="zh-CN"/>
              </w:rPr>
            </w:pPr>
            <w:r>
              <w:rPr>
                <w:rFonts w:hint="eastAsia" w:ascii="宋体" w:hAnsi="宋体" w:eastAsia="宋体" w:cs="宋体"/>
                <w:b/>
                <w:bCs/>
                <w:sz w:val="21"/>
                <w:szCs w:val="21"/>
                <w:highlight w:val="none"/>
                <w:lang w:val="en-US" w:eastAsia="zh-CN"/>
              </w:rPr>
              <w:t>投标文件内附</w:t>
            </w:r>
            <w:r>
              <w:rPr>
                <w:rFonts w:hint="eastAsia" w:ascii="宋体" w:hAnsi="宋体" w:eastAsia="宋体" w:cs="宋体"/>
                <w:sz w:val="21"/>
                <w:szCs w:val="21"/>
                <w:highlight w:val="none"/>
                <w:lang w:val="en-US" w:eastAsia="zh-CN"/>
              </w:rPr>
              <w:t>“承诺书”。</w:t>
            </w:r>
          </w:p>
        </w:tc>
      </w:tr>
      <w:tr w14:paraId="2199D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4" w:hRule="atLeast"/>
          <w:jc w:val="center"/>
        </w:trPr>
        <w:tc>
          <w:tcPr>
            <w:tcW w:w="512" w:type="pct"/>
            <w:vMerge w:val="continue"/>
            <w:noWrap w:val="0"/>
            <w:vAlign w:val="center"/>
          </w:tcPr>
          <w:p w14:paraId="697D2B92">
            <w:pPr>
              <w:pStyle w:val="3"/>
              <w:keepNext w:val="0"/>
              <w:keepLines w:val="0"/>
              <w:pageBreakBefore w:val="0"/>
              <w:widowControl w:val="0"/>
              <w:kinsoku/>
              <w:wordWrap/>
              <w:overflowPunct/>
              <w:topLinePunct w:val="0"/>
              <w:bidi w:val="0"/>
              <w:adjustRightInd/>
              <w:snapToGrid/>
              <w:spacing w:beforeAutospacing="0" w:afterAutospacing="0" w:line="310" w:lineRule="exact"/>
              <w:textAlignment w:val="auto"/>
              <w:rPr>
                <w:rFonts w:hint="eastAsia" w:ascii="宋体" w:hAnsi="宋体" w:eastAsia="宋体" w:cs="宋体"/>
              </w:rPr>
            </w:pPr>
          </w:p>
        </w:tc>
        <w:tc>
          <w:tcPr>
            <w:tcW w:w="1041" w:type="pct"/>
            <w:vMerge w:val="continue"/>
            <w:noWrap w:val="0"/>
            <w:vAlign w:val="center"/>
          </w:tcPr>
          <w:p w14:paraId="6768DF38">
            <w:pPr>
              <w:pStyle w:val="3"/>
              <w:keepNext w:val="0"/>
              <w:keepLines w:val="0"/>
              <w:pageBreakBefore w:val="0"/>
              <w:widowControl w:val="0"/>
              <w:kinsoku/>
              <w:wordWrap/>
              <w:overflowPunct/>
              <w:topLinePunct w:val="0"/>
              <w:bidi w:val="0"/>
              <w:adjustRightInd/>
              <w:snapToGrid/>
              <w:spacing w:beforeAutospacing="0" w:afterAutospacing="0" w:line="310" w:lineRule="exact"/>
              <w:textAlignment w:val="auto"/>
              <w:rPr>
                <w:rFonts w:hint="eastAsia" w:ascii="宋体" w:hAnsi="宋体" w:eastAsia="宋体" w:cs="宋体"/>
              </w:rPr>
            </w:pPr>
          </w:p>
        </w:tc>
        <w:tc>
          <w:tcPr>
            <w:tcW w:w="3446" w:type="pct"/>
            <w:gridSpan w:val="4"/>
            <w:noWrap w:val="0"/>
            <w:vAlign w:val="center"/>
          </w:tcPr>
          <w:p w14:paraId="28218F1E">
            <w:pPr>
              <w:pStyle w:val="3"/>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lang w:val="en-US" w:eastAsia="zh-CN"/>
              </w:rPr>
              <w:t>拒绝参加政府采购活动情形（</w:t>
            </w:r>
            <w:r>
              <w:rPr>
                <w:rFonts w:hint="eastAsia" w:ascii="宋体" w:hAnsi="宋体" w:eastAsia="宋体" w:cs="宋体"/>
                <w:b w:val="0"/>
                <w:bCs w:val="0"/>
                <w:sz w:val="21"/>
                <w:szCs w:val="21"/>
              </w:rPr>
              <w:t>信誉要求</w:t>
            </w:r>
            <w:r>
              <w:rPr>
                <w:rFonts w:hint="eastAsia" w:ascii="宋体" w:hAnsi="宋体" w:eastAsia="宋体" w:cs="宋体"/>
                <w:b w:val="0"/>
                <w:bCs w:val="0"/>
                <w:sz w:val="21"/>
                <w:szCs w:val="21"/>
                <w:lang w:val="en-US" w:eastAsia="zh-CN"/>
              </w:rPr>
              <w:t>）：</w:t>
            </w:r>
          </w:p>
          <w:p w14:paraId="03F506E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）未被列入“中国政府采购网”（www.ccgp.gov.cn）政府采购严重违法失信行为记录名单。</w:t>
            </w:r>
          </w:p>
          <w:p w14:paraId="0E1FC319">
            <w:pPr>
              <w:rPr>
                <w:rFonts w:hint="eastAsia" w:ascii="宋体" w:hAnsi="宋体" w:eastAsia="宋体" w:cs="宋体"/>
                <w:lang w:val="en-US" w:eastAsia="zh-CN"/>
              </w:rPr>
            </w:pPr>
            <w:r>
              <w:rPr>
                <w:rFonts w:hint="eastAsia" w:ascii="宋体" w:hAnsi="宋体" w:eastAsia="宋体" w:cs="宋体"/>
                <w:highlight w:val="none"/>
                <w:lang w:val="en-US" w:eastAsia="zh-CN"/>
              </w:rPr>
              <w:t>2</w:t>
            </w:r>
            <w:r>
              <w:rPr>
                <w:rFonts w:hint="eastAsia" w:ascii="宋体" w:hAnsi="宋体" w:eastAsia="宋体" w:cs="宋体"/>
                <w:highlight w:val="none"/>
              </w:rPr>
              <w:t>）未被最高人民法院在“信用中国”网站（www.creditchina.gov.cn）或各级信用信息共享平台中列入失信被执行人名单、重大税收违法案件当事人名单。</w:t>
            </w:r>
          </w:p>
          <w:p w14:paraId="4044EAF6">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lang w:val="en-US" w:eastAsia="zh-CN"/>
              </w:rPr>
            </w:pPr>
            <w:r>
              <w:rPr>
                <w:rFonts w:hint="eastAsia" w:ascii="宋体" w:hAnsi="宋体" w:eastAsia="宋体" w:cs="宋体"/>
                <w:b/>
                <w:bCs/>
                <w:sz w:val="21"/>
                <w:szCs w:val="21"/>
                <w:lang w:val="en-US" w:eastAsia="zh-CN"/>
              </w:rPr>
              <w:t>信用记录由采购代理机构通过相关网站等渠道查询</w:t>
            </w:r>
            <w:r>
              <w:rPr>
                <w:rFonts w:hint="eastAsia" w:ascii="宋体" w:hAnsi="宋体" w:eastAsia="宋体" w:cs="宋体"/>
                <w:b/>
                <w:bCs/>
                <w:sz w:val="21"/>
                <w:szCs w:val="21"/>
                <w:highlight w:val="none"/>
                <w:lang w:val="en-US" w:eastAsia="zh-CN"/>
              </w:rPr>
              <w:t>。</w:t>
            </w:r>
          </w:p>
        </w:tc>
      </w:tr>
      <w:tr w14:paraId="1BF4CE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5" w:hRule="atLeast"/>
          <w:jc w:val="center"/>
        </w:trPr>
        <w:tc>
          <w:tcPr>
            <w:tcW w:w="512" w:type="pct"/>
            <w:noWrap w:val="0"/>
            <w:vAlign w:val="center"/>
          </w:tcPr>
          <w:p w14:paraId="180BFC62">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.3</w:t>
            </w:r>
          </w:p>
          <w:p w14:paraId="4AD1E934">
            <w:pPr>
              <w:pStyle w:val="18"/>
              <w:jc w:val="center"/>
              <w:rPr>
                <w:rFonts w:hint="eastAsia" w:ascii="宋体" w:hAnsi="宋体" w:eastAsia="宋体" w:cs="宋体"/>
                <w:lang w:eastAsia="zh-CN"/>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CN"/>
              </w:rPr>
              <w:t>）</w:t>
            </w:r>
          </w:p>
        </w:tc>
        <w:tc>
          <w:tcPr>
            <w:tcW w:w="1041" w:type="pct"/>
            <w:noWrap w:val="0"/>
            <w:vAlign w:val="center"/>
          </w:tcPr>
          <w:p w14:paraId="46A71DA7">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签字或盖章要求</w:t>
            </w:r>
          </w:p>
        </w:tc>
        <w:tc>
          <w:tcPr>
            <w:tcW w:w="3446" w:type="pct"/>
            <w:gridSpan w:val="4"/>
            <w:noWrap w:val="0"/>
            <w:vAlign w:val="center"/>
          </w:tcPr>
          <w:p w14:paraId="29ECED74">
            <w:pPr>
              <w:pStyle w:val="18"/>
              <w:keepNext w:val="0"/>
              <w:keepLines w:val="0"/>
              <w:pageBreakBefore w:val="0"/>
              <w:kinsoku/>
              <w:wordWrap/>
              <w:overflowPunct/>
              <w:topLinePunct w:val="0"/>
              <w:autoSpaceDE/>
              <w:autoSpaceDN/>
              <w:bidi w:val="0"/>
              <w:adjustRightInd/>
              <w:snapToGrid/>
              <w:spacing w:after="0" w:line="300" w:lineRule="exact"/>
              <w:ind w:left="0" w:leftChars="0" w:right="0" w:rightChars="0" w:firstLine="0" w:firstLineChars="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符合“政采云”平台的电子签章要求及</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b w:val="0"/>
                <w:bCs w:val="0"/>
                <w:sz w:val="21"/>
                <w:szCs w:val="21"/>
                <w:highlight w:val="none"/>
                <w:lang w:val="en-US" w:eastAsia="zh-CN"/>
              </w:rPr>
              <w:t>第六章“投标文件格式”要求。若以上两种要求不一致时，以平台要求为准</w:t>
            </w:r>
            <w:r>
              <w:rPr>
                <w:rFonts w:hint="eastAsia" w:ascii="宋体" w:hAnsi="宋体" w:eastAsia="宋体" w:cs="宋体"/>
                <w:b w:val="0"/>
                <w:bCs w:val="0"/>
                <w:sz w:val="21"/>
                <w:szCs w:val="21"/>
                <w:highlight w:val="none"/>
              </w:rPr>
              <w:t>。</w:t>
            </w:r>
          </w:p>
          <w:p w14:paraId="6AB98CD3">
            <w:pPr>
              <w:pStyle w:val="18"/>
              <w:keepNext w:val="0"/>
              <w:keepLines w:val="0"/>
              <w:pageBreakBefore w:val="0"/>
              <w:kinsoku/>
              <w:wordWrap/>
              <w:overflowPunct/>
              <w:topLinePunct w:val="0"/>
              <w:bidi w:val="0"/>
              <w:adjustRightInd/>
              <w:snapToGrid/>
              <w:spacing w:after="0" w:line="240" w:lineRule="auto"/>
              <w:ind w:left="0" w:leftChars="0" w:right="0" w:rightChars="0" w:firstLine="0" w:firstLineChars="0"/>
              <w:jc w:val="lef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w:t>
            </w:r>
            <w:r>
              <w:rPr>
                <w:rFonts w:hint="eastAsia" w:ascii="宋体" w:hAnsi="宋体" w:eastAsia="宋体" w:cs="宋体"/>
                <w:b/>
                <w:bCs/>
                <w:sz w:val="21"/>
                <w:szCs w:val="21"/>
                <w:highlight w:val="none"/>
                <w:lang w:val="en-US" w:eastAsia="zh-CN"/>
              </w:rPr>
              <w:t>1</w:t>
            </w:r>
            <w:r>
              <w:rPr>
                <w:rFonts w:hint="eastAsia" w:ascii="宋体" w:hAnsi="宋体" w:eastAsia="宋体" w:cs="宋体"/>
                <w:b/>
                <w:bCs/>
                <w:sz w:val="21"/>
                <w:szCs w:val="21"/>
                <w:highlight w:val="none"/>
              </w:rPr>
              <w:t>：单位公章及法定代表人签章</w:t>
            </w:r>
            <w:r>
              <w:rPr>
                <w:rFonts w:hint="eastAsia" w:ascii="宋体" w:hAnsi="宋体" w:eastAsia="宋体" w:cs="宋体"/>
                <w:b/>
                <w:bCs/>
                <w:sz w:val="21"/>
                <w:szCs w:val="21"/>
                <w:highlight w:val="none"/>
                <w:lang w:val="en-US" w:eastAsia="zh-CN"/>
              </w:rPr>
              <w:t>须为</w:t>
            </w:r>
            <w:r>
              <w:rPr>
                <w:rFonts w:hint="eastAsia" w:ascii="宋体" w:hAnsi="宋体" w:eastAsia="宋体" w:cs="宋体"/>
                <w:b/>
                <w:bCs/>
                <w:sz w:val="21"/>
                <w:szCs w:val="21"/>
                <w:highlight w:val="none"/>
              </w:rPr>
              <w:t>电子签章。如委托代理人无电子签章，将该页打印并手写签字后扫描上传。</w:t>
            </w:r>
          </w:p>
          <w:p w14:paraId="617EBD9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sz w:val="21"/>
                <w:szCs w:val="21"/>
              </w:rPr>
            </w:pPr>
            <w:r>
              <w:rPr>
                <w:rFonts w:hint="eastAsia" w:ascii="宋体" w:hAnsi="宋体" w:eastAsia="宋体" w:cs="宋体"/>
                <w:b/>
                <w:bCs/>
                <w:sz w:val="21"/>
                <w:szCs w:val="21"/>
                <w:highlight w:val="none"/>
              </w:rPr>
              <w:t>注</w:t>
            </w:r>
            <w:r>
              <w:rPr>
                <w:rFonts w:hint="eastAsia" w:ascii="宋体" w:hAnsi="宋体" w:eastAsia="宋体" w:cs="宋体"/>
                <w:b/>
                <w:bCs/>
                <w:sz w:val="21"/>
                <w:szCs w:val="21"/>
                <w:highlight w:val="none"/>
                <w:lang w:val="en-US" w:eastAsia="zh-CN"/>
              </w:rPr>
              <w:t>2</w:t>
            </w:r>
            <w:r>
              <w:rPr>
                <w:rFonts w:hint="eastAsia" w:ascii="宋体" w:hAnsi="宋体" w:eastAsia="宋体" w:cs="宋体"/>
                <w:b/>
                <w:bCs/>
                <w:sz w:val="21"/>
                <w:szCs w:val="21"/>
                <w:highlight w:val="none"/>
              </w:rPr>
              <w:t>：</w:t>
            </w:r>
            <w:r>
              <w:rPr>
                <w:rFonts w:hint="eastAsia" w:ascii="宋体" w:hAnsi="宋体" w:eastAsia="宋体" w:cs="宋体"/>
                <w:b/>
                <w:bCs/>
                <w:sz w:val="21"/>
                <w:szCs w:val="21"/>
              </w:rPr>
              <w:t>若</w:t>
            </w:r>
            <w:r>
              <w:rPr>
                <w:rFonts w:hint="eastAsia" w:ascii="宋体" w:hAnsi="宋体" w:cs="宋体"/>
                <w:b/>
                <w:bCs/>
                <w:sz w:val="21"/>
                <w:szCs w:val="21"/>
                <w:lang w:val="en-US" w:eastAsia="zh-CN"/>
              </w:rPr>
              <w:t>投标人</w:t>
            </w:r>
            <w:r>
              <w:rPr>
                <w:rFonts w:hint="eastAsia" w:ascii="宋体" w:hAnsi="宋体" w:eastAsia="宋体" w:cs="宋体"/>
                <w:b/>
                <w:bCs/>
                <w:sz w:val="21"/>
                <w:szCs w:val="21"/>
              </w:rPr>
              <w:t>在文件签章过程中，出现超出上述规定的盖章情况（即多盖章），在不影响</w:t>
            </w:r>
            <w:r>
              <w:rPr>
                <w:rFonts w:hint="eastAsia" w:ascii="宋体" w:hAnsi="宋体" w:eastAsia="宋体" w:cs="宋体"/>
                <w:b/>
                <w:bCs/>
                <w:sz w:val="21"/>
                <w:szCs w:val="21"/>
                <w:lang w:val="en-US" w:eastAsia="zh-CN"/>
              </w:rPr>
              <w:t>投标</w:t>
            </w:r>
            <w:r>
              <w:rPr>
                <w:rFonts w:hint="eastAsia" w:ascii="宋体" w:hAnsi="宋体" w:eastAsia="宋体" w:cs="宋体"/>
                <w:b/>
                <w:bCs/>
                <w:sz w:val="21"/>
                <w:szCs w:val="21"/>
              </w:rPr>
              <w:t>文件实质性内容及评审工作的前提下，且所盖印章真实有效，该</w:t>
            </w:r>
            <w:r>
              <w:rPr>
                <w:rFonts w:hint="eastAsia" w:ascii="宋体" w:hAnsi="宋体" w:eastAsia="宋体" w:cs="宋体"/>
                <w:b/>
                <w:bCs/>
                <w:sz w:val="21"/>
                <w:szCs w:val="21"/>
                <w:lang w:val="en-US" w:eastAsia="zh-CN"/>
              </w:rPr>
              <w:t>投标文件</w:t>
            </w:r>
            <w:r>
              <w:rPr>
                <w:rFonts w:hint="eastAsia" w:ascii="宋体" w:hAnsi="宋体" w:eastAsia="宋体" w:cs="宋体"/>
                <w:b/>
                <w:bCs/>
                <w:sz w:val="21"/>
                <w:szCs w:val="21"/>
              </w:rPr>
              <w:t>的签章行为仍视为满足要求，其</w:t>
            </w:r>
            <w:r>
              <w:rPr>
                <w:rFonts w:hint="eastAsia" w:ascii="宋体" w:hAnsi="宋体" w:cs="宋体"/>
                <w:b/>
                <w:bCs/>
                <w:sz w:val="21"/>
                <w:szCs w:val="21"/>
                <w:lang w:val="en-US" w:eastAsia="zh-CN"/>
              </w:rPr>
              <w:t>投标文件</w:t>
            </w:r>
            <w:r>
              <w:rPr>
                <w:rFonts w:hint="eastAsia" w:ascii="宋体" w:hAnsi="宋体" w:eastAsia="宋体" w:cs="宋体"/>
                <w:b/>
                <w:bCs/>
                <w:sz w:val="21"/>
                <w:szCs w:val="21"/>
              </w:rPr>
              <w:t>有效性不受影响</w:t>
            </w:r>
            <w:r>
              <w:rPr>
                <w:rFonts w:hint="eastAsia" w:ascii="宋体" w:hAnsi="宋体" w:eastAsia="宋体" w:cs="宋体"/>
                <w:b/>
                <w:bCs/>
                <w:sz w:val="21"/>
                <w:szCs w:val="21"/>
                <w:lang w:eastAsia="zh-CN"/>
              </w:rPr>
              <w:t>。</w:t>
            </w:r>
          </w:p>
        </w:tc>
      </w:tr>
      <w:tr w14:paraId="357C2E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12" w:type="pct"/>
            <w:noWrap w:val="0"/>
            <w:vAlign w:val="center"/>
          </w:tcPr>
          <w:p w14:paraId="4F1F31AF">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.4</w:t>
            </w:r>
          </w:p>
        </w:tc>
        <w:tc>
          <w:tcPr>
            <w:tcW w:w="1041" w:type="pct"/>
            <w:noWrap w:val="0"/>
            <w:vAlign w:val="center"/>
          </w:tcPr>
          <w:p w14:paraId="143D3310">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投标文件</w:t>
            </w:r>
            <w:r>
              <w:rPr>
                <w:rFonts w:hint="eastAsia" w:ascii="宋体" w:hAnsi="宋体" w:eastAsia="宋体" w:cs="宋体"/>
                <w:color w:val="000000"/>
                <w:sz w:val="21"/>
                <w:szCs w:val="21"/>
              </w:rPr>
              <w:t>份数</w:t>
            </w:r>
          </w:p>
        </w:tc>
        <w:tc>
          <w:tcPr>
            <w:tcW w:w="3446" w:type="pct"/>
            <w:gridSpan w:val="4"/>
            <w:noWrap w:val="0"/>
            <w:vAlign w:val="center"/>
          </w:tcPr>
          <w:p w14:paraId="179BF28D">
            <w:pPr>
              <w:pStyle w:val="28"/>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lang w:val="zh-CN"/>
              </w:rPr>
            </w:pPr>
            <w:r>
              <w:rPr>
                <w:rFonts w:hint="eastAsia" w:ascii="宋体" w:hAnsi="宋体" w:eastAsia="宋体" w:cs="宋体"/>
                <w:b/>
                <w:bCs/>
                <w:sz w:val="21"/>
                <w:szCs w:val="21"/>
              </w:rPr>
              <w:t>1份</w:t>
            </w:r>
            <w:r>
              <w:rPr>
                <w:rFonts w:hint="eastAsia" w:ascii="宋体" w:hAnsi="宋体" w:eastAsia="宋体" w:cs="宋体"/>
                <w:b/>
                <w:bCs/>
                <w:sz w:val="21"/>
                <w:szCs w:val="21"/>
                <w:lang w:eastAsia="zh-CN"/>
              </w:rPr>
              <w:t>（</w:t>
            </w:r>
            <w:r>
              <w:rPr>
                <w:rFonts w:hint="eastAsia" w:ascii="宋体" w:hAnsi="宋体" w:eastAsia="宋体" w:cs="宋体"/>
                <w:b/>
                <w:bCs/>
                <w:sz w:val="21"/>
                <w:szCs w:val="21"/>
              </w:rPr>
              <w:t>电子版</w:t>
            </w:r>
            <w:r>
              <w:rPr>
                <w:rFonts w:hint="eastAsia" w:ascii="宋体" w:hAnsi="宋体" w:eastAsia="宋体" w:cs="宋体"/>
                <w:b/>
                <w:bCs/>
                <w:sz w:val="21"/>
                <w:szCs w:val="21"/>
                <w:lang w:eastAsia="zh-CN"/>
              </w:rPr>
              <w:t>）</w:t>
            </w:r>
            <w:r>
              <w:rPr>
                <w:rFonts w:hint="eastAsia" w:ascii="宋体" w:hAnsi="宋体" w:eastAsia="宋体" w:cs="宋体"/>
                <w:sz w:val="21"/>
                <w:szCs w:val="21"/>
                <w:lang w:eastAsia="zh-CN"/>
              </w:rPr>
              <w:t>，</w:t>
            </w:r>
            <w:r>
              <w:rPr>
                <w:rFonts w:hint="eastAsia" w:cs="宋体"/>
                <w:szCs w:val="21"/>
                <w:highlight w:val="none"/>
                <w:lang w:val="en-US" w:eastAsia="zh-CN"/>
              </w:rPr>
              <w:t>投标人</w:t>
            </w:r>
            <w:r>
              <w:rPr>
                <w:rFonts w:hint="eastAsia" w:ascii="宋体" w:hAnsi="宋体" w:eastAsia="宋体" w:cs="宋体"/>
                <w:szCs w:val="21"/>
                <w:highlight w:val="none"/>
                <w:lang w:val="en-US" w:eastAsia="zh-CN"/>
              </w:rPr>
              <w:t>在投标截止时间前将加密</w:t>
            </w:r>
            <w:r>
              <w:rPr>
                <w:rFonts w:hint="eastAsia" w:cs="宋体"/>
                <w:szCs w:val="21"/>
                <w:highlight w:val="none"/>
                <w:lang w:val="en-US" w:eastAsia="zh-CN"/>
              </w:rPr>
              <w:t>投标文件</w:t>
            </w:r>
            <w:r>
              <w:rPr>
                <w:rFonts w:hint="eastAsia" w:ascii="宋体" w:hAnsi="宋体" w:eastAsia="宋体" w:cs="宋体"/>
                <w:szCs w:val="21"/>
                <w:highlight w:val="none"/>
                <w:lang w:val="en-US" w:eastAsia="zh-CN"/>
              </w:rPr>
              <w:t>上传至</w:t>
            </w:r>
            <w:r>
              <w:rPr>
                <w:rFonts w:hint="eastAsia" w:ascii="宋体" w:hAnsi="宋体" w:eastAsia="宋体" w:cs="宋体"/>
                <w:color w:val="000000"/>
                <w:szCs w:val="21"/>
                <w:highlight w:val="none"/>
                <w:lang w:val="en-US" w:eastAsia="zh-CN"/>
              </w:rPr>
              <w:t>“政采云”平台（https：//www.zcygov.cn/）</w:t>
            </w:r>
            <w:r>
              <w:rPr>
                <w:rFonts w:hint="eastAsia" w:ascii="宋体" w:hAnsi="宋体" w:eastAsia="宋体" w:cs="宋体"/>
                <w:sz w:val="21"/>
                <w:szCs w:val="21"/>
                <w:lang w:bidi="ar"/>
              </w:rPr>
              <w:t>。</w:t>
            </w:r>
          </w:p>
        </w:tc>
      </w:tr>
      <w:tr w14:paraId="5C9E0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2003520D">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w:t>
            </w:r>
          </w:p>
        </w:tc>
        <w:tc>
          <w:tcPr>
            <w:tcW w:w="1041" w:type="pct"/>
            <w:noWrap w:val="0"/>
            <w:vAlign w:val="center"/>
          </w:tcPr>
          <w:p w14:paraId="2D14F8D0">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zh-CN"/>
              </w:rPr>
              <w:t>投标</w:t>
            </w:r>
            <w:r>
              <w:rPr>
                <w:rFonts w:hint="eastAsia" w:ascii="宋体" w:hAnsi="宋体" w:eastAsia="宋体" w:cs="宋体"/>
                <w:color w:val="000000"/>
                <w:sz w:val="21"/>
                <w:szCs w:val="21"/>
                <w:highlight w:val="none"/>
              </w:rPr>
              <w:t>截止时间</w:t>
            </w:r>
          </w:p>
        </w:tc>
        <w:tc>
          <w:tcPr>
            <w:tcW w:w="3446" w:type="pct"/>
            <w:gridSpan w:val="4"/>
            <w:noWrap w:val="0"/>
            <w:vAlign w:val="center"/>
          </w:tcPr>
          <w:p w14:paraId="08295D1C">
            <w:pPr>
              <w:pStyle w:val="30"/>
              <w:keepNext w:val="0"/>
              <w:keepLines w:val="0"/>
              <w:pageBreakBefore w:val="0"/>
              <w:kinsoku/>
              <w:wordWrap/>
              <w:overflowPunct/>
              <w:topLinePunct w:val="0"/>
              <w:bidi w:val="0"/>
              <w:snapToGrid/>
              <w:spacing w:before="0" w:beforeAutospacing="0" w:after="0" w:afterAutospacing="0" w:line="240" w:lineRule="auto"/>
              <w:jc w:val="both"/>
              <w:textAlignment w:val="auto"/>
              <w:rPr>
                <w:rStyle w:val="24"/>
                <w:rFonts w:hint="eastAsia" w:ascii="宋体" w:hAnsi="宋体" w:eastAsia="宋体" w:cs="宋体"/>
                <w:sz w:val="21"/>
                <w:szCs w:val="21"/>
                <w:highlight w:val="none"/>
                <w:lang w:eastAsia="zh-CN"/>
              </w:rPr>
            </w:pPr>
            <w:r>
              <w:rPr>
                <w:rFonts w:hint="eastAsia" w:ascii="宋体" w:hAnsi="宋体" w:eastAsia="宋体" w:cs="宋体"/>
                <w:b w:val="0"/>
                <w:bCs/>
                <w:sz w:val="21"/>
                <w:szCs w:val="21"/>
                <w:highlight w:val="none"/>
                <w:u w:val="none"/>
                <w:lang w:eastAsia="zh-CN"/>
              </w:rPr>
              <w:t>202</w:t>
            </w:r>
            <w:r>
              <w:rPr>
                <w:rFonts w:hint="eastAsia" w:ascii="宋体" w:hAnsi="宋体" w:eastAsia="宋体" w:cs="宋体"/>
                <w:b w:val="0"/>
                <w:bCs/>
                <w:sz w:val="21"/>
                <w:szCs w:val="21"/>
                <w:highlight w:val="none"/>
                <w:u w:val="none"/>
                <w:lang w:val="en-US" w:eastAsia="zh-CN"/>
              </w:rPr>
              <w:t>5</w:t>
            </w:r>
            <w:r>
              <w:rPr>
                <w:rFonts w:hint="eastAsia" w:ascii="宋体" w:hAnsi="宋体" w:eastAsia="宋体" w:cs="宋体"/>
                <w:b w:val="0"/>
                <w:bCs/>
                <w:sz w:val="21"/>
                <w:szCs w:val="21"/>
                <w:highlight w:val="none"/>
                <w:u w:val="none"/>
                <w:lang w:eastAsia="zh-CN"/>
              </w:rPr>
              <w:t>年</w:t>
            </w:r>
            <w:r>
              <w:rPr>
                <w:rFonts w:hint="eastAsia" w:ascii="宋体" w:hAnsi="宋体" w:eastAsia="宋体" w:cs="宋体"/>
                <w:b w:val="0"/>
                <w:bCs/>
                <w:sz w:val="21"/>
                <w:szCs w:val="21"/>
                <w:highlight w:val="none"/>
                <w:u w:val="none"/>
                <w:lang w:val="en-US" w:eastAsia="zh-CN"/>
              </w:rPr>
              <w:t>8</w:t>
            </w:r>
            <w:r>
              <w:rPr>
                <w:rFonts w:hint="eastAsia" w:ascii="宋体" w:hAnsi="宋体" w:eastAsia="宋体" w:cs="宋体"/>
                <w:b w:val="0"/>
                <w:bCs/>
                <w:sz w:val="21"/>
                <w:szCs w:val="21"/>
                <w:highlight w:val="none"/>
                <w:u w:val="none"/>
                <w:lang w:eastAsia="zh-CN"/>
              </w:rPr>
              <w:t>月</w:t>
            </w:r>
            <w:r>
              <w:rPr>
                <w:rFonts w:hint="eastAsia" w:ascii="宋体" w:hAnsi="宋体" w:eastAsia="宋体" w:cs="宋体"/>
                <w:b w:val="0"/>
                <w:bCs/>
                <w:sz w:val="21"/>
                <w:szCs w:val="21"/>
                <w:highlight w:val="none"/>
                <w:u w:val="none"/>
                <w:lang w:val="en-US" w:eastAsia="zh-CN"/>
              </w:rPr>
              <w:t>7</w:t>
            </w:r>
            <w:r>
              <w:rPr>
                <w:rFonts w:hint="eastAsia" w:ascii="宋体" w:hAnsi="宋体" w:eastAsia="宋体" w:cs="宋体"/>
                <w:b w:val="0"/>
                <w:bCs/>
                <w:sz w:val="21"/>
                <w:szCs w:val="21"/>
                <w:highlight w:val="none"/>
                <w:u w:val="none"/>
                <w:lang w:eastAsia="zh-CN"/>
              </w:rPr>
              <w:t>日</w:t>
            </w:r>
            <w:r>
              <w:rPr>
                <w:rFonts w:hint="eastAsia" w:ascii="宋体" w:hAnsi="宋体" w:eastAsia="宋体" w:cs="宋体"/>
                <w:b w:val="0"/>
                <w:bCs/>
                <w:sz w:val="21"/>
                <w:szCs w:val="21"/>
                <w:highlight w:val="none"/>
                <w:u w:val="none"/>
                <w:lang w:val="en-US" w:eastAsia="zh-CN"/>
              </w:rPr>
              <w:t>9</w:t>
            </w:r>
            <w:r>
              <w:rPr>
                <w:rFonts w:hint="eastAsia" w:ascii="宋体" w:hAnsi="宋体" w:eastAsia="宋体" w:cs="宋体"/>
                <w:b w:val="0"/>
                <w:bCs/>
                <w:sz w:val="21"/>
                <w:szCs w:val="21"/>
                <w:highlight w:val="none"/>
                <w:u w:val="none"/>
              </w:rPr>
              <w:t>时00分</w:t>
            </w:r>
            <w:r>
              <w:rPr>
                <w:rFonts w:hint="eastAsia" w:ascii="宋体" w:hAnsi="宋体" w:eastAsia="宋体" w:cs="宋体"/>
                <w:sz w:val="21"/>
                <w:szCs w:val="21"/>
                <w:highlight w:val="none"/>
                <w:lang w:eastAsia="zh-CN" w:bidi="zh-TW"/>
              </w:rPr>
              <w:t>。</w:t>
            </w:r>
          </w:p>
        </w:tc>
      </w:tr>
      <w:tr w14:paraId="0AB60F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512" w:type="pct"/>
            <w:noWrap w:val="0"/>
            <w:vAlign w:val="center"/>
          </w:tcPr>
          <w:p w14:paraId="53C65373">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.2</w:t>
            </w:r>
          </w:p>
        </w:tc>
        <w:tc>
          <w:tcPr>
            <w:tcW w:w="1041" w:type="pct"/>
            <w:noWrap w:val="0"/>
            <w:vAlign w:val="center"/>
          </w:tcPr>
          <w:p w14:paraId="388F12BA">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提交</w:t>
            </w:r>
            <w:r>
              <w:rPr>
                <w:rFonts w:hint="eastAsia" w:ascii="宋体" w:hAnsi="宋体" w:eastAsia="宋体" w:cs="宋体"/>
                <w:color w:val="000000"/>
                <w:sz w:val="21"/>
                <w:szCs w:val="21"/>
                <w:lang w:val="zh-CN"/>
              </w:rPr>
              <w:t>投标文件的</w:t>
            </w:r>
            <w:r>
              <w:rPr>
                <w:rFonts w:hint="eastAsia" w:ascii="宋体" w:hAnsi="宋体" w:eastAsia="宋体" w:cs="宋体"/>
                <w:color w:val="000000"/>
                <w:sz w:val="21"/>
                <w:szCs w:val="21"/>
              </w:rPr>
              <w:t>地点</w:t>
            </w:r>
          </w:p>
        </w:tc>
        <w:tc>
          <w:tcPr>
            <w:tcW w:w="3446" w:type="pct"/>
            <w:gridSpan w:val="4"/>
            <w:noWrap w:val="0"/>
            <w:vAlign w:val="center"/>
          </w:tcPr>
          <w:p w14:paraId="3BE429E7">
            <w:pPr>
              <w:pStyle w:val="30"/>
              <w:keepNext w:val="0"/>
              <w:keepLines w:val="0"/>
              <w:pageBreakBefore w:val="0"/>
              <w:kinsoku/>
              <w:wordWrap/>
              <w:overflowPunct/>
              <w:topLinePunct w:val="0"/>
              <w:bidi w:val="0"/>
              <w:snapToGrid/>
              <w:spacing w:before="0" w:beforeAutospacing="0" w:after="0" w:afterAutospacing="0" w:line="240" w:lineRule="auto"/>
              <w:jc w:val="both"/>
              <w:textAlignment w:val="auto"/>
              <w:rPr>
                <w:rStyle w:val="24"/>
                <w:rFonts w:hint="eastAsia" w:ascii="宋体" w:hAnsi="宋体" w:eastAsia="宋体" w:cs="宋体"/>
                <w:sz w:val="21"/>
                <w:szCs w:val="21"/>
              </w:rPr>
            </w:pPr>
            <w:r>
              <w:rPr>
                <w:rFonts w:hint="eastAsia" w:ascii="宋体" w:hAnsi="宋体" w:eastAsia="宋体" w:cs="宋体"/>
                <w:color w:val="auto"/>
                <w:spacing w:val="6"/>
                <w:sz w:val="21"/>
                <w:szCs w:val="21"/>
                <w:highlight w:val="none"/>
                <w:lang w:val="en-US" w:eastAsia="zh-CN"/>
              </w:rPr>
              <w:t>“政采云”平台</w:t>
            </w:r>
            <w:r>
              <w:rPr>
                <w:rFonts w:hint="eastAsia" w:ascii="宋体" w:hAnsi="宋体" w:eastAsia="宋体" w:cs="宋体"/>
                <w:color w:val="000000"/>
                <w:sz w:val="21"/>
                <w:szCs w:val="21"/>
                <w:lang w:val="zh-CN" w:bidi="ar"/>
              </w:rPr>
              <w:t>（http</w:t>
            </w:r>
            <w:r>
              <w:rPr>
                <w:rFonts w:hint="eastAsia" w:ascii="宋体" w:hAnsi="宋体" w:eastAsia="宋体" w:cs="宋体"/>
                <w:color w:val="000000"/>
                <w:sz w:val="21"/>
                <w:szCs w:val="21"/>
                <w:lang w:val="en-US" w:eastAsia="zh-CN" w:bidi="ar"/>
              </w:rPr>
              <w:t>s</w:t>
            </w:r>
            <w:r>
              <w:rPr>
                <w:rFonts w:hint="eastAsia" w:ascii="宋体" w:hAnsi="宋体" w:eastAsia="宋体" w:cs="宋体"/>
                <w:color w:val="000000"/>
                <w:sz w:val="21"/>
                <w:szCs w:val="21"/>
                <w:lang w:val="zh-CN" w:bidi="ar"/>
              </w:rPr>
              <w:t>://www.zcygov.cn</w:t>
            </w:r>
            <w:r>
              <w:rPr>
                <w:rFonts w:hint="eastAsia" w:ascii="宋体" w:hAnsi="宋体" w:eastAsia="宋体" w:cs="宋体"/>
                <w:color w:val="000000"/>
                <w:sz w:val="21"/>
                <w:szCs w:val="21"/>
                <w:lang w:val="en-US" w:eastAsia="zh-CN" w:bidi="ar"/>
              </w:rPr>
              <w:t>/</w:t>
            </w:r>
            <w:r>
              <w:rPr>
                <w:rFonts w:hint="eastAsia" w:ascii="宋体" w:hAnsi="宋体" w:eastAsia="宋体" w:cs="宋体"/>
                <w:color w:val="000000"/>
                <w:sz w:val="21"/>
                <w:szCs w:val="21"/>
                <w:lang w:val="zh-CN" w:bidi="ar"/>
              </w:rPr>
              <w:t>）</w:t>
            </w:r>
            <w:r>
              <w:rPr>
                <w:rFonts w:hint="eastAsia" w:ascii="宋体" w:hAnsi="宋体" w:eastAsia="宋体" w:cs="宋体"/>
                <w:sz w:val="21"/>
                <w:szCs w:val="21"/>
                <w:lang w:val="zh-CN"/>
              </w:rPr>
              <w:t>。</w:t>
            </w:r>
          </w:p>
        </w:tc>
      </w:tr>
      <w:tr w14:paraId="78F150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512" w:type="pct"/>
            <w:noWrap w:val="0"/>
            <w:vAlign w:val="center"/>
          </w:tcPr>
          <w:p w14:paraId="4471EA31">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.3</w:t>
            </w:r>
          </w:p>
        </w:tc>
        <w:tc>
          <w:tcPr>
            <w:tcW w:w="1041" w:type="pct"/>
            <w:noWrap w:val="0"/>
            <w:vAlign w:val="center"/>
          </w:tcPr>
          <w:p w14:paraId="3046B326">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是否退还</w:t>
            </w:r>
            <w:r>
              <w:rPr>
                <w:rFonts w:hint="eastAsia" w:ascii="宋体" w:hAnsi="宋体" w:eastAsia="宋体" w:cs="宋体"/>
                <w:color w:val="000000"/>
                <w:sz w:val="21"/>
                <w:szCs w:val="21"/>
                <w:lang w:eastAsia="zh-CN"/>
              </w:rPr>
              <w:t>投标文件</w:t>
            </w:r>
          </w:p>
        </w:tc>
        <w:tc>
          <w:tcPr>
            <w:tcW w:w="3446" w:type="pct"/>
            <w:gridSpan w:val="4"/>
            <w:noWrap w:val="0"/>
            <w:vAlign w:val="center"/>
          </w:tcPr>
          <w:p w14:paraId="7684C5F5">
            <w:pPr>
              <w:pStyle w:val="28"/>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rPr>
            </w:pPr>
            <w:r>
              <w:rPr>
                <w:rStyle w:val="29"/>
                <w:rFonts w:hint="eastAsia" w:ascii="宋体" w:hAnsi="宋体" w:eastAsia="宋体" w:cs="宋体"/>
                <w:sz w:val="21"/>
                <w:szCs w:val="21"/>
              </w:rPr>
              <w:t>否</w:t>
            </w:r>
          </w:p>
        </w:tc>
      </w:tr>
      <w:tr w14:paraId="236537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512" w:type="pct"/>
            <w:vMerge w:val="restart"/>
            <w:noWrap w:val="0"/>
            <w:vAlign w:val="center"/>
          </w:tcPr>
          <w:p w14:paraId="5320463B">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5.1</w:t>
            </w:r>
            <w:r>
              <w:rPr>
                <w:rFonts w:hint="eastAsia" w:ascii="宋体" w:hAnsi="宋体" w:eastAsia="宋体" w:cs="宋体"/>
                <w:color w:val="000000"/>
                <w:sz w:val="21"/>
                <w:szCs w:val="21"/>
                <w:lang w:val="en-US" w:eastAsia="zh-CN"/>
              </w:rPr>
              <w:t>.1</w:t>
            </w:r>
          </w:p>
        </w:tc>
        <w:tc>
          <w:tcPr>
            <w:tcW w:w="1041" w:type="pct"/>
            <w:vMerge w:val="restart"/>
            <w:noWrap w:val="0"/>
            <w:vAlign w:val="center"/>
          </w:tcPr>
          <w:p w14:paraId="47CFAD07">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开标</w:t>
            </w:r>
            <w:r>
              <w:rPr>
                <w:rFonts w:hint="eastAsia" w:ascii="宋体" w:hAnsi="宋体" w:eastAsia="宋体" w:cs="宋体"/>
                <w:kern w:val="0"/>
                <w:highlight w:val="none"/>
                <w:lang w:val="en-US" w:eastAsia="zh-CN"/>
              </w:rPr>
              <w:t>时间地点</w:t>
            </w:r>
          </w:p>
        </w:tc>
        <w:tc>
          <w:tcPr>
            <w:tcW w:w="3446" w:type="pct"/>
            <w:gridSpan w:val="4"/>
            <w:noWrap w:val="0"/>
            <w:vAlign w:val="center"/>
          </w:tcPr>
          <w:p w14:paraId="61EFF5B6">
            <w:pPr>
              <w:keepNext w:val="0"/>
              <w:keepLines w:val="0"/>
              <w:pageBreakBefore w:val="0"/>
              <w:kinsoku/>
              <w:wordWrap/>
              <w:overflowPunct/>
              <w:topLinePunct w:val="0"/>
              <w:autoSpaceDE w:val="0"/>
              <w:autoSpaceDN w:val="0"/>
              <w:bidi w:val="0"/>
              <w:snapToGrid/>
              <w:spacing w:beforeAutospacing="0" w:afterAutospacing="0" w:line="240" w:lineRule="auto"/>
              <w:jc w:val="left"/>
              <w:textAlignment w:val="auto"/>
              <w:rPr>
                <w:rFonts w:hint="eastAsia" w:ascii="宋体" w:hAnsi="宋体" w:eastAsia="宋体" w:cs="宋体"/>
                <w:color w:val="000000"/>
                <w:sz w:val="21"/>
                <w:szCs w:val="21"/>
                <w:highlight w:val="none"/>
              </w:rPr>
            </w:pPr>
            <w:r>
              <w:rPr>
                <w:rStyle w:val="29"/>
                <w:rFonts w:hint="eastAsia" w:ascii="宋体" w:hAnsi="宋体" w:eastAsia="宋体" w:cs="宋体"/>
                <w:b/>
                <w:sz w:val="21"/>
                <w:szCs w:val="21"/>
                <w:highlight w:val="none"/>
              </w:rPr>
              <w:t>时间</w:t>
            </w:r>
            <w:r>
              <w:rPr>
                <w:rStyle w:val="29"/>
                <w:rFonts w:hint="eastAsia" w:ascii="宋体" w:hAnsi="宋体" w:eastAsia="宋体" w:cs="宋体"/>
                <w:sz w:val="21"/>
                <w:szCs w:val="21"/>
                <w:highlight w:val="none"/>
              </w:rPr>
              <w:t>：</w:t>
            </w:r>
            <w:r>
              <w:rPr>
                <w:rStyle w:val="29"/>
                <w:rFonts w:hint="eastAsia" w:ascii="宋体" w:hAnsi="宋体" w:eastAsia="宋体" w:cs="宋体"/>
                <w:bCs/>
                <w:sz w:val="21"/>
                <w:szCs w:val="21"/>
                <w:highlight w:val="none"/>
              </w:rPr>
              <w:t>同</w:t>
            </w:r>
            <w:r>
              <w:rPr>
                <w:rStyle w:val="29"/>
                <w:rFonts w:hint="eastAsia" w:ascii="宋体" w:hAnsi="宋体" w:eastAsia="宋体" w:cs="宋体"/>
                <w:bCs/>
                <w:sz w:val="21"/>
                <w:szCs w:val="21"/>
                <w:highlight w:val="none"/>
                <w:lang w:eastAsia="zh-CN"/>
              </w:rPr>
              <w:t>投标</w:t>
            </w:r>
            <w:r>
              <w:rPr>
                <w:rStyle w:val="29"/>
                <w:rFonts w:hint="eastAsia" w:ascii="宋体" w:hAnsi="宋体" w:eastAsia="宋体" w:cs="宋体"/>
                <w:bCs/>
                <w:sz w:val="21"/>
                <w:szCs w:val="21"/>
                <w:highlight w:val="none"/>
              </w:rPr>
              <w:t>截止时间</w:t>
            </w:r>
            <w:r>
              <w:rPr>
                <w:rStyle w:val="29"/>
                <w:rFonts w:hint="eastAsia" w:ascii="宋体" w:hAnsi="宋体" w:eastAsia="宋体" w:cs="宋体"/>
                <w:sz w:val="21"/>
                <w:szCs w:val="21"/>
                <w:highlight w:val="none"/>
              </w:rPr>
              <w:t>。</w:t>
            </w:r>
          </w:p>
        </w:tc>
      </w:tr>
      <w:tr w14:paraId="15053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67" w:hRule="atLeast"/>
          <w:jc w:val="center"/>
        </w:trPr>
        <w:tc>
          <w:tcPr>
            <w:tcW w:w="512" w:type="pct"/>
            <w:vMerge w:val="continue"/>
            <w:tcBorders>
              <w:bottom w:val="single" w:color="auto" w:sz="4" w:space="0"/>
            </w:tcBorders>
            <w:noWrap w:val="0"/>
            <w:vAlign w:val="center"/>
          </w:tcPr>
          <w:p w14:paraId="675A7A8D">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p>
        </w:tc>
        <w:tc>
          <w:tcPr>
            <w:tcW w:w="1041" w:type="pct"/>
            <w:vMerge w:val="continue"/>
            <w:tcBorders>
              <w:bottom w:val="single" w:color="auto" w:sz="4" w:space="0"/>
            </w:tcBorders>
            <w:noWrap w:val="0"/>
            <w:vAlign w:val="center"/>
          </w:tcPr>
          <w:p w14:paraId="3C38A3F7">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highlight w:val="none"/>
                <w:lang w:val="en-US" w:eastAsia="zh-CN"/>
              </w:rPr>
            </w:pPr>
          </w:p>
        </w:tc>
        <w:tc>
          <w:tcPr>
            <w:tcW w:w="3446" w:type="pct"/>
            <w:gridSpan w:val="4"/>
            <w:noWrap w:val="0"/>
            <w:vAlign w:val="center"/>
          </w:tcPr>
          <w:p w14:paraId="2B714EDC">
            <w:pPr>
              <w:keepNext w:val="0"/>
              <w:keepLines w:val="0"/>
              <w:pageBreakBefore w:val="0"/>
              <w:kinsoku/>
              <w:wordWrap/>
              <w:overflowPunct/>
              <w:topLinePunct w:val="0"/>
              <w:autoSpaceDE/>
              <w:autoSpaceDN/>
              <w:bidi w:val="0"/>
              <w:adjustRightInd/>
              <w:snapToGrid/>
              <w:spacing w:line="320" w:lineRule="exact"/>
              <w:jc w:val="left"/>
              <w:textAlignment w:val="auto"/>
              <w:rPr>
                <w:rStyle w:val="29"/>
                <w:rFonts w:hint="eastAsia" w:ascii="宋体" w:hAnsi="宋体" w:eastAsia="宋体" w:cs="宋体"/>
                <w:sz w:val="21"/>
                <w:szCs w:val="21"/>
                <w:highlight w:val="none"/>
              </w:rPr>
            </w:pPr>
            <w:r>
              <w:rPr>
                <w:rStyle w:val="29"/>
                <w:rFonts w:hint="eastAsia" w:ascii="宋体" w:hAnsi="宋体" w:eastAsia="宋体" w:cs="宋体"/>
                <w:b/>
                <w:sz w:val="21"/>
                <w:szCs w:val="21"/>
                <w:highlight w:val="none"/>
              </w:rPr>
              <w:t>地点</w:t>
            </w:r>
            <w:r>
              <w:rPr>
                <w:rStyle w:val="29"/>
                <w:rFonts w:hint="eastAsia" w:ascii="宋体" w:hAnsi="宋体" w:eastAsia="宋体" w:cs="宋体"/>
                <w:sz w:val="21"/>
                <w:szCs w:val="21"/>
                <w:highlight w:val="none"/>
              </w:rPr>
              <w:t>：</w:t>
            </w:r>
            <w:r>
              <w:rPr>
                <w:rStyle w:val="24"/>
                <w:rFonts w:hint="eastAsia" w:ascii="宋体" w:hAnsi="宋体" w:eastAsia="宋体" w:cs="宋体"/>
                <w:i w:val="0"/>
                <w:iCs w:val="0"/>
                <w:caps w:val="0"/>
                <w:spacing w:val="0"/>
                <w:sz w:val="21"/>
                <w:szCs w:val="21"/>
                <w:highlight w:val="none"/>
                <w:shd w:val="clear" w:color="auto" w:fill="FFFFFF"/>
              </w:rPr>
              <w:t>吉林省延边朝鲜族自治州延吉市公共资源交易中心开标二室</w:t>
            </w:r>
            <w:r>
              <w:rPr>
                <w:rStyle w:val="24"/>
                <w:rFonts w:hint="eastAsia" w:ascii="宋体" w:hAnsi="宋体" w:eastAsia="宋体" w:cs="宋体"/>
                <w:i w:val="0"/>
                <w:iCs w:val="0"/>
                <w:caps w:val="0"/>
                <w:spacing w:val="0"/>
                <w:sz w:val="21"/>
                <w:szCs w:val="21"/>
                <w:highlight w:val="none"/>
                <w:shd w:val="clear" w:color="auto" w:fill="FFFFFF"/>
                <w:lang w:eastAsia="zh-CN"/>
              </w:rPr>
              <w:t>，</w:t>
            </w:r>
            <w:r>
              <w:rPr>
                <w:rFonts w:hint="eastAsia" w:ascii="宋体" w:hAnsi="宋体" w:cs="宋体"/>
                <w:b w:val="0"/>
                <w:bCs w:val="0"/>
                <w:i w:val="0"/>
                <w:iCs w:val="0"/>
                <w:caps w:val="0"/>
                <w:color w:val="000000"/>
                <w:spacing w:val="0"/>
                <w:sz w:val="21"/>
                <w:szCs w:val="21"/>
                <w:highlight w:val="none"/>
                <w:u w:val="none"/>
                <w:shd w:val="clear" w:color="auto" w:fill="FFFFFF"/>
                <w:lang w:val="en-US" w:eastAsia="zh-CN"/>
              </w:rPr>
              <w:t>投标人</w:t>
            </w:r>
            <w:r>
              <w:rPr>
                <w:rFonts w:hint="eastAsia" w:ascii="宋体" w:hAnsi="宋体" w:eastAsia="宋体" w:cs="宋体"/>
                <w:b w:val="0"/>
                <w:bCs w:val="0"/>
                <w:i w:val="0"/>
                <w:iCs w:val="0"/>
                <w:caps w:val="0"/>
                <w:color w:val="000000"/>
                <w:spacing w:val="0"/>
                <w:sz w:val="21"/>
                <w:szCs w:val="21"/>
                <w:highlight w:val="none"/>
                <w:u w:val="none"/>
                <w:shd w:val="clear" w:color="auto" w:fill="FFFFFF"/>
                <w:lang w:eastAsia="zh-CN"/>
              </w:rPr>
              <w:t>不必</w:t>
            </w:r>
            <w:r>
              <w:rPr>
                <w:rFonts w:hint="eastAsia" w:ascii="宋体" w:hAnsi="宋体" w:eastAsia="宋体" w:cs="宋体"/>
                <w:b w:val="0"/>
                <w:bCs w:val="0"/>
                <w:i w:val="0"/>
                <w:iCs w:val="0"/>
                <w:caps w:val="0"/>
                <w:color w:val="000000"/>
                <w:spacing w:val="0"/>
                <w:sz w:val="21"/>
                <w:szCs w:val="21"/>
                <w:highlight w:val="none"/>
                <w:u w:val="none"/>
                <w:shd w:val="clear" w:color="auto" w:fill="FFFFFF"/>
              </w:rPr>
              <w:t>到达</w:t>
            </w:r>
            <w:r>
              <w:rPr>
                <w:rFonts w:hint="eastAsia" w:ascii="宋体" w:hAnsi="宋体" w:eastAsia="宋体" w:cs="宋体"/>
                <w:b w:val="0"/>
                <w:bCs w:val="0"/>
                <w:i w:val="0"/>
                <w:iCs w:val="0"/>
                <w:caps w:val="0"/>
                <w:color w:val="000000"/>
                <w:spacing w:val="0"/>
                <w:sz w:val="21"/>
                <w:szCs w:val="21"/>
                <w:highlight w:val="none"/>
                <w:u w:val="none"/>
                <w:shd w:val="clear" w:color="auto" w:fill="FFFFFF"/>
                <w:lang w:val="en-US" w:eastAsia="zh-CN"/>
              </w:rPr>
              <w:t>开标</w:t>
            </w:r>
            <w:r>
              <w:rPr>
                <w:rFonts w:hint="eastAsia" w:ascii="宋体" w:hAnsi="宋体" w:eastAsia="宋体" w:cs="宋体"/>
                <w:b w:val="0"/>
                <w:bCs w:val="0"/>
                <w:i w:val="0"/>
                <w:iCs w:val="0"/>
                <w:caps w:val="0"/>
                <w:color w:val="000000"/>
                <w:spacing w:val="0"/>
                <w:sz w:val="21"/>
                <w:szCs w:val="21"/>
                <w:highlight w:val="none"/>
                <w:u w:val="none"/>
                <w:shd w:val="clear" w:color="auto" w:fill="FFFFFF"/>
              </w:rPr>
              <w:t>现场，通过</w:t>
            </w:r>
            <w:r>
              <w:rPr>
                <w:rFonts w:hint="eastAsia" w:ascii="宋体" w:hAnsi="宋体" w:eastAsia="宋体" w:cs="宋体"/>
                <w:b w:val="0"/>
                <w:bCs w:val="0"/>
                <w:i w:val="0"/>
                <w:iCs w:val="0"/>
                <w:caps w:val="0"/>
                <w:color w:val="000000"/>
                <w:spacing w:val="0"/>
                <w:sz w:val="21"/>
                <w:szCs w:val="21"/>
                <w:highlight w:val="none"/>
                <w:u w:val="none"/>
                <w:shd w:val="clear" w:color="auto" w:fill="FFFFFF"/>
                <w:lang w:val="en-US" w:eastAsia="zh-CN"/>
              </w:rPr>
              <w:t>腾讯</w:t>
            </w:r>
            <w:r>
              <w:rPr>
                <w:rFonts w:hint="eastAsia" w:ascii="宋体" w:hAnsi="宋体" w:eastAsia="宋体" w:cs="宋体"/>
                <w:b w:val="0"/>
                <w:bCs w:val="0"/>
                <w:i w:val="0"/>
                <w:iCs w:val="0"/>
                <w:caps w:val="0"/>
                <w:color w:val="000000"/>
                <w:spacing w:val="0"/>
                <w:sz w:val="21"/>
                <w:szCs w:val="21"/>
                <w:highlight w:val="none"/>
                <w:u w:val="none"/>
                <w:shd w:val="clear" w:color="auto" w:fill="FFFFFF"/>
              </w:rPr>
              <w:t>会议参加</w:t>
            </w:r>
            <w:r>
              <w:rPr>
                <w:rFonts w:hint="eastAsia" w:ascii="宋体" w:hAnsi="宋体" w:eastAsia="宋体" w:cs="宋体"/>
                <w:b w:val="0"/>
                <w:bCs w:val="0"/>
                <w:i w:val="0"/>
                <w:iCs w:val="0"/>
                <w:caps w:val="0"/>
                <w:color w:val="000000"/>
                <w:spacing w:val="0"/>
                <w:sz w:val="21"/>
                <w:szCs w:val="21"/>
                <w:highlight w:val="none"/>
                <w:u w:val="none"/>
                <w:shd w:val="clear" w:color="auto" w:fill="FFFFFF"/>
                <w:lang w:val="en-US" w:eastAsia="zh-CN"/>
              </w:rPr>
              <w:t>开标</w:t>
            </w:r>
            <w:r>
              <w:rPr>
                <w:rFonts w:hint="eastAsia" w:ascii="宋体" w:hAnsi="宋体" w:eastAsia="宋体" w:cs="宋体"/>
                <w:b w:val="0"/>
                <w:bCs w:val="0"/>
                <w:i w:val="0"/>
                <w:iCs w:val="0"/>
                <w:caps w:val="0"/>
                <w:color w:val="000000"/>
                <w:spacing w:val="0"/>
                <w:sz w:val="21"/>
                <w:szCs w:val="21"/>
                <w:highlight w:val="none"/>
                <w:u w:val="none"/>
                <w:shd w:val="clear" w:color="auto" w:fill="FFFFFF"/>
              </w:rPr>
              <w:t>活动</w:t>
            </w:r>
            <w:r>
              <w:rPr>
                <w:rStyle w:val="29"/>
                <w:rFonts w:hint="eastAsia" w:ascii="宋体" w:hAnsi="宋体" w:eastAsia="宋体" w:cs="宋体"/>
                <w:sz w:val="21"/>
                <w:szCs w:val="21"/>
                <w:highlight w:val="none"/>
              </w:rPr>
              <w:t>。</w:t>
            </w:r>
          </w:p>
          <w:p w14:paraId="5D3F9A17">
            <w:pPr>
              <w:keepNext w:val="0"/>
              <w:keepLines w:val="0"/>
              <w:pageBreakBefore w:val="0"/>
              <w:kinsoku/>
              <w:wordWrap/>
              <w:overflowPunct/>
              <w:topLinePunct w:val="0"/>
              <w:autoSpaceDE/>
              <w:autoSpaceDN/>
              <w:bidi w:val="0"/>
              <w:adjustRightInd/>
              <w:snapToGrid/>
              <w:spacing w:line="320" w:lineRule="exact"/>
              <w:jc w:val="left"/>
              <w:textAlignment w:val="auto"/>
              <w:rPr>
                <w:rStyle w:val="29"/>
                <w:rFonts w:hint="eastAsia" w:ascii="宋体" w:hAnsi="宋体" w:eastAsia="宋体" w:cs="宋体"/>
                <w:b/>
                <w:sz w:val="21"/>
                <w:szCs w:val="21"/>
                <w:highlight w:val="none"/>
              </w:rPr>
            </w:pPr>
            <w:r>
              <w:rPr>
                <w:rStyle w:val="29"/>
                <w:rFonts w:hint="eastAsia" w:ascii="宋体" w:hAnsi="宋体" w:eastAsia="宋体" w:cs="宋体"/>
                <w:sz w:val="21"/>
                <w:szCs w:val="21"/>
                <w:highlight w:val="none"/>
                <w:lang w:val="en-US" w:eastAsia="zh-CN"/>
              </w:rPr>
              <w:t>****</w:t>
            </w:r>
            <w:r>
              <w:rPr>
                <w:rFonts w:hint="eastAsia" w:ascii="宋体" w:hAnsi="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en-US" w:eastAsia="zh-CN"/>
              </w:rPr>
              <w:t>须</w:t>
            </w:r>
            <w:r>
              <w:rPr>
                <w:rFonts w:hint="eastAsia" w:ascii="宋体" w:hAnsi="宋体" w:eastAsia="宋体" w:cs="宋体"/>
                <w:b w:val="0"/>
                <w:bCs w:val="0"/>
                <w:color w:val="auto"/>
                <w:sz w:val="21"/>
                <w:szCs w:val="21"/>
              </w:rPr>
              <w:t>自行下载</w:t>
            </w:r>
            <w:r>
              <w:rPr>
                <w:rFonts w:hint="eastAsia" w:ascii="宋体" w:hAnsi="宋体" w:eastAsia="宋体" w:cs="宋体"/>
                <w:b w:val="0"/>
                <w:bCs w:val="0"/>
                <w:color w:val="auto"/>
                <w:sz w:val="21"/>
                <w:szCs w:val="21"/>
                <w:highlight w:val="none"/>
                <w:lang w:val="en-US" w:eastAsia="zh-CN"/>
              </w:rPr>
              <w:t>、安装</w:t>
            </w:r>
            <w:r>
              <w:rPr>
                <w:rFonts w:hint="eastAsia" w:ascii="宋体" w:hAnsi="宋体" w:eastAsia="宋体" w:cs="宋体"/>
                <w:b w:val="0"/>
                <w:bCs w:val="0"/>
                <w:color w:val="auto"/>
                <w:sz w:val="21"/>
                <w:szCs w:val="21"/>
              </w:rPr>
              <w:t>腾讯会议软</w:t>
            </w:r>
            <w:r>
              <w:rPr>
                <w:rFonts w:hint="eastAsia" w:ascii="宋体" w:hAnsi="宋体" w:eastAsia="宋体" w:cs="宋体"/>
                <w:b w:val="0"/>
                <w:bCs w:val="0"/>
                <w:color w:val="auto"/>
                <w:sz w:val="21"/>
                <w:szCs w:val="21"/>
                <w:highlight w:val="none"/>
              </w:rPr>
              <w:t>件</w:t>
            </w:r>
            <w:r>
              <w:rPr>
                <w:rFonts w:hint="eastAsia" w:ascii="宋体" w:hAnsi="宋体" w:eastAsia="宋体" w:cs="宋体"/>
                <w:b w:val="0"/>
                <w:bCs w:val="0"/>
                <w:color w:val="auto"/>
                <w:sz w:val="21"/>
                <w:szCs w:val="21"/>
                <w:highlight w:val="none"/>
                <w:lang w:eastAsia="zh-CN"/>
              </w:rPr>
              <w:t>，在</w:t>
            </w:r>
            <w:r>
              <w:rPr>
                <w:rFonts w:hint="eastAsia" w:ascii="宋体" w:hAnsi="宋体" w:eastAsia="宋体" w:cs="宋体"/>
                <w:b w:val="0"/>
                <w:bCs w:val="0"/>
                <w:color w:val="auto"/>
                <w:sz w:val="21"/>
                <w:szCs w:val="21"/>
                <w:highlight w:val="none"/>
                <w:lang w:val="en-US" w:eastAsia="zh-CN"/>
              </w:rPr>
              <w:t>开标前10分钟进入本项目腾讯会议直播（</w:t>
            </w:r>
            <w:r>
              <w:rPr>
                <w:rFonts w:hint="eastAsia" w:ascii="宋体" w:hAnsi="宋体" w:eastAsia="宋体" w:cs="宋体"/>
                <w:b/>
                <w:bCs/>
                <w:color w:val="auto"/>
                <w:sz w:val="21"/>
                <w:szCs w:val="21"/>
                <w:highlight w:val="none"/>
                <w:lang w:val="en-US" w:eastAsia="zh-CN"/>
              </w:rPr>
              <w:t>直播腾讯会议号为：526-310-971</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，进</w:t>
            </w:r>
            <w:r>
              <w:rPr>
                <w:rFonts w:hint="eastAsia" w:ascii="宋体" w:hAnsi="宋体" w:eastAsia="宋体" w:cs="宋体"/>
                <w:b w:val="0"/>
                <w:bCs w:val="0"/>
                <w:color w:val="auto"/>
                <w:sz w:val="21"/>
                <w:szCs w:val="21"/>
              </w:rPr>
              <w:t>入会议人员应为本</w:t>
            </w:r>
            <w:r>
              <w:rPr>
                <w:rFonts w:hint="eastAsia" w:ascii="宋体" w:hAnsi="宋体" w:cs="宋体"/>
                <w:b w:val="0"/>
                <w:bCs w:val="0"/>
                <w:color w:val="auto"/>
                <w:sz w:val="21"/>
                <w:szCs w:val="21"/>
                <w:lang w:eastAsia="zh-CN"/>
              </w:rPr>
              <w:t>投标人</w:t>
            </w:r>
            <w:r>
              <w:rPr>
                <w:rFonts w:hint="eastAsia" w:ascii="宋体" w:hAnsi="宋体" w:eastAsia="宋体" w:cs="宋体"/>
                <w:b w:val="0"/>
                <w:bCs w:val="0"/>
                <w:color w:val="auto"/>
                <w:sz w:val="21"/>
                <w:szCs w:val="21"/>
              </w:rPr>
              <w:t>法定代表人（或其委托代理人），并将进入会议人员姓名修改为“</w:t>
            </w:r>
            <w:r>
              <w:rPr>
                <w:rFonts w:hint="eastAsia" w:ascii="宋体" w:hAnsi="宋体" w:cs="宋体"/>
                <w:b w:val="0"/>
                <w:bCs w:val="0"/>
                <w:color w:val="auto"/>
                <w:sz w:val="21"/>
                <w:szCs w:val="21"/>
                <w:lang w:eastAsia="zh-CN"/>
              </w:rPr>
              <w:t>投标人</w:t>
            </w:r>
            <w:r>
              <w:rPr>
                <w:rFonts w:hint="eastAsia" w:ascii="宋体" w:hAnsi="宋体" w:eastAsia="宋体" w:cs="宋体"/>
                <w:b w:val="0"/>
                <w:bCs w:val="0"/>
                <w:color w:val="auto"/>
                <w:sz w:val="21"/>
                <w:szCs w:val="21"/>
              </w:rPr>
              <w:t>全称+法定代表人（或其委托代理人）姓名</w:t>
            </w:r>
            <w:r>
              <w:rPr>
                <w:rFonts w:hint="eastAsia" w:ascii="宋体" w:hAnsi="宋体" w:eastAsia="宋体" w:cs="宋体"/>
                <w:b w:val="0"/>
                <w:bCs w:val="0"/>
                <w:color w:val="auto"/>
                <w:sz w:val="21"/>
                <w:szCs w:val="21"/>
                <w:lang w:val="en-US" w:eastAsia="zh-CN"/>
              </w:rPr>
              <w:t>+联系电话</w:t>
            </w:r>
            <w:r>
              <w:rPr>
                <w:rFonts w:hint="eastAsia" w:ascii="宋体" w:hAnsi="宋体" w:eastAsia="宋体" w:cs="宋体"/>
                <w:b w:val="0"/>
                <w:bCs w:val="0"/>
                <w:color w:val="auto"/>
                <w:sz w:val="21"/>
                <w:szCs w:val="21"/>
              </w:rPr>
              <w:t>”。</w:t>
            </w:r>
          </w:p>
        </w:tc>
      </w:tr>
      <w:tr w14:paraId="4C104B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3" w:hRule="atLeast"/>
          <w:jc w:val="center"/>
        </w:trPr>
        <w:tc>
          <w:tcPr>
            <w:tcW w:w="512" w:type="pct"/>
            <w:tcBorders>
              <w:top w:val="single" w:color="auto" w:sz="4" w:space="0"/>
              <w:bottom w:val="single" w:color="auto" w:sz="4" w:space="0"/>
            </w:tcBorders>
            <w:noWrap w:val="0"/>
            <w:vAlign w:val="center"/>
          </w:tcPr>
          <w:p w14:paraId="095DC546">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5.1.2</w:t>
            </w:r>
          </w:p>
        </w:tc>
        <w:tc>
          <w:tcPr>
            <w:tcW w:w="1041" w:type="pct"/>
            <w:tcBorders>
              <w:top w:val="single" w:color="auto" w:sz="4" w:space="0"/>
              <w:bottom w:val="single" w:color="auto" w:sz="4" w:space="0"/>
            </w:tcBorders>
            <w:noWrap w:val="0"/>
            <w:vAlign w:val="center"/>
          </w:tcPr>
          <w:p w14:paraId="2A230974">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green"/>
                <w:lang w:val="en-US" w:eastAsia="zh-CN"/>
              </w:rPr>
            </w:pPr>
            <w:r>
              <w:rPr>
                <w:rFonts w:hint="eastAsia" w:ascii="宋体" w:hAnsi="宋体" w:eastAsia="宋体" w:cs="宋体"/>
                <w:b w:val="0"/>
                <w:bCs w:val="0"/>
                <w:color w:val="auto"/>
                <w:kern w:val="2"/>
                <w:sz w:val="21"/>
                <w:szCs w:val="21"/>
                <w:highlight w:val="none"/>
                <w:lang w:val="en-US" w:eastAsia="zh-CN" w:bidi="ar-SA"/>
              </w:rPr>
              <w:t>开标程序</w:t>
            </w:r>
          </w:p>
        </w:tc>
        <w:tc>
          <w:tcPr>
            <w:tcW w:w="3446" w:type="pct"/>
            <w:gridSpan w:val="4"/>
            <w:noWrap w:val="0"/>
            <w:vAlign w:val="center"/>
          </w:tcPr>
          <w:p w14:paraId="64874E9D">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宣布</w:t>
            </w:r>
            <w:r>
              <w:rPr>
                <w:rFonts w:hint="eastAsia" w:ascii="宋体" w:hAnsi="宋体" w:eastAsia="宋体" w:cs="宋体"/>
                <w:kern w:val="0"/>
                <w:sz w:val="21"/>
                <w:szCs w:val="21"/>
                <w:highlight w:val="none"/>
                <w:lang w:val="en-US" w:eastAsia="zh-CN"/>
              </w:rPr>
              <w:t>开标</w:t>
            </w:r>
            <w:r>
              <w:rPr>
                <w:rFonts w:hint="eastAsia" w:ascii="宋体" w:hAnsi="宋体" w:eastAsia="宋体" w:cs="宋体"/>
                <w:kern w:val="0"/>
                <w:sz w:val="21"/>
                <w:szCs w:val="21"/>
                <w:highlight w:val="none"/>
              </w:rPr>
              <w:t>纪律。</w:t>
            </w:r>
          </w:p>
          <w:p w14:paraId="54227A4B">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宣布参会人员：</w:t>
            </w:r>
            <w:r>
              <w:rPr>
                <w:rFonts w:hint="eastAsia" w:ascii="宋体" w:hAnsi="宋体" w:eastAsia="宋体" w:cs="宋体"/>
                <w:kern w:val="0"/>
                <w:sz w:val="21"/>
                <w:szCs w:val="21"/>
                <w:highlight w:val="none"/>
                <w:lang w:val="en-US" w:eastAsia="zh-CN"/>
              </w:rPr>
              <w:t>采购人代表、采购</w:t>
            </w:r>
            <w:r>
              <w:rPr>
                <w:rFonts w:hint="eastAsia" w:ascii="宋体" w:hAnsi="宋体" w:eastAsia="宋体" w:cs="宋体"/>
                <w:kern w:val="0"/>
                <w:sz w:val="21"/>
                <w:szCs w:val="21"/>
                <w:highlight w:val="none"/>
                <w:lang w:val="zh-CN"/>
              </w:rPr>
              <w:t>代理机构</w:t>
            </w:r>
            <w:r>
              <w:rPr>
                <w:rFonts w:hint="eastAsia" w:ascii="宋体" w:hAnsi="宋体" w:eastAsia="宋体" w:cs="宋体"/>
                <w:kern w:val="0"/>
                <w:sz w:val="21"/>
                <w:szCs w:val="21"/>
                <w:highlight w:val="none"/>
                <w:lang w:val="en-US" w:eastAsia="zh-CN"/>
              </w:rPr>
              <w:t>工作人员等有关人员。</w:t>
            </w:r>
          </w:p>
          <w:p w14:paraId="2F2D8348">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kern w:val="0"/>
                <w:sz w:val="21"/>
                <w:szCs w:val="21"/>
                <w:highlight w:val="none"/>
                <w:lang w:val="en-US" w:eastAsia="zh-CN"/>
              </w:rPr>
              <w:t>确认投标文件为未开启状态后，</w:t>
            </w:r>
            <w:r>
              <w:rPr>
                <w:rFonts w:hint="eastAsia" w:ascii="宋体" w:hAnsi="宋体" w:cs="宋体"/>
                <w:color w:val="auto"/>
                <w:kern w:val="2"/>
                <w:sz w:val="21"/>
                <w:szCs w:val="21"/>
                <w:highlight w:val="none"/>
                <w:lang w:val="en-US" w:eastAsia="zh-CN" w:bidi="ar-SA"/>
              </w:rPr>
              <w:t>投标人</w:t>
            </w:r>
            <w:r>
              <w:rPr>
                <w:rFonts w:hint="eastAsia" w:ascii="宋体" w:hAnsi="宋体" w:eastAsia="宋体" w:cs="宋体"/>
                <w:color w:val="auto"/>
                <w:kern w:val="2"/>
                <w:sz w:val="21"/>
                <w:szCs w:val="21"/>
                <w:highlight w:val="none"/>
                <w:lang w:val="en-US" w:eastAsia="zh-CN" w:bidi="ar-SA"/>
              </w:rPr>
              <w:t>通过“政采云”平台</w:t>
            </w:r>
            <w:r>
              <w:rPr>
                <w:rFonts w:hint="eastAsia" w:ascii="宋体" w:hAnsi="宋体" w:eastAsia="宋体" w:cs="宋体"/>
                <w:color w:val="auto"/>
                <w:sz w:val="21"/>
                <w:szCs w:val="21"/>
                <w:highlight w:val="none"/>
                <w:lang w:val="en-US" w:eastAsia="zh-CN"/>
              </w:rPr>
              <w:t>（https：//www.zcygov.cn/）对</w:t>
            </w:r>
            <w:r>
              <w:rPr>
                <w:rFonts w:hint="eastAsia" w:ascii="宋体" w:hAnsi="宋体" w:eastAsia="宋体" w:cs="宋体"/>
                <w:color w:val="auto"/>
                <w:kern w:val="2"/>
                <w:sz w:val="21"/>
                <w:szCs w:val="21"/>
                <w:highlight w:val="none"/>
                <w:lang w:val="en-US" w:eastAsia="zh-CN" w:bidi="ar-SA"/>
              </w:rPr>
              <w:t>投标文件进行远程解密。</w:t>
            </w:r>
          </w:p>
          <w:p w14:paraId="5D40428E">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公</w:t>
            </w:r>
            <w:r>
              <w:rPr>
                <w:rFonts w:hint="eastAsia" w:ascii="宋体" w:hAnsi="宋体" w:eastAsia="宋体" w:cs="宋体"/>
                <w:color w:val="auto"/>
                <w:sz w:val="21"/>
                <w:szCs w:val="21"/>
                <w:highlight w:val="none"/>
              </w:rPr>
              <w:t>布</w:t>
            </w:r>
            <w:r>
              <w:rPr>
                <w:rFonts w:hint="eastAsia" w:ascii="宋体" w:hAnsi="宋体" w:eastAsia="宋体" w:cs="宋体"/>
                <w:color w:val="auto"/>
                <w:sz w:val="21"/>
                <w:szCs w:val="21"/>
                <w:highlight w:val="none"/>
                <w:lang w:val="en-US" w:eastAsia="zh-CN"/>
              </w:rPr>
              <w:t>投标文件解密成功</w:t>
            </w:r>
            <w:r>
              <w:rPr>
                <w:rFonts w:hint="eastAsia" w:ascii="宋体" w:hAnsi="宋体" w:eastAsia="宋体" w:cs="宋体"/>
                <w:color w:val="auto"/>
                <w:sz w:val="21"/>
                <w:szCs w:val="21"/>
                <w:highlight w:val="none"/>
              </w:rPr>
              <w:t>的</w:t>
            </w: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rPr>
              <w:t>名称。</w:t>
            </w:r>
          </w:p>
          <w:p w14:paraId="2DA1D293">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kern w:val="0"/>
                <w:sz w:val="21"/>
                <w:szCs w:val="21"/>
                <w:highlight w:val="none"/>
              </w:rPr>
              <w:t>按照</w:t>
            </w:r>
            <w:r>
              <w:rPr>
                <w:rFonts w:hint="eastAsia" w:ascii="宋体" w:hAnsi="宋体" w:eastAsia="宋体" w:cs="宋体"/>
                <w:kern w:val="0"/>
                <w:sz w:val="21"/>
                <w:szCs w:val="21"/>
                <w:highlight w:val="none"/>
                <w:lang w:val="en-US" w:eastAsia="zh-CN"/>
              </w:rPr>
              <w:t>“政采云”</w:t>
            </w:r>
            <w:r>
              <w:rPr>
                <w:rFonts w:hint="eastAsia" w:ascii="宋体" w:hAnsi="宋体" w:eastAsia="宋体" w:cs="宋体"/>
                <w:color w:val="auto"/>
                <w:kern w:val="2"/>
                <w:sz w:val="21"/>
                <w:szCs w:val="21"/>
                <w:highlight w:val="none"/>
                <w:lang w:val="en-US" w:eastAsia="zh-CN" w:bidi="ar-SA"/>
              </w:rPr>
              <w:t>平台</w:t>
            </w:r>
            <w:r>
              <w:rPr>
                <w:rFonts w:hint="eastAsia" w:ascii="宋体" w:hAnsi="宋体" w:eastAsia="宋体" w:cs="宋体"/>
                <w:color w:val="auto"/>
                <w:sz w:val="21"/>
                <w:szCs w:val="21"/>
                <w:highlight w:val="none"/>
                <w:lang w:val="en-US" w:eastAsia="zh-CN"/>
              </w:rPr>
              <w:t>（https：//www.zcygov.cn/）</w:t>
            </w:r>
            <w:r>
              <w:rPr>
                <w:rFonts w:hint="eastAsia" w:ascii="宋体" w:hAnsi="宋体" w:eastAsia="宋体" w:cs="宋体"/>
                <w:kern w:val="0"/>
                <w:sz w:val="21"/>
                <w:szCs w:val="21"/>
                <w:highlight w:val="none"/>
                <w:lang w:val="en-US" w:eastAsia="zh-CN"/>
              </w:rPr>
              <w:t>默认的顺序</w:t>
            </w:r>
            <w:r>
              <w:rPr>
                <w:rFonts w:hint="eastAsia" w:ascii="宋体" w:hAnsi="宋体" w:eastAsia="宋体" w:cs="宋体"/>
                <w:kern w:val="0"/>
                <w:sz w:val="21"/>
                <w:szCs w:val="21"/>
                <w:highlight w:val="none"/>
                <w:lang w:eastAsia="zh-CN"/>
              </w:rPr>
              <w:t>在</w:t>
            </w:r>
            <w:r>
              <w:rPr>
                <w:rFonts w:hint="eastAsia" w:ascii="宋体" w:hAnsi="宋体" w:eastAsia="宋体" w:cs="宋体"/>
                <w:kern w:val="0"/>
                <w:sz w:val="21"/>
                <w:szCs w:val="21"/>
                <w:highlight w:val="none"/>
                <w:lang w:val="en-US" w:eastAsia="zh-CN"/>
              </w:rPr>
              <w:t>腾讯会议中</w:t>
            </w:r>
            <w:r>
              <w:rPr>
                <w:rFonts w:hint="eastAsia" w:ascii="宋体" w:hAnsi="宋体" w:eastAsia="宋体" w:cs="宋体"/>
                <w:kern w:val="0"/>
                <w:sz w:val="21"/>
                <w:szCs w:val="21"/>
                <w:highlight w:val="none"/>
              </w:rPr>
              <w:t>当众公布</w:t>
            </w:r>
            <w:r>
              <w:rPr>
                <w:rFonts w:hint="eastAsia" w:ascii="宋体" w:hAnsi="宋体" w:cs="宋体"/>
                <w:kern w:val="0"/>
                <w:sz w:val="21"/>
                <w:szCs w:val="21"/>
                <w:highlight w:val="none"/>
                <w:lang w:val="en-US" w:eastAsia="zh-CN"/>
              </w:rPr>
              <w:t>投标人</w:t>
            </w:r>
            <w:r>
              <w:rPr>
                <w:rFonts w:hint="eastAsia" w:ascii="宋体" w:hAnsi="宋体" w:eastAsia="宋体" w:cs="宋体"/>
                <w:kern w:val="0"/>
                <w:sz w:val="21"/>
                <w:szCs w:val="21"/>
                <w:highlight w:val="none"/>
              </w:rPr>
              <w:t>名称、</w:t>
            </w:r>
            <w:r>
              <w:rPr>
                <w:rFonts w:hint="eastAsia" w:ascii="宋体" w:hAnsi="宋体" w:eastAsia="宋体" w:cs="宋体"/>
                <w:kern w:val="0"/>
                <w:sz w:val="21"/>
                <w:szCs w:val="21"/>
                <w:highlight w:val="none"/>
                <w:lang w:val="en-US" w:eastAsia="zh-CN"/>
              </w:rPr>
              <w:t>投标</w:t>
            </w:r>
            <w:r>
              <w:rPr>
                <w:rFonts w:hint="eastAsia" w:ascii="宋体" w:hAnsi="宋体" w:eastAsia="宋体" w:cs="宋体"/>
                <w:kern w:val="0"/>
                <w:sz w:val="21"/>
                <w:szCs w:val="21"/>
                <w:highlight w:val="none"/>
              </w:rPr>
              <w:t>报价、</w:t>
            </w:r>
            <w:r>
              <w:rPr>
                <w:rFonts w:hint="eastAsia" w:ascii="宋体" w:hAnsi="宋体" w:eastAsia="宋体" w:cs="宋体"/>
                <w:kern w:val="0"/>
                <w:sz w:val="21"/>
                <w:szCs w:val="21"/>
                <w:highlight w:val="none"/>
                <w:lang w:val="en-US" w:eastAsia="zh-CN"/>
              </w:rPr>
              <w:t>服务期限</w:t>
            </w:r>
            <w:r>
              <w:rPr>
                <w:rFonts w:hint="eastAsia" w:ascii="宋体" w:hAnsi="宋体" w:eastAsia="宋体" w:cs="宋体"/>
                <w:kern w:val="0"/>
                <w:sz w:val="21"/>
                <w:szCs w:val="21"/>
                <w:highlight w:val="none"/>
              </w:rPr>
              <w:t>及其他内容</w:t>
            </w:r>
            <w:r>
              <w:rPr>
                <w:rFonts w:hint="eastAsia" w:ascii="宋体" w:hAnsi="宋体" w:eastAsia="宋体" w:cs="宋体"/>
                <w:color w:val="auto"/>
                <w:sz w:val="21"/>
                <w:szCs w:val="21"/>
                <w:highlight w:val="none"/>
              </w:rPr>
              <w:t>。</w:t>
            </w:r>
          </w:p>
          <w:p w14:paraId="06FDBFFF">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000000"/>
                <w:sz w:val="21"/>
                <w:szCs w:val="21"/>
                <w:highlight w:val="none"/>
                <w:lang w:val="en-US" w:eastAsia="zh-CN"/>
              </w:rPr>
              <w:t>采购</w:t>
            </w:r>
            <w:r>
              <w:rPr>
                <w:rFonts w:hint="eastAsia" w:ascii="宋体" w:hAnsi="宋体" w:eastAsia="宋体" w:cs="宋体"/>
                <w:color w:val="000000"/>
                <w:sz w:val="21"/>
                <w:szCs w:val="21"/>
                <w:highlight w:val="none"/>
              </w:rPr>
              <w:t>人及</w:t>
            </w: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rPr>
              <w:t>代表确认开标记录的内容。</w:t>
            </w:r>
          </w:p>
        </w:tc>
      </w:tr>
      <w:tr w14:paraId="3A9AF9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37" w:hRule="atLeast"/>
          <w:jc w:val="center"/>
        </w:trPr>
        <w:tc>
          <w:tcPr>
            <w:tcW w:w="512" w:type="pct"/>
            <w:tcBorders>
              <w:top w:val="single" w:color="auto" w:sz="4" w:space="0"/>
            </w:tcBorders>
            <w:noWrap w:val="0"/>
            <w:vAlign w:val="center"/>
          </w:tcPr>
          <w:p w14:paraId="685DD364">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5.1.3</w:t>
            </w:r>
          </w:p>
        </w:tc>
        <w:tc>
          <w:tcPr>
            <w:tcW w:w="1041" w:type="pct"/>
            <w:tcBorders>
              <w:top w:val="single" w:color="auto" w:sz="4" w:space="0"/>
              <w:bottom w:val="single" w:color="auto" w:sz="4" w:space="0"/>
            </w:tcBorders>
            <w:noWrap w:val="0"/>
            <w:vAlign w:val="center"/>
          </w:tcPr>
          <w:p w14:paraId="6C923A89">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highlight w:val="green"/>
                <w:lang w:val="en-US" w:eastAsia="zh-CN"/>
              </w:rPr>
            </w:pPr>
            <w:r>
              <w:rPr>
                <w:rFonts w:hint="eastAsia" w:ascii="宋体" w:hAnsi="宋体" w:eastAsia="宋体" w:cs="宋体"/>
                <w:color w:val="000000"/>
                <w:sz w:val="21"/>
                <w:szCs w:val="21"/>
                <w:highlight w:val="none"/>
                <w:lang w:val="en-US" w:eastAsia="zh-CN"/>
              </w:rPr>
              <w:t>开标注意事项</w:t>
            </w:r>
          </w:p>
        </w:tc>
        <w:tc>
          <w:tcPr>
            <w:tcW w:w="3446" w:type="pct"/>
            <w:gridSpan w:val="4"/>
            <w:noWrap w:val="0"/>
            <w:vAlign w:val="center"/>
          </w:tcPr>
          <w:p w14:paraId="321BA014">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注意事项：</w:t>
            </w:r>
          </w:p>
          <w:p w14:paraId="3B2DBBA3">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000000"/>
                <w:sz w:val="21"/>
                <w:szCs w:val="21"/>
                <w:highlight w:val="none"/>
                <w:lang w:val="en-US" w:eastAsia="zh-CN"/>
              </w:rPr>
              <w:t>（1）开标</w:t>
            </w:r>
            <w:r>
              <w:rPr>
                <w:rFonts w:hint="eastAsia" w:ascii="宋体" w:hAnsi="宋体" w:eastAsia="宋体" w:cs="宋体"/>
                <w:b/>
                <w:bCs/>
                <w:color w:val="auto"/>
                <w:sz w:val="21"/>
                <w:szCs w:val="21"/>
                <w:highlight w:val="none"/>
                <w:lang w:val="zh-CN"/>
              </w:rPr>
              <w:t>前：</w:t>
            </w:r>
          </w:p>
          <w:p w14:paraId="31CFCCDD">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color w:val="auto"/>
                <w:sz w:val="21"/>
                <w:szCs w:val="21"/>
                <w:highlight w:val="none"/>
                <w:lang w:val="zh-CN"/>
              </w:rPr>
            </w:pPr>
            <w:r>
              <w:rPr>
                <w:rFonts w:hint="eastAsia" w:ascii="宋体" w:hAnsi="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zh-CN"/>
              </w:rPr>
              <w:t>应在准备解密的电脑端提前安装好CA驱动并登录</w:t>
            </w:r>
            <w:r>
              <w:rPr>
                <w:rFonts w:hint="eastAsia" w:ascii="宋体" w:hAnsi="宋体" w:eastAsia="宋体" w:cs="宋体"/>
                <w:kern w:val="0"/>
                <w:sz w:val="21"/>
                <w:szCs w:val="21"/>
                <w:highlight w:val="none"/>
                <w:lang w:val="en-US" w:eastAsia="zh-CN"/>
              </w:rPr>
              <w:t>“政采云”</w:t>
            </w:r>
            <w:r>
              <w:rPr>
                <w:rFonts w:hint="eastAsia" w:ascii="宋体" w:hAnsi="宋体" w:eastAsia="宋体" w:cs="宋体"/>
                <w:color w:val="auto"/>
                <w:kern w:val="2"/>
                <w:sz w:val="21"/>
                <w:szCs w:val="21"/>
                <w:highlight w:val="none"/>
                <w:lang w:val="en-US" w:eastAsia="zh-CN" w:bidi="ar-SA"/>
              </w:rPr>
              <w:t>平台</w:t>
            </w:r>
            <w:r>
              <w:rPr>
                <w:rFonts w:hint="eastAsia" w:ascii="宋体" w:hAnsi="宋体" w:eastAsia="宋体" w:cs="宋体"/>
                <w:color w:val="auto"/>
                <w:sz w:val="21"/>
                <w:szCs w:val="21"/>
                <w:highlight w:val="none"/>
                <w:lang w:val="en-US" w:eastAsia="zh-CN"/>
              </w:rPr>
              <w:t>（https：//www.zcygov.cn/）</w:t>
            </w:r>
            <w:r>
              <w:rPr>
                <w:rFonts w:hint="eastAsia" w:ascii="宋体" w:hAnsi="宋体" w:eastAsia="宋体" w:cs="宋体"/>
                <w:b w:val="0"/>
                <w:bCs w:val="0"/>
                <w:color w:val="auto"/>
                <w:sz w:val="21"/>
                <w:szCs w:val="21"/>
                <w:highlight w:val="none"/>
                <w:lang w:val="zh-CN"/>
              </w:rPr>
              <w:t>。</w:t>
            </w:r>
          </w:p>
          <w:p w14:paraId="5CD6DDD0">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lang w:eastAsia="zh-CN"/>
              </w:rPr>
              <w:t>）</w:t>
            </w:r>
            <w:r>
              <w:rPr>
                <w:rFonts w:hint="eastAsia" w:ascii="宋体" w:hAnsi="宋体" w:eastAsia="宋体" w:cs="宋体"/>
                <w:b/>
                <w:bCs/>
                <w:color w:val="auto"/>
                <w:kern w:val="2"/>
                <w:sz w:val="21"/>
                <w:szCs w:val="21"/>
                <w:highlight w:val="none"/>
                <w:lang w:val="en-US" w:eastAsia="zh-CN" w:bidi="ar-SA"/>
              </w:rPr>
              <w:t>开标时：</w:t>
            </w:r>
          </w:p>
          <w:p w14:paraId="63AED59F">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①</w:t>
            </w:r>
            <w:r>
              <w:rPr>
                <w:rFonts w:hint="eastAsia" w:ascii="宋体" w:hAnsi="宋体" w:cs="宋体"/>
                <w:b w:val="0"/>
                <w:bCs w:val="0"/>
                <w:color w:val="auto"/>
                <w:kern w:val="2"/>
                <w:sz w:val="21"/>
                <w:szCs w:val="21"/>
                <w:highlight w:val="none"/>
                <w:lang w:val="en-US" w:eastAsia="zh-CN" w:bidi="ar-SA"/>
              </w:rPr>
              <w:t>投标人</w:t>
            </w:r>
            <w:r>
              <w:rPr>
                <w:rFonts w:hint="eastAsia" w:ascii="宋体" w:hAnsi="宋体" w:eastAsia="宋体" w:cs="宋体"/>
                <w:b w:val="0"/>
                <w:bCs w:val="0"/>
                <w:color w:val="auto"/>
                <w:kern w:val="2"/>
                <w:sz w:val="21"/>
                <w:szCs w:val="21"/>
                <w:highlight w:val="none"/>
                <w:lang w:val="en-US" w:eastAsia="zh-CN" w:bidi="ar-SA"/>
              </w:rPr>
              <w:t>在采购代理机构工作人员引导下按顺序进行投标文件解密，投标文件解密时需插上生成投标文件的CA数字证书进行解密，</w:t>
            </w:r>
            <w:r>
              <w:rPr>
                <w:rFonts w:hint="eastAsia" w:ascii="宋体" w:hAnsi="宋体" w:cs="宋体"/>
                <w:b w:val="0"/>
                <w:bCs w:val="0"/>
                <w:color w:val="auto"/>
                <w:kern w:val="2"/>
                <w:sz w:val="21"/>
                <w:szCs w:val="21"/>
                <w:highlight w:val="none"/>
                <w:lang w:val="en-US" w:eastAsia="zh-CN" w:bidi="ar-SA"/>
              </w:rPr>
              <w:t>投标人</w:t>
            </w:r>
            <w:r>
              <w:rPr>
                <w:rFonts w:hint="eastAsia" w:ascii="宋体" w:hAnsi="宋体" w:eastAsia="宋体" w:cs="宋体"/>
                <w:b w:val="0"/>
                <w:bCs w:val="0"/>
                <w:color w:val="auto"/>
                <w:kern w:val="2"/>
                <w:sz w:val="21"/>
                <w:szCs w:val="21"/>
                <w:highlight w:val="none"/>
                <w:lang w:val="en-US" w:eastAsia="zh-CN" w:bidi="ar-SA"/>
              </w:rPr>
              <w:t>未在规定时间内完成解密的视为无效投标。</w:t>
            </w:r>
            <w:r>
              <w:rPr>
                <w:rFonts w:hint="eastAsia" w:ascii="宋体" w:hAnsi="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zh-CN"/>
              </w:rPr>
              <w:t>由于数字证书遗失、损坏、更换、续期等自身原因</w:t>
            </w:r>
            <w:r>
              <w:rPr>
                <w:rFonts w:hint="eastAsia" w:ascii="宋体" w:hAnsi="宋体" w:eastAsia="宋体" w:cs="宋体"/>
                <w:b w:val="0"/>
                <w:bCs w:val="0"/>
                <w:color w:val="auto"/>
                <w:kern w:val="2"/>
                <w:sz w:val="21"/>
                <w:szCs w:val="21"/>
                <w:highlight w:val="none"/>
                <w:lang w:val="en-US" w:eastAsia="zh-CN" w:bidi="ar-SA"/>
              </w:rPr>
              <w:t>导致投标文件无法解密</w:t>
            </w:r>
            <w:r>
              <w:rPr>
                <w:rFonts w:hint="eastAsia" w:ascii="宋体" w:hAnsi="宋体" w:eastAsia="宋体" w:cs="宋体"/>
                <w:b w:val="0"/>
                <w:bCs w:val="0"/>
                <w:color w:val="auto"/>
                <w:sz w:val="21"/>
                <w:szCs w:val="21"/>
                <w:highlight w:val="none"/>
                <w:lang w:val="zh-CN"/>
              </w:rPr>
              <w:t>，</w:t>
            </w:r>
            <w:r>
              <w:rPr>
                <w:rFonts w:hint="eastAsia" w:ascii="宋体" w:hAnsi="宋体" w:eastAsia="宋体" w:cs="宋体"/>
                <w:b w:val="0"/>
                <w:bCs w:val="0"/>
                <w:color w:val="auto"/>
                <w:kern w:val="2"/>
                <w:sz w:val="21"/>
                <w:szCs w:val="21"/>
                <w:highlight w:val="none"/>
                <w:lang w:val="en-US" w:eastAsia="zh-CN" w:bidi="ar-SA"/>
              </w:rPr>
              <w:t>由</w:t>
            </w:r>
            <w:r>
              <w:rPr>
                <w:rFonts w:hint="eastAsia" w:ascii="宋体" w:hAnsi="宋体" w:cs="宋体"/>
                <w:b w:val="0"/>
                <w:bCs w:val="0"/>
                <w:color w:val="auto"/>
                <w:kern w:val="2"/>
                <w:sz w:val="21"/>
                <w:szCs w:val="21"/>
                <w:highlight w:val="none"/>
                <w:lang w:val="en-US" w:eastAsia="zh-CN" w:bidi="ar-SA"/>
              </w:rPr>
              <w:t>投标人</w:t>
            </w:r>
            <w:r>
              <w:rPr>
                <w:rFonts w:hint="eastAsia" w:ascii="宋体" w:hAnsi="宋体" w:eastAsia="宋体" w:cs="宋体"/>
                <w:b w:val="0"/>
                <w:bCs w:val="0"/>
                <w:color w:val="auto"/>
                <w:kern w:val="2"/>
                <w:sz w:val="21"/>
                <w:szCs w:val="21"/>
                <w:highlight w:val="none"/>
                <w:lang w:val="en-US" w:eastAsia="zh-CN" w:bidi="ar-SA"/>
              </w:rPr>
              <w:t>自行承担责任。</w:t>
            </w:r>
          </w:p>
          <w:p w14:paraId="135770E3">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②</w:t>
            </w:r>
            <w:r>
              <w:rPr>
                <w:rFonts w:hint="eastAsia" w:ascii="宋体" w:hAnsi="宋体" w:cs="宋体"/>
                <w:b w:val="0"/>
                <w:bCs w:val="0"/>
                <w:color w:val="auto"/>
                <w:kern w:val="2"/>
                <w:sz w:val="21"/>
                <w:szCs w:val="21"/>
                <w:highlight w:val="none"/>
                <w:lang w:val="en-US" w:eastAsia="zh-CN" w:bidi="ar-SA"/>
              </w:rPr>
              <w:t>投标人</w:t>
            </w:r>
            <w:r>
              <w:rPr>
                <w:rFonts w:hint="eastAsia" w:ascii="宋体" w:hAnsi="宋体" w:eastAsia="宋体" w:cs="宋体"/>
                <w:b w:val="0"/>
                <w:bCs w:val="0"/>
                <w:color w:val="auto"/>
                <w:sz w:val="21"/>
                <w:szCs w:val="21"/>
                <w:highlight w:val="none"/>
              </w:rPr>
              <w:t>对</w:t>
            </w:r>
            <w:r>
              <w:rPr>
                <w:rFonts w:hint="eastAsia" w:ascii="宋体" w:hAnsi="宋体" w:eastAsia="宋体" w:cs="宋体"/>
                <w:b w:val="0"/>
                <w:bCs w:val="0"/>
                <w:color w:val="auto"/>
                <w:sz w:val="21"/>
                <w:szCs w:val="21"/>
                <w:highlight w:val="none"/>
                <w:lang w:val="en-US" w:eastAsia="zh-CN"/>
              </w:rPr>
              <w:t>开标</w:t>
            </w:r>
            <w:r>
              <w:rPr>
                <w:rFonts w:hint="eastAsia" w:ascii="宋体" w:hAnsi="宋体" w:eastAsia="宋体" w:cs="宋体"/>
                <w:b w:val="0"/>
                <w:bCs w:val="0"/>
                <w:color w:val="auto"/>
                <w:sz w:val="21"/>
                <w:szCs w:val="21"/>
                <w:highlight w:val="none"/>
              </w:rPr>
              <w:t>的主要情况有疑义的，</w:t>
            </w:r>
            <w:r>
              <w:rPr>
                <w:rFonts w:hint="eastAsia" w:ascii="宋体" w:hAnsi="宋体" w:eastAsia="宋体" w:cs="宋体"/>
                <w:b w:val="0"/>
                <w:bCs w:val="0"/>
                <w:color w:val="auto"/>
                <w:kern w:val="0"/>
                <w:sz w:val="21"/>
                <w:szCs w:val="21"/>
                <w:highlight w:val="none"/>
              </w:rPr>
              <w:t>应当在</w:t>
            </w:r>
            <w:r>
              <w:rPr>
                <w:rFonts w:hint="eastAsia" w:ascii="宋体" w:hAnsi="宋体" w:eastAsia="宋体" w:cs="宋体"/>
                <w:b w:val="0"/>
                <w:bCs w:val="0"/>
                <w:color w:val="auto"/>
                <w:kern w:val="0"/>
                <w:sz w:val="21"/>
                <w:szCs w:val="21"/>
                <w:highlight w:val="none"/>
                <w:lang w:val="en-US" w:eastAsia="zh-CN"/>
              </w:rPr>
              <w:t>开标现场（腾讯会议）</w:t>
            </w:r>
            <w:r>
              <w:rPr>
                <w:rFonts w:hint="eastAsia" w:ascii="宋体" w:hAnsi="宋体" w:eastAsia="宋体" w:cs="宋体"/>
                <w:b w:val="0"/>
                <w:bCs w:val="0"/>
                <w:color w:val="auto"/>
                <w:kern w:val="0"/>
                <w:sz w:val="21"/>
                <w:szCs w:val="21"/>
                <w:highlight w:val="none"/>
              </w:rPr>
              <w:t>提出</w:t>
            </w:r>
            <w:r>
              <w:rPr>
                <w:rFonts w:hint="eastAsia" w:ascii="宋体" w:hAnsi="宋体" w:eastAsia="宋体" w:cs="宋体"/>
                <w:b w:val="0"/>
                <w:bCs w:val="0"/>
                <w:color w:val="auto"/>
                <w:sz w:val="21"/>
                <w:szCs w:val="21"/>
                <w:highlight w:val="none"/>
              </w:rPr>
              <w:t>。</w:t>
            </w:r>
          </w:p>
          <w:p w14:paraId="082AD9E2">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宋体" w:hAnsi="宋体" w:eastAsia="宋体" w:cs="宋体"/>
                <w:lang w:val="en-US" w:eastAsia="zh-CN"/>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kern w:val="0"/>
                <w:sz w:val="21"/>
                <w:szCs w:val="21"/>
                <w:highlight w:val="none"/>
                <w:lang w:val="en-US" w:eastAsia="zh-CN"/>
              </w:rPr>
              <w:t>开标结束后，</w:t>
            </w:r>
            <w:r>
              <w:rPr>
                <w:rFonts w:hint="eastAsia" w:ascii="宋体" w:hAnsi="宋体" w:cs="宋体"/>
                <w:b w:val="0"/>
                <w:bCs w:val="0"/>
                <w:kern w:val="0"/>
                <w:sz w:val="21"/>
                <w:szCs w:val="21"/>
                <w:highlight w:val="none"/>
                <w:lang w:val="en-US" w:eastAsia="zh-CN"/>
              </w:rPr>
              <w:t>投标人</w:t>
            </w:r>
            <w:r>
              <w:rPr>
                <w:rFonts w:hint="eastAsia" w:ascii="宋体" w:hAnsi="宋体" w:eastAsia="宋体" w:cs="宋体"/>
                <w:b w:val="0"/>
                <w:bCs w:val="0"/>
                <w:kern w:val="0"/>
                <w:sz w:val="21"/>
                <w:szCs w:val="21"/>
                <w:highlight w:val="none"/>
                <w:lang w:val="en-US" w:eastAsia="zh-CN"/>
              </w:rPr>
              <w:t>代表仍需关注“政采云”平台，以便询标。</w:t>
            </w:r>
          </w:p>
        </w:tc>
      </w:tr>
      <w:tr w14:paraId="2F6C6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510F597C">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5.2</w:t>
            </w:r>
            <w:r>
              <w:rPr>
                <w:rFonts w:hint="eastAsia" w:ascii="宋体" w:hAnsi="宋体" w:eastAsia="宋体" w:cs="宋体"/>
                <w:color w:val="000000"/>
                <w:sz w:val="21"/>
                <w:szCs w:val="21"/>
                <w:lang w:val="en-US" w:eastAsia="zh-CN"/>
              </w:rPr>
              <w:t>.1</w:t>
            </w:r>
          </w:p>
        </w:tc>
        <w:tc>
          <w:tcPr>
            <w:tcW w:w="1041" w:type="pct"/>
            <w:tcBorders>
              <w:top w:val="single" w:color="auto" w:sz="4" w:space="0"/>
            </w:tcBorders>
            <w:noWrap w:val="0"/>
            <w:vAlign w:val="center"/>
          </w:tcPr>
          <w:p w14:paraId="07B29E13">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资格审查主体</w:t>
            </w:r>
          </w:p>
        </w:tc>
        <w:tc>
          <w:tcPr>
            <w:tcW w:w="3446" w:type="pct"/>
            <w:gridSpan w:val="4"/>
            <w:noWrap w:val="0"/>
            <w:vAlign w:val="center"/>
          </w:tcPr>
          <w:p w14:paraId="6A3E171C">
            <w:pPr>
              <w:keepNext w:val="0"/>
              <w:keepLines w:val="0"/>
              <w:pageBreakBefore w:val="0"/>
              <w:kinsoku/>
              <w:wordWrap/>
              <w:overflowPunct/>
              <w:topLinePunct w:val="0"/>
              <w:bidi w:val="0"/>
              <w:snapToGrid/>
              <w:spacing w:beforeAutospacing="0" w:afterAutospacing="0" w:line="240" w:lineRule="auto"/>
              <w:jc w:val="left"/>
              <w:textAlignment w:val="auto"/>
              <w:rPr>
                <w:rStyle w:val="29"/>
                <w:rFonts w:hint="eastAsia" w:ascii="宋体" w:hAnsi="宋体" w:eastAsia="宋体" w:cs="宋体"/>
                <w:b/>
                <w:sz w:val="21"/>
                <w:szCs w:val="21"/>
                <w:lang w:val="en-US" w:eastAsia="zh-CN"/>
              </w:rPr>
            </w:pPr>
            <w:r>
              <w:rPr>
                <w:rFonts w:hint="eastAsia" w:ascii="宋体" w:hAnsi="宋体" w:eastAsia="宋体" w:cs="宋体"/>
                <w:sz w:val="21"/>
                <w:szCs w:val="21"/>
              </w:rPr>
              <w:t>采购代理机构</w:t>
            </w:r>
            <w:r>
              <w:rPr>
                <w:rFonts w:hint="eastAsia" w:ascii="宋体" w:hAnsi="宋体" w:eastAsia="宋体" w:cs="宋体"/>
                <w:sz w:val="21"/>
                <w:szCs w:val="21"/>
                <w:lang w:eastAsia="zh-CN"/>
              </w:rPr>
              <w:t>。</w:t>
            </w:r>
          </w:p>
        </w:tc>
      </w:tr>
      <w:tr w14:paraId="1D81F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vMerge w:val="restart"/>
            <w:noWrap w:val="0"/>
            <w:vAlign w:val="center"/>
          </w:tcPr>
          <w:p w14:paraId="4C47B887">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5.3</w:t>
            </w:r>
            <w:r>
              <w:rPr>
                <w:rFonts w:hint="eastAsia" w:ascii="宋体" w:hAnsi="宋体" w:eastAsia="宋体" w:cs="宋体"/>
                <w:color w:val="000000"/>
                <w:sz w:val="21"/>
                <w:szCs w:val="21"/>
              </w:rPr>
              <w:t>.1</w:t>
            </w:r>
          </w:p>
        </w:tc>
        <w:tc>
          <w:tcPr>
            <w:tcW w:w="1041" w:type="pct"/>
            <w:vMerge w:val="restart"/>
            <w:noWrap w:val="0"/>
            <w:vAlign w:val="center"/>
          </w:tcPr>
          <w:p w14:paraId="6AB8C1AC">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评标委员会</w:t>
            </w:r>
            <w:r>
              <w:rPr>
                <w:rFonts w:hint="eastAsia" w:ascii="宋体" w:hAnsi="宋体" w:eastAsia="宋体" w:cs="宋体"/>
                <w:color w:val="000000"/>
                <w:sz w:val="21"/>
                <w:szCs w:val="21"/>
              </w:rPr>
              <w:t>的</w:t>
            </w:r>
          </w:p>
          <w:p w14:paraId="17B1565F">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组建</w:t>
            </w:r>
          </w:p>
        </w:tc>
        <w:tc>
          <w:tcPr>
            <w:tcW w:w="3446" w:type="pct"/>
            <w:gridSpan w:val="4"/>
            <w:noWrap w:val="0"/>
            <w:vAlign w:val="center"/>
          </w:tcPr>
          <w:p w14:paraId="33FC2048">
            <w:pPr>
              <w:pStyle w:val="28"/>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sz w:val="21"/>
                <w:szCs w:val="21"/>
                <w:lang w:eastAsia="zh-CN"/>
              </w:rPr>
            </w:pPr>
            <w:r>
              <w:rPr>
                <w:rFonts w:hint="eastAsia" w:ascii="宋体" w:hAnsi="宋体" w:eastAsia="宋体" w:cs="宋体"/>
                <w:b/>
                <w:bCs/>
                <w:sz w:val="21"/>
                <w:szCs w:val="21"/>
                <w:highlight w:val="none"/>
              </w:rPr>
              <w:t>评标委员会</w:t>
            </w:r>
            <w:r>
              <w:rPr>
                <w:rStyle w:val="29"/>
                <w:rFonts w:hint="eastAsia" w:ascii="宋体" w:hAnsi="宋体" w:eastAsia="宋体" w:cs="宋体"/>
                <w:b/>
                <w:sz w:val="21"/>
                <w:szCs w:val="21"/>
                <w:highlight w:val="none"/>
              </w:rPr>
              <w:t>成员</w:t>
            </w:r>
            <w:r>
              <w:rPr>
                <w:rStyle w:val="29"/>
                <w:rFonts w:hint="eastAsia" w:ascii="宋体" w:hAnsi="宋体" w:eastAsia="宋体" w:cs="宋体"/>
                <w:b/>
                <w:sz w:val="21"/>
                <w:szCs w:val="21"/>
                <w:highlight w:val="none"/>
                <w:lang w:val="en-US" w:eastAsia="zh-CN"/>
              </w:rPr>
              <w:t>人数</w:t>
            </w:r>
            <w:r>
              <w:rPr>
                <w:rStyle w:val="29"/>
                <w:rFonts w:hint="eastAsia" w:ascii="宋体" w:hAnsi="宋体" w:eastAsia="宋体" w:cs="宋体"/>
                <w:sz w:val="21"/>
                <w:szCs w:val="21"/>
                <w:highlight w:val="none"/>
              </w:rPr>
              <w:t>：</w:t>
            </w:r>
            <w:r>
              <w:rPr>
                <w:rStyle w:val="29"/>
                <w:rFonts w:hint="eastAsia" w:ascii="宋体" w:hAnsi="宋体" w:eastAsia="宋体" w:cs="宋体"/>
                <w:sz w:val="21"/>
                <w:szCs w:val="21"/>
                <w:highlight w:val="none"/>
                <w:lang w:val="en-US" w:eastAsia="zh-CN"/>
              </w:rPr>
              <w:t>5</w:t>
            </w:r>
            <w:r>
              <w:rPr>
                <w:rStyle w:val="29"/>
                <w:rFonts w:hint="eastAsia" w:ascii="宋体" w:hAnsi="宋体" w:eastAsia="宋体" w:cs="宋体"/>
                <w:sz w:val="21"/>
                <w:szCs w:val="21"/>
                <w:highlight w:val="none"/>
              </w:rPr>
              <w:t>人，采购人代表</w:t>
            </w:r>
            <w:r>
              <w:rPr>
                <w:rStyle w:val="29"/>
                <w:rFonts w:hint="eastAsia" w:ascii="宋体" w:hAnsi="宋体" w:eastAsia="宋体" w:cs="宋体"/>
                <w:sz w:val="21"/>
                <w:szCs w:val="21"/>
                <w:highlight w:val="none"/>
                <w:lang w:val="en-US" w:eastAsia="zh-CN"/>
              </w:rPr>
              <w:t>1人</w:t>
            </w:r>
            <w:r>
              <w:rPr>
                <w:rStyle w:val="29"/>
                <w:rFonts w:hint="eastAsia" w:ascii="宋体" w:hAnsi="宋体" w:eastAsia="宋体" w:cs="宋体"/>
                <w:sz w:val="21"/>
                <w:szCs w:val="21"/>
                <w:highlight w:val="none"/>
              </w:rPr>
              <w:t>，评审专家</w:t>
            </w:r>
            <w:r>
              <w:rPr>
                <w:rStyle w:val="29"/>
                <w:rFonts w:hint="eastAsia" w:ascii="宋体" w:hAnsi="宋体" w:eastAsia="宋体" w:cs="宋体"/>
                <w:sz w:val="21"/>
                <w:szCs w:val="21"/>
                <w:highlight w:val="none"/>
                <w:lang w:val="en-US" w:eastAsia="zh-CN"/>
              </w:rPr>
              <w:t>4</w:t>
            </w:r>
            <w:r>
              <w:rPr>
                <w:rStyle w:val="29"/>
                <w:rFonts w:hint="eastAsia" w:ascii="宋体" w:hAnsi="宋体" w:eastAsia="宋体" w:cs="宋体"/>
                <w:sz w:val="21"/>
                <w:szCs w:val="21"/>
                <w:highlight w:val="none"/>
              </w:rPr>
              <w:t>人</w:t>
            </w:r>
            <w:r>
              <w:rPr>
                <w:rStyle w:val="29"/>
                <w:rFonts w:hint="eastAsia" w:ascii="宋体" w:hAnsi="宋体" w:eastAsia="宋体" w:cs="宋体"/>
                <w:sz w:val="21"/>
                <w:szCs w:val="21"/>
                <w:highlight w:val="none"/>
                <w:lang w:val="en-US" w:eastAsia="zh-CN"/>
              </w:rPr>
              <w:t>。</w:t>
            </w:r>
          </w:p>
        </w:tc>
      </w:tr>
      <w:tr w14:paraId="50F68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12" w:type="pct"/>
            <w:vMerge w:val="continue"/>
            <w:noWrap w:val="0"/>
            <w:vAlign w:val="center"/>
          </w:tcPr>
          <w:p w14:paraId="656A58F5">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p>
        </w:tc>
        <w:tc>
          <w:tcPr>
            <w:tcW w:w="1041" w:type="pct"/>
            <w:vMerge w:val="continue"/>
            <w:noWrap w:val="0"/>
            <w:vAlign w:val="center"/>
          </w:tcPr>
          <w:p w14:paraId="69F5F010">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p>
        </w:tc>
        <w:tc>
          <w:tcPr>
            <w:tcW w:w="3446" w:type="pct"/>
            <w:gridSpan w:val="4"/>
            <w:noWrap w:val="0"/>
            <w:vAlign w:val="center"/>
          </w:tcPr>
          <w:p w14:paraId="1574E9D2">
            <w:pPr>
              <w:pStyle w:val="28"/>
              <w:keepNext w:val="0"/>
              <w:keepLines w:val="0"/>
              <w:pageBreakBefore w:val="0"/>
              <w:kinsoku/>
              <w:wordWrap/>
              <w:overflowPunct/>
              <w:topLinePunct w:val="0"/>
              <w:bidi w:val="0"/>
              <w:snapToGrid/>
              <w:spacing w:beforeAutospacing="0" w:afterAutospacing="0" w:line="240" w:lineRule="auto"/>
              <w:textAlignment w:val="auto"/>
              <w:rPr>
                <w:rStyle w:val="29"/>
                <w:rFonts w:hint="eastAsia" w:ascii="宋体" w:hAnsi="宋体" w:eastAsia="宋体" w:cs="宋体"/>
                <w:b/>
                <w:sz w:val="21"/>
                <w:szCs w:val="21"/>
              </w:rPr>
            </w:pPr>
            <w:r>
              <w:rPr>
                <w:rFonts w:hint="eastAsia" w:ascii="宋体" w:hAnsi="宋体" w:eastAsia="宋体" w:cs="宋体"/>
                <w:b/>
                <w:bCs/>
                <w:sz w:val="21"/>
                <w:szCs w:val="21"/>
              </w:rPr>
              <w:t>评审专家的产生方式</w:t>
            </w:r>
            <w:r>
              <w:rPr>
                <w:rStyle w:val="29"/>
                <w:rFonts w:hint="eastAsia" w:ascii="宋体" w:hAnsi="宋体" w:eastAsia="宋体" w:cs="宋体"/>
                <w:sz w:val="21"/>
                <w:szCs w:val="21"/>
              </w:rPr>
              <w:t>：</w:t>
            </w:r>
            <w:r>
              <w:rPr>
                <w:rStyle w:val="29"/>
                <w:rFonts w:hint="eastAsia" w:ascii="宋体" w:hAnsi="宋体" w:eastAsia="宋体" w:cs="宋体"/>
                <w:color w:val="auto"/>
                <w:sz w:val="21"/>
                <w:szCs w:val="21"/>
                <w:highlight w:val="none"/>
              </w:rPr>
              <w:t>评审</w:t>
            </w:r>
            <w:r>
              <w:rPr>
                <w:rFonts w:hint="eastAsia" w:ascii="宋体" w:hAnsi="宋体" w:eastAsia="宋体" w:cs="宋体"/>
                <w:color w:val="auto"/>
                <w:sz w:val="21"/>
                <w:szCs w:val="21"/>
                <w:highlight w:val="none"/>
              </w:rPr>
              <w:t>专家</w:t>
            </w:r>
            <w:r>
              <w:rPr>
                <w:rFonts w:hint="eastAsia" w:ascii="宋体" w:hAnsi="宋体" w:eastAsia="宋体" w:cs="宋体"/>
                <w:b w:val="0"/>
                <w:bCs w:val="0"/>
                <w:color w:val="auto"/>
                <w:spacing w:val="6"/>
                <w:sz w:val="21"/>
                <w:szCs w:val="21"/>
                <w:highlight w:val="none"/>
                <w:lang w:val="zh-CN"/>
              </w:rPr>
              <w:t>通过“政采云”平台专家库中随机抽取</w:t>
            </w:r>
            <w:r>
              <w:rPr>
                <w:rStyle w:val="29"/>
                <w:rFonts w:hint="eastAsia" w:ascii="宋体" w:hAnsi="宋体" w:eastAsia="宋体" w:cs="宋体"/>
                <w:sz w:val="21"/>
                <w:szCs w:val="21"/>
              </w:rPr>
              <w:t>。</w:t>
            </w:r>
          </w:p>
        </w:tc>
      </w:tr>
      <w:tr w14:paraId="672B4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12" w:type="pct"/>
            <w:noWrap w:val="0"/>
            <w:vAlign w:val="center"/>
          </w:tcPr>
          <w:p w14:paraId="56D8E602">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highlight w:val="yellow"/>
                <w:lang w:val="en-US" w:eastAsia="zh-CN"/>
              </w:rPr>
            </w:pPr>
            <w:r>
              <w:rPr>
                <w:rFonts w:hint="eastAsia" w:ascii="宋体" w:hAnsi="宋体" w:eastAsia="宋体" w:cs="宋体"/>
                <w:color w:val="000000"/>
                <w:sz w:val="21"/>
                <w:szCs w:val="21"/>
                <w:highlight w:val="none"/>
                <w:lang w:val="en-US" w:eastAsia="zh-CN"/>
              </w:rPr>
              <w:t>6.1</w:t>
            </w:r>
          </w:p>
        </w:tc>
        <w:tc>
          <w:tcPr>
            <w:tcW w:w="1041" w:type="pct"/>
            <w:noWrap w:val="0"/>
            <w:vAlign w:val="center"/>
          </w:tcPr>
          <w:p w14:paraId="23F26E2F">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highlight w:val="yellow"/>
              </w:rPr>
            </w:pPr>
            <w:r>
              <w:rPr>
                <w:rFonts w:hint="eastAsia" w:ascii="宋体" w:hAnsi="宋体" w:eastAsia="宋体" w:cs="宋体"/>
                <w:b w:val="0"/>
                <w:bCs/>
                <w:color w:val="000000"/>
                <w:szCs w:val="21"/>
                <w:lang w:val="en-US" w:eastAsia="zh-CN"/>
              </w:rPr>
              <w:t>确定中标人</w:t>
            </w:r>
          </w:p>
        </w:tc>
        <w:tc>
          <w:tcPr>
            <w:tcW w:w="3446" w:type="pct"/>
            <w:gridSpan w:val="4"/>
            <w:noWrap w:val="0"/>
            <w:vAlign w:val="center"/>
          </w:tcPr>
          <w:p w14:paraId="2D111ACD">
            <w:pPr>
              <w:pStyle w:val="28"/>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b/>
                <w:bCs/>
                <w:sz w:val="21"/>
                <w:szCs w:val="21"/>
                <w:lang w:eastAsia="zh-CN"/>
              </w:rPr>
            </w:pPr>
            <w:r>
              <w:rPr>
                <w:rFonts w:hint="eastAsia" w:ascii="宋体" w:hAnsi="宋体" w:eastAsia="宋体" w:cs="宋体"/>
                <w:szCs w:val="21"/>
                <w:highlight w:val="none"/>
                <w:lang w:val="en-US" w:eastAsia="zh-CN"/>
              </w:rPr>
              <w:t>采购人</w:t>
            </w:r>
            <w:r>
              <w:rPr>
                <w:rFonts w:hint="eastAsia" w:ascii="宋体" w:hAnsi="宋体" w:eastAsia="宋体" w:cs="宋体"/>
                <w:szCs w:val="21"/>
                <w:highlight w:val="none"/>
              </w:rPr>
              <w:t>授权评标委员会确定</w:t>
            </w:r>
            <w:r>
              <w:rPr>
                <w:rFonts w:hint="eastAsia" w:ascii="宋体" w:hAnsi="宋体" w:eastAsia="宋体" w:cs="宋体"/>
                <w:b w:val="0"/>
                <w:bCs/>
                <w:szCs w:val="21"/>
                <w:highlight w:val="none"/>
              </w:rPr>
              <w:t>综合得分</w:t>
            </w:r>
            <w:r>
              <w:rPr>
                <w:rFonts w:hint="eastAsia" w:ascii="宋体" w:hAnsi="宋体" w:eastAsia="宋体" w:cs="宋体"/>
                <w:b w:val="0"/>
                <w:bCs/>
                <w:szCs w:val="21"/>
                <w:highlight w:val="none"/>
                <w:lang w:val="en-US" w:eastAsia="zh-CN"/>
              </w:rPr>
              <w:t>排名</w:t>
            </w:r>
            <w:r>
              <w:rPr>
                <w:rFonts w:hint="eastAsia" w:ascii="宋体" w:hAnsi="宋体" w:eastAsia="宋体" w:cs="宋体"/>
                <w:b w:val="0"/>
                <w:bCs/>
                <w:szCs w:val="21"/>
                <w:highlight w:val="none"/>
              </w:rPr>
              <w:t>第一的中标候选人</w:t>
            </w:r>
            <w:r>
              <w:rPr>
                <w:rFonts w:hint="eastAsia" w:ascii="宋体" w:hAnsi="宋体" w:eastAsia="宋体" w:cs="宋体"/>
                <w:b w:val="0"/>
                <w:bCs/>
                <w:szCs w:val="21"/>
                <w:highlight w:val="none"/>
                <w:lang w:val="en-US" w:eastAsia="zh-CN"/>
              </w:rPr>
              <w:t>为</w:t>
            </w:r>
            <w:r>
              <w:rPr>
                <w:rFonts w:hint="eastAsia" w:ascii="宋体" w:hAnsi="宋体" w:eastAsia="宋体" w:cs="宋体"/>
                <w:b w:val="0"/>
                <w:bCs/>
                <w:color w:val="000000"/>
                <w:szCs w:val="21"/>
                <w:highlight w:val="none"/>
                <w:lang w:val="en-US" w:eastAsia="zh-CN"/>
              </w:rPr>
              <w:t>中标人</w:t>
            </w:r>
            <w:r>
              <w:rPr>
                <w:rFonts w:hint="eastAsia" w:ascii="宋体" w:hAnsi="宋体" w:eastAsia="宋体" w:cs="宋体"/>
                <w:szCs w:val="21"/>
                <w:highlight w:val="none"/>
                <w:lang w:val="en-US" w:eastAsia="zh-CN"/>
              </w:rPr>
              <w:t>。</w:t>
            </w:r>
          </w:p>
        </w:tc>
      </w:tr>
      <w:tr w14:paraId="449A34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12" w:type="pct"/>
            <w:noWrap w:val="0"/>
            <w:vAlign w:val="center"/>
          </w:tcPr>
          <w:p w14:paraId="00F22019">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6.2.1</w:t>
            </w:r>
          </w:p>
        </w:tc>
        <w:tc>
          <w:tcPr>
            <w:tcW w:w="1041" w:type="pct"/>
            <w:noWrap w:val="0"/>
            <w:vAlign w:val="center"/>
          </w:tcPr>
          <w:p w14:paraId="4D53DA49">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中标结果</w:t>
            </w:r>
            <w:r>
              <w:rPr>
                <w:rFonts w:hint="eastAsia" w:ascii="宋体" w:hAnsi="宋体" w:eastAsia="宋体" w:cs="宋体"/>
                <w:sz w:val="21"/>
                <w:szCs w:val="21"/>
                <w:lang w:val="en-US" w:eastAsia="zh-CN"/>
              </w:rPr>
              <w:t>公告</w:t>
            </w:r>
          </w:p>
          <w:p w14:paraId="1ADF34FE">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sz w:val="21"/>
                <w:szCs w:val="21"/>
                <w:lang w:val="en-US" w:eastAsia="zh-CN"/>
              </w:rPr>
              <w:t>媒介</w:t>
            </w:r>
          </w:p>
        </w:tc>
        <w:tc>
          <w:tcPr>
            <w:tcW w:w="3446" w:type="pct"/>
            <w:gridSpan w:val="4"/>
            <w:noWrap w:val="0"/>
            <w:vAlign w:val="center"/>
          </w:tcPr>
          <w:p w14:paraId="231787B8">
            <w:pPr>
              <w:pStyle w:val="28"/>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b/>
                <w:bCs/>
                <w:sz w:val="21"/>
                <w:szCs w:val="21"/>
              </w:rPr>
            </w:pPr>
            <w:r>
              <w:rPr>
                <w:rFonts w:hint="eastAsia" w:ascii="宋体" w:hAnsi="宋体" w:eastAsia="宋体" w:cs="宋体"/>
                <w:lang w:eastAsia="zh-CN"/>
              </w:rPr>
              <w:t>在</w:t>
            </w:r>
            <w:r>
              <w:rPr>
                <w:rFonts w:hint="eastAsia" w:ascii="宋体" w:hAnsi="宋体" w:eastAsia="宋体" w:cs="宋体"/>
              </w:rPr>
              <w:t>“政采云”平台</w:t>
            </w:r>
            <w:r>
              <w:rPr>
                <w:rFonts w:hint="eastAsia" w:ascii="宋体" w:hAnsi="宋体" w:eastAsia="宋体" w:cs="宋体"/>
                <w:lang w:eastAsia="zh-CN"/>
              </w:rPr>
              <w:t>（</w:t>
            </w:r>
            <w:r>
              <w:rPr>
                <w:rFonts w:hint="eastAsia" w:ascii="宋体" w:hAnsi="宋体" w:eastAsia="宋体" w:cs="宋体"/>
                <w:lang w:val="zh-CN"/>
              </w:rPr>
              <w:t>https://www.zcygov.cn/</w:t>
            </w:r>
            <w:r>
              <w:rPr>
                <w:rFonts w:hint="eastAsia" w:ascii="宋体" w:hAnsi="宋体" w:eastAsia="宋体" w:cs="宋体"/>
                <w:lang w:eastAsia="zh-CN"/>
              </w:rPr>
              <w:t>）</w:t>
            </w:r>
            <w:r>
              <w:rPr>
                <w:rFonts w:hint="eastAsia" w:ascii="宋体" w:hAnsi="宋体" w:eastAsia="宋体" w:cs="宋体"/>
                <w:lang w:val="en-US" w:eastAsia="zh-CN"/>
              </w:rPr>
              <w:t>上</w:t>
            </w:r>
            <w:r>
              <w:rPr>
                <w:rFonts w:hint="eastAsia" w:ascii="宋体" w:hAnsi="宋体" w:eastAsia="宋体" w:cs="宋体"/>
              </w:rPr>
              <w:t>发布</w:t>
            </w:r>
            <w:r>
              <w:rPr>
                <w:rFonts w:hint="eastAsia" w:ascii="宋体" w:hAnsi="宋体" w:eastAsia="宋体" w:cs="宋体"/>
                <w:lang w:eastAsia="zh-CN"/>
              </w:rPr>
              <w:t>（</w:t>
            </w:r>
            <w:r>
              <w:rPr>
                <w:rFonts w:hint="eastAsia" w:ascii="宋体" w:hAnsi="宋体" w:eastAsia="宋体" w:cs="宋体"/>
                <w:lang w:val="en-US" w:eastAsia="zh-CN"/>
              </w:rPr>
              <w:t>同步推送到</w:t>
            </w:r>
            <w:r>
              <w:rPr>
                <w:rFonts w:hint="eastAsia" w:ascii="宋体" w:hAnsi="宋体" w:eastAsia="宋体" w:cs="宋体"/>
                <w:b/>
                <w:bCs/>
                <w:lang w:val="en-US" w:eastAsia="zh-CN"/>
              </w:rPr>
              <w:t>吉林省政府采购网、中国政府采购网</w:t>
            </w:r>
            <w:r>
              <w:rPr>
                <w:rFonts w:hint="eastAsia" w:ascii="宋体" w:hAnsi="宋体" w:eastAsia="宋体" w:cs="宋体"/>
                <w:lang w:eastAsia="zh-CN"/>
              </w:rPr>
              <w:t>）。</w:t>
            </w:r>
          </w:p>
        </w:tc>
      </w:tr>
      <w:tr w14:paraId="5BE290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4" w:hRule="atLeast"/>
          <w:jc w:val="center"/>
        </w:trPr>
        <w:tc>
          <w:tcPr>
            <w:tcW w:w="512" w:type="pct"/>
            <w:noWrap w:val="0"/>
            <w:vAlign w:val="center"/>
          </w:tcPr>
          <w:p w14:paraId="05C930D8">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sz w:val="21"/>
                <w:szCs w:val="21"/>
                <w:lang w:val="en-US" w:eastAsia="zh-CN"/>
              </w:rPr>
              <w:t>6.2.2</w:t>
            </w:r>
          </w:p>
        </w:tc>
        <w:tc>
          <w:tcPr>
            <w:tcW w:w="1041" w:type="pct"/>
            <w:noWrap w:val="0"/>
            <w:vAlign w:val="center"/>
          </w:tcPr>
          <w:p w14:paraId="0D9DF3D0">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中标结果公告</w:t>
            </w:r>
          </w:p>
          <w:p w14:paraId="668FC112">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内容</w:t>
            </w:r>
          </w:p>
        </w:tc>
        <w:tc>
          <w:tcPr>
            <w:tcW w:w="3446" w:type="pct"/>
            <w:gridSpan w:val="4"/>
            <w:noWrap w:val="0"/>
            <w:vAlign w:val="center"/>
          </w:tcPr>
          <w:p w14:paraId="75379D2B">
            <w:pPr>
              <w:pStyle w:val="28"/>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中标结果公告内容应当包括采购人及其委托的采购代理机构的名称、地址、联系方式，项目名称和项目编号，中标人名称、地址和中标金额，</w:t>
            </w:r>
            <w:r>
              <w:rPr>
                <w:rFonts w:hint="eastAsia" w:ascii="宋体" w:hAnsi="宋体" w:eastAsia="宋体" w:cs="宋体"/>
                <w:sz w:val="21"/>
                <w:szCs w:val="21"/>
                <w:lang w:val="en-US" w:eastAsia="zh-CN"/>
              </w:rPr>
              <w:t>服务要求</w:t>
            </w:r>
            <w:r>
              <w:rPr>
                <w:rFonts w:hint="eastAsia" w:ascii="宋体" w:hAnsi="宋体" w:eastAsia="宋体" w:cs="宋体"/>
                <w:sz w:val="21"/>
                <w:szCs w:val="21"/>
                <w:lang w:eastAsia="zh-CN"/>
              </w:rPr>
              <w:t>，中标公告期限以及评审专家名单。</w:t>
            </w:r>
          </w:p>
        </w:tc>
      </w:tr>
      <w:tr w14:paraId="1A501A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32" w:hRule="atLeast"/>
          <w:jc w:val="center"/>
        </w:trPr>
        <w:tc>
          <w:tcPr>
            <w:tcW w:w="512" w:type="pct"/>
            <w:noWrap w:val="0"/>
            <w:vAlign w:val="center"/>
          </w:tcPr>
          <w:p w14:paraId="2E53AC97">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6.4.3</w:t>
            </w:r>
          </w:p>
        </w:tc>
        <w:tc>
          <w:tcPr>
            <w:tcW w:w="1041" w:type="pct"/>
            <w:noWrap w:val="0"/>
            <w:vAlign w:val="center"/>
          </w:tcPr>
          <w:p w14:paraId="24C0C3D3">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Style w:val="29"/>
                <w:rFonts w:hint="eastAsia" w:ascii="宋体" w:hAnsi="宋体" w:eastAsia="宋体" w:cs="宋体"/>
                <w:sz w:val="21"/>
                <w:szCs w:val="21"/>
              </w:rPr>
              <w:t>采购人、采购代理机构接收质疑函的方式、联系部门、联系电话和通讯地址</w:t>
            </w:r>
          </w:p>
        </w:tc>
        <w:tc>
          <w:tcPr>
            <w:tcW w:w="3446" w:type="pct"/>
            <w:gridSpan w:val="4"/>
            <w:noWrap w:val="0"/>
            <w:vAlign w:val="center"/>
          </w:tcPr>
          <w:p w14:paraId="4B990D38">
            <w:pPr>
              <w:pStyle w:val="28"/>
              <w:keepNext w:val="0"/>
              <w:keepLines w:val="0"/>
              <w:pageBreakBefore w:val="0"/>
              <w:widowControl w:val="0"/>
              <w:kinsoku/>
              <w:wordWrap/>
              <w:overflowPunct/>
              <w:topLinePunct w:val="0"/>
              <w:bidi w:val="0"/>
              <w:adjustRightInd/>
              <w:snapToGrid/>
              <w:spacing w:beforeAutospacing="0" w:afterAutospacing="0" w:line="240" w:lineRule="auto"/>
              <w:textAlignment w:val="auto"/>
              <w:rPr>
                <w:rStyle w:val="29"/>
                <w:rFonts w:hint="eastAsia" w:ascii="宋体" w:hAnsi="宋体" w:eastAsia="宋体" w:cs="宋体"/>
                <w:sz w:val="21"/>
                <w:szCs w:val="21"/>
              </w:rPr>
            </w:pPr>
            <w:r>
              <w:rPr>
                <w:rStyle w:val="29"/>
                <w:rFonts w:hint="eastAsia" w:ascii="宋体" w:hAnsi="宋体" w:eastAsia="宋体" w:cs="宋体"/>
                <w:sz w:val="21"/>
                <w:szCs w:val="21"/>
              </w:rPr>
              <w:t>（1）方式：直接送达或发电子邮件的形式提出。</w:t>
            </w:r>
          </w:p>
          <w:p w14:paraId="144A38BD">
            <w:pPr>
              <w:pStyle w:val="28"/>
              <w:keepNext w:val="0"/>
              <w:keepLines w:val="0"/>
              <w:pageBreakBefore w:val="0"/>
              <w:widowControl w:val="0"/>
              <w:kinsoku/>
              <w:wordWrap/>
              <w:overflowPunct/>
              <w:topLinePunct w:val="0"/>
              <w:bidi w:val="0"/>
              <w:adjustRightInd/>
              <w:snapToGrid/>
              <w:spacing w:beforeAutospacing="0" w:afterAutospacing="0" w:line="240" w:lineRule="auto"/>
              <w:textAlignment w:val="auto"/>
              <w:rPr>
                <w:rStyle w:val="29"/>
                <w:rFonts w:hint="eastAsia" w:ascii="宋体" w:hAnsi="宋体" w:eastAsia="宋体" w:cs="宋体"/>
                <w:sz w:val="21"/>
                <w:szCs w:val="21"/>
              </w:rPr>
            </w:pPr>
            <w:r>
              <w:rPr>
                <w:rStyle w:val="29"/>
                <w:rFonts w:hint="eastAsia" w:ascii="宋体" w:hAnsi="宋体" w:eastAsia="宋体" w:cs="宋体"/>
                <w:sz w:val="21"/>
                <w:szCs w:val="21"/>
              </w:rPr>
              <w:t>（2）联系部门：采购代理机构</w:t>
            </w:r>
            <w:r>
              <w:rPr>
                <w:rStyle w:val="29"/>
                <w:rFonts w:hint="eastAsia" w:ascii="宋体" w:hAnsi="宋体" w:eastAsia="宋体" w:cs="宋体"/>
                <w:sz w:val="21"/>
                <w:szCs w:val="21"/>
                <w:lang w:eastAsia="zh-CN"/>
              </w:rPr>
              <w:t>（</w:t>
            </w:r>
            <w:r>
              <w:rPr>
                <w:rStyle w:val="29"/>
                <w:rFonts w:hint="eastAsia" w:ascii="宋体" w:hAnsi="宋体" w:eastAsia="宋体" w:cs="宋体"/>
                <w:sz w:val="21"/>
                <w:szCs w:val="21"/>
                <w:lang w:val="en-US" w:eastAsia="zh-CN"/>
              </w:rPr>
              <w:t>吉林双利建设工程项目管理有限公司</w:t>
            </w:r>
            <w:r>
              <w:rPr>
                <w:rStyle w:val="29"/>
                <w:rFonts w:hint="eastAsia" w:ascii="宋体" w:hAnsi="宋体" w:eastAsia="宋体" w:cs="宋体"/>
                <w:sz w:val="21"/>
                <w:szCs w:val="21"/>
                <w:lang w:eastAsia="zh-CN"/>
              </w:rPr>
              <w:t>）</w:t>
            </w:r>
            <w:r>
              <w:rPr>
                <w:rStyle w:val="29"/>
                <w:rFonts w:hint="eastAsia" w:ascii="宋体" w:hAnsi="宋体" w:eastAsia="宋体" w:cs="宋体"/>
                <w:sz w:val="21"/>
                <w:szCs w:val="21"/>
              </w:rPr>
              <w:t>。</w:t>
            </w:r>
          </w:p>
          <w:p w14:paraId="73308943">
            <w:pPr>
              <w:pStyle w:val="28"/>
              <w:keepNext w:val="0"/>
              <w:keepLines w:val="0"/>
              <w:pageBreakBefore w:val="0"/>
              <w:widowControl w:val="0"/>
              <w:kinsoku/>
              <w:wordWrap/>
              <w:overflowPunct/>
              <w:topLinePunct w:val="0"/>
              <w:bidi w:val="0"/>
              <w:adjustRightInd/>
              <w:snapToGrid/>
              <w:spacing w:beforeAutospacing="0" w:afterAutospacing="0" w:line="240" w:lineRule="auto"/>
              <w:textAlignment w:val="auto"/>
              <w:rPr>
                <w:rStyle w:val="29"/>
                <w:rFonts w:hint="eastAsia" w:ascii="宋体" w:hAnsi="宋体" w:eastAsia="宋体" w:cs="宋体"/>
                <w:sz w:val="21"/>
                <w:szCs w:val="21"/>
              </w:rPr>
            </w:pPr>
            <w:r>
              <w:rPr>
                <w:rStyle w:val="29"/>
                <w:rFonts w:hint="eastAsia" w:ascii="宋体" w:hAnsi="宋体" w:eastAsia="宋体" w:cs="宋体"/>
                <w:sz w:val="21"/>
                <w:szCs w:val="21"/>
              </w:rPr>
              <w:t>（3）联系电话：0433-2663210。</w:t>
            </w:r>
          </w:p>
          <w:p w14:paraId="2F013F6A">
            <w:pPr>
              <w:pStyle w:val="28"/>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sz w:val="21"/>
                <w:szCs w:val="21"/>
              </w:rPr>
            </w:pPr>
            <w:r>
              <w:rPr>
                <w:rStyle w:val="29"/>
                <w:rFonts w:hint="eastAsia" w:ascii="宋体" w:hAnsi="宋体" w:eastAsia="宋体" w:cs="宋体"/>
                <w:sz w:val="21"/>
                <w:szCs w:val="21"/>
              </w:rPr>
              <w:t>（4）通讯地址：延吉市新村路222号北大新城17（中）号楼4层招标部。</w:t>
            </w:r>
          </w:p>
        </w:tc>
      </w:tr>
      <w:tr w14:paraId="5B59E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4DD185BF">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7.2.1</w:t>
            </w:r>
          </w:p>
        </w:tc>
        <w:tc>
          <w:tcPr>
            <w:tcW w:w="1041" w:type="pct"/>
            <w:noWrap w:val="0"/>
            <w:vAlign w:val="center"/>
          </w:tcPr>
          <w:p w14:paraId="140B7D4F">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Style w:val="29"/>
                <w:rFonts w:hint="eastAsia" w:ascii="宋体" w:hAnsi="宋体" w:eastAsia="宋体" w:cs="宋体"/>
                <w:sz w:val="21"/>
                <w:szCs w:val="21"/>
              </w:rPr>
            </w:pPr>
            <w:r>
              <w:rPr>
                <w:rFonts w:hint="eastAsia" w:ascii="宋体" w:hAnsi="宋体" w:eastAsia="宋体" w:cs="宋体"/>
                <w:color w:val="000000"/>
                <w:sz w:val="21"/>
                <w:szCs w:val="21"/>
                <w:highlight w:val="none"/>
              </w:rPr>
              <w:t>履约担保</w:t>
            </w:r>
          </w:p>
        </w:tc>
        <w:tc>
          <w:tcPr>
            <w:tcW w:w="3446" w:type="pct"/>
            <w:gridSpan w:val="4"/>
            <w:noWrap w:val="0"/>
            <w:vAlign w:val="center"/>
          </w:tcPr>
          <w:p w14:paraId="6AD200AF">
            <w:pPr>
              <w:pStyle w:val="28"/>
              <w:keepNext w:val="0"/>
              <w:keepLines w:val="0"/>
              <w:pageBreakBefore w:val="0"/>
              <w:kinsoku/>
              <w:wordWrap/>
              <w:overflowPunct/>
              <w:topLinePunct w:val="0"/>
              <w:bidi w:val="0"/>
              <w:snapToGrid/>
              <w:spacing w:beforeAutospacing="0" w:afterAutospacing="0" w:line="240" w:lineRule="auto"/>
              <w:textAlignment w:val="auto"/>
              <w:rPr>
                <w:rStyle w:val="29"/>
                <w:rFonts w:hint="eastAsia" w:ascii="宋体" w:hAnsi="宋体" w:eastAsia="宋体" w:cs="宋体"/>
                <w:sz w:val="21"/>
                <w:szCs w:val="21"/>
                <w:lang w:val="en-US" w:eastAsia="zh-CN"/>
              </w:rPr>
            </w:pPr>
            <w:r>
              <w:rPr>
                <w:rStyle w:val="29"/>
                <w:rFonts w:hint="eastAsia" w:ascii="宋体" w:hAnsi="宋体" w:eastAsia="宋体" w:cs="宋体"/>
                <w:sz w:val="21"/>
                <w:szCs w:val="21"/>
                <w:highlight w:val="none"/>
                <w:lang w:val="en-US" w:eastAsia="zh-CN"/>
              </w:rPr>
              <w:t>不提交</w:t>
            </w:r>
          </w:p>
        </w:tc>
      </w:tr>
      <w:tr w14:paraId="1BC99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noWrap w:val="0"/>
            <w:vAlign w:val="center"/>
          </w:tcPr>
          <w:p w14:paraId="74BBDB03">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8</w:t>
            </w:r>
          </w:p>
        </w:tc>
        <w:tc>
          <w:tcPr>
            <w:tcW w:w="4487" w:type="pct"/>
            <w:gridSpan w:val="5"/>
            <w:noWrap w:val="0"/>
            <w:vAlign w:val="center"/>
          </w:tcPr>
          <w:p w14:paraId="7CBAD481">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Style w:val="29"/>
                <w:rFonts w:hint="eastAsia" w:ascii="宋体" w:hAnsi="宋体" w:eastAsia="宋体" w:cs="宋体"/>
                <w:sz w:val="21"/>
                <w:szCs w:val="21"/>
              </w:rPr>
            </w:pPr>
            <w:r>
              <w:rPr>
                <w:rStyle w:val="29"/>
                <w:rFonts w:hint="eastAsia" w:ascii="宋体" w:hAnsi="宋体" w:eastAsia="宋体" w:cs="宋体"/>
                <w:sz w:val="21"/>
                <w:szCs w:val="21"/>
              </w:rPr>
              <w:t>需要补充的其他内容</w:t>
            </w:r>
          </w:p>
        </w:tc>
      </w:tr>
      <w:tr w14:paraId="016A75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tcBorders>
              <w:bottom w:val="single" w:color="000000" w:sz="4" w:space="0"/>
            </w:tcBorders>
            <w:noWrap w:val="0"/>
            <w:vAlign w:val="center"/>
          </w:tcPr>
          <w:p w14:paraId="23EE45A9">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.1</w:t>
            </w:r>
          </w:p>
        </w:tc>
        <w:tc>
          <w:tcPr>
            <w:tcW w:w="1041" w:type="pct"/>
            <w:tcBorders>
              <w:bottom w:val="single" w:color="000000" w:sz="4" w:space="0"/>
            </w:tcBorders>
            <w:noWrap w:val="0"/>
            <w:vAlign w:val="center"/>
          </w:tcPr>
          <w:p w14:paraId="2A019746">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Style w:val="29"/>
                <w:rFonts w:hint="eastAsia" w:ascii="宋体" w:hAnsi="宋体" w:eastAsia="宋体" w:cs="宋体"/>
                <w:sz w:val="21"/>
                <w:szCs w:val="21"/>
              </w:rPr>
            </w:pPr>
            <w:r>
              <w:rPr>
                <w:rFonts w:hint="eastAsia" w:ascii="宋体" w:hAnsi="宋体" w:eastAsia="宋体" w:cs="宋体"/>
                <w:color w:val="auto"/>
                <w:spacing w:val="-9"/>
                <w:sz w:val="21"/>
                <w:szCs w:val="21"/>
              </w:rPr>
              <w:t>备选方案</w:t>
            </w:r>
          </w:p>
        </w:tc>
        <w:tc>
          <w:tcPr>
            <w:tcW w:w="3446" w:type="pct"/>
            <w:gridSpan w:val="4"/>
            <w:tcBorders>
              <w:bottom w:val="single" w:color="000000" w:sz="4" w:space="0"/>
            </w:tcBorders>
            <w:noWrap w:val="0"/>
            <w:vAlign w:val="center"/>
          </w:tcPr>
          <w:p w14:paraId="725238CF">
            <w:pPr>
              <w:keepNext w:val="0"/>
              <w:keepLines w:val="0"/>
              <w:pageBreakBefore w:val="0"/>
              <w:kinsoku/>
              <w:wordWrap/>
              <w:overflowPunct/>
              <w:topLinePunct w:val="0"/>
              <w:autoSpaceDE w:val="0"/>
              <w:autoSpaceDN w:val="0"/>
              <w:bidi w:val="0"/>
              <w:snapToGrid/>
              <w:spacing w:beforeAutospacing="0" w:afterAutospacing="0" w:line="240" w:lineRule="auto"/>
              <w:jc w:val="left"/>
              <w:textAlignment w:val="auto"/>
              <w:rPr>
                <w:rFonts w:hint="eastAsia" w:ascii="宋体" w:hAnsi="宋体" w:eastAsia="宋体" w:cs="宋体"/>
                <w:b/>
                <w:bCs/>
                <w:color w:val="000000"/>
                <w:sz w:val="21"/>
                <w:szCs w:val="21"/>
              </w:rPr>
            </w:pPr>
            <w:r>
              <w:rPr>
                <w:rFonts w:hint="eastAsia" w:ascii="宋体" w:hAnsi="宋体" w:cs="宋体"/>
                <w:sz w:val="21"/>
                <w:szCs w:val="21"/>
                <w:lang w:val="en-US" w:eastAsia="zh-CN"/>
              </w:rPr>
              <w:t>投标人</w:t>
            </w:r>
            <w:r>
              <w:rPr>
                <w:rFonts w:hint="eastAsia" w:ascii="宋体" w:hAnsi="宋体" w:eastAsia="宋体" w:cs="宋体"/>
                <w:sz w:val="21"/>
                <w:szCs w:val="21"/>
              </w:rPr>
              <w:t>不得</w:t>
            </w:r>
            <w:r>
              <w:rPr>
                <w:rFonts w:hint="eastAsia" w:ascii="宋体" w:hAnsi="宋体" w:eastAsia="宋体" w:cs="宋体"/>
                <w:sz w:val="21"/>
                <w:szCs w:val="21"/>
                <w:lang w:eastAsia="zh-CN"/>
              </w:rPr>
              <w:t>提交</w:t>
            </w:r>
            <w:r>
              <w:rPr>
                <w:rFonts w:hint="eastAsia" w:ascii="宋体" w:hAnsi="宋体" w:eastAsia="宋体" w:cs="宋体"/>
                <w:sz w:val="21"/>
                <w:szCs w:val="21"/>
              </w:rPr>
              <w:t>备选投标方案。</w:t>
            </w:r>
          </w:p>
        </w:tc>
      </w:tr>
      <w:tr w14:paraId="52C0C2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2" w:type="pct"/>
            <w:vMerge w:val="restart"/>
            <w:tcBorders>
              <w:top w:val="single" w:color="000000" w:sz="4" w:space="0"/>
              <w:left w:val="single" w:color="000000" w:sz="4" w:space="0"/>
              <w:bottom w:val="single" w:color="000000" w:sz="4" w:space="0"/>
              <w:right w:val="single" w:color="000000" w:sz="4" w:space="0"/>
            </w:tcBorders>
            <w:noWrap w:val="0"/>
            <w:vAlign w:val="center"/>
          </w:tcPr>
          <w:p w14:paraId="1E735B1B">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.2</w:t>
            </w:r>
          </w:p>
        </w:tc>
        <w:tc>
          <w:tcPr>
            <w:tcW w:w="1041" w:type="pct"/>
            <w:vMerge w:val="restart"/>
            <w:tcBorders>
              <w:top w:val="single" w:color="000000" w:sz="4" w:space="0"/>
              <w:left w:val="single" w:color="000000" w:sz="4" w:space="0"/>
              <w:bottom w:val="single" w:color="000000" w:sz="4" w:space="0"/>
              <w:right w:val="single" w:color="000000" w:sz="4" w:space="0"/>
            </w:tcBorders>
            <w:noWrap w:val="0"/>
            <w:vAlign w:val="center"/>
          </w:tcPr>
          <w:p w14:paraId="049582A0">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auto"/>
                <w:spacing w:val="-7"/>
                <w:sz w:val="21"/>
                <w:szCs w:val="21"/>
              </w:rPr>
              <w:t>采购代理</w:t>
            </w:r>
            <w:r>
              <w:rPr>
                <w:rFonts w:hint="eastAsia" w:ascii="宋体" w:hAnsi="宋体" w:eastAsia="宋体" w:cs="宋体"/>
                <w:color w:val="auto"/>
                <w:spacing w:val="-7"/>
                <w:sz w:val="21"/>
                <w:szCs w:val="21"/>
                <w:lang w:val="en-US" w:eastAsia="zh-CN"/>
              </w:rPr>
              <w:t>服务</w:t>
            </w:r>
            <w:r>
              <w:rPr>
                <w:rFonts w:hint="eastAsia" w:ascii="宋体" w:hAnsi="宋体" w:eastAsia="宋体" w:cs="宋体"/>
                <w:color w:val="auto"/>
                <w:spacing w:val="-7"/>
                <w:sz w:val="21"/>
                <w:szCs w:val="21"/>
              </w:rPr>
              <w:t>费</w:t>
            </w:r>
          </w:p>
        </w:tc>
        <w:tc>
          <w:tcPr>
            <w:tcW w:w="3446" w:type="pct"/>
            <w:gridSpan w:val="4"/>
            <w:tcBorders>
              <w:top w:val="single" w:color="000000" w:sz="4" w:space="0"/>
              <w:left w:val="single" w:color="000000" w:sz="4" w:space="0"/>
              <w:bottom w:val="single" w:color="000000" w:sz="4" w:space="0"/>
              <w:right w:val="single" w:color="000000" w:sz="4" w:space="0"/>
            </w:tcBorders>
            <w:noWrap w:val="0"/>
            <w:vAlign w:val="center"/>
          </w:tcPr>
          <w:p w14:paraId="235F27DD">
            <w:pPr>
              <w:pStyle w:val="28"/>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bCs/>
                <w:color w:val="000000"/>
                <w:kern w:val="2"/>
                <w:sz w:val="21"/>
                <w:szCs w:val="21"/>
                <w:lang w:val="en-US" w:eastAsia="zh-CN" w:bidi="ar-SA"/>
              </w:rPr>
            </w:pPr>
            <w:r>
              <w:rPr>
                <w:rFonts w:hint="eastAsia" w:ascii="宋体" w:hAnsi="宋体" w:eastAsia="宋体" w:cs="宋体"/>
                <w:b w:val="0"/>
                <w:bCs/>
                <w:sz w:val="21"/>
                <w:szCs w:val="21"/>
              </w:rPr>
              <w:t>采购代理服务费</w:t>
            </w:r>
            <w:r>
              <w:rPr>
                <w:rStyle w:val="29"/>
                <w:rFonts w:hint="eastAsia" w:ascii="宋体" w:hAnsi="宋体" w:eastAsia="宋体" w:cs="宋体"/>
                <w:sz w:val="21"/>
                <w:szCs w:val="21"/>
              </w:rPr>
              <w:t>由</w:t>
            </w:r>
            <w:r>
              <w:rPr>
                <w:rStyle w:val="29"/>
                <w:rFonts w:hint="eastAsia" w:ascii="宋体" w:hAnsi="宋体" w:eastAsia="宋体" w:cs="宋体"/>
                <w:sz w:val="21"/>
                <w:szCs w:val="21"/>
                <w:lang w:val="en-US" w:eastAsia="zh-CN"/>
              </w:rPr>
              <w:t>中标人</w:t>
            </w:r>
            <w:r>
              <w:rPr>
                <w:rStyle w:val="29"/>
                <w:rFonts w:hint="eastAsia" w:ascii="宋体" w:hAnsi="宋体" w:eastAsia="宋体" w:cs="宋体"/>
                <w:sz w:val="21"/>
                <w:szCs w:val="21"/>
              </w:rPr>
              <w:t>支付</w:t>
            </w:r>
            <w:r>
              <w:rPr>
                <w:rFonts w:hint="eastAsia" w:ascii="宋体" w:hAnsi="宋体" w:eastAsia="宋体" w:cs="宋体"/>
                <w:sz w:val="21"/>
                <w:szCs w:val="21"/>
              </w:rPr>
              <w:t>。</w:t>
            </w:r>
          </w:p>
        </w:tc>
      </w:tr>
      <w:tr w14:paraId="2882CF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4" w:hRule="atLeast"/>
          <w:jc w:val="center"/>
        </w:trPr>
        <w:tc>
          <w:tcPr>
            <w:tcW w:w="512" w:type="pct"/>
            <w:vMerge w:val="continue"/>
            <w:tcBorders>
              <w:top w:val="single" w:color="000000" w:sz="4" w:space="0"/>
              <w:left w:val="single" w:color="000000" w:sz="4" w:space="0"/>
            </w:tcBorders>
            <w:noWrap w:val="0"/>
            <w:vAlign w:val="center"/>
          </w:tcPr>
          <w:p w14:paraId="057D92DC">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rPr>
            </w:pPr>
          </w:p>
        </w:tc>
        <w:tc>
          <w:tcPr>
            <w:tcW w:w="1041" w:type="pct"/>
            <w:vMerge w:val="continue"/>
            <w:tcBorders>
              <w:top w:val="single" w:color="000000" w:sz="4" w:space="0"/>
              <w:right w:val="single" w:color="auto" w:sz="4" w:space="0"/>
            </w:tcBorders>
            <w:noWrap w:val="0"/>
            <w:vAlign w:val="center"/>
          </w:tcPr>
          <w:p w14:paraId="6AAFCC3E">
            <w:pPr>
              <w:keepNext w:val="0"/>
              <w:keepLines w:val="0"/>
              <w:pageBreakBefore w:val="0"/>
              <w:kinsoku/>
              <w:wordWrap/>
              <w:overflowPunct/>
              <w:topLinePunct w:val="0"/>
              <w:autoSpaceDE w:val="0"/>
              <w:autoSpaceDN w:val="0"/>
              <w:bidi w:val="0"/>
              <w:snapToGrid/>
              <w:spacing w:beforeAutospacing="0" w:afterAutospacing="0" w:line="240" w:lineRule="auto"/>
              <w:jc w:val="center"/>
              <w:textAlignment w:val="auto"/>
              <w:rPr>
                <w:rFonts w:hint="eastAsia" w:ascii="宋体" w:hAnsi="宋体" w:eastAsia="宋体" w:cs="宋体"/>
                <w:color w:val="auto"/>
                <w:spacing w:val="-7"/>
                <w:sz w:val="21"/>
                <w:szCs w:val="21"/>
              </w:rPr>
            </w:pPr>
          </w:p>
        </w:tc>
        <w:tc>
          <w:tcPr>
            <w:tcW w:w="3446" w:type="pct"/>
            <w:gridSpan w:val="4"/>
            <w:tcBorders>
              <w:top w:val="single" w:color="000000" w:sz="4" w:space="0"/>
              <w:left w:val="single" w:color="auto" w:sz="4" w:space="0"/>
              <w:bottom w:val="nil"/>
              <w:right w:val="single" w:color="auto" w:sz="12" w:space="0"/>
            </w:tcBorders>
            <w:noWrap w:val="0"/>
            <w:vAlign w:val="center"/>
          </w:tcPr>
          <w:p w14:paraId="1883273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rPr>
            </w:pPr>
            <w:r>
              <w:rPr>
                <w:rFonts w:hint="eastAsia" w:ascii="宋体" w:hAnsi="宋体" w:eastAsia="宋体" w:cs="宋体"/>
                <w:b w:val="0"/>
                <w:bCs/>
                <w:sz w:val="21"/>
                <w:szCs w:val="21"/>
              </w:rPr>
              <w:t>执行国家发展改革委《关于进一步放开建设项目专业服务价格的通知》</w:t>
            </w:r>
            <w:r>
              <w:rPr>
                <w:rFonts w:hint="eastAsia" w:ascii="宋体" w:hAnsi="宋体" w:eastAsia="宋体" w:cs="宋体"/>
                <w:b w:val="0"/>
                <w:bCs/>
                <w:sz w:val="21"/>
                <w:szCs w:val="21"/>
                <w:lang w:val="en-US" w:eastAsia="zh-CN"/>
              </w:rPr>
              <w:t>(</w:t>
            </w:r>
            <w:r>
              <w:rPr>
                <w:rFonts w:hint="eastAsia" w:ascii="宋体" w:hAnsi="宋体" w:eastAsia="宋体" w:cs="宋体"/>
                <w:b/>
                <w:bCs w:val="0"/>
                <w:sz w:val="21"/>
                <w:szCs w:val="21"/>
              </w:rPr>
              <w:t>发改价格</w:t>
            </w:r>
            <w:r>
              <w:rPr>
                <w:rFonts w:hint="eastAsia" w:ascii="宋体" w:hAnsi="宋体" w:eastAsia="宋体" w:cs="宋体"/>
                <w:b/>
                <w:bCs w:val="0"/>
                <w:sz w:val="21"/>
                <w:szCs w:val="21"/>
                <w:lang w:val="en-US" w:eastAsia="zh-CN"/>
              </w:rPr>
              <w:t>[</w:t>
            </w:r>
            <w:r>
              <w:rPr>
                <w:rFonts w:hint="eastAsia" w:ascii="宋体" w:hAnsi="宋体" w:eastAsia="宋体" w:cs="宋体"/>
                <w:b/>
                <w:bCs w:val="0"/>
                <w:sz w:val="21"/>
                <w:szCs w:val="21"/>
              </w:rPr>
              <w:t>2015</w:t>
            </w:r>
            <w:r>
              <w:rPr>
                <w:rFonts w:hint="eastAsia" w:ascii="宋体" w:hAnsi="宋体" w:eastAsia="宋体" w:cs="宋体"/>
                <w:b/>
                <w:bCs w:val="0"/>
                <w:sz w:val="21"/>
                <w:szCs w:val="21"/>
                <w:lang w:val="en-US" w:eastAsia="zh-CN"/>
              </w:rPr>
              <w:t>]</w:t>
            </w:r>
            <w:r>
              <w:rPr>
                <w:rFonts w:hint="eastAsia" w:ascii="宋体" w:hAnsi="宋体" w:eastAsia="宋体" w:cs="宋体"/>
                <w:b/>
                <w:bCs w:val="0"/>
                <w:sz w:val="21"/>
                <w:szCs w:val="21"/>
              </w:rPr>
              <w:t>299号</w:t>
            </w:r>
            <w:r>
              <w:rPr>
                <w:rFonts w:hint="eastAsia" w:ascii="宋体" w:hAnsi="宋体" w:eastAsia="宋体" w:cs="宋体"/>
                <w:b w:val="0"/>
                <w:bCs/>
                <w:sz w:val="21"/>
                <w:szCs w:val="21"/>
                <w:lang w:val="en-US" w:eastAsia="zh-CN"/>
              </w:rPr>
              <w:t>)文件</w:t>
            </w:r>
            <w:r>
              <w:rPr>
                <w:rFonts w:hint="eastAsia" w:ascii="宋体" w:hAnsi="宋体" w:eastAsia="宋体" w:cs="宋体"/>
                <w:b w:val="0"/>
                <w:bCs/>
                <w:sz w:val="21"/>
                <w:szCs w:val="21"/>
              </w:rPr>
              <w:t>规定</w:t>
            </w:r>
            <w:r>
              <w:rPr>
                <w:rFonts w:hint="eastAsia" w:ascii="宋体" w:hAnsi="宋体" w:eastAsia="宋体" w:cs="宋体"/>
                <w:b w:val="0"/>
                <w:bCs/>
                <w:sz w:val="21"/>
                <w:szCs w:val="21"/>
                <w:lang w:val="en-US" w:eastAsia="zh-CN"/>
              </w:rPr>
              <w:t>,</w:t>
            </w:r>
            <w:r>
              <w:rPr>
                <w:rFonts w:hint="eastAsia" w:ascii="宋体" w:hAnsi="宋体" w:eastAsia="宋体" w:cs="宋体"/>
                <w:sz w:val="21"/>
                <w:szCs w:val="21"/>
              </w:rPr>
              <w:t>以中标价为基数，按以下费率</w:t>
            </w:r>
            <w:r>
              <w:rPr>
                <w:rFonts w:hint="eastAsia" w:ascii="宋体" w:hAnsi="宋体" w:cs="宋体"/>
                <w:sz w:val="21"/>
                <w:szCs w:val="21"/>
                <w:lang w:val="en-US" w:eastAsia="zh-CN"/>
              </w:rPr>
              <w:t>采用</w:t>
            </w:r>
            <w:r>
              <w:rPr>
                <w:rFonts w:hint="eastAsia" w:ascii="宋体" w:hAnsi="宋体" w:eastAsia="宋体" w:cs="宋体"/>
                <w:b/>
                <w:bCs/>
                <w:sz w:val="21"/>
                <w:szCs w:val="21"/>
              </w:rPr>
              <w:t>差额定率累进法</w:t>
            </w:r>
            <w:r>
              <w:rPr>
                <w:rFonts w:hint="eastAsia" w:ascii="宋体" w:hAnsi="宋体" w:eastAsia="宋体" w:cs="宋体"/>
                <w:sz w:val="21"/>
                <w:szCs w:val="21"/>
              </w:rPr>
              <w:t>计算</w:t>
            </w:r>
            <w:r>
              <w:rPr>
                <w:rFonts w:hint="eastAsia" w:ascii="宋体" w:hAnsi="宋体" w:eastAsia="宋体" w:cs="宋体"/>
                <w:b w:val="0"/>
                <w:bCs/>
                <w:sz w:val="21"/>
                <w:szCs w:val="21"/>
              </w:rPr>
              <w:t>采购代理服务费</w:t>
            </w:r>
            <w:r>
              <w:rPr>
                <w:rFonts w:hint="eastAsia" w:ascii="宋体" w:hAnsi="宋体" w:eastAsia="宋体" w:cs="宋体"/>
                <w:sz w:val="21"/>
                <w:szCs w:val="21"/>
              </w:rPr>
              <w:t>。</w:t>
            </w:r>
          </w:p>
        </w:tc>
      </w:tr>
      <w:tr w14:paraId="5E0A61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 w:hRule="atLeast"/>
          <w:jc w:val="center"/>
        </w:trPr>
        <w:tc>
          <w:tcPr>
            <w:tcW w:w="512" w:type="pct"/>
            <w:vMerge w:val="continue"/>
            <w:tcBorders>
              <w:left w:val="single" w:color="000000" w:sz="4" w:space="0"/>
            </w:tcBorders>
            <w:noWrap w:val="0"/>
            <w:vAlign w:val="center"/>
          </w:tcPr>
          <w:p w14:paraId="54ED8014">
            <w:pPr>
              <w:rPr>
                <w:rFonts w:hint="eastAsia" w:ascii="宋体" w:hAnsi="宋体" w:eastAsia="宋体" w:cs="宋体"/>
              </w:rPr>
            </w:pPr>
          </w:p>
        </w:tc>
        <w:tc>
          <w:tcPr>
            <w:tcW w:w="1041" w:type="pct"/>
            <w:vMerge w:val="continue"/>
            <w:tcBorders>
              <w:right w:val="single" w:color="000000" w:sz="4" w:space="0"/>
            </w:tcBorders>
            <w:noWrap w:val="0"/>
            <w:vAlign w:val="center"/>
          </w:tcPr>
          <w:p w14:paraId="0DE8CC90">
            <w:pPr>
              <w:rPr>
                <w:rFonts w:hint="eastAsia" w:ascii="宋体" w:hAnsi="宋体" w:eastAsia="宋体" w:cs="宋体"/>
              </w:rPr>
            </w:pPr>
          </w:p>
        </w:tc>
        <w:tc>
          <w:tcPr>
            <w:tcW w:w="921" w:type="pct"/>
            <w:tcBorders>
              <w:top w:val="nil"/>
              <w:left w:val="single" w:color="000000" w:sz="4" w:space="0"/>
              <w:bottom w:val="nil"/>
              <w:right w:val="single" w:color="000000" w:sz="4" w:space="0"/>
            </w:tcBorders>
            <w:noWrap w:val="0"/>
            <w:vAlign w:val="center"/>
          </w:tcPr>
          <w:p w14:paraId="31CC4B8E">
            <w:pPr>
              <w:pStyle w:val="18"/>
              <w:ind w:left="0" w:leftChars="0" w:firstLine="0" w:firstLineChars="0"/>
              <w:rPr>
                <w:rFonts w:hint="eastAsia" w:ascii="宋体" w:hAnsi="宋体" w:eastAsia="宋体" w:cs="宋体"/>
              </w:rPr>
            </w:pPr>
          </w:p>
        </w:tc>
        <w:tc>
          <w:tcPr>
            <w:tcW w:w="921" w:type="pct"/>
            <w:tcBorders>
              <w:top w:val="single" w:color="000000" w:sz="4" w:space="0"/>
              <w:left w:val="single" w:color="000000" w:sz="4" w:space="0"/>
              <w:bottom w:val="single" w:color="000000" w:sz="4" w:space="0"/>
              <w:right w:val="single" w:color="000000" w:sz="4" w:space="0"/>
            </w:tcBorders>
            <w:noWrap w:val="0"/>
            <w:vAlign w:val="center"/>
          </w:tcPr>
          <w:p w14:paraId="73919F4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rPr>
            </w:pPr>
            <w:r>
              <w:rPr>
                <w:rFonts w:hint="eastAsia" w:ascii="宋体" w:hAnsi="宋体" w:eastAsia="宋体" w:cs="宋体"/>
                <w:b/>
                <w:bCs/>
                <w:sz w:val="21"/>
                <w:szCs w:val="21"/>
                <w:vertAlign w:val="baseline"/>
                <w:lang w:val="en-US" w:eastAsia="zh-CN"/>
              </w:rPr>
              <w:t>中标金额（元）</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A803C3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rPr>
            </w:pPr>
            <w:r>
              <w:rPr>
                <w:rFonts w:hint="eastAsia" w:ascii="宋体" w:hAnsi="宋体" w:eastAsia="宋体" w:cs="宋体"/>
                <w:b/>
                <w:bCs/>
                <w:sz w:val="21"/>
                <w:szCs w:val="21"/>
                <w:vertAlign w:val="baseline"/>
              </w:rPr>
              <w:t>服务招标费率</w:t>
            </w:r>
          </w:p>
        </w:tc>
        <w:tc>
          <w:tcPr>
            <w:tcW w:w="680" w:type="pct"/>
            <w:tcBorders>
              <w:top w:val="nil"/>
              <w:left w:val="single" w:color="auto" w:sz="4" w:space="0"/>
              <w:bottom w:val="nil"/>
              <w:right w:val="single" w:color="auto" w:sz="12" w:space="0"/>
            </w:tcBorders>
            <w:noWrap w:val="0"/>
            <w:vAlign w:val="center"/>
          </w:tcPr>
          <w:p w14:paraId="40C5DB19">
            <w:pPr>
              <w:pStyle w:val="18"/>
              <w:ind w:left="0" w:leftChars="0" w:firstLine="0" w:firstLineChars="0"/>
              <w:rPr>
                <w:rFonts w:hint="eastAsia" w:ascii="宋体" w:hAnsi="宋体" w:eastAsia="宋体" w:cs="宋体"/>
              </w:rPr>
            </w:pPr>
          </w:p>
        </w:tc>
      </w:tr>
      <w:tr w14:paraId="2073F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 w:hRule="atLeast"/>
          <w:jc w:val="center"/>
        </w:trPr>
        <w:tc>
          <w:tcPr>
            <w:tcW w:w="512" w:type="pct"/>
            <w:vMerge w:val="continue"/>
            <w:tcBorders>
              <w:left w:val="single" w:color="000000" w:sz="4" w:space="0"/>
            </w:tcBorders>
            <w:noWrap w:val="0"/>
            <w:vAlign w:val="center"/>
          </w:tcPr>
          <w:p w14:paraId="49808ED8">
            <w:pPr>
              <w:rPr>
                <w:rFonts w:hint="eastAsia" w:ascii="宋体" w:hAnsi="宋体" w:eastAsia="宋体" w:cs="宋体"/>
              </w:rPr>
            </w:pPr>
          </w:p>
        </w:tc>
        <w:tc>
          <w:tcPr>
            <w:tcW w:w="1041" w:type="pct"/>
            <w:vMerge w:val="continue"/>
            <w:tcBorders>
              <w:right w:val="single" w:color="000000" w:sz="4" w:space="0"/>
            </w:tcBorders>
            <w:noWrap w:val="0"/>
            <w:vAlign w:val="center"/>
          </w:tcPr>
          <w:p w14:paraId="55E01D6B">
            <w:pPr>
              <w:rPr>
                <w:rFonts w:hint="eastAsia" w:ascii="宋体" w:hAnsi="宋体" w:eastAsia="宋体" w:cs="宋体"/>
              </w:rPr>
            </w:pPr>
          </w:p>
        </w:tc>
        <w:tc>
          <w:tcPr>
            <w:tcW w:w="921" w:type="pct"/>
            <w:tcBorders>
              <w:top w:val="nil"/>
              <w:left w:val="single" w:color="000000" w:sz="4" w:space="0"/>
              <w:bottom w:val="nil"/>
              <w:right w:val="single" w:color="000000" w:sz="4" w:space="0"/>
            </w:tcBorders>
            <w:noWrap w:val="0"/>
            <w:vAlign w:val="center"/>
          </w:tcPr>
          <w:p w14:paraId="505D3854">
            <w:pPr>
              <w:pStyle w:val="18"/>
              <w:ind w:left="0" w:leftChars="0" w:firstLine="0" w:firstLineChars="0"/>
              <w:rPr>
                <w:rFonts w:hint="eastAsia" w:ascii="宋体" w:hAnsi="宋体" w:eastAsia="宋体" w:cs="宋体"/>
              </w:rPr>
            </w:pPr>
          </w:p>
        </w:tc>
        <w:tc>
          <w:tcPr>
            <w:tcW w:w="921" w:type="pct"/>
            <w:tcBorders>
              <w:top w:val="single" w:color="000000" w:sz="4" w:space="0"/>
              <w:left w:val="single" w:color="000000" w:sz="4" w:space="0"/>
              <w:bottom w:val="single" w:color="000000" w:sz="4" w:space="0"/>
              <w:right w:val="single" w:color="000000" w:sz="4" w:space="0"/>
            </w:tcBorders>
            <w:noWrap w:val="0"/>
            <w:vAlign w:val="center"/>
          </w:tcPr>
          <w:p w14:paraId="054E61C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rPr>
            </w:pPr>
            <w:r>
              <w:rPr>
                <w:rFonts w:hint="eastAsia" w:ascii="宋体" w:hAnsi="宋体" w:eastAsia="宋体" w:cs="宋体"/>
                <w:sz w:val="21"/>
                <w:szCs w:val="21"/>
              </w:rPr>
              <w:t>100万以下</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14:paraId="6FF7393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rPr>
            </w:pPr>
            <w:r>
              <w:rPr>
                <w:rFonts w:hint="eastAsia" w:ascii="宋体" w:hAnsi="宋体" w:eastAsia="宋体" w:cs="宋体"/>
                <w:sz w:val="21"/>
                <w:szCs w:val="21"/>
              </w:rPr>
              <w:t>1.5％</w:t>
            </w:r>
          </w:p>
        </w:tc>
        <w:tc>
          <w:tcPr>
            <w:tcW w:w="680" w:type="pct"/>
            <w:tcBorders>
              <w:top w:val="nil"/>
              <w:left w:val="single" w:color="000000" w:sz="4" w:space="0"/>
              <w:bottom w:val="nil"/>
              <w:right w:val="single" w:color="auto" w:sz="12" w:space="0"/>
            </w:tcBorders>
            <w:noWrap w:val="0"/>
            <w:vAlign w:val="center"/>
          </w:tcPr>
          <w:p w14:paraId="17386AB7">
            <w:pPr>
              <w:pStyle w:val="18"/>
              <w:ind w:left="0" w:leftChars="0" w:firstLine="0" w:firstLineChars="0"/>
              <w:rPr>
                <w:rFonts w:hint="eastAsia" w:ascii="宋体" w:hAnsi="宋体" w:eastAsia="宋体" w:cs="宋体"/>
              </w:rPr>
            </w:pPr>
          </w:p>
        </w:tc>
      </w:tr>
      <w:tr w14:paraId="2FF740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 w:hRule="atLeast"/>
          <w:jc w:val="center"/>
        </w:trPr>
        <w:tc>
          <w:tcPr>
            <w:tcW w:w="512" w:type="pct"/>
            <w:vMerge w:val="continue"/>
            <w:tcBorders>
              <w:left w:val="single" w:color="000000" w:sz="4" w:space="0"/>
            </w:tcBorders>
            <w:noWrap w:val="0"/>
            <w:vAlign w:val="center"/>
          </w:tcPr>
          <w:p w14:paraId="4D3856DE">
            <w:pPr>
              <w:rPr>
                <w:rFonts w:hint="eastAsia" w:ascii="宋体" w:hAnsi="宋体" w:eastAsia="宋体" w:cs="宋体"/>
              </w:rPr>
            </w:pPr>
          </w:p>
        </w:tc>
        <w:tc>
          <w:tcPr>
            <w:tcW w:w="1041" w:type="pct"/>
            <w:vMerge w:val="continue"/>
            <w:tcBorders>
              <w:right w:val="single" w:color="000000" w:sz="4" w:space="0"/>
            </w:tcBorders>
            <w:noWrap w:val="0"/>
            <w:vAlign w:val="center"/>
          </w:tcPr>
          <w:p w14:paraId="52475203">
            <w:pPr>
              <w:rPr>
                <w:rFonts w:hint="eastAsia" w:ascii="宋体" w:hAnsi="宋体" w:eastAsia="宋体" w:cs="宋体"/>
              </w:rPr>
            </w:pPr>
          </w:p>
        </w:tc>
        <w:tc>
          <w:tcPr>
            <w:tcW w:w="921" w:type="pct"/>
            <w:tcBorders>
              <w:top w:val="nil"/>
              <w:left w:val="single" w:color="000000" w:sz="4" w:space="0"/>
              <w:bottom w:val="nil"/>
              <w:right w:val="single" w:color="000000" w:sz="4" w:space="0"/>
            </w:tcBorders>
            <w:noWrap w:val="0"/>
            <w:vAlign w:val="center"/>
          </w:tcPr>
          <w:p w14:paraId="09C7BBB0">
            <w:pPr>
              <w:pStyle w:val="18"/>
              <w:ind w:left="0" w:leftChars="0" w:firstLine="0" w:firstLineChars="0"/>
              <w:rPr>
                <w:rFonts w:hint="eastAsia" w:ascii="宋体" w:hAnsi="宋体" w:eastAsia="宋体" w:cs="宋体"/>
              </w:rPr>
            </w:pPr>
          </w:p>
        </w:tc>
        <w:tc>
          <w:tcPr>
            <w:tcW w:w="921" w:type="pct"/>
            <w:tcBorders>
              <w:top w:val="single" w:color="000000" w:sz="4" w:space="0"/>
              <w:left w:val="single" w:color="000000" w:sz="4" w:space="0"/>
              <w:bottom w:val="single" w:color="000000" w:sz="4" w:space="0"/>
              <w:right w:val="single" w:color="000000" w:sz="4" w:space="0"/>
            </w:tcBorders>
            <w:noWrap w:val="0"/>
            <w:vAlign w:val="center"/>
          </w:tcPr>
          <w:p w14:paraId="788EE50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rPr>
            </w:pPr>
            <w:r>
              <w:rPr>
                <w:rFonts w:hint="eastAsia" w:ascii="宋体" w:hAnsi="宋体" w:eastAsia="宋体" w:cs="宋体"/>
                <w:sz w:val="21"/>
                <w:szCs w:val="21"/>
              </w:rPr>
              <w:t>100万—500万</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14:paraId="06CA26F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rPr>
            </w:pPr>
            <w:r>
              <w:rPr>
                <w:rFonts w:hint="eastAsia" w:ascii="宋体" w:hAnsi="宋体" w:eastAsia="宋体" w:cs="宋体"/>
                <w:sz w:val="21"/>
                <w:szCs w:val="21"/>
              </w:rPr>
              <w:t>0.8％</w:t>
            </w:r>
          </w:p>
        </w:tc>
        <w:tc>
          <w:tcPr>
            <w:tcW w:w="680" w:type="pct"/>
            <w:tcBorders>
              <w:top w:val="nil"/>
              <w:left w:val="single" w:color="000000" w:sz="4" w:space="0"/>
              <w:bottom w:val="nil"/>
              <w:right w:val="single" w:color="auto" w:sz="12" w:space="0"/>
            </w:tcBorders>
            <w:noWrap w:val="0"/>
            <w:vAlign w:val="center"/>
          </w:tcPr>
          <w:p w14:paraId="06F97002">
            <w:pPr>
              <w:pStyle w:val="18"/>
              <w:ind w:left="0" w:leftChars="0" w:firstLine="0" w:firstLineChars="0"/>
              <w:rPr>
                <w:rFonts w:hint="eastAsia" w:ascii="宋体" w:hAnsi="宋体" w:eastAsia="宋体" w:cs="宋体"/>
              </w:rPr>
            </w:pPr>
          </w:p>
        </w:tc>
      </w:tr>
      <w:tr w14:paraId="496841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4" w:hRule="atLeast"/>
          <w:jc w:val="center"/>
        </w:trPr>
        <w:tc>
          <w:tcPr>
            <w:tcW w:w="512" w:type="pct"/>
            <w:noWrap w:val="0"/>
            <w:vAlign w:val="center"/>
          </w:tcPr>
          <w:p w14:paraId="31DE9E42">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3</w:t>
            </w:r>
          </w:p>
        </w:tc>
        <w:tc>
          <w:tcPr>
            <w:tcW w:w="1041" w:type="pct"/>
            <w:shd w:val="clear" w:color="auto" w:fill="auto"/>
            <w:noWrap w:val="0"/>
            <w:vAlign w:val="center"/>
          </w:tcPr>
          <w:p w14:paraId="4A6E86D0">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合同公示</w:t>
            </w:r>
          </w:p>
        </w:tc>
        <w:tc>
          <w:tcPr>
            <w:tcW w:w="3446" w:type="pct"/>
            <w:gridSpan w:val="4"/>
            <w:shd w:val="clear" w:color="auto" w:fill="auto"/>
            <w:noWrap w:val="0"/>
            <w:vAlign w:val="center"/>
          </w:tcPr>
          <w:p w14:paraId="2DB52149">
            <w:pPr>
              <w:pStyle w:val="28"/>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highlight w:val="none"/>
                <w:lang w:val="en-US" w:eastAsia="zh-CN"/>
              </w:rPr>
              <w:t>中标人与采购人签订合同后</w:t>
            </w:r>
            <w:r>
              <w:rPr>
                <w:rFonts w:hint="eastAsia" w:ascii="宋体" w:hAnsi="宋体" w:eastAsia="宋体" w:cs="宋体"/>
                <w:b/>
                <w:bCs/>
                <w:color w:val="000000"/>
                <w:highlight w:val="none"/>
                <w:lang w:val="en-US" w:eastAsia="zh-CN"/>
              </w:rPr>
              <w:t>2个工作日</w:t>
            </w:r>
            <w:r>
              <w:rPr>
                <w:rFonts w:hint="eastAsia" w:ascii="宋体" w:hAnsi="宋体" w:eastAsia="宋体" w:cs="宋体"/>
                <w:color w:val="000000"/>
                <w:highlight w:val="none"/>
                <w:lang w:val="en-US" w:eastAsia="zh-CN"/>
              </w:rPr>
              <w:t>内，将合同扫描件发送至采购代理机构邮箱内并打电话告知，以便采购代理机构进行合同公示，否则出现一切后果由</w:t>
            </w:r>
            <w:r>
              <w:rPr>
                <w:rFonts w:hint="eastAsia" w:cs="宋体"/>
                <w:color w:val="000000"/>
                <w:highlight w:val="none"/>
                <w:lang w:val="en-US" w:eastAsia="zh-CN"/>
              </w:rPr>
              <w:t>中标人</w:t>
            </w:r>
            <w:r>
              <w:rPr>
                <w:rFonts w:hint="eastAsia" w:ascii="宋体" w:hAnsi="宋体" w:eastAsia="宋体" w:cs="宋体"/>
                <w:color w:val="000000"/>
                <w:highlight w:val="none"/>
                <w:lang w:val="en-US" w:eastAsia="zh-CN"/>
              </w:rPr>
              <w:t>自负。</w:t>
            </w:r>
          </w:p>
        </w:tc>
      </w:tr>
      <w:tr w14:paraId="74D32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5" w:hRule="atLeast"/>
          <w:jc w:val="center"/>
        </w:trPr>
        <w:tc>
          <w:tcPr>
            <w:tcW w:w="512" w:type="pct"/>
            <w:noWrap w:val="0"/>
            <w:vAlign w:val="center"/>
          </w:tcPr>
          <w:p w14:paraId="5641BA30">
            <w:pPr>
              <w:keepNext w:val="0"/>
              <w:keepLines w:val="0"/>
              <w:pageBreakBefore w:val="0"/>
              <w:kinsoku/>
              <w:wordWrap/>
              <w:overflowPunct/>
              <w:topLinePunct w:val="0"/>
              <w:bidi w:val="0"/>
              <w:snapToGrid/>
              <w:spacing w:beforeAutospacing="0" w:afterAutospacing="0" w:line="240" w:lineRule="auto"/>
              <w:jc w:val="center"/>
              <w:textAlignment w:val="auto"/>
              <w:rPr>
                <w:rFonts w:hint="eastAsia" w:ascii="宋体" w:hAnsi="宋体" w:eastAsia="宋体" w:cs="宋体"/>
                <w:color w:val="000000"/>
                <w:sz w:val="21"/>
                <w:szCs w:val="21"/>
                <w:highlight w:val="cyan"/>
                <w:lang w:val="en-US" w:eastAsia="zh-CN"/>
              </w:rPr>
            </w:pPr>
            <w:r>
              <w:rPr>
                <w:rFonts w:hint="eastAsia" w:ascii="宋体" w:hAnsi="宋体" w:eastAsia="宋体" w:cs="宋体"/>
                <w:color w:val="000000"/>
                <w:sz w:val="21"/>
                <w:szCs w:val="21"/>
                <w:highlight w:val="none"/>
                <w:lang w:val="en-US" w:eastAsia="zh-CN"/>
              </w:rPr>
              <w:t>8.4</w:t>
            </w:r>
          </w:p>
        </w:tc>
        <w:tc>
          <w:tcPr>
            <w:tcW w:w="1041" w:type="pct"/>
            <w:shd w:val="clear" w:color="auto" w:fill="auto"/>
            <w:noWrap w:val="0"/>
            <w:vAlign w:val="center"/>
          </w:tcPr>
          <w:p w14:paraId="1D00E065">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落实政府采购</w:t>
            </w:r>
          </w:p>
          <w:p w14:paraId="5A50610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cyan"/>
              </w:rPr>
            </w:pPr>
            <w:r>
              <w:rPr>
                <w:rFonts w:hint="eastAsia" w:ascii="宋体" w:hAnsi="宋体" w:eastAsia="宋体" w:cs="宋体"/>
                <w:color w:val="000000"/>
                <w:sz w:val="21"/>
                <w:szCs w:val="21"/>
                <w:highlight w:val="none"/>
                <w:lang w:val="en-US" w:eastAsia="zh-CN"/>
              </w:rPr>
              <w:t>政策相关文件</w:t>
            </w:r>
          </w:p>
        </w:tc>
        <w:tc>
          <w:tcPr>
            <w:tcW w:w="3446" w:type="pct"/>
            <w:gridSpan w:val="4"/>
            <w:shd w:val="clear" w:color="auto" w:fill="auto"/>
            <w:noWrap w:val="0"/>
            <w:vAlign w:val="center"/>
          </w:tcPr>
          <w:p w14:paraId="41E0A113">
            <w:pPr>
              <w:pStyle w:val="28"/>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（1）《政府采购促进中小企业发展管理办法》（财库[2020]46号）。</w:t>
            </w:r>
          </w:p>
          <w:p w14:paraId="59524532">
            <w:pPr>
              <w:pStyle w:val="28"/>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（2）《财政部关于进一步加大政府采购支持中小企业力度的通知》（财库[2022]19号）。</w:t>
            </w:r>
          </w:p>
          <w:p w14:paraId="2F743FAB">
            <w:pPr>
              <w:pStyle w:val="28"/>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（3）《关于吉林省强化政府采购政策支持中小企业发展落实举措的通知》（吉财采购[2022]478号）。</w:t>
            </w:r>
          </w:p>
          <w:p w14:paraId="3DF467F6">
            <w:pPr>
              <w:pStyle w:val="28"/>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（4）《关于印发中小企业划型标准规定的通知》（工信部联企业[2011]300号）。</w:t>
            </w:r>
          </w:p>
          <w:p w14:paraId="191D967C">
            <w:pPr>
              <w:pStyle w:val="28"/>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000000"/>
                <w:highlight w:val="none"/>
                <w:lang w:val="en-US" w:eastAsia="zh-CN"/>
              </w:rPr>
              <w:t>***以上文件具体内容详见本须知附件一至附件四。</w:t>
            </w:r>
          </w:p>
        </w:tc>
      </w:tr>
      <w:bookmarkEnd w:id="33"/>
      <w:bookmarkEnd w:id="34"/>
      <w:bookmarkEnd w:id="35"/>
      <w:bookmarkEnd w:id="36"/>
      <w:bookmarkEnd w:id="37"/>
      <w:bookmarkEnd w:id="38"/>
    </w:tbl>
    <w:p w14:paraId="188344E4">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cs="宋体"/>
          <w:b/>
          <w:color w:val="000000"/>
          <w:sz w:val="28"/>
          <w:szCs w:val="28"/>
        </w:rPr>
      </w:pPr>
      <w:r>
        <w:rPr>
          <w:rFonts w:hint="eastAsia" w:ascii="宋体" w:hAnsi="宋体" w:eastAsia="宋体" w:cs="宋体"/>
          <w:b/>
          <w:szCs w:val="21"/>
          <w:lang w:bidi="ar"/>
        </w:rPr>
        <w:t>注：本表作为</w:t>
      </w:r>
      <w:r>
        <w:rPr>
          <w:rFonts w:hint="eastAsia" w:ascii="宋体" w:hAnsi="宋体" w:cs="宋体"/>
          <w:b/>
          <w:szCs w:val="21"/>
          <w:lang w:eastAsia="zh-CN" w:bidi="ar"/>
        </w:rPr>
        <w:t>投标人</w:t>
      </w:r>
      <w:r>
        <w:rPr>
          <w:rFonts w:hint="eastAsia" w:ascii="宋体" w:hAnsi="宋体" w:eastAsia="宋体" w:cs="宋体"/>
          <w:b/>
          <w:szCs w:val="21"/>
          <w:lang w:bidi="ar"/>
        </w:rPr>
        <w:t>须知的组成部分，与</w:t>
      </w:r>
      <w:r>
        <w:rPr>
          <w:rFonts w:hint="eastAsia" w:ascii="宋体" w:hAnsi="宋体" w:cs="宋体"/>
          <w:b/>
          <w:szCs w:val="21"/>
          <w:lang w:eastAsia="zh-CN" w:bidi="ar"/>
        </w:rPr>
        <w:t>投标人</w:t>
      </w:r>
      <w:r>
        <w:rPr>
          <w:rFonts w:hint="eastAsia" w:ascii="宋体" w:hAnsi="宋体" w:eastAsia="宋体" w:cs="宋体"/>
          <w:b/>
          <w:szCs w:val="21"/>
          <w:lang w:bidi="ar"/>
        </w:rPr>
        <w:t>须知有不一致之处，以本表为准。</w:t>
      </w:r>
    </w:p>
    <w:p w14:paraId="0A9E10C8">
      <w:pPr>
        <w:rPr>
          <w:rFonts w:hint="eastAsia" w:ascii="宋体" w:hAnsi="宋体" w:eastAsia="宋体" w:cs="宋体"/>
          <w:b/>
          <w:color w:val="000000"/>
          <w:sz w:val="28"/>
          <w:szCs w:val="28"/>
        </w:rPr>
      </w:pPr>
      <w:r>
        <w:rPr>
          <w:rFonts w:hint="eastAsia" w:ascii="宋体" w:hAnsi="宋体" w:eastAsia="宋体" w:cs="宋体"/>
          <w:b/>
          <w:color w:val="000000"/>
          <w:sz w:val="28"/>
          <w:szCs w:val="28"/>
        </w:rPr>
        <w:br w:type="page"/>
      </w:r>
    </w:p>
    <w:bookmarkEnd w:id="6"/>
    <w:bookmarkEnd w:id="7"/>
    <w:bookmarkEnd w:id="8"/>
    <w:bookmarkEnd w:id="9"/>
    <w:bookmarkEnd w:id="10"/>
    <w:bookmarkEnd w:id="11"/>
    <w:p w14:paraId="6B8410A3">
      <w:pPr>
        <w:keepNext w:val="0"/>
        <w:keepLines w:val="0"/>
        <w:pageBreakBefore w:val="0"/>
        <w:widowControl w:val="0"/>
        <w:numPr>
          <w:ilvl w:val="0"/>
          <w:numId w:val="0"/>
        </w:numPr>
        <w:kinsoku/>
        <w:wordWrap/>
        <w:overflowPunct/>
        <w:topLinePunct w:val="0"/>
        <w:autoSpaceDE/>
        <w:autoSpaceDN/>
        <w:bidi w:val="0"/>
        <w:adjustRightInd/>
        <w:snapToGrid/>
        <w:spacing w:after="169" w:afterLines="50" w:line="60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第二节 </w:t>
      </w:r>
      <w:r>
        <w:rPr>
          <w:rFonts w:hint="eastAsia" w:ascii="宋体" w:hAnsi="宋体" w:cs="宋体"/>
          <w:b/>
          <w:bCs/>
          <w:sz w:val="24"/>
          <w:szCs w:val="24"/>
          <w:lang w:val="en-US" w:eastAsia="zh-CN"/>
        </w:rPr>
        <w:t>投标人</w:t>
      </w:r>
      <w:r>
        <w:rPr>
          <w:rFonts w:hint="eastAsia" w:ascii="宋体" w:hAnsi="宋体" w:eastAsia="宋体" w:cs="宋体"/>
          <w:b/>
          <w:bCs/>
          <w:sz w:val="24"/>
          <w:szCs w:val="24"/>
          <w:lang w:val="en-US" w:eastAsia="zh-CN"/>
        </w:rPr>
        <w:t>须知</w:t>
      </w:r>
    </w:p>
    <w:p w14:paraId="4B284617">
      <w:pPr>
        <w:keepNext w:val="0"/>
        <w:keepLines w:val="0"/>
        <w:pageBreakBefore w:val="0"/>
        <w:kinsoku/>
        <w:wordWrap/>
        <w:overflowPunct/>
        <w:topLinePunct w:val="0"/>
        <w:bidi w:val="0"/>
        <w:adjustRightInd/>
        <w:snapToGrid/>
        <w:spacing w:line="400" w:lineRule="exact"/>
        <w:jc w:val="left"/>
        <w:textAlignment w:val="auto"/>
        <w:rPr>
          <w:rFonts w:hint="eastAsia" w:ascii="宋体" w:hAnsi="宋体" w:eastAsia="宋体" w:cs="宋体"/>
          <w:b/>
          <w:color w:val="000000"/>
          <w:szCs w:val="21"/>
        </w:rPr>
      </w:pPr>
      <w:r>
        <w:rPr>
          <w:rFonts w:hint="eastAsia" w:ascii="宋体" w:hAnsi="宋体" w:eastAsia="宋体" w:cs="宋体"/>
          <w:b/>
          <w:color w:val="000000"/>
          <w:szCs w:val="21"/>
        </w:rPr>
        <w:t>1．总则</w:t>
      </w:r>
    </w:p>
    <w:p w14:paraId="386FCCBD">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auto"/>
          <w:sz w:val="21"/>
          <w:szCs w:val="21"/>
        </w:rPr>
        <w:t>总则内容包括</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适用范围、定义、</w:t>
      </w:r>
      <w:r>
        <w:rPr>
          <w:rFonts w:hint="eastAsia" w:ascii="宋体" w:hAnsi="宋体" w:cs="宋体"/>
          <w:color w:val="auto"/>
          <w:sz w:val="21"/>
          <w:szCs w:val="21"/>
          <w:lang w:eastAsia="zh-CN"/>
        </w:rPr>
        <w:t>投标人</w:t>
      </w:r>
      <w:r>
        <w:rPr>
          <w:rFonts w:hint="eastAsia" w:ascii="宋体" w:hAnsi="宋体" w:eastAsia="宋体" w:cs="宋体"/>
          <w:color w:val="auto"/>
          <w:sz w:val="21"/>
          <w:szCs w:val="21"/>
        </w:rPr>
        <w:t>资格条件、组织现场考察或者召开答疑会、投标所用的语言、投标的费用承担、保密要求、分包、响应和偏离等。</w:t>
      </w:r>
    </w:p>
    <w:p w14:paraId="0D28F83F">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1.1</w:t>
      </w:r>
      <w:r>
        <w:rPr>
          <w:rFonts w:hint="eastAsia" w:ascii="宋体" w:hAnsi="宋体" w:eastAsia="宋体" w:cs="宋体"/>
          <w:b/>
          <w:bCs/>
          <w:color w:val="auto"/>
          <w:sz w:val="21"/>
          <w:szCs w:val="21"/>
        </w:rPr>
        <w:t>适用范围</w:t>
      </w:r>
    </w:p>
    <w:p w14:paraId="5308A3F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color w:val="auto"/>
          <w:sz w:val="21"/>
          <w:szCs w:val="21"/>
        </w:rPr>
        <w:t>适用于招标公告或者投标邀请所述采购项目。</w:t>
      </w:r>
    </w:p>
    <w:p w14:paraId="20D7004B">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1.2定义</w:t>
      </w:r>
    </w:p>
    <w:p w14:paraId="77064582">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color w:val="auto"/>
          <w:sz w:val="21"/>
          <w:szCs w:val="21"/>
        </w:rPr>
        <w:t>对与招标有关的事项作出明确规定，定义范围不限于政府采购当事人和采购标的。</w:t>
      </w:r>
    </w:p>
    <w:p w14:paraId="62AA9077">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2.1</w:t>
      </w:r>
      <w:r>
        <w:rPr>
          <w:rFonts w:hint="eastAsia" w:ascii="宋体" w:hAnsi="宋体" w:eastAsia="宋体" w:cs="宋体"/>
          <w:color w:val="000000"/>
          <w:szCs w:val="21"/>
        </w:rPr>
        <w:t>采购人：见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38CA426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2.2</w:t>
      </w:r>
      <w:r>
        <w:rPr>
          <w:rFonts w:hint="eastAsia" w:ascii="宋体" w:hAnsi="宋体" w:eastAsia="宋体" w:cs="宋体"/>
          <w:color w:val="000000"/>
          <w:szCs w:val="21"/>
        </w:rPr>
        <w:t>采购代理机构：见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0D9CFFB0">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2.3</w:t>
      </w:r>
      <w:r>
        <w:rPr>
          <w:rFonts w:hint="eastAsia" w:ascii="宋体" w:hAnsi="宋体" w:eastAsia="宋体" w:cs="宋体"/>
          <w:color w:val="000000"/>
          <w:szCs w:val="21"/>
        </w:rPr>
        <w:t>本采购项目名称、项目编号：见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34B2CC93">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cs="宋体"/>
          <w:color w:val="000000"/>
          <w:szCs w:val="21"/>
          <w:lang w:val="en-US" w:eastAsia="zh-CN"/>
        </w:rPr>
        <w:t>2</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4</w:t>
      </w:r>
      <w:r>
        <w:rPr>
          <w:rFonts w:hint="eastAsia" w:ascii="宋体" w:hAnsi="宋体" w:eastAsia="宋体" w:cs="宋体"/>
          <w:color w:val="000000"/>
          <w:szCs w:val="21"/>
        </w:rPr>
        <w:t>本采购项目预算：见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659FB6A1">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cs="宋体"/>
          <w:color w:val="000000"/>
          <w:szCs w:val="21"/>
          <w:lang w:val="en-US" w:eastAsia="zh-CN"/>
        </w:rPr>
        <w:t>2</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5</w:t>
      </w:r>
      <w:r>
        <w:rPr>
          <w:rFonts w:hint="eastAsia" w:ascii="宋体" w:hAnsi="宋体" w:eastAsia="宋体" w:cs="宋体"/>
          <w:color w:val="000000"/>
          <w:szCs w:val="21"/>
        </w:rPr>
        <w:t>本采购项目标段划分：见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66027D58">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cs="宋体"/>
          <w:color w:val="000000"/>
          <w:szCs w:val="21"/>
          <w:lang w:val="en-US" w:eastAsia="zh-CN"/>
        </w:rPr>
        <w:t>2</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6</w:t>
      </w:r>
      <w:r>
        <w:rPr>
          <w:rFonts w:hint="eastAsia" w:ascii="宋体" w:hAnsi="宋体" w:eastAsia="宋体" w:cs="宋体"/>
          <w:color w:val="000000"/>
          <w:szCs w:val="21"/>
        </w:rPr>
        <w:t>本采购</w:t>
      </w:r>
      <w:r>
        <w:rPr>
          <w:rFonts w:hint="eastAsia" w:ascii="宋体" w:hAnsi="宋体" w:eastAsia="宋体" w:cs="宋体"/>
          <w:color w:val="000000"/>
          <w:szCs w:val="21"/>
          <w:highlight w:val="none"/>
        </w:rPr>
        <w:t>项目</w:t>
      </w:r>
      <w:r>
        <w:rPr>
          <w:rFonts w:hint="eastAsia" w:ascii="宋体" w:hAnsi="宋体" w:eastAsia="宋体" w:cs="宋体"/>
          <w:color w:val="000000"/>
          <w:szCs w:val="21"/>
          <w:highlight w:val="none"/>
          <w:lang w:eastAsia="zh-CN"/>
        </w:rPr>
        <w:t>的</w:t>
      </w:r>
      <w:r>
        <w:rPr>
          <w:rFonts w:hint="eastAsia" w:ascii="宋体" w:hAnsi="宋体" w:eastAsia="宋体" w:cs="宋体"/>
          <w:color w:val="000000"/>
          <w:sz w:val="21"/>
          <w:szCs w:val="21"/>
          <w:highlight w:val="none"/>
        </w:rPr>
        <w:t>资金来源</w:t>
      </w:r>
      <w:r>
        <w:rPr>
          <w:rFonts w:hint="eastAsia" w:ascii="宋体" w:hAnsi="宋体" w:eastAsia="宋体" w:cs="宋体"/>
          <w:color w:val="000000"/>
          <w:sz w:val="21"/>
          <w:szCs w:val="21"/>
          <w:highlight w:val="none"/>
          <w:lang w:val="en-US" w:eastAsia="zh-CN"/>
        </w:rPr>
        <w:t>及比例</w:t>
      </w:r>
      <w:r>
        <w:rPr>
          <w:rFonts w:hint="eastAsia" w:ascii="宋体" w:hAnsi="宋体" w:eastAsia="宋体" w:cs="宋体"/>
          <w:color w:val="000000"/>
          <w:szCs w:val="21"/>
          <w:highlight w:val="none"/>
        </w:rPr>
        <w:t>：</w:t>
      </w:r>
      <w:r>
        <w:rPr>
          <w:rFonts w:hint="eastAsia" w:ascii="宋体" w:hAnsi="宋体" w:eastAsia="宋体" w:cs="宋体"/>
          <w:color w:val="000000"/>
          <w:szCs w:val="21"/>
        </w:rPr>
        <w:t>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41B6F7F9">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 w:val="21"/>
          <w:szCs w:val="21"/>
        </w:rPr>
        <w:t>1.2.</w:t>
      </w:r>
      <w:r>
        <w:rPr>
          <w:rFonts w:hint="eastAsia" w:ascii="宋体" w:hAnsi="宋体" w:eastAsia="宋体" w:cs="宋体"/>
          <w:color w:val="000000"/>
          <w:sz w:val="21"/>
          <w:szCs w:val="21"/>
          <w:lang w:val="en-US" w:eastAsia="zh-CN"/>
        </w:rPr>
        <w:t>7</w:t>
      </w:r>
      <w:r>
        <w:rPr>
          <w:rFonts w:hint="eastAsia" w:ascii="宋体" w:hAnsi="宋体" w:eastAsia="宋体" w:cs="宋体"/>
          <w:color w:val="000000"/>
          <w:szCs w:val="21"/>
        </w:rPr>
        <w:t>本采购项目</w:t>
      </w:r>
      <w:r>
        <w:rPr>
          <w:rFonts w:hint="eastAsia" w:ascii="宋体" w:hAnsi="宋体" w:eastAsia="宋体" w:cs="宋体"/>
          <w:color w:val="000000"/>
          <w:szCs w:val="21"/>
          <w:lang w:eastAsia="zh-CN"/>
        </w:rPr>
        <w:t>的</w:t>
      </w:r>
      <w:r>
        <w:rPr>
          <w:rFonts w:hint="eastAsia" w:ascii="宋体" w:hAnsi="宋体" w:eastAsia="宋体" w:cs="宋体"/>
          <w:color w:val="000000"/>
          <w:sz w:val="21"/>
          <w:szCs w:val="21"/>
        </w:rPr>
        <w:t>资金落实情况</w:t>
      </w:r>
      <w:r>
        <w:rPr>
          <w:rFonts w:hint="eastAsia" w:ascii="宋体" w:hAnsi="宋体" w:eastAsia="宋体" w:cs="宋体"/>
          <w:color w:val="000000"/>
          <w:szCs w:val="21"/>
        </w:rPr>
        <w:t>：见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1D744145">
      <w:pPr>
        <w:pStyle w:val="18"/>
        <w:keepNext w:val="0"/>
        <w:keepLines w:val="0"/>
        <w:pageBreakBefore w:val="0"/>
        <w:widowControl w:val="0"/>
        <w:kinsoku/>
        <w:wordWrap/>
        <w:overflowPunct/>
        <w:topLinePunct w:val="0"/>
        <w:autoSpaceDE/>
        <w:autoSpaceDN/>
        <w:bidi w:val="0"/>
        <w:adjustRightInd/>
        <w:snapToGrid/>
        <w:spacing w:after="0" w:afterLines="0" w:line="400" w:lineRule="exact"/>
        <w:ind w:firstLine="420" w:firstLineChars="20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1.2.8</w:t>
      </w:r>
      <w:r>
        <w:rPr>
          <w:rFonts w:hint="eastAsia" w:ascii="宋体" w:hAnsi="宋体" w:eastAsia="宋体" w:cs="宋体"/>
          <w:color w:val="000000"/>
          <w:szCs w:val="21"/>
        </w:rPr>
        <w:t>本采购项目</w:t>
      </w:r>
      <w:r>
        <w:rPr>
          <w:rFonts w:hint="eastAsia" w:ascii="宋体" w:hAnsi="宋体" w:eastAsia="宋体" w:cs="宋体"/>
          <w:color w:val="000000"/>
          <w:szCs w:val="21"/>
          <w:lang w:eastAsia="zh-CN"/>
        </w:rPr>
        <w:t>的</w:t>
      </w:r>
      <w:r>
        <w:rPr>
          <w:rFonts w:hint="eastAsia" w:ascii="宋体" w:hAnsi="宋体" w:eastAsia="宋体" w:cs="宋体"/>
          <w:color w:val="auto"/>
          <w:kern w:val="0"/>
          <w:szCs w:val="21"/>
          <w:highlight w:val="none"/>
          <w:lang w:val="en-US" w:eastAsia="zh-CN"/>
        </w:rPr>
        <w:t>服务范围</w:t>
      </w:r>
      <w:r>
        <w:rPr>
          <w:rFonts w:hint="eastAsia" w:ascii="宋体" w:hAnsi="宋体" w:eastAsia="宋体" w:cs="宋体"/>
          <w:color w:val="000000"/>
          <w:szCs w:val="21"/>
        </w:rPr>
        <w:t>：见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0401F301">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kern w:val="2"/>
          <w:sz w:val="21"/>
          <w:szCs w:val="21"/>
          <w:lang w:val="en-US" w:eastAsia="zh-CN" w:bidi="ar-SA"/>
        </w:rPr>
        <w:t>1.2.9</w:t>
      </w:r>
      <w:r>
        <w:rPr>
          <w:rFonts w:hint="eastAsia" w:ascii="宋体" w:hAnsi="宋体" w:eastAsia="宋体" w:cs="宋体"/>
          <w:color w:val="000000"/>
          <w:szCs w:val="21"/>
        </w:rPr>
        <w:t>本采购项目</w:t>
      </w:r>
      <w:r>
        <w:rPr>
          <w:rFonts w:hint="eastAsia" w:ascii="宋体" w:hAnsi="宋体" w:eastAsia="宋体" w:cs="宋体"/>
          <w:color w:val="000000"/>
          <w:szCs w:val="21"/>
          <w:lang w:eastAsia="zh-CN"/>
        </w:rPr>
        <w:t>的</w:t>
      </w:r>
      <w:r>
        <w:rPr>
          <w:rFonts w:hint="eastAsia" w:ascii="宋体" w:hAnsi="宋体" w:eastAsia="宋体" w:cs="宋体"/>
          <w:sz w:val="21"/>
          <w:szCs w:val="21"/>
          <w:lang w:val="en-US" w:eastAsia="zh-CN"/>
        </w:rPr>
        <w:t>项目地点</w:t>
      </w:r>
      <w:r>
        <w:rPr>
          <w:rFonts w:hint="eastAsia" w:ascii="宋体" w:hAnsi="宋体" w:eastAsia="宋体" w:cs="宋体"/>
          <w:kern w:val="0"/>
          <w:szCs w:val="21"/>
          <w:lang w:val="zh-CN"/>
        </w:rPr>
        <w:t>：</w:t>
      </w:r>
      <w:r>
        <w:rPr>
          <w:rFonts w:hint="eastAsia" w:ascii="宋体" w:hAnsi="宋体" w:eastAsia="宋体" w:cs="宋体"/>
          <w:color w:val="000000"/>
          <w:szCs w:val="21"/>
        </w:rPr>
        <w:t>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4804CEB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1.2.10</w:t>
      </w:r>
      <w:r>
        <w:rPr>
          <w:rFonts w:hint="eastAsia" w:ascii="宋体" w:hAnsi="宋体" w:eastAsia="宋体" w:cs="宋体"/>
          <w:color w:val="000000"/>
          <w:szCs w:val="21"/>
        </w:rPr>
        <w:t>本采购项目</w:t>
      </w:r>
      <w:r>
        <w:rPr>
          <w:rFonts w:hint="eastAsia" w:ascii="宋体" w:hAnsi="宋体" w:eastAsia="宋体" w:cs="宋体"/>
          <w:color w:val="000000"/>
          <w:szCs w:val="21"/>
          <w:lang w:eastAsia="zh-CN"/>
        </w:rPr>
        <w:t>的</w:t>
      </w:r>
      <w:r>
        <w:rPr>
          <w:rFonts w:hint="eastAsia" w:ascii="宋体" w:hAnsi="宋体" w:eastAsia="宋体" w:cs="宋体"/>
          <w:sz w:val="21"/>
          <w:szCs w:val="21"/>
          <w:lang w:val="en-US" w:eastAsia="zh-CN"/>
        </w:rPr>
        <w:t>服务期限</w:t>
      </w:r>
      <w:r>
        <w:rPr>
          <w:rFonts w:hint="eastAsia" w:ascii="宋体" w:hAnsi="宋体" w:eastAsia="宋体" w:cs="宋体"/>
          <w:color w:val="000000"/>
          <w:szCs w:val="21"/>
        </w:rPr>
        <w:t>：见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5126F41E">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1.3</w:t>
      </w:r>
      <w:r>
        <w:rPr>
          <w:rFonts w:hint="eastAsia" w:ascii="宋体" w:hAnsi="宋体" w:cs="宋体"/>
          <w:b/>
          <w:bCs/>
          <w:color w:val="auto"/>
          <w:sz w:val="21"/>
          <w:szCs w:val="21"/>
          <w:lang w:val="en-US" w:eastAsia="zh-CN"/>
        </w:rPr>
        <w:t>投标人</w:t>
      </w:r>
      <w:r>
        <w:rPr>
          <w:rFonts w:hint="eastAsia" w:ascii="宋体" w:hAnsi="宋体" w:eastAsia="宋体" w:cs="宋体"/>
          <w:b/>
          <w:bCs/>
          <w:color w:val="auto"/>
          <w:sz w:val="21"/>
          <w:szCs w:val="21"/>
          <w:lang w:val="en-US" w:eastAsia="zh-CN"/>
        </w:rPr>
        <w:t>资格条件</w:t>
      </w:r>
    </w:p>
    <w:p w14:paraId="0668BC3B">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auto"/>
          <w:sz w:val="21"/>
          <w:szCs w:val="21"/>
          <w:highlight w:val="none"/>
          <w:lang w:val="en-US" w:eastAsia="zh-CN"/>
        </w:rPr>
        <w:t>1.3.1</w:t>
      </w:r>
      <w:r>
        <w:rPr>
          <w:rFonts w:hint="eastAsia" w:ascii="宋体" w:hAnsi="宋体" w:eastAsia="宋体" w:cs="宋体"/>
          <w:color w:val="auto"/>
          <w:sz w:val="21"/>
          <w:szCs w:val="21"/>
          <w:highlight w:val="none"/>
        </w:rPr>
        <w:t>法定资格条件</w:t>
      </w:r>
      <w:r>
        <w:rPr>
          <w:rFonts w:hint="eastAsia" w:ascii="宋体" w:hAnsi="宋体" w:eastAsia="宋体" w:cs="宋体"/>
          <w:color w:val="auto"/>
          <w:sz w:val="21"/>
          <w:szCs w:val="21"/>
          <w:highlight w:val="none"/>
          <w:lang w:eastAsia="zh-CN"/>
        </w:rPr>
        <w:t>：</w:t>
      </w:r>
      <w:r>
        <w:rPr>
          <w:rFonts w:hint="eastAsia" w:ascii="宋体" w:hAnsi="宋体" w:eastAsia="宋体" w:cs="宋体"/>
          <w:color w:val="000000"/>
          <w:szCs w:val="21"/>
          <w:highlight w:val="none"/>
        </w:rPr>
        <w:t>见</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须知前附表。</w:t>
      </w:r>
    </w:p>
    <w:p w14:paraId="6AC351AF">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1.3.2</w:t>
      </w:r>
      <w:r>
        <w:rPr>
          <w:rFonts w:hint="eastAsia" w:ascii="宋体" w:hAnsi="宋体" w:eastAsia="宋体" w:cs="宋体"/>
          <w:color w:val="auto"/>
          <w:sz w:val="21"/>
          <w:szCs w:val="21"/>
          <w:highlight w:val="none"/>
          <w:lang w:val="zh-CN" w:eastAsia="zh-CN"/>
        </w:rPr>
        <w:t>落实政府采购政策需满足的资格</w:t>
      </w:r>
      <w:r>
        <w:rPr>
          <w:rFonts w:hint="eastAsia" w:ascii="宋体" w:hAnsi="宋体" w:eastAsia="宋体" w:cs="宋体"/>
          <w:color w:val="auto"/>
          <w:sz w:val="21"/>
          <w:szCs w:val="21"/>
          <w:highlight w:val="none"/>
          <w:lang w:val="en-US" w:eastAsia="zh-CN"/>
        </w:rPr>
        <w:t>条件</w:t>
      </w:r>
      <w:r>
        <w:rPr>
          <w:rFonts w:hint="eastAsia" w:ascii="宋体" w:hAnsi="宋体" w:eastAsia="宋体" w:cs="宋体"/>
          <w:color w:val="auto"/>
          <w:sz w:val="21"/>
          <w:szCs w:val="21"/>
          <w:highlight w:val="none"/>
          <w:lang w:eastAsia="zh-CN"/>
        </w:rPr>
        <w:t>：</w:t>
      </w:r>
      <w:r>
        <w:rPr>
          <w:rFonts w:hint="eastAsia" w:ascii="宋体" w:hAnsi="宋体" w:eastAsia="宋体" w:cs="宋体"/>
          <w:color w:val="000000"/>
          <w:szCs w:val="21"/>
          <w:highlight w:val="none"/>
        </w:rPr>
        <w:t>见</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须知前附表。</w:t>
      </w:r>
    </w:p>
    <w:p w14:paraId="3FB326EE">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1.3.3</w:t>
      </w:r>
      <w:r>
        <w:rPr>
          <w:rFonts w:hint="eastAsia" w:ascii="宋体" w:hAnsi="宋体" w:eastAsia="宋体" w:cs="宋体"/>
          <w:color w:val="auto"/>
          <w:sz w:val="21"/>
          <w:szCs w:val="21"/>
        </w:rPr>
        <w:t>限定资格条件</w:t>
      </w:r>
      <w:r>
        <w:rPr>
          <w:rFonts w:hint="eastAsia" w:ascii="宋体" w:hAnsi="宋体" w:eastAsia="宋体" w:cs="宋体"/>
          <w:color w:val="000000"/>
          <w:szCs w:val="21"/>
          <w:highlight w:val="none"/>
        </w:rPr>
        <w:t>：见</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须知前附表。</w:t>
      </w:r>
    </w:p>
    <w:p w14:paraId="34674CFD">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1.4组织现场考察或者召开答疑会</w:t>
      </w:r>
    </w:p>
    <w:p w14:paraId="3C2AAEBC">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4</w:t>
      </w:r>
      <w:r>
        <w:rPr>
          <w:rFonts w:hint="eastAsia" w:ascii="宋体" w:hAnsi="宋体" w:eastAsia="宋体" w:cs="宋体"/>
          <w:color w:val="000000"/>
          <w:szCs w:val="21"/>
        </w:rPr>
        <w:t>.1</w:t>
      </w:r>
      <w:r>
        <w:rPr>
          <w:rFonts w:hint="eastAsia" w:ascii="宋体" w:hAnsi="宋体" w:eastAsia="宋体" w:cs="宋体"/>
          <w:color w:val="auto"/>
          <w:sz w:val="21"/>
          <w:szCs w:val="21"/>
        </w:rPr>
        <w:t>现场考察</w:t>
      </w:r>
    </w:p>
    <w:p w14:paraId="47DEFCE3">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1.4.1.1</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须知前附表规定组织现场</w:t>
      </w:r>
      <w:r>
        <w:rPr>
          <w:rFonts w:hint="eastAsia" w:ascii="宋体" w:hAnsi="宋体" w:eastAsia="宋体" w:cs="宋体"/>
          <w:color w:val="000000"/>
          <w:szCs w:val="21"/>
          <w:lang w:val="en-US" w:eastAsia="zh-CN"/>
        </w:rPr>
        <w:t>考察</w:t>
      </w:r>
      <w:r>
        <w:rPr>
          <w:rFonts w:hint="eastAsia" w:ascii="宋体" w:hAnsi="宋体" w:eastAsia="宋体" w:cs="宋体"/>
          <w:color w:val="000000"/>
          <w:szCs w:val="21"/>
        </w:rPr>
        <w:t>的，采购人按</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须知前附表规定的时间、地点组织</w:t>
      </w:r>
      <w:r>
        <w:rPr>
          <w:rFonts w:hint="eastAsia" w:ascii="宋体" w:hAnsi="宋体" w:cs="宋体"/>
          <w:color w:val="000000"/>
          <w:szCs w:val="21"/>
          <w:lang w:eastAsia="zh-CN"/>
        </w:rPr>
        <w:t>投标人</w:t>
      </w:r>
      <w:r>
        <w:rPr>
          <w:rFonts w:hint="eastAsia" w:ascii="宋体" w:hAnsi="宋体" w:eastAsia="宋体" w:cs="宋体"/>
          <w:color w:val="000000"/>
          <w:szCs w:val="21"/>
        </w:rPr>
        <w:t>现场</w:t>
      </w:r>
      <w:r>
        <w:rPr>
          <w:rFonts w:hint="eastAsia" w:ascii="宋体" w:hAnsi="宋体" w:eastAsia="宋体" w:cs="宋体"/>
          <w:color w:val="000000"/>
          <w:szCs w:val="21"/>
          <w:lang w:val="en-US" w:eastAsia="zh-CN"/>
        </w:rPr>
        <w:t>考察</w:t>
      </w:r>
      <w:r>
        <w:rPr>
          <w:rFonts w:hint="eastAsia" w:ascii="宋体" w:hAnsi="宋体" w:eastAsia="宋体" w:cs="宋体"/>
          <w:color w:val="000000"/>
          <w:szCs w:val="21"/>
        </w:rPr>
        <w:t>。</w:t>
      </w:r>
    </w:p>
    <w:p w14:paraId="091F5AED">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4</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1.</w:t>
      </w:r>
      <w:r>
        <w:rPr>
          <w:rFonts w:hint="eastAsia" w:ascii="宋体" w:hAnsi="宋体" w:eastAsia="宋体" w:cs="宋体"/>
          <w:color w:val="000000"/>
          <w:szCs w:val="21"/>
        </w:rPr>
        <w:t>2</w:t>
      </w:r>
      <w:r>
        <w:rPr>
          <w:rFonts w:hint="eastAsia" w:ascii="宋体" w:hAnsi="宋体" w:cs="宋体"/>
          <w:color w:val="000000"/>
          <w:szCs w:val="21"/>
          <w:lang w:eastAsia="zh-CN"/>
        </w:rPr>
        <w:t>投标人</w:t>
      </w:r>
      <w:r>
        <w:rPr>
          <w:rFonts w:hint="eastAsia" w:ascii="宋体" w:hAnsi="宋体" w:eastAsia="宋体" w:cs="宋体"/>
          <w:color w:val="000000"/>
          <w:szCs w:val="21"/>
        </w:rPr>
        <w:t>现场</w:t>
      </w:r>
      <w:r>
        <w:rPr>
          <w:rFonts w:hint="eastAsia" w:ascii="宋体" w:hAnsi="宋体" w:eastAsia="宋体" w:cs="宋体"/>
          <w:color w:val="000000"/>
          <w:szCs w:val="21"/>
          <w:lang w:val="en-US" w:eastAsia="zh-CN"/>
        </w:rPr>
        <w:t>考察</w:t>
      </w:r>
      <w:r>
        <w:rPr>
          <w:rFonts w:hint="eastAsia" w:ascii="宋体" w:hAnsi="宋体" w:eastAsia="宋体" w:cs="宋体"/>
          <w:color w:val="000000"/>
          <w:szCs w:val="21"/>
        </w:rPr>
        <w:t>发生的费用自理。</w:t>
      </w:r>
    </w:p>
    <w:p w14:paraId="3D9564F5">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4</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1.</w:t>
      </w:r>
      <w:r>
        <w:rPr>
          <w:rFonts w:hint="eastAsia" w:ascii="宋体" w:hAnsi="宋体" w:eastAsia="宋体" w:cs="宋体"/>
          <w:color w:val="000000"/>
          <w:szCs w:val="21"/>
        </w:rPr>
        <w:t>3除采购人的原因外，</w:t>
      </w:r>
      <w:r>
        <w:rPr>
          <w:rFonts w:hint="eastAsia" w:ascii="宋体" w:hAnsi="宋体" w:cs="宋体"/>
          <w:color w:val="000000"/>
          <w:szCs w:val="21"/>
          <w:lang w:eastAsia="zh-CN"/>
        </w:rPr>
        <w:t>投标人</w:t>
      </w:r>
      <w:r>
        <w:rPr>
          <w:rFonts w:hint="eastAsia" w:ascii="宋体" w:hAnsi="宋体" w:eastAsia="宋体" w:cs="宋体"/>
          <w:color w:val="000000"/>
          <w:szCs w:val="21"/>
        </w:rPr>
        <w:t>自行负责在现场</w:t>
      </w:r>
      <w:r>
        <w:rPr>
          <w:rFonts w:hint="eastAsia" w:ascii="宋体" w:hAnsi="宋体" w:eastAsia="宋体" w:cs="宋体"/>
          <w:color w:val="000000"/>
          <w:szCs w:val="21"/>
          <w:lang w:val="en-US" w:eastAsia="zh-CN"/>
        </w:rPr>
        <w:t>考察</w:t>
      </w:r>
      <w:r>
        <w:rPr>
          <w:rFonts w:hint="eastAsia" w:ascii="宋体" w:hAnsi="宋体" w:eastAsia="宋体" w:cs="宋体"/>
          <w:color w:val="000000"/>
          <w:szCs w:val="21"/>
        </w:rPr>
        <w:t>中所发生的人员伤亡和财产损失。</w:t>
      </w:r>
    </w:p>
    <w:p w14:paraId="746FB654">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4</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1.</w:t>
      </w:r>
      <w:r>
        <w:rPr>
          <w:rFonts w:hint="eastAsia" w:ascii="宋体" w:hAnsi="宋体" w:eastAsia="宋体" w:cs="宋体"/>
          <w:color w:val="000000"/>
          <w:szCs w:val="21"/>
        </w:rPr>
        <w:t>4采购人在现场</w:t>
      </w:r>
      <w:r>
        <w:rPr>
          <w:rFonts w:hint="eastAsia" w:ascii="宋体" w:hAnsi="宋体" w:eastAsia="宋体" w:cs="宋体"/>
          <w:color w:val="000000"/>
          <w:szCs w:val="21"/>
          <w:lang w:val="en-US" w:eastAsia="zh-CN"/>
        </w:rPr>
        <w:t>考察</w:t>
      </w:r>
      <w:r>
        <w:rPr>
          <w:rFonts w:hint="eastAsia" w:ascii="宋体" w:hAnsi="宋体" w:eastAsia="宋体" w:cs="宋体"/>
          <w:color w:val="000000"/>
          <w:szCs w:val="21"/>
        </w:rPr>
        <w:t>中介绍的场地和相关的周边环境情况，仅供</w:t>
      </w:r>
      <w:r>
        <w:rPr>
          <w:rFonts w:hint="eastAsia" w:ascii="宋体" w:hAnsi="宋体" w:cs="宋体"/>
          <w:color w:val="000000"/>
          <w:szCs w:val="21"/>
          <w:lang w:eastAsia="zh-CN"/>
        </w:rPr>
        <w:t>投标人</w:t>
      </w:r>
      <w:r>
        <w:rPr>
          <w:rFonts w:hint="eastAsia" w:ascii="宋体" w:hAnsi="宋体" w:eastAsia="宋体" w:cs="宋体"/>
          <w:color w:val="000000"/>
          <w:szCs w:val="21"/>
        </w:rPr>
        <w:t>在编制</w:t>
      </w:r>
      <w:r>
        <w:rPr>
          <w:rFonts w:hint="eastAsia" w:ascii="宋体" w:hAnsi="宋体" w:eastAsia="宋体" w:cs="宋体"/>
          <w:color w:val="000000"/>
          <w:szCs w:val="21"/>
          <w:lang w:val="en-US" w:eastAsia="zh-CN"/>
        </w:rPr>
        <w:t>投标</w:t>
      </w:r>
      <w:r>
        <w:rPr>
          <w:rFonts w:hint="eastAsia" w:ascii="宋体" w:hAnsi="宋体" w:eastAsia="宋体" w:cs="宋体"/>
          <w:color w:val="000000"/>
          <w:szCs w:val="21"/>
        </w:rPr>
        <w:t>文件时参考，采购人不对</w:t>
      </w:r>
      <w:r>
        <w:rPr>
          <w:rFonts w:hint="eastAsia" w:ascii="宋体" w:hAnsi="宋体" w:cs="宋体"/>
          <w:color w:val="000000"/>
          <w:szCs w:val="21"/>
          <w:lang w:eastAsia="zh-CN"/>
        </w:rPr>
        <w:t>投标人</w:t>
      </w:r>
      <w:r>
        <w:rPr>
          <w:rFonts w:hint="eastAsia" w:ascii="宋体" w:hAnsi="宋体" w:eastAsia="宋体" w:cs="宋体"/>
          <w:color w:val="000000"/>
          <w:szCs w:val="21"/>
        </w:rPr>
        <w:t>据此作出的判断和决策负责。</w:t>
      </w:r>
    </w:p>
    <w:p w14:paraId="68EE4675">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b w:val="0"/>
          <w:bCs/>
          <w:color w:val="000000"/>
          <w:szCs w:val="21"/>
        </w:rPr>
      </w:pPr>
      <w:r>
        <w:rPr>
          <w:rFonts w:hint="eastAsia" w:ascii="宋体" w:hAnsi="宋体" w:eastAsia="宋体" w:cs="宋体"/>
          <w:b w:val="0"/>
          <w:bCs/>
          <w:color w:val="000000"/>
          <w:szCs w:val="21"/>
        </w:rPr>
        <w:t>1.</w:t>
      </w:r>
      <w:r>
        <w:rPr>
          <w:rFonts w:hint="eastAsia" w:ascii="宋体" w:hAnsi="宋体" w:eastAsia="宋体" w:cs="宋体"/>
          <w:b w:val="0"/>
          <w:bCs/>
          <w:color w:val="000000"/>
          <w:szCs w:val="21"/>
          <w:lang w:val="en-US" w:eastAsia="zh-CN"/>
        </w:rPr>
        <w:t>4.2召开</w:t>
      </w:r>
      <w:r>
        <w:rPr>
          <w:rFonts w:hint="eastAsia" w:ascii="宋体" w:hAnsi="宋体" w:eastAsia="宋体" w:cs="宋体"/>
          <w:b w:val="0"/>
          <w:bCs/>
          <w:color w:val="000000"/>
          <w:szCs w:val="21"/>
        </w:rPr>
        <w:t>答疑会</w:t>
      </w:r>
    </w:p>
    <w:p w14:paraId="58ECECCD">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4.2</w:t>
      </w:r>
      <w:r>
        <w:rPr>
          <w:rFonts w:hint="eastAsia" w:ascii="宋体" w:hAnsi="宋体" w:eastAsia="宋体" w:cs="宋体"/>
          <w:color w:val="000000"/>
          <w:szCs w:val="21"/>
        </w:rPr>
        <w:t>.1</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须知前附表规定召开答疑会的，采购人按</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须知前附表规定的时间和地点召开答疑会，澄清</w:t>
      </w:r>
      <w:r>
        <w:rPr>
          <w:rFonts w:hint="eastAsia" w:ascii="宋体" w:hAnsi="宋体" w:cs="宋体"/>
          <w:color w:val="000000"/>
          <w:szCs w:val="21"/>
          <w:lang w:eastAsia="zh-CN"/>
        </w:rPr>
        <w:t>投标人</w:t>
      </w:r>
      <w:r>
        <w:rPr>
          <w:rFonts w:hint="eastAsia" w:ascii="宋体" w:hAnsi="宋体" w:eastAsia="宋体" w:cs="宋体"/>
          <w:color w:val="000000"/>
          <w:szCs w:val="21"/>
        </w:rPr>
        <w:t>提出的问题。</w:t>
      </w:r>
    </w:p>
    <w:p w14:paraId="3FD7C2A3">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4.2</w:t>
      </w:r>
      <w:r>
        <w:rPr>
          <w:rFonts w:hint="eastAsia" w:ascii="宋体" w:hAnsi="宋体" w:eastAsia="宋体" w:cs="宋体"/>
          <w:color w:val="000000"/>
          <w:szCs w:val="21"/>
        </w:rPr>
        <w:t>.2</w:t>
      </w:r>
      <w:r>
        <w:rPr>
          <w:rFonts w:hint="eastAsia" w:ascii="宋体" w:hAnsi="宋体" w:cs="宋体"/>
          <w:color w:val="000000"/>
          <w:szCs w:val="21"/>
          <w:lang w:eastAsia="zh-CN"/>
        </w:rPr>
        <w:t>投标人</w:t>
      </w:r>
      <w:r>
        <w:rPr>
          <w:rFonts w:hint="eastAsia" w:ascii="宋体" w:hAnsi="宋体" w:eastAsia="宋体" w:cs="宋体"/>
          <w:color w:val="000000"/>
          <w:szCs w:val="21"/>
        </w:rPr>
        <w:t>应在</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须知前附表规定的时间前，以书面形式将提出的问题送达采购人，以便采购人澄清。</w:t>
      </w:r>
    </w:p>
    <w:p w14:paraId="143BE486">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4.2</w:t>
      </w:r>
      <w:r>
        <w:rPr>
          <w:rFonts w:hint="eastAsia" w:ascii="宋体" w:hAnsi="宋体" w:eastAsia="宋体" w:cs="宋体"/>
          <w:color w:val="000000"/>
          <w:szCs w:val="21"/>
        </w:rPr>
        <w:t>.3答疑会后，采购人在</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须知前附表规定的时间内，对</w:t>
      </w:r>
      <w:r>
        <w:rPr>
          <w:rFonts w:hint="eastAsia" w:ascii="宋体" w:hAnsi="宋体" w:cs="宋体"/>
          <w:color w:val="000000"/>
          <w:szCs w:val="21"/>
          <w:lang w:eastAsia="zh-CN"/>
        </w:rPr>
        <w:t>投标人</w:t>
      </w:r>
      <w:r>
        <w:rPr>
          <w:rFonts w:hint="eastAsia" w:ascii="宋体" w:hAnsi="宋体" w:eastAsia="宋体" w:cs="宋体"/>
          <w:color w:val="000000"/>
          <w:szCs w:val="21"/>
        </w:rPr>
        <w:t>所提问题的澄清，将以书面形式通知所有潜在</w:t>
      </w:r>
      <w:r>
        <w:rPr>
          <w:rFonts w:hint="eastAsia" w:ascii="宋体" w:hAnsi="宋体" w:cs="宋体"/>
          <w:color w:val="000000"/>
          <w:szCs w:val="21"/>
          <w:lang w:eastAsia="zh-CN"/>
        </w:rPr>
        <w:t>投标人</w:t>
      </w:r>
      <w:r>
        <w:rPr>
          <w:rFonts w:hint="eastAsia" w:ascii="宋体" w:hAnsi="宋体" w:eastAsia="宋体" w:cs="宋体"/>
          <w:color w:val="000000"/>
          <w:szCs w:val="21"/>
        </w:rPr>
        <w:t>。该澄清内容为</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color w:val="000000"/>
          <w:szCs w:val="21"/>
        </w:rPr>
        <w:t>的组成部分。</w:t>
      </w:r>
    </w:p>
    <w:p w14:paraId="63576ED0">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1.5</w:t>
      </w:r>
      <w:r>
        <w:rPr>
          <w:rFonts w:hint="eastAsia" w:ascii="宋体" w:hAnsi="宋体" w:eastAsia="宋体" w:cs="宋体"/>
          <w:b/>
          <w:bCs/>
          <w:color w:val="auto"/>
          <w:sz w:val="21"/>
          <w:szCs w:val="21"/>
        </w:rPr>
        <w:t>投标所用的语言</w:t>
      </w:r>
    </w:p>
    <w:p w14:paraId="2AEE557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招标投标文件使用的语言文字为中文。专用术语使用外文的，应附有中文注释。</w:t>
      </w:r>
    </w:p>
    <w:p w14:paraId="6378FA35">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1.6</w:t>
      </w:r>
      <w:r>
        <w:rPr>
          <w:rFonts w:hint="eastAsia" w:ascii="宋体" w:hAnsi="宋体" w:eastAsia="宋体" w:cs="宋体"/>
          <w:b/>
          <w:bCs/>
          <w:color w:val="auto"/>
          <w:sz w:val="21"/>
          <w:szCs w:val="21"/>
        </w:rPr>
        <w:t>投标的费用承担</w:t>
      </w:r>
    </w:p>
    <w:p w14:paraId="4842B410">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jc w:val="left"/>
        <w:textAlignment w:val="auto"/>
        <w:rPr>
          <w:rFonts w:hint="eastAsia" w:ascii="宋体" w:hAnsi="宋体" w:eastAsia="宋体" w:cs="宋体"/>
          <w:b/>
          <w:bCs/>
          <w:color w:val="auto"/>
          <w:sz w:val="21"/>
          <w:szCs w:val="21"/>
          <w:lang w:val="en-US" w:eastAsia="zh-CN"/>
        </w:rPr>
      </w:pPr>
      <w:r>
        <w:rPr>
          <w:rFonts w:hint="eastAsia" w:ascii="宋体" w:hAnsi="宋体" w:cs="宋体"/>
          <w:b w:val="0"/>
          <w:bCs w:val="0"/>
          <w:color w:val="auto"/>
          <w:sz w:val="21"/>
          <w:szCs w:val="21"/>
          <w:lang w:val="en-US" w:eastAsia="zh-CN"/>
        </w:rPr>
        <w:t>投标人</w:t>
      </w:r>
      <w:r>
        <w:rPr>
          <w:rFonts w:hint="eastAsia" w:ascii="宋体" w:hAnsi="宋体" w:eastAsia="宋体" w:cs="宋体"/>
          <w:b w:val="0"/>
          <w:bCs w:val="0"/>
          <w:color w:val="auto"/>
          <w:sz w:val="21"/>
          <w:szCs w:val="21"/>
          <w:lang w:val="en-US" w:eastAsia="zh-CN"/>
        </w:rPr>
        <w:t>准备和参加投标活动发生的费用自理。</w:t>
      </w:r>
    </w:p>
    <w:p w14:paraId="4205DFC2">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1.7</w:t>
      </w:r>
      <w:r>
        <w:rPr>
          <w:rFonts w:hint="eastAsia" w:ascii="宋体" w:hAnsi="宋体" w:eastAsia="宋体" w:cs="宋体"/>
          <w:b/>
          <w:bCs/>
          <w:color w:val="auto"/>
          <w:sz w:val="21"/>
          <w:szCs w:val="21"/>
        </w:rPr>
        <w:t>保密要求</w:t>
      </w:r>
    </w:p>
    <w:p w14:paraId="4D4ED85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参与政府采购活动的各方应对</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b w:val="0"/>
          <w:bCs w:val="0"/>
          <w:color w:val="auto"/>
          <w:sz w:val="21"/>
          <w:szCs w:val="21"/>
          <w:lang w:val="en-US" w:eastAsia="zh-CN"/>
        </w:rPr>
        <w:t>和投标文件中的商业和技术等秘密保密，否则应承担相应的法律责任。</w:t>
      </w:r>
    </w:p>
    <w:p w14:paraId="415255CE">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1.8分包</w:t>
      </w:r>
    </w:p>
    <w:p w14:paraId="2617BE7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szCs w:val="21"/>
        </w:rPr>
        <w:t>见</w:t>
      </w:r>
      <w:r>
        <w:rPr>
          <w:rFonts w:hint="eastAsia" w:ascii="宋体" w:hAnsi="宋体" w:cs="宋体"/>
          <w:szCs w:val="21"/>
          <w:lang w:eastAsia="zh-CN"/>
        </w:rPr>
        <w:t>投标人</w:t>
      </w:r>
      <w:r>
        <w:rPr>
          <w:rFonts w:hint="eastAsia" w:ascii="宋体" w:hAnsi="宋体" w:eastAsia="宋体" w:cs="宋体"/>
          <w:szCs w:val="21"/>
        </w:rPr>
        <w:t>须知前附表</w:t>
      </w:r>
      <w:r>
        <w:rPr>
          <w:rFonts w:hint="eastAsia" w:ascii="宋体" w:hAnsi="宋体" w:eastAsia="宋体" w:cs="宋体"/>
          <w:color w:val="000000"/>
          <w:szCs w:val="21"/>
        </w:rPr>
        <w:t>。</w:t>
      </w:r>
    </w:p>
    <w:p w14:paraId="787453E1">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1.9响应和偏离</w:t>
      </w:r>
    </w:p>
    <w:p w14:paraId="7CCA0124">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auto"/>
          <w:sz w:val="21"/>
          <w:szCs w:val="21"/>
          <w:lang w:val="en-US" w:eastAsia="zh-CN"/>
        </w:rPr>
      </w:pPr>
      <w:bookmarkStart w:id="39" w:name="_Toc199384355"/>
      <w:bookmarkStart w:id="40" w:name="_Toc208974979"/>
      <w:bookmarkStart w:id="41" w:name="_Toc228871258"/>
      <w:bookmarkStart w:id="42" w:name="_Toc262045193"/>
      <w:bookmarkStart w:id="43" w:name="_Toc208999240"/>
      <w:bookmarkStart w:id="44" w:name="_Toc259191032"/>
      <w:r>
        <w:rPr>
          <w:rFonts w:hint="eastAsia" w:ascii="宋体" w:hAnsi="宋体" w:eastAsia="宋体" w:cs="宋体"/>
          <w:sz w:val="21"/>
          <w:szCs w:val="21"/>
          <w:lang w:val="en-US" w:eastAsia="zh-CN"/>
        </w:rPr>
        <w:t>服务期限</w:t>
      </w:r>
      <w:r>
        <w:rPr>
          <w:rFonts w:hint="eastAsia" w:ascii="宋体" w:hAnsi="宋体" w:eastAsia="宋体" w:cs="宋体"/>
          <w:color w:val="000000"/>
          <w:szCs w:val="21"/>
        </w:rPr>
        <w:t>、</w:t>
      </w:r>
      <w:r>
        <w:rPr>
          <w:rFonts w:hint="eastAsia" w:ascii="宋体" w:hAnsi="宋体" w:eastAsia="宋体" w:cs="宋体"/>
          <w:color w:val="000000"/>
          <w:szCs w:val="21"/>
          <w:lang w:eastAsia="zh-CN"/>
        </w:rPr>
        <w:t>投标有效期</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服务范围</w:t>
      </w:r>
      <w:r>
        <w:rPr>
          <w:rFonts w:hint="eastAsia" w:ascii="宋体" w:hAnsi="宋体" w:eastAsia="宋体" w:cs="宋体"/>
          <w:color w:val="auto"/>
          <w:sz w:val="21"/>
          <w:szCs w:val="21"/>
          <w:lang w:val="en-US" w:eastAsia="zh-CN"/>
        </w:rPr>
        <w:t>、合同条款等实质性要求均不允许偏离。</w:t>
      </w:r>
    </w:p>
    <w:p w14:paraId="38F8CD10">
      <w:pPr>
        <w:keepNext w:val="0"/>
        <w:keepLines w:val="0"/>
        <w:pageBreakBefore w:val="0"/>
        <w:kinsoku/>
        <w:wordWrap/>
        <w:overflowPunct/>
        <w:topLinePunct w:val="0"/>
        <w:bidi w:val="0"/>
        <w:adjustRightInd/>
        <w:snapToGrid/>
        <w:spacing w:line="400" w:lineRule="exact"/>
        <w:jc w:val="left"/>
        <w:textAlignment w:val="auto"/>
        <w:rPr>
          <w:rFonts w:hint="eastAsia" w:ascii="宋体" w:hAnsi="宋体" w:eastAsia="宋体" w:cs="宋体"/>
          <w:b/>
          <w:color w:val="000000"/>
          <w:szCs w:val="21"/>
        </w:rPr>
      </w:pPr>
      <w:r>
        <w:rPr>
          <w:rFonts w:hint="eastAsia" w:ascii="宋体" w:hAnsi="宋体" w:eastAsia="宋体" w:cs="宋体"/>
          <w:b/>
          <w:color w:val="000000"/>
          <w:szCs w:val="21"/>
        </w:rPr>
        <w:t>2．</w:t>
      </w:r>
      <w:bookmarkEnd w:id="39"/>
      <w:bookmarkEnd w:id="40"/>
      <w:bookmarkEnd w:id="41"/>
      <w:bookmarkEnd w:id="42"/>
      <w:bookmarkEnd w:id="43"/>
      <w:bookmarkEnd w:id="44"/>
      <w:r>
        <w:rPr>
          <w:rFonts w:hint="eastAsia" w:ascii="宋体" w:hAnsi="宋体" w:eastAsia="宋体" w:cs="宋体"/>
          <w:b/>
          <w:color w:val="000000"/>
          <w:szCs w:val="21"/>
          <w:lang w:val="en-US" w:eastAsia="zh-CN"/>
        </w:rPr>
        <w:t>招标</w:t>
      </w:r>
      <w:r>
        <w:rPr>
          <w:rFonts w:hint="eastAsia" w:ascii="宋体" w:hAnsi="宋体" w:eastAsia="宋体" w:cs="宋体"/>
          <w:b/>
          <w:color w:val="000000"/>
          <w:szCs w:val="21"/>
          <w:lang w:val="zh-CN"/>
        </w:rPr>
        <w:t>文件</w:t>
      </w:r>
    </w:p>
    <w:p w14:paraId="7EB67EC5">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2.1招标文件的组成</w:t>
      </w:r>
    </w:p>
    <w:p w14:paraId="03700418">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招标</w:t>
      </w:r>
      <w:r>
        <w:rPr>
          <w:rFonts w:hint="eastAsia" w:ascii="宋体" w:hAnsi="宋体" w:eastAsia="宋体" w:cs="宋体"/>
          <w:color w:val="000000"/>
          <w:szCs w:val="21"/>
        </w:rPr>
        <w:t>公告；</w:t>
      </w:r>
    </w:p>
    <w:p w14:paraId="67C299A6">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（2）</w:t>
      </w:r>
      <w:r>
        <w:rPr>
          <w:rFonts w:hint="eastAsia" w:ascii="宋体" w:hAnsi="宋体" w:cs="宋体"/>
          <w:color w:val="000000"/>
          <w:szCs w:val="21"/>
          <w:lang w:eastAsia="zh-CN"/>
        </w:rPr>
        <w:t>投标人</w:t>
      </w:r>
      <w:r>
        <w:rPr>
          <w:rFonts w:hint="eastAsia" w:ascii="宋体" w:hAnsi="宋体" w:eastAsia="宋体" w:cs="宋体"/>
          <w:color w:val="000000"/>
          <w:szCs w:val="21"/>
        </w:rPr>
        <w:t>须知；</w:t>
      </w:r>
    </w:p>
    <w:p w14:paraId="30DA456F">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rPr>
        <w:t>（3）</w:t>
      </w:r>
      <w:r>
        <w:rPr>
          <w:rFonts w:hint="eastAsia" w:ascii="宋体" w:hAnsi="宋体" w:eastAsia="宋体" w:cs="宋体"/>
          <w:color w:val="000000"/>
          <w:szCs w:val="21"/>
          <w:lang w:val="en-US" w:eastAsia="zh-CN"/>
        </w:rPr>
        <w:t>资格审查和</w:t>
      </w:r>
      <w:r>
        <w:rPr>
          <w:rFonts w:hint="eastAsia" w:ascii="宋体" w:hAnsi="宋体" w:eastAsia="宋体" w:cs="宋体"/>
          <w:color w:val="000000"/>
          <w:szCs w:val="21"/>
        </w:rPr>
        <w:t>评</w:t>
      </w:r>
      <w:r>
        <w:rPr>
          <w:rFonts w:hint="eastAsia" w:ascii="宋体" w:hAnsi="宋体" w:eastAsia="宋体" w:cs="宋体"/>
          <w:color w:val="000000"/>
          <w:szCs w:val="21"/>
          <w:lang w:val="en-US" w:eastAsia="zh-CN"/>
        </w:rPr>
        <w:t>标</w:t>
      </w:r>
      <w:r>
        <w:rPr>
          <w:rFonts w:hint="eastAsia" w:ascii="宋体" w:hAnsi="宋体" w:eastAsia="宋体" w:cs="宋体"/>
          <w:color w:val="000000"/>
          <w:szCs w:val="21"/>
        </w:rPr>
        <w:t>办法</w:t>
      </w:r>
      <w:r>
        <w:rPr>
          <w:rFonts w:hint="eastAsia" w:ascii="宋体" w:hAnsi="宋体" w:eastAsia="宋体" w:cs="宋体"/>
          <w:color w:val="000000"/>
          <w:szCs w:val="21"/>
          <w:lang w:eastAsia="zh-CN"/>
        </w:rPr>
        <w:t>；</w:t>
      </w:r>
    </w:p>
    <w:p w14:paraId="71FAC1B6">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4</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采购要求</w:t>
      </w:r>
      <w:r>
        <w:rPr>
          <w:rFonts w:hint="eastAsia" w:ascii="宋体" w:hAnsi="宋体" w:eastAsia="宋体" w:cs="宋体"/>
          <w:color w:val="000000"/>
          <w:szCs w:val="21"/>
          <w:highlight w:val="none"/>
        </w:rPr>
        <w:t>；</w:t>
      </w:r>
    </w:p>
    <w:p w14:paraId="3BEACD69">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w:t>
      </w:r>
      <w:r>
        <w:rPr>
          <w:rFonts w:hint="eastAsia" w:ascii="宋体" w:hAnsi="宋体" w:eastAsia="宋体" w:cs="宋体"/>
          <w:color w:val="000000"/>
          <w:szCs w:val="21"/>
          <w:lang w:val="en-US" w:eastAsia="zh-CN"/>
        </w:rPr>
        <w:t>5</w:t>
      </w:r>
      <w:r>
        <w:rPr>
          <w:rFonts w:hint="eastAsia" w:ascii="宋体" w:hAnsi="宋体" w:eastAsia="宋体" w:cs="宋体"/>
          <w:color w:val="000000"/>
          <w:szCs w:val="21"/>
        </w:rPr>
        <w:t>）</w:t>
      </w:r>
      <w:r>
        <w:rPr>
          <w:rFonts w:hint="eastAsia" w:ascii="宋体" w:hAnsi="宋体" w:eastAsia="宋体" w:cs="宋体"/>
          <w:color w:val="000000"/>
          <w:szCs w:val="21"/>
          <w:highlight w:val="none"/>
          <w:lang w:val="en-US" w:eastAsia="zh-CN"/>
        </w:rPr>
        <w:t>拟签订的合同文本</w:t>
      </w:r>
      <w:r>
        <w:rPr>
          <w:rFonts w:hint="eastAsia" w:ascii="宋体" w:hAnsi="宋体" w:eastAsia="宋体" w:cs="宋体"/>
          <w:color w:val="000000"/>
          <w:szCs w:val="21"/>
          <w:highlight w:val="none"/>
        </w:rPr>
        <w:t>；</w:t>
      </w:r>
    </w:p>
    <w:p w14:paraId="5F43C9CD">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w:t>
      </w:r>
      <w:r>
        <w:rPr>
          <w:rFonts w:hint="eastAsia" w:ascii="宋体" w:hAnsi="宋体" w:eastAsia="宋体" w:cs="宋体"/>
          <w:color w:val="000000"/>
          <w:szCs w:val="21"/>
          <w:lang w:val="en-US" w:eastAsia="zh-CN"/>
        </w:rPr>
        <w:t>6</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投标</w:t>
      </w:r>
      <w:r>
        <w:rPr>
          <w:rFonts w:hint="eastAsia" w:ascii="宋体" w:hAnsi="宋体" w:eastAsia="宋体" w:cs="宋体"/>
          <w:color w:val="000000"/>
          <w:szCs w:val="21"/>
        </w:rPr>
        <w:t>文件格式；</w:t>
      </w:r>
    </w:p>
    <w:p w14:paraId="3BF3E1FD">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val="en-US" w:eastAsia="zh-CN"/>
        </w:rPr>
        <w:t>7</w:t>
      </w:r>
      <w:r>
        <w:rPr>
          <w:rFonts w:hint="eastAsia" w:ascii="宋体" w:hAnsi="宋体" w:eastAsia="宋体" w:cs="宋体"/>
          <w:szCs w:val="21"/>
        </w:rPr>
        <w:t>）</w:t>
      </w:r>
      <w:r>
        <w:rPr>
          <w:rFonts w:hint="eastAsia" w:ascii="宋体" w:hAnsi="宋体" w:cs="宋体"/>
          <w:szCs w:val="21"/>
          <w:lang w:eastAsia="zh-CN"/>
        </w:rPr>
        <w:t>投标人</w:t>
      </w:r>
      <w:r>
        <w:rPr>
          <w:rFonts w:hint="eastAsia" w:ascii="宋体" w:hAnsi="宋体" w:eastAsia="宋体" w:cs="宋体"/>
          <w:szCs w:val="21"/>
        </w:rPr>
        <w:t>须知前附表规定的其他材料。</w:t>
      </w:r>
    </w:p>
    <w:p w14:paraId="778D8DC7">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对</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color w:val="000000"/>
          <w:szCs w:val="21"/>
        </w:rPr>
        <w:t>所作的澄清</w:t>
      </w:r>
      <w:r>
        <w:rPr>
          <w:rFonts w:hint="eastAsia" w:ascii="宋体" w:hAnsi="宋体" w:eastAsia="宋体" w:cs="宋体"/>
          <w:color w:val="000000"/>
          <w:szCs w:val="21"/>
          <w:lang w:val="en-US" w:eastAsia="zh-CN"/>
        </w:rPr>
        <w:t>和</w:t>
      </w:r>
      <w:r>
        <w:rPr>
          <w:rFonts w:hint="eastAsia" w:ascii="宋体" w:hAnsi="宋体" w:eastAsia="宋体" w:cs="宋体"/>
          <w:color w:val="000000"/>
          <w:szCs w:val="21"/>
        </w:rPr>
        <w:t>修改</w:t>
      </w:r>
      <w:r>
        <w:rPr>
          <w:rFonts w:hint="eastAsia" w:ascii="宋体" w:hAnsi="宋体" w:eastAsia="宋体" w:cs="宋体"/>
          <w:color w:val="000000"/>
          <w:szCs w:val="21"/>
          <w:lang w:val="en-US" w:eastAsia="zh-CN"/>
        </w:rPr>
        <w:t>也</w:t>
      </w:r>
      <w:r>
        <w:rPr>
          <w:rFonts w:hint="eastAsia" w:ascii="宋体" w:hAnsi="宋体" w:eastAsia="宋体" w:cs="宋体"/>
          <w:color w:val="000000"/>
          <w:szCs w:val="21"/>
        </w:rPr>
        <w:t>构成</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color w:val="000000"/>
          <w:szCs w:val="21"/>
        </w:rPr>
        <w:t>的组成部分。</w:t>
      </w:r>
    </w:p>
    <w:p w14:paraId="63DDE942">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szCs w:val="21"/>
          <w:lang w:val="en-US" w:eastAsia="zh-CN"/>
        </w:rPr>
      </w:pPr>
      <w:bookmarkStart w:id="45" w:name="_Toc199384356"/>
      <w:bookmarkStart w:id="46" w:name="_Toc259191033"/>
      <w:bookmarkStart w:id="47" w:name="_Toc208974980"/>
      <w:bookmarkStart w:id="48" w:name="_Toc228871259"/>
      <w:bookmarkStart w:id="49" w:name="_Toc208999241"/>
      <w:bookmarkStart w:id="50" w:name="_Toc262045194"/>
      <w:r>
        <w:rPr>
          <w:rFonts w:hint="eastAsia" w:ascii="宋体" w:hAnsi="宋体" w:eastAsia="宋体" w:cs="宋体"/>
          <w:b/>
          <w:szCs w:val="21"/>
        </w:rPr>
        <w:t>2.2</w:t>
      </w:r>
      <w:r>
        <w:rPr>
          <w:rFonts w:hint="eastAsia" w:ascii="宋体" w:hAnsi="宋体" w:eastAsia="宋体" w:cs="宋体"/>
          <w:b/>
          <w:szCs w:val="21"/>
          <w:lang w:val="en-US" w:eastAsia="zh-CN"/>
        </w:rPr>
        <w:t>招标</w:t>
      </w:r>
      <w:r>
        <w:rPr>
          <w:rFonts w:hint="eastAsia" w:ascii="宋体" w:hAnsi="宋体" w:eastAsia="宋体" w:cs="宋体"/>
          <w:b/>
          <w:szCs w:val="21"/>
          <w:lang w:val="zh-CN"/>
        </w:rPr>
        <w:t>文件</w:t>
      </w:r>
      <w:r>
        <w:rPr>
          <w:rFonts w:hint="eastAsia" w:ascii="宋体" w:hAnsi="宋体" w:eastAsia="宋体" w:cs="宋体"/>
          <w:b/>
          <w:szCs w:val="21"/>
        </w:rPr>
        <w:t>的澄清</w:t>
      </w:r>
      <w:r>
        <w:rPr>
          <w:rFonts w:hint="eastAsia" w:ascii="宋体" w:hAnsi="宋体" w:eastAsia="宋体" w:cs="宋体"/>
          <w:b/>
          <w:szCs w:val="21"/>
          <w:lang w:val="en-US" w:eastAsia="zh-CN"/>
        </w:rPr>
        <w:t>或修改</w:t>
      </w:r>
    </w:p>
    <w:p w14:paraId="577E1CEE">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2.2.1</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highlight w:val="none"/>
        </w:rPr>
        <w:t>的澄清，是指</w:t>
      </w:r>
      <w:r>
        <w:rPr>
          <w:rFonts w:hint="eastAsia" w:ascii="宋体" w:hAnsi="宋体" w:cs="宋体"/>
          <w:highlight w:val="none"/>
          <w:lang w:eastAsia="zh-CN"/>
        </w:rPr>
        <w:t>投标人</w:t>
      </w:r>
      <w:r>
        <w:rPr>
          <w:rFonts w:hint="eastAsia" w:ascii="宋体" w:hAnsi="宋体" w:eastAsia="宋体" w:cs="宋体"/>
          <w:highlight w:val="none"/>
        </w:rPr>
        <w:t>通过阅读和检查</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highlight w:val="none"/>
        </w:rPr>
        <w:t>后，就发现的问题，或者产生的疑问，向采购人、采购代理机构提出</w:t>
      </w:r>
      <w:r>
        <w:rPr>
          <w:rFonts w:hint="eastAsia" w:ascii="宋体" w:hAnsi="宋体" w:eastAsia="宋体" w:cs="宋体"/>
          <w:szCs w:val="21"/>
        </w:rPr>
        <w:t>，应</w:t>
      </w:r>
      <w:r>
        <w:rPr>
          <w:rFonts w:hint="eastAsia" w:ascii="宋体" w:hAnsi="宋体" w:eastAsia="宋体" w:cs="宋体"/>
          <w:szCs w:val="21"/>
          <w:lang w:val="en-US" w:eastAsia="zh-CN"/>
        </w:rPr>
        <w:t>按</w:t>
      </w:r>
      <w:r>
        <w:rPr>
          <w:rFonts w:hint="eastAsia" w:ascii="宋体" w:hAnsi="宋体" w:cs="宋体"/>
          <w:szCs w:val="21"/>
          <w:lang w:eastAsia="zh-CN"/>
        </w:rPr>
        <w:t>投标人</w:t>
      </w:r>
      <w:r>
        <w:rPr>
          <w:rFonts w:hint="eastAsia" w:ascii="宋体" w:hAnsi="宋体" w:eastAsia="宋体" w:cs="宋体"/>
          <w:szCs w:val="21"/>
        </w:rPr>
        <w:t>须知前附表</w:t>
      </w:r>
      <w:r>
        <w:rPr>
          <w:rFonts w:hint="eastAsia" w:ascii="宋体" w:hAnsi="宋体" w:eastAsia="宋体" w:cs="宋体"/>
          <w:szCs w:val="21"/>
          <w:lang w:val="en-US" w:eastAsia="zh-CN"/>
        </w:rPr>
        <w:t>的</w:t>
      </w:r>
      <w:r>
        <w:rPr>
          <w:rFonts w:hint="eastAsia" w:ascii="宋体" w:hAnsi="宋体" w:eastAsia="宋体" w:cs="宋体"/>
          <w:szCs w:val="21"/>
        </w:rPr>
        <w:t>规定，要求采购人对</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szCs w:val="21"/>
        </w:rPr>
        <w:t>予以澄清。</w:t>
      </w:r>
    </w:p>
    <w:p w14:paraId="7EA2360C">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2.2.2采购人、采购代理机构可以对发出的</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szCs w:val="21"/>
        </w:rPr>
        <w:t>进行必要的澄清或者修改，澄清或者修改将</w:t>
      </w:r>
      <w:r>
        <w:rPr>
          <w:rFonts w:hint="eastAsia" w:ascii="宋体" w:hAnsi="宋体" w:eastAsia="宋体" w:cs="宋体"/>
          <w:szCs w:val="21"/>
          <w:lang w:val="en-US" w:eastAsia="zh-CN"/>
        </w:rPr>
        <w:t>按</w:t>
      </w:r>
      <w:r>
        <w:rPr>
          <w:rFonts w:hint="eastAsia" w:ascii="宋体" w:hAnsi="宋体" w:cs="宋体"/>
          <w:szCs w:val="21"/>
          <w:lang w:eastAsia="zh-CN"/>
        </w:rPr>
        <w:t>投标人</w:t>
      </w:r>
      <w:r>
        <w:rPr>
          <w:rFonts w:hint="eastAsia" w:ascii="宋体" w:hAnsi="宋体" w:eastAsia="宋体" w:cs="宋体"/>
          <w:szCs w:val="21"/>
        </w:rPr>
        <w:t>须知前附表</w:t>
      </w:r>
      <w:r>
        <w:rPr>
          <w:rFonts w:hint="eastAsia" w:ascii="宋体" w:hAnsi="宋体" w:eastAsia="宋体" w:cs="宋体"/>
          <w:szCs w:val="21"/>
          <w:lang w:val="en-US" w:eastAsia="zh-CN"/>
        </w:rPr>
        <w:t>的</w:t>
      </w:r>
      <w:r>
        <w:rPr>
          <w:rFonts w:hint="eastAsia" w:ascii="宋体" w:hAnsi="宋体" w:eastAsia="宋体" w:cs="宋体"/>
          <w:szCs w:val="21"/>
        </w:rPr>
        <w:t>规定</w:t>
      </w:r>
      <w:r>
        <w:rPr>
          <w:rFonts w:hint="eastAsia" w:ascii="宋体" w:hAnsi="宋体" w:eastAsia="宋体" w:cs="宋体"/>
          <w:szCs w:val="21"/>
          <w:lang w:val="en-US" w:eastAsia="zh-CN"/>
        </w:rPr>
        <w:t>发出</w:t>
      </w:r>
      <w:r>
        <w:rPr>
          <w:rFonts w:hint="eastAsia" w:ascii="宋体" w:hAnsi="宋体" w:eastAsia="宋体" w:cs="宋体"/>
          <w:szCs w:val="21"/>
        </w:rPr>
        <w:t>。</w:t>
      </w:r>
    </w:p>
    <w:p w14:paraId="5F7D383A">
      <w:pPr>
        <w:spacing w:line="400" w:lineRule="exact"/>
        <w:ind w:firstLine="420" w:firstLineChars="200"/>
        <w:jc w:val="left"/>
        <w:rPr>
          <w:rFonts w:hint="eastAsia" w:ascii="宋体" w:hAnsi="宋体" w:eastAsia="宋体" w:cs="宋体"/>
          <w:highlight w:val="none"/>
          <w:lang w:val="en-US" w:eastAsia="zh-CN"/>
        </w:rPr>
      </w:pPr>
      <w:r>
        <w:rPr>
          <w:rFonts w:hint="eastAsia" w:ascii="宋体" w:hAnsi="宋体" w:eastAsia="宋体" w:cs="宋体"/>
          <w:szCs w:val="21"/>
        </w:rPr>
        <w:t>2.2.3</w:t>
      </w:r>
      <w:r>
        <w:rPr>
          <w:rFonts w:hint="eastAsia" w:ascii="宋体" w:hAnsi="宋体" w:cs="宋体"/>
          <w:szCs w:val="21"/>
          <w:lang w:val="en-US" w:eastAsia="zh-CN"/>
        </w:rPr>
        <w:t>投标人</w:t>
      </w:r>
      <w:r>
        <w:rPr>
          <w:rFonts w:hint="eastAsia" w:ascii="宋体" w:hAnsi="宋体" w:eastAsia="宋体" w:cs="宋体"/>
          <w:szCs w:val="21"/>
          <w:lang w:val="en-US" w:eastAsia="zh-CN"/>
        </w:rPr>
        <w:t>应通过“政采云”平台</w:t>
      </w:r>
      <w:r>
        <w:rPr>
          <w:rFonts w:hint="eastAsia" w:ascii="宋体" w:hAnsi="宋体" w:eastAsia="宋体" w:cs="宋体"/>
          <w:color w:val="000000"/>
          <w:kern w:val="2"/>
          <w:sz w:val="21"/>
          <w:szCs w:val="21"/>
          <w:highlight w:val="none"/>
          <w:lang w:eastAsia="zh-CN"/>
        </w:rPr>
        <w:t>（</w:t>
      </w:r>
      <w:r>
        <w:rPr>
          <w:rFonts w:hint="eastAsia" w:ascii="宋体" w:hAnsi="宋体" w:eastAsia="宋体" w:cs="宋体"/>
          <w:color w:val="000000"/>
          <w:lang w:val="zh-CN"/>
        </w:rPr>
        <w:t>https://www.zcygov.cn/</w:t>
      </w:r>
      <w:r>
        <w:rPr>
          <w:rFonts w:hint="eastAsia" w:ascii="宋体" w:hAnsi="宋体" w:eastAsia="宋体" w:cs="宋体"/>
          <w:color w:val="000000"/>
          <w:kern w:val="2"/>
          <w:sz w:val="21"/>
          <w:szCs w:val="21"/>
          <w:highlight w:val="none"/>
          <w:lang w:eastAsia="zh-CN"/>
        </w:rPr>
        <w:t>）</w:t>
      </w:r>
      <w:r>
        <w:rPr>
          <w:rFonts w:hint="eastAsia" w:ascii="宋体" w:hAnsi="宋体" w:eastAsia="宋体" w:cs="宋体"/>
          <w:szCs w:val="21"/>
          <w:lang w:val="en-US" w:eastAsia="zh-CN"/>
        </w:rPr>
        <w:t>自行查看</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szCs w:val="21"/>
          <w:lang w:val="en-US" w:eastAsia="zh-CN"/>
        </w:rPr>
        <w:t>的澄清或修改，因</w:t>
      </w:r>
      <w:r>
        <w:rPr>
          <w:rFonts w:hint="eastAsia" w:ascii="宋体" w:hAnsi="宋体" w:cs="宋体"/>
          <w:szCs w:val="21"/>
          <w:lang w:val="en-US" w:eastAsia="zh-CN"/>
        </w:rPr>
        <w:t>投标人</w:t>
      </w:r>
      <w:r>
        <w:rPr>
          <w:rFonts w:hint="eastAsia" w:ascii="宋体" w:hAnsi="宋体" w:eastAsia="宋体" w:cs="宋体"/>
          <w:szCs w:val="21"/>
          <w:lang w:val="en-US" w:eastAsia="zh-CN"/>
        </w:rPr>
        <w:t>自身原因未及时获得澄清或修改内容而导致的任何后果将由</w:t>
      </w:r>
      <w:r>
        <w:rPr>
          <w:rFonts w:hint="eastAsia" w:ascii="宋体" w:hAnsi="宋体" w:cs="宋体"/>
          <w:szCs w:val="21"/>
          <w:lang w:val="en-US" w:eastAsia="zh-CN"/>
        </w:rPr>
        <w:t>投标人</w:t>
      </w:r>
      <w:r>
        <w:rPr>
          <w:rFonts w:hint="eastAsia" w:ascii="宋体" w:hAnsi="宋体" w:eastAsia="宋体" w:cs="宋体"/>
          <w:szCs w:val="21"/>
          <w:lang w:val="en-US" w:eastAsia="zh-CN"/>
        </w:rPr>
        <w:t>自行承担</w:t>
      </w:r>
      <w:r>
        <w:rPr>
          <w:rFonts w:hint="eastAsia" w:ascii="宋体" w:hAnsi="宋体" w:eastAsia="宋体" w:cs="宋体"/>
          <w:szCs w:val="21"/>
        </w:rPr>
        <w:t>。</w:t>
      </w:r>
    </w:p>
    <w:p w14:paraId="79A6786C">
      <w:pPr>
        <w:keepNext w:val="0"/>
        <w:keepLines w:val="0"/>
        <w:pageBreakBefore w:val="0"/>
        <w:kinsoku/>
        <w:wordWrap/>
        <w:overflowPunct/>
        <w:topLinePunct w:val="0"/>
        <w:bidi w:val="0"/>
        <w:adjustRightInd/>
        <w:snapToGrid/>
        <w:spacing w:line="400" w:lineRule="exact"/>
        <w:jc w:val="left"/>
        <w:textAlignment w:val="auto"/>
        <w:rPr>
          <w:rFonts w:hint="eastAsia" w:ascii="宋体" w:hAnsi="宋体" w:eastAsia="宋体" w:cs="宋体"/>
          <w:b/>
          <w:color w:val="000000"/>
          <w:szCs w:val="21"/>
        </w:rPr>
      </w:pPr>
      <w:r>
        <w:rPr>
          <w:rFonts w:hint="eastAsia" w:ascii="宋体" w:hAnsi="宋体" w:eastAsia="宋体" w:cs="宋体"/>
          <w:b/>
          <w:color w:val="000000"/>
          <w:szCs w:val="21"/>
        </w:rPr>
        <w:t>3．</w:t>
      </w:r>
      <w:bookmarkEnd w:id="45"/>
      <w:bookmarkEnd w:id="46"/>
      <w:bookmarkEnd w:id="47"/>
      <w:bookmarkEnd w:id="48"/>
      <w:bookmarkEnd w:id="49"/>
      <w:bookmarkEnd w:id="50"/>
      <w:r>
        <w:rPr>
          <w:rFonts w:hint="eastAsia" w:ascii="宋体" w:hAnsi="宋体" w:eastAsia="宋体" w:cs="宋体"/>
          <w:b/>
          <w:color w:val="000000"/>
          <w:szCs w:val="21"/>
          <w:lang w:eastAsia="zh-CN"/>
        </w:rPr>
        <w:t>投标文件</w:t>
      </w:r>
    </w:p>
    <w:p w14:paraId="7FD10CF4">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bCs w:val="0"/>
          <w:color w:val="000000"/>
          <w:szCs w:val="21"/>
        </w:rPr>
      </w:pPr>
      <w:r>
        <w:rPr>
          <w:rFonts w:hint="eastAsia" w:ascii="宋体" w:hAnsi="宋体" w:eastAsia="宋体" w:cs="宋体"/>
          <w:b/>
          <w:bCs w:val="0"/>
          <w:color w:val="000000"/>
          <w:szCs w:val="21"/>
        </w:rPr>
        <w:t>3.1</w:t>
      </w:r>
      <w:r>
        <w:rPr>
          <w:rFonts w:hint="eastAsia" w:ascii="宋体" w:hAnsi="宋体" w:eastAsia="宋体" w:cs="宋体"/>
          <w:b/>
          <w:bCs w:val="0"/>
          <w:color w:val="000000"/>
          <w:szCs w:val="21"/>
          <w:lang w:eastAsia="zh-CN"/>
        </w:rPr>
        <w:t>投标文件</w:t>
      </w:r>
      <w:r>
        <w:rPr>
          <w:rFonts w:hint="eastAsia" w:ascii="宋体" w:hAnsi="宋体" w:eastAsia="宋体" w:cs="宋体"/>
          <w:b/>
          <w:bCs w:val="0"/>
          <w:color w:val="000000"/>
          <w:szCs w:val="21"/>
        </w:rPr>
        <w:t>的组成</w:t>
      </w:r>
    </w:p>
    <w:p w14:paraId="68631C45">
      <w:pPr>
        <w:spacing w:line="400" w:lineRule="exact"/>
        <w:ind w:firstLine="420" w:firstLineChars="200"/>
        <w:jc w:val="left"/>
        <w:rPr>
          <w:rFonts w:hint="eastAsia" w:ascii="宋体" w:hAnsi="宋体" w:eastAsia="宋体" w:cs="宋体"/>
          <w:color w:val="000000"/>
          <w:szCs w:val="21"/>
          <w:highlight w:val="none"/>
          <w:lang w:val="en-US"/>
        </w:rPr>
      </w:pPr>
      <w:r>
        <w:rPr>
          <w:rFonts w:hint="eastAsia" w:ascii="宋体" w:hAnsi="宋体" w:eastAsia="宋体" w:cs="宋体"/>
          <w:color w:val="000000"/>
          <w:szCs w:val="21"/>
          <w:highlight w:val="none"/>
        </w:rPr>
        <w:t>（l）</w:t>
      </w:r>
      <w:r>
        <w:rPr>
          <w:rFonts w:hint="eastAsia" w:ascii="宋体" w:hAnsi="宋体" w:eastAsia="宋体" w:cs="宋体"/>
          <w:color w:val="000000"/>
          <w:szCs w:val="21"/>
          <w:highlight w:val="none"/>
          <w:lang w:val="en-US" w:eastAsia="zh-CN"/>
        </w:rPr>
        <w:t>第一部分 资格证明文件；</w:t>
      </w:r>
    </w:p>
    <w:p w14:paraId="5EEC8953">
      <w:pPr>
        <w:spacing w:line="400" w:lineRule="exact"/>
        <w:ind w:firstLine="420" w:firstLineChars="200"/>
        <w:jc w:val="left"/>
        <w:rPr>
          <w:rFonts w:hint="eastAsia" w:ascii="宋体" w:hAnsi="宋体" w:eastAsia="宋体" w:cs="宋体"/>
          <w:color w:val="000000"/>
          <w:szCs w:val="21"/>
          <w:highlight w:val="none"/>
          <w:lang w:val="en-US"/>
        </w:rPr>
      </w:pPr>
      <w:r>
        <w:rPr>
          <w:rFonts w:hint="eastAsia" w:ascii="宋体" w:hAnsi="宋体" w:eastAsia="宋体" w:cs="宋体"/>
          <w:color w:val="000000"/>
          <w:szCs w:val="21"/>
          <w:highlight w:val="none"/>
        </w:rPr>
        <w:t>（2）</w:t>
      </w:r>
      <w:r>
        <w:rPr>
          <w:rFonts w:hint="eastAsia" w:ascii="宋体" w:hAnsi="宋体" w:eastAsia="宋体" w:cs="宋体"/>
          <w:color w:val="000000"/>
          <w:szCs w:val="21"/>
          <w:highlight w:val="none"/>
          <w:lang w:val="en-US" w:eastAsia="zh-CN"/>
        </w:rPr>
        <w:t xml:space="preserve">第二部分 </w:t>
      </w:r>
      <w:r>
        <w:rPr>
          <w:rFonts w:hint="eastAsia" w:ascii="宋体" w:hAnsi="宋体" w:eastAsia="宋体" w:cs="宋体"/>
          <w:szCs w:val="21"/>
          <w:highlight w:val="none"/>
          <w:lang w:val="en-US" w:eastAsia="zh-CN"/>
        </w:rPr>
        <w:t>报价文件；</w:t>
      </w:r>
    </w:p>
    <w:p w14:paraId="54A91BA7">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bCs/>
          <w:color w:val="000000"/>
          <w:szCs w:val="21"/>
        </w:rPr>
      </w:pPr>
      <w:r>
        <w:rPr>
          <w:rFonts w:hint="eastAsia" w:ascii="宋体" w:hAnsi="宋体" w:eastAsia="宋体" w:cs="宋体"/>
          <w:color w:val="000000"/>
          <w:szCs w:val="21"/>
          <w:highlight w:val="none"/>
          <w:lang w:val="en-US" w:eastAsia="zh-CN"/>
        </w:rPr>
        <w:t>（3）第三部分 商务技术文件</w:t>
      </w:r>
      <w:r>
        <w:rPr>
          <w:rFonts w:hint="eastAsia" w:ascii="宋体" w:hAnsi="宋体" w:eastAsia="宋体" w:cs="宋体"/>
          <w:bCs/>
          <w:color w:val="000000"/>
          <w:szCs w:val="21"/>
        </w:rPr>
        <w:t>。</w:t>
      </w:r>
    </w:p>
    <w:p w14:paraId="1BFD9179">
      <w:pPr>
        <w:keepNext w:val="0"/>
        <w:keepLines w:val="0"/>
        <w:pageBreakBefore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color w:val="000000"/>
          <w:szCs w:val="21"/>
          <w:lang w:val="en-US" w:eastAsia="zh-CN"/>
        </w:rPr>
      </w:pPr>
      <w:r>
        <w:rPr>
          <w:rFonts w:hint="eastAsia" w:ascii="宋体" w:hAnsi="宋体" w:eastAsia="宋体" w:cs="宋体"/>
          <w:b/>
          <w:color w:val="000000"/>
          <w:szCs w:val="21"/>
          <w:lang w:val="en-US" w:eastAsia="zh-CN"/>
        </w:rPr>
        <w:t>3.2投标保证金</w:t>
      </w:r>
    </w:p>
    <w:p w14:paraId="4FEC37D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yellow"/>
        </w:rPr>
      </w:pPr>
      <w:r>
        <w:rPr>
          <w:rFonts w:hint="eastAsia" w:ascii="宋体" w:hAnsi="宋体" w:eastAsia="宋体" w:cs="宋体"/>
          <w:highlight w:val="none"/>
          <w:lang w:val="en-US" w:eastAsia="zh-CN"/>
        </w:rPr>
        <w:t>3.2.1</w:t>
      </w:r>
      <w:r>
        <w:rPr>
          <w:rFonts w:hint="eastAsia" w:ascii="宋体" w:hAnsi="宋体" w:cs="宋体"/>
          <w:highlight w:val="none"/>
          <w:lang w:eastAsia="zh-CN"/>
        </w:rPr>
        <w:t>投标人</w:t>
      </w:r>
      <w:r>
        <w:rPr>
          <w:rFonts w:hint="eastAsia" w:ascii="宋体" w:hAnsi="宋体" w:eastAsia="宋体" w:cs="宋体"/>
          <w:highlight w:val="none"/>
        </w:rPr>
        <w:t>在</w:t>
      </w:r>
      <w:r>
        <w:rPr>
          <w:rFonts w:hint="eastAsia" w:ascii="宋体" w:hAnsi="宋体" w:eastAsia="宋体" w:cs="宋体"/>
          <w:highlight w:val="none"/>
          <w:lang w:val="en-US" w:eastAsia="zh-CN"/>
        </w:rPr>
        <w:t>提交</w:t>
      </w:r>
      <w:r>
        <w:rPr>
          <w:rFonts w:hint="eastAsia" w:ascii="宋体" w:hAnsi="宋体" w:eastAsia="宋体" w:cs="宋体"/>
          <w:highlight w:val="none"/>
        </w:rPr>
        <w:t>投标文件的同时，应按</w:t>
      </w:r>
      <w:r>
        <w:rPr>
          <w:rFonts w:hint="eastAsia" w:ascii="宋体" w:hAnsi="宋体" w:cs="宋体"/>
          <w:highlight w:val="none"/>
          <w:lang w:eastAsia="zh-CN"/>
        </w:rPr>
        <w:t>投标人</w:t>
      </w:r>
      <w:r>
        <w:rPr>
          <w:rFonts w:hint="eastAsia" w:ascii="宋体" w:hAnsi="宋体" w:eastAsia="宋体" w:cs="宋体"/>
          <w:highlight w:val="none"/>
        </w:rPr>
        <w:t>须知前附表的规定</w:t>
      </w:r>
      <w:r>
        <w:rPr>
          <w:rFonts w:hint="eastAsia" w:ascii="宋体" w:hAnsi="宋体" w:eastAsia="宋体" w:cs="宋体"/>
          <w:highlight w:val="none"/>
          <w:lang w:eastAsia="zh-CN"/>
        </w:rPr>
        <w:t>提交</w:t>
      </w:r>
      <w:r>
        <w:rPr>
          <w:rFonts w:hint="eastAsia" w:ascii="宋体" w:hAnsi="宋体" w:eastAsia="宋体" w:cs="宋体"/>
          <w:highlight w:val="none"/>
        </w:rPr>
        <w:t>投标保证金，并作为其投标文件的组成部分。</w:t>
      </w:r>
      <w:r>
        <w:rPr>
          <w:rFonts w:hint="eastAsia" w:ascii="宋体" w:hAnsi="宋体" w:cs="宋体"/>
          <w:highlight w:val="none"/>
          <w:lang w:eastAsia="zh-CN"/>
        </w:rPr>
        <w:t>投标人</w:t>
      </w:r>
      <w:r>
        <w:rPr>
          <w:rFonts w:hint="eastAsia" w:ascii="宋体" w:hAnsi="宋体" w:eastAsia="宋体" w:cs="宋体"/>
          <w:highlight w:val="none"/>
        </w:rPr>
        <w:t>未按照</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highlight w:val="none"/>
        </w:rPr>
        <w:t>要求提交投标保证金的，投标无效。</w:t>
      </w:r>
    </w:p>
    <w:p w14:paraId="5395F7E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yellow"/>
        </w:rPr>
      </w:pPr>
      <w:r>
        <w:rPr>
          <w:rFonts w:hint="eastAsia" w:ascii="宋体" w:hAnsi="宋体" w:eastAsia="宋体" w:cs="宋体"/>
          <w:kern w:val="0"/>
          <w:highlight w:val="none"/>
        </w:rPr>
        <w:t>3.</w:t>
      </w:r>
      <w:r>
        <w:rPr>
          <w:rFonts w:hint="eastAsia" w:ascii="宋体" w:hAnsi="宋体" w:eastAsia="宋体" w:cs="宋体"/>
          <w:kern w:val="0"/>
          <w:highlight w:val="none"/>
          <w:lang w:val="en-US" w:eastAsia="zh-CN"/>
        </w:rPr>
        <w:t>2</w:t>
      </w:r>
      <w:r>
        <w:rPr>
          <w:rFonts w:hint="eastAsia" w:ascii="宋体" w:hAnsi="宋体" w:eastAsia="宋体" w:cs="宋体"/>
          <w:kern w:val="0"/>
          <w:highlight w:val="none"/>
        </w:rPr>
        <w:t>.2</w:t>
      </w:r>
      <w:r>
        <w:rPr>
          <w:rFonts w:hint="eastAsia" w:ascii="宋体" w:hAnsi="宋体" w:cs="宋体"/>
          <w:highlight w:val="none"/>
          <w:lang w:eastAsia="zh-CN"/>
        </w:rPr>
        <w:t>投标人</w:t>
      </w:r>
      <w:r>
        <w:rPr>
          <w:rFonts w:hint="eastAsia" w:ascii="宋体" w:hAnsi="宋体" w:eastAsia="宋体" w:cs="宋体"/>
          <w:highlight w:val="none"/>
        </w:rPr>
        <w:t>未按照</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highlight w:val="none"/>
        </w:rPr>
        <w:t>要求提交投标保证金的，投标无效。</w:t>
      </w:r>
    </w:p>
    <w:p w14:paraId="2ABEAD8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kern w:val="0"/>
          <w:highlight w:val="none"/>
        </w:rPr>
      </w:pPr>
      <w:r>
        <w:rPr>
          <w:rFonts w:hint="eastAsia" w:ascii="宋体" w:hAnsi="宋体" w:eastAsia="宋体" w:cs="宋体"/>
          <w:highlight w:val="none"/>
          <w:lang w:val="en-US" w:eastAsia="zh-CN"/>
        </w:rPr>
        <w:t>3.2.3</w:t>
      </w:r>
      <w:r>
        <w:rPr>
          <w:rFonts w:hint="eastAsia" w:ascii="宋体" w:hAnsi="宋体" w:eastAsia="宋体" w:cs="宋体"/>
          <w:kern w:val="0"/>
          <w:highlight w:val="none"/>
        </w:rPr>
        <w:t>有下列情形之一的，投标保证金将不予退还：</w:t>
      </w:r>
    </w:p>
    <w:p w14:paraId="60DCB9FB">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kern w:val="0"/>
          <w:highlight w:val="none"/>
        </w:rPr>
      </w:pPr>
      <w:r>
        <w:rPr>
          <w:rFonts w:hint="eastAsia" w:ascii="宋体" w:hAnsi="宋体" w:eastAsia="宋体" w:cs="宋体"/>
          <w:kern w:val="0"/>
          <w:highlight w:val="none"/>
        </w:rPr>
        <w:t>（1）</w:t>
      </w:r>
      <w:r>
        <w:rPr>
          <w:rFonts w:hint="eastAsia" w:ascii="宋体" w:hAnsi="宋体" w:eastAsia="宋体" w:cs="宋体"/>
          <w:highlight w:val="none"/>
        </w:rPr>
        <w:t>投标截止后</w:t>
      </w:r>
      <w:r>
        <w:rPr>
          <w:rFonts w:hint="eastAsia" w:ascii="宋体" w:hAnsi="宋体" w:cs="宋体"/>
          <w:highlight w:val="none"/>
          <w:lang w:eastAsia="zh-CN"/>
        </w:rPr>
        <w:t>投标人</w:t>
      </w:r>
      <w:r>
        <w:rPr>
          <w:rFonts w:hint="eastAsia" w:ascii="宋体" w:hAnsi="宋体" w:eastAsia="宋体" w:cs="宋体"/>
          <w:highlight w:val="none"/>
        </w:rPr>
        <w:t>撤销投标文件的，</w:t>
      </w:r>
      <w:r>
        <w:rPr>
          <w:rFonts w:hint="eastAsia" w:ascii="宋体" w:hAnsi="宋体" w:eastAsia="宋体" w:cs="宋体"/>
          <w:highlight w:val="none"/>
          <w:lang w:eastAsia="zh-CN"/>
        </w:rPr>
        <w:t>采购人</w:t>
      </w:r>
      <w:r>
        <w:rPr>
          <w:rFonts w:hint="eastAsia" w:ascii="宋体" w:hAnsi="宋体" w:eastAsia="宋体" w:cs="宋体"/>
          <w:highlight w:val="none"/>
        </w:rPr>
        <w:t>可以不退还投标保证金</w:t>
      </w:r>
      <w:r>
        <w:rPr>
          <w:rFonts w:hint="eastAsia" w:ascii="宋体" w:hAnsi="宋体" w:eastAsia="宋体" w:cs="宋体"/>
          <w:kern w:val="0"/>
          <w:highlight w:val="none"/>
        </w:rPr>
        <w:t>；</w:t>
      </w:r>
    </w:p>
    <w:p w14:paraId="1ADBE9A4">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kern w:val="0"/>
          <w:highlight w:val="none"/>
        </w:rPr>
      </w:pPr>
      <w:r>
        <w:rPr>
          <w:rFonts w:hint="eastAsia" w:ascii="宋体" w:hAnsi="宋体" w:eastAsia="宋体" w:cs="宋体"/>
          <w:kern w:val="0"/>
          <w:highlight w:val="none"/>
        </w:rPr>
        <w:t>（2）</w:t>
      </w:r>
      <w:r>
        <w:rPr>
          <w:rFonts w:hint="eastAsia" w:ascii="宋体" w:hAnsi="宋体" w:eastAsia="宋体" w:cs="宋体"/>
          <w:highlight w:val="none"/>
        </w:rPr>
        <w:t>中标人无正当理由不与</w:t>
      </w:r>
      <w:r>
        <w:rPr>
          <w:rFonts w:hint="eastAsia" w:ascii="宋体" w:hAnsi="宋体" w:eastAsia="宋体" w:cs="宋体"/>
          <w:highlight w:val="none"/>
          <w:lang w:eastAsia="zh-CN"/>
        </w:rPr>
        <w:t>采购人</w:t>
      </w:r>
      <w:r>
        <w:rPr>
          <w:rFonts w:hint="eastAsia" w:ascii="宋体" w:hAnsi="宋体" w:eastAsia="宋体" w:cs="宋体"/>
          <w:highlight w:val="none"/>
        </w:rPr>
        <w:t>订立合同，在签订合同时向</w:t>
      </w:r>
      <w:r>
        <w:rPr>
          <w:rFonts w:hint="eastAsia" w:ascii="宋体" w:hAnsi="宋体" w:eastAsia="宋体" w:cs="宋体"/>
          <w:highlight w:val="none"/>
          <w:lang w:eastAsia="zh-CN"/>
        </w:rPr>
        <w:t>采购人</w:t>
      </w:r>
      <w:r>
        <w:rPr>
          <w:rFonts w:hint="eastAsia" w:ascii="宋体" w:hAnsi="宋体" w:eastAsia="宋体" w:cs="宋体"/>
          <w:highlight w:val="none"/>
        </w:rPr>
        <w:t>提出附加条件，或者不按照</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highlight w:val="none"/>
        </w:rPr>
        <w:t>要求提交履约保证金的，取消其中标资格，投标保证金不予退还</w:t>
      </w:r>
      <w:r>
        <w:rPr>
          <w:rFonts w:hint="eastAsia" w:ascii="宋体" w:hAnsi="宋体" w:eastAsia="宋体" w:cs="宋体"/>
          <w:kern w:val="0"/>
          <w:highlight w:val="none"/>
        </w:rPr>
        <w:t>。</w:t>
      </w:r>
    </w:p>
    <w:p w14:paraId="54B953E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none"/>
          <w:lang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3</w:t>
      </w:r>
      <w:r>
        <w:rPr>
          <w:rFonts w:hint="eastAsia" w:ascii="宋体" w:hAnsi="宋体" w:eastAsia="宋体" w:cs="宋体"/>
          <w:highlight w:val="none"/>
          <w:lang w:eastAsia="zh-CN"/>
        </w:rPr>
        <w:t>）</w:t>
      </w:r>
      <w:r>
        <w:rPr>
          <w:rFonts w:hint="eastAsia" w:ascii="宋体" w:hAnsi="宋体" w:eastAsia="宋体" w:cs="宋体"/>
          <w:sz w:val="21"/>
          <w:szCs w:val="21"/>
          <w:highlight w:val="none"/>
        </w:rPr>
        <w:t>发生其他可以不予退还投标保证金的情形</w:t>
      </w:r>
      <w:r>
        <w:rPr>
          <w:rFonts w:hint="eastAsia" w:ascii="宋体" w:hAnsi="宋体" w:eastAsia="宋体" w:cs="宋体"/>
          <w:highlight w:val="none"/>
        </w:rPr>
        <w:t>。</w:t>
      </w:r>
    </w:p>
    <w:p w14:paraId="14A04BC1">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color w:val="000000"/>
          <w:szCs w:val="21"/>
        </w:rPr>
      </w:pPr>
      <w:r>
        <w:rPr>
          <w:rFonts w:hint="eastAsia" w:ascii="宋体" w:hAnsi="宋体" w:eastAsia="宋体" w:cs="宋体"/>
          <w:b/>
          <w:color w:val="000000"/>
          <w:szCs w:val="21"/>
        </w:rPr>
        <w:t>3.3</w:t>
      </w:r>
      <w:r>
        <w:rPr>
          <w:rFonts w:hint="eastAsia" w:ascii="宋体" w:hAnsi="宋体" w:eastAsia="宋体" w:cs="宋体"/>
          <w:b/>
          <w:color w:val="000000"/>
          <w:szCs w:val="21"/>
          <w:lang w:val="en-US" w:eastAsia="zh-CN"/>
        </w:rPr>
        <w:t>投标</w:t>
      </w:r>
      <w:r>
        <w:rPr>
          <w:rFonts w:hint="eastAsia" w:ascii="宋体" w:hAnsi="宋体" w:eastAsia="宋体" w:cs="宋体"/>
          <w:b/>
          <w:color w:val="000000"/>
          <w:szCs w:val="21"/>
        </w:rPr>
        <w:t>有效期</w:t>
      </w:r>
    </w:p>
    <w:p w14:paraId="50821E9A">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3.3.1 在</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须知前附表规定的</w:t>
      </w:r>
      <w:r>
        <w:rPr>
          <w:rFonts w:hint="eastAsia" w:ascii="宋体" w:hAnsi="宋体" w:eastAsia="宋体" w:cs="宋体"/>
          <w:color w:val="000000"/>
          <w:szCs w:val="21"/>
          <w:lang w:eastAsia="zh-CN"/>
        </w:rPr>
        <w:t>投标有效期</w:t>
      </w:r>
      <w:r>
        <w:rPr>
          <w:rFonts w:hint="eastAsia" w:ascii="宋体" w:hAnsi="宋体" w:eastAsia="宋体" w:cs="宋体"/>
          <w:color w:val="000000"/>
          <w:szCs w:val="21"/>
        </w:rPr>
        <w:t>内，</w:t>
      </w:r>
      <w:r>
        <w:rPr>
          <w:rFonts w:hint="eastAsia" w:ascii="宋体" w:hAnsi="宋体" w:cs="宋体"/>
          <w:color w:val="000000"/>
          <w:szCs w:val="21"/>
          <w:lang w:eastAsia="zh-CN"/>
        </w:rPr>
        <w:t>投标人</w:t>
      </w:r>
      <w:r>
        <w:rPr>
          <w:rFonts w:hint="eastAsia" w:ascii="宋体" w:hAnsi="宋体" w:eastAsia="宋体" w:cs="宋体"/>
          <w:color w:val="000000"/>
          <w:szCs w:val="21"/>
        </w:rPr>
        <w:t>不得要求撤销或修改其</w:t>
      </w:r>
      <w:r>
        <w:rPr>
          <w:rFonts w:hint="eastAsia" w:ascii="宋体" w:hAnsi="宋体" w:eastAsia="宋体" w:cs="宋体"/>
          <w:color w:val="000000"/>
          <w:szCs w:val="21"/>
          <w:lang w:eastAsia="zh-CN"/>
        </w:rPr>
        <w:t>投标文件</w:t>
      </w:r>
      <w:r>
        <w:rPr>
          <w:rFonts w:hint="eastAsia" w:ascii="宋体" w:hAnsi="宋体" w:eastAsia="宋体" w:cs="宋体"/>
          <w:color w:val="000000"/>
          <w:szCs w:val="21"/>
        </w:rPr>
        <w:t>。</w:t>
      </w:r>
    </w:p>
    <w:p w14:paraId="05E0B148">
      <w:pPr>
        <w:keepNext w:val="0"/>
        <w:keepLines w:val="0"/>
        <w:pageBreakBefore w:val="0"/>
        <w:kinsoku/>
        <w:wordWrap/>
        <w:overflowPunct/>
        <w:topLinePunct w:val="0"/>
        <w:bidi w:val="0"/>
        <w:adjustRightInd/>
        <w:snapToGrid/>
        <w:spacing w:line="440" w:lineRule="exact"/>
        <w:ind w:firstLine="420" w:firstLineChars="200"/>
        <w:jc w:val="left"/>
        <w:rPr>
          <w:rFonts w:hint="eastAsia" w:ascii="宋体" w:hAnsi="宋体" w:eastAsia="宋体" w:cs="宋体"/>
          <w:highlight w:val="none"/>
        </w:rPr>
      </w:pPr>
      <w:r>
        <w:rPr>
          <w:rFonts w:hint="eastAsia" w:ascii="宋体" w:hAnsi="宋体" w:eastAsia="宋体" w:cs="宋体"/>
          <w:highlight w:val="none"/>
        </w:rPr>
        <w:t>3.3.2 出现特殊情况需要延长投标有效期的，</w:t>
      </w:r>
      <w:r>
        <w:rPr>
          <w:rFonts w:hint="eastAsia" w:ascii="宋体" w:hAnsi="宋体" w:eastAsia="宋体" w:cs="宋体"/>
          <w:highlight w:val="none"/>
          <w:lang w:val="en-US" w:eastAsia="zh-CN"/>
        </w:rPr>
        <w:t>采购人</w:t>
      </w:r>
      <w:r>
        <w:rPr>
          <w:rFonts w:hint="eastAsia" w:ascii="宋体" w:hAnsi="宋体" w:eastAsia="宋体" w:cs="宋体"/>
          <w:highlight w:val="none"/>
        </w:rPr>
        <w:t>以书面形式通知所有</w:t>
      </w:r>
      <w:r>
        <w:rPr>
          <w:rFonts w:hint="eastAsia" w:ascii="宋体" w:hAnsi="宋体" w:cs="宋体"/>
          <w:highlight w:val="none"/>
          <w:lang w:val="en-US" w:eastAsia="zh-CN"/>
        </w:rPr>
        <w:t>投标人</w:t>
      </w:r>
      <w:r>
        <w:rPr>
          <w:rFonts w:hint="eastAsia" w:ascii="宋体" w:hAnsi="宋体" w:eastAsia="宋体" w:cs="宋体"/>
          <w:highlight w:val="none"/>
        </w:rPr>
        <w:t>延长投标有效期。</w:t>
      </w:r>
      <w:r>
        <w:rPr>
          <w:rFonts w:hint="eastAsia" w:ascii="宋体" w:hAnsi="宋体" w:cs="宋体"/>
          <w:highlight w:val="none"/>
          <w:lang w:val="en-US" w:eastAsia="zh-CN"/>
        </w:rPr>
        <w:t>投标人</w:t>
      </w:r>
      <w:r>
        <w:rPr>
          <w:rFonts w:hint="eastAsia" w:ascii="宋体" w:hAnsi="宋体" w:eastAsia="宋体" w:cs="宋体"/>
          <w:highlight w:val="none"/>
        </w:rPr>
        <w:t>同意延长的，应相应延长其投标保证金的有效期，但不得要求或被允许修改或撤销其投标文件；</w:t>
      </w:r>
      <w:r>
        <w:rPr>
          <w:rFonts w:hint="eastAsia" w:ascii="宋体" w:hAnsi="宋体" w:cs="宋体"/>
          <w:highlight w:val="none"/>
          <w:lang w:val="en-US" w:eastAsia="zh-CN"/>
        </w:rPr>
        <w:t>投标人</w:t>
      </w:r>
      <w:r>
        <w:rPr>
          <w:rFonts w:hint="eastAsia" w:ascii="宋体" w:hAnsi="宋体" w:eastAsia="宋体" w:cs="宋体"/>
          <w:highlight w:val="none"/>
        </w:rPr>
        <w:t>拒绝延长的，其投标失效，但</w:t>
      </w:r>
      <w:r>
        <w:rPr>
          <w:rFonts w:hint="eastAsia" w:ascii="宋体" w:hAnsi="宋体" w:cs="宋体"/>
          <w:highlight w:val="none"/>
          <w:lang w:val="en-US" w:eastAsia="zh-CN"/>
        </w:rPr>
        <w:t>投标人</w:t>
      </w:r>
      <w:r>
        <w:rPr>
          <w:rFonts w:hint="eastAsia" w:ascii="宋体" w:hAnsi="宋体" w:eastAsia="宋体" w:cs="宋体"/>
          <w:highlight w:val="none"/>
        </w:rPr>
        <w:t>有权收回其投标保证金。</w:t>
      </w:r>
    </w:p>
    <w:p w14:paraId="350BF1F7">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color w:val="000000"/>
          <w:szCs w:val="21"/>
          <w:lang w:eastAsia="zh-CN"/>
        </w:rPr>
      </w:pPr>
      <w:r>
        <w:rPr>
          <w:rFonts w:hint="eastAsia" w:ascii="宋体" w:hAnsi="宋体" w:eastAsia="宋体" w:cs="宋体"/>
          <w:b/>
          <w:color w:val="000000"/>
          <w:szCs w:val="21"/>
        </w:rPr>
        <w:t>3.</w:t>
      </w:r>
      <w:r>
        <w:rPr>
          <w:rFonts w:hint="eastAsia" w:ascii="宋体" w:hAnsi="宋体" w:eastAsia="宋体" w:cs="宋体"/>
          <w:b/>
          <w:color w:val="000000"/>
          <w:szCs w:val="21"/>
          <w:lang w:val="en-US" w:eastAsia="zh-CN"/>
        </w:rPr>
        <w:t>4投标</w:t>
      </w:r>
      <w:r>
        <w:rPr>
          <w:rFonts w:hint="eastAsia" w:ascii="宋体" w:hAnsi="宋体" w:eastAsia="宋体" w:cs="宋体"/>
          <w:b/>
          <w:color w:val="000000"/>
          <w:szCs w:val="21"/>
        </w:rPr>
        <w:t>报价</w:t>
      </w:r>
      <w:r>
        <w:rPr>
          <w:rFonts w:hint="eastAsia" w:ascii="宋体" w:hAnsi="宋体" w:eastAsia="宋体" w:cs="宋体"/>
          <w:b/>
          <w:color w:val="000000"/>
          <w:szCs w:val="21"/>
          <w:lang w:eastAsia="zh-CN"/>
        </w:rPr>
        <w:t>（</w:t>
      </w:r>
      <w:r>
        <w:rPr>
          <w:rFonts w:hint="eastAsia" w:ascii="宋体" w:hAnsi="宋体" w:eastAsia="宋体" w:cs="宋体"/>
          <w:b/>
          <w:color w:val="000000"/>
          <w:szCs w:val="21"/>
          <w:lang w:val="en-US" w:eastAsia="zh-CN"/>
        </w:rPr>
        <w:t>分项报价</w:t>
      </w:r>
      <w:r>
        <w:rPr>
          <w:rFonts w:hint="eastAsia" w:ascii="宋体" w:hAnsi="宋体" w:eastAsia="宋体" w:cs="宋体"/>
          <w:b/>
          <w:color w:val="000000"/>
          <w:szCs w:val="21"/>
          <w:lang w:eastAsia="zh-CN"/>
        </w:rPr>
        <w:t>）</w:t>
      </w:r>
    </w:p>
    <w:p w14:paraId="6870035F">
      <w:pPr>
        <w:keepNext w:val="0"/>
        <w:keepLines w:val="0"/>
        <w:pageBreakBefore w:val="0"/>
        <w:widowControl/>
        <w:kinsoku/>
        <w:wordWrap/>
        <w:overflowPunct/>
        <w:topLinePunct w:val="0"/>
        <w:bidi w:val="0"/>
        <w:adjustRightInd/>
        <w:snapToGrid/>
        <w:spacing w:line="44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lang w:val="en-US" w:eastAsia="zh-CN"/>
        </w:rPr>
        <w:t>3.4.1</w:t>
      </w:r>
      <w:r>
        <w:rPr>
          <w:rFonts w:hint="eastAsia" w:ascii="宋体" w:hAnsi="宋体" w:eastAsia="宋体" w:cs="宋体"/>
          <w:kern w:val="0"/>
          <w:highlight w:val="none"/>
          <w:lang w:val="en-US" w:eastAsia="zh-CN"/>
        </w:rPr>
        <w:t>应按投标人须知前附表的规定编制</w:t>
      </w:r>
      <w:r>
        <w:rPr>
          <w:rFonts w:hint="eastAsia" w:ascii="宋体" w:hAnsi="宋体" w:eastAsia="宋体" w:cs="宋体"/>
          <w:kern w:val="0"/>
          <w:highlight w:val="none"/>
        </w:rPr>
        <w:t>投标</w:t>
      </w:r>
      <w:r>
        <w:rPr>
          <w:rFonts w:hint="eastAsia" w:ascii="宋体" w:hAnsi="宋体" w:eastAsia="宋体" w:cs="宋体"/>
          <w:kern w:val="0"/>
          <w:highlight w:val="none"/>
          <w:lang w:val="en-US" w:eastAsia="zh-CN"/>
        </w:rPr>
        <w:t>报价</w:t>
      </w:r>
      <w:r>
        <w:rPr>
          <w:rFonts w:hint="eastAsia" w:ascii="宋体" w:hAnsi="宋体" w:eastAsia="宋体" w:cs="宋体"/>
          <w:kern w:val="0"/>
          <w:highlight w:val="none"/>
        </w:rPr>
        <w:t>。</w:t>
      </w:r>
    </w:p>
    <w:p w14:paraId="4DB0AD23">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3.4.2</w:t>
      </w:r>
      <w:r>
        <w:rPr>
          <w:rFonts w:hint="eastAsia" w:ascii="宋体" w:hAnsi="宋体" w:eastAsia="宋体" w:cs="宋体"/>
          <w:color w:val="auto"/>
          <w:szCs w:val="21"/>
        </w:rPr>
        <w:t>合同定价方式</w:t>
      </w:r>
      <w:r>
        <w:rPr>
          <w:rFonts w:hint="eastAsia" w:ascii="宋体" w:hAnsi="宋体" w:eastAsia="宋体" w:cs="宋体"/>
          <w:highlight w:val="none"/>
          <w:lang w:eastAsia="zh-CN"/>
        </w:rPr>
        <w:t>：</w:t>
      </w:r>
      <w:r>
        <w:rPr>
          <w:rFonts w:hint="eastAsia" w:ascii="宋体" w:hAnsi="宋体" w:eastAsia="宋体" w:cs="宋体"/>
          <w:highlight w:val="none"/>
          <w:lang w:val="en-US" w:eastAsia="zh-CN"/>
        </w:rPr>
        <w:t>见</w:t>
      </w:r>
      <w:r>
        <w:rPr>
          <w:rFonts w:hint="eastAsia" w:ascii="宋体" w:hAnsi="宋体" w:cs="宋体"/>
          <w:highlight w:val="none"/>
          <w:lang w:val="en-US" w:eastAsia="zh-CN"/>
        </w:rPr>
        <w:t>投标人</w:t>
      </w:r>
      <w:r>
        <w:rPr>
          <w:rFonts w:hint="eastAsia" w:ascii="宋体" w:hAnsi="宋体" w:eastAsia="宋体" w:cs="宋体"/>
          <w:highlight w:val="none"/>
          <w:lang w:val="en-US" w:eastAsia="zh-CN"/>
        </w:rPr>
        <w:t>须知前附表。</w:t>
      </w:r>
    </w:p>
    <w:p w14:paraId="0E65279C">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3.4.3</w:t>
      </w:r>
      <w:r>
        <w:rPr>
          <w:rFonts w:hint="eastAsia" w:ascii="宋体" w:hAnsi="宋体" w:cs="宋体"/>
          <w:color w:val="auto"/>
          <w:szCs w:val="21"/>
          <w:lang w:eastAsia="zh-CN"/>
        </w:rPr>
        <w:t>投标人</w:t>
      </w:r>
      <w:r>
        <w:rPr>
          <w:rFonts w:hint="eastAsia" w:ascii="宋体" w:hAnsi="宋体" w:eastAsia="宋体" w:cs="宋体"/>
          <w:color w:val="auto"/>
          <w:szCs w:val="21"/>
        </w:rPr>
        <w:t>在提交投标文件的截止时间前修改投标报价的，应当同时修改</w:t>
      </w:r>
      <w:r>
        <w:rPr>
          <w:rFonts w:hint="eastAsia" w:ascii="宋体" w:hAnsi="宋体" w:eastAsia="宋体" w:cs="宋体"/>
          <w:color w:val="auto"/>
          <w:szCs w:val="21"/>
          <w:lang w:val="en-US" w:eastAsia="zh-CN"/>
        </w:rPr>
        <w:t>分项报价</w:t>
      </w:r>
      <w:r>
        <w:rPr>
          <w:rFonts w:hint="eastAsia" w:ascii="宋体" w:hAnsi="宋体" w:eastAsia="宋体" w:cs="宋体"/>
          <w:color w:val="auto"/>
          <w:szCs w:val="21"/>
        </w:rPr>
        <w:t>等相应内容。</w:t>
      </w:r>
    </w:p>
    <w:p w14:paraId="4F221B69">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3.4.4</w:t>
      </w:r>
      <w:r>
        <w:rPr>
          <w:rFonts w:hint="eastAsia" w:ascii="宋体" w:hAnsi="宋体" w:eastAsia="宋体" w:cs="宋体"/>
          <w:color w:val="auto"/>
          <w:szCs w:val="21"/>
        </w:rPr>
        <w:t>投标报价不得超过最高限价</w:t>
      </w:r>
      <w:r>
        <w:rPr>
          <w:rFonts w:hint="eastAsia" w:ascii="宋体" w:hAnsi="宋体" w:eastAsia="宋体" w:cs="宋体"/>
          <w:sz w:val="21"/>
          <w:szCs w:val="21"/>
        </w:rPr>
        <w:t>，最高限价在</w:t>
      </w:r>
      <w:r>
        <w:rPr>
          <w:rFonts w:hint="eastAsia" w:ascii="宋体" w:hAnsi="宋体" w:cs="宋体"/>
          <w:sz w:val="21"/>
          <w:szCs w:val="21"/>
          <w:lang w:val="en-US" w:eastAsia="zh-CN"/>
        </w:rPr>
        <w:t>投标人</w:t>
      </w:r>
      <w:r>
        <w:rPr>
          <w:rFonts w:hint="eastAsia" w:ascii="宋体" w:hAnsi="宋体" w:eastAsia="宋体" w:cs="宋体"/>
          <w:sz w:val="21"/>
          <w:szCs w:val="21"/>
        </w:rPr>
        <w:t>须知前附表中载明。</w:t>
      </w:r>
    </w:p>
    <w:p w14:paraId="62DFEA08">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3.4.5</w:t>
      </w:r>
      <w:r>
        <w:rPr>
          <w:rFonts w:hint="eastAsia" w:ascii="宋体" w:hAnsi="宋体" w:eastAsia="宋体" w:cs="宋体"/>
          <w:color w:val="auto"/>
          <w:szCs w:val="21"/>
        </w:rPr>
        <w:t>拒绝接受任何选择性投标，即选择性报价。</w:t>
      </w:r>
    </w:p>
    <w:p w14:paraId="126CE4D9">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color w:val="000000"/>
          <w:szCs w:val="21"/>
          <w:lang w:val="en-US" w:eastAsia="zh-CN"/>
        </w:rPr>
      </w:pPr>
      <w:r>
        <w:rPr>
          <w:rFonts w:hint="eastAsia" w:ascii="宋体" w:hAnsi="宋体" w:eastAsia="宋体" w:cs="宋体"/>
          <w:b/>
          <w:color w:val="000000"/>
          <w:szCs w:val="21"/>
        </w:rPr>
        <w:t>3.5资格审查</w:t>
      </w:r>
      <w:r>
        <w:rPr>
          <w:rFonts w:hint="eastAsia" w:ascii="宋体" w:hAnsi="宋体" w:eastAsia="宋体" w:cs="宋体"/>
          <w:b/>
          <w:color w:val="000000"/>
          <w:szCs w:val="21"/>
          <w:lang w:val="en-US" w:eastAsia="zh-CN"/>
        </w:rPr>
        <w:t>证明材料</w:t>
      </w:r>
    </w:p>
    <w:p w14:paraId="01A66E73">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3.5.1“</w:t>
      </w:r>
      <w:r>
        <w:rPr>
          <w:rFonts w:hint="eastAsia" w:ascii="宋体" w:hAnsi="宋体" w:eastAsia="宋体" w:cs="宋体"/>
          <w:color w:val="000000"/>
          <w:szCs w:val="21"/>
          <w:highlight w:val="none"/>
          <w:lang w:val="en-US" w:eastAsia="zh-CN"/>
        </w:rPr>
        <w:t>法定资格条件</w:t>
      </w:r>
      <w:r>
        <w:rPr>
          <w:rFonts w:hint="eastAsia" w:ascii="宋体" w:hAnsi="宋体" w:eastAsia="宋体" w:cs="宋体"/>
          <w:color w:val="000000"/>
          <w:szCs w:val="21"/>
          <w:highlight w:val="none"/>
        </w:rPr>
        <w:t>”应附</w:t>
      </w:r>
      <w:r>
        <w:rPr>
          <w:rFonts w:hint="eastAsia" w:ascii="宋体" w:hAnsi="宋体" w:eastAsia="宋体" w:cs="宋体"/>
          <w:color w:val="000000"/>
          <w:szCs w:val="21"/>
          <w:highlight w:val="none"/>
          <w:lang w:val="en-US" w:eastAsia="zh-CN"/>
        </w:rPr>
        <w:t>材</w:t>
      </w:r>
      <w:r>
        <w:rPr>
          <w:rFonts w:hint="eastAsia" w:ascii="宋体" w:hAnsi="宋体" w:eastAsia="宋体" w:cs="宋体"/>
          <w:color w:val="000000"/>
          <w:szCs w:val="21"/>
          <w:highlight w:val="none"/>
        </w:rPr>
        <w:t>料见</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须知前附表。</w:t>
      </w:r>
    </w:p>
    <w:p w14:paraId="18A6F0F9">
      <w:pPr>
        <w:pStyle w:val="2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rPr>
      </w:pPr>
      <w:r>
        <w:rPr>
          <w:rFonts w:hint="eastAsia" w:ascii="宋体" w:hAnsi="宋体" w:eastAsia="宋体" w:cs="宋体"/>
          <w:b w:val="0"/>
          <w:color w:val="000000"/>
          <w:kern w:val="2"/>
          <w:sz w:val="21"/>
          <w:szCs w:val="21"/>
          <w:highlight w:val="none"/>
          <w:lang w:val="en-US" w:eastAsia="zh-CN" w:bidi="ar-SA"/>
        </w:rPr>
        <w:t>3.5.2“落实政府采购政策需满足的资格条件”应附材料见</w:t>
      </w:r>
      <w:r>
        <w:rPr>
          <w:rFonts w:hint="eastAsia" w:cs="宋体"/>
          <w:b w:val="0"/>
          <w:color w:val="000000"/>
          <w:kern w:val="2"/>
          <w:sz w:val="21"/>
          <w:szCs w:val="21"/>
          <w:highlight w:val="none"/>
          <w:lang w:val="en-US" w:eastAsia="zh-CN" w:bidi="ar-SA"/>
        </w:rPr>
        <w:t>投标人</w:t>
      </w:r>
      <w:r>
        <w:rPr>
          <w:rFonts w:hint="eastAsia" w:ascii="宋体" w:hAnsi="宋体" w:eastAsia="宋体" w:cs="宋体"/>
          <w:b w:val="0"/>
          <w:color w:val="000000"/>
          <w:kern w:val="2"/>
          <w:sz w:val="21"/>
          <w:szCs w:val="21"/>
          <w:highlight w:val="none"/>
          <w:lang w:val="en-US" w:eastAsia="zh-CN" w:bidi="ar-SA"/>
        </w:rPr>
        <w:t>须知前附表。</w:t>
      </w:r>
    </w:p>
    <w:p w14:paraId="4AEEA4B1">
      <w:pPr>
        <w:pStyle w:val="2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color w:val="000000"/>
          <w:kern w:val="2"/>
          <w:sz w:val="21"/>
          <w:szCs w:val="21"/>
          <w:highlight w:val="none"/>
          <w:lang w:val="en-US" w:eastAsia="zh-CN" w:bidi="ar-SA"/>
        </w:rPr>
      </w:pPr>
      <w:r>
        <w:rPr>
          <w:rFonts w:hint="eastAsia" w:ascii="宋体" w:hAnsi="宋体" w:eastAsia="宋体" w:cs="宋体"/>
          <w:b w:val="0"/>
          <w:color w:val="000000"/>
          <w:kern w:val="2"/>
          <w:sz w:val="21"/>
          <w:szCs w:val="21"/>
          <w:highlight w:val="none"/>
          <w:lang w:val="en-US" w:eastAsia="zh-CN" w:bidi="ar-SA"/>
        </w:rPr>
        <w:t>3.5.3“限定资格条件”应附材料见</w:t>
      </w:r>
      <w:r>
        <w:rPr>
          <w:rFonts w:hint="eastAsia" w:cs="宋体"/>
          <w:b w:val="0"/>
          <w:color w:val="000000"/>
          <w:kern w:val="2"/>
          <w:sz w:val="21"/>
          <w:szCs w:val="21"/>
          <w:highlight w:val="none"/>
          <w:lang w:val="en-US" w:eastAsia="zh-CN" w:bidi="ar-SA"/>
        </w:rPr>
        <w:t>投标人</w:t>
      </w:r>
      <w:r>
        <w:rPr>
          <w:rFonts w:hint="eastAsia" w:ascii="宋体" w:hAnsi="宋体" w:eastAsia="宋体" w:cs="宋体"/>
          <w:b w:val="0"/>
          <w:color w:val="000000"/>
          <w:kern w:val="2"/>
          <w:sz w:val="21"/>
          <w:szCs w:val="21"/>
          <w:highlight w:val="none"/>
          <w:lang w:val="en-US" w:eastAsia="zh-CN" w:bidi="ar-SA"/>
        </w:rPr>
        <w:t>须知前附表。</w:t>
      </w:r>
    </w:p>
    <w:p w14:paraId="57AC13CF">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color w:val="000000"/>
          <w:szCs w:val="21"/>
        </w:rPr>
      </w:pPr>
      <w:r>
        <w:rPr>
          <w:rFonts w:hint="eastAsia" w:ascii="宋体" w:hAnsi="宋体" w:eastAsia="宋体" w:cs="宋体"/>
          <w:b/>
          <w:color w:val="000000"/>
          <w:szCs w:val="21"/>
        </w:rPr>
        <w:t>3.</w:t>
      </w:r>
      <w:r>
        <w:rPr>
          <w:rFonts w:hint="eastAsia" w:ascii="宋体" w:hAnsi="宋体" w:eastAsia="宋体" w:cs="宋体"/>
          <w:b/>
          <w:color w:val="000000"/>
          <w:szCs w:val="21"/>
          <w:lang w:val="en-US" w:eastAsia="zh-CN"/>
        </w:rPr>
        <w:t>6</w:t>
      </w:r>
      <w:r>
        <w:rPr>
          <w:rFonts w:hint="eastAsia" w:ascii="宋体" w:hAnsi="宋体" w:eastAsia="宋体" w:cs="宋体"/>
          <w:b/>
          <w:color w:val="000000"/>
          <w:szCs w:val="21"/>
          <w:lang w:eastAsia="zh-CN"/>
        </w:rPr>
        <w:t>投标文件</w:t>
      </w:r>
      <w:r>
        <w:rPr>
          <w:rFonts w:hint="eastAsia" w:ascii="宋体" w:hAnsi="宋体" w:eastAsia="宋体" w:cs="宋体"/>
          <w:b/>
          <w:color w:val="000000"/>
          <w:szCs w:val="21"/>
        </w:rPr>
        <w:t>的编制</w:t>
      </w:r>
    </w:p>
    <w:p w14:paraId="5606B9E5">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3.</w:t>
      </w:r>
      <w:r>
        <w:rPr>
          <w:rFonts w:hint="eastAsia" w:ascii="宋体" w:hAnsi="宋体" w:eastAsia="宋体" w:cs="宋体"/>
          <w:color w:val="000000"/>
          <w:szCs w:val="21"/>
          <w:lang w:val="en-US" w:eastAsia="zh-CN"/>
        </w:rPr>
        <w:t>6</w:t>
      </w:r>
      <w:r>
        <w:rPr>
          <w:rFonts w:hint="eastAsia" w:ascii="宋体" w:hAnsi="宋体" w:eastAsia="宋体" w:cs="宋体"/>
          <w:color w:val="000000"/>
          <w:szCs w:val="21"/>
        </w:rPr>
        <w:t>.1</w:t>
      </w:r>
      <w:r>
        <w:rPr>
          <w:rFonts w:hint="eastAsia" w:ascii="宋体" w:hAnsi="宋体" w:eastAsia="宋体" w:cs="宋体"/>
          <w:color w:val="000000"/>
          <w:szCs w:val="21"/>
          <w:lang w:eastAsia="zh-CN"/>
        </w:rPr>
        <w:t>投标文件</w:t>
      </w:r>
      <w:r>
        <w:rPr>
          <w:rFonts w:hint="eastAsia" w:ascii="宋体" w:hAnsi="宋体" w:eastAsia="宋体" w:cs="宋体"/>
          <w:color w:val="000000"/>
          <w:szCs w:val="21"/>
        </w:rPr>
        <w:t>应按第六章“</w:t>
      </w:r>
      <w:r>
        <w:rPr>
          <w:rFonts w:hint="eastAsia" w:ascii="宋体" w:hAnsi="宋体" w:eastAsia="宋体" w:cs="宋体"/>
          <w:color w:val="000000"/>
          <w:szCs w:val="21"/>
          <w:lang w:eastAsia="zh-CN"/>
        </w:rPr>
        <w:t>投标文件</w:t>
      </w:r>
      <w:r>
        <w:rPr>
          <w:rFonts w:hint="eastAsia" w:ascii="宋体" w:hAnsi="宋体" w:eastAsia="宋体" w:cs="宋体"/>
          <w:color w:val="000000"/>
          <w:szCs w:val="21"/>
        </w:rPr>
        <w:t>格式”进行编写，如有必要，可以增加附页，作为</w:t>
      </w:r>
      <w:r>
        <w:rPr>
          <w:rFonts w:hint="eastAsia" w:ascii="宋体" w:hAnsi="宋体" w:eastAsia="宋体" w:cs="宋体"/>
          <w:color w:val="000000"/>
          <w:szCs w:val="21"/>
          <w:lang w:eastAsia="zh-CN"/>
        </w:rPr>
        <w:t>投标文件</w:t>
      </w:r>
      <w:r>
        <w:rPr>
          <w:rFonts w:hint="eastAsia" w:ascii="宋体" w:hAnsi="宋体" w:eastAsia="宋体" w:cs="宋体"/>
          <w:color w:val="000000"/>
          <w:szCs w:val="21"/>
        </w:rPr>
        <w:t>的组成部分。</w:t>
      </w:r>
    </w:p>
    <w:p w14:paraId="7A3D7597">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rPr>
        <w:t>3.</w:t>
      </w:r>
      <w:r>
        <w:rPr>
          <w:rFonts w:hint="eastAsia" w:ascii="宋体" w:hAnsi="宋体" w:eastAsia="宋体" w:cs="宋体"/>
          <w:color w:val="000000"/>
          <w:szCs w:val="21"/>
          <w:lang w:val="en-US" w:eastAsia="zh-CN"/>
        </w:rPr>
        <w:t>6</w:t>
      </w:r>
      <w:r>
        <w:rPr>
          <w:rFonts w:hint="eastAsia" w:ascii="宋体" w:hAnsi="宋体" w:eastAsia="宋体" w:cs="宋体"/>
          <w:color w:val="000000"/>
          <w:szCs w:val="21"/>
        </w:rPr>
        <w:t>.2</w:t>
      </w:r>
      <w:r>
        <w:rPr>
          <w:rFonts w:hint="eastAsia" w:ascii="宋体" w:hAnsi="宋体" w:eastAsia="宋体" w:cs="宋体"/>
          <w:color w:val="000000"/>
          <w:szCs w:val="21"/>
          <w:lang w:eastAsia="zh-CN"/>
        </w:rPr>
        <w:t>投标文件</w:t>
      </w:r>
      <w:r>
        <w:rPr>
          <w:rFonts w:hint="eastAsia" w:ascii="宋体" w:hAnsi="宋体" w:eastAsia="宋体" w:cs="宋体"/>
          <w:color w:val="000000"/>
          <w:szCs w:val="21"/>
        </w:rPr>
        <w:t>应当对</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color w:val="000000"/>
          <w:szCs w:val="21"/>
        </w:rPr>
        <w:t>有关</w:t>
      </w:r>
      <w:r>
        <w:rPr>
          <w:rFonts w:hint="eastAsia" w:ascii="宋体" w:hAnsi="宋体" w:eastAsia="宋体" w:cs="宋体"/>
          <w:color w:val="000000"/>
          <w:szCs w:val="21"/>
          <w:lang w:val="en-US" w:eastAsia="zh-CN"/>
        </w:rPr>
        <w:t>服务期限</w:t>
      </w:r>
      <w:r>
        <w:rPr>
          <w:rFonts w:hint="eastAsia" w:ascii="宋体" w:hAnsi="宋体" w:eastAsia="宋体" w:cs="宋体"/>
          <w:color w:val="000000"/>
          <w:szCs w:val="21"/>
        </w:rPr>
        <w:t>、</w:t>
      </w:r>
      <w:r>
        <w:rPr>
          <w:rFonts w:hint="eastAsia" w:ascii="宋体" w:hAnsi="宋体" w:eastAsia="宋体" w:cs="宋体"/>
          <w:color w:val="000000"/>
          <w:szCs w:val="21"/>
          <w:lang w:eastAsia="zh-CN"/>
        </w:rPr>
        <w:t>投标有效期</w:t>
      </w:r>
      <w:r>
        <w:rPr>
          <w:rFonts w:hint="eastAsia" w:ascii="宋体" w:hAnsi="宋体" w:eastAsia="宋体" w:cs="宋体"/>
          <w:color w:val="000000"/>
          <w:szCs w:val="21"/>
        </w:rPr>
        <w:t>、</w:t>
      </w:r>
      <w:r>
        <w:rPr>
          <w:rFonts w:hint="eastAsia" w:ascii="宋体" w:hAnsi="宋体" w:eastAsia="宋体" w:cs="宋体"/>
          <w:color w:val="000000"/>
          <w:szCs w:val="21"/>
          <w:highlight w:val="none"/>
          <w:lang w:val="en-US" w:eastAsia="zh-CN"/>
        </w:rPr>
        <w:t>采购要求</w:t>
      </w:r>
      <w:r>
        <w:rPr>
          <w:rFonts w:hint="eastAsia" w:ascii="宋体" w:hAnsi="宋体" w:eastAsia="宋体" w:cs="宋体"/>
          <w:color w:val="000000"/>
          <w:szCs w:val="21"/>
          <w:lang w:val="en-US" w:eastAsia="zh-CN"/>
        </w:rPr>
        <w:t>、合同条款</w:t>
      </w:r>
      <w:r>
        <w:rPr>
          <w:rFonts w:hint="eastAsia" w:ascii="宋体" w:hAnsi="宋体" w:eastAsia="宋体" w:cs="宋体"/>
          <w:color w:val="000000"/>
          <w:szCs w:val="21"/>
        </w:rPr>
        <w:t>等实质性内容作出响应。</w:t>
      </w:r>
      <w:r>
        <w:rPr>
          <w:rFonts w:hint="eastAsia" w:ascii="宋体" w:hAnsi="宋体" w:cs="宋体"/>
          <w:color w:val="000000"/>
          <w:szCs w:val="21"/>
          <w:lang w:val="en-US" w:eastAsia="zh-CN"/>
        </w:rPr>
        <w:t>投标人</w:t>
      </w:r>
      <w:r>
        <w:rPr>
          <w:rFonts w:hint="eastAsia" w:ascii="宋体" w:hAnsi="宋体" w:eastAsia="宋体" w:cs="宋体"/>
          <w:color w:val="000000"/>
          <w:szCs w:val="21"/>
          <w:lang w:val="en-US" w:eastAsia="zh-CN"/>
        </w:rPr>
        <w:t>编制投标文件时应当遵守法律法规，不得串通投标，不得弄虚作假。</w:t>
      </w:r>
    </w:p>
    <w:p w14:paraId="4779E9FF">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3.</w:t>
      </w:r>
      <w:r>
        <w:rPr>
          <w:rFonts w:hint="eastAsia" w:ascii="宋体" w:hAnsi="宋体" w:eastAsia="宋体" w:cs="宋体"/>
          <w:color w:val="000000"/>
          <w:szCs w:val="21"/>
          <w:lang w:val="en-US" w:eastAsia="zh-CN"/>
        </w:rPr>
        <w:t>6</w:t>
      </w:r>
      <w:r>
        <w:rPr>
          <w:rFonts w:hint="eastAsia" w:ascii="宋体" w:hAnsi="宋体" w:eastAsia="宋体" w:cs="宋体"/>
          <w:color w:val="000000"/>
          <w:szCs w:val="21"/>
        </w:rPr>
        <w:t>.3</w:t>
      </w:r>
      <w:r>
        <w:rPr>
          <w:rFonts w:hint="eastAsia" w:ascii="宋体" w:hAnsi="宋体" w:eastAsia="宋体" w:cs="宋体"/>
          <w:color w:val="000000"/>
          <w:szCs w:val="21"/>
          <w:lang w:eastAsia="zh-CN"/>
        </w:rPr>
        <w:t>投标</w:t>
      </w:r>
      <w:r>
        <w:rPr>
          <w:rFonts w:hint="eastAsia" w:ascii="宋体" w:hAnsi="宋体" w:eastAsia="宋体" w:cs="宋体"/>
          <w:color w:val="000000"/>
          <w:szCs w:val="21"/>
          <w:highlight w:val="none"/>
        </w:rPr>
        <w:t>文件的制作应满足以下规定：</w:t>
      </w:r>
    </w:p>
    <w:p w14:paraId="0704A2E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lang w:eastAsia="zh-CN"/>
        </w:rPr>
        <w:t>）</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通过“政采云”平台（http://www.zcygov.cn）实行在线电子交易，</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需先下载“政采云投标客户端”并进行安装，通过账号密码或CA数字证书登录客户端制作</w:t>
      </w:r>
      <w:r>
        <w:rPr>
          <w:rFonts w:hint="eastAsia" w:ascii="宋体" w:hAnsi="宋体" w:eastAsia="宋体" w:cs="宋体"/>
          <w:color w:val="000000"/>
          <w:szCs w:val="21"/>
          <w:highlight w:val="none"/>
          <w:lang w:val="en-US" w:eastAsia="zh-CN"/>
        </w:rPr>
        <w:t>投标</w:t>
      </w:r>
      <w:r>
        <w:rPr>
          <w:rFonts w:hint="eastAsia" w:ascii="宋体" w:hAnsi="宋体" w:eastAsia="宋体" w:cs="宋体"/>
          <w:color w:val="000000"/>
          <w:szCs w:val="21"/>
          <w:highlight w:val="none"/>
        </w:rPr>
        <w:t>文件。</w:t>
      </w:r>
    </w:p>
    <w:p w14:paraId="05E5ED9F">
      <w:pPr>
        <w:numPr>
          <w:ilvl w:val="0"/>
          <w:numId w:val="0"/>
        </w:numPr>
        <w:spacing w:line="400" w:lineRule="exact"/>
        <w:ind w:firstLine="420" w:firstLineChars="20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val="zh-CN"/>
        </w:rPr>
        <w:t>）</w:t>
      </w:r>
      <w:r>
        <w:rPr>
          <w:rFonts w:hint="eastAsia" w:ascii="宋体" w:hAnsi="宋体" w:eastAsia="宋体" w:cs="宋体"/>
          <w:kern w:val="0"/>
          <w:highlight w:val="none"/>
          <w:lang w:val="en-US" w:eastAsia="zh-CN"/>
        </w:rPr>
        <w:t>投标文件制作的</w:t>
      </w:r>
      <w:r>
        <w:rPr>
          <w:rFonts w:hint="eastAsia" w:ascii="宋体" w:hAnsi="宋体" w:eastAsia="宋体" w:cs="宋体"/>
          <w:color w:val="auto"/>
          <w:szCs w:val="21"/>
          <w:highlight w:val="none"/>
          <w:lang w:val="zh-CN"/>
        </w:rPr>
        <w:t>具体操作方法见“</w:t>
      </w: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highlight w:val="none"/>
          <w:lang w:val="zh-CN"/>
        </w:rPr>
        <w:t>文件制作操作手册”</w:t>
      </w:r>
      <w:r>
        <w:rPr>
          <w:rFonts w:hint="eastAsia" w:ascii="宋体" w:hAnsi="宋体" w:eastAsia="宋体" w:cs="宋体"/>
          <w:kern w:val="0"/>
          <w:highlight w:val="none"/>
          <w:lang w:val="en-US" w:eastAsia="zh-CN"/>
        </w:rPr>
        <w:t>。</w:t>
      </w:r>
    </w:p>
    <w:p w14:paraId="28969A81">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val="zh-CN"/>
        </w:rPr>
        <w:t>）</w:t>
      </w:r>
      <w:r>
        <w:rPr>
          <w:rFonts w:hint="eastAsia" w:ascii="宋体" w:hAnsi="宋体" w:eastAsia="宋体" w:cs="宋体"/>
          <w:color w:val="000000"/>
          <w:szCs w:val="21"/>
          <w:highlight w:val="none"/>
        </w:rPr>
        <w:t>签字或盖章的具体要求见</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须知前附表。</w:t>
      </w:r>
    </w:p>
    <w:p w14:paraId="508C5E63">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3.</w:t>
      </w:r>
      <w:r>
        <w:rPr>
          <w:rFonts w:hint="eastAsia" w:ascii="宋体" w:hAnsi="宋体" w:eastAsia="宋体" w:cs="宋体"/>
          <w:color w:val="000000"/>
          <w:szCs w:val="21"/>
          <w:lang w:val="en-US" w:eastAsia="zh-CN"/>
        </w:rPr>
        <w:t>6</w:t>
      </w:r>
      <w:r>
        <w:rPr>
          <w:rFonts w:hint="eastAsia" w:ascii="宋体" w:hAnsi="宋体" w:eastAsia="宋体" w:cs="宋体"/>
          <w:color w:val="000000"/>
          <w:szCs w:val="21"/>
        </w:rPr>
        <w:t>.4</w:t>
      </w:r>
      <w:r>
        <w:rPr>
          <w:rFonts w:hint="eastAsia" w:ascii="宋体" w:hAnsi="宋体" w:eastAsia="宋体" w:cs="宋体"/>
          <w:color w:val="000000"/>
          <w:szCs w:val="21"/>
          <w:lang w:eastAsia="zh-CN"/>
        </w:rPr>
        <w:t>投标文件</w:t>
      </w:r>
      <w:r>
        <w:rPr>
          <w:rFonts w:hint="eastAsia" w:ascii="宋体" w:hAnsi="宋体" w:eastAsia="宋体" w:cs="宋体"/>
          <w:color w:val="000000"/>
          <w:szCs w:val="21"/>
        </w:rPr>
        <w:t>份数见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1F286136">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3.</w:t>
      </w:r>
      <w:r>
        <w:rPr>
          <w:rFonts w:hint="eastAsia" w:ascii="宋体" w:hAnsi="宋体" w:eastAsia="宋体" w:cs="宋体"/>
          <w:color w:val="000000"/>
          <w:szCs w:val="21"/>
          <w:lang w:val="en-US" w:eastAsia="zh-CN"/>
        </w:rPr>
        <w:t>6</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5</w:t>
      </w:r>
      <w:r>
        <w:rPr>
          <w:rFonts w:hint="eastAsia" w:ascii="宋体" w:hAnsi="宋体" w:cs="宋体"/>
          <w:color w:val="000000"/>
          <w:szCs w:val="21"/>
          <w:lang w:eastAsia="zh-CN"/>
        </w:rPr>
        <w:t>投标人</w:t>
      </w:r>
      <w:r>
        <w:rPr>
          <w:rFonts w:hint="eastAsia" w:ascii="宋体" w:hAnsi="宋体" w:eastAsia="宋体" w:cs="宋体"/>
          <w:color w:val="000000"/>
          <w:szCs w:val="21"/>
        </w:rPr>
        <w:t>应当按照</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color w:val="000000"/>
          <w:szCs w:val="21"/>
        </w:rPr>
        <w:t>的要求编制</w:t>
      </w:r>
      <w:r>
        <w:rPr>
          <w:rFonts w:hint="eastAsia" w:ascii="宋体" w:hAnsi="宋体" w:eastAsia="宋体" w:cs="宋体"/>
          <w:color w:val="000000"/>
          <w:szCs w:val="21"/>
          <w:lang w:eastAsia="zh-CN"/>
        </w:rPr>
        <w:t>投标文件</w:t>
      </w:r>
      <w:r>
        <w:rPr>
          <w:rFonts w:hint="eastAsia" w:ascii="宋体" w:hAnsi="宋体" w:eastAsia="宋体" w:cs="宋体"/>
          <w:color w:val="000000"/>
          <w:szCs w:val="21"/>
        </w:rPr>
        <w:t>，并</w:t>
      </w:r>
      <w:bookmarkStart w:id="51" w:name="我"/>
      <w:bookmarkEnd w:id="51"/>
      <w:r>
        <w:rPr>
          <w:rFonts w:hint="eastAsia" w:ascii="宋体" w:hAnsi="宋体" w:eastAsia="宋体" w:cs="宋体"/>
          <w:color w:val="000000"/>
          <w:szCs w:val="21"/>
        </w:rPr>
        <w:t>对其提交的</w:t>
      </w:r>
      <w:r>
        <w:rPr>
          <w:rFonts w:hint="eastAsia" w:ascii="宋体" w:hAnsi="宋体" w:eastAsia="宋体" w:cs="宋体"/>
          <w:color w:val="000000"/>
          <w:szCs w:val="21"/>
          <w:lang w:eastAsia="zh-CN"/>
        </w:rPr>
        <w:t>投标文件</w:t>
      </w:r>
      <w:r>
        <w:rPr>
          <w:rFonts w:hint="eastAsia" w:ascii="宋体" w:hAnsi="宋体" w:eastAsia="宋体" w:cs="宋体"/>
          <w:color w:val="000000"/>
          <w:szCs w:val="21"/>
        </w:rPr>
        <w:t>的真实性、合法性承担法律责任。</w:t>
      </w:r>
    </w:p>
    <w:p w14:paraId="6B016BF5">
      <w:pPr>
        <w:keepNext w:val="0"/>
        <w:keepLines w:val="0"/>
        <w:pageBreakBefore w:val="0"/>
        <w:kinsoku/>
        <w:wordWrap/>
        <w:overflowPunct/>
        <w:topLinePunct w:val="0"/>
        <w:bidi w:val="0"/>
        <w:adjustRightInd/>
        <w:snapToGrid/>
        <w:spacing w:line="400" w:lineRule="exact"/>
        <w:jc w:val="left"/>
        <w:textAlignment w:val="auto"/>
        <w:rPr>
          <w:rFonts w:hint="eastAsia" w:ascii="宋体" w:hAnsi="宋体" w:eastAsia="宋体" w:cs="宋体"/>
          <w:b/>
          <w:color w:val="000000"/>
          <w:szCs w:val="21"/>
        </w:rPr>
      </w:pPr>
      <w:bookmarkStart w:id="52" w:name="_Toc199384357"/>
      <w:bookmarkStart w:id="53" w:name="_Toc208999242"/>
      <w:bookmarkStart w:id="54" w:name="_Toc262045195"/>
      <w:bookmarkStart w:id="55" w:name="_Toc208974981"/>
      <w:bookmarkStart w:id="56" w:name="_Toc259191034"/>
      <w:bookmarkStart w:id="57" w:name="_Toc228871260"/>
      <w:r>
        <w:rPr>
          <w:rFonts w:hint="eastAsia" w:ascii="宋体" w:hAnsi="宋体" w:eastAsia="宋体" w:cs="宋体"/>
          <w:b/>
          <w:color w:val="000000"/>
          <w:szCs w:val="21"/>
        </w:rPr>
        <w:t>4．</w:t>
      </w:r>
      <w:bookmarkEnd w:id="52"/>
      <w:bookmarkEnd w:id="53"/>
      <w:bookmarkEnd w:id="54"/>
      <w:bookmarkEnd w:id="55"/>
      <w:bookmarkEnd w:id="56"/>
      <w:bookmarkEnd w:id="57"/>
      <w:r>
        <w:rPr>
          <w:rFonts w:hint="eastAsia" w:ascii="宋体" w:hAnsi="宋体" w:eastAsia="宋体" w:cs="宋体"/>
          <w:b/>
          <w:color w:val="000000"/>
          <w:szCs w:val="21"/>
          <w:lang w:eastAsia="zh-CN"/>
        </w:rPr>
        <w:t>投标</w:t>
      </w:r>
    </w:p>
    <w:p w14:paraId="7FB20A05">
      <w:pPr>
        <w:spacing w:line="400" w:lineRule="exact"/>
        <w:ind w:firstLine="422" w:firstLineChars="200"/>
        <w:jc w:val="left"/>
        <w:rPr>
          <w:rFonts w:hint="eastAsia" w:ascii="宋体" w:hAnsi="宋体" w:eastAsia="宋体" w:cs="宋体"/>
          <w:b/>
          <w:color w:val="000000"/>
          <w:szCs w:val="21"/>
          <w:highlight w:val="none"/>
          <w:lang w:eastAsia="zh-CN"/>
        </w:rPr>
      </w:pPr>
      <w:r>
        <w:rPr>
          <w:rFonts w:hint="eastAsia" w:ascii="宋体" w:hAnsi="宋体" w:eastAsia="宋体" w:cs="宋体"/>
          <w:b/>
          <w:color w:val="000000"/>
          <w:szCs w:val="21"/>
          <w:highlight w:val="none"/>
        </w:rPr>
        <w:t>4.1</w:t>
      </w:r>
      <w:r>
        <w:rPr>
          <w:rFonts w:hint="eastAsia" w:ascii="宋体" w:hAnsi="宋体" w:eastAsia="宋体" w:cs="宋体"/>
          <w:b/>
          <w:color w:val="000000"/>
          <w:szCs w:val="21"/>
          <w:highlight w:val="none"/>
          <w:lang w:val="en-US" w:eastAsia="zh-CN"/>
        </w:rPr>
        <w:t>投标</w:t>
      </w:r>
      <w:r>
        <w:rPr>
          <w:rFonts w:hint="eastAsia" w:ascii="宋体" w:hAnsi="宋体" w:eastAsia="宋体" w:cs="宋体"/>
          <w:b/>
          <w:color w:val="000000"/>
          <w:szCs w:val="21"/>
          <w:highlight w:val="none"/>
        </w:rPr>
        <w:t>文件的</w:t>
      </w:r>
      <w:r>
        <w:rPr>
          <w:rFonts w:hint="eastAsia" w:ascii="宋体" w:hAnsi="宋体" w:eastAsia="宋体" w:cs="宋体"/>
          <w:b/>
          <w:color w:val="000000"/>
          <w:szCs w:val="21"/>
          <w:highlight w:val="none"/>
          <w:lang w:val="en-US" w:eastAsia="zh-CN"/>
        </w:rPr>
        <w:t>加密</w:t>
      </w:r>
    </w:p>
    <w:p w14:paraId="0B70CCBD">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4.1.1</w:t>
      </w:r>
      <w:r>
        <w:rPr>
          <w:rFonts w:hint="eastAsia" w:ascii="宋体" w:hAnsi="宋体" w:eastAsia="宋体" w:cs="宋体"/>
          <w:b w:val="0"/>
          <w:bCs/>
          <w:color w:val="000000"/>
          <w:szCs w:val="21"/>
          <w:highlight w:val="none"/>
          <w:lang w:val="en-US" w:eastAsia="zh-CN"/>
        </w:rPr>
        <w:t>投标</w:t>
      </w:r>
      <w:r>
        <w:rPr>
          <w:rFonts w:hint="eastAsia" w:ascii="宋体" w:hAnsi="宋体" w:eastAsia="宋体" w:cs="宋体"/>
          <w:b w:val="0"/>
          <w:bCs/>
          <w:color w:val="000000"/>
          <w:szCs w:val="21"/>
          <w:highlight w:val="none"/>
        </w:rPr>
        <w:t>文件制作完成后，</w:t>
      </w:r>
      <w:r>
        <w:rPr>
          <w:rFonts w:hint="eastAsia" w:ascii="宋体" w:hAnsi="宋体" w:cs="宋体"/>
          <w:b w:val="0"/>
          <w:bCs/>
          <w:color w:val="000000"/>
          <w:szCs w:val="21"/>
          <w:highlight w:val="none"/>
          <w:lang w:eastAsia="zh-CN"/>
        </w:rPr>
        <w:t>投标人</w:t>
      </w:r>
      <w:r>
        <w:rPr>
          <w:rFonts w:hint="eastAsia" w:ascii="宋体" w:hAnsi="宋体" w:eastAsia="宋体" w:cs="宋体"/>
          <w:b w:val="0"/>
          <w:bCs/>
          <w:color w:val="000000"/>
          <w:szCs w:val="21"/>
          <w:highlight w:val="none"/>
        </w:rPr>
        <w:t>使用CA对</w:t>
      </w:r>
      <w:r>
        <w:rPr>
          <w:rFonts w:hint="eastAsia" w:ascii="宋体" w:hAnsi="宋体" w:eastAsia="宋体" w:cs="宋体"/>
          <w:b w:val="0"/>
          <w:bCs/>
          <w:color w:val="000000"/>
          <w:szCs w:val="21"/>
          <w:highlight w:val="none"/>
          <w:lang w:val="en-US" w:eastAsia="zh-CN"/>
        </w:rPr>
        <w:t>投标</w:t>
      </w:r>
      <w:r>
        <w:rPr>
          <w:rFonts w:hint="eastAsia" w:ascii="宋体" w:hAnsi="宋体" w:eastAsia="宋体" w:cs="宋体"/>
          <w:b w:val="0"/>
          <w:bCs/>
          <w:color w:val="000000"/>
          <w:szCs w:val="21"/>
          <w:highlight w:val="none"/>
        </w:rPr>
        <w:t>文件进行文件加密，形成加密的</w:t>
      </w:r>
      <w:r>
        <w:rPr>
          <w:rFonts w:hint="eastAsia" w:ascii="宋体" w:hAnsi="宋体" w:eastAsia="宋体" w:cs="宋体"/>
          <w:b w:val="0"/>
          <w:bCs/>
          <w:color w:val="000000"/>
          <w:szCs w:val="21"/>
          <w:highlight w:val="none"/>
          <w:lang w:val="en-US" w:eastAsia="zh-CN"/>
        </w:rPr>
        <w:t>投标</w:t>
      </w:r>
      <w:r>
        <w:rPr>
          <w:rFonts w:hint="eastAsia" w:ascii="宋体" w:hAnsi="宋体" w:eastAsia="宋体" w:cs="宋体"/>
          <w:b w:val="0"/>
          <w:bCs/>
          <w:color w:val="000000"/>
          <w:szCs w:val="21"/>
          <w:highlight w:val="none"/>
        </w:rPr>
        <w:t>文件。</w:t>
      </w:r>
    </w:p>
    <w:p w14:paraId="10FC04DD">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b/>
          <w:color w:val="000000"/>
          <w:szCs w:val="21"/>
        </w:rPr>
      </w:pPr>
      <w:r>
        <w:rPr>
          <w:rFonts w:hint="eastAsia" w:ascii="宋体" w:hAnsi="宋体" w:eastAsia="宋体" w:cs="宋体"/>
          <w:b w:val="0"/>
          <w:bCs/>
          <w:color w:val="000000"/>
          <w:szCs w:val="21"/>
          <w:highlight w:val="none"/>
        </w:rPr>
        <w:t>4.1.</w:t>
      </w:r>
      <w:r>
        <w:rPr>
          <w:rFonts w:hint="eastAsia" w:ascii="宋体" w:hAnsi="宋体" w:eastAsia="宋体" w:cs="宋体"/>
          <w:b w:val="0"/>
          <w:bCs/>
          <w:color w:val="000000"/>
          <w:szCs w:val="21"/>
          <w:highlight w:val="none"/>
          <w:lang w:val="en-US" w:eastAsia="zh-CN"/>
        </w:rPr>
        <w:t>2</w:t>
      </w:r>
      <w:r>
        <w:rPr>
          <w:rFonts w:hint="eastAsia" w:ascii="宋体" w:hAnsi="宋体" w:cs="宋体"/>
          <w:b w:val="0"/>
          <w:bCs/>
          <w:color w:val="000000"/>
          <w:szCs w:val="21"/>
          <w:highlight w:val="none"/>
          <w:lang w:eastAsia="zh-CN"/>
        </w:rPr>
        <w:t>投标人</w:t>
      </w:r>
      <w:r>
        <w:rPr>
          <w:rFonts w:hint="eastAsia" w:ascii="宋体" w:hAnsi="宋体" w:eastAsia="宋体" w:cs="宋体"/>
          <w:b w:val="0"/>
          <w:bCs/>
          <w:color w:val="000000"/>
          <w:szCs w:val="21"/>
          <w:highlight w:val="none"/>
        </w:rPr>
        <w:t>未按规定加密的</w:t>
      </w:r>
      <w:r>
        <w:rPr>
          <w:rFonts w:hint="eastAsia" w:ascii="宋体" w:hAnsi="宋体" w:eastAsia="宋体" w:cs="宋体"/>
          <w:b w:val="0"/>
          <w:bCs/>
          <w:color w:val="000000"/>
          <w:szCs w:val="21"/>
          <w:highlight w:val="none"/>
          <w:lang w:val="en-US" w:eastAsia="zh-CN"/>
        </w:rPr>
        <w:t>投标</w:t>
      </w:r>
      <w:r>
        <w:rPr>
          <w:rFonts w:hint="eastAsia" w:ascii="宋体" w:hAnsi="宋体" w:eastAsia="宋体" w:cs="宋体"/>
          <w:b w:val="0"/>
          <w:bCs/>
          <w:color w:val="000000"/>
          <w:szCs w:val="21"/>
          <w:highlight w:val="none"/>
        </w:rPr>
        <w:t>文件，电子交易平台将拒收并提示。</w:t>
      </w:r>
    </w:p>
    <w:p w14:paraId="52AF1F1E">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color w:val="000000"/>
          <w:szCs w:val="21"/>
        </w:rPr>
      </w:pPr>
      <w:r>
        <w:rPr>
          <w:rFonts w:hint="eastAsia" w:ascii="宋体" w:hAnsi="宋体" w:eastAsia="宋体" w:cs="宋体"/>
          <w:b/>
          <w:color w:val="000000"/>
          <w:szCs w:val="21"/>
        </w:rPr>
        <w:t>4.</w:t>
      </w:r>
      <w:r>
        <w:rPr>
          <w:rFonts w:hint="eastAsia" w:ascii="宋体" w:hAnsi="宋体" w:eastAsia="宋体" w:cs="宋体"/>
          <w:b/>
          <w:color w:val="000000"/>
          <w:szCs w:val="21"/>
          <w:lang w:val="en-US" w:eastAsia="zh-CN"/>
        </w:rPr>
        <w:t>2</w:t>
      </w:r>
      <w:r>
        <w:rPr>
          <w:rFonts w:hint="eastAsia" w:ascii="宋体" w:hAnsi="宋体" w:eastAsia="宋体" w:cs="宋体"/>
          <w:b/>
          <w:color w:val="000000"/>
          <w:szCs w:val="21"/>
          <w:lang w:eastAsia="zh-CN"/>
        </w:rPr>
        <w:t>投标文件</w:t>
      </w:r>
      <w:r>
        <w:rPr>
          <w:rFonts w:hint="eastAsia" w:ascii="宋体" w:hAnsi="宋体" w:eastAsia="宋体" w:cs="宋体"/>
          <w:b/>
          <w:color w:val="000000"/>
          <w:szCs w:val="21"/>
        </w:rPr>
        <w:t>的</w:t>
      </w:r>
      <w:r>
        <w:rPr>
          <w:rFonts w:hint="eastAsia" w:ascii="宋体" w:hAnsi="宋体" w:eastAsia="宋体" w:cs="宋体"/>
          <w:b/>
          <w:color w:val="000000"/>
          <w:szCs w:val="21"/>
          <w:lang w:val="en-US" w:eastAsia="zh-CN"/>
        </w:rPr>
        <w:t>提交</w:t>
      </w:r>
    </w:p>
    <w:p w14:paraId="1D5D0B0F">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4.</w:t>
      </w:r>
      <w:r>
        <w:rPr>
          <w:rFonts w:hint="eastAsia" w:ascii="宋体" w:hAnsi="宋体" w:eastAsia="宋体" w:cs="宋体"/>
          <w:color w:val="000000"/>
          <w:szCs w:val="21"/>
          <w:lang w:val="en-US" w:eastAsia="zh-CN"/>
        </w:rPr>
        <w:t>2</w:t>
      </w:r>
      <w:r>
        <w:rPr>
          <w:rFonts w:hint="eastAsia" w:ascii="宋体" w:hAnsi="宋体" w:eastAsia="宋体" w:cs="宋体"/>
          <w:color w:val="000000"/>
          <w:szCs w:val="21"/>
        </w:rPr>
        <w:t>.1</w:t>
      </w:r>
      <w:r>
        <w:rPr>
          <w:rFonts w:hint="eastAsia" w:ascii="宋体" w:hAnsi="宋体" w:eastAsia="宋体" w:cs="宋体"/>
          <w:color w:val="000000"/>
          <w:szCs w:val="21"/>
          <w:lang w:eastAsia="zh-CN"/>
        </w:rPr>
        <w:t>投标</w:t>
      </w:r>
      <w:r>
        <w:rPr>
          <w:rFonts w:hint="eastAsia" w:ascii="宋体" w:hAnsi="宋体" w:eastAsia="宋体" w:cs="宋体"/>
          <w:color w:val="000000"/>
          <w:szCs w:val="21"/>
        </w:rPr>
        <w:t>截止时间：见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53073BD7">
      <w:pPr>
        <w:keepNext w:val="0"/>
        <w:keepLines w:val="0"/>
        <w:pageBreakBefore w:val="0"/>
        <w:tabs>
          <w:tab w:val="left" w:pos="7755"/>
        </w:tabs>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4.</w:t>
      </w:r>
      <w:r>
        <w:rPr>
          <w:rFonts w:hint="eastAsia" w:ascii="宋体" w:hAnsi="宋体" w:eastAsia="宋体" w:cs="宋体"/>
          <w:color w:val="000000"/>
          <w:szCs w:val="21"/>
          <w:lang w:val="en-US" w:eastAsia="zh-CN"/>
        </w:rPr>
        <w:t>2</w:t>
      </w:r>
      <w:r>
        <w:rPr>
          <w:rFonts w:hint="eastAsia" w:ascii="宋体" w:hAnsi="宋体" w:eastAsia="宋体" w:cs="宋体"/>
          <w:color w:val="000000"/>
          <w:szCs w:val="21"/>
        </w:rPr>
        <w:t>.2</w:t>
      </w:r>
      <w:r>
        <w:rPr>
          <w:rFonts w:hint="eastAsia" w:ascii="宋体" w:hAnsi="宋体" w:cs="宋体"/>
          <w:color w:val="000000"/>
          <w:szCs w:val="21"/>
          <w:lang w:eastAsia="zh-CN"/>
        </w:rPr>
        <w:t>投标人</w:t>
      </w:r>
      <w:r>
        <w:rPr>
          <w:rFonts w:hint="eastAsia" w:ascii="宋体" w:hAnsi="宋体" w:eastAsia="宋体" w:cs="宋体"/>
          <w:color w:val="000000"/>
          <w:szCs w:val="21"/>
          <w:lang w:eastAsia="zh-CN"/>
        </w:rPr>
        <w:t>提交投标文件</w:t>
      </w:r>
      <w:r>
        <w:rPr>
          <w:rFonts w:hint="eastAsia" w:ascii="宋体" w:hAnsi="宋体" w:eastAsia="宋体" w:cs="宋体"/>
          <w:color w:val="000000"/>
          <w:szCs w:val="21"/>
        </w:rPr>
        <w:t>的地点：见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5A16B656">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4.</w:t>
      </w:r>
      <w:r>
        <w:rPr>
          <w:rFonts w:hint="eastAsia" w:ascii="宋体" w:hAnsi="宋体" w:eastAsia="宋体" w:cs="宋体"/>
          <w:color w:val="000000"/>
          <w:szCs w:val="21"/>
          <w:lang w:val="en-US" w:eastAsia="zh-CN"/>
        </w:rPr>
        <w:t>2</w:t>
      </w:r>
      <w:r>
        <w:rPr>
          <w:rFonts w:hint="eastAsia" w:ascii="宋体" w:hAnsi="宋体" w:eastAsia="宋体" w:cs="宋体"/>
          <w:color w:val="000000"/>
          <w:szCs w:val="21"/>
        </w:rPr>
        <w:t>.3除</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须知前附表另有规定外，</w:t>
      </w:r>
      <w:r>
        <w:rPr>
          <w:rFonts w:hint="eastAsia" w:ascii="宋体" w:hAnsi="宋体" w:cs="宋体"/>
          <w:color w:val="000000"/>
          <w:szCs w:val="21"/>
          <w:lang w:eastAsia="zh-CN"/>
        </w:rPr>
        <w:t>投标人</w:t>
      </w:r>
      <w:r>
        <w:rPr>
          <w:rFonts w:hint="eastAsia" w:ascii="宋体" w:hAnsi="宋体" w:eastAsia="宋体" w:cs="宋体"/>
          <w:color w:val="000000"/>
          <w:szCs w:val="21"/>
        </w:rPr>
        <w:t>所提交的</w:t>
      </w:r>
      <w:r>
        <w:rPr>
          <w:rFonts w:hint="eastAsia" w:ascii="宋体" w:hAnsi="宋体" w:eastAsia="宋体" w:cs="宋体"/>
          <w:color w:val="000000"/>
          <w:szCs w:val="21"/>
          <w:lang w:eastAsia="zh-CN"/>
        </w:rPr>
        <w:t>投标文件</w:t>
      </w:r>
      <w:r>
        <w:rPr>
          <w:rFonts w:hint="eastAsia" w:ascii="宋体" w:hAnsi="宋体" w:eastAsia="宋体" w:cs="宋体"/>
          <w:color w:val="000000"/>
          <w:szCs w:val="21"/>
        </w:rPr>
        <w:t>不予退还。</w:t>
      </w:r>
    </w:p>
    <w:p w14:paraId="5ACB0EAC">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auto"/>
          <w:szCs w:val="21"/>
          <w:lang w:eastAsia="zh-CN"/>
        </w:rPr>
      </w:pPr>
      <w:r>
        <w:rPr>
          <w:rFonts w:hint="eastAsia" w:ascii="宋体" w:hAnsi="宋体" w:eastAsia="宋体" w:cs="宋体"/>
          <w:color w:val="auto"/>
          <w:szCs w:val="21"/>
        </w:rPr>
        <w:t>4.</w:t>
      </w:r>
      <w:r>
        <w:rPr>
          <w:rFonts w:hint="eastAsia" w:ascii="宋体" w:hAnsi="宋体" w:eastAsia="宋体" w:cs="宋体"/>
          <w:color w:val="auto"/>
          <w:szCs w:val="21"/>
          <w:lang w:val="en-US" w:eastAsia="zh-CN"/>
        </w:rPr>
        <w:t>2</w:t>
      </w:r>
      <w:r>
        <w:rPr>
          <w:rFonts w:hint="eastAsia" w:ascii="宋体" w:hAnsi="宋体" w:eastAsia="宋体" w:cs="宋体"/>
          <w:color w:val="auto"/>
          <w:szCs w:val="21"/>
        </w:rPr>
        <w:t>.4</w:t>
      </w:r>
      <w:r>
        <w:rPr>
          <w:rFonts w:hint="eastAsia" w:ascii="宋体" w:hAnsi="宋体" w:cs="宋体"/>
          <w:b w:val="0"/>
          <w:bCs/>
          <w:color w:val="000000"/>
          <w:szCs w:val="21"/>
          <w:highlight w:val="none"/>
          <w:lang w:eastAsia="zh-CN"/>
        </w:rPr>
        <w:t>投标人</w:t>
      </w:r>
      <w:r>
        <w:rPr>
          <w:rFonts w:hint="eastAsia" w:ascii="宋体" w:hAnsi="宋体" w:eastAsia="宋体" w:cs="宋体"/>
          <w:b w:val="0"/>
          <w:bCs/>
          <w:color w:val="000000"/>
          <w:szCs w:val="21"/>
          <w:highlight w:val="none"/>
        </w:rPr>
        <w:t>登录“政采云”平台，选择本采购项目的对应采购包，完成</w:t>
      </w:r>
      <w:r>
        <w:rPr>
          <w:rFonts w:hint="eastAsia" w:ascii="宋体" w:hAnsi="宋体" w:eastAsia="宋体" w:cs="宋体"/>
          <w:b w:val="0"/>
          <w:bCs/>
          <w:color w:val="000000"/>
          <w:szCs w:val="21"/>
          <w:highlight w:val="none"/>
          <w:lang w:val="en-US" w:eastAsia="zh-CN"/>
        </w:rPr>
        <w:t>投标</w:t>
      </w:r>
      <w:r>
        <w:rPr>
          <w:rFonts w:hint="eastAsia" w:ascii="宋体" w:hAnsi="宋体" w:eastAsia="宋体" w:cs="宋体"/>
          <w:b w:val="0"/>
          <w:bCs/>
          <w:color w:val="000000"/>
          <w:szCs w:val="21"/>
          <w:highlight w:val="none"/>
        </w:rPr>
        <w:t>文件上传后，“政采云”平台即时向</w:t>
      </w:r>
      <w:r>
        <w:rPr>
          <w:rFonts w:hint="eastAsia" w:ascii="宋体" w:hAnsi="宋体" w:cs="宋体"/>
          <w:b w:val="0"/>
          <w:bCs/>
          <w:color w:val="000000"/>
          <w:szCs w:val="21"/>
          <w:highlight w:val="none"/>
          <w:lang w:eastAsia="zh-CN"/>
        </w:rPr>
        <w:t>投标人</w:t>
      </w:r>
      <w:r>
        <w:rPr>
          <w:rFonts w:hint="eastAsia" w:ascii="宋体" w:hAnsi="宋体" w:eastAsia="宋体" w:cs="宋体"/>
          <w:b w:val="0"/>
          <w:bCs/>
          <w:color w:val="000000"/>
          <w:szCs w:val="21"/>
          <w:highlight w:val="none"/>
        </w:rPr>
        <w:t>发出</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回执通知。</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时间以</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回执通知载明的传输完成时间为准</w:t>
      </w:r>
      <w:r>
        <w:rPr>
          <w:rFonts w:hint="eastAsia" w:ascii="宋体" w:hAnsi="宋体" w:eastAsia="宋体" w:cs="宋体"/>
          <w:b w:val="0"/>
          <w:bCs/>
          <w:color w:val="000000"/>
          <w:szCs w:val="21"/>
          <w:highlight w:val="none"/>
          <w:lang w:eastAsia="zh-CN"/>
        </w:rPr>
        <w:t>。</w:t>
      </w:r>
    </w:p>
    <w:p w14:paraId="65ECDC17">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4.</w:t>
      </w:r>
      <w:r>
        <w:rPr>
          <w:rFonts w:hint="eastAsia" w:ascii="宋体" w:hAnsi="宋体" w:eastAsia="宋体" w:cs="宋体"/>
          <w:color w:val="000000"/>
          <w:szCs w:val="21"/>
          <w:lang w:val="en-US" w:eastAsia="zh-CN"/>
        </w:rPr>
        <w:t>2</w:t>
      </w:r>
      <w:r>
        <w:rPr>
          <w:rFonts w:hint="eastAsia" w:ascii="宋体" w:hAnsi="宋体" w:eastAsia="宋体" w:cs="宋体"/>
          <w:color w:val="000000"/>
          <w:szCs w:val="21"/>
        </w:rPr>
        <w:t>.5逾期</w:t>
      </w:r>
      <w:r>
        <w:rPr>
          <w:rFonts w:hint="eastAsia" w:ascii="宋体" w:hAnsi="宋体" w:eastAsia="宋体" w:cs="宋体"/>
          <w:color w:val="000000"/>
          <w:szCs w:val="21"/>
          <w:lang w:val="en-US" w:eastAsia="zh-CN"/>
        </w:rPr>
        <w:t>提交</w:t>
      </w:r>
      <w:r>
        <w:rPr>
          <w:rFonts w:hint="eastAsia" w:ascii="宋体" w:hAnsi="宋体" w:eastAsia="宋体" w:cs="宋体"/>
          <w:color w:val="000000"/>
          <w:szCs w:val="21"/>
        </w:rPr>
        <w:t>的</w:t>
      </w:r>
      <w:r>
        <w:rPr>
          <w:rFonts w:hint="eastAsia" w:ascii="宋体" w:hAnsi="宋体" w:eastAsia="宋体" w:cs="宋体"/>
          <w:color w:val="000000"/>
          <w:szCs w:val="21"/>
          <w:lang w:eastAsia="zh-CN"/>
        </w:rPr>
        <w:t>投标文件</w:t>
      </w:r>
      <w:r>
        <w:rPr>
          <w:rFonts w:hint="eastAsia" w:ascii="宋体" w:hAnsi="宋体" w:eastAsia="宋体" w:cs="宋体"/>
          <w:color w:val="000000"/>
          <w:szCs w:val="21"/>
        </w:rPr>
        <w:t>，</w:t>
      </w:r>
      <w:r>
        <w:rPr>
          <w:rFonts w:hint="eastAsia" w:ascii="宋体" w:hAnsi="宋体" w:eastAsia="宋体" w:cs="宋体"/>
          <w:b w:val="0"/>
          <w:bCs/>
          <w:color w:val="000000"/>
          <w:szCs w:val="21"/>
          <w:highlight w:val="none"/>
        </w:rPr>
        <w:t>“政采云”平台将予以拒收</w:t>
      </w:r>
      <w:r>
        <w:rPr>
          <w:rFonts w:hint="eastAsia" w:ascii="宋体" w:hAnsi="宋体" w:eastAsia="宋体" w:cs="宋体"/>
          <w:color w:val="000000"/>
          <w:szCs w:val="21"/>
        </w:rPr>
        <w:t>。</w:t>
      </w:r>
    </w:p>
    <w:p w14:paraId="648B56DD">
      <w:pPr>
        <w:spacing w:line="400" w:lineRule="exact"/>
        <w:ind w:firstLine="420" w:firstLineChars="200"/>
        <w:jc w:val="left"/>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en-US" w:eastAsia="zh-CN"/>
        </w:rPr>
        <w:t>4.2.6投标</w:t>
      </w:r>
      <w:r>
        <w:rPr>
          <w:rFonts w:hint="eastAsia" w:ascii="宋体" w:hAnsi="宋体" w:eastAsia="宋体" w:cs="宋体"/>
          <w:color w:val="000000"/>
          <w:szCs w:val="21"/>
          <w:highlight w:val="none"/>
          <w:lang w:val="zh-CN"/>
        </w:rPr>
        <w:t>截止时间前出现下列情形的，</w:t>
      </w:r>
      <w:r>
        <w:rPr>
          <w:rFonts w:hint="eastAsia" w:ascii="宋体" w:hAnsi="宋体" w:cs="宋体"/>
          <w:color w:val="000000"/>
          <w:szCs w:val="21"/>
          <w:highlight w:val="none"/>
          <w:lang w:val="zh-CN"/>
        </w:rPr>
        <w:t>投标人</w:t>
      </w:r>
      <w:r>
        <w:rPr>
          <w:rFonts w:hint="eastAsia" w:ascii="宋体" w:hAnsi="宋体" w:eastAsia="宋体" w:cs="宋体"/>
          <w:color w:val="000000"/>
          <w:szCs w:val="21"/>
          <w:highlight w:val="none"/>
          <w:lang w:val="zh-CN"/>
        </w:rPr>
        <w:t>必须对</w:t>
      </w:r>
      <w:r>
        <w:rPr>
          <w:rFonts w:hint="eastAsia" w:ascii="宋体" w:hAnsi="宋体" w:eastAsia="宋体" w:cs="宋体"/>
          <w:color w:val="000000"/>
          <w:szCs w:val="21"/>
          <w:highlight w:val="none"/>
          <w:lang w:val="en-US" w:eastAsia="zh-CN"/>
        </w:rPr>
        <w:t>投标</w:t>
      </w:r>
      <w:r>
        <w:rPr>
          <w:rFonts w:hint="eastAsia" w:ascii="宋体" w:hAnsi="宋体" w:eastAsia="宋体" w:cs="宋体"/>
          <w:color w:val="000000"/>
          <w:szCs w:val="21"/>
          <w:highlight w:val="none"/>
          <w:lang w:val="zh-CN"/>
        </w:rPr>
        <w:t>文件重新电子签章</w:t>
      </w:r>
      <w:r>
        <w:rPr>
          <w:rFonts w:hint="eastAsia" w:ascii="宋体" w:hAnsi="宋体" w:eastAsia="宋体" w:cs="宋体"/>
          <w:color w:val="000000"/>
          <w:szCs w:val="21"/>
          <w:highlight w:val="none"/>
          <w:lang w:val="en-US" w:eastAsia="zh-CN"/>
        </w:rPr>
        <w:t>并</w:t>
      </w:r>
      <w:r>
        <w:rPr>
          <w:rFonts w:hint="eastAsia" w:ascii="宋体" w:hAnsi="宋体" w:eastAsia="宋体" w:cs="宋体"/>
          <w:color w:val="000000"/>
          <w:szCs w:val="21"/>
          <w:highlight w:val="none"/>
          <w:lang w:val="zh-CN"/>
        </w:rPr>
        <w:t>生成</w:t>
      </w:r>
      <w:r>
        <w:rPr>
          <w:rFonts w:hint="eastAsia" w:ascii="宋体" w:hAnsi="宋体" w:eastAsia="宋体" w:cs="宋体"/>
          <w:color w:val="000000"/>
          <w:szCs w:val="21"/>
          <w:highlight w:val="none"/>
          <w:lang w:val="en-US" w:eastAsia="zh-CN"/>
        </w:rPr>
        <w:t>投标</w:t>
      </w:r>
      <w:r>
        <w:rPr>
          <w:rFonts w:hint="eastAsia" w:ascii="宋体" w:hAnsi="宋体" w:eastAsia="宋体" w:cs="宋体"/>
          <w:color w:val="000000"/>
          <w:szCs w:val="21"/>
          <w:highlight w:val="none"/>
          <w:lang w:val="zh-CN"/>
        </w:rPr>
        <w:t>文件，并在</w:t>
      </w:r>
      <w:r>
        <w:rPr>
          <w:rFonts w:hint="eastAsia" w:ascii="宋体" w:hAnsi="宋体" w:eastAsia="宋体" w:cs="宋体"/>
          <w:color w:val="000000"/>
          <w:szCs w:val="21"/>
          <w:highlight w:val="none"/>
          <w:lang w:val="en-US" w:eastAsia="zh-CN"/>
        </w:rPr>
        <w:t>投标</w:t>
      </w:r>
      <w:r>
        <w:rPr>
          <w:rFonts w:hint="eastAsia" w:ascii="宋体" w:hAnsi="宋体" w:eastAsia="宋体" w:cs="宋体"/>
          <w:color w:val="000000"/>
          <w:szCs w:val="21"/>
          <w:highlight w:val="none"/>
          <w:lang w:val="zh-CN"/>
        </w:rPr>
        <w:t>截止时间之前上传至系统，否则无法完成解密：</w:t>
      </w:r>
    </w:p>
    <w:p w14:paraId="3F943FB7">
      <w:pPr>
        <w:spacing w:line="400" w:lineRule="exact"/>
        <w:ind w:firstLine="420" w:firstLineChars="200"/>
        <w:jc w:val="left"/>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lang w:val="zh-CN"/>
        </w:rPr>
        <w:t>）</w:t>
      </w:r>
      <w:r>
        <w:rPr>
          <w:rFonts w:hint="eastAsia" w:ascii="宋体" w:hAnsi="宋体" w:eastAsia="宋体" w:cs="宋体"/>
          <w:color w:val="000000"/>
          <w:szCs w:val="21"/>
          <w:highlight w:val="none"/>
          <w:lang w:val="en-US" w:eastAsia="zh-CN"/>
        </w:rPr>
        <w:t>CA</w:t>
      </w:r>
      <w:r>
        <w:rPr>
          <w:rFonts w:hint="eastAsia" w:ascii="宋体" w:hAnsi="宋体" w:eastAsia="宋体" w:cs="宋体"/>
          <w:color w:val="000000"/>
          <w:szCs w:val="21"/>
          <w:highlight w:val="none"/>
          <w:lang w:val="zh-CN"/>
        </w:rPr>
        <w:t>数字证书到期后重新续期；</w:t>
      </w:r>
    </w:p>
    <w:p w14:paraId="6186F363">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highlight w:val="none"/>
          <w:lang w:val="zh-CN"/>
        </w:rPr>
        <w:t>（</w:t>
      </w:r>
      <w:r>
        <w:rPr>
          <w:rFonts w:hint="eastAsia" w:ascii="宋体" w:hAnsi="宋体" w:eastAsia="宋体" w:cs="宋体"/>
          <w:color w:val="000000"/>
          <w:szCs w:val="21"/>
          <w:highlight w:val="none"/>
          <w:lang w:val="en-US" w:eastAsia="zh-CN"/>
        </w:rPr>
        <w:t>2</w:t>
      </w:r>
      <w:r>
        <w:rPr>
          <w:rFonts w:hint="eastAsia" w:ascii="宋体" w:hAnsi="宋体" w:eastAsia="宋体" w:cs="宋体"/>
          <w:color w:val="000000"/>
          <w:szCs w:val="21"/>
          <w:highlight w:val="none"/>
          <w:lang w:val="zh-CN"/>
        </w:rPr>
        <w:t>）</w:t>
      </w:r>
      <w:r>
        <w:rPr>
          <w:rFonts w:hint="eastAsia" w:ascii="宋体" w:hAnsi="宋体" w:eastAsia="宋体" w:cs="宋体"/>
          <w:color w:val="000000"/>
          <w:szCs w:val="21"/>
          <w:highlight w:val="none"/>
          <w:lang w:val="en-US" w:eastAsia="zh-CN"/>
        </w:rPr>
        <w:t>CA</w:t>
      </w:r>
      <w:r>
        <w:rPr>
          <w:rFonts w:hint="eastAsia" w:ascii="宋体" w:hAnsi="宋体" w:eastAsia="宋体" w:cs="宋体"/>
          <w:color w:val="000000"/>
          <w:szCs w:val="21"/>
          <w:highlight w:val="none"/>
          <w:lang w:val="zh-CN"/>
        </w:rPr>
        <w:t>数字证书因遗失、损坏、企业信息变更等情况更换新证书。</w:t>
      </w:r>
    </w:p>
    <w:p w14:paraId="78EFF9C6">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color w:val="000000"/>
          <w:szCs w:val="21"/>
        </w:rPr>
      </w:pPr>
      <w:r>
        <w:rPr>
          <w:rFonts w:hint="eastAsia" w:ascii="宋体" w:hAnsi="宋体" w:eastAsia="宋体" w:cs="宋体"/>
          <w:b/>
          <w:color w:val="000000"/>
          <w:szCs w:val="21"/>
        </w:rPr>
        <w:t>4.</w:t>
      </w:r>
      <w:r>
        <w:rPr>
          <w:rFonts w:hint="eastAsia" w:ascii="宋体" w:hAnsi="宋体" w:eastAsia="宋体" w:cs="宋体"/>
          <w:b/>
          <w:color w:val="000000"/>
          <w:szCs w:val="21"/>
          <w:lang w:val="en-US" w:eastAsia="zh-CN"/>
        </w:rPr>
        <w:t>3</w:t>
      </w:r>
      <w:r>
        <w:rPr>
          <w:rFonts w:hint="eastAsia" w:ascii="宋体" w:hAnsi="宋体" w:eastAsia="宋体" w:cs="宋体"/>
          <w:b/>
          <w:color w:val="000000"/>
          <w:szCs w:val="21"/>
          <w:lang w:eastAsia="zh-CN"/>
        </w:rPr>
        <w:t>投标文件</w:t>
      </w:r>
      <w:r>
        <w:rPr>
          <w:rFonts w:hint="eastAsia" w:ascii="宋体" w:hAnsi="宋体" w:eastAsia="宋体" w:cs="宋体"/>
          <w:b/>
          <w:color w:val="000000"/>
          <w:szCs w:val="21"/>
        </w:rPr>
        <w:t>的</w:t>
      </w:r>
      <w:r>
        <w:rPr>
          <w:rFonts w:hint="eastAsia" w:ascii="宋体" w:hAnsi="宋体" w:eastAsia="宋体" w:cs="宋体"/>
          <w:b/>
          <w:color w:val="000000"/>
          <w:szCs w:val="21"/>
          <w:lang w:val="en-US" w:eastAsia="zh-CN"/>
        </w:rPr>
        <w:t>补充、</w:t>
      </w:r>
      <w:r>
        <w:rPr>
          <w:rFonts w:hint="eastAsia" w:ascii="宋体" w:hAnsi="宋体" w:eastAsia="宋体" w:cs="宋体"/>
          <w:b/>
          <w:color w:val="000000"/>
          <w:szCs w:val="21"/>
        </w:rPr>
        <w:t>修改</w:t>
      </w:r>
      <w:r>
        <w:rPr>
          <w:rFonts w:hint="eastAsia" w:ascii="宋体" w:hAnsi="宋体" w:eastAsia="宋体" w:cs="宋体"/>
          <w:b/>
          <w:color w:val="000000"/>
          <w:szCs w:val="21"/>
          <w:lang w:val="en-US" w:eastAsia="zh-CN"/>
        </w:rPr>
        <w:t>或者</w:t>
      </w:r>
      <w:r>
        <w:rPr>
          <w:rFonts w:hint="eastAsia" w:ascii="宋体" w:hAnsi="宋体" w:eastAsia="宋体" w:cs="宋体"/>
          <w:b/>
          <w:color w:val="000000"/>
          <w:szCs w:val="21"/>
        </w:rPr>
        <w:t>撤回</w:t>
      </w:r>
    </w:p>
    <w:p w14:paraId="5360391C">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3</w:t>
      </w:r>
      <w:r>
        <w:rPr>
          <w:rFonts w:hint="eastAsia" w:ascii="宋体" w:hAnsi="宋体" w:eastAsia="宋体" w:cs="宋体"/>
          <w:color w:val="000000"/>
          <w:szCs w:val="21"/>
          <w:highlight w:val="none"/>
        </w:rPr>
        <w:t>.1在本章第4.</w:t>
      </w:r>
      <w:r>
        <w:rPr>
          <w:rFonts w:hint="eastAsia" w:ascii="宋体" w:hAnsi="宋体" w:eastAsia="宋体" w:cs="宋体"/>
          <w:color w:val="000000"/>
          <w:szCs w:val="21"/>
          <w:highlight w:val="none"/>
          <w:lang w:val="en-US" w:eastAsia="zh-CN"/>
        </w:rPr>
        <w:t>2</w:t>
      </w:r>
      <w:r>
        <w:rPr>
          <w:rFonts w:hint="eastAsia" w:ascii="宋体" w:hAnsi="宋体" w:eastAsia="宋体" w:cs="宋体"/>
          <w:color w:val="000000"/>
          <w:szCs w:val="21"/>
          <w:highlight w:val="none"/>
        </w:rPr>
        <w:t>.1 项规定的</w:t>
      </w:r>
      <w:r>
        <w:rPr>
          <w:rFonts w:hint="eastAsia" w:ascii="宋体" w:hAnsi="宋体" w:eastAsia="宋体" w:cs="宋体"/>
          <w:color w:val="000000"/>
          <w:szCs w:val="21"/>
          <w:highlight w:val="none"/>
          <w:lang w:eastAsia="zh-CN"/>
        </w:rPr>
        <w:t>投标</w:t>
      </w:r>
      <w:r>
        <w:rPr>
          <w:rFonts w:hint="eastAsia" w:ascii="宋体" w:hAnsi="宋体" w:eastAsia="宋体" w:cs="宋体"/>
          <w:color w:val="000000"/>
          <w:szCs w:val="21"/>
          <w:highlight w:val="none"/>
        </w:rPr>
        <w:t>截止时间前，</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可以对所</w:t>
      </w:r>
      <w:r>
        <w:rPr>
          <w:rFonts w:hint="eastAsia" w:ascii="宋体" w:hAnsi="宋体" w:eastAsia="宋体" w:cs="宋体"/>
          <w:color w:val="000000"/>
          <w:szCs w:val="21"/>
          <w:highlight w:val="none"/>
          <w:lang w:eastAsia="zh-CN"/>
        </w:rPr>
        <w:t>提交</w:t>
      </w:r>
      <w:r>
        <w:rPr>
          <w:rFonts w:hint="eastAsia" w:ascii="宋体" w:hAnsi="宋体" w:eastAsia="宋体" w:cs="宋体"/>
          <w:color w:val="000000"/>
          <w:szCs w:val="21"/>
          <w:highlight w:val="none"/>
        </w:rPr>
        <w:t>的投标文件进行补充、修改或者撤回，</w:t>
      </w:r>
      <w:r>
        <w:rPr>
          <w:rFonts w:hint="eastAsia" w:ascii="宋体" w:hAnsi="宋体" w:cs="宋体"/>
          <w:kern w:val="0"/>
          <w:highlight w:val="none"/>
          <w:lang w:val="en-US" w:eastAsia="zh-CN"/>
        </w:rPr>
        <w:t>投标人</w:t>
      </w:r>
      <w:r>
        <w:rPr>
          <w:rFonts w:hint="eastAsia" w:ascii="宋体" w:hAnsi="宋体" w:eastAsia="宋体" w:cs="宋体"/>
          <w:kern w:val="0"/>
          <w:highlight w:val="none"/>
          <w:lang w:val="en-US" w:eastAsia="zh-CN"/>
        </w:rPr>
        <w:t>对加密的投标文件进行撤回的，应在“</w:t>
      </w:r>
      <w:r>
        <w:rPr>
          <w:rFonts w:hint="eastAsia" w:ascii="宋体" w:hAnsi="宋体" w:eastAsia="宋体" w:cs="宋体"/>
          <w:b w:val="0"/>
          <w:bCs w:val="0"/>
          <w:sz w:val="21"/>
          <w:szCs w:val="21"/>
          <w:highlight w:val="none"/>
          <w:lang w:val="en-US" w:eastAsia="zh-CN"/>
        </w:rPr>
        <w:t>政采云</w:t>
      </w:r>
      <w:r>
        <w:rPr>
          <w:rFonts w:hint="eastAsia" w:ascii="宋体" w:hAnsi="宋体" w:eastAsia="宋体" w:cs="宋体"/>
          <w:kern w:val="0"/>
          <w:highlight w:val="none"/>
          <w:lang w:val="en-US" w:eastAsia="zh-CN"/>
        </w:rPr>
        <w:t>”</w:t>
      </w:r>
      <w:r>
        <w:rPr>
          <w:rFonts w:hint="eastAsia" w:ascii="宋体" w:hAnsi="宋体" w:eastAsia="宋体" w:cs="宋体"/>
          <w:b w:val="0"/>
          <w:bCs w:val="0"/>
          <w:sz w:val="21"/>
          <w:szCs w:val="21"/>
          <w:highlight w:val="none"/>
          <w:lang w:val="en-US" w:eastAsia="zh-CN"/>
        </w:rPr>
        <w:t>平台</w:t>
      </w:r>
      <w:r>
        <w:rPr>
          <w:rFonts w:hint="eastAsia" w:ascii="宋体" w:hAnsi="宋体" w:eastAsia="宋体" w:cs="宋体"/>
          <w:kern w:val="0"/>
          <w:highlight w:val="none"/>
          <w:lang w:val="en-US" w:eastAsia="zh-CN"/>
        </w:rPr>
        <w:t>直接进行撤回操作；</w:t>
      </w:r>
      <w:r>
        <w:rPr>
          <w:rFonts w:hint="eastAsia" w:ascii="宋体" w:hAnsi="宋体" w:cs="宋体"/>
          <w:kern w:val="0"/>
          <w:highlight w:val="none"/>
          <w:lang w:val="en-US" w:eastAsia="zh-CN"/>
        </w:rPr>
        <w:t>投标人</w:t>
      </w:r>
      <w:r>
        <w:rPr>
          <w:rFonts w:hint="eastAsia" w:ascii="宋体" w:hAnsi="宋体" w:eastAsia="宋体" w:cs="宋体"/>
          <w:kern w:val="0"/>
          <w:highlight w:val="none"/>
          <w:lang w:val="en-US" w:eastAsia="zh-CN"/>
        </w:rPr>
        <w:t>对加密的投标文件进行</w:t>
      </w:r>
      <w:r>
        <w:rPr>
          <w:rFonts w:hint="eastAsia" w:ascii="宋体" w:hAnsi="宋体" w:eastAsia="宋体" w:cs="宋体"/>
          <w:color w:val="000000"/>
          <w:szCs w:val="21"/>
          <w:highlight w:val="none"/>
        </w:rPr>
        <w:t>补充、</w:t>
      </w:r>
      <w:r>
        <w:rPr>
          <w:rFonts w:hint="eastAsia" w:ascii="宋体" w:hAnsi="宋体" w:eastAsia="宋体" w:cs="宋体"/>
          <w:kern w:val="0"/>
          <w:highlight w:val="none"/>
          <w:lang w:val="en-US" w:eastAsia="zh-CN"/>
        </w:rPr>
        <w:t>修改的，应在</w:t>
      </w:r>
      <w:r>
        <w:rPr>
          <w:rFonts w:hint="eastAsia" w:ascii="宋体" w:hAnsi="宋体" w:eastAsia="宋体" w:cs="宋体"/>
          <w:b w:val="0"/>
          <w:bCs/>
          <w:color w:val="000000"/>
          <w:szCs w:val="21"/>
          <w:highlight w:val="none"/>
          <w:lang w:val="en-US" w:eastAsia="zh-CN"/>
        </w:rPr>
        <w:t>投标</w:t>
      </w:r>
      <w:r>
        <w:rPr>
          <w:rFonts w:hint="eastAsia" w:ascii="宋体" w:hAnsi="宋体" w:eastAsia="宋体" w:cs="宋体"/>
          <w:kern w:val="0"/>
          <w:highlight w:val="none"/>
          <w:lang w:val="en-US" w:eastAsia="zh-CN"/>
        </w:rPr>
        <w:t>截止时间前完成上传</w:t>
      </w:r>
      <w:r>
        <w:rPr>
          <w:rFonts w:hint="eastAsia" w:ascii="宋体" w:hAnsi="宋体" w:eastAsia="宋体" w:cs="宋体"/>
          <w:color w:val="000000"/>
          <w:szCs w:val="21"/>
          <w:highlight w:val="none"/>
        </w:rPr>
        <w:t>。</w:t>
      </w:r>
    </w:p>
    <w:p w14:paraId="11B62A12">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4.3.2</w:t>
      </w:r>
      <w:r>
        <w:rPr>
          <w:rFonts w:hint="eastAsia" w:ascii="宋体" w:hAnsi="宋体" w:cs="宋体"/>
          <w:b w:val="0"/>
          <w:bCs/>
          <w:color w:val="000000"/>
          <w:szCs w:val="21"/>
          <w:highlight w:val="none"/>
          <w:lang w:eastAsia="zh-CN"/>
        </w:rPr>
        <w:t>投标人</w:t>
      </w:r>
      <w:r>
        <w:rPr>
          <w:rFonts w:hint="eastAsia" w:ascii="宋体" w:hAnsi="宋体" w:eastAsia="宋体" w:cs="宋体"/>
          <w:b w:val="0"/>
          <w:bCs/>
          <w:color w:val="000000"/>
          <w:szCs w:val="21"/>
          <w:highlight w:val="none"/>
        </w:rPr>
        <w:t>修改已</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lang w:val="en-US" w:eastAsia="zh-CN"/>
        </w:rPr>
        <w:t>投标</w:t>
      </w:r>
      <w:r>
        <w:rPr>
          <w:rFonts w:hint="eastAsia" w:ascii="宋体" w:hAnsi="宋体" w:eastAsia="宋体" w:cs="宋体"/>
          <w:b w:val="0"/>
          <w:bCs/>
          <w:color w:val="000000"/>
          <w:szCs w:val="21"/>
          <w:highlight w:val="none"/>
        </w:rPr>
        <w:t>文件的，应按照本章</w:t>
      </w:r>
      <w:r>
        <w:rPr>
          <w:rFonts w:hint="eastAsia" w:ascii="宋体" w:hAnsi="宋体" w:eastAsia="宋体" w:cs="宋体"/>
          <w:b w:val="0"/>
          <w:bCs/>
          <w:color w:val="000000"/>
          <w:szCs w:val="21"/>
          <w:highlight w:val="none"/>
          <w:lang w:val="en-US" w:eastAsia="zh-CN"/>
        </w:rPr>
        <w:t>第3.6条、</w:t>
      </w:r>
      <w:r>
        <w:rPr>
          <w:rFonts w:hint="eastAsia" w:ascii="宋体" w:hAnsi="宋体" w:eastAsia="宋体" w:cs="宋体"/>
          <w:b w:val="0"/>
          <w:bCs/>
          <w:color w:val="000000"/>
          <w:szCs w:val="21"/>
          <w:highlight w:val="none"/>
        </w:rPr>
        <w:t>第</w:t>
      </w:r>
      <w:r>
        <w:rPr>
          <w:rFonts w:hint="eastAsia" w:ascii="宋体" w:hAnsi="宋体" w:eastAsia="宋体" w:cs="宋体"/>
          <w:b w:val="0"/>
          <w:bCs/>
          <w:color w:val="000000"/>
          <w:szCs w:val="21"/>
          <w:highlight w:val="none"/>
          <w:lang w:val="en-US" w:eastAsia="zh-CN"/>
        </w:rPr>
        <w:t>4.1条、第4.2</w:t>
      </w:r>
      <w:r>
        <w:rPr>
          <w:rFonts w:hint="eastAsia" w:ascii="宋体" w:hAnsi="宋体" w:eastAsia="宋体" w:cs="宋体"/>
          <w:b w:val="0"/>
          <w:bCs/>
          <w:color w:val="auto"/>
          <w:szCs w:val="21"/>
          <w:highlight w:val="none"/>
          <w:lang w:val="en-US" w:eastAsia="zh-CN"/>
        </w:rPr>
        <w:t>条</w:t>
      </w:r>
      <w:r>
        <w:rPr>
          <w:rFonts w:hint="eastAsia" w:ascii="宋体" w:hAnsi="宋体" w:eastAsia="宋体" w:cs="宋体"/>
          <w:b w:val="0"/>
          <w:bCs/>
          <w:color w:val="000000"/>
          <w:szCs w:val="21"/>
          <w:highlight w:val="none"/>
        </w:rPr>
        <w:t>的</w:t>
      </w:r>
      <w:r>
        <w:rPr>
          <w:rFonts w:hint="eastAsia" w:ascii="宋体" w:hAnsi="宋体" w:eastAsia="宋体" w:cs="宋体"/>
          <w:b w:val="0"/>
          <w:bCs/>
          <w:color w:val="000000"/>
          <w:szCs w:val="21"/>
          <w:highlight w:val="none"/>
          <w:lang w:val="en-US" w:eastAsia="zh-CN"/>
        </w:rPr>
        <w:t>规定进行编制、加密和提交</w:t>
      </w:r>
      <w:r>
        <w:rPr>
          <w:rFonts w:hint="eastAsia" w:ascii="宋体" w:hAnsi="宋体" w:eastAsia="宋体" w:cs="宋体"/>
          <w:b w:val="0"/>
          <w:bCs/>
          <w:color w:val="000000"/>
          <w:szCs w:val="21"/>
          <w:highlight w:val="none"/>
          <w:lang w:eastAsia="zh-CN"/>
        </w:rPr>
        <w:t>。</w:t>
      </w:r>
      <w:r>
        <w:rPr>
          <w:rFonts w:hint="eastAsia" w:ascii="宋体" w:hAnsi="宋体" w:eastAsia="宋体" w:cs="宋体"/>
          <w:kern w:val="0"/>
          <w:highlight w:val="none"/>
          <w:lang w:val="en-US" w:eastAsia="zh-CN"/>
        </w:rPr>
        <w:t>对采用网上提交的加密投标文件，以</w:t>
      </w:r>
      <w:r>
        <w:rPr>
          <w:rFonts w:hint="eastAsia" w:ascii="宋体" w:hAnsi="宋体" w:eastAsia="宋体" w:cs="宋体"/>
          <w:b w:val="0"/>
          <w:bCs/>
          <w:color w:val="000000"/>
          <w:szCs w:val="21"/>
          <w:highlight w:val="none"/>
          <w:lang w:val="en-US" w:eastAsia="zh-CN"/>
        </w:rPr>
        <w:t>投标</w:t>
      </w:r>
      <w:r>
        <w:rPr>
          <w:rFonts w:hint="eastAsia" w:ascii="宋体" w:hAnsi="宋体" w:eastAsia="宋体" w:cs="宋体"/>
          <w:kern w:val="0"/>
          <w:highlight w:val="none"/>
          <w:lang w:val="en-US" w:eastAsia="zh-CN"/>
        </w:rPr>
        <w:t>截止时间前最后完成上传的文件为准。</w:t>
      </w:r>
    </w:p>
    <w:p w14:paraId="35105098">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4.3.3</w:t>
      </w:r>
      <w:r>
        <w:rPr>
          <w:rFonts w:hint="eastAsia" w:ascii="宋体" w:hAnsi="宋体" w:eastAsia="宋体" w:cs="宋体"/>
          <w:color w:val="000000"/>
          <w:szCs w:val="21"/>
          <w:highlight w:val="none"/>
        </w:rPr>
        <w:t>投标截止时间后，除87号令第五十—条规定的＂澄清、说明或者补正＂</w:t>
      </w:r>
      <w:r>
        <w:rPr>
          <w:rFonts w:hint="eastAsia" w:ascii="宋体" w:hAnsi="宋体" w:eastAsia="宋体" w:cs="宋体"/>
          <w:color w:val="000000"/>
          <w:szCs w:val="21"/>
          <w:highlight w:val="none"/>
          <w:lang w:val="en-US" w:eastAsia="zh-CN"/>
        </w:rPr>
        <w:t>事</w:t>
      </w:r>
      <w:r>
        <w:rPr>
          <w:rFonts w:hint="eastAsia" w:ascii="宋体" w:hAnsi="宋体" w:eastAsia="宋体" w:cs="宋体"/>
          <w:color w:val="000000"/>
          <w:szCs w:val="21"/>
          <w:highlight w:val="none"/>
        </w:rPr>
        <w:t>项外，</w:t>
      </w:r>
      <w:r>
        <w:rPr>
          <w:rFonts w:hint="eastAsia" w:ascii="宋体" w:hAnsi="宋体" w:cs="宋体"/>
          <w:color w:val="000000"/>
          <w:szCs w:val="21"/>
          <w:highlight w:val="none"/>
          <w:lang w:val="en-US" w:eastAsia="zh-CN"/>
        </w:rPr>
        <w:t>投标人</w:t>
      </w:r>
      <w:r>
        <w:rPr>
          <w:rFonts w:hint="eastAsia" w:ascii="宋体" w:hAnsi="宋体" w:eastAsia="宋体" w:cs="宋体"/>
          <w:color w:val="000000"/>
          <w:szCs w:val="21"/>
          <w:highlight w:val="none"/>
        </w:rPr>
        <w:t>不得补充、修改投标文件，</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在投标有效期内撤销已提交的投标文件，应当承担相应法律责任。</w:t>
      </w:r>
    </w:p>
    <w:p w14:paraId="1FF9681F">
      <w:pPr>
        <w:keepNext w:val="0"/>
        <w:keepLines w:val="0"/>
        <w:pageBreakBefore w:val="0"/>
        <w:kinsoku/>
        <w:wordWrap/>
        <w:overflowPunct/>
        <w:topLinePunct w:val="0"/>
        <w:bidi w:val="0"/>
        <w:adjustRightInd/>
        <w:snapToGrid/>
        <w:spacing w:line="400" w:lineRule="exact"/>
        <w:jc w:val="left"/>
        <w:textAlignment w:val="auto"/>
        <w:rPr>
          <w:rFonts w:hint="eastAsia" w:ascii="宋体" w:hAnsi="宋体" w:eastAsia="宋体" w:cs="宋体"/>
          <w:b/>
          <w:color w:val="000000"/>
          <w:szCs w:val="21"/>
          <w:lang w:val="en-US" w:eastAsia="zh-CN"/>
        </w:rPr>
      </w:pPr>
      <w:bookmarkStart w:id="58" w:name="_Toc259191035"/>
      <w:bookmarkStart w:id="59" w:name="_Toc262045196"/>
      <w:bookmarkStart w:id="60" w:name="_Toc208999243"/>
      <w:bookmarkStart w:id="61" w:name="_Toc199384358"/>
      <w:bookmarkStart w:id="62" w:name="_Toc228871261"/>
      <w:bookmarkStart w:id="63" w:name="_Toc208974982"/>
      <w:r>
        <w:rPr>
          <w:rFonts w:hint="eastAsia" w:ascii="宋体" w:hAnsi="宋体" w:eastAsia="宋体" w:cs="宋体"/>
          <w:b/>
          <w:color w:val="000000"/>
          <w:szCs w:val="21"/>
        </w:rPr>
        <w:t>5．</w:t>
      </w:r>
      <w:bookmarkEnd w:id="58"/>
      <w:bookmarkEnd w:id="59"/>
      <w:bookmarkEnd w:id="60"/>
      <w:bookmarkEnd w:id="61"/>
      <w:bookmarkEnd w:id="62"/>
      <w:bookmarkEnd w:id="63"/>
      <w:r>
        <w:rPr>
          <w:rFonts w:hint="eastAsia" w:ascii="宋体" w:hAnsi="宋体" w:eastAsia="宋体" w:cs="宋体"/>
          <w:b/>
          <w:color w:val="000000"/>
          <w:szCs w:val="21"/>
          <w:lang w:val="en-US" w:eastAsia="zh-CN"/>
        </w:rPr>
        <w:t>开标、资格审查和评标</w:t>
      </w:r>
    </w:p>
    <w:p w14:paraId="55C422EF">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color w:val="000000"/>
          <w:szCs w:val="21"/>
          <w:highlight w:val="none"/>
          <w:lang w:eastAsia="zh-CN"/>
        </w:rPr>
      </w:pPr>
      <w:r>
        <w:rPr>
          <w:rFonts w:hint="eastAsia" w:ascii="宋体" w:hAnsi="宋体" w:eastAsia="宋体" w:cs="宋体"/>
          <w:b/>
          <w:color w:val="000000"/>
          <w:szCs w:val="21"/>
          <w:highlight w:val="none"/>
        </w:rPr>
        <w:t>5.1</w:t>
      </w:r>
      <w:r>
        <w:rPr>
          <w:rFonts w:hint="eastAsia" w:ascii="宋体" w:hAnsi="宋体" w:eastAsia="宋体" w:cs="宋体"/>
          <w:b/>
          <w:color w:val="000000"/>
          <w:szCs w:val="21"/>
          <w:highlight w:val="none"/>
          <w:lang w:val="en-US" w:eastAsia="zh-CN"/>
        </w:rPr>
        <w:t>开标</w:t>
      </w:r>
    </w:p>
    <w:p w14:paraId="42FB8816">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kern w:val="0"/>
          <w:highlight w:val="none"/>
          <w:lang w:val="en-US" w:eastAsia="zh-CN"/>
        </w:rPr>
      </w:pPr>
      <w:r>
        <w:rPr>
          <w:rFonts w:hint="eastAsia" w:ascii="宋体" w:hAnsi="宋体" w:eastAsia="宋体" w:cs="宋体"/>
          <w:color w:val="000000"/>
          <w:szCs w:val="21"/>
          <w:lang w:val="en-US" w:eastAsia="zh-CN"/>
        </w:rPr>
        <w:t>5.1.1开标时间地点：</w:t>
      </w:r>
      <w:r>
        <w:rPr>
          <w:rFonts w:hint="eastAsia" w:ascii="宋体" w:hAnsi="宋体" w:eastAsia="宋体" w:cs="宋体"/>
          <w:kern w:val="0"/>
          <w:highlight w:val="none"/>
          <w:lang w:val="en-US" w:eastAsia="zh-CN"/>
        </w:rPr>
        <w:t>采购</w:t>
      </w:r>
      <w:r>
        <w:rPr>
          <w:rFonts w:hint="eastAsia" w:ascii="宋体" w:hAnsi="宋体" w:eastAsia="宋体" w:cs="宋体"/>
          <w:kern w:val="0"/>
          <w:highlight w:val="none"/>
        </w:rPr>
        <w:t>人</w:t>
      </w:r>
      <w:r>
        <w:rPr>
          <w:rFonts w:hint="eastAsia" w:ascii="宋体" w:hAnsi="宋体" w:eastAsia="宋体" w:cs="宋体"/>
          <w:kern w:val="0"/>
          <w:highlight w:val="none"/>
          <w:lang w:val="en-US" w:eastAsia="zh-CN"/>
        </w:rPr>
        <w:t>按照</w:t>
      </w:r>
      <w:r>
        <w:rPr>
          <w:rFonts w:hint="eastAsia" w:ascii="宋体" w:hAnsi="宋体" w:cs="宋体"/>
          <w:kern w:val="0"/>
          <w:highlight w:val="none"/>
          <w:lang w:val="en-US" w:eastAsia="zh-CN"/>
        </w:rPr>
        <w:t>投标人</w:t>
      </w:r>
      <w:r>
        <w:rPr>
          <w:rFonts w:hint="eastAsia" w:ascii="宋体" w:hAnsi="宋体" w:eastAsia="宋体" w:cs="宋体"/>
          <w:kern w:val="0"/>
          <w:highlight w:val="none"/>
        </w:rPr>
        <w:t>须知前附表的规定</w:t>
      </w:r>
      <w:r>
        <w:rPr>
          <w:rFonts w:hint="eastAsia" w:ascii="宋体" w:hAnsi="宋体" w:eastAsia="宋体" w:cs="宋体"/>
          <w:kern w:val="0"/>
          <w:highlight w:val="none"/>
          <w:lang w:val="en-US" w:eastAsia="zh-CN"/>
        </w:rPr>
        <w:t>的时间地点</w:t>
      </w:r>
      <w:r>
        <w:rPr>
          <w:rFonts w:hint="eastAsia" w:ascii="宋体" w:hAnsi="宋体" w:eastAsia="宋体" w:cs="宋体"/>
          <w:kern w:val="0"/>
          <w:highlight w:val="none"/>
        </w:rPr>
        <w:t>公开</w:t>
      </w:r>
      <w:r>
        <w:rPr>
          <w:rFonts w:hint="eastAsia" w:ascii="宋体" w:hAnsi="宋体" w:eastAsia="宋体" w:cs="宋体"/>
          <w:color w:val="000000"/>
          <w:szCs w:val="21"/>
          <w:highlight w:val="none"/>
          <w:lang w:val="en-US" w:eastAsia="zh-CN"/>
        </w:rPr>
        <w:t>开标</w:t>
      </w:r>
      <w:r>
        <w:rPr>
          <w:rFonts w:hint="eastAsia" w:ascii="宋体" w:hAnsi="宋体" w:eastAsia="宋体" w:cs="宋体"/>
          <w:kern w:val="0"/>
          <w:highlight w:val="none"/>
          <w:lang w:val="en-US" w:eastAsia="zh-CN"/>
        </w:rPr>
        <w:t>。</w:t>
      </w:r>
    </w:p>
    <w:p w14:paraId="6D7306DA">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kern w:val="0"/>
          <w:highlight w:val="none"/>
          <w:lang w:val="en-US" w:eastAsia="zh-CN"/>
        </w:rPr>
        <w:t>5.1.2开标程序：</w:t>
      </w:r>
      <w:r>
        <w:rPr>
          <w:rFonts w:hint="eastAsia" w:ascii="宋体" w:hAnsi="宋体" w:eastAsia="宋体" w:cs="宋体"/>
          <w:color w:val="000000"/>
          <w:szCs w:val="21"/>
          <w:highlight w:val="none"/>
        </w:rPr>
        <w:t>见</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须知前附表。</w:t>
      </w:r>
    </w:p>
    <w:p w14:paraId="290B50E5">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kern w:val="0"/>
          <w:highlight w:val="none"/>
          <w:lang w:val="en-US" w:eastAsia="zh-CN"/>
        </w:rPr>
      </w:pPr>
      <w:r>
        <w:rPr>
          <w:rFonts w:hint="eastAsia" w:ascii="宋体" w:hAnsi="宋体" w:eastAsia="宋体" w:cs="宋体"/>
          <w:kern w:val="0"/>
          <w:highlight w:val="none"/>
          <w:lang w:val="en-US" w:eastAsia="zh-CN"/>
        </w:rPr>
        <w:t>5.1.3开标注意事项：</w:t>
      </w:r>
      <w:r>
        <w:rPr>
          <w:rFonts w:hint="eastAsia" w:ascii="宋体" w:hAnsi="宋体" w:eastAsia="宋体" w:cs="宋体"/>
          <w:color w:val="000000"/>
          <w:szCs w:val="21"/>
          <w:highlight w:val="none"/>
        </w:rPr>
        <w:t>见</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须知前附表。</w:t>
      </w:r>
    </w:p>
    <w:p w14:paraId="25989D63">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val="0"/>
          <w:kern w:val="0"/>
          <w:highlight w:val="none"/>
          <w:lang w:val="en-US" w:eastAsia="zh-CN"/>
        </w:rPr>
      </w:pPr>
      <w:r>
        <w:rPr>
          <w:rFonts w:hint="eastAsia" w:ascii="宋体" w:hAnsi="宋体" w:eastAsia="宋体" w:cs="宋体"/>
          <w:b w:val="0"/>
          <w:bCs w:val="0"/>
          <w:kern w:val="0"/>
          <w:highlight w:val="none"/>
          <w:lang w:val="en-US" w:eastAsia="zh-CN"/>
        </w:rPr>
        <w:t>5.1.4开标补救措施</w:t>
      </w:r>
    </w:p>
    <w:p w14:paraId="0936969B">
      <w:pPr>
        <w:pStyle w:val="18"/>
        <w:keepNext w:val="0"/>
        <w:keepLines w:val="0"/>
        <w:pageBreakBefore w:val="0"/>
        <w:kinsoku/>
        <w:wordWrap/>
        <w:overflowPunct/>
        <w:topLinePunct w:val="0"/>
        <w:autoSpaceDE/>
        <w:autoSpaceDN/>
        <w:bidi w:val="0"/>
        <w:adjustRightInd/>
        <w:snapToGrid/>
        <w:spacing w:after="0" w:afterLines="0" w:line="400" w:lineRule="exact"/>
        <w:ind w:left="0" w:leftChars="0" w:firstLine="420" w:firstLineChars="200"/>
        <w:jc w:val="left"/>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当出现以下情况时，应对未开</w:t>
      </w:r>
      <w:r>
        <w:rPr>
          <w:rFonts w:hint="eastAsia" w:ascii="宋体" w:hAnsi="宋体" w:eastAsia="宋体" w:cs="宋体"/>
          <w:b w:val="0"/>
          <w:bCs w:val="0"/>
          <w:kern w:val="0"/>
          <w:highlight w:val="none"/>
          <w:lang w:val="en-US" w:eastAsia="zh-CN"/>
        </w:rPr>
        <w:t>标</w:t>
      </w:r>
      <w:r>
        <w:rPr>
          <w:rFonts w:hint="eastAsia" w:ascii="宋体" w:hAnsi="宋体" w:eastAsia="宋体" w:cs="宋体"/>
          <w:kern w:val="0"/>
          <w:sz w:val="21"/>
          <w:szCs w:val="21"/>
          <w:highlight w:val="none"/>
          <w:lang w:val="en-US" w:eastAsia="zh-CN" w:bidi="ar-SA"/>
        </w:rPr>
        <w:t>的终止开</w:t>
      </w:r>
      <w:r>
        <w:rPr>
          <w:rFonts w:hint="eastAsia" w:ascii="宋体" w:hAnsi="宋体" w:eastAsia="宋体" w:cs="宋体"/>
          <w:b w:val="0"/>
          <w:bCs w:val="0"/>
          <w:kern w:val="0"/>
          <w:highlight w:val="none"/>
          <w:lang w:val="en-US" w:eastAsia="zh-CN"/>
        </w:rPr>
        <w:t>标</w:t>
      </w:r>
      <w:r>
        <w:rPr>
          <w:rFonts w:hint="eastAsia" w:ascii="宋体" w:hAnsi="宋体" w:eastAsia="宋体" w:cs="宋体"/>
          <w:kern w:val="0"/>
          <w:sz w:val="21"/>
          <w:szCs w:val="21"/>
          <w:highlight w:val="none"/>
          <w:lang w:val="en-US" w:eastAsia="zh-CN" w:bidi="ar-SA"/>
        </w:rPr>
        <w:t>，并在恢复正常后及时安排时间开</w:t>
      </w:r>
      <w:r>
        <w:rPr>
          <w:rFonts w:hint="eastAsia" w:ascii="宋体" w:hAnsi="宋体" w:eastAsia="宋体" w:cs="宋体"/>
          <w:b w:val="0"/>
          <w:bCs w:val="0"/>
          <w:kern w:val="0"/>
          <w:highlight w:val="none"/>
          <w:lang w:val="en-US" w:eastAsia="zh-CN"/>
        </w:rPr>
        <w:t>标</w:t>
      </w:r>
      <w:r>
        <w:rPr>
          <w:rFonts w:hint="eastAsia" w:ascii="宋体" w:hAnsi="宋体" w:eastAsia="宋体" w:cs="宋体"/>
          <w:kern w:val="0"/>
          <w:sz w:val="21"/>
          <w:szCs w:val="21"/>
          <w:highlight w:val="none"/>
          <w:lang w:val="en-US" w:eastAsia="zh-CN" w:bidi="ar-SA"/>
        </w:rPr>
        <w:t>：</w:t>
      </w:r>
    </w:p>
    <w:p w14:paraId="681BD86E">
      <w:pPr>
        <w:keepNext w:val="0"/>
        <w:keepLines w:val="0"/>
        <w:pageBreakBefore w:val="0"/>
        <w:numPr>
          <w:ilvl w:val="0"/>
          <w:numId w:val="0"/>
        </w:numPr>
        <w:kinsoku/>
        <w:wordWrap/>
        <w:overflowPunct/>
        <w:topLinePunct w:val="0"/>
        <w:autoSpaceDE/>
        <w:autoSpaceDN/>
        <w:bidi w:val="0"/>
        <w:adjustRightInd/>
        <w:snapToGrid/>
        <w:spacing w:line="400" w:lineRule="exact"/>
        <w:ind w:leftChars="200"/>
        <w:jc w:val="left"/>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（1）系统服务器发生故障，无法访问或无法使用系统；</w:t>
      </w:r>
    </w:p>
    <w:p w14:paraId="60761779">
      <w:pPr>
        <w:pStyle w:val="18"/>
        <w:keepNext w:val="0"/>
        <w:keepLines w:val="0"/>
        <w:pageBreakBefore w:val="0"/>
        <w:numPr>
          <w:ilvl w:val="0"/>
          <w:numId w:val="0"/>
        </w:numPr>
        <w:kinsoku/>
        <w:wordWrap/>
        <w:overflowPunct/>
        <w:topLinePunct w:val="0"/>
        <w:autoSpaceDE/>
        <w:autoSpaceDN/>
        <w:bidi w:val="0"/>
        <w:adjustRightInd/>
        <w:snapToGrid/>
        <w:spacing w:after="0" w:afterLines="0" w:line="400" w:lineRule="exact"/>
        <w:ind w:leftChars="200"/>
        <w:jc w:val="left"/>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（2）系统软件或数据库出现错误，不能进行正常操作；</w:t>
      </w:r>
    </w:p>
    <w:p w14:paraId="41585DAE">
      <w:pPr>
        <w:keepNext w:val="0"/>
        <w:keepLines w:val="0"/>
        <w:pageBreakBefore w:val="0"/>
        <w:numPr>
          <w:ilvl w:val="0"/>
          <w:numId w:val="0"/>
        </w:numPr>
        <w:kinsoku/>
        <w:wordWrap/>
        <w:overflowPunct/>
        <w:topLinePunct w:val="0"/>
        <w:autoSpaceDE/>
        <w:autoSpaceDN/>
        <w:bidi w:val="0"/>
        <w:adjustRightInd/>
        <w:snapToGrid/>
        <w:spacing w:line="400" w:lineRule="exact"/>
        <w:ind w:leftChars="200"/>
        <w:jc w:val="left"/>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（3）系统发现有安全漏洞，有潜在的泄密危险；</w:t>
      </w:r>
    </w:p>
    <w:p w14:paraId="37921DDF">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（4）其他无法保证征集过程正常进行的情形。</w:t>
      </w:r>
    </w:p>
    <w:p w14:paraId="50DA8FA7">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color w:val="000000"/>
          <w:szCs w:val="21"/>
          <w:lang w:val="en-US" w:eastAsia="zh-CN"/>
        </w:rPr>
      </w:pPr>
      <w:r>
        <w:rPr>
          <w:rFonts w:hint="eastAsia" w:ascii="宋体" w:hAnsi="宋体" w:eastAsia="宋体" w:cs="宋体"/>
          <w:b/>
          <w:color w:val="000000"/>
          <w:szCs w:val="21"/>
        </w:rPr>
        <w:t>5.2</w:t>
      </w:r>
      <w:r>
        <w:rPr>
          <w:rFonts w:hint="eastAsia" w:ascii="宋体" w:hAnsi="宋体" w:eastAsia="宋体" w:cs="宋体"/>
          <w:b/>
          <w:color w:val="000000"/>
          <w:szCs w:val="21"/>
          <w:lang w:val="en-US" w:eastAsia="zh-CN"/>
        </w:rPr>
        <w:t>资格审查</w:t>
      </w:r>
    </w:p>
    <w:p w14:paraId="16B1F86F">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lang w:val="en-US" w:eastAsia="zh-CN"/>
        </w:rPr>
      </w:pPr>
      <w:bookmarkStart w:id="64" w:name="_Toc262045197"/>
      <w:bookmarkStart w:id="65" w:name="_Toc208999244"/>
      <w:bookmarkStart w:id="66" w:name="_Toc208974983"/>
      <w:bookmarkStart w:id="67" w:name="_Toc228871262"/>
      <w:bookmarkStart w:id="68" w:name="_Toc199384359"/>
      <w:bookmarkStart w:id="69" w:name="_Toc259191036"/>
      <w:r>
        <w:rPr>
          <w:rFonts w:hint="eastAsia" w:ascii="宋体" w:hAnsi="宋体" w:eastAsia="宋体" w:cs="宋体"/>
          <w:color w:val="000000"/>
          <w:szCs w:val="21"/>
          <w:lang w:val="en-US" w:eastAsia="zh-CN"/>
        </w:rPr>
        <w:t>5.2.1资格审查主体：</w:t>
      </w:r>
      <w:r>
        <w:rPr>
          <w:rFonts w:hint="eastAsia" w:ascii="宋体" w:hAnsi="宋体" w:eastAsia="宋体" w:cs="宋体"/>
          <w:lang w:val="en-US" w:eastAsia="zh-CN"/>
        </w:rPr>
        <w:t>见</w:t>
      </w:r>
      <w:r>
        <w:rPr>
          <w:rFonts w:hint="eastAsia" w:ascii="宋体" w:hAnsi="宋体" w:cs="宋体"/>
          <w:lang w:val="en-US" w:eastAsia="zh-CN"/>
        </w:rPr>
        <w:t>投标人</w:t>
      </w:r>
      <w:r>
        <w:rPr>
          <w:rFonts w:hint="eastAsia" w:ascii="宋体" w:hAnsi="宋体" w:eastAsia="宋体" w:cs="宋体"/>
          <w:lang w:val="en-US" w:eastAsia="zh-CN"/>
        </w:rPr>
        <w:t>须知前附表</w:t>
      </w:r>
      <w:r>
        <w:rPr>
          <w:rFonts w:hint="eastAsia" w:ascii="宋体" w:hAnsi="宋体" w:eastAsia="宋体" w:cs="宋体"/>
        </w:rPr>
        <w:t>。</w:t>
      </w:r>
    </w:p>
    <w:p w14:paraId="5A631757">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5.2.2资格审查标准</w:t>
      </w:r>
    </w:p>
    <w:p w14:paraId="016FFC9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rPr>
      </w:pPr>
      <w:r>
        <w:rPr>
          <w:rFonts w:hint="eastAsia" w:ascii="宋体" w:hAnsi="宋体" w:eastAsia="宋体" w:cs="宋体"/>
        </w:rPr>
        <w:t>根据</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rPr>
        <w:t>规定的</w:t>
      </w:r>
      <w:r>
        <w:rPr>
          <w:rFonts w:hint="eastAsia" w:ascii="宋体" w:hAnsi="宋体" w:cs="宋体"/>
          <w:lang w:eastAsia="zh-CN"/>
        </w:rPr>
        <w:t>投标人</w:t>
      </w:r>
      <w:r>
        <w:rPr>
          <w:rFonts w:hint="eastAsia" w:ascii="宋体" w:hAnsi="宋体" w:eastAsia="宋体" w:cs="宋体"/>
        </w:rPr>
        <w:t>法定资格条件</w:t>
      </w:r>
      <w:r>
        <w:rPr>
          <w:rFonts w:hint="eastAsia" w:ascii="宋体" w:hAnsi="宋体" w:eastAsia="宋体" w:cs="宋体"/>
          <w:lang w:eastAsia="zh-CN"/>
        </w:rPr>
        <w:t>、</w:t>
      </w:r>
      <w:r>
        <w:rPr>
          <w:rFonts w:hint="eastAsia" w:ascii="宋体" w:hAnsi="宋体" w:eastAsia="宋体" w:cs="宋体"/>
          <w:color w:val="000000"/>
          <w:szCs w:val="21"/>
          <w:highlight w:val="none"/>
        </w:rPr>
        <w:t>落实政府采购政策</w:t>
      </w:r>
      <w:r>
        <w:rPr>
          <w:rFonts w:hint="eastAsia" w:ascii="宋体" w:hAnsi="宋体" w:eastAsia="宋体" w:cs="宋体"/>
          <w:color w:val="000000"/>
          <w:szCs w:val="21"/>
          <w:highlight w:val="none"/>
          <w:lang w:val="en-US" w:eastAsia="zh-CN"/>
        </w:rPr>
        <w:t>需</w:t>
      </w:r>
      <w:r>
        <w:rPr>
          <w:rFonts w:hint="eastAsia" w:ascii="宋体" w:hAnsi="宋体" w:eastAsia="宋体" w:cs="宋体"/>
          <w:color w:val="000000"/>
          <w:szCs w:val="21"/>
          <w:highlight w:val="none"/>
        </w:rPr>
        <w:t>满足的资格</w:t>
      </w:r>
      <w:r>
        <w:rPr>
          <w:rFonts w:hint="eastAsia" w:ascii="宋体" w:hAnsi="宋体" w:eastAsia="宋体" w:cs="宋体"/>
          <w:color w:val="000000"/>
          <w:szCs w:val="21"/>
          <w:highlight w:val="none"/>
          <w:lang w:val="en-US" w:eastAsia="zh-CN"/>
        </w:rPr>
        <w:t>条件</w:t>
      </w:r>
      <w:r>
        <w:rPr>
          <w:rFonts w:hint="eastAsia" w:ascii="宋体" w:hAnsi="宋体" w:eastAsia="宋体" w:cs="宋体"/>
        </w:rPr>
        <w:t>及</w:t>
      </w:r>
      <w:r>
        <w:rPr>
          <w:rFonts w:hint="eastAsia" w:ascii="宋体" w:hAnsi="宋体" w:eastAsia="宋体" w:cs="宋体"/>
          <w:color w:val="auto"/>
          <w:sz w:val="21"/>
          <w:szCs w:val="21"/>
        </w:rPr>
        <w:t>限定资格条件</w:t>
      </w:r>
      <w:r>
        <w:rPr>
          <w:rFonts w:hint="eastAsia" w:ascii="宋体" w:hAnsi="宋体" w:eastAsia="宋体" w:cs="宋体"/>
        </w:rPr>
        <w:t>，以及相应的资格审查证明材料要求，对</w:t>
      </w:r>
      <w:r>
        <w:rPr>
          <w:rFonts w:hint="eastAsia" w:ascii="宋体" w:hAnsi="宋体" w:cs="宋体"/>
          <w:lang w:val="en-US" w:eastAsia="zh-CN"/>
        </w:rPr>
        <w:t>投标人</w:t>
      </w:r>
      <w:r>
        <w:rPr>
          <w:rFonts w:hint="eastAsia" w:ascii="宋体" w:hAnsi="宋体" w:eastAsia="宋体" w:cs="宋体"/>
          <w:lang w:val="en-US" w:eastAsia="zh-CN"/>
        </w:rPr>
        <w:t>提交</w:t>
      </w:r>
      <w:r>
        <w:rPr>
          <w:rFonts w:hint="eastAsia" w:ascii="宋体" w:hAnsi="宋体" w:eastAsia="宋体" w:cs="宋体"/>
        </w:rPr>
        <w:t>的资格审查材料进行审查，确认</w:t>
      </w:r>
      <w:r>
        <w:rPr>
          <w:rFonts w:hint="eastAsia" w:ascii="宋体" w:hAnsi="宋体" w:cs="宋体"/>
          <w:lang w:val="en-US" w:eastAsia="zh-CN"/>
        </w:rPr>
        <w:t>投标人</w:t>
      </w:r>
      <w:r>
        <w:rPr>
          <w:rFonts w:hint="eastAsia" w:ascii="宋体" w:hAnsi="宋体" w:eastAsia="宋体" w:cs="宋体"/>
        </w:rPr>
        <w:t>是否具备投标资格。资格审查标准</w:t>
      </w:r>
      <w:r>
        <w:rPr>
          <w:rFonts w:hint="eastAsia" w:ascii="宋体" w:hAnsi="宋体" w:eastAsia="宋体" w:cs="宋体"/>
          <w:lang w:eastAsia="zh-CN"/>
        </w:rPr>
        <w:t>：</w:t>
      </w:r>
      <w:r>
        <w:rPr>
          <w:rFonts w:hint="eastAsia" w:ascii="宋体" w:hAnsi="宋体" w:eastAsia="宋体" w:cs="宋体"/>
          <w:lang w:val="en-US" w:eastAsia="zh-CN"/>
        </w:rPr>
        <w:t>详见第三章“</w:t>
      </w:r>
      <w:r>
        <w:rPr>
          <w:rFonts w:hint="eastAsia" w:ascii="宋体" w:hAnsi="宋体" w:eastAsia="宋体" w:cs="宋体"/>
          <w:color w:val="000000"/>
          <w:szCs w:val="21"/>
          <w:lang w:val="en-US" w:eastAsia="zh-CN"/>
        </w:rPr>
        <w:t>资格审查和</w:t>
      </w:r>
      <w:r>
        <w:rPr>
          <w:rFonts w:hint="eastAsia" w:ascii="宋体" w:hAnsi="宋体" w:eastAsia="宋体" w:cs="宋体"/>
          <w:color w:val="000000"/>
          <w:szCs w:val="21"/>
        </w:rPr>
        <w:t>评</w:t>
      </w:r>
      <w:r>
        <w:rPr>
          <w:rFonts w:hint="eastAsia" w:ascii="宋体" w:hAnsi="宋体" w:eastAsia="宋体" w:cs="宋体"/>
          <w:color w:val="000000"/>
          <w:szCs w:val="21"/>
          <w:lang w:val="en-US" w:eastAsia="zh-CN"/>
        </w:rPr>
        <w:t>标</w:t>
      </w:r>
      <w:r>
        <w:rPr>
          <w:rFonts w:hint="eastAsia" w:ascii="宋体" w:hAnsi="宋体" w:eastAsia="宋体" w:cs="宋体"/>
          <w:color w:val="000000"/>
          <w:szCs w:val="21"/>
        </w:rPr>
        <w:t>办法</w:t>
      </w:r>
      <w:r>
        <w:rPr>
          <w:rFonts w:hint="eastAsia" w:ascii="宋体" w:hAnsi="宋体" w:eastAsia="宋体" w:cs="宋体"/>
          <w:lang w:val="en-US" w:eastAsia="zh-CN"/>
        </w:rPr>
        <w:t>”</w:t>
      </w:r>
      <w:r>
        <w:rPr>
          <w:rFonts w:hint="eastAsia" w:ascii="宋体" w:hAnsi="宋体" w:eastAsia="宋体" w:cs="宋体"/>
        </w:rPr>
        <w:t>。</w:t>
      </w:r>
    </w:p>
    <w:p w14:paraId="215CE8FC">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5.2.3资格审查程序</w:t>
      </w:r>
    </w:p>
    <w:p w14:paraId="2554AB0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审查、评价</w:t>
      </w:r>
      <w:r>
        <w:rPr>
          <w:rFonts w:hint="eastAsia" w:ascii="宋体" w:hAnsi="宋体" w:cs="宋体"/>
          <w:lang w:eastAsia="zh-CN"/>
        </w:rPr>
        <w:t>投标人</w:t>
      </w:r>
      <w:r>
        <w:rPr>
          <w:rFonts w:hint="eastAsia" w:ascii="宋体" w:hAnsi="宋体" w:eastAsia="宋体" w:cs="宋体"/>
        </w:rPr>
        <w:t>是否符合</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rPr>
        <w:t>的资格要求。</w:t>
      </w:r>
    </w:p>
    <w:p w14:paraId="53332C7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2</w:t>
      </w:r>
      <w:r>
        <w:rPr>
          <w:rFonts w:hint="eastAsia" w:ascii="宋体" w:hAnsi="宋体" w:eastAsia="宋体" w:cs="宋体"/>
          <w:highlight w:val="none"/>
          <w:lang w:eastAsia="zh-CN"/>
        </w:rPr>
        <w:t>）</w:t>
      </w:r>
      <w:r>
        <w:rPr>
          <w:rFonts w:hint="eastAsia" w:ascii="宋体" w:hAnsi="宋体" w:cs="宋体"/>
          <w:sz w:val="21"/>
          <w:szCs w:val="21"/>
          <w:highlight w:val="none"/>
          <w:lang w:eastAsia="zh-CN"/>
        </w:rPr>
        <w:t>投标人</w:t>
      </w:r>
      <w:r>
        <w:rPr>
          <w:rFonts w:hint="eastAsia" w:ascii="宋体" w:hAnsi="宋体" w:eastAsia="宋体" w:cs="宋体"/>
          <w:sz w:val="21"/>
          <w:szCs w:val="21"/>
          <w:highlight w:val="none"/>
        </w:rPr>
        <w:t>提交的资格证明文件是投标文件的组成部分，资格证明文件的澄清，应当遵守政府采购法律法规关</w:t>
      </w:r>
      <w:r>
        <w:rPr>
          <w:rFonts w:hint="eastAsia" w:ascii="宋体" w:hAnsi="宋体" w:eastAsia="宋体" w:cs="宋体"/>
          <w:sz w:val="21"/>
          <w:szCs w:val="21"/>
          <w:highlight w:val="none"/>
          <w:lang w:val="en-US" w:eastAsia="zh-CN"/>
        </w:rPr>
        <w:t>于</w:t>
      </w:r>
      <w:r>
        <w:rPr>
          <w:rFonts w:hint="eastAsia" w:ascii="宋体" w:hAnsi="宋体" w:eastAsia="宋体" w:cs="宋体"/>
          <w:sz w:val="21"/>
          <w:szCs w:val="21"/>
          <w:highlight w:val="none"/>
        </w:rPr>
        <w:t>投标文件澄清的规定，并由采购代理机构负责组织</w:t>
      </w:r>
      <w:r>
        <w:rPr>
          <w:rFonts w:hint="eastAsia" w:ascii="宋体" w:hAnsi="宋体" w:eastAsia="宋体" w:cs="宋体"/>
          <w:highlight w:val="none"/>
        </w:rPr>
        <w:t>。</w:t>
      </w:r>
    </w:p>
    <w:p w14:paraId="7CEC783B">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5.2.4资格审查结果运用</w:t>
      </w:r>
    </w:p>
    <w:p w14:paraId="2B1CE12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资格审查结束后，采购代理机构根据审查、评价意见编制资格审查报告，确定资格审查合格</w:t>
      </w:r>
      <w:r>
        <w:rPr>
          <w:rFonts w:hint="eastAsia" w:ascii="宋体" w:hAnsi="宋体" w:cs="宋体"/>
          <w:sz w:val="21"/>
          <w:szCs w:val="21"/>
          <w:highlight w:val="none"/>
          <w:lang w:eastAsia="zh-CN"/>
        </w:rPr>
        <w:t>投标人</w:t>
      </w:r>
      <w:r>
        <w:rPr>
          <w:rFonts w:hint="eastAsia" w:ascii="宋体" w:hAnsi="宋体" w:eastAsia="宋体" w:cs="宋体"/>
          <w:sz w:val="21"/>
          <w:szCs w:val="21"/>
          <w:highlight w:val="none"/>
        </w:rPr>
        <w:t>名单。</w:t>
      </w:r>
    </w:p>
    <w:p w14:paraId="51269C4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资格审查结束后，采购代理机构应当将资格审查结果告知评标委员会。</w:t>
      </w:r>
    </w:p>
    <w:p w14:paraId="0FD608A1">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none"/>
        </w:rPr>
      </w:pPr>
      <w:r>
        <w:rPr>
          <w:rFonts w:hint="eastAsia" w:ascii="宋体" w:hAnsi="宋体" w:eastAsia="宋体" w:cs="宋体"/>
          <w:highlight w:val="none"/>
        </w:rPr>
        <w:t>资格审查不合格</w:t>
      </w:r>
      <w:r>
        <w:rPr>
          <w:rFonts w:hint="eastAsia" w:ascii="宋体" w:hAnsi="宋体" w:cs="宋体"/>
          <w:highlight w:val="none"/>
          <w:lang w:val="en-US" w:eastAsia="zh-CN"/>
        </w:rPr>
        <w:t>投标人</w:t>
      </w:r>
      <w:r>
        <w:rPr>
          <w:rFonts w:hint="eastAsia" w:ascii="宋体" w:hAnsi="宋体" w:eastAsia="宋体" w:cs="宋体"/>
          <w:highlight w:val="none"/>
        </w:rPr>
        <w:t>不进入评标</w:t>
      </w:r>
      <w:r>
        <w:rPr>
          <w:rFonts w:hint="eastAsia" w:ascii="宋体" w:hAnsi="宋体" w:eastAsia="宋体" w:cs="宋体"/>
          <w:highlight w:val="none"/>
          <w:lang w:eastAsia="zh-CN"/>
        </w:rPr>
        <w:t>；</w:t>
      </w:r>
      <w:r>
        <w:rPr>
          <w:rFonts w:hint="eastAsia" w:ascii="宋体" w:hAnsi="宋体" w:eastAsia="宋体" w:cs="宋体"/>
          <w:highlight w:val="none"/>
        </w:rPr>
        <w:t>资格审查合格</w:t>
      </w:r>
      <w:r>
        <w:rPr>
          <w:rFonts w:hint="eastAsia" w:ascii="宋体" w:hAnsi="宋体" w:cs="宋体"/>
          <w:highlight w:val="none"/>
          <w:lang w:val="en-US" w:eastAsia="zh-CN"/>
        </w:rPr>
        <w:t>投标人</w:t>
      </w:r>
      <w:r>
        <w:rPr>
          <w:rFonts w:hint="eastAsia" w:ascii="宋体" w:hAnsi="宋体" w:eastAsia="宋体" w:cs="宋体"/>
          <w:highlight w:val="none"/>
        </w:rPr>
        <w:t>少</w:t>
      </w:r>
      <w:r>
        <w:rPr>
          <w:rFonts w:hint="eastAsia" w:ascii="宋体" w:hAnsi="宋体" w:eastAsia="宋体" w:cs="宋体"/>
          <w:highlight w:val="none"/>
          <w:lang w:val="en-US" w:eastAsia="zh-CN"/>
        </w:rPr>
        <w:t>于</w:t>
      </w:r>
      <w:r>
        <w:rPr>
          <w:rFonts w:hint="eastAsia" w:ascii="宋体" w:hAnsi="宋体" w:eastAsia="宋体" w:cs="宋体"/>
          <w:highlight w:val="none"/>
        </w:rPr>
        <w:t>3家的，应予废标，不得进入评标程序。</w:t>
      </w:r>
    </w:p>
    <w:p w14:paraId="567AB6B4">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bCs/>
          <w:color w:val="000000"/>
          <w:szCs w:val="21"/>
          <w:lang w:val="en-US" w:eastAsia="zh-CN"/>
        </w:rPr>
      </w:pPr>
      <w:r>
        <w:rPr>
          <w:rFonts w:hint="eastAsia" w:ascii="宋体" w:hAnsi="宋体" w:eastAsia="宋体" w:cs="宋体"/>
          <w:b/>
          <w:bCs/>
          <w:color w:val="000000"/>
          <w:szCs w:val="21"/>
          <w:lang w:val="en-US" w:eastAsia="zh-CN"/>
        </w:rPr>
        <w:t>5.3评标</w:t>
      </w:r>
    </w:p>
    <w:bookmarkEnd w:id="64"/>
    <w:bookmarkEnd w:id="65"/>
    <w:bookmarkEnd w:id="66"/>
    <w:bookmarkEnd w:id="67"/>
    <w:bookmarkEnd w:id="68"/>
    <w:bookmarkEnd w:id="69"/>
    <w:p w14:paraId="4F64B556">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5.3.1评标委员会组成</w:t>
      </w:r>
    </w:p>
    <w:p w14:paraId="244E7454">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kern w:val="0"/>
        </w:rPr>
      </w:pPr>
      <w:r>
        <w:rPr>
          <w:rFonts w:hint="eastAsia" w:ascii="宋体" w:hAnsi="宋体" w:eastAsia="宋体" w:cs="宋体"/>
          <w:kern w:val="0"/>
        </w:rPr>
        <w:t>评标由</w:t>
      </w:r>
      <w:r>
        <w:rPr>
          <w:rFonts w:hint="eastAsia" w:ascii="宋体" w:hAnsi="宋体" w:eastAsia="宋体" w:cs="宋体"/>
          <w:kern w:val="0"/>
          <w:lang w:val="en-US" w:eastAsia="zh-CN"/>
        </w:rPr>
        <w:t>采购</w:t>
      </w:r>
      <w:r>
        <w:rPr>
          <w:rFonts w:hint="eastAsia" w:ascii="宋体" w:hAnsi="宋体" w:eastAsia="宋体" w:cs="宋体"/>
          <w:kern w:val="0"/>
        </w:rPr>
        <w:t>人依法组建的评标委员会负责。</w:t>
      </w:r>
      <w:r>
        <w:rPr>
          <w:rFonts w:hint="eastAsia" w:ascii="宋体" w:hAnsi="宋体" w:eastAsia="宋体" w:cs="宋体"/>
        </w:rPr>
        <w:t>评标委员会</w:t>
      </w:r>
      <w:r>
        <w:rPr>
          <w:rFonts w:hint="eastAsia" w:ascii="宋体" w:hAnsi="宋体" w:eastAsia="宋体" w:cs="宋体"/>
          <w:color w:val="000000"/>
          <w:szCs w:val="21"/>
        </w:rPr>
        <w:t>由采购人代表和评审专家组成。</w:t>
      </w:r>
      <w:r>
        <w:rPr>
          <w:rFonts w:hint="eastAsia" w:ascii="宋体" w:hAnsi="宋体" w:eastAsia="宋体" w:cs="宋体"/>
          <w:kern w:val="0"/>
        </w:rPr>
        <w:t>评标委员会成员人数以及</w:t>
      </w:r>
      <w:r>
        <w:rPr>
          <w:rFonts w:hint="eastAsia" w:ascii="宋体" w:hAnsi="宋体" w:eastAsia="宋体" w:cs="宋体"/>
        </w:rPr>
        <w:t>评审专家</w:t>
      </w:r>
      <w:r>
        <w:rPr>
          <w:rFonts w:hint="eastAsia" w:ascii="宋体" w:hAnsi="宋体" w:eastAsia="宋体" w:cs="宋体"/>
          <w:kern w:val="0"/>
        </w:rPr>
        <w:t>的</w:t>
      </w:r>
      <w:r>
        <w:rPr>
          <w:rFonts w:hint="eastAsia" w:ascii="宋体" w:hAnsi="宋体" w:eastAsia="宋体" w:cs="宋体"/>
          <w:kern w:val="0"/>
          <w:lang w:val="en-US" w:eastAsia="zh-CN"/>
        </w:rPr>
        <w:t>产生</w:t>
      </w:r>
      <w:r>
        <w:rPr>
          <w:rFonts w:hint="eastAsia" w:ascii="宋体" w:hAnsi="宋体" w:eastAsia="宋体" w:cs="宋体"/>
          <w:kern w:val="0"/>
        </w:rPr>
        <w:t>方式见</w:t>
      </w:r>
      <w:r>
        <w:rPr>
          <w:rFonts w:hint="eastAsia" w:ascii="宋体" w:hAnsi="宋体" w:cs="宋体"/>
          <w:kern w:val="0"/>
          <w:lang w:val="en-US" w:eastAsia="zh-CN"/>
        </w:rPr>
        <w:t>投标人</w:t>
      </w:r>
      <w:r>
        <w:rPr>
          <w:rFonts w:hint="eastAsia" w:ascii="宋体" w:hAnsi="宋体" w:eastAsia="宋体" w:cs="宋体"/>
          <w:kern w:val="0"/>
        </w:rPr>
        <w:t>须知前附表。</w:t>
      </w:r>
    </w:p>
    <w:p w14:paraId="2DDC19DC">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采购人代表不得以评审专家身份参加本部门或本单位采购项目的评审。</w:t>
      </w:r>
    </w:p>
    <w:p w14:paraId="21C76AEE">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rPr>
      </w:pPr>
      <w:r>
        <w:rPr>
          <w:rFonts w:hint="eastAsia" w:ascii="宋体" w:hAnsi="宋体" w:eastAsia="宋体" w:cs="宋体"/>
          <w:color w:val="000000"/>
          <w:szCs w:val="21"/>
          <w:lang w:val="en-US" w:eastAsia="zh-CN"/>
        </w:rPr>
        <w:t>5.3.2回避规定：</w:t>
      </w:r>
      <w:r>
        <w:rPr>
          <w:rFonts w:hint="eastAsia" w:ascii="宋体" w:hAnsi="宋体" w:eastAsia="宋体" w:cs="宋体"/>
        </w:rPr>
        <w:t>评审专家与</w:t>
      </w:r>
      <w:r>
        <w:rPr>
          <w:rFonts w:hint="eastAsia" w:ascii="宋体" w:hAnsi="宋体" w:cs="宋体"/>
          <w:lang w:val="en-US" w:eastAsia="zh-CN"/>
        </w:rPr>
        <w:t>投标人</w:t>
      </w:r>
      <w:r>
        <w:rPr>
          <w:rFonts w:hint="eastAsia" w:ascii="宋体" w:hAnsi="宋体" w:eastAsia="宋体" w:cs="宋体"/>
        </w:rPr>
        <w:t>存在利害关系的应当回避，否则将承担法律责任，除特殊项目外，评审专家不能作为采购人代表参与评标，采购代理机构工作人员不得参加由本机构代理的政府采购项目的评标。</w:t>
      </w:r>
    </w:p>
    <w:p w14:paraId="4F12A6CF">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5.3.3</w:t>
      </w:r>
      <w:r>
        <w:rPr>
          <w:rFonts w:hint="eastAsia" w:ascii="宋体" w:hAnsi="宋体" w:eastAsia="宋体" w:cs="宋体"/>
          <w:color w:val="000000"/>
          <w:szCs w:val="21"/>
        </w:rPr>
        <w:t>评审专家应当遵守评审工作纪律，不得泄露评审情况和评审中获悉的商业秘密。</w:t>
      </w:r>
    </w:p>
    <w:p w14:paraId="410398E7">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kern w:val="0"/>
        </w:rPr>
        <w:t>评标委员会</w:t>
      </w:r>
      <w:r>
        <w:rPr>
          <w:rFonts w:hint="eastAsia" w:ascii="宋体" w:hAnsi="宋体" w:eastAsia="宋体" w:cs="宋体"/>
          <w:color w:val="000000"/>
          <w:szCs w:val="21"/>
        </w:rPr>
        <w:t>在评审过程中发现</w:t>
      </w:r>
      <w:r>
        <w:rPr>
          <w:rFonts w:hint="eastAsia" w:ascii="宋体" w:hAnsi="宋体" w:cs="宋体"/>
          <w:color w:val="000000"/>
          <w:szCs w:val="21"/>
          <w:lang w:eastAsia="zh-CN"/>
        </w:rPr>
        <w:t>投标人</w:t>
      </w:r>
      <w:r>
        <w:rPr>
          <w:rFonts w:hint="eastAsia" w:ascii="宋体" w:hAnsi="宋体" w:eastAsia="宋体" w:cs="宋体"/>
          <w:color w:val="000000"/>
          <w:szCs w:val="21"/>
        </w:rPr>
        <w:t>有行贿、提供虚假材料或者串通等违法行为的，应当及时向财政部门报告。</w:t>
      </w:r>
    </w:p>
    <w:p w14:paraId="20278FED">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kern w:val="0"/>
        </w:rPr>
        <w:t>评标委员会</w:t>
      </w:r>
      <w:r>
        <w:rPr>
          <w:rFonts w:hint="eastAsia" w:ascii="宋体" w:hAnsi="宋体" w:eastAsia="宋体" w:cs="宋体"/>
          <w:color w:val="000000"/>
          <w:szCs w:val="21"/>
        </w:rPr>
        <w:t>在评审过程中受到非法干涉的，应当及时向财政、监察等部门举报。</w:t>
      </w:r>
    </w:p>
    <w:p w14:paraId="5DEA3584">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b w:val="0"/>
          <w:bCs/>
          <w:color w:val="000000"/>
          <w:szCs w:val="21"/>
          <w:lang w:val="en-US" w:eastAsia="zh-CN"/>
        </w:rPr>
        <w:t>5.3.4</w:t>
      </w:r>
      <w:r>
        <w:rPr>
          <w:rFonts w:hint="eastAsia" w:ascii="宋体" w:hAnsi="宋体" w:eastAsia="宋体" w:cs="宋体"/>
          <w:b w:val="0"/>
          <w:bCs/>
          <w:color w:val="000000"/>
          <w:szCs w:val="21"/>
        </w:rPr>
        <w:t>评审原则</w:t>
      </w:r>
      <w:r>
        <w:rPr>
          <w:rFonts w:hint="eastAsia" w:ascii="宋体" w:hAnsi="宋体" w:eastAsia="宋体" w:cs="宋体"/>
          <w:b w:val="0"/>
          <w:bCs/>
          <w:color w:val="000000"/>
          <w:szCs w:val="21"/>
          <w:lang w:eastAsia="zh-CN"/>
        </w:rPr>
        <w:t>：</w:t>
      </w:r>
      <w:r>
        <w:rPr>
          <w:rFonts w:hint="eastAsia" w:ascii="宋体" w:hAnsi="宋体" w:eastAsia="宋体" w:cs="宋体"/>
          <w:color w:val="000000"/>
          <w:szCs w:val="21"/>
        </w:rPr>
        <w:t>评审活动遵循公平、公正、科学和择优的原则。</w:t>
      </w:r>
    </w:p>
    <w:p w14:paraId="200CA1A6">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b w:val="0"/>
          <w:bCs/>
          <w:color w:val="000000"/>
          <w:szCs w:val="21"/>
          <w:lang w:val="en-US" w:eastAsia="zh-CN"/>
        </w:rPr>
        <w:t>5.3.5</w:t>
      </w:r>
      <w:r>
        <w:rPr>
          <w:rFonts w:hint="eastAsia" w:ascii="宋体" w:hAnsi="宋体" w:eastAsia="宋体" w:cs="宋体"/>
        </w:rPr>
        <w:t>评标委员会负责具体评标事务，</w:t>
      </w:r>
      <w:r>
        <w:rPr>
          <w:rFonts w:hint="eastAsia" w:ascii="宋体" w:hAnsi="宋体" w:eastAsia="宋体" w:cs="宋体"/>
          <w:color w:val="000000"/>
          <w:szCs w:val="21"/>
        </w:rPr>
        <w:t>按照“评</w:t>
      </w:r>
      <w:r>
        <w:rPr>
          <w:rFonts w:hint="eastAsia" w:ascii="宋体" w:hAnsi="宋体" w:eastAsia="宋体" w:cs="宋体"/>
          <w:color w:val="000000"/>
          <w:szCs w:val="21"/>
          <w:lang w:val="en-US" w:eastAsia="zh-CN"/>
        </w:rPr>
        <w:t>标</w:t>
      </w:r>
      <w:r>
        <w:rPr>
          <w:rFonts w:hint="eastAsia" w:ascii="宋体" w:hAnsi="宋体" w:eastAsia="宋体" w:cs="宋体"/>
          <w:color w:val="000000"/>
          <w:szCs w:val="21"/>
        </w:rPr>
        <w:t>办法”规定的方法、评审因素、标准和程序对</w:t>
      </w:r>
      <w:r>
        <w:rPr>
          <w:rFonts w:hint="eastAsia" w:ascii="宋体" w:hAnsi="宋体" w:eastAsia="宋体" w:cs="宋体"/>
          <w:color w:val="000000"/>
          <w:szCs w:val="21"/>
          <w:lang w:eastAsia="zh-CN"/>
        </w:rPr>
        <w:t>投标文件</w:t>
      </w:r>
      <w:r>
        <w:rPr>
          <w:rFonts w:hint="eastAsia" w:ascii="宋体" w:hAnsi="宋体" w:eastAsia="宋体" w:cs="宋体"/>
        </w:rPr>
        <w:t>独立履行评标职责。</w:t>
      </w:r>
      <w:r>
        <w:rPr>
          <w:rFonts w:hint="eastAsia" w:ascii="宋体" w:hAnsi="宋体" w:eastAsia="宋体" w:cs="宋体"/>
          <w:color w:val="000000"/>
          <w:szCs w:val="21"/>
        </w:rPr>
        <w:t>评审完成后，</w:t>
      </w:r>
      <w:r>
        <w:rPr>
          <w:rFonts w:hint="eastAsia" w:ascii="宋体" w:hAnsi="宋体" w:eastAsia="宋体" w:cs="宋体"/>
        </w:rPr>
        <w:t>评标委员会</w:t>
      </w:r>
      <w:r>
        <w:rPr>
          <w:rFonts w:hint="eastAsia" w:ascii="宋体" w:hAnsi="宋体" w:eastAsia="宋体" w:cs="宋体"/>
          <w:color w:val="000000"/>
          <w:szCs w:val="21"/>
        </w:rPr>
        <w:t>向采购人提出评审报告，评审报告由</w:t>
      </w:r>
      <w:r>
        <w:rPr>
          <w:rFonts w:hint="eastAsia" w:ascii="宋体" w:hAnsi="宋体" w:eastAsia="宋体" w:cs="宋体"/>
        </w:rPr>
        <w:t>评标委员会</w:t>
      </w:r>
      <w:r>
        <w:rPr>
          <w:rFonts w:hint="eastAsia" w:ascii="宋体" w:hAnsi="宋体" w:eastAsia="宋体" w:cs="宋体"/>
          <w:color w:val="000000"/>
          <w:szCs w:val="21"/>
        </w:rPr>
        <w:t>全体成员签字确认。</w:t>
      </w:r>
    </w:p>
    <w:p w14:paraId="61F755D2">
      <w:pPr>
        <w:keepNext w:val="0"/>
        <w:keepLines w:val="0"/>
        <w:pageBreakBefore w:val="0"/>
        <w:kinsoku/>
        <w:wordWrap/>
        <w:overflowPunct/>
        <w:topLinePunct w:val="0"/>
        <w:bidi w:val="0"/>
        <w:adjustRightInd/>
        <w:snapToGrid/>
        <w:spacing w:line="400" w:lineRule="exact"/>
        <w:jc w:val="left"/>
        <w:textAlignment w:val="auto"/>
        <w:rPr>
          <w:rFonts w:hint="eastAsia" w:ascii="宋体" w:hAnsi="宋体" w:eastAsia="宋体" w:cs="宋体"/>
          <w:b/>
          <w:color w:val="000000"/>
          <w:szCs w:val="21"/>
          <w:lang w:val="en-US" w:eastAsia="zh-CN"/>
        </w:rPr>
      </w:pPr>
      <w:bookmarkStart w:id="70" w:name="_Toc259191037"/>
      <w:bookmarkStart w:id="71" w:name="_Toc228871263"/>
      <w:bookmarkStart w:id="72" w:name="_Toc262045198"/>
      <w:bookmarkStart w:id="73" w:name="_Toc208974984"/>
      <w:bookmarkStart w:id="74" w:name="_Toc208999245"/>
      <w:bookmarkStart w:id="75" w:name="_Toc199384360"/>
      <w:r>
        <w:rPr>
          <w:rFonts w:hint="eastAsia" w:ascii="宋体" w:hAnsi="宋体" w:eastAsia="宋体" w:cs="宋体"/>
          <w:b/>
          <w:color w:val="000000"/>
          <w:szCs w:val="21"/>
          <w:lang w:val="en-US" w:eastAsia="zh-CN"/>
        </w:rPr>
        <w:t>6.中标信息公告</w:t>
      </w:r>
    </w:p>
    <w:p w14:paraId="47EBB71D">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color w:val="000000"/>
          <w:szCs w:val="21"/>
          <w:lang w:val="en-US" w:eastAsia="zh-CN"/>
        </w:rPr>
      </w:pPr>
      <w:r>
        <w:rPr>
          <w:rFonts w:hint="eastAsia" w:ascii="宋体" w:hAnsi="宋体" w:eastAsia="宋体" w:cs="宋体"/>
          <w:b/>
          <w:color w:val="000000"/>
          <w:szCs w:val="21"/>
          <w:lang w:val="en-US" w:eastAsia="zh-CN"/>
        </w:rPr>
        <w:t>6.1确定中标人</w:t>
      </w:r>
    </w:p>
    <w:p w14:paraId="249FD4D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none"/>
        </w:rPr>
      </w:pPr>
      <w:r>
        <w:rPr>
          <w:rFonts w:hint="eastAsia" w:ascii="宋体" w:hAnsi="宋体" w:eastAsia="宋体" w:cs="宋体"/>
          <w:highlight w:val="none"/>
          <w:lang w:val="en-US" w:eastAsia="zh-CN"/>
        </w:rPr>
        <w:t>按照</w:t>
      </w:r>
      <w:r>
        <w:rPr>
          <w:rFonts w:hint="eastAsia" w:ascii="宋体" w:hAnsi="宋体" w:cs="宋体"/>
          <w:highlight w:val="none"/>
          <w:lang w:val="en-US" w:eastAsia="zh-CN"/>
        </w:rPr>
        <w:t>投标人</w:t>
      </w:r>
      <w:r>
        <w:rPr>
          <w:rFonts w:hint="eastAsia" w:ascii="宋体" w:hAnsi="宋体" w:eastAsia="宋体" w:cs="宋体"/>
          <w:highlight w:val="none"/>
          <w:lang w:val="en-US" w:eastAsia="zh-CN"/>
        </w:rPr>
        <w:t>须知前附表的规定确定中标人。</w:t>
      </w:r>
    </w:p>
    <w:p w14:paraId="748AC7DC">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bCs/>
        </w:rPr>
      </w:pPr>
      <w:r>
        <w:rPr>
          <w:rFonts w:hint="eastAsia" w:ascii="宋体" w:hAnsi="宋体" w:eastAsia="宋体" w:cs="宋体"/>
          <w:b/>
          <w:bCs/>
          <w:lang w:val="en-US" w:eastAsia="zh-CN"/>
        </w:rPr>
        <w:t>6.2</w:t>
      </w:r>
      <w:r>
        <w:rPr>
          <w:rFonts w:hint="eastAsia" w:ascii="宋体" w:hAnsi="宋体" w:eastAsia="宋体" w:cs="宋体"/>
          <w:b/>
          <w:bCs/>
        </w:rPr>
        <w:t>中标通知书与中标结果信息公告</w:t>
      </w:r>
    </w:p>
    <w:p w14:paraId="00BAF3A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rPr>
      </w:pPr>
      <w:r>
        <w:rPr>
          <w:rFonts w:hint="eastAsia" w:ascii="宋体" w:hAnsi="宋体" w:eastAsia="宋体" w:cs="宋体"/>
        </w:rPr>
        <w:t>采购人或者采购代理机构应当自中标</w:t>
      </w:r>
      <w:r>
        <w:rPr>
          <w:rFonts w:hint="eastAsia" w:ascii="宋体" w:hAnsi="宋体" w:eastAsia="宋体" w:cs="宋体"/>
          <w:lang w:val="en-US" w:eastAsia="zh-CN"/>
        </w:rPr>
        <w:t>人</w:t>
      </w:r>
      <w:r>
        <w:rPr>
          <w:rFonts w:hint="eastAsia" w:ascii="宋体" w:hAnsi="宋体" w:eastAsia="宋体" w:cs="宋体"/>
        </w:rPr>
        <w:t>确定之日起2个工作日内，发出中标通知书，并在省级以上人民政府财政部门指定的媒体上公告中标结果，</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rPr>
        <w:t>随中标结果同时公告。</w:t>
      </w:r>
    </w:p>
    <w:p w14:paraId="16EB08A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6.2.1</w:t>
      </w:r>
      <w:r>
        <w:rPr>
          <w:rFonts w:hint="eastAsia" w:ascii="宋体" w:hAnsi="宋体" w:eastAsia="宋体" w:cs="宋体"/>
        </w:rPr>
        <w:t>中标结果</w:t>
      </w:r>
      <w:r>
        <w:rPr>
          <w:rFonts w:hint="eastAsia" w:ascii="宋体" w:hAnsi="宋体" w:eastAsia="宋体" w:cs="宋体"/>
          <w:lang w:val="en-US" w:eastAsia="zh-CN"/>
        </w:rPr>
        <w:t>公告媒介：见</w:t>
      </w:r>
      <w:r>
        <w:rPr>
          <w:rFonts w:hint="eastAsia" w:ascii="宋体" w:hAnsi="宋体" w:cs="宋体"/>
          <w:lang w:val="en-US" w:eastAsia="zh-CN"/>
        </w:rPr>
        <w:t>投标人</w:t>
      </w:r>
      <w:r>
        <w:rPr>
          <w:rFonts w:hint="eastAsia" w:ascii="宋体" w:hAnsi="宋体" w:eastAsia="宋体" w:cs="宋体"/>
          <w:lang w:val="en-US" w:eastAsia="zh-CN"/>
        </w:rPr>
        <w:t>须知前附表。</w:t>
      </w:r>
    </w:p>
    <w:p w14:paraId="52A3418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6.2.2</w:t>
      </w:r>
      <w:r>
        <w:rPr>
          <w:rFonts w:hint="eastAsia" w:ascii="宋体" w:hAnsi="宋体" w:eastAsia="宋体" w:cs="宋体"/>
        </w:rPr>
        <w:t>中标结果公告内容</w:t>
      </w:r>
      <w:r>
        <w:rPr>
          <w:rFonts w:hint="eastAsia" w:ascii="宋体" w:hAnsi="宋体" w:eastAsia="宋体" w:cs="宋体"/>
          <w:lang w:val="en-US" w:eastAsia="zh-CN"/>
        </w:rPr>
        <w:t>：见</w:t>
      </w:r>
      <w:r>
        <w:rPr>
          <w:rFonts w:hint="eastAsia" w:ascii="宋体" w:hAnsi="宋体" w:cs="宋体"/>
          <w:lang w:val="en-US" w:eastAsia="zh-CN"/>
        </w:rPr>
        <w:t>投标人</w:t>
      </w:r>
      <w:r>
        <w:rPr>
          <w:rFonts w:hint="eastAsia" w:ascii="宋体" w:hAnsi="宋体" w:eastAsia="宋体" w:cs="宋体"/>
          <w:lang w:val="en-US" w:eastAsia="zh-CN"/>
        </w:rPr>
        <w:t>须知前附表。</w:t>
      </w:r>
    </w:p>
    <w:p w14:paraId="1793C6E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rPr>
      </w:pPr>
      <w:r>
        <w:rPr>
          <w:rFonts w:hint="eastAsia" w:ascii="宋体" w:hAnsi="宋体" w:eastAsia="宋体" w:cs="宋体"/>
          <w:lang w:val="en-US" w:eastAsia="zh-CN"/>
        </w:rPr>
        <w:t>6.2.3</w:t>
      </w:r>
      <w:r>
        <w:rPr>
          <w:rFonts w:hint="eastAsia" w:ascii="宋体" w:hAnsi="宋体" w:eastAsia="宋体" w:cs="宋体"/>
        </w:rPr>
        <w:t>在公告中标结果的同时，采购人或者采购代理机构应当向中标人发出中标通知书，对未通过资格审查的</w:t>
      </w:r>
      <w:r>
        <w:rPr>
          <w:rFonts w:hint="eastAsia" w:ascii="宋体" w:hAnsi="宋体" w:cs="宋体"/>
          <w:lang w:val="en-US" w:eastAsia="zh-CN"/>
        </w:rPr>
        <w:t>投标人</w:t>
      </w:r>
      <w:r>
        <w:rPr>
          <w:rFonts w:hint="eastAsia" w:ascii="宋体" w:hAnsi="宋体" w:eastAsia="宋体" w:cs="宋体"/>
        </w:rPr>
        <w:t>，应当告知其未通过的原因，采用综合评分法评审的，还应当告知未中标人本人的评审得分与排序。</w:t>
      </w:r>
    </w:p>
    <w:p w14:paraId="4892034B">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bCs/>
          <w:lang w:val="en-US" w:eastAsia="zh-CN"/>
        </w:rPr>
      </w:pPr>
      <w:r>
        <w:rPr>
          <w:rFonts w:hint="eastAsia" w:ascii="宋体" w:hAnsi="宋体" w:eastAsia="宋体" w:cs="宋体"/>
          <w:b/>
          <w:bCs/>
          <w:lang w:val="en-US" w:eastAsia="zh-CN"/>
        </w:rPr>
        <w:t>6.3询问</w:t>
      </w:r>
    </w:p>
    <w:p w14:paraId="76743C5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6.3.1提出询问事由：</w:t>
      </w:r>
      <w:r>
        <w:rPr>
          <w:rFonts w:hint="eastAsia" w:ascii="宋体" w:hAnsi="宋体" w:cs="宋体"/>
          <w:lang w:val="en-US" w:eastAsia="zh-CN"/>
        </w:rPr>
        <w:t>投标人</w:t>
      </w:r>
      <w:r>
        <w:rPr>
          <w:rFonts w:hint="eastAsia" w:ascii="宋体" w:hAnsi="宋体" w:eastAsia="宋体" w:cs="宋体"/>
          <w:lang w:val="en-US" w:eastAsia="zh-CN"/>
        </w:rPr>
        <w:t>对政府采购活动事项有疑问。</w:t>
      </w:r>
    </w:p>
    <w:p w14:paraId="5B976BA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6.3.2采购人、采购代理机构答复时限：采购人、采购代理机构在</w:t>
      </w:r>
      <w:r>
        <w:rPr>
          <w:rFonts w:hint="eastAsia" w:ascii="宋体" w:hAnsi="宋体" w:cs="宋体"/>
          <w:lang w:val="en-US" w:eastAsia="zh-CN"/>
        </w:rPr>
        <w:t>投标人</w:t>
      </w:r>
      <w:r>
        <w:rPr>
          <w:rFonts w:hint="eastAsia" w:ascii="宋体" w:hAnsi="宋体" w:eastAsia="宋体" w:cs="宋体"/>
          <w:lang w:val="en-US" w:eastAsia="zh-CN"/>
        </w:rPr>
        <w:t>提出询问后3个工作日内作出答复。</w:t>
      </w:r>
    </w:p>
    <w:p w14:paraId="08706329">
      <w:pPr>
        <w:pStyle w:val="17"/>
        <w:keepNext w:val="0"/>
        <w:keepLines w:val="0"/>
        <w:pageBreakBefore w:val="0"/>
        <w:kinsoku/>
        <w:wordWrap/>
        <w:overflowPunct/>
        <w:topLinePunct w:val="0"/>
        <w:autoSpaceDE w:val="0"/>
        <w:bidi w:val="0"/>
        <w:adjustRightInd/>
        <w:snapToGrid/>
        <w:spacing w:before="0" w:beforeAutospacing="0" w:after="0" w:afterAutospacing="0" w:line="400" w:lineRule="exact"/>
        <w:ind w:firstLine="422" w:firstLineChars="200"/>
        <w:textAlignment w:val="auto"/>
        <w:rPr>
          <w:rFonts w:hint="eastAsia" w:ascii="宋体" w:hAnsi="宋体" w:eastAsia="宋体" w:cs="宋体"/>
          <w:b/>
          <w:bCs w:val="0"/>
          <w:color w:val="000000"/>
          <w:sz w:val="21"/>
          <w:szCs w:val="21"/>
          <w:shd w:val="clear" w:color="auto" w:fill="FFFFFF"/>
          <w:lang w:val="en-US" w:eastAsia="zh-CN"/>
        </w:rPr>
      </w:pPr>
      <w:r>
        <w:rPr>
          <w:rFonts w:hint="eastAsia" w:ascii="宋体" w:hAnsi="宋体" w:eastAsia="宋体" w:cs="宋体"/>
          <w:b/>
          <w:bCs w:val="0"/>
          <w:color w:val="000000"/>
          <w:sz w:val="21"/>
          <w:szCs w:val="21"/>
          <w:shd w:val="clear" w:color="auto" w:fill="FFFFFF"/>
          <w:lang w:val="en-US" w:eastAsia="zh-CN"/>
        </w:rPr>
        <w:t>6.4</w:t>
      </w:r>
      <w:r>
        <w:rPr>
          <w:rFonts w:hint="eastAsia" w:ascii="宋体" w:hAnsi="宋体" w:eastAsia="宋体" w:cs="宋体"/>
          <w:b/>
          <w:bCs w:val="0"/>
          <w:sz w:val="21"/>
          <w:szCs w:val="21"/>
          <w:lang w:val="en-US" w:eastAsia="zh-CN"/>
        </w:rPr>
        <w:t>质疑及投诉</w:t>
      </w:r>
    </w:p>
    <w:p w14:paraId="0EB13BC7">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bCs/>
          <w:kern w:val="0"/>
          <w:sz w:val="21"/>
          <w:szCs w:val="21"/>
          <w:lang w:val="en-US" w:eastAsia="zh-CN" w:bidi="ar-SA"/>
        </w:rPr>
      </w:pPr>
      <w:r>
        <w:rPr>
          <w:rFonts w:hint="eastAsia" w:ascii="宋体" w:hAnsi="宋体" w:eastAsia="宋体" w:cs="宋体"/>
          <w:b/>
          <w:bCs/>
          <w:kern w:val="0"/>
          <w:sz w:val="21"/>
          <w:szCs w:val="21"/>
          <w:lang w:val="en-US" w:eastAsia="zh-CN" w:bidi="ar-SA"/>
        </w:rPr>
        <w:t>***</w:t>
      </w:r>
      <w:r>
        <w:rPr>
          <w:rFonts w:hint="eastAsia" w:ascii="宋体" w:hAnsi="宋体" w:cs="宋体"/>
          <w:b/>
          <w:bCs/>
          <w:kern w:val="0"/>
          <w:sz w:val="21"/>
          <w:szCs w:val="21"/>
          <w:lang w:val="en-US" w:eastAsia="zh-CN" w:bidi="ar-SA"/>
        </w:rPr>
        <w:t>投标人</w:t>
      </w:r>
      <w:r>
        <w:rPr>
          <w:rFonts w:hint="eastAsia" w:ascii="宋体" w:hAnsi="宋体" w:eastAsia="宋体" w:cs="宋体"/>
          <w:b/>
          <w:bCs/>
          <w:kern w:val="0"/>
          <w:sz w:val="21"/>
          <w:szCs w:val="21"/>
          <w:lang w:val="en-US" w:eastAsia="zh-CN" w:bidi="ar-SA"/>
        </w:rPr>
        <w:t>可以委托代理人进行质疑和投诉。其授权委托书应当载明代理人的姓名或者名称、代理事项、具体权限、期限和相关事项。代理人提出质疑和投诉，应当提交</w:t>
      </w:r>
      <w:r>
        <w:rPr>
          <w:rFonts w:hint="eastAsia" w:ascii="宋体" w:hAnsi="宋体" w:cs="宋体"/>
          <w:b/>
          <w:bCs/>
          <w:kern w:val="0"/>
          <w:sz w:val="21"/>
          <w:szCs w:val="21"/>
          <w:lang w:val="en-US" w:eastAsia="zh-CN" w:bidi="ar-SA"/>
        </w:rPr>
        <w:t>投标人</w:t>
      </w:r>
      <w:r>
        <w:rPr>
          <w:rFonts w:hint="eastAsia" w:ascii="宋体" w:hAnsi="宋体" w:eastAsia="宋体" w:cs="宋体"/>
          <w:b/>
          <w:bCs/>
          <w:kern w:val="0"/>
          <w:sz w:val="21"/>
          <w:szCs w:val="21"/>
          <w:lang w:val="en-US" w:eastAsia="zh-CN" w:bidi="ar-SA"/>
        </w:rPr>
        <w:t>签署的授权委托书。</w:t>
      </w:r>
    </w:p>
    <w:p w14:paraId="2AFDC370">
      <w:pPr>
        <w:pStyle w:val="17"/>
        <w:keepNext w:val="0"/>
        <w:keepLines w:val="0"/>
        <w:pageBreakBefore w:val="0"/>
        <w:widowControl/>
        <w:kinsoku/>
        <w:wordWrap/>
        <w:overflowPunct/>
        <w:topLinePunct w:val="0"/>
        <w:autoSpaceDE w:val="0"/>
        <w:autoSpaceDN/>
        <w:bidi w:val="0"/>
        <w:adjustRightInd/>
        <w:snapToGrid/>
        <w:spacing w:before="0" w:beforeAutospacing="0" w:after="0" w:afterAutospacing="0"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6.4.1提出质疑事由：</w:t>
      </w:r>
      <w:r>
        <w:rPr>
          <w:rFonts w:hint="eastAsia" w:cs="宋体"/>
          <w:sz w:val="21"/>
          <w:szCs w:val="21"/>
          <w:lang w:eastAsia="zh-CN"/>
        </w:rPr>
        <w:t>投标人</w:t>
      </w:r>
      <w:r>
        <w:rPr>
          <w:rFonts w:hint="eastAsia" w:ascii="宋体" w:hAnsi="宋体" w:eastAsia="宋体" w:cs="宋体"/>
          <w:sz w:val="21"/>
          <w:szCs w:val="21"/>
        </w:rPr>
        <w:t>认为</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sz w:val="21"/>
          <w:szCs w:val="21"/>
        </w:rPr>
        <w:t>、采购过程、</w:t>
      </w:r>
      <w:r>
        <w:rPr>
          <w:rFonts w:hint="eastAsia" w:ascii="宋体" w:hAnsi="宋体" w:eastAsia="宋体" w:cs="宋体"/>
          <w:sz w:val="21"/>
          <w:szCs w:val="21"/>
          <w:lang w:val="en-US" w:eastAsia="zh-CN"/>
        </w:rPr>
        <w:t>中标</w:t>
      </w:r>
      <w:r>
        <w:rPr>
          <w:rFonts w:hint="eastAsia" w:ascii="宋体" w:hAnsi="宋体" w:eastAsia="宋体" w:cs="宋体"/>
          <w:sz w:val="21"/>
          <w:szCs w:val="21"/>
        </w:rPr>
        <w:t>结果使自己的权益受到损害的，可以在知道或者应知其权益受到损害之日起7个工作日内，以书面形式向采购人、采购代理机构提出质疑。潜在</w:t>
      </w:r>
      <w:r>
        <w:rPr>
          <w:rFonts w:hint="eastAsia" w:cs="宋体"/>
          <w:sz w:val="21"/>
          <w:szCs w:val="21"/>
          <w:lang w:eastAsia="zh-CN"/>
        </w:rPr>
        <w:t>投标人</w:t>
      </w:r>
      <w:r>
        <w:rPr>
          <w:rFonts w:hint="eastAsia" w:ascii="宋体" w:hAnsi="宋体" w:eastAsia="宋体" w:cs="宋体"/>
          <w:sz w:val="21"/>
          <w:szCs w:val="21"/>
        </w:rPr>
        <w:t>对</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sz w:val="21"/>
          <w:szCs w:val="21"/>
        </w:rPr>
        <w:t>提出质疑的，应当在获取</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sz w:val="21"/>
          <w:szCs w:val="21"/>
        </w:rPr>
        <w:t>公告期限届满之日起7个工作日内提出（非书面形式、7个工作日之外以及匿名的质疑将不予受理，下同）。</w:t>
      </w:r>
    </w:p>
    <w:p w14:paraId="7D13BA8F">
      <w:pPr>
        <w:pStyle w:val="31"/>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kern w:val="0"/>
          <w:shd w:val="clear" w:color="auto" w:fill="FFFFFF"/>
        </w:rPr>
      </w:pPr>
      <w:r>
        <w:rPr>
          <w:rFonts w:hint="eastAsia" w:ascii="宋体" w:hAnsi="宋体" w:eastAsia="宋体" w:cs="宋体"/>
          <w:b/>
          <w:kern w:val="0"/>
          <w:shd w:val="clear" w:color="auto" w:fill="FFFFFF"/>
        </w:rPr>
        <w:t>***</w:t>
      </w:r>
      <w:r>
        <w:rPr>
          <w:rFonts w:hint="eastAsia" w:ascii="宋体" w:hAnsi="宋体" w:cs="宋体"/>
          <w:b/>
          <w:kern w:val="0"/>
          <w:shd w:val="clear" w:color="auto" w:fill="FFFFFF"/>
          <w:lang w:eastAsia="zh-CN"/>
        </w:rPr>
        <w:t>投标人</w:t>
      </w:r>
      <w:r>
        <w:rPr>
          <w:rFonts w:hint="eastAsia" w:ascii="宋体" w:hAnsi="宋体" w:eastAsia="宋体" w:cs="宋体"/>
          <w:b/>
          <w:kern w:val="0"/>
          <w:shd w:val="clear" w:color="auto" w:fill="FFFFFF"/>
        </w:rPr>
        <w:t>在法定质疑期内一次性提出针对同一采购程序环节的质疑。</w:t>
      </w:r>
    </w:p>
    <w:p w14:paraId="64CDEA2C">
      <w:pPr>
        <w:pStyle w:val="17"/>
        <w:keepNext w:val="0"/>
        <w:keepLines w:val="0"/>
        <w:pageBreakBefore w:val="0"/>
        <w:kinsoku/>
        <w:wordWrap/>
        <w:overflowPunct/>
        <w:topLinePunct w:val="0"/>
        <w:autoSpaceDE w:val="0"/>
        <w:bidi w:val="0"/>
        <w:adjustRightInd/>
        <w:snapToGrid/>
        <w:spacing w:before="0" w:beforeAutospacing="0" w:after="0" w:afterAutospacing="0" w:line="400" w:lineRule="exact"/>
        <w:ind w:firstLine="422" w:firstLineChars="200"/>
        <w:textAlignment w:val="auto"/>
        <w:rPr>
          <w:rFonts w:hint="eastAsia" w:ascii="宋体" w:hAnsi="宋体" w:eastAsia="宋体" w:cs="宋体"/>
          <w:b/>
          <w:sz w:val="21"/>
          <w:szCs w:val="21"/>
          <w:shd w:val="clear" w:color="auto" w:fill="FFFFFF"/>
        </w:rPr>
      </w:pPr>
      <w:r>
        <w:rPr>
          <w:rFonts w:hint="eastAsia" w:ascii="宋体" w:hAnsi="宋体" w:eastAsia="宋体" w:cs="宋体"/>
          <w:b/>
          <w:sz w:val="21"/>
          <w:szCs w:val="21"/>
          <w:shd w:val="clear" w:color="auto" w:fill="FFFFFF"/>
        </w:rPr>
        <w:t>***提出质疑的</w:t>
      </w:r>
      <w:r>
        <w:rPr>
          <w:rFonts w:hint="eastAsia" w:cs="宋体"/>
          <w:b/>
          <w:sz w:val="21"/>
          <w:szCs w:val="21"/>
          <w:shd w:val="clear" w:color="auto" w:fill="FFFFFF"/>
          <w:lang w:eastAsia="zh-CN"/>
        </w:rPr>
        <w:t>投标人</w:t>
      </w:r>
      <w:r>
        <w:rPr>
          <w:rFonts w:hint="eastAsia" w:ascii="宋体" w:hAnsi="宋体" w:eastAsia="宋体" w:cs="宋体"/>
          <w:b/>
          <w:sz w:val="21"/>
          <w:szCs w:val="21"/>
          <w:shd w:val="clear" w:color="auto" w:fill="FFFFFF"/>
        </w:rPr>
        <w:t>（以下简称质疑</w:t>
      </w:r>
      <w:r>
        <w:rPr>
          <w:rFonts w:hint="eastAsia" w:cs="宋体"/>
          <w:b/>
          <w:sz w:val="21"/>
          <w:szCs w:val="21"/>
          <w:shd w:val="clear" w:color="auto" w:fill="FFFFFF"/>
          <w:lang w:eastAsia="zh-CN"/>
        </w:rPr>
        <w:t>投标人</w:t>
      </w:r>
      <w:r>
        <w:rPr>
          <w:rFonts w:hint="eastAsia" w:ascii="宋体" w:hAnsi="宋体" w:eastAsia="宋体" w:cs="宋体"/>
          <w:b/>
          <w:sz w:val="21"/>
          <w:szCs w:val="21"/>
          <w:shd w:val="clear" w:color="auto" w:fill="FFFFFF"/>
        </w:rPr>
        <w:t>）应当是参与所质疑项目采购活动的</w:t>
      </w:r>
      <w:r>
        <w:rPr>
          <w:rFonts w:hint="eastAsia" w:cs="宋体"/>
          <w:b/>
          <w:sz w:val="21"/>
          <w:szCs w:val="21"/>
          <w:shd w:val="clear" w:color="auto" w:fill="FFFFFF"/>
          <w:lang w:eastAsia="zh-CN"/>
        </w:rPr>
        <w:t>投标人</w:t>
      </w:r>
      <w:r>
        <w:rPr>
          <w:rFonts w:hint="eastAsia" w:ascii="宋体" w:hAnsi="宋体" w:eastAsia="宋体" w:cs="宋体"/>
          <w:b/>
          <w:sz w:val="21"/>
          <w:szCs w:val="21"/>
          <w:shd w:val="clear" w:color="auto" w:fill="FFFFFF"/>
        </w:rPr>
        <w:t>。</w:t>
      </w:r>
    </w:p>
    <w:p w14:paraId="4C771EDA">
      <w:pPr>
        <w:keepNext w:val="0"/>
        <w:keepLines w:val="0"/>
        <w:pageBreakBefore w:val="0"/>
        <w:widowControl/>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lang w:val="en-US" w:eastAsia="zh-CN"/>
        </w:rPr>
        <w:t>6.4.2</w:t>
      </w:r>
      <w:r>
        <w:rPr>
          <w:rFonts w:hint="eastAsia" w:ascii="宋体" w:hAnsi="宋体" w:cs="宋体"/>
          <w:szCs w:val="21"/>
          <w:lang w:eastAsia="zh-CN"/>
        </w:rPr>
        <w:t>投标人</w:t>
      </w:r>
      <w:r>
        <w:rPr>
          <w:rFonts w:hint="eastAsia" w:ascii="宋体" w:hAnsi="宋体" w:eastAsia="宋体" w:cs="宋体"/>
          <w:szCs w:val="21"/>
        </w:rPr>
        <w:t>提出质疑应当递交质疑函和必要的证明材料。质疑函应当包括下列内容：</w:t>
      </w:r>
    </w:p>
    <w:p w14:paraId="49341F4A">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（1）</w:t>
      </w:r>
      <w:r>
        <w:rPr>
          <w:rFonts w:hint="eastAsia" w:ascii="宋体" w:hAnsi="宋体" w:cs="宋体"/>
          <w:szCs w:val="21"/>
          <w:lang w:eastAsia="zh-CN"/>
        </w:rPr>
        <w:t>投标人</w:t>
      </w:r>
      <w:r>
        <w:rPr>
          <w:rFonts w:hint="eastAsia" w:ascii="宋体" w:hAnsi="宋体" w:eastAsia="宋体" w:cs="宋体"/>
          <w:szCs w:val="21"/>
        </w:rPr>
        <w:t>的姓名或者名称、地址、邮编、联系人及联系电话；</w:t>
      </w:r>
    </w:p>
    <w:p w14:paraId="04EA8D9A">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（2）质疑项目的名称、编号；</w:t>
      </w:r>
    </w:p>
    <w:p w14:paraId="750733AA">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（3）具体、明确的质疑事项和与质疑事项相关的请求；</w:t>
      </w:r>
    </w:p>
    <w:p w14:paraId="37773220">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（4）事实依据；</w:t>
      </w:r>
    </w:p>
    <w:p w14:paraId="0183C361">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（5）必要的法律依据；</w:t>
      </w:r>
    </w:p>
    <w:p w14:paraId="74F25A38">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（6）提出质疑的日期。</w:t>
      </w:r>
    </w:p>
    <w:p w14:paraId="20AF65A8">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cs="宋体"/>
          <w:szCs w:val="21"/>
          <w:lang w:eastAsia="zh-CN"/>
        </w:rPr>
        <w:t>投标人</w:t>
      </w:r>
      <w:r>
        <w:rPr>
          <w:rFonts w:hint="eastAsia" w:ascii="宋体" w:hAnsi="宋体" w:eastAsia="宋体" w:cs="宋体"/>
          <w:szCs w:val="21"/>
        </w:rPr>
        <w:t>为自然人的，应当由本人签字；</w:t>
      </w:r>
      <w:r>
        <w:rPr>
          <w:rFonts w:hint="eastAsia" w:ascii="宋体" w:hAnsi="宋体" w:cs="宋体"/>
          <w:szCs w:val="21"/>
          <w:lang w:eastAsia="zh-CN"/>
        </w:rPr>
        <w:t>投标人</w:t>
      </w:r>
      <w:r>
        <w:rPr>
          <w:rFonts w:hint="eastAsia" w:ascii="宋体" w:hAnsi="宋体" w:eastAsia="宋体" w:cs="宋体"/>
          <w:szCs w:val="21"/>
        </w:rPr>
        <w:t>为法人或者其他组织的，应当由法定代表人、主要负责人或其授权代表签字（或盖章），并加盖公章。</w:t>
      </w:r>
    </w:p>
    <w:p w14:paraId="3C98FE80">
      <w:pPr>
        <w:pStyle w:val="31"/>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lang w:val="en-US" w:eastAsia="zh-CN"/>
        </w:rPr>
        <w:t>6.4.3</w:t>
      </w:r>
      <w:r>
        <w:rPr>
          <w:rFonts w:hint="eastAsia" w:ascii="宋体" w:hAnsi="宋体" w:eastAsia="宋体" w:cs="宋体"/>
        </w:rPr>
        <w:t>采购人、采购代理机构接收质疑函的方式、联系部门、联系电话和通讯地址等信息：</w:t>
      </w:r>
      <w:r>
        <w:rPr>
          <w:rFonts w:hint="eastAsia" w:ascii="宋体" w:hAnsi="宋体" w:eastAsia="宋体" w:cs="宋体"/>
          <w:color w:val="000000"/>
          <w:szCs w:val="21"/>
        </w:rPr>
        <w:t>见</w:t>
      </w:r>
      <w:r>
        <w:rPr>
          <w:rFonts w:hint="eastAsia" w:ascii="宋体" w:hAnsi="宋体" w:cs="宋体"/>
          <w:color w:val="000000"/>
          <w:szCs w:val="21"/>
          <w:lang w:eastAsia="zh-CN"/>
        </w:rPr>
        <w:t>投标人</w:t>
      </w:r>
      <w:r>
        <w:rPr>
          <w:rFonts w:hint="eastAsia" w:ascii="宋体" w:hAnsi="宋体" w:eastAsia="宋体" w:cs="宋体"/>
          <w:color w:val="000000"/>
          <w:szCs w:val="21"/>
        </w:rPr>
        <w:t>须知前附表。</w:t>
      </w:r>
    </w:p>
    <w:p w14:paraId="24D2F0BC">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lang w:val="en-US" w:eastAsia="zh-CN"/>
        </w:rPr>
        <w:t>6.4.5</w:t>
      </w:r>
      <w:r>
        <w:rPr>
          <w:rFonts w:hint="eastAsia" w:ascii="宋体" w:hAnsi="宋体" w:eastAsia="宋体" w:cs="宋体"/>
          <w:szCs w:val="21"/>
        </w:rPr>
        <w:t>采购人、采购代理机构在收到质疑函后7个工作日内作出答复，并以书面形式通知质疑</w:t>
      </w:r>
      <w:r>
        <w:rPr>
          <w:rFonts w:hint="eastAsia" w:ascii="宋体" w:hAnsi="宋体" w:cs="宋体"/>
          <w:szCs w:val="21"/>
          <w:lang w:eastAsia="zh-CN"/>
        </w:rPr>
        <w:t>投标人</w:t>
      </w:r>
      <w:r>
        <w:rPr>
          <w:rFonts w:hint="eastAsia" w:ascii="宋体" w:hAnsi="宋体" w:eastAsia="宋体" w:cs="宋体"/>
          <w:szCs w:val="21"/>
        </w:rPr>
        <w:t>和其他有关</w:t>
      </w:r>
      <w:r>
        <w:rPr>
          <w:rFonts w:hint="eastAsia" w:ascii="宋体" w:hAnsi="宋体" w:cs="宋体"/>
          <w:szCs w:val="21"/>
          <w:lang w:eastAsia="zh-CN"/>
        </w:rPr>
        <w:t>投标人</w:t>
      </w:r>
      <w:r>
        <w:rPr>
          <w:rFonts w:hint="eastAsia" w:ascii="宋体" w:hAnsi="宋体" w:eastAsia="宋体" w:cs="宋体"/>
          <w:szCs w:val="21"/>
        </w:rPr>
        <w:t>，但答复内容不得涉及商业秘密。</w:t>
      </w:r>
    </w:p>
    <w:p w14:paraId="69D581B0">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lang w:val="en-US" w:eastAsia="zh-CN"/>
        </w:rPr>
        <w:t>6.4.6</w:t>
      </w:r>
      <w:r>
        <w:rPr>
          <w:rFonts w:hint="eastAsia" w:ascii="宋体" w:hAnsi="宋体" w:eastAsia="宋体" w:cs="宋体"/>
          <w:szCs w:val="21"/>
        </w:rPr>
        <w:t xml:space="preserve"> 质疑</w:t>
      </w:r>
      <w:r>
        <w:rPr>
          <w:rFonts w:hint="eastAsia" w:ascii="宋体" w:hAnsi="宋体" w:cs="宋体"/>
          <w:szCs w:val="21"/>
          <w:lang w:eastAsia="zh-CN"/>
        </w:rPr>
        <w:t>投标人</w:t>
      </w:r>
      <w:r>
        <w:rPr>
          <w:rFonts w:hint="eastAsia" w:ascii="宋体" w:hAnsi="宋体" w:eastAsia="宋体" w:cs="宋体"/>
          <w:szCs w:val="21"/>
        </w:rPr>
        <w:t>对采购人、采购代理机构的答复不满意，或者采购人、采购代理机构未在规定时间内作出答复的，可以在答复期满后15个工作日内向本级财政部门提起投诉。</w:t>
      </w:r>
    </w:p>
    <w:p w14:paraId="166E25CB">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lang w:val="en-US" w:eastAsia="zh-CN"/>
        </w:rPr>
        <w:t>6.4.7</w:t>
      </w:r>
      <w:r>
        <w:rPr>
          <w:rFonts w:hint="eastAsia" w:ascii="宋体" w:hAnsi="宋体" w:eastAsia="宋体" w:cs="宋体"/>
          <w:szCs w:val="21"/>
        </w:rPr>
        <w:t xml:space="preserve"> </w:t>
      </w:r>
      <w:r>
        <w:rPr>
          <w:rFonts w:hint="eastAsia" w:ascii="宋体" w:hAnsi="宋体" w:cs="宋体"/>
          <w:szCs w:val="21"/>
          <w:lang w:eastAsia="zh-CN"/>
        </w:rPr>
        <w:t>投标人</w:t>
      </w:r>
      <w:r>
        <w:rPr>
          <w:rFonts w:hint="eastAsia" w:ascii="宋体" w:hAnsi="宋体" w:eastAsia="宋体" w:cs="宋体"/>
          <w:szCs w:val="21"/>
        </w:rPr>
        <w:t>投诉实行实名制，其投诉应当有具体的投诉事项及事实根据，不得进行虚假、恶意投诉。</w:t>
      </w:r>
    </w:p>
    <w:p w14:paraId="0CA1F8B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lang w:val="en-US" w:eastAsia="zh-CN"/>
        </w:rPr>
        <w:t>6.4.8</w:t>
      </w:r>
      <w:r>
        <w:rPr>
          <w:rFonts w:hint="eastAsia" w:ascii="宋体" w:hAnsi="宋体" w:eastAsia="宋体" w:cs="宋体"/>
          <w:szCs w:val="21"/>
        </w:rPr>
        <w:t xml:space="preserve"> </w:t>
      </w:r>
      <w:r>
        <w:rPr>
          <w:rFonts w:hint="eastAsia" w:ascii="宋体" w:hAnsi="宋体" w:cs="宋体"/>
          <w:szCs w:val="21"/>
          <w:lang w:eastAsia="zh-CN"/>
        </w:rPr>
        <w:t>投标人</w:t>
      </w:r>
      <w:r>
        <w:rPr>
          <w:rFonts w:hint="eastAsia" w:ascii="宋体" w:hAnsi="宋体" w:eastAsia="宋体" w:cs="宋体"/>
          <w:szCs w:val="21"/>
        </w:rPr>
        <w:t>投诉时，应当具备以下法定必备条件：</w:t>
      </w:r>
    </w:p>
    <w:p w14:paraId="3F9B611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（1）投诉</w:t>
      </w:r>
      <w:r>
        <w:rPr>
          <w:rFonts w:hint="eastAsia" w:ascii="宋体" w:hAnsi="宋体" w:cs="宋体"/>
          <w:szCs w:val="21"/>
          <w:lang w:eastAsia="zh-CN"/>
        </w:rPr>
        <w:t>投标人</w:t>
      </w:r>
      <w:r>
        <w:rPr>
          <w:rFonts w:hint="eastAsia" w:ascii="宋体" w:hAnsi="宋体" w:eastAsia="宋体" w:cs="宋体"/>
          <w:szCs w:val="21"/>
        </w:rPr>
        <w:t>应具备以下基本条件：</w:t>
      </w:r>
    </w:p>
    <w:p w14:paraId="5AAE670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①投诉人是参与所投诉采购活动的</w:t>
      </w:r>
      <w:r>
        <w:rPr>
          <w:rFonts w:hint="eastAsia" w:ascii="宋体" w:hAnsi="宋体" w:cs="宋体"/>
          <w:szCs w:val="21"/>
          <w:lang w:eastAsia="zh-CN"/>
        </w:rPr>
        <w:t>投标人</w:t>
      </w:r>
      <w:r>
        <w:rPr>
          <w:rFonts w:hint="eastAsia" w:ascii="宋体" w:hAnsi="宋体" w:eastAsia="宋体" w:cs="宋体"/>
          <w:szCs w:val="21"/>
        </w:rPr>
        <w:t>；</w:t>
      </w:r>
    </w:p>
    <w:p w14:paraId="6EB43E6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②提起投诉前已依法进行质疑；</w:t>
      </w:r>
    </w:p>
    <w:p w14:paraId="2E2354F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③投诉书内容符合本文件规定；</w:t>
      </w:r>
    </w:p>
    <w:p w14:paraId="5494AB4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④在投诉有效期限内提起投诉；</w:t>
      </w:r>
    </w:p>
    <w:p w14:paraId="5443567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⑤同一投诉事项未经财政部门投诉处理；</w:t>
      </w:r>
    </w:p>
    <w:p w14:paraId="522DF5D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⑥属于本级财政部门管辖。</w:t>
      </w:r>
    </w:p>
    <w:p w14:paraId="60562C29">
      <w:pPr>
        <w:pStyle w:val="17"/>
        <w:keepNext w:val="0"/>
        <w:keepLines w:val="0"/>
        <w:pageBreakBefore w:val="0"/>
        <w:kinsoku/>
        <w:wordWrap/>
        <w:overflowPunct/>
        <w:topLinePunct w:val="0"/>
        <w:autoSpaceDE w:val="0"/>
        <w:bidi w:val="0"/>
        <w:adjustRightInd/>
        <w:snapToGrid/>
        <w:spacing w:before="0" w:beforeAutospacing="0" w:after="0" w:afterAutospacing="0" w:line="400" w:lineRule="exact"/>
        <w:ind w:firstLine="422" w:firstLineChars="200"/>
        <w:textAlignment w:val="auto"/>
        <w:rPr>
          <w:rFonts w:hint="eastAsia" w:ascii="宋体" w:hAnsi="宋体" w:eastAsia="宋体" w:cs="宋体"/>
          <w:b/>
          <w:color w:val="000000"/>
          <w:sz w:val="21"/>
          <w:szCs w:val="21"/>
        </w:rPr>
      </w:pPr>
      <w:r>
        <w:rPr>
          <w:rFonts w:hint="eastAsia" w:ascii="宋体" w:hAnsi="宋体" w:eastAsia="宋体" w:cs="宋体"/>
          <w:b/>
          <w:sz w:val="21"/>
          <w:szCs w:val="21"/>
          <w:shd w:val="clear" w:color="auto" w:fill="FFFFFF"/>
        </w:rPr>
        <w:t>***</w:t>
      </w:r>
      <w:r>
        <w:rPr>
          <w:rFonts w:hint="eastAsia" w:cs="宋体"/>
          <w:b/>
          <w:sz w:val="21"/>
          <w:szCs w:val="21"/>
          <w:shd w:val="clear" w:color="auto" w:fill="FFFFFF"/>
          <w:lang w:eastAsia="zh-CN"/>
        </w:rPr>
        <w:t>投标人</w:t>
      </w:r>
      <w:r>
        <w:rPr>
          <w:rFonts w:hint="eastAsia" w:ascii="宋体" w:hAnsi="宋体" w:eastAsia="宋体" w:cs="宋体"/>
          <w:b/>
          <w:sz w:val="21"/>
          <w:szCs w:val="21"/>
          <w:shd w:val="clear" w:color="auto" w:fill="FFFFFF"/>
        </w:rPr>
        <w:t>投诉的事项不得超出已质疑事项的范围，但基于质疑答复内容提出的投诉事项除外。</w:t>
      </w:r>
    </w:p>
    <w:p w14:paraId="4C18446A">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（2）投诉人投诉时，应当递交投诉书和必要的证明材料，并按照被投诉采购人、采购代理机构（以下简称被投诉人）和与投诉事项有关的</w:t>
      </w:r>
      <w:r>
        <w:rPr>
          <w:rFonts w:hint="eastAsia" w:ascii="宋体" w:hAnsi="宋体" w:cs="宋体"/>
          <w:szCs w:val="21"/>
          <w:lang w:eastAsia="zh-CN"/>
        </w:rPr>
        <w:t>投标人</w:t>
      </w:r>
      <w:r>
        <w:rPr>
          <w:rFonts w:hint="eastAsia" w:ascii="宋体" w:hAnsi="宋体" w:eastAsia="宋体" w:cs="宋体"/>
          <w:szCs w:val="21"/>
        </w:rPr>
        <w:t>数量提供投诉书的副本。投诉书应包括以下主要内容：</w:t>
      </w:r>
    </w:p>
    <w:p w14:paraId="55C02B87">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①投诉人和被投诉人的名称或者名称、通讯地址、邮编、联系人及联系电话；</w:t>
      </w:r>
    </w:p>
    <w:p w14:paraId="5CBF4B15">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②质疑和质疑答复情况说明及相关证明材料；</w:t>
      </w:r>
    </w:p>
    <w:p w14:paraId="406032E6">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③具体、明确的投诉事项和与投诉事项相关的投诉请求；</w:t>
      </w:r>
    </w:p>
    <w:p w14:paraId="5A13DF54">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④事实依据；</w:t>
      </w:r>
    </w:p>
    <w:p w14:paraId="2DEE06B7">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⑤法律依据；</w:t>
      </w:r>
    </w:p>
    <w:p w14:paraId="6FCA8179">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⑥提起投诉的日期。</w:t>
      </w:r>
    </w:p>
    <w:p w14:paraId="4E7B4E94">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rPr>
      </w:pPr>
      <w:r>
        <w:rPr>
          <w:rFonts w:hint="eastAsia" w:ascii="宋体" w:hAnsi="宋体" w:eastAsia="宋体" w:cs="宋体"/>
          <w:szCs w:val="21"/>
        </w:rPr>
        <w:t>投诉人为自然人的，由本人签字；投诉人为法人或者其他组织的，由法定代表人、主要负责人或者其委托代理人签字（或盖章）并加盖单位章</w:t>
      </w:r>
      <w:r>
        <w:rPr>
          <w:rFonts w:hint="eastAsia" w:ascii="宋体" w:hAnsi="宋体" w:eastAsia="宋体" w:cs="宋体"/>
          <w:color w:val="000000"/>
          <w:szCs w:val="21"/>
        </w:rPr>
        <w:t>。</w:t>
      </w:r>
    </w:p>
    <w:p w14:paraId="4EB6E2A9">
      <w:pPr>
        <w:keepNext w:val="0"/>
        <w:keepLines w:val="0"/>
        <w:pageBreakBefore w:val="0"/>
        <w:kinsoku/>
        <w:wordWrap/>
        <w:overflowPunct/>
        <w:topLinePunct w:val="0"/>
        <w:bidi w:val="0"/>
        <w:adjustRightInd/>
        <w:snapToGrid/>
        <w:spacing w:line="400" w:lineRule="exact"/>
        <w:jc w:val="left"/>
        <w:textAlignment w:val="auto"/>
        <w:rPr>
          <w:rFonts w:hint="eastAsia" w:ascii="宋体" w:hAnsi="宋体" w:eastAsia="宋体" w:cs="宋体"/>
          <w:b/>
          <w:color w:val="000000"/>
          <w:szCs w:val="21"/>
          <w:lang w:eastAsia="zh-CN"/>
        </w:rPr>
      </w:pPr>
      <w:r>
        <w:rPr>
          <w:rFonts w:hint="eastAsia" w:ascii="宋体" w:hAnsi="宋体" w:eastAsia="宋体" w:cs="宋体"/>
          <w:b/>
          <w:color w:val="000000"/>
          <w:szCs w:val="21"/>
        </w:rPr>
        <w:t>7．合同</w:t>
      </w:r>
      <w:bookmarkEnd w:id="70"/>
      <w:bookmarkEnd w:id="71"/>
      <w:bookmarkEnd w:id="72"/>
      <w:bookmarkEnd w:id="73"/>
      <w:bookmarkEnd w:id="74"/>
      <w:bookmarkEnd w:id="75"/>
      <w:r>
        <w:rPr>
          <w:rFonts w:hint="eastAsia" w:ascii="宋体" w:hAnsi="宋体" w:eastAsia="宋体" w:cs="宋体"/>
          <w:b/>
          <w:color w:val="000000"/>
          <w:szCs w:val="21"/>
          <w:lang w:val="en-US" w:eastAsia="zh-CN"/>
        </w:rPr>
        <w:t>签订</w:t>
      </w:r>
    </w:p>
    <w:p w14:paraId="7142BE7B">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color w:val="000000"/>
          <w:szCs w:val="21"/>
          <w:highlight w:val="none"/>
          <w:lang w:val="en-US" w:eastAsia="zh-CN"/>
        </w:rPr>
      </w:pPr>
      <w:r>
        <w:rPr>
          <w:rFonts w:hint="eastAsia" w:ascii="宋体" w:hAnsi="宋体" w:eastAsia="宋体" w:cs="宋体"/>
          <w:b/>
          <w:color w:val="000000"/>
          <w:szCs w:val="21"/>
          <w:highlight w:val="none"/>
        </w:rPr>
        <w:t>7.1</w:t>
      </w:r>
      <w:r>
        <w:rPr>
          <w:rFonts w:hint="eastAsia" w:ascii="宋体" w:hAnsi="宋体" w:eastAsia="宋体" w:cs="宋体"/>
          <w:b/>
          <w:color w:val="000000"/>
          <w:szCs w:val="21"/>
          <w:highlight w:val="none"/>
          <w:lang w:val="en-US" w:eastAsia="zh-CN"/>
        </w:rPr>
        <w:t>中标通知书</w:t>
      </w:r>
    </w:p>
    <w:p w14:paraId="1B8BF041">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7.1.1</w:t>
      </w:r>
      <w:r>
        <w:rPr>
          <w:rFonts w:hint="eastAsia" w:ascii="宋体" w:hAnsi="宋体" w:eastAsia="宋体" w:cs="宋体"/>
          <w:color w:val="000000"/>
          <w:szCs w:val="21"/>
          <w:highlight w:val="none"/>
        </w:rPr>
        <w:t>中标通知书对采购人和中标</w:t>
      </w:r>
      <w:r>
        <w:rPr>
          <w:rFonts w:hint="eastAsia" w:ascii="宋体" w:hAnsi="宋体" w:eastAsia="宋体" w:cs="宋体"/>
          <w:color w:val="000000"/>
          <w:szCs w:val="21"/>
          <w:highlight w:val="none"/>
          <w:lang w:val="en-US" w:eastAsia="zh-CN"/>
        </w:rPr>
        <w:t>人</w:t>
      </w:r>
      <w:r>
        <w:rPr>
          <w:rFonts w:hint="eastAsia" w:ascii="宋体" w:hAnsi="宋体" w:eastAsia="宋体" w:cs="宋体"/>
          <w:color w:val="000000"/>
          <w:szCs w:val="21"/>
          <w:highlight w:val="none"/>
        </w:rPr>
        <w:t>均具有法律效力。</w:t>
      </w:r>
    </w:p>
    <w:p w14:paraId="792C251B">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7.1.2</w:t>
      </w:r>
      <w:r>
        <w:rPr>
          <w:rFonts w:hint="eastAsia" w:ascii="宋体" w:hAnsi="宋体" w:eastAsia="宋体" w:cs="宋体"/>
          <w:color w:val="000000"/>
          <w:szCs w:val="21"/>
          <w:highlight w:val="none"/>
        </w:rPr>
        <w:t>采购人与中标</w:t>
      </w:r>
      <w:r>
        <w:rPr>
          <w:rFonts w:hint="eastAsia" w:ascii="宋体" w:hAnsi="宋体" w:eastAsia="宋体" w:cs="宋体"/>
          <w:color w:val="000000"/>
          <w:szCs w:val="21"/>
          <w:highlight w:val="none"/>
          <w:lang w:val="en-US" w:eastAsia="zh-CN"/>
        </w:rPr>
        <w:t>人</w:t>
      </w:r>
      <w:r>
        <w:rPr>
          <w:rFonts w:hint="eastAsia" w:ascii="宋体" w:hAnsi="宋体" w:eastAsia="宋体" w:cs="宋体"/>
          <w:color w:val="000000"/>
          <w:szCs w:val="21"/>
          <w:highlight w:val="none"/>
        </w:rPr>
        <w:t>应当在中标通知书发出之日起</w:t>
      </w:r>
      <w:r>
        <w:rPr>
          <w:rFonts w:hint="eastAsia" w:ascii="宋体" w:hAnsi="宋体" w:eastAsia="宋体" w:cs="宋体"/>
          <w:color w:val="000000"/>
          <w:szCs w:val="21"/>
          <w:highlight w:val="none"/>
          <w:lang w:val="en-US" w:eastAsia="zh-CN"/>
        </w:rPr>
        <w:t>30</w:t>
      </w:r>
      <w:r>
        <w:rPr>
          <w:rFonts w:hint="eastAsia" w:ascii="宋体" w:hAnsi="宋体" w:eastAsia="宋体" w:cs="宋体"/>
          <w:color w:val="000000"/>
          <w:szCs w:val="21"/>
          <w:highlight w:val="none"/>
        </w:rPr>
        <w:t>日内，按照中标通知书</w:t>
      </w:r>
      <w:r>
        <w:rPr>
          <w:rFonts w:hint="eastAsia" w:ascii="宋体" w:hAnsi="宋体" w:eastAsia="宋体" w:cs="宋体"/>
          <w:color w:val="000000"/>
          <w:szCs w:val="21"/>
          <w:highlight w:val="none"/>
          <w:lang w:eastAsia="zh-CN"/>
        </w:rPr>
        <w:t>、</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color w:val="000000"/>
          <w:szCs w:val="21"/>
          <w:highlight w:val="none"/>
        </w:rPr>
        <w:t>和中标</w:t>
      </w:r>
      <w:r>
        <w:rPr>
          <w:rFonts w:hint="eastAsia" w:ascii="宋体" w:hAnsi="宋体" w:eastAsia="宋体" w:cs="宋体"/>
          <w:color w:val="000000"/>
          <w:szCs w:val="21"/>
          <w:highlight w:val="none"/>
          <w:lang w:val="en-US" w:eastAsia="zh-CN"/>
        </w:rPr>
        <w:t>人</w:t>
      </w:r>
      <w:r>
        <w:rPr>
          <w:rFonts w:hint="eastAsia" w:ascii="宋体" w:hAnsi="宋体" w:eastAsia="宋体" w:cs="宋体"/>
          <w:color w:val="000000"/>
          <w:szCs w:val="21"/>
          <w:highlight w:val="none"/>
        </w:rPr>
        <w:t>的投标文件订</w:t>
      </w:r>
      <w:r>
        <w:rPr>
          <w:rFonts w:hint="eastAsia" w:ascii="宋体" w:hAnsi="宋体" w:eastAsia="宋体" w:cs="宋体"/>
          <w:color w:val="000000"/>
          <w:szCs w:val="21"/>
          <w:highlight w:val="none"/>
          <w:lang w:val="en-US" w:eastAsia="zh-CN"/>
        </w:rPr>
        <w:t>立书面</w:t>
      </w:r>
      <w:r>
        <w:rPr>
          <w:rFonts w:hint="eastAsia" w:ascii="宋体" w:hAnsi="宋体" w:eastAsia="宋体" w:cs="宋体"/>
          <w:color w:val="000000"/>
          <w:szCs w:val="21"/>
          <w:highlight w:val="none"/>
        </w:rPr>
        <w:t>合同。</w:t>
      </w:r>
    </w:p>
    <w:p w14:paraId="702353D5">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7.1.3</w:t>
      </w:r>
      <w:r>
        <w:rPr>
          <w:rFonts w:hint="eastAsia" w:ascii="宋体" w:hAnsi="宋体" w:eastAsia="宋体" w:cs="宋体"/>
          <w:color w:val="000000"/>
          <w:szCs w:val="21"/>
          <w:highlight w:val="none"/>
        </w:rPr>
        <w:t>中标通知书发出后，采购人改变中标结果的，或者中标</w:t>
      </w:r>
      <w:r>
        <w:rPr>
          <w:rFonts w:hint="eastAsia" w:ascii="宋体" w:hAnsi="宋体" w:eastAsia="宋体" w:cs="宋体"/>
          <w:color w:val="000000"/>
          <w:szCs w:val="21"/>
          <w:highlight w:val="none"/>
          <w:lang w:val="en-US" w:eastAsia="zh-CN"/>
        </w:rPr>
        <w:t>人</w:t>
      </w:r>
      <w:r>
        <w:rPr>
          <w:rFonts w:hint="eastAsia" w:ascii="宋体" w:hAnsi="宋体" w:eastAsia="宋体" w:cs="宋体"/>
          <w:color w:val="000000"/>
          <w:szCs w:val="21"/>
          <w:highlight w:val="none"/>
        </w:rPr>
        <w:t>放弃中标项目的，应当依法承担法律责任。采购人和中标</w:t>
      </w:r>
      <w:r>
        <w:rPr>
          <w:rFonts w:hint="eastAsia" w:ascii="宋体" w:hAnsi="宋体" w:eastAsia="宋体" w:cs="宋体"/>
          <w:color w:val="000000"/>
          <w:szCs w:val="21"/>
          <w:highlight w:val="none"/>
          <w:lang w:val="en-US" w:eastAsia="zh-CN"/>
        </w:rPr>
        <w:t>人</w:t>
      </w:r>
      <w:r>
        <w:rPr>
          <w:rFonts w:hint="eastAsia" w:ascii="宋体" w:hAnsi="宋体" w:eastAsia="宋体" w:cs="宋体"/>
          <w:color w:val="000000"/>
          <w:szCs w:val="21"/>
          <w:highlight w:val="none"/>
        </w:rPr>
        <w:t>无正当理由拒签合同将承担法律责任。</w:t>
      </w:r>
    </w:p>
    <w:p w14:paraId="0D99B2E7">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lang w:val="en-US" w:eastAsia="zh-CN"/>
        </w:rPr>
        <w:t>7.2</w:t>
      </w:r>
      <w:r>
        <w:rPr>
          <w:rFonts w:hint="eastAsia" w:ascii="宋体" w:hAnsi="宋体" w:eastAsia="宋体" w:cs="宋体"/>
          <w:b/>
          <w:bCs/>
          <w:color w:val="000000"/>
          <w:szCs w:val="21"/>
          <w:highlight w:val="none"/>
        </w:rPr>
        <w:t>履约担保</w:t>
      </w:r>
    </w:p>
    <w:p w14:paraId="4CA7C436">
      <w:pPr>
        <w:spacing w:line="400" w:lineRule="exact"/>
        <w:ind w:firstLine="420" w:firstLineChars="200"/>
        <w:rPr>
          <w:rFonts w:hint="eastAsia" w:ascii="宋体" w:hAnsi="宋体" w:eastAsia="宋体" w:cs="宋体"/>
          <w:kern w:val="0"/>
          <w:szCs w:val="21"/>
          <w:highlight w:val="none"/>
        </w:rPr>
      </w:pPr>
      <w:r>
        <w:rPr>
          <w:rFonts w:hint="eastAsia" w:ascii="宋体" w:hAnsi="宋体" w:eastAsia="宋体" w:cs="宋体"/>
          <w:color w:val="000000"/>
          <w:szCs w:val="21"/>
          <w:highlight w:val="none"/>
          <w:lang w:val="en-US" w:eastAsia="zh-CN"/>
        </w:rPr>
        <w:t>7.2.1</w:t>
      </w:r>
      <w:r>
        <w:rPr>
          <w:rFonts w:hint="eastAsia" w:ascii="宋体" w:hAnsi="宋体" w:eastAsia="宋体" w:cs="宋体"/>
          <w:szCs w:val="21"/>
          <w:highlight w:val="none"/>
        </w:rPr>
        <w:t>在中标通知书发出之日起5个工作日内，</w:t>
      </w:r>
      <w:r>
        <w:rPr>
          <w:rFonts w:hint="eastAsia" w:ascii="宋体" w:hAnsi="宋体" w:eastAsia="宋体" w:cs="宋体"/>
          <w:color w:val="000000"/>
          <w:szCs w:val="21"/>
          <w:highlight w:val="none"/>
        </w:rPr>
        <w:t>中标</w:t>
      </w:r>
      <w:r>
        <w:rPr>
          <w:rFonts w:hint="eastAsia" w:ascii="宋体" w:hAnsi="宋体" w:eastAsia="宋体" w:cs="宋体"/>
          <w:color w:val="000000"/>
          <w:szCs w:val="21"/>
          <w:highlight w:val="none"/>
          <w:lang w:val="en-US" w:eastAsia="zh-CN"/>
        </w:rPr>
        <w:t>人</w:t>
      </w:r>
      <w:r>
        <w:rPr>
          <w:rFonts w:hint="eastAsia" w:ascii="宋体" w:hAnsi="宋体" w:eastAsia="宋体" w:cs="宋体"/>
          <w:szCs w:val="21"/>
          <w:highlight w:val="none"/>
        </w:rPr>
        <w:t>应按</w:t>
      </w:r>
      <w:r>
        <w:rPr>
          <w:rFonts w:hint="eastAsia" w:ascii="宋体" w:hAnsi="宋体" w:cs="宋体"/>
          <w:szCs w:val="21"/>
          <w:highlight w:val="none"/>
          <w:lang w:val="en-US" w:eastAsia="zh-CN"/>
        </w:rPr>
        <w:t>投标人</w:t>
      </w:r>
      <w:r>
        <w:rPr>
          <w:rFonts w:hint="eastAsia" w:ascii="宋体" w:hAnsi="宋体" w:eastAsia="宋体" w:cs="宋体"/>
          <w:szCs w:val="21"/>
          <w:highlight w:val="none"/>
        </w:rPr>
        <w:t>须知前附表</w:t>
      </w:r>
      <w:r>
        <w:rPr>
          <w:rFonts w:hint="eastAsia" w:ascii="宋体" w:hAnsi="宋体" w:eastAsia="宋体" w:cs="宋体"/>
          <w:szCs w:val="21"/>
          <w:highlight w:val="none"/>
          <w:lang w:eastAsia="zh-CN"/>
        </w:rPr>
        <w:t>的</w:t>
      </w:r>
      <w:r>
        <w:rPr>
          <w:rFonts w:hint="eastAsia" w:ascii="宋体" w:hAnsi="宋体" w:eastAsia="宋体" w:cs="宋体"/>
          <w:szCs w:val="21"/>
          <w:highlight w:val="none"/>
        </w:rPr>
        <w:t>规定</w:t>
      </w:r>
      <w:r>
        <w:rPr>
          <w:rFonts w:hint="eastAsia" w:ascii="宋体" w:hAnsi="宋体" w:eastAsia="宋体" w:cs="宋体"/>
          <w:color w:val="000000"/>
          <w:szCs w:val="21"/>
          <w:highlight w:val="none"/>
        </w:rPr>
        <w:t>提交履约保证金，</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应当以支票、汇票、本票或者金融机构、担保机构出具的保函等非现金形式提交。</w:t>
      </w:r>
      <w:r>
        <w:rPr>
          <w:rFonts w:hint="eastAsia" w:ascii="宋体" w:hAnsi="宋体" w:eastAsia="宋体" w:cs="宋体"/>
          <w:szCs w:val="21"/>
          <w:highlight w:val="none"/>
        </w:rPr>
        <w:t>除</w:t>
      </w:r>
      <w:r>
        <w:rPr>
          <w:rFonts w:hint="eastAsia" w:ascii="宋体" w:hAnsi="宋体" w:cs="宋体"/>
          <w:szCs w:val="21"/>
          <w:highlight w:val="none"/>
          <w:lang w:val="en-US" w:eastAsia="zh-CN"/>
        </w:rPr>
        <w:t>投标人</w:t>
      </w:r>
      <w:r>
        <w:rPr>
          <w:rFonts w:hint="eastAsia" w:ascii="宋体" w:hAnsi="宋体" w:eastAsia="宋体" w:cs="宋体"/>
          <w:szCs w:val="21"/>
          <w:highlight w:val="none"/>
        </w:rPr>
        <w:t>须知前附表另有规定外，履约保证金为中标合同金额的10%</w:t>
      </w:r>
      <w:r>
        <w:rPr>
          <w:rFonts w:hint="eastAsia" w:ascii="宋体" w:hAnsi="宋体" w:eastAsia="宋体" w:cs="宋体"/>
          <w:color w:val="000000"/>
          <w:szCs w:val="21"/>
          <w:highlight w:val="none"/>
        </w:rPr>
        <w:t>。</w:t>
      </w:r>
      <w:r>
        <w:rPr>
          <w:rFonts w:hint="eastAsia" w:ascii="宋体" w:hAnsi="宋体" w:eastAsia="宋体" w:cs="宋体"/>
          <w:szCs w:val="21"/>
          <w:highlight w:val="none"/>
        </w:rPr>
        <w:t>联合体中标的，其履约保证金以联合体各方或者联合体中牵头人的名义提交</w:t>
      </w:r>
      <w:r>
        <w:rPr>
          <w:rFonts w:hint="eastAsia" w:ascii="宋体" w:hAnsi="宋体" w:eastAsia="宋体" w:cs="宋体"/>
          <w:kern w:val="0"/>
          <w:szCs w:val="21"/>
          <w:highlight w:val="none"/>
        </w:rPr>
        <w:t>。</w:t>
      </w:r>
    </w:p>
    <w:p w14:paraId="2EC46EB8">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kern w:val="0"/>
          <w:szCs w:val="21"/>
          <w:lang w:val="en-US" w:eastAsia="zh-CN"/>
        </w:rPr>
        <w:t>7.2.2</w:t>
      </w:r>
      <w:r>
        <w:rPr>
          <w:rFonts w:hint="eastAsia" w:ascii="宋体" w:hAnsi="宋体" w:eastAsia="宋体" w:cs="宋体"/>
          <w:color w:val="000000"/>
          <w:szCs w:val="21"/>
          <w:highlight w:val="none"/>
        </w:rPr>
        <w:t>中标</w:t>
      </w:r>
      <w:r>
        <w:rPr>
          <w:rFonts w:hint="eastAsia" w:ascii="宋体" w:hAnsi="宋体" w:eastAsia="宋体" w:cs="宋体"/>
          <w:color w:val="000000"/>
          <w:szCs w:val="21"/>
          <w:highlight w:val="none"/>
          <w:lang w:val="en-US" w:eastAsia="zh-CN"/>
        </w:rPr>
        <w:t>人</w:t>
      </w:r>
      <w:r>
        <w:rPr>
          <w:rFonts w:hint="eastAsia" w:ascii="宋体" w:hAnsi="宋体" w:eastAsia="宋体" w:cs="宋体"/>
          <w:kern w:val="0"/>
          <w:szCs w:val="21"/>
        </w:rPr>
        <w:t>不能按本章第</w:t>
      </w:r>
      <w:r>
        <w:rPr>
          <w:rFonts w:hint="eastAsia" w:ascii="宋体" w:hAnsi="宋体" w:eastAsia="宋体" w:cs="宋体"/>
          <w:kern w:val="0"/>
          <w:szCs w:val="21"/>
          <w:highlight w:val="none"/>
        </w:rPr>
        <w:t>7.</w:t>
      </w:r>
      <w:r>
        <w:rPr>
          <w:rFonts w:hint="eastAsia" w:ascii="宋体" w:hAnsi="宋体" w:eastAsia="宋体" w:cs="宋体"/>
          <w:kern w:val="0"/>
          <w:szCs w:val="21"/>
          <w:highlight w:val="none"/>
          <w:lang w:val="en-US" w:eastAsia="zh-CN"/>
        </w:rPr>
        <w:t>2</w:t>
      </w:r>
      <w:r>
        <w:rPr>
          <w:rFonts w:hint="eastAsia" w:ascii="宋体" w:hAnsi="宋体" w:eastAsia="宋体" w:cs="宋体"/>
          <w:kern w:val="0"/>
          <w:szCs w:val="21"/>
          <w:highlight w:val="none"/>
        </w:rPr>
        <w:t>.1</w:t>
      </w:r>
      <w:r>
        <w:rPr>
          <w:rFonts w:hint="eastAsia" w:ascii="宋体" w:hAnsi="宋体" w:eastAsia="宋体" w:cs="宋体"/>
          <w:kern w:val="0"/>
          <w:szCs w:val="21"/>
        </w:rPr>
        <w:t>项要求提交履约保证金的，</w:t>
      </w:r>
      <w:r>
        <w:rPr>
          <w:rFonts w:hint="eastAsia" w:ascii="宋体" w:hAnsi="宋体" w:eastAsia="宋体" w:cs="宋体"/>
          <w:color w:val="000000"/>
          <w:szCs w:val="21"/>
          <w:highlight w:val="none"/>
        </w:rPr>
        <w:t>取消其中标资格，投标保证金不予退还，</w:t>
      </w:r>
      <w:r>
        <w:rPr>
          <w:rFonts w:hint="eastAsia" w:ascii="宋体" w:hAnsi="宋体" w:eastAsia="宋体" w:cs="宋体"/>
          <w:kern w:val="0"/>
          <w:szCs w:val="21"/>
          <w:highlight w:val="none"/>
        </w:rPr>
        <w:t>给</w:t>
      </w:r>
      <w:r>
        <w:rPr>
          <w:rFonts w:hint="eastAsia" w:ascii="宋体" w:hAnsi="宋体" w:eastAsia="宋体" w:cs="宋体"/>
          <w:kern w:val="0"/>
          <w:szCs w:val="21"/>
          <w:highlight w:val="none"/>
          <w:lang w:val="en-US" w:eastAsia="zh-CN"/>
        </w:rPr>
        <w:t>采购</w:t>
      </w:r>
      <w:r>
        <w:rPr>
          <w:rFonts w:hint="eastAsia" w:ascii="宋体" w:hAnsi="宋体" w:eastAsia="宋体" w:cs="宋体"/>
          <w:kern w:val="0"/>
          <w:szCs w:val="21"/>
          <w:highlight w:val="none"/>
        </w:rPr>
        <w:t>人造成的损失超过投标保证金数额的，中标人还应当对超过部分予以赔偿</w:t>
      </w:r>
      <w:r>
        <w:rPr>
          <w:rFonts w:hint="eastAsia" w:ascii="宋体" w:hAnsi="宋体" w:eastAsia="宋体" w:cs="宋体"/>
          <w:color w:val="000000"/>
          <w:szCs w:val="21"/>
          <w:highlight w:val="none"/>
        </w:rPr>
        <w:t>。</w:t>
      </w:r>
    </w:p>
    <w:p w14:paraId="11EBCDBC">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7.2.3</w:t>
      </w:r>
      <w:r>
        <w:rPr>
          <w:rFonts w:hint="eastAsia" w:ascii="宋体" w:hAnsi="宋体" w:eastAsia="宋体" w:cs="宋体"/>
          <w:color w:val="000000"/>
          <w:szCs w:val="21"/>
          <w:highlight w:val="none"/>
        </w:rPr>
        <w:t>采购人</w:t>
      </w:r>
      <w:r>
        <w:rPr>
          <w:rFonts w:hint="eastAsia" w:ascii="宋体" w:hAnsi="宋体" w:eastAsia="宋体" w:cs="宋体"/>
          <w:color w:val="000000"/>
          <w:szCs w:val="21"/>
          <w:highlight w:val="none"/>
          <w:lang w:val="en-US" w:eastAsia="zh-CN"/>
        </w:rPr>
        <w:t>不接受</w:t>
      </w:r>
      <w:r>
        <w:rPr>
          <w:rFonts w:hint="eastAsia" w:ascii="宋体" w:hAnsi="宋体" w:eastAsia="宋体" w:cs="宋体"/>
          <w:color w:val="000000"/>
          <w:szCs w:val="21"/>
          <w:highlight w:val="none"/>
        </w:rPr>
        <w:t>附条件成立的保函。</w:t>
      </w:r>
    </w:p>
    <w:p w14:paraId="1E0DC961">
      <w:pPr>
        <w:keepNext w:val="0"/>
        <w:keepLines w:val="0"/>
        <w:pageBreakBefore w:val="0"/>
        <w:kinsoku/>
        <w:wordWrap/>
        <w:overflowPunct/>
        <w:topLinePunct w:val="0"/>
        <w:bidi w:val="0"/>
        <w:adjustRightInd/>
        <w:snapToGrid/>
        <w:spacing w:line="400" w:lineRule="exact"/>
        <w:ind w:firstLine="422" w:firstLineChars="200"/>
        <w:jc w:val="left"/>
        <w:textAlignment w:val="auto"/>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lang w:val="en-US" w:eastAsia="zh-CN"/>
        </w:rPr>
        <w:t>7.3</w:t>
      </w:r>
      <w:r>
        <w:rPr>
          <w:rFonts w:hint="eastAsia" w:ascii="宋体" w:hAnsi="宋体" w:eastAsia="宋体" w:cs="宋体"/>
          <w:b/>
          <w:bCs/>
          <w:color w:val="000000"/>
          <w:szCs w:val="21"/>
          <w:highlight w:val="none"/>
        </w:rPr>
        <w:t>政府采购合同的变更</w:t>
      </w:r>
    </w:p>
    <w:p w14:paraId="4606D200">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cs="宋体"/>
          <w:color w:val="000000"/>
          <w:szCs w:val="21"/>
          <w:highlight w:val="none"/>
          <w:lang w:val="en-US" w:eastAsia="zh-CN"/>
        </w:rPr>
        <w:t>投标人</w:t>
      </w:r>
      <w:r>
        <w:rPr>
          <w:rFonts w:hint="eastAsia" w:ascii="宋体" w:hAnsi="宋体" w:eastAsia="宋体" w:cs="宋体"/>
          <w:color w:val="000000"/>
          <w:szCs w:val="21"/>
          <w:highlight w:val="none"/>
        </w:rPr>
        <w:t>须知若规定采购人变更合同的权力，应当遵守政府采购法律法规的规定，并在</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color w:val="000000"/>
          <w:szCs w:val="21"/>
          <w:highlight w:val="none"/>
        </w:rPr>
        <w:t>的采购合同中规定。</w:t>
      </w:r>
    </w:p>
    <w:p w14:paraId="7EEB336D">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7.3.1</w:t>
      </w:r>
      <w:r>
        <w:rPr>
          <w:rFonts w:hint="eastAsia" w:ascii="宋体" w:hAnsi="宋体" w:eastAsia="宋体" w:cs="宋体"/>
          <w:color w:val="000000"/>
          <w:szCs w:val="21"/>
          <w:highlight w:val="none"/>
        </w:rPr>
        <w:t>政府采购合同的追加</w:t>
      </w:r>
    </w:p>
    <w:p w14:paraId="76655E41">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yellow"/>
        </w:rPr>
      </w:pPr>
      <w:r>
        <w:rPr>
          <w:rFonts w:hint="eastAsia" w:ascii="宋体" w:hAnsi="宋体" w:eastAsia="宋体" w:cs="宋体"/>
          <w:color w:val="000000"/>
          <w:szCs w:val="21"/>
          <w:highlight w:val="none"/>
        </w:rPr>
        <w:t>政府采购合同履行中，采购人需追加与合同标的相同的服务的，在不改变合同其他条款的前提下，可以与</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协商签订补充合同，但所有补充合同的采购金额不得超过原合同采购金额的百分之十。</w:t>
      </w:r>
    </w:p>
    <w:p w14:paraId="5AD1492B">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yellow"/>
        </w:rPr>
      </w:pPr>
      <w:r>
        <w:rPr>
          <w:rFonts w:hint="eastAsia" w:ascii="宋体" w:hAnsi="宋体" w:eastAsia="宋体" w:cs="宋体"/>
          <w:color w:val="000000"/>
          <w:szCs w:val="21"/>
          <w:highlight w:val="none"/>
          <w:lang w:val="en-US" w:eastAsia="zh-CN"/>
        </w:rPr>
        <w:t>7.3.2</w:t>
      </w:r>
      <w:r>
        <w:rPr>
          <w:rFonts w:hint="eastAsia" w:ascii="宋体" w:hAnsi="宋体" w:eastAsia="宋体" w:cs="宋体"/>
          <w:color w:val="000000"/>
          <w:szCs w:val="21"/>
          <w:highlight w:val="none"/>
        </w:rPr>
        <w:t>政府采购合同的变更</w:t>
      </w:r>
    </w:p>
    <w:p w14:paraId="09FBA2BB">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政府采购合同的双方当事人不得擅自变更、中止或者终止合同。政府采购合同继续履行将损害国家利益和社会公共利益的，双方当事入应当变更、中止或者终止合同。有过错的一方应当承担赔偿责任，双方都有过错的，各自承担相应的责任。</w:t>
      </w:r>
    </w:p>
    <w:p w14:paraId="3281F103">
      <w:pPr>
        <w:keepNext w:val="0"/>
        <w:keepLines w:val="0"/>
        <w:pageBreakBefore w:val="0"/>
        <w:kinsoku/>
        <w:wordWrap/>
        <w:overflowPunct/>
        <w:topLinePunct w:val="0"/>
        <w:bidi w:val="0"/>
        <w:adjustRightInd/>
        <w:snapToGrid/>
        <w:spacing w:line="400" w:lineRule="exact"/>
        <w:jc w:val="left"/>
        <w:textAlignment w:val="auto"/>
        <w:rPr>
          <w:rFonts w:hint="eastAsia" w:ascii="宋体" w:hAnsi="宋体" w:eastAsia="宋体" w:cs="宋体"/>
          <w:b/>
          <w:color w:val="000000"/>
          <w:szCs w:val="21"/>
          <w:highlight w:val="none"/>
        </w:rPr>
      </w:pPr>
      <w:bookmarkStart w:id="76" w:name="_Toc228871266"/>
      <w:bookmarkStart w:id="77" w:name="_Toc199384363"/>
      <w:bookmarkStart w:id="78" w:name="_Toc262045201"/>
      <w:bookmarkStart w:id="79" w:name="_Toc259191040"/>
      <w:bookmarkStart w:id="80" w:name="_Toc208999248"/>
      <w:bookmarkStart w:id="81" w:name="_Toc208974987"/>
      <w:r>
        <w:rPr>
          <w:rFonts w:hint="eastAsia" w:ascii="宋体" w:hAnsi="宋体" w:eastAsia="宋体" w:cs="宋体"/>
          <w:b/>
          <w:color w:val="000000"/>
          <w:szCs w:val="21"/>
          <w:highlight w:val="none"/>
          <w:lang w:val="en-US" w:eastAsia="zh-CN"/>
        </w:rPr>
        <w:t>8</w:t>
      </w:r>
      <w:r>
        <w:rPr>
          <w:rFonts w:hint="eastAsia" w:ascii="宋体" w:hAnsi="宋体" w:eastAsia="宋体" w:cs="宋体"/>
          <w:b/>
          <w:color w:val="000000"/>
          <w:szCs w:val="21"/>
          <w:highlight w:val="none"/>
        </w:rPr>
        <w:t>．需要补充的其他内容</w:t>
      </w:r>
      <w:bookmarkEnd w:id="76"/>
      <w:bookmarkEnd w:id="77"/>
      <w:bookmarkEnd w:id="78"/>
      <w:bookmarkEnd w:id="79"/>
      <w:bookmarkEnd w:id="80"/>
      <w:bookmarkEnd w:id="81"/>
    </w:p>
    <w:p w14:paraId="6690409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详见</w:t>
      </w:r>
      <w:r>
        <w:rPr>
          <w:rFonts w:hint="eastAsia" w:ascii="宋体" w:hAnsi="宋体" w:cs="宋体"/>
          <w:color w:val="000000"/>
          <w:szCs w:val="21"/>
          <w:highlight w:val="none"/>
          <w:lang w:eastAsia="zh-CN"/>
        </w:rPr>
        <w:t>投标人</w:t>
      </w:r>
      <w:r>
        <w:rPr>
          <w:rFonts w:hint="eastAsia" w:ascii="宋体" w:hAnsi="宋体" w:eastAsia="宋体" w:cs="宋体"/>
          <w:color w:val="000000"/>
          <w:szCs w:val="21"/>
          <w:highlight w:val="none"/>
        </w:rPr>
        <w:t>须知前附表。</w:t>
      </w:r>
    </w:p>
    <w:p w14:paraId="47E0E3E4">
      <w:pP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br w:type="page"/>
      </w:r>
    </w:p>
    <w:p w14:paraId="144836A0">
      <w:pPr>
        <w:keepNext w:val="0"/>
        <w:keepLines w:val="0"/>
        <w:pageBreakBefore w:val="0"/>
        <w:widowControl w:val="0"/>
        <w:kinsoku/>
        <w:wordWrap/>
        <w:overflowPunct/>
        <w:topLinePunct w:val="0"/>
        <w:autoSpaceDE/>
        <w:autoSpaceDN/>
        <w:bidi w:val="0"/>
        <w:adjustRightInd/>
        <w:snapToGrid/>
        <w:spacing w:before="157" w:beforeLines="50" w:after="313" w:afterLines="100"/>
        <w:jc w:val="left"/>
        <w:textAlignment w:val="auto"/>
        <w:rPr>
          <w:rFonts w:hint="eastAsia" w:ascii="宋体" w:hAnsi="宋体" w:eastAsia="宋体" w:cs="宋体"/>
          <w:highlight w:val="cyan"/>
          <w:lang w:val="en-US" w:eastAsia="zh-CN"/>
        </w:rPr>
      </w:pPr>
      <w:r>
        <w:rPr>
          <w:rFonts w:hint="eastAsia" w:ascii="宋体" w:hAnsi="宋体" w:eastAsia="宋体" w:cs="宋体"/>
          <w:b/>
          <w:kern w:val="0"/>
          <w:szCs w:val="21"/>
        </w:rPr>
        <w:t>附件一：</w:t>
      </w:r>
      <w:r>
        <w:rPr>
          <w:rFonts w:hint="eastAsia" w:ascii="宋体" w:hAnsi="宋体" w:eastAsia="宋体" w:cs="宋体"/>
          <w:b/>
          <w:bCs/>
          <w:highlight w:val="none"/>
          <w:lang w:val="en-US" w:eastAsia="zh-CN"/>
        </w:rPr>
        <w:t>政府采购促进中小企业发展管理办法</w:t>
      </w:r>
    </w:p>
    <w:p w14:paraId="02683E3A">
      <w:pPr>
        <w:spacing w:line="360" w:lineRule="auto"/>
        <w:jc w:val="center"/>
        <w:rPr>
          <w:rFonts w:hint="eastAsia" w:ascii="宋体" w:hAnsi="宋体" w:eastAsia="宋体" w:cs="宋体"/>
          <w:b/>
          <w:color w:val="auto"/>
          <w:lang w:eastAsia="zh-CN"/>
        </w:rPr>
      </w:pPr>
      <w:r>
        <w:rPr>
          <w:rFonts w:hint="eastAsia" w:ascii="宋体" w:hAnsi="宋体" w:eastAsia="宋体" w:cs="宋体"/>
          <w:b/>
          <w:color w:val="auto"/>
          <w:lang w:eastAsia="zh-CN"/>
        </w:rPr>
        <w:drawing>
          <wp:inline distT="0" distB="0" distL="114300" distR="114300">
            <wp:extent cx="5758815" cy="7706995"/>
            <wp:effectExtent l="0" t="0" r="13335" b="8255"/>
            <wp:docPr id="20" name="图片 20" descr="关于印发《政府采购促进中小企业发展管理办法》的通知_国务院部门文件_中国政府网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关于印发《政府采购促进中小企业发展管理办法》的通知_国务院部门文件_中国政府网_00"/>
                    <pic:cNvPicPr>
                      <a:picLocks noChangeAspect="1"/>
                    </pic:cNvPicPr>
                  </pic:nvPicPr>
                  <pic:blipFill>
                    <a:blip r:embed="rId9"/>
                    <a:srcRect b="5424"/>
                    <a:stretch>
                      <a:fillRect/>
                    </a:stretch>
                  </pic:blipFill>
                  <pic:spPr>
                    <a:xfrm>
                      <a:off x="0" y="0"/>
                      <a:ext cx="5758815" cy="7706995"/>
                    </a:xfrm>
                    <a:prstGeom prst="rect">
                      <a:avLst/>
                    </a:prstGeom>
                  </pic:spPr>
                </pic:pic>
              </a:graphicData>
            </a:graphic>
          </wp:inline>
        </w:drawing>
      </w:r>
    </w:p>
    <w:p w14:paraId="79D77514">
      <w:pPr>
        <w:rPr>
          <w:rFonts w:hint="eastAsia" w:ascii="宋体" w:hAnsi="宋体" w:eastAsia="宋体" w:cs="宋体"/>
          <w:lang w:eastAsia="zh-CN"/>
        </w:rPr>
      </w:pPr>
      <w:r>
        <w:rPr>
          <w:rFonts w:hint="eastAsia" w:ascii="宋体" w:hAnsi="宋体" w:eastAsia="宋体" w:cs="宋体"/>
          <w:lang w:eastAsia="zh-CN"/>
        </w:rPr>
        <w:br w:type="page"/>
      </w:r>
    </w:p>
    <w:p w14:paraId="4E5AD0F9">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7F6418E7">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468915AA">
      <w:pPr>
        <w:rPr>
          <w:rFonts w:hint="eastAsia" w:ascii="宋体" w:hAnsi="宋体" w:eastAsia="宋体" w:cs="宋体"/>
          <w:color w:val="auto"/>
          <w:lang w:eastAsia="zh-CN"/>
        </w:rPr>
      </w:pPr>
      <w:r>
        <w:rPr>
          <w:rFonts w:hint="eastAsia" w:ascii="宋体" w:hAnsi="宋体" w:eastAsia="宋体" w:cs="宋体"/>
          <w:color w:val="auto"/>
          <w:lang w:eastAsia="zh-CN"/>
        </w:rPr>
        <w:drawing>
          <wp:inline distT="0" distB="0" distL="114300" distR="114300">
            <wp:extent cx="5755005" cy="8138160"/>
            <wp:effectExtent l="0" t="0" r="17145" b="15240"/>
            <wp:docPr id="21" name="图片 21" descr="政府采购促进中小企业发展管理办法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政府采购促进中小企业发展管理办法_00(1)"/>
                    <pic:cNvPicPr>
                      <a:picLocks noChangeAspect="1"/>
                    </pic:cNvPicPr>
                  </pic:nvPicPr>
                  <pic:blipFill>
                    <a:blip r:embed="rId10"/>
                    <a:stretch>
                      <a:fillRect/>
                    </a:stretch>
                  </pic:blipFill>
                  <pic:spPr>
                    <a:xfrm>
                      <a:off x="0" y="0"/>
                      <a:ext cx="5755005" cy="8138160"/>
                    </a:xfrm>
                    <a:prstGeom prst="rect">
                      <a:avLst/>
                    </a:prstGeom>
                  </pic:spPr>
                </pic:pic>
              </a:graphicData>
            </a:graphic>
          </wp:inline>
        </w:drawing>
      </w:r>
      <w:r>
        <w:rPr>
          <w:rFonts w:hint="eastAsia" w:ascii="宋体" w:hAnsi="宋体" w:eastAsia="宋体" w:cs="宋体"/>
          <w:color w:val="auto"/>
          <w:lang w:eastAsia="zh-CN"/>
        </w:rPr>
        <w:br w:type="page"/>
      </w:r>
    </w:p>
    <w:p w14:paraId="4BD99CA9">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31AFA0AC">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015E9A30">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755005" cy="8138160"/>
            <wp:effectExtent l="0" t="0" r="17145" b="15240"/>
            <wp:docPr id="22" name="图片 22" descr="政府采购促进中小企业发展管理办法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政府采购促进中小企业发展管理办法_01(1)"/>
                    <pic:cNvPicPr>
                      <a:picLocks noChangeAspect="1"/>
                    </pic:cNvPicPr>
                  </pic:nvPicPr>
                  <pic:blipFill>
                    <a:blip r:embed="rId11"/>
                    <a:stretch>
                      <a:fillRect/>
                    </a:stretch>
                  </pic:blipFill>
                  <pic:spPr>
                    <a:xfrm>
                      <a:off x="0" y="0"/>
                      <a:ext cx="5755005" cy="8138160"/>
                    </a:xfrm>
                    <a:prstGeom prst="rect">
                      <a:avLst/>
                    </a:prstGeom>
                  </pic:spPr>
                </pic:pic>
              </a:graphicData>
            </a:graphic>
          </wp:inline>
        </w:drawing>
      </w:r>
      <w:r>
        <w:rPr>
          <w:rFonts w:hint="eastAsia" w:ascii="宋体" w:hAnsi="宋体" w:eastAsia="宋体" w:cs="宋体"/>
          <w:lang w:eastAsia="zh-CN"/>
        </w:rPr>
        <w:br w:type="page"/>
      </w:r>
    </w:p>
    <w:p w14:paraId="2D7804E0">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6770B02E">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55D588B8">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755005" cy="8138160"/>
            <wp:effectExtent l="0" t="0" r="17145" b="15240"/>
            <wp:docPr id="23" name="图片 23" descr="政府采购促进中小企业发展管理办法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政府采购促进中小企业发展管理办法_02(1)"/>
                    <pic:cNvPicPr>
                      <a:picLocks noChangeAspect="1"/>
                    </pic:cNvPicPr>
                  </pic:nvPicPr>
                  <pic:blipFill>
                    <a:blip r:embed="rId12"/>
                    <a:stretch>
                      <a:fillRect/>
                    </a:stretch>
                  </pic:blipFill>
                  <pic:spPr>
                    <a:xfrm>
                      <a:off x="0" y="0"/>
                      <a:ext cx="5755005" cy="8138160"/>
                    </a:xfrm>
                    <a:prstGeom prst="rect">
                      <a:avLst/>
                    </a:prstGeom>
                  </pic:spPr>
                </pic:pic>
              </a:graphicData>
            </a:graphic>
          </wp:inline>
        </w:drawing>
      </w:r>
      <w:r>
        <w:rPr>
          <w:rFonts w:hint="eastAsia" w:ascii="宋体" w:hAnsi="宋体" w:eastAsia="宋体" w:cs="宋体"/>
          <w:lang w:eastAsia="zh-CN"/>
        </w:rPr>
        <w:br w:type="page"/>
      </w:r>
    </w:p>
    <w:p w14:paraId="7C448521">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21F03BF0">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0EAEE6A7">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755005" cy="8138160"/>
            <wp:effectExtent l="0" t="0" r="17145" b="15240"/>
            <wp:docPr id="24" name="图片 24" descr="政府采购促进中小企业发展管理办法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政府采购促进中小企业发展管理办法_03(1)"/>
                    <pic:cNvPicPr>
                      <a:picLocks noChangeAspect="1"/>
                    </pic:cNvPicPr>
                  </pic:nvPicPr>
                  <pic:blipFill>
                    <a:blip r:embed="rId13"/>
                    <a:stretch>
                      <a:fillRect/>
                    </a:stretch>
                  </pic:blipFill>
                  <pic:spPr>
                    <a:xfrm>
                      <a:off x="0" y="0"/>
                      <a:ext cx="5755005" cy="8138160"/>
                    </a:xfrm>
                    <a:prstGeom prst="rect">
                      <a:avLst/>
                    </a:prstGeom>
                  </pic:spPr>
                </pic:pic>
              </a:graphicData>
            </a:graphic>
          </wp:inline>
        </w:drawing>
      </w:r>
    </w:p>
    <w:p w14:paraId="4D780157">
      <w:pPr>
        <w:rPr>
          <w:rFonts w:hint="eastAsia" w:ascii="宋体" w:hAnsi="宋体" w:eastAsia="宋体" w:cs="宋体"/>
          <w:lang w:eastAsia="zh-CN"/>
        </w:rPr>
      </w:pPr>
    </w:p>
    <w:p w14:paraId="3F79AB93">
      <w:pPr>
        <w:pStyle w:val="18"/>
        <w:rPr>
          <w:rFonts w:hint="eastAsia" w:ascii="宋体" w:hAnsi="宋体" w:eastAsia="宋体" w:cs="宋体"/>
          <w:lang w:eastAsia="zh-CN"/>
        </w:rPr>
      </w:pPr>
    </w:p>
    <w:p w14:paraId="7BC2C056">
      <w:pPr>
        <w:rPr>
          <w:rFonts w:hint="eastAsia" w:ascii="宋体" w:hAnsi="宋体" w:eastAsia="宋体" w:cs="宋体"/>
          <w:lang w:eastAsia="zh-CN"/>
        </w:rPr>
      </w:pPr>
      <w:r>
        <w:rPr>
          <w:rFonts w:hint="eastAsia" w:ascii="宋体" w:hAnsi="宋体" w:eastAsia="宋体" w:cs="宋体"/>
          <w:lang w:eastAsia="zh-CN"/>
        </w:rPr>
        <w:br w:type="page"/>
      </w:r>
    </w:p>
    <w:p w14:paraId="498AEB7E">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024B8D25">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40E77641">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755005" cy="8138160"/>
            <wp:effectExtent l="0" t="0" r="17145" b="15240"/>
            <wp:docPr id="25" name="图片 25" descr="政府采购促进中小企业发展管理办法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政府采购促进中小企业发展管理办法_04(1)"/>
                    <pic:cNvPicPr>
                      <a:picLocks noChangeAspect="1"/>
                    </pic:cNvPicPr>
                  </pic:nvPicPr>
                  <pic:blipFill>
                    <a:blip r:embed="rId14"/>
                    <a:stretch>
                      <a:fillRect/>
                    </a:stretch>
                  </pic:blipFill>
                  <pic:spPr>
                    <a:xfrm>
                      <a:off x="0" y="0"/>
                      <a:ext cx="5755005" cy="8138160"/>
                    </a:xfrm>
                    <a:prstGeom prst="rect">
                      <a:avLst/>
                    </a:prstGeom>
                  </pic:spPr>
                </pic:pic>
              </a:graphicData>
            </a:graphic>
          </wp:inline>
        </w:drawing>
      </w:r>
      <w:r>
        <w:rPr>
          <w:rFonts w:hint="eastAsia" w:ascii="宋体" w:hAnsi="宋体" w:eastAsia="宋体" w:cs="宋体"/>
          <w:lang w:eastAsia="zh-CN"/>
        </w:rPr>
        <w:br w:type="page"/>
      </w:r>
    </w:p>
    <w:p w14:paraId="2C8A5BED">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700B0A38">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67387E20">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755005" cy="8138160"/>
            <wp:effectExtent l="0" t="0" r="17145" b="15240"/>
            <wp:docPr id="26" name="图片 26" descr="政府采购促进中小企业发展管理办法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政府采购促进中小企业发展管理办法_05(1)"/>
                    <pic:cNvPicPr>
                      <a:picLocks noChangeAspect="1"/>
                    </pic:cNvPicPr>
                  </pic:nvPicPr>
                  <pic:blipFill>
                    <a:blip r:embed="rId15"/>
                    <a:stretch>
                      <a:fillRect/>
                    </a:stretch>
                  </pic:blipFill>
                  <pic:spPr>
                    <a:xfrm>
                      <a:off x="0" y="0"/>
                      <a:ext cx="5755005" cy="8138160"/>
                    </a:xfrm>
                    <a:prstGeom prst="rect">
                      <a:avLst/>
                    </a:prstGeom>
                  </pic:spPr>
                </pic:pic>
              </a:graphicData>
            </a:graphic>
          </wp:inline>
        </w:drawing>
      </w:r>
    </w:p>
    <w:p w14:paraId="3B559B8F">
      <w:pPr>
        <w:rPr>
          <w:rFonts w:hint="eastAsia" w:ascii="宋体" w:hAnsi="宋体" w:eastAsia="宋体" w:cs="宋体"/>
          <w:lang w:eastAsia="zh-CN"/>
        </w:rPr>
      </w:pPr>
    </w:p>
    <w:p w14:paraId="65DEF7EA">
      <w:pPr>
        <w:pStyle w:val="18"/>
        <w:rPr>
          <w:rFonts w:hint="eastAsia" w:ascii="宋体" w:hAnsi="宋体" w:eastAsia="宋体" w:cs="宋体"/>
          <w:lang w:eastAsia="zh-CN"/>
        </w:rPr>
      </w:pPr>
    </w:p>
    <w:p w14:paraId="51E1BFBF">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2E14AADA">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3DBE5E42">
      <w:pPr>
        <w:rPr>
          <w:rFonts w:hint="eastAsia" w:ascii="宋体" w:hAnsi="宋体" w:eastAsia="宋体" w:cs="宋体"/>
        </w:rPr>
      </w:pPr>
      <w:r>
        <w:rPr>
          <w:rFonts w:hint="eastAsia" w:ascii="宋体" w:hAnsi="宋体" w:eastAsia="宋体" w:cs="宋体"/>
        </w:rPr>
        <w:drawing>
          <wp:inline distT="0" distB="0" distL="114300" distR="114300">
            <wp:extent cx="5755005" cy="8138160"/>
            <wp:effectExtent l="0" t="0" r="17145" b="15240"/>
            <wp:docPr id="27" name="图片 27" descr="政府采购促进中小企业发展管理办法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政府采购促进中小企业发展管理办法_06(1)"/>
                    <pic:cNvPicPr>
                      <a:picLocks noChangeAspect="1"/>
                    </pic:cNvPicPr>
                  </pic:nvPicPr>
                  <pic:blipFill>
                    <a:blip r:embed="rId16"/>
                    <a:stretch>
                      <a:fillRect/>
                    </a:stretch>
                  </pic:blipFill>
                  <pic:spPr>
                    <a:xfrm>
                      <a:off x="0" y="0"/>
                      <a:ext cx="5755005" cy="8138160"/>
                    </a:xfrm>
                    <a:prstGeom prst="rect">
                      <a:avLst/>
                    </a:prstGeom>
                  </pic:spPr>
                </pic:pic>
              </a:graphicData>
            </a:graphic>
          </wp:inline>
        </w:drawing>
      </w:r>
    </w:p>
    <w:p w14:paraId="62F62757">
      <w:pPr>
        <w:rPr>
          <w:rFonts w:hint="eastAsia" w:ascii="宋体" w:hAnsi="宋体" w:eastAsia="宋体" w:cs="宋体"/>
        </w:rPr>
      </w:pPr>
      <w:r>
        <w:rPr>
          <w:rFonts w:hint="eastAsia" w:ascii="宋体" w:hAnsi="宋体" w:eastAsia="宋体" w:cs="宋体"/>
        </w:rPr>
        <w:br w:type="page"/>
      </w:r>
    </w:p>
    <w:p w14:paraId="6841B622">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415429D5">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p>
    <w:p w14:paraId="01AE24FB">
      <w:pPr>
        <w:rPr>
          <w:rFonts w:hint="eastAsia" w:ascii="宋体" w:hAnsi="宋体" w:eastAsia="宋体" w:cs="宋体"/>
        </w:rPr>
      </w:pPr>
      <w:r>
        <w:rPr>
          <w:rFonts w:hint="eastAsia" w:ascii="宋体" w:hAnsi="宋体" w:eastAsia="宋体" w:cs="宋体"/>
        </w:rPr>
        <w:drawing>
          <wp:inline distT="0" distB="0" distL="114300" distR="114300">
            <wp:extent cx="5755005" cy="8138160"/>
            <wp:effectExtent l="0" t="0" r="17145" b="15240"/>
            <wp:docPr id="28" name="图片 28" descr="政府采购促进中小企业发展管理办法_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政府采购促进中小企业发展管理办法_07(1)"/>
                    <pic:cNvPicPr>
                      <a:picLocks noChangeAspect="1"/>
                    </pic:cNvPicPr>
                  </pic:nvPicPr>
                  <pic:blipFill>
                    <a:blip r:embed="rId17"/>
                    <a:stretch>
                      <a:fillRect/>
                    </a:stretch>
                  </pic:blipFill>
                  <pic:spPr>
                    <a:xfrm>
                      <a:off x="0" y="0"/>
                      <a:ext cx="5755005" cy="8138160"/>
                    </a:xfrm>
                    <a:prstGeom prst="rect">
                      <a:avLst/>
                    </a:prstGeom>
                  </pic:spPr>
                </pic:pic>
              </a:graphicData>
            </a:graphic>
          </wp:inline>
        </w:drawing>
      </w:r>
      <w:r>
        <w:rPr>
          <w:rFonts w:hint="eastAsia" w:ascii="宋体" w:hAnsi="宋体" w:eastAsia="宋体" w:cs="宋体"/>
        </w:rPr>
        <w:br w:type="page"/>
      </w:r>
    </w:p>
    <w:p w14:paraId="5E83143A">
      <w:pPr>
        <w:pStyle w:val="18"/>
        <w:keepNext w:val="0"/>
        <w:keepLines w:val="0"/>
        <w:pageBreakBefore w:val="0"/>
        <w:widowControl/>
        <w:kinsoku/>
        <w:wordWrap/>
        <w:overflowPunct/>
        <w:topLinePunct w:val="0"/>
        <w:autoSpaceDE/>
        <w:autoSpaceDN/>
        <w:bidi w:val="0"/>
        <w:adjustRightInd/>
        <w:snapToGrid/>
        <w:spacing w:before="157" w:beforeLines="50" w:after="313" w:afterLines="100"/>
        <w:ind w:left="0" w:leftChars="0" w:firstLine="0" w:firstLineChars="0"/>
        <w:textAlignment w:val="auto"/>
        <w:rPr>
          <w:rFonts w:hint="eastAsia" w:ascii="宋体" w:hAnsi="宋体" w:eastAsia="宋体" w:cs="宋体"/>
          <w:b/>
          <w:bCs/>
          <w:highlight w:val="cyan"/>
          <w:lang w:val="en-US" w:eastAsia="zh-CN"/>
        </w:rPr>
      </w:pPr>
      <w:r>
        <w:rPr>
          <w:rFonts w:hint="eastAsia" w:ascii="宋体" w:hAnsi="宋体" w:eastAsia="宋体" w:cs="宋体"/>
          <w:b/>
          <w:kern w:val="0"/>
          <w:szCs w:val="21"/>
        </w:rPr>
        <w:t>附件</w:t>
      </w:r>
      <w:r>
        <w:rPr>
          <w:rFonts w:hint="eastAsia" w:ascii="宋体" w:hAnsi="宋体" w:eastAsia="宋体" w:cs="宋体"/>
          <w:b/>
          <w:kern w:val="0"/>
          <w:szCs w:val="21"/>
          <w:lang w:val="en-US" w:eastAsia="zh-CN"/>
        </w:rPr>
        <w:t>二</w:t>
      </w:r>
      <w:r>
        <w:rPr>
          <w:rFonts w:hint="eastAsia" w:ascii="宋体" w:hAnsi="宋体" w:eastAsia="宋体" w:cs="宋体"/>
          <w:b/>
          <w:kern w:val="0"/>
          <w:szCs w:val="21"/>
        </w:rPr>
        <w:t>：</w:t>
      </w:r>
      <w:r>
        <w:rPr>
          <w:rFonts w:hint="eastAsia" w:ascii="宋体" w:hAnsi="宋体" w:eastAsia="宋体" w:cs="宋体"/>
          <w:b/>
          <w:bCs/>
          <w:sz w:val="21"/>
          <w:szCs w:val="21"/>
          <w:highlight w:val="none"/>
          <w:lang w:val="en-US" w:eastAsia="zh-CN"/>
        </w:rPr>
        <w:t>财政部关于进一步加大政府采购支持中小企业力度的通知</w:t>
      </w:r>
    </w:p>
    <w:p w14:paraId="6AE60EAB">
      <w:pPr>
        <w:rPr>
          <w:rFonts w:hint="eastAsia" w:ascii="宋体" w:hAnsi="宋体" w:eastAsia="宋体" w:cs="宋体"/>
          <w:b/>
          <w:color w:val="auto"/>
          <w:lang w:eastAsia="zh-CN"/>
        </w:rPr>
      </w:pPr>
      <w:r>
        <w:rPr>
          <w:rFonts w:hint="eastAsia" w:ascii="宋体" w:hAnsi="宋体" w:eastAsia="宋体" w:cs="宋体"/>
          <w:b/>
          <w:color w:val="auto"/>
          <w:lang w:eastAsia="zh-CN"/>
        </w:rPr>
        <w:drawing>
          <wp:inline distT="0" distB="0" distL="114300" distR="114300">
            <wp:extent cx="5758815" cy="8148955"/>
            <wp:effectExtent l="0" t="0" r="13335" b="4445"/>
            <wp:docPr id="15" name="图片 15" descr="关于进一步加大政府采购支持中小企业力度的通知_国务院部门文件_中国政府网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关于进一步加大政府采购支持中小企业力度的通知_国务院部门文件_中国政府网_00"/>
                    <pic:cNvPicPr>
                      <a:picLocks noChangeAspect="1"/>
                    </pic:cNvPicPr>
                  </pic:nvPicPr>
                  <pic:blipFill>
                    <a:blip r:embed="rId18"/>
                    <a:stretch>
                      <a:fillRect/>
                    </a:stretch>
                  </pic:blipFill>
                  <pic:spPr>
                    <a:xfrm>
                      <a:off x="0" y="0"/>
                      <a:ext cx="5758815" cy="8148955"/>
                    </a:xfrm>
                    <a:prstGeom prst="rect">
                      <a:avLst/>
                    </a:prstGeom>
                  </pic:spPr>
                </pic:pic>
              </a:graphicData>
            </a:graphic>
          </wp:inline>
        </w:drawing>
      </w:r>
    </w:p>
    <w:p w14:paraId="6F422C76">
      <w:pPr>
        <w:rPr>
          <w:rFonts w:hint="eastAsia" w:ascii="宋体" w:hAnsi="宋体" w:eastAsia="宋体" w:cs="宋体"/>
        </w:rPr>
      </w:pPr>
      <w:r>
        <w:rPr>
          <w:rFonts w:hint="eastAsia" w:ascii="宋体" w:hAnsi="宋体" w:eastAsia="宋体" w:cs="宋体"/>
        </w:rPr>
        <w:br w:type="page"/>
      </w:r>
    </w:p>
    <w:p w14:paraId="69445C47">
      <w:pPr>
        <w:rPr>
          <w:rFonts w:hint="eastAsia" w:ascii="宋体" w:hAnsi="宋体" w:eastAsia="宋体" w:cs="宋体"/>
        </w:rPr>
      </w:pPr>
    </w:p>
    <w:p w14:paraId="7EA35160">
      <w:pPr>
        <w:rPr>
          <w:rFonts w:hint="eastAsia" w:ascii="宋体" w:hAnsi="宋体" w:eastAsia="宋体" w:cs="宋体"/>
        </w:rPr>
      </w:pPr>
    </w:p>
    <w:p w14:paraId="1AE3921F">
      <w:pPr>
        <w:pStyle w:val="18"/>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758815" cy="8148955"/>
            <wp:effectExtent l="0" t="0" r="13335" b="4445"/>
            <wp:docPr id="16" name="图片 16" descr="关于进一步加大政府采购支持中小企业力度的通知_国务院部门文件_中国政府网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关于进一步加大政府采购支持中小企业力度的通知_国务院部门文件_中国政府网_01"/>
                    <pic:cNvPicPr>
                      <a:picLocks noChangeAspect="1"/>
                    </pic:cNvPicPr>
                  </pic:nvPicPr>
                  <pic:blipFill>
                    <a:blip r:embed="rId19"/>
                    <a:stretch>
                      <a:fillRect/>
                    </a:stretch>
                  </pic:blipFill>
                  <pic:spPr>
                    <a:xfrm>
                      <a:off x="0" y="0"/>
                      <a:ext cx="5758815" cy="8148955"/>
                    </a:xfrm>
                    <a:prstGeom prst="rect">
                      <a:avLst/>
                    </a:prstGeom>
                  </pic:spPr>
                </pic:pic>
              </a:graphicData>
            </a:graphic>
          </wp:inline>
        </w:drawing>
      </w:r>
    </w:p>
    <w:p w14:paraId="68F909E3">
      <w:pPr>
        <w:autoSpaceDE w:val="0"/>
        <w:autoSpaceDN w:val="0"/>
        <w:adjustRightInd w:val="0"/>
        <w:spacing w:line="600" w:lineRule="exact"/>
        <w:ind w:firstLine="420"/>
        <w:jc w:val="right"/>
        <w:rPr>
          <w:rFonts w:hint="eastAsia" w:ascii="宋体" w:hAnsi="宋体" w:eastAsia="宋体" w:cs="宋体"/>
          <w:kern w:val="0"/>
          <w:szCs w:val="21"/>
          <w:u w:val="single"/>
        </w:rPr>
      </w:pPr>
    </w:p>
    <w:p w14:paraId="19F6CB0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313" w:afterLines="100" w:afterAutospacing="0" w:line="240" w:lineRule="auto"/>
        <w:ind w:left="0" w:right="0"/>
        <w:jc w:val="left"/>
        <w:textAlignment w:val="auto"/>
        <w:rPr>
          <w:rFonts w:hint="eastAsia" w:ascii="宋体" w:hAnsi="宋体" w:eastAsia="宋体" w:cs="宋体"/>
          <w:b/>
          <w:bCs/>
          <w:color w:val="auto"/>
          <w:sz w:val="27"/>
          <w:szCs w:val="27"/>
        </w:rPr>
      </w:pPr>
      <w:r>
        <w:rPr>
          <w:rFonts w:hint="eastAsia" w:ascii="宋体" w:hAnsi="宋体" w:eastAsia="宋体" w:cs="宋体"/>
          <w:b/>
          <w:kern w:val="0"/>
          <w:szCs w:val="21"/>
        </w:rPr>
        <w:br w:type="page"/>
      </w:r>
      <w:r>
        <w:rPr>
          <w:rFonts w:hint="eastAsia" w:ascii="宋体" w:hAnsi="宋体" w:eastAsia="宋体" w:cs="宋体"/>
          <w:b/>
          <w:kern w:val="0"/>
          <w:sz w:val="21"/>
          <w:szCs w:val="21"/>
        </w:rPr>
        <w:t>附件</w:t>
      </w:r>
      <w:r>
        <w:rPr>
          <w:rFonts w:hint="eastAsia" w:ascii="宋体" w:hAnsi="宋体" w:eastAsia="宋体" w:cs="宋体"/>
          <w:b/>
          <w:kern w:val="0"/>
          <w:sz w:val="21"/>
          <w:szCs w:val="21"/>
          <w:lang w:val="en-US" w:eastAsia="zh-CN"/>
        </w:rPr>
        <w:t>三</w:t>
      </w:r>
      <w:r>
        <w:rPr>
          <w:rFonts w:hint="eastAsia" w:ascii="宋体" w:hAnsi="宋体" w:eastAsia="宋体" w:cs="宋体"/>
          <w:b/>
          <w:kern w:val="0"/>
          <w:sz w:val="21"/>
          <w:szCs w:val="21"/>
        </w:rPr>
        <w:t>：</w:t>
      </w:r>
      <w:r>
        <w:rPr>
          <w:rFonts w:hint="eastAsia" w:ascii="宋体" w:hAnsi="宋体" w:eastAsia="宋体" w:cs="宋体"/>
          <w:b/>
          <w:bCs/>
          <w:i w:val="0"/>
          <w:iCs w:val="0"/>
          <w:caps w:val="0"/>
          <w:color w:val="auto"/>
          <w:spacing w:val="0"/>
          <w:sz w:val="21"/>
          <w:szCs w:val="21"/>
          <w:highlight w:val="none"/>
        </w:rPr>
        <w:t>吉林省强化政府采购政策支持中小企业发展落实举措</w:t>
      </w:r>
    </w:p>
    <w:p w14:paraId="3EBAE90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lang w:eastAsia="zh-CN"/>
        </w:rPr>
      </w:pPr>
      <w:r>
        <w:rPr>
          <w:rFonts w:hint="eastAsia" w:ascii="宋体" w:hAnsi="宋体" w:eastAsia="宋体" w:cs="宋体"/>
          <w:i w:val="0"/>
          <w:iCs w:val="0"/>
          <w:caps w:val="0"/>
          <w:color w:val="auto"/>
          <w:spacing w:val="0"/>
          <w:sz w:val="21"/>
          <w:szCs w:val="21"/>
          <w:lang w:eastAsia="zh-CN"/>
        </w:rPr>
        <w:drawing>
          <wp:inline distT="0" distB="0" distL="114300" distR="114300">
            <wp:extent cx="5755005" cy="8141335"/>
            <wp:effectExtent l="0" t="0" r="17145" b="12065"/>
            <wp:docPr id="17" name="图片 17" descr="吉林省强化政府采购政策支持中小企业发展落实举措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吉林省强化政府采购政策支持中小企业发展落实举措_00"/>
                    <pic:cNvPicPr>
                      <a:picLocks noChangeAspect="1"/>
                    </pic:cNvPicPr>
                  </pic:nvPicPr>
                  <pic:blipFill>
                    <a:blip r:embed="rId20"/>
                    <a:stretch>
                      <a:fillRect/>
                    </a:stretch>
                  </pic:blipFill>
                  <pic:spPr>
                    <a:xfrm>
                      <a:off x="0" y="0"/>
                      <a:ext cx="5755005" cy="8141335"/>
                    </a:xfrm>
                    <a:prstGeom prst="rect">
                      <a:avLst/>
                    </a:prstGeom>
                  </pic:spPr>
                </pic:pic>
              </a:graphicData>
            </a:graphic>
          </wp:inline>
        </w:drawing>
      </w:r>
    </w:p>
    <w:p w14:paraId="29FE05D2">
      <w:pPr>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rPr>
        <w:br w:type="page"/>
      </w:r>
    </w:p>
    <w:p w14:paraId="1A0FE96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p>
    <w:p w14:paraId="543B606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p>
    <w:p w14:paraId="398BFCE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lang w:eastAsia="zh-CN"/>
        </w:rPr>
      </w:pPr>
      <w:r>
        <w:rPr>
          <w:rFonts w:hint="eastAsia" w:ascii="宋体" w:hAnsi="宋体" w:eastAsia="宋体" w:cs="宋体"/>
          <w:i w:val="0"/>
          <w:iCs w:val="0"/>
          <w:caps w:val="0"/>
          <w:color w:val="auto"/>
          <w:spacing w:val="0"/>
          <w:sz w:val="21"/>
          <w:szCs w:val="21"/>
          <w:lang w:eastAsia="zh-CN"/>
        </w:rPr>
        <w:drawing>
          <wp:inline distT="0" distB="0" distL="114300" distR="114300">
            <wp:extent cx="5755005" cy="8141335"/>
            <wp:effectExtent l="0" t="0" r="17145" b="12065"/>
            <wp:docPr id="18" name="图片 18" descr="吉林省强化政府采购政策支持中小企业发展落实举措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吉林省强化政府采购政策支持中小企业发展落实举措_01"/>
                    <pic:cNvPicPr>
                      <a:picLocks noChangeAspect="1"/>
                    </pic:cNvPicPr>
                  </pic:nvPicPr>
                  <pic:blipFill>
                    <a:blip r:embed="rId21"/>
                    <a:stretch>
                      <a:fillRect/>
                    </a:stretch>
                  </pic:blipFill>
                  <pic:spPr>
                    <a:xfrm>
                      <a:off x="0" y="0"/>
                      <a:ext cx="5755005" cy="8141335"/>
                    </a:xfrm>
                    <a:prstGeom prst="rect">
                      <a:avLst/>
                    </a:prstGeom>
                  </pic:spPr>
                </pic:pic>
              </a:graphicData>
            </a:graphic>
          </wp:inline>
        </w:drawing>
      </w:r>
    </w:p>
    <w:p w14:paraId="3ACD92D3">
      <w:pPr>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rPr>
        <w:br w:type="page"/>
      </w:r>
    </w:p>
    <w:p w14:paraId="044F32B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p>
    <w:p w14:paraId="5C17128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p>
    <w:p w14:paraId="222D65D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lang w:eastAsia="zh-CN"/>
        </w:rPr>
        <w:drawing>
          <wp:inline distT="0" distB="0" distL="114300" distR="114300">
            <wp:extent cx="5755005" cy="8141335"/>
            <wp:effectExtent l="0" t="0" r="17145" b="12065"/>
            <wp:docPr id="19" name="图片 19" descr="吉林省强化政府采购政策支持中小企业发展落实举措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吉林省强化政府采购政策支持中小企业发展落实举措_02"/>
                    <pic:cNvPicPr>
                      <a:picLocks noChangeAspect="1"/>
                    </pic:cNvPicPr>
                  </pic:nvPicPr>
                  <pic:blipFill>
                    <a:blip r:embed="rId22"/>
                    <a:stretch>
                      <a:fillRect/>
                    </a:stretch>
                  </pic:blipFill>
                  <pic:spPr>
                    <a:xfrm>
                      <a:off x="0" y="0"/>
                      <a:ext cx="5755005" cy="8141335"/>
                    </a:xfrm>
                    <a:prstGeom prst="rect">
                      <a:avLst/>
                    </a:prstGeom>
                  </pic:spPr>
                </pic:pic>
              </a:graphicData>
            </a:graphic>
          </wp:inline>
        </w:drawing>
      </w:r>
    </w:p>
    <w:p w14:paraId="119828FF">
      <w:pPr>
        <w:autoSpaceDE w:val="0"/>
        <w:autoSpaceDN w:val="0"/>
        <w:adjustRightInd w:val="0"/>
        <w:spacing w:line="600" w:lineRule="exact"/>
        <w:ind w:firstLine="420" w:firstLineChars="200"/>
        <w:jc w:val="right"/>
        <w:rPr>
          <w:rFonts w:hint="eastAsia" w:ascii="宋体" w:hAnsi="宋体" w:eastAsia="宋体" w:cs="宋体"/>
          <w:kern w:val="0"/>
          <w:szCs w:val="21"/>
          <w:u w:val="single"/>
        </w:rPr>
      </w:pPr>
    </w:p>
    <w:p w14:paraId="3BA912BC">
      <w:pPr>
        <w:pStyle w:val="18"/>
        <w:keepNext w:val="0"/>
        <w:keepLines w:val="0"/>
        <w:pageBreakBefore w:val="0"/>
        <w:widowControl/>
        <w:kinsoku/>
        <w:wordWrap/>
        <w:overflowPunct/>
        <w:topLinePunct w:val="0"/>
        <w:autoSpaceDE/>
        <w:autoSpaceDN/>
        <w:bidi w:val="0"/>
        <w:adjustRightInd/>
        <w:snapToGrid/>
        <w:spacing w:before="157" w:beforeLines="50" w:after="313" w:afterLines="100" w:line="240" w:lineRule="auto"/>
        <w:ind w:left="0" w:leftChars="0" w:firstLine="0" w:firstLine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rPr>
        <w:br w:type="page"/>
      </w:r>
      <w:r>
        <w:rPr>
          <w:rFonts w:hint="eastAsia" w:ascii="宋体" w:hAnsi="宋体" w:eastAsia="宋体" w:cs="宋体"/>
          <w:b/>
          <w:kern w:val="0"/>
          <w:szCs w:val="21"/>
        </w:rPr>
        <w:t>附件</w:t>
      </w:r>
      <w:r>
        <w:rPr>
          <w:rFonts w:hint="eastAsia" w:ascii="宋体" w:hAnsi="宋体" w:eastAsia="宋体" w:cs="宋体"/>
          <w:b/>
          <w:kern w:val="0"/>
          <w:szCs w:val="21"/>
          <w:lang w:val="en-US" w:eastAsia="zh-CN"/>
        </w:rPr>
        <w:t>四</w:t>
      </w:r>
      <w:r>
        <w:rPr>
          <w:rFonts w:hint="eastAsia" w:ascii="宋体" w:hAnsi="宋体" w:eastAsia="宋体" w:cs="宋体"/>
          <w:b/>
          <w:kern w:val="0"/>
          <w:szCs w:val="21"/>
        </w:rPr>
        <w:t>：</w:t>
      </w:r>
      <w:r>
        <w:rPr>
          <w:rFonts w:hint="eastAsia" w:ascii="宋体" w:hAnsi="宋体" w:eastAsia="宋体" w:cs="宋体"/>
          <w:b/>
          <w:bCs/>
          <w:sz w:val="21"/>
          <w:szCs w:val="21"/>
          <w:highlight w:val="none"/>
          <w:lang w:val="en-US" w:eastAsia="zh-CN"/>
        </w:rPr>
        <w:t>关于印发中小企业划型标准规定的通知</w:t>
      </w:r>
    </w:p>
    <w:p w14:paraId="1AC28F5B">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760085" cy="8011795"/>
            <wp:effectExtent l="0" t="0" r="12065" b="8255"/>
            <wp:docPr id="1" name="图片 1" descr="关于印发中小企业划型标准规定的通知（工信部联企业〔2011〕300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印发中小企业划型标准规定的通知（工信部联企业〔2011〕300号）_00"/>
                    <pic:cNvPicPr>
                      <a:picLocks noChangeAspect="1"/>
                    </pic:cNvPicPr>
                  </pic:nvPicPr>
                  <pic:blipFill>
                    <a:blip r:embed="rId23"/>
                    <a:srcRect b="1683"/>
                    <a:stretch>
                      <a:fillRect/>
                    </a:stretch>
                  </pic:blipFill>
                  <pic:spPr>
                    <a:xfrm>
                      <a:off x="0" y="0"/>
                      <a:ext cx="5760085" cy="8011795"/>
                    </a:xfrm>
                    <a:prstGeom prst="rect">
                      <a:avLst/>
                    </a:prstGeom>
                    <a:noFill/>
                    <a:ln>
                      <a:noFill/>
                    </a:ln>
                  </pic:spPr>
                </pic:pic>
              </a:graphicData>
            </a:graphic>
          </wp:inline>
        </w:drawing>
      </w:r>
    </w:p>
    <w:p w14:paraId="4DB5EE7B">
      <w:pPr>
        <w:rPr>
          <w:rFonts w:hint="eastAsia" w:ascii="宋体" w:hAnsi="宋体" w:eastAsia="宋体" w:cs="宋体"/>
          <w:lang w:val="en-US" w:eastAsia="zh-CN"/>
        </w:rPr>
      </w:pPr>
      <w:r>
        <w:rPr>
          <w:rFonts w:hint="eastAsia" w:ascii="宋体" w:hAnsi="宋体" w:eastAsia="宋体" w:cs="宋体"/>
          <w:lang w:val="en-US" w:eastAsia="zh-CN"/>
        </w:rPr>
        <w:br w:type="page"/>
      </w:r>
    </w:p>
    <w:p w14:paraId="6CD15C06">
      <w:pPr>
        <w:rPr>
          <w:rFonts w:hint="eastAsia" w:ascii="宋体" w:hAnsi="宋体" w:eastAsia="宋体" w:cs="宋体"/>
          <w:lang w:val="en-US" w:eastAsia="zh-CN"/>
        </w:rPr>
      </w:pPr>
    </w:p>
    <w:p w14:paraId="45AAFA9B">
      <w:pPr>
        <w:rPr>
          <w:rFonts w:hint="eastAsia" w:ascii="宋体" w:hAnsi="宋体" w:eastAsia="宋体" w:cs="宋体"/>
          <w:lang w:val="en-US" w:eastAsia="zh-CN"/>
        </w:rPr>
      </w:pPr>
    </w:p>
    <w:p w14:paraId="5F179970">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760085" cy="7989570"/>
            <wp:effectExtent l="0" t="0" r="12065" b="11430"/>
            <wp:docPr id="3" name="图片 2" descr="关于印发中小企业划型标准规定的通知（工信部联企业〔2011〕300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关于印发中小企业划型标准规定的通知（工信部联企业〔2011〕300号）_01"/>
                    <pic:cNvPicPr>
                      <a:picLocks noChangeAspect="1"/>
                    </pic:cNvPicPr>
                  </pic:nvPicPr>
                  <pic:blipFill>
                    <a:blip r:embed="rId24"/>
                    <a:srcRect b="1956"/>
                    <a:stretch>
                      <a:fillRect/>
                    </a:stretch>
                  </pic:blipFill>
                  <pic:spPr>
                    <a:xfrm>
                      <a:off x="0" y="0"/>
                      <a:ext cx="5760085" cy="7989570"/>
                    </a:xfrm>
                    <a:prstGeom prst="rect">
                      <a:avLst/>
                    </a:prstGeom>
                    <a:noFill/>
                    <a:ln>
                      <a:noFill/>
                    </a:ln>
                  </pic:spPr>
                </pic:pic>
              </a:graphicData>
            </a:graphic>
          </wp:inline>
        </w:drawing>
      </w:r>
      <w:r>
        <w:rPr>
          <w:rFonts w:hint="eastAsia" w:ascii="宋体" w:hAnsi="宋体" w:eastAsia="宋体" w:cs="宋体"/>
          <w:lang w:val="en-US" w:eastAsia="zh-CN"/>
        </w:rPr>
        <w:br w:type="page"/>
      </w:r>
    </w:p>
    <w:p w14:paraId="1AEB6458">
      <w:pPr>
        <w:rPr>
          <w:rFonts w:hint="eastAsia" w:ascii="宋体" w:hAnsi="宋体" w:eastAsia="宋体" w:cs="宋体"/>
          <w:lang w:val="en-US" w:eastAsia="zh-CN"/>
        </w:rPr>
      </w:pPr>
    </w:p>
    <w:p w14:paraId="08854730">
      <w:pPr>
        <w:rPr>
          <w:rFonts w:hint="eastAsia" w:ascii="宋体" w:hAnsi="宋体" w:eastAsia="宋体" w:cs="宋体"/>
          <w:lang w:val="en-US" w:eastAsia="zh-CN"/>
        </w:rPr>
      </w:pPr>
    </w:p>
    <w:p w14:paraId="21663241">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760085" cy="7983855"/>
            <wp:effectExtent l="0" t="0" r="12065" b="17145"/>
            <wp:docPr id="4" name="图片 3" descr="关于印发中小企业划型标准规定的通知（工信部联企业〔2011〕300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关于印发中小企业划型标准规定的通知（工信部联企业〔2011〕300号）_02"/>
                    <pic:cNvPicPr>
                      <a:picLocks noChangeAspect="1"/>
                    </pic:cNvPicPr>
                  </pic:nvPicPr>
                  <pic:blipFill>
                    <a:blip r:embed="rId25"/>
                    <a:srcRect b="2026"/>
                    <a:stretch>
                      <a:fillRect/>
                    </a:stretch>
                  </pic:blipFill>
                  <pic:spPr>
                    <a:xfrm>
                      <a:off x="0" y="0"/>
                      <a:ext cx="5760085" cy="7983855"/>
                    </a:xfrm>
                    <a:prstGeom prst="rect">
                      <a:avLst/>
                    </a:prstGeom>
                    <a:noFill/>
                    <a:ln>
                      <a:noFill/>
                    </a:ln>
                  </pic:spPr>
                </pic:pic>
              </a:graphicData>
            </a:graphic>
          </wp:inline>
        </w:drawing>
      </w:r>
    </w:p>
    <w:p w14:paraId="4E5115BE">
      <w:pPr>
        <w:rPr>
          <w:rFonts w:hint="eastAsia" w:ascii="宋体" w:hAnsi="宋体" w:eastAsia="宋体" w:cs="宋体"/>
          <w:lang w:val="en-US" w:eastAsia="zh-CN"/>
        </w:rPr>
      </w:pPr>
      <w:r>
        <w:rPr>
          <w:rFonts w:hint="eastAsia" w:ascii="宋体" w:hAnsi="宋体" w:eastAsia="宋体" w:cs="宋体"/>
          <w:lang w:val="en-US" w:eastAsia="zh-CN"/>
        </w:rPr>
        <w:br w:type="page"/>
      </w:r>
    </w:p>
    <w:p w14:paraId="419E140D">
      <w:pPr>
        <w:rPr>
          <w:rFonts w:hint="eastAsia" w:ascii="宋体" w:hAnsi="宋体" w:eastAsia="宋体" w:cs="宋体"/>
          <w:lang w:val="en-US" w:eastAsia="zh-CN"/>
        </w:rPr>
      </w:pPr>
    </w:p>
    <w:p w14:paraId="7D624D51">
      <w:pPr>
        <w:rPr>
          <w:rFonts w:hint="eastAsia" w:ascii="宋体" w:hAnsi="宋体" w:eastAsia="宋体" w:cs="宋体"/>
          <w:lang w:val="en-US" w:eastAsia="zh-CN"/>
        </w:rPr>
      </w:pPr>
    </w:p>
    <w:p w14:paraId="083FA443">
      <w:pPr>
        <w:bidi w:val="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760085" cy="7936230"/>
            <wp:effectExtent l="0" t="0" r="12065" b="7620"/>
            <wp:docPr id="2" name="图片 4" descr="关于印发中小企业划型标准规定的通知（工信部联企业〔2011〕300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关于印发中小企业划型标准规定的通知（工信部联企业〔2011〕300号）_03"/>
                    <pic:cNvPicPr>
                      <a:picLocks noChangeAspect="1"/>
                    </pic:cNvPicPr>
                  </pic:nvPicPr>
                  <pic:blipFill>
                    <a:blip r:embed="rId26"/>
                    <a:srcRect b="2611"/>
                    <a:stretch>
                      <a:fillRect/>
                    </a:stretch>
                  </pic:blipFill>
                  <pic:spPr>
                    <a:xfrm>
                      <a:off x="0" y="0"/>
                      <a:ext cx="5760085" cy="7936230"/>
                    </a:xfrm>
                    <a:prstGeom prst="rect">
                      <a:avLst/>
                    </a:prstGeom>
                    <a:noFill/>
                    <a:ln>
                      <a:noFill/>
                    </a:ln>
                  </pic:spPr>
                </pic:pic>
              </a:graphicData>
            </a:graphic>
          </wp:inline>
        </w:drawing>
      </w:r>
    </w:p>
    <w:p w14:paraId="54F0C948">
      <w:pPr>
        <w:rPr>
          <w:rFonts w:hint="eastAsia" w:ascii="宋体" w:hAnsi="宋体" w:eastAsia="宋体" w:cs="宋体"/>
          <w:lang w:val="en-US" w:eastAsia="zh-CN"/>
        </w:rPr>
      </w:pPr>
    </w:p>
    <w:p w14:paraId="654E00AA">
      <w:pPr>
        <w:rPr>
          <w:rFonts w:hint="eastAsia" w:ascii="宋体" w:hAnsi="宋体" w:eastAsia="宋体" w:cs="宋体"/>
        </w:rPr>
        <w:sectPr>
          <w:headerReference r:id="rId4" w:type="first"/>
          <w:footerReference r:id="rId6" w:type="first"/>
          <w:headerReference r:id="rId3" w:type="default"/>
          <w:footerReference r:id="rId5" w:type="default"/>
          <w:pgSz w:w="11907" w:h="16840"/>
          <w:pgMar w:top="1134" w:right="1417" w:bottom="1134" w:left="1417" w:header="737" w:footer="737" w:gutter="0"/>
          <w:pgBorders>
            <w:top w:val="none" w:sz="0" w:space="0"/>
            <w:left w:val="none" w:sz="0" w:space="0"/>
            <w:bottom w:val="none" w:sz="0" w:space="0"/>
            <w:right w:val="none" w:sz="0" w:space="0"/>
          </w:pgBorders>
          <w:pgNumType w:fmt="decimal" w:start="3"/>
          <w:cols w:space="720" w:num="1"/>
          <w:titlePg/>
          <w:docGrid w:linePitch="312" w:charSpace="0"/>
        </w:sectPr>
      </w:pPr>
    </w:p>
    <w:p w14:paraId="334EA1C2">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textAlignment w:val="auto"/>
        <w:rPr>
          <w:rFonts w:hint="eastAsia" w:ascii="宋体" w:hAnsi="宋体" w:eastAsia="宋体" w:cs="宋体"/>
          <w:sz w:val="32"/>
          <w:szCs w:val="32"/>
          <w:lang w:val="en-US" w:eastAsia="zh-CN"/>
        </w:rPr>
      </w:pPr>
      <w:bookmarkStart w:id="82" w:name="_Toc9930"/>
      <w:bookmarkStart w:id="83" w:name="_Toc7225"/>
      <w:bookmarkStart w:id="84" w:name="_Toc23369"/>
      <w:r>
        <w:rPr>
          <w:rFonts w:hint="eastAsia" w:ascii="宋体" w:hAnsi="宋体" w:eastAsia="宋体" w:cs="宋体"/>
          <w:sz w:val="32"/>
          <w:szCs w:val="32"/>
          <w:lang w:val="en-US" w:eastAsia="zh-CN"/>
        </w:rPr>
        <w:t>第三章 资格审查和评标办法</w:t>
      </w:r>
      <w:bookmarkEnd w:id="82"/>
      <w:bookmarkEnd w:id="83"/>
      <w:bookmarkEnd w:id="84"/>
    </w:p>
    <w:p w14:paraId="08F557B2">
      <w:pPr>
        <w:numPr>
          <w:ilvl w:val="0"/>
          <w:numId w:val="0"/>
        </w:num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第一节 </w:t>
      </w:r>
      <w:r>
        <w:rPr>
          <w:rFonts w:hint="eastAsia" w:ascii="宋体" w:hAnsi="宋体" w:eastAsia="宋体" w:cs="宋体"/>
          <w:b/>
          <w:bCs/>
          <w:sz w:val="24"/>
          <w:szCs w:val="24"/>
        </w:rPr>
        <w:t>资格</w:t>
      </w:r>
      <w:r>
        <w:rPr>
          <w:rFonts w:hint="eastAsia" w:ascii="宋体" w:hAnsi="宋体" w:eastAsia="宋体" w:cs="宋体"/>
          <w:b/>
          <w:bCs/>
          <w:sz w:val="24"/>
          <w:szCs w:val="24"/>
          <w:lang w:val="en-US" w:eastAsia="zh-CN"/>
        </w:rPr>
        <w:t>审查</w:t>
      </w:r>
    </w:p>
    <w:p w14:paraId="74B93562">
      <w:pPr>
        <w:pStyle w:val="18"/>
        <w:keepNext w:val="0"/>
        <w:keepLines w:val="0"/>
        <w:pageBreakBefore w:val="0"/>
        <w:widowControl w:val="0"/>
        <w:kinsoku/>
        <w:wordWrap/>
        <w:overflowPunct/>
        <w:topLinePunct w:val="0"/>
        <w:autoSpaceDE/>
        <w:autoSpaceDN/>
        <w:bidi w:val="0"/>
        <w:adjustRightInd/>
        <w:snapToGrid/>
        <w:spacing w:after="0" w:afterLines="0" w:line="400" w:lineRule="exact"/>
        <w:jc w:val="left"/>
        <w:textAlignment w:val="auto"/>
        <w:rPr>
          <w:rFonts w:hint="eastAsia" w:ascii="宋体" w:hAnsi="宋体" w:eastAsia="宋体" w:cs="宋体"/>
          <w:b/>
          <w:bCs/>
          <w:sz w:val="21"/>
          <w:szCs w:val="21"/>
        </w:rPr>
      </w:pPr>
      <w:r>
        <w:rPr>
          <w:rFonts w:hint="eastAsia" w:ascii="宋体" w:hAnsi="宋体" w:eastAsia="宋体" w:cs="宋体"/>
          <w:b/>
          <w:bCs/>
          <w:color w:val="000000"/>
          <w:sz w:val="21"/>
          <w:szCs w:val="21"/>
          <w:lang w:val="en-US" w:eastAsia="zh-CN"/>
        </w:rPr>
        <w:t>资格审查程序</w:t>
      </w:r>
    </w:p>
    <w:p w14:paraId="23D6411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采购代理机构对</w:t>
      </w:r>
      <w:r>
        <w:rPr>
          <w:rFonts w:hint="eastAsia" w:ascii="宋体" w:hAnsi="宋体" w:cs="宋体"/>
          <w:sz w:val="21"/>
          <w:szCs w:val="21"/>
          <w:lang w:eastAsia="zh-CN"/>
        </w:rPr>
        <w:t>投标人</w:t>
      </w:r>
      <w:r>
        <w:rPr>
          <w:rFonts w:hint="eastAsia" w:ascii="宋体" w:hAnsi="宋体" w:eastAsia="宋体" w:cs="宋体"/>
          <w:sz w:val="21"/>
          <w:szCs w:val="21"/>
        </w:rPr>
        <w:t>投标文件进行审查、评价。不符合</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sz w:val="21"/>
          <w:szCs w:val="21"/>
        </w:rPr>
        <w:t>规定的资格审查标准的，不具</w:t>
      </w:r>
      <w:r>
        <w:rPr>
          <w:rFonts w:hint="eastAsia" w:ascii="宋体" w:hAnsi="宋体" w:eastAsia="宋体" w:cs="宋体"/>
          <w:sz w:val="21"/>
          <w:szCs w:val="21"/>
          <w:highlight w:val="none"/>
        </w:rPr>
        <w:t>有投标资格。资格审查标准</w:t>
      </w:r>
      <w:r>
        <w:rPr>
          <w:rFonts w:hint="eastAsia" w:ascii="宋体" w:hAnsi="宋体" w:eastAsia="宋体" w:cs="宋体"/>
          <w:sz w:val="21"/>
          <w:szCs w:val="21"/>
          <w:highlight w:val="none"/>
          <w:lang w:val="en-US" w:eastAsia="zh-CN"/>
        </w:rPr>
        <w:t>见表1。</w:t>
      </w:r>
    </w:p>
    <w:p w14:paraId="5802B31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eastAsia="zh-CN"/>
        </w:rPr>
        <w:t>投标人</w:t>
      </w:r>
      <w:r>
        <w:rPr>
          <w:rFonts w:hint="eastAsia" w:ascii="宋体" w:hAnsi="宋体" w:eastAsia="宋体" w:cs="宋体"/>
          <w:sz w:val="21"/>
          <w:szCs w:val="21"/>
          <w:highlight w:val="none"/>
        </w:rPr>
        <w:t>提交的资格证明文件是投标文件的组成部分，资格证明文件的澄清，应当遵守政府采购法律法规关</w:t>
      </w:r>
      <w:r>
        <w:rPr>
          <w:rFonts w:hint="eastAsia" w:ascii="宋体" w:hAnsi="宋体" w:eastAsia="宋体" w:cs="宋体"/>
          <w:sz w:val="21"/>
          <w:szCs w:val="21"/>
          <w:highlight w:val="none"/>
          <w:lang w:val="en-US" w:eastAsia="zh-CN"/>
        </w:rPr>
        <w:t>于</w:t>
      </w:r>
      <w:r>
        <w:rPr>
          <w:rFonts w:hint="eastAsia" w:ascii="宋体" w:hAnsi="宋体" w:eastAsia="宋体" w:cs="宋体"/>
          <w:sz w:val="21"/>
          <w:szCs w:val="21"/>
          <w:highlight w:val="none"/>
        </w:rPr>
        <w:t>投标文件澄清的规定，并由采购代理机构负责组织。</w:t>
      </w:r>
    </w:p>
    <w:p w14:paraId="5233666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资格审查结束后，采购代理机构根据审查、评价意见编制资格审查报告，确定资格审查合格</w:t>
      </w:r>
      <w:r>
        <w:rPr>
          <w:rFonts w:hint="eastAsia" w:ascii="宋体" w:hAnsi="宋体" w:cs="宋体"/>
          <w:sz w:val="21"/>
          <w:szCs w:val="21"/>
          <w:highlight w:val="none"/>
          <w:lang w:eastAsia="zh-CN"/>
        </w:rPr>
        <w:t>投标人</w:t>
      </w:r>
      <w:r>
        <w:rPr>
          <w:rFonts w:hint="eastAsia" w:ascii="宋体" w:hAnsi="宋体" w:eastAsia="宋体" w:cs="宋体"/>
          <w:sz w:val="21"/>
          <w:szCs w:val="21"/>
          <w:highlight w:val="none"/>
        </w:rPr>
        <w:t>名单。</w:t>
      </w:r>
    </w:p>
    <w:p w14:paraId="77FAEB69">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w:t>
      </w:r>
      <w:r>
        <w:rPr>
          <w:rFonts w:hint="eastAsia" w:ascii="宋体" w:hAnsi="宋体" w:eastAsia="宋体" w:cs="宋体"/>
          <w:b/>
          <w:bCs/>
          <w:sz w:val="21"/>
          <w:szCs w:val="21"/>
        </w:rPr>
        <w:t>资格审查结束后，采购代理机构应当将资格审查结果告知评标委员会。</w:t>
      </w:r>
    </w:p>
    <w:p w14:paraId="3F072219">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w:t>
      </w:r>
      <w:r>
        <w:rPr>
          <w:rFonts w:hint="eastAsia" w:ascii="宋体" w:hAnsi="宋体" w:eastAsia="宋体" w:cs="宋体"/>
          <w:b/>
          <w:bCs/>
          <w:sz w:val="21"/>
          <w:szCs w:val="21"/>
        </w:rPr>
        <w:t>资格审查不合格</w:t>
      </w:r>
      <w:r>
        <w:rPr>
          <w:rFonts w:hint="eastAsia" w:ascii="宋体" w:hAnsi="宋体" w:cs="宋体"/>
          <w:b/>
          <w:bCs/>
          <w:sz w:val="21"/>
          <w:szCs w:val="21"/>
          <w:lang w:val="en-US" w:eastAsia="zh-CN"/>
        </w:rPr>
        <w:t>投标人</w:t>
      </w:r>
      <w:r>
        <w:rPr>
          <w:rFonts w:hint="eastAsia" w:ascii="宋体" w:hAnsi="宋体" w:eastAsia="宋体" w:cs="宋体"/>
          <w:b/>
          <w:bCs/>
          <w:sz w:val="21"/>
          <w:szCs w:val="21"/>
        </w:rPr>
        <w:t>不进入评标</w:t>
      </w:r>
      <w:r>
        <w:rPr>
          <w:rFonts w:hint="eastAsia" w:ascii="宋体" w:hAnsi="宋体" w:eastAsia="宋体" w:cs="宋体"/>
          <w:b/>
          <w:bCs/>
          <w:sz w:val="21"/>
          <w:szCs w:val="21"/>
          <w:lang w:eastAsia="zh-CN"/>
        </w:rPr>
        <w:t>；</w:t>
      </w:r>
      <w:r>
        <w:rPr>
          <w:rFonts w:hint="eastAsia" w:ascii="宋体" w:hAnsi="宋体" w:eastAsia="宋体" w:cs="宋体"/>
          <w:b/>
          <w:bCs/>
          <w:sz w:val="21"/>
          <w:szCs w:val="21"/>
        </w:rPr>
        <w:t>资格审查合格</w:t>
      </w:r>
      <w:r>
        <w:rPr>
          <w:rFonts w:hint="eastAsia" w:ascii="宋体" w:hAnsi="宋体" w:cs="宋体"/>
          <w:b/>
          <w:bCs/>
          <w:sz w:val="21"/>
          <w:szCs w:val="21"/>
          <w:lang w:val="en-US" w:eastAsia="zh-CN"/>
        </w:rPr>
        <w:t>投标人</w:t>
      </w:r>
      <w:r>
        <w:rPr>
          <w:rFonts w:hint="eastAsia" w:ascii="宋体" w:hAnsi="宋体" w:eastAsia="宋体" w:cs="宋体"/>
          <w:b/>
          <w:bCs/>
          <w:sz w:val="21"/>
          <w:szCs w:val="21"/>
        </w:rPr>
        <w:t>少</w:t>
      </w:r>
      <w:r>
        <w:rPr>
          <w:rFonts w:hint="eastAsia" w:ascii="宋体" w:hAnsi="宋体" w:eastAsia="宋体" w:cs="宋体"/>
          <w:b/>
          <w:bCs/>
          <w:sz w:val="21"/>
          <w:szCs w:val="21"/>
          <w:lang w:val="en-US" w:eastAsia="zh-CN"/>
        </w:rPr>
        <w:t>于</w:t>
      </w:r>
      <w:r>
        <w:rPr>
          <w:rFonts w:hint="eastAsia" w:ascii="宋体" w:hAnsi="宋体" w:eastAsia="宋体" w:cs="宋体"/>
          <w:b/>
          <w:bCs/>
          <w:sz w:val="21"/>
          <w:szCs w:val="21"/>
        </w:rPr>
        <w:t>3家的，应予废标，不得进入评标程序。</w:t>
      </w:r>
    </w:p>
    <w:p w14:paraId="433870B3">
      <w:pPr>
        <w:widowControl w:val="0"/>
        <w:numPr>
          <w:ilvl w:val="0"/>
          <w:numId w:val="0"/>
        </w:numPr>
        <w:spacing w:line="240" w:lineRule="auto"/>
        <w:jc w:val="both"/>
        <w:rPr>
          <w:rFonts w:hint="eastAsia" w:ascii="宋体" w:hAnsi="宋体" w:eastAsia="宋体" w:cs="宋体"/>
          <w:b/>
          <w:bCs/>
          <w:color w:val="auto"/>
          <w:sz w:val="21"/>
          <w:szCs w:val="21"/>
        </w:rPr>
      </w:pPr>
    </w:p>
    <w:p w14:paraId="098C860D">
      <w:pPr>
        <w:widowControl w:val="0"/>
        <w:numPr>
          <w:ilvl w:val="0"/>
          <w:numId w:val="0"/>
        </w:numPr>
        <w:jc w:val="both"/>
        <w:rPr>
          <w:rFonts w:hint="eastAsia" w:ascii="宋体" w:hAnsi="宋体" w:eastAsia="宋体" w:cs="宋体"/>
          <w:b/>
          <w:bCs/>
          <w:sz w:val="21"/>
          <w:szCs w:val="21"/>
          <w:lang w:val="en-US" w:eastAsia="zh-CN"/>
        </w:rPr>
      </w:pPr>
      <w:r>
        <w:rPr>
          <w:rFonts w:hint="eastAsia" w:ascii="宋体" w:hAnsi="宋体" w:eastAsia="宋体" w:cs="宋体"/>
          <w:b/>
          <w:bCs/>
          <w:color w:val="auto"/>
          <w:sz w:val="21"/>
          <w:szCs w:val="21"/>
        </w:rPr>
        <w:t>资格</w:t>
      </w:r>
      <w:r>
        <w:rPr>
          <w:rFonts w:hint="eastAsia" w:ascii="宋体" w:hAnsi="宋体" w:eastAsia="宋体" w:cs="宋体"/>
          <w:b/>
          <w:bCs/>
          <w:color w:val="auto"/>
          <w:sz w:val="21"/>
          <w:szCs w:val="21"/>
          <w:lang w:val="en-US" w:eastAsia="zh-CN"/>
        </w:rPr>
        <w:t>审查</w:t>
      </w:r>
      <w:r>
        <w:rPr>
          <w:rFonts w:hint="eastAsia" w:ascii="宋体" w:hAnsi="宋体" w:eastAsia="宋体" w:cs="宋体"/>
          <w:b/>
          <w:bCs/>
          <w:color w:val="auto"/>
          <w:sz w:val="21"/>
          <w:szCs w:val="21"/>
        </w:rPr>
        <w:t>标准</w:t>
      </w:r>
      <w:r>
        <w:rPr>
          <w:rFonts w:hint="eastAsia" w:ascii="宋体" w:hAnsi="宋体" w:eastAsia="宋体" w:cs="宋体"/>
          <w:b/>
          <w:bCs/>
          <w:color w:val="auto"/>
          <w:sz w:val="21"/>
          <w:szCs w:val="21"/>
          <w:lang w:val="en-US" w:eastAsia="zh-CN"/>
        </w:rPr>
        <w:t xml:space="preserve">                                                                      表1</w:t>
      </w:r>
    </w:p>
    <w:tbl>
      <w:tblPr>
        <w:tblStyle w:val="19"/>
        <w:tblW w:w="48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2222"/>
        <w:gridCol w:w="6416"/>
      </w:tblGrid>
      <w:tr w14:paraId="21405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74" w:type="pct"/>
            <w:gridSpan w:val="2"/>
            <w:tcBorders>
              <w:tl2br w:val="nil"/>
              <w:tr2bl w:val="nil"/>
            </w:tcBorders>
            <w:noWrap w:val="0"/>
            <w:vAlign w:val="center"/>
          </w:tcPr>
          <w:p w14:paraId="36BE00A9">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评审因素</w:t>
            </w:r>
          </w:p>
        </w:tc>
        <w:tc>
          <w:tcPr>
            <w:tcW w:w="3525" w:type="pct"/>
            <w:tcBorders>
              <w:tl2br w:val="nil"/>
              <w:tr2bl w:val="nil"/>
            </w:tcBorders>
            <w:noWrap w:val="0"/>
            <w:vAlign w:val="center"/>
          </w:tcPr>
          <w:p w14:paraId="684E06DC">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评审标准</w:t>
            </w:r>
          </w:p>
        </w:tc>
      </w:tr>
      <w:tr w14:paraId="21BBE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253" w:type="pct"/>
            <w:vMerge w:val="restart"/>
            <w:tcBorders>
              <w:tl2br w:val="nil"/>
              <w:tr2bl w:val="nil"/>
            </w:tcBorders>
            <w:noWrap w:val="0"/>
            <w:vAlign w:val="center"/>
          </w:tcPr>
          <w:p w14:paraId="3CA575B4">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cyan"/>
              </w:rPr>
            </w:pPr>
            <w:r>
              <w:rPr>
                <w:rFonts w:hint="eastAsia" w:ascii="宋体" w:hAnsi="宋体" w:eastAsia="宋体" w:cs="宋体"/>
                <w:color w:val="000000"/>
                <w:sz w:val="21"/>
                <w:szCs w:val="21"/>
                <w:lang w:val="en-US" w:eastAsia="zh-CN"/>
              </w:rPr>
              <w:t>法定资格条件</w:t>
            </w:r>
          </w:p>
        </w:tc>
        <w:tc>
          <w:tcPr>
            <w:tcW w:w="2222" w:type="dxa"/>
            <w:tcBorders>
              <w:tl2br w:val="nil"/>
              <w:tr2bl w:val="nil"/>
            </w:tcBorders>
            <w:noWrap w:val="0"/>
            <w:vAlign w:val="center"/>
          </w:tcPr>
          <w:p w14:paraId="58C8D0F7">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cyan"/>
                <w:lang w:val="en-US" w:eastAsia="zh-CN" w:bidi="ar-SA"/>
              </w:rPr>
            </w:pPr>
            <w:r>
              <w:rPr>
                <w:rFonts w:hint="eastAsia" w:ascii="宋体" w:hAnsi="宋体" w:eastAsia="宋体" w:cs="宋体"/>
                <w:sz w:val="21"/>
                <w:szCs w:val="21"/>
                <w:lang w:val="en-US" w:eastAsia="zh-CN"/>
              </w:rPr>
              <w:t>承担民事责任能力</w:t>
            </w:r>
          </w:p>
        </w:tc>
        <w:tc>
          <w:tcPr>
            <w:tcW w:w="6416" w:type="dxa"/>
            <w:tcBorders>
              <w:tl2br w:val="nil"/>
              <w:tr2bl w:val="nil"/>
            </w:tcBorders>
            <w:noWrap w:val="0"/>
            <w:vAlign w:val="center"/>
          </w:tcPr>
          <w:p w14:paraId="5A9825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b/>
                <w:bCs/>
                <w:color w:val="auto"/>
                <w:sz w:val="21"/>
                <w:szCs w:val="21"/>
                <w:highlight w:val="yellow"/>
                <w:lang w:eastAsia="zh-CN"/>
              </w:rPr>
            </w:pPr>
            <w:r>
              <w:rPr>
                <w:rFonts w:hint="eastAsia" w:ascii="宋体" w:hAnsi="宋体" w:cs="宋体"/>
                <w:b/>
                <w:bCs/>
                <w:color w:val="auto"/>
                <w:sz w:val="21"/>
                <w:szCs w:val="21"/>
                <w:highlight w:val="none"/>
                <w:lang w:val="en-US" w:eastAsia="zh-CN"/>
              </w:rPr>
              <w:t>投标人</w:t>
            </w:r>
            <w:r>
              <w:rPr>
                <w:rFonts w:hint="eastAsia" w:ascii="宋体" w:hAnsi="宋体" w:eastAsia="宋体" w:cs="宋体"/>
                <w:b/>
                <w:bCs/>
                <w:color w:val="auto"/>
                <w:sz w:val="21"/>
                <w:szCs w:val="21"/>
                <w:highlight w:val="none"/>
              </w:rPr>
              <w:t>在中华人民共和国境内注册</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能够独立承担民事责任</w:t>
            </w:r>
            <w:r>
              <w:rPr>
                <w:rStyle w:val="27"/>
                <w:rFonts w:hint="eastAsia" w:ascii="宋体" w:hAnsi="宋体" w:eastAsia="宋体" w:cs="宋体"/>
                <w:lang w:val="en-US" w:eastAsia="zh-CN"/>
              </w:rPr>
              <w:t>，</w:t>
            </w:r>
            <w:r>
              <w:rPr>
                <w:rStyle w:val="27"/>
                <w:rFonts w:hint="eastAsia" w:ascii="宋体" w:hAnsi="宋体" w:eastAsia="宋体" w:cs="宋体"/>
                <w:b/>
                <w:bCs/>
                <w:lang w:val="en-US" w:eastAsia="zh-CN"/>
              </w:rPr>
              <w:t>并取得有效的营业执照</w:t>
            </w:r>
            <w:r>
              <w:rPr>
                <w:rFonts w:hint="eastAsia" w:ascii="宋体" w:hAnsi="宋体" w:eastAsia="宋体" w:cs="宋体"/>
                <w:b/>
                <w:bCs/>
                <w:color w:val="auto"/>
                <w:sz w:val="21"/>
                <w:szCs w:val="21"/>
                <w:highlight w:val="none"/>
                <w:lang w:eastAsia="zh-CN"/>
              </w:rPr>
              <w:t>。</w:t>
            </w:r>
          </w:p>
          <w:p w14:paraId="08986F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b w:val="0"/>
                <w:bCs/>
                <w:color w:val="auto"/>
                <w:sz w:val="21"/>
                <w:szCs w:val="21"/>
              </w:rPr>
              <w:t>投标文件内附营业执照</w:t>
            </w:r>
            <w:r>
              <w:rPr>
                <w:rFonts w:hint="eastAsia" w:ascii="宋体" w:hAnsi="宋体" w:eastAsia="宋体" w:cs="宋体"/>
                <w:b w:val="0"/>
                <w:bCs/>
                <w:color w:val="auto"/>
                <w:sz w:val="21"/>
                <w:szCs w:val="21"/>
                <w:lang w:val="en-US" w:eastAsia="zh-CN"/>
              </w:rPr>
              <w:t>扫描</w:t>
            </w:r>
            <w:r>
              <w:rPr>
                <w:rFonts w:hint="eastAsia" w:ascii="宋体" w:hAnsi="宋体" w:eastAsia="宋体" w:cs="宋体"/>
                <w:b w:val="0"/>
                <w:bCs/>
                <w:color w:val="auto"/>
                <w:sz w:val="21"/>
                <w:szCs w:val="21"/>
              </w:rPr>
              <w:t>件。</w:t>
            </w:r>
          </w:p>
        </w:tc>
      </w:tr>
      <w:tr w14:paraId="70A87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53" w:type="pct"/>
            <w:vMerge w:val="continue"/>
            <w:tcBorders>
              <w:tl2br w:val="nil"/>
              <w:tr2bl w:val="nil"/>
            </w:tcBorders>
            <w:noWrap w:val="0"/>
            <w:vAlign w:val="center"/>
          </w:tcPr>
          <w:p w14:paraId="7CEC331F">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cyan"/>
                <w:lang w:val="en-US" w:eastAsia="zh-CN" w:bidi="ar-SA"/>
              </w:rPr>
            </w:pPr>
          </w:p>
        </w:tc>
        <w:tc>
          <w:tcPr>
            <w:tcW w:w="2222" w:type="dxa"/>
            <w:tcBorders>
              <w:tl2br w:val="nil"/>
              <w:tr2bl w:val="nil"/>
            </w:tcBorders>
            <w:noWrap w:val="0"/>
            <w:vAlign w:val="center"/>
          </w:tcPr>
          <w:p w14:paraId="6B5D5E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cyan"/>
                <w:lang w:val="en-US" w:eastAsia="zh-CN" w:bidi="ar-SA"/>
              </w:rPr>
            </w:pPr>
            <w:r>
              <w:rPr>
                <w:rFonts w:hint="eastAsia" w:ascii="宋体" w:hAnsi="宋体" w:eastAsia="宋体" w:cs="宋体"/>
                <w:bCs/>
                <w:color w:val="auto"/>
                <w:sz w:val="21"/>
                <w:szCs w:val="21"/>
                <w:highlight w:val="none"/>
              </w:rPr>
              <w:t>商业信誉</w:t>
            </w:r>
            <w:r>
              <w:rPr>
                <w:rFonts w:hint="eastAsia" w:ascii="宋体" w:hAnsi="宋体" w:eastAsia="宋体" w:cs="宋体"/>
                <w:bCs/>
                <w:color w:val="auto"/>
                <w:sz w:val="21"/>
                <w:szCs w:val="21"/>
                <w:highlight w:val="none"/>
                <w:lang w:val="en-US" w:eastAsia="zh-CN"/>
              </w:rPr>
              <w:t>和</w:t>
            </w:r>
            <w:r>
              <w:rPr>
                <w:rFonts w:hint="eastAsia" w:ascii="宋体" w:hAnsi="宋体" w:eastAsia="宋体" w:cs="宋体"/>
                <w:sz w:val="21"/>
                <w:szCs w:val="21"/>
                <w:highlight w:val="none"/>
                <w:lang w:val="en-US" w:eastAsia="zh-CN"/>
              </w:rPr>
              <w:t>财务会计制度</w:t>
            </w:r>
          </w:p>
        </w:tc>
        <w:tc>
          <w:tcPr>
            <w:tcW w:w="6416" w:type="dxa"/>
            <w:tcBorders>
              <w:tl2br w:val="nil"/>
              <w:tr2bl w:val="nil"/>
            </w:tcBorders>
            <w:noWrap w:val="0"/>
            <w:vAlign w:val="center"/>
          </w:tcPr>
          <w:p w14:paraId="2C4299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b/>
                <w:bCs/>
                <w:color w:val="auto"/>
                <w:sz w:val="21"/>
                <w:szCs w:val="21"/>
                <w:lang w:eastAsia="zh-CN"/>
              </w:rPr>
            </w:pPr>
            <w:r>
              <w:rPr>
                <w:rFonts w:hint="eastAsia" w:ascii="宋体" w:hAnsi="宋体" w:cs="宋体"/>
                <w:b/>
                <w:bCs/>
                <w:color w:val="auto"/>
                <w:sz w:val="21"/>
                <w:szCs w:val="21"/>
                <w:lang w:eastAsia="zh-CN"/>
              </w:rPr>
              <w:t>投标人</w:t>
            </w:r>
            <w:r>
              <w:rPr>
                <w:rFonts w:hint="eastAsia" w:ascii="宋体" w:hAnsi="宋体" w:eastAsia="宋体" w:cs="宋体"/>
                <w:b/>
                <w:bCs/>
                <w:sz w:val="21"/>
                <w:szCs w:val="21"/>
                <w:lang w:val="en-US" w:eastAsia="zh-CN"/>
              </w:rPr>
              <w:t>具有良好的商业信誉和健全的财务会计制度</w:t>
            </w:r>
            <w:r>
              <w:rPr>
                <w:rFonts w:hint="eastAsia" w:ascii="宋体" w:hAnsi="宋体" w:eastAsia="宋体" w:cs="宋体"/>
                <w:b/>
                <w:bCs/>
                <w:color w:val="auto"/>
                <w:sz w:val="21"/>
                <w:szCs w:val="21"/>
                <w:lang w:eastAsia="zh-CN"/>
              </w:rPr>
              <w:t>。</w:t>
            </w:r>
          </w:p>
          <w:p w14:paraId="7FF6E7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sz w:val="21"/>
                <w:szCs w:val="21"/>
                <w:lang w:val="en-US" w:eastAsia="zh-CN"/>
              </w:rPr>
              <w:t>投标文件内附</w:t>
            </w:r>
            <w:r>
              <w:rPr>
                <w:rFonts w:hint="eastAsia" w:ascii="宋体" w:hAnsi="宋体" w:eastAsia="宋体" w:cs="宋体"/>
                <w:b w:val="0"/>
                <w:bCs w:val="0"/>
                <w:sz w:val="21"/>
                <w:szCs w:val="21"/>
                <w:highlight w:val="none"/>
                <w:lang w:val="en-US" w:eastAsia="zh-CN"/>
              </w:rPr>
              <w:t>“承诺书”</w:t>
            </w:r>
            <w:r>
              <w:rPr>
                <w:rFonts w:hint="eastAsia" w:ascii="宋体" w:hAnsi="宋体" w:eastAsia="宋体" w:cs="宋体"/>
                <w:b w:val="0"/>
                <w:bCs w:val="0"/>
                <w:color w:val="auto"/>
                <w:sz w:val="21"/>
                <w:szCs w:val="21"/>
                <w:highlight w:val="none"/>
              </w:rPr>
              <w:t>。</w:t>
            </w:r>
          </w:p>
        </w:tc>
      </w:tr>
      <w:tr w14:paraId="0EDCA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53" w:type="pct"/>
            <w:vMerge w:val="continue"/>
            <w:tcBorders>
              <w:tl2br w:val="nil"/>
              <w:tr2bl w:val="nil"/>
            </w:tcBorders>
            <w:noWrap w:val="0"/>
            <w:vAlign w:val="center"/>
          </w:tcPr>
          <w:p w14:paraId="750BE201">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bCs/>
                <w:color w:val="auto"/>
                <w:sz w:val="21"/>
                <w:szCs w:val="21"/>
                <w:highlight w:val="none"/>
              </w:rPr>
            </w:pPr>
          </w:p>
        </w:tc>
        <w:tc>
          <w:tcPr>
            <w:tcW w:w="2222" w:type="dxa"/>
            <w:tcBorders>
              <w:tl2br w:val="nil"/>
              <w:tr2bl w:val="nil"/>
            </w:tcBorders>
            <w:noWrap w:val="0"/>
            <w:vAlign w:val="center"/>
          </w:tcPr>
          <w:p w14:paraId="547A62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sz w:val="21"/>
                <w:szCs w:val="21"/>
                <w:highlight w:val="none"/>
              </w:rPr>
              <w:t>履约能力</w:t>
            </w:r>
          </w:p>
        </w:tc>
        <w:tc>
          <w:tcPr>
            <w:tcW w:w="6416" w:type="dxa"/>
            <w:tcBorders>
              <w:tl2br w:val="nil"/>
              <w:tr2bl w:val="nil"/>
            </w:tcBorders>
            <w:noWrap w:val="0"/>
            <w:vAlign w:val="center"/>
          </w:tcPr>
          <w:p w14:paraId="375D6E15">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left"/>
              <w:textAlignment w:val="auto"/>
              <w:rPr>
                <w:rFonts w:hint="eastAsia"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投标人</w:t>
            </w:r>
            <w:r>
              <w:rPr>
                <w:rFonts w:hint="eastAsia" w:ascii="宋体" w:hAnsi="宋体" w:eastAsia="宋体" w:cs="宋体"/>
                <w:b/>
                <w:bCs/>
                <w:sz w:val="21"/>
                <w:szCs w:val="21"/>
                <w:highlight w:val="none"/>
                <w:lang w:val="en-US" w:eastAsia="zh-CN"/>
              </w:rPr>
              <w:t>具有履行合同所必需的设备和专业技术能力。</w:t>
            </w:r>
          </w:p>
          <w:p w14:paraId="4133F396">
            <w:pPr>
              <w:pStyle w:val="18"/>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hint="eastAsia" w:ascii="宋体" w:hAnsi="宋体" w:eastAsia="宋体" w:cs="宋体"/>
                <w:highlight w:val="none"/>
              </w:rPr>
            </w:pPr>
            <w:r>
              <w:rPr>
                <w:rFonts w:hint="eastAsia" w:ascii="宋体" w:hAnsi="宋体" w:eastAsia="宋体" w:cs="宋体"/>
                <w:b w:val="0"/>
                <w:bCs w:val="0"/>
                <w:sz w:val="21"/>
                <w:szCs w:val="21"/>
                <w:lang w:val="en-US" w:eastAsia="zh-CN"/>
              </w:rPr>
              <w:t>投标文件内附</w:t>
            </w:r>
            <w:r>
              <w:rPr>
                <w:rFonts w:hint="eastAsia" w:ascii="宋体" w:hAnsi="宋体" w:eastAsia="宋体" w:cs="宋体"/>
                <w:b w:val="0"/>
                <w:bCs w:val="0"/>
                <w:sz w:val="21"/>
                <w:szCs w:val="21"/>
                <w:highlight w:val="none"/>
                <w:lang w:val="en-US" w:eastAsia="zh-CN"/>
              </w:rPr>
              <w:t>“承诺书”</w:t>
            </w:r>
            <w:r>
              <w:rPr>
                <w:rFonts w:hint="eastAsia" w:ascii="宋体" w:hAnsi="宋体" w:eastAsia="宋体" w:cs="宋体"/>
                <w:b w:val="0"/>
                <w:bCs w:val="0"/>
                <w:color w:val="auto"/>
                <w:sz w:val="21"/>
                <w:szCs w:val="21"/>
                <w:highlight w:val="none"/>
              </w:rPr>
              <w:t>。</w:t>
            </w:r>
          </w:p>
        </w:tc>
      </w:tr>
      <w:tr w14:paraId="3F7FA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9" w:hRule="atLeast"/>
          <w:jc w:val="center"/>
        </w:trPr>
        <w:tc>
          <w:tcPr>
            <w:tcW w:w="253" w:type="pct"/>
            <w:vMerge w:val="continue"/>
            <w:tcBorders>
              <w:tl2br w:val="nil"/>
              <w:tr2bl w:val="nil"/>
            </w:tcBorders>
            <w:noWrap w:val="0"/>
            <w:vAlign w:val="center"/>
          </w:tcPr>
          <w:p w14:paraId="0BBA9D0C">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lang w:val="en-US" w:eastAsia="zh-CN" w:bidi="ar-SA"/>
              </w:rPr>
            </w:pPr>
          </w:p>
        </w:tc>
        <w:tc>
          <w:tcPr>
            <w:tcW w:w="2222" w:type="dxa"/>
            <w:tcBorders>
              <w:tl2br w:val="nil"/>
              <w:tr2bl w:val="nil"/>
            </w:tcBorders>
            <w:noWrap w:val="0"/>
            <w:vAlign w:val="center"/>
          </w:tcPr>
          <w:p w14:paraId="4920F98E">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纳税</w:t>
            </w:r>
            <w:r>
              <w:rPr>
                <w:rFonts w:hint="eastAsia" w:ascii="宋体" w:hAnsi="宋体" w:eastAsia="宋体" w:cs="宋体"/>
                <w:color w:val="auto"/>
                <w:sz w:val="21"/>
                <w:szCs w:val="21"/>
                <w:lang w:val="en-US" w:eastAsia="zh-CN"/>
              </w:rPr>
              <w:t>及社保</w:t>
            </w:r>
            <w:r>
              <w:rPr>
                <w:rFonts w:hint="eastAsia" w:ascii="宋体" w:hAnsi="宋体" w:eastAsia="宋体" w:cs="宋体"/>
                <w:color w:val="auto"/>
                <w:sz w:val="21"/>
                <w:szCs w:val="21"/>
              </w:rPr>
              <w:t>要求</w:t>
            </w:r>
          </w:p>
        </w:tc>
        <w:tc>
          <w:tcPr>
            <w:tcW w:w="6416" w:type="dxa"/>
            <w:tcBorders>
              <w:tl2br w:val="nil"/>
              <w:tr2bl w:val="nil"/>
            </w:tcBorders>
            <w:noWrap w:val="0"/>
            <w:vAlign w:val="center"/>
          </w:tcPr>
          <w:p w14:paraId="61527323">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textAlignment w:val="auto"/>
              <w:rPr>
                <w:rFonts w:hint="eastAsia" w:ascii="宋体" w:hAnsi="宋体" w:eastAsia="宋体" w:cs="宋体"/>
                <w:b/>
                <w:bCs/>
                <w:color w:val="000000"/>
                <w:kern w:val="0"/>
                <w:sz w:val="21"/>
                <w:szCs w:val="21"/>
              </w:rPr>
            </w:pPr>
            <w:r>
              <w:rPr>
                <w:rFonts w:hint="eastAsia" w:ascii="宋体" w:hAnsi="宋体" w:cs="宋体"/>
                <w:b/>
                <w:bCs/>
                <w:color w:val="auto"/>
                <w:sz w:val="21"/>
                <w:szCs w:val="21"/>
                <w:lang w:eastAsia="zh-CN"/>
              </w:rPr>
              <w:t>投标人</w:t>
            </w:r>
            <w:r>
              <w:rPr>
                <w:rFonts w:hint="eastAsia" w:ascii="宋体" w:hAnsi="宋体" w:eastAsia="宋体" w:cs="宋体"/>
                <w:b/>
                <w:bCs/>
                <w:sz w:val="21"/>
                <w:szCs w:val="21"/>
                <w:lang w:val="en-US" w:eastAsia="zh-CN"/>
              </w:rPr>
              <w:t>具</w:t>
            </w:r>
            <w:r>
              <w:rPr>
                <w:rFonts w:hint="eastAsia" w:ascii="宋体" w:hAnsi="宋体" w:eastAsia="宋体" w:cs="宋体"/>
                <w:b/>
                <w:bCs/>
                <w:lang w:val="en-US" w:eastAsia="zh-CN"/>
              </w:rPr>
              <w:t>有依法缴纳税收和社会保障资金的良好记录。</w:t>
            </w:r>
          </w:p>
          <w:p w14:paraId="2CF3381A">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投标文件内附以下材料：</w:t>
            </w:r>
          </w:p>
          <w:p w14:paraId="33583DB6">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①自招标公告发布之日起前6个月内任意1个月的增值税缴纳凭据扫描件（如完税证明、税收缴款书等）；</w:t>
            </w:r>
          </w:p>
          <w:p w14:paraId="595BA896">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②自招标公告发布之日起前6个月内任意1个月的社会保险缴纳凭据扫描件（包括专用收据、社会保险缴纳清单或税务部门出具的缴款证明）。</w:t>
            </w:r>
          </w:p>
          <w:p w14:paraId="574607D8">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特殊情形说明：</w:t>
            </w:r>
          </w:p>
          <w:p w14:paraId="25A220B3">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①依法免税或无需缴纳社会保障资金的</w:t>
            </w:r>
            <w:r>
              <w:rPr>
                <w:rFonts w:hint="eastAsia" w:ascii="宋体" w:hAnsi="宋体" w:cs="宋体"/>
                <w:b w:val="0"/>
                <w:bCs w:val="0"/>
                <w:sz w:val="21"/>
                <w:szCs w:val="21"/>
                <w:lang w:val="en-US" w:eastAsia="zh-CN"/>
              </w:rPr>
              <w:t>投标人</w:t>
            </w:r>
            <w:r>
              <w:rPr>
                <w:rFonts w:hint="eastAsia" w:ascii="宋体" w:hAnsi="宋体" w:eastAsia="宋体" w:cs="宋体"/>
                <w:b w:val="0"/>
                <w:bCs w:val="0"/>
                <w:sz w:val="21"/>
                <w:szCs w:val="21"/>
                <w:lang w:val="en-US" w:eastAsia="zh-CN"/>
              </w:rPr>
              <w:t>：需提供由税务部门或社保部门出具的合法有效证明文件，明确证明其符合免税或无需缴纳的法定条件。</w:t>
            </w:r>
          </w:p>
          <w:p w14:paraId="27302DA3">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val="0"/>
                <w:bCs w:val="0"/>
                <w:sz w:val="21"/>
                <w:szCs w:val="21"/>
                <w:lang w:val="en-US" w:eastAsia="zh-CN"/>
              </w:rPr>
              <w:t>②关于税收征收机制改革及减税降费政策：若通过网上申报缴纳税费，可提供网上申报成功的截图或电子缴款凭证（需清晰体现申报单位名称、税种、金额、缴款时间等关键信息）作为有效缴纳凭据。</w:t>
            </w:r>
          </w:p>
        </w:tc>
      </w:tr>
      <w:tr w14:paraId="53661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6" w:hRule="atLeast"/>
          <w:jc w:val="center"/>
        </w:trPr>
        <w:tc>
          <w:tcPr>
            <w:tcW w:w="253" w:type="pct"/>
            <w:vMerge w:val="continue"/>
            <w:tcBorders>
              <w:tl2br w:val="nil"/>
              <w:tr2bl w:val="nil"/>
            </w:tcBorders>
            <w:noWrap w:val="0"/>
            <w:vAlign w:val="center"/>
          </w:tcPr>
          <w:p w14:paraId="3ADBE00F">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lang w:val="en-US" w:eastAsia="zh-CN" w:bidi="ar-SA"/>
              </w:rPr>
            </w:pPr>
          </w:p>
        </w:tc>
        <w:tc>
          <w:tcPr>
            <w:tcW w:w="8638" w:type="dxa"/>
            <w:gridSpan w:val="2"/>
            <w:tcBorders>
              <w:tl2br w:val="nil"/>
              <w:tr2bl w:val="nil"/>
            </w:tcBorders>
            <w:noWrap w:val="0"/>
            <w:vAlign w:val="center"/>
          </w:tcPr>
          <w:p w14:paraId="1CDA6194">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参加政府采购活动前三年内，在经营活动中没有重大违法记录：</w:t>
            </w:r>
          </w:p>
          <w:p w14:paraId="0E2250AA">
            <w:pPr>
              <w:pStyle w:val="3"/>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投标文件内附“承诺书”。</w:t>
            </w:r>
          </w:p>
          <w:p w14:paraId="3D88F3F6">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bCs/>
                <w:sz w:val="21"/>
                <w:szCs w:val="21"/>
                <w:highlight w:val="none"/>
                <w:lang w:val="en-US" w:eastAsia="zh-CN"/>
              </w:rPr>
              <w:t>***</w:t>
            </w:r>
            <w:r>
              <w:rPr>
                <w:rFonts w:hint="eastAsia" w:ascii="宋体" w:hAnsi="宋体" w:cs="宋体"/>
                <w:b/>
                <w:bCs/>
                <w:sz w:val="21"/>
                <w:szCs w:val="21"/>
                <w:highlight w:val="none"/>
                <w:lang w:val="en-US" w:eastAsia="zh-CN"/>
              </w:rPr>
              <w:t>投标人</w:t>
            </w:r>
            <w:r>
              <w:rPr>
                <w:rFonts w:hint="eastAsia" w:ascii="宋体" w:hAnsi="宋体" w:eastAsia="宋体" w:cs="宋体"/>
                <w:b/>
                <w:bCs/>
                <w:sz w:val="21"/>
                <w:szCs w:val="21"/>
                <w:highlight w:val="none"/>
                <w:lang w:val="en-US" w:eastAsia="zh-CN"/>
              </w:rPr>
              <w:t>在参加政府采购活动前三年内因违法经营被禁止在一定期限内参加政府采购活动，期限届满的，可以参加政府采购活动。</w:t>
            </w:r>
          </w:p>
        </w:tc>
      </w:tr>
      <w:tr w14:paraId="76F62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253" w:type="pct"/>
            <w:vMerge w:val="continue"/>
            <w:tcBorders>
              <w:tl2br w:val="nil"/>
              <w:tr2bl w:val="nil"/>
            </w:tcBorders>
            <w:noWrap w:val="0"/>
            <w:vAlign w:val="center"/>
          </w:tcPr>
          <w:p w14:paraId="2AD2AF36">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lang w:val="en-US" w:eastAsia="zh-CN" w:bidi="ar-SA"/>
              </w:rPr>
            </w:pPr>
          </w:p>
        </w:tc>
        <w:tc>
          <w:tcPr>
            <w:tcW w:w="8638" w:type="dxa"/>
            <w:gridSpan w:val="2"/>
            <w:tcBorders>
              <w:tl2br w:val="nil"/>
              <w:tr2bl w:val="nil"/>
            </w:tcBorders>
            <w:noWrap w:val="0"/>
            <w:vAlign w:val="center"/>
          </w:tcPr>
          <w:p w14:paraId="070DCB98">
            <w:pPr>
              <w:pStyle w:val="3"/>
              <w:keepNext w:val="0"/>
              <w:keepLines w:val="0"/>
              <w:pageBreakBefore w:val="0"/>
              <w:numPr>
                <w:ilvl w:val="0"/>
                <w:numId w:val="0"/>
              </w:numPr>
              <w:kinsoku/>
              <w:wordWrap/>
              <w:overflowPunct/>
              <w:topLinePunct w:val="0"/>
              <w:bidi w:val="0"/>
              <w:snapToGrid/>
              <w:spacing w:beforeAutospacing="0" w:afterAutospacing="0" w:line="240" w:lineRule="auto"/>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法律、行政法规规定的其他条件：</w:t>
            </w:r>
          </w:p>
          <w:p w14:paraId="2E07674F">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b w:val="0"/>
                <w:bCs w:val="0"/>
                <w:sz w:val="21"/>
                <w:szCs w:val="21"/>
                <w:highlight w:val="none"/>
                <w:lang w:val="en-US" w:eastAsia="zh-CN"/>
              </w:rPr>
              <w:t>投标文件内附“承诺书”。</w:t>
            </w:r>
          </w:p>
        </w:tc>
      </w:tr>
      <w:tr w14:paraId="6E90B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2683" w:type="dxa"/>
            <w:gridSpan w:val="2"/>
            <w:tcBorders>
              <w:tl2br w:val="nil"/>
              <w:tr2bl w:val="nil"/>
            </w:tcBorders>
            <w:noWrap w:val="0"/>
            <w:vAlign w:val="center"/>
          </w:tcPr>
          <w:p w14:paraId="669491CA">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000000"/>
                <w:sz w:val="21"/>
                <w:szCs w:val="21"/>
                <w:highlight w:val="none"/>
              </w:rPr>
              <w:t>落实政府采购政策</w:t>
            </w:r>
            <w:r>
              <w:rPr>
                <w:rFonts w:hint="eastAsia" w:ascii="宋体" w:hAnsi="宋体" w:eastAsia="宋体" w:cs="宋体"/>
                <w:color w:val="000000"/>
                <w:sz w:val="21"/>
                <w:szCs w:val="21"/>
                <w:highlight w:val="none"/>
                <w:lang w:val="en-US" w:eastAsia="zh-CN"/>
              </w:rPr>
              <w:t>需</w:t>
            </w:r>
            <w:r>
              <w:rPr>
                <w:rFonts w:hint="eastAsia" w:ascii="宋体" w:hAnsi="宋体" w:eastAsia="宋体" w:cs="宋体"/>
                <w:color w:val="000000"/>
                <w:sz w:val="21"/>
                <w:szCs w:val="21"/>
                <w:highlight w:val="none"/>
              </w:rPr>
              <w:t>满足的资格</w:t>
            </w:r>
            <w:r>
              <w:rPr>
                <w:rFonts w:hint="eastAsia" w:ascii="宋体" w:hAnsi="宋体" w:eastAsia="宋体" w:cs="宋体"/>
                <w:color w:val="000000"/>
                <w:sz w:val="21"/>
                <w:szCs w:val="21"/>
                <w:highlight w:val="none"/>
                <w:lang w:val="en-US" w:eastAsia="zh-CN"/>
              </w:rPr>
              <w:t>条件</w:t>
            </w:r>
          </w:p>
        </w:tc>
        <w:tc>
          <w:tcPr>
            <w:tcW w:w="6416" w:type="dxa"/>
            <w:tcBorders>
              <w:tl2br w:val="nil"/>
              <w:tr2bl w:val="nil"/>
            </w:tcBorders>
            <w:noWrap w:val="0"/>
            <w:vAlign w:val="center"/>
          </w:tcPr>
          <w:p w14:paraId="2885AE72">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本项目</w:t>
            </w:r>
            <w:r>
              <w:rPr>
                <w:rFonts w:hint="eastAsia" w:ascii="宋体" w:hAnsi="宋体" w:eastAsia="宋体" w:cs="宋体"/>
                <w:sz w:val="21"/>
                <w:szCs w:val="21"/>
                <w:highlight w:val="none"/>
                <w:lang w:eastAsia="zh-CN"/>
              </w:rPr>
              <w:t>专门面向</w:t>
            </w:r>
            <w:r>
              <w:rPr>
                <w:rFonts w:hint="eastAsia" w:ascii="宋体" w:hAnsi="宋体" w:eastAsia="宋体" w:cs="宋体"/>
                <w:sz w:val="21"/>
                <w:szCs w:val="21"/>
                <w:highlight w:val="none"/>
              </w:rPr>
              <w:t>中小企业采购</w:t>
            </w:r>
            <w:r>
              <w:rPr>
                <w:rFonts w:hint="eastAsia" w:ascii="宋体" w:hAnsi="宋体" w:eastAsia="宋体" w:cs="宋体"/>
                <w:sz w:val="21"/>
                <w:szCs w:val="21"/>
                <w:highlight w:val="none"/>
                <w:lang w:eastAsia="zh-CN"/>
              </w:rPr>
              <w:t>。</w:t>
            </w:r>
          </w:p>
          <w:p w14:paraId="51EC143C">
            <w:pPr>
              <w:keepNext w:val="0"/>
              <w:keepLines w:val="0"/>
              <w:pageBreakBefore w:val="0"/>
              <w:widowControl w:val="0"/>
              <w:kinsoku/>
              <w:wordWrap/>
              <w:overflowPunct/>
              <w:topLinePunct w:val="0"/>
              <w:bidi w:val="0"/>
              <w:snapToGrid/>
              <w:spacing w:line="240" w:lineRule="auto"/>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投标人</w:t>
            </w:r>
            <w:r>
              <w:rPr>
                <w:rFonts w:hint="eastAsia" w:ascii="宋体" w:hAnsi="宋体" w:eastAsia="宋体" w:cs="宋体"/>
                <w:sz w:val="21"/>
                <w:szCs w:val="21"/>
                <w:highlight w:val="none"/>
              </w:rPr>
              <w:t>须为“中小企业”，本项目对应的中小企业划分标准所属行业为“</w:t>
            </w:r>
            <w:r>
              <w:rPr>
                <w:rFonts w:hint="eastAsia" w:ascii="宋体" w:hAnsi="宋体" w:eastAsia="宋体" w:cs="宋体"/>
                <w:b/>
                <w:bCs/>
                <w:highlight w:val="none"/>
                <w:lang w:val="en-US" w:eastAsia="zh-CN"/>
              </w:rPr>
              <w:t>农、林、牧、渔业</w:t>
            </w:r>
            <w:r>
              <w:rPr>
                <w:rFonts w:hint="eastAsia" w:ascii="宋体" w:hAnsi="宋体" w:eastAsia="宋体" w:cs="宋体"/>
                <w:sz w:val="21"/>
                <w:szCs w:val="21"/>
              </w:rPr>
              <w:t>”</w:t>
            </w:r>
            <w:r>
              <w:rPr>
                <w:rFonts w:hint="eastAsia" w:ascii="宋体" w:hAnsi="宋体" w:eastAsia="宋体" w:cs="宋体"/>
                <w:sz w:val="21"/>
                <w:szCs w:val="21"/>
                <w:highlight w:val="none"/>
              </w:rPr>
              <w:t>。</w:t>
            </w:r>
          </w:p>
          <w:p w14:paraId="0D1E4B0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bidi="ar"/>
              </w:rPr>
              <w:t>投标</w:t>
            </w:r>
            <w:r>
              <w:rPr>
                <w:rFonts w:hint="eastAsia" w:ascii="宋体" w:hAnsi="宋体" w:eastAsia="宋体" w:cs="宋体"/>
                <w:b/>
                <w:bCs/>
                <w:sz w:val="21"/>
                <w:szCs w:val="21"/>
                <w:highlight w:val="none"/>
                <w:lang w:val="en-US" w:eastAsia="zh-CN"/>
              </w:rPr>
              <w:t>文件内附符合（</w:t>
            </w:r>
            <w:r>
              <w:rPr>
                <w:rFonts w:hint="eastAsia" w:ascii="宋体" w:hAnsi="宋体" w:eastAsia="宋体" w:cs="宋体"/>
                <w:b/>
                <w:bCs/>
                <w:kern w:val="2"/>
                <w:sz w:val="21"/>
                <w:szCs w:val="21"/>
                <w:highlight w:val="none"/>
                <w:lang w:val="en-US" w:eastAsia="zh-CN" w:bidi="ar-SA"/>
              </w:rPr>
              <w:t>财库〔2020〕46号</w:t>
            </w:r>
            <w:r>
              <w:rPr>
                <w:rFonts w:hint="eastAsia" w:ascii="宋体" w:hAnsi="宋体" w:eastAsia="宋体" w:cs="宋体"/>
                <w:b/>
                <w:bCs/>
                <w:sz w:val="21"/>
                <w:szCs w:val="21"/>
                <w:highlight w:val="none"/>
                <w:lang w:val="en-US" w:eastAsia="zh-CN"/>
              </w:rPr>
              <w:t>）</w:t>
            </w:r>
            <w:r>
              <w:rPr>
                <w:rFonts w:hint="eastAsia" w:ascii="宋体" w:hAnsi="宋体" w:eastAsia="宋体" w:cs="宋体"/>
                <w:b/>
                <w:bCs/>
                <w:kern w:val="2"/>
                <w:sz w:val="21"/>
                <w:szCs w:val="21"/>
                <w:highlight w:val="none"/>
                <w:lang w:val="en-US" w:eastAsia="zh-CN" w:bidi="ar-SA"/>
              </w:rPr>
              <w:t>文件规定的</w:t>
            </w:r>
            <w:r>
              <w:rPr>
                <w:rFonts w:hint="eastAsia" w:ascii="宋体" w:hAnsi="宋体" w:eastAsia="宋体" w:cs="宋体"/>
                <w:b/>
                <w:bCs w:val="0"/>
                <w:sz w:val="21"/>
                <w:szCs w:val="21"/>
                <w:highlight w:val="none"/>
              </w:rPr>
              <w:t>《中小企业声明函</w:t>
            </w:r>
            <w:r>
              <w:rPr>
                <w:rFonts w:hint="eastAsia" w:ascii="宋体" w:hAnsi="宋体" w:eastAsia="宋体" w:cs="宋体"/>
                <w:b/>
                <w:bCs w:val="0"/>
                <w:sz w:val="21"/>
                <w:szCs w:val="21"/>
                <w:highlight w:val="none"/>
                <w:lang w:eastAsia="zh-CN"/>
              </w:rPr>
              <w:t>》。</w:t>
            </w:r>
          </w:p>
        </w:tc>
      </w:tr>
      <w:tr w14:paraId="6EAF8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2683" w:type="dxa"/>
            <w:gridSpan w:val="2"/>
            <w:vMerge w:val="restart"/>
            <w:tcBorders>
              <w:tl2br w:val="nil"/>
              <w:tr2bl w:val="nil"/>
            </w:tcBorders>
            <w:noWrap w:val="0"/>
            <w:vAlign w:val="center"/>
          </w:tcPr>
          <w:p w14:paraId="6E4412E3">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限定资格条件</w:t>
            </w:r>
          </w:p>
        </w:tc>
        <w:tc>
          <w:tcPr>
            <w:tcW w:w="6416" w:type="dxa"/>
            <w:tcBorders>
              <w:tl2br w:val="nil"/>
              <w:tr2bl w:val="nil"/>
            </w:tcBorders>
            <w:noWrap w:val="0"/>
            <w:vAlign w:val="center"/>
          </w:tcPr>
          <w:p w14:paraId="4FFA942C">
            <w:pPr>
              <w:pStyle w:val="3"/>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lang w:val="en-US" w:eastAsia="zh-CN"/>
              </w:rPr>
              <w:t>不得参加政府采购活动情形：</w:t>
            </w:r>
            <w:r>
              <w:rPr>
                <w:rFonts w:hint="eastAsia" w:ascii="宋体" w:hAnsi="宋体" w:eastAsia="宋体" w:cs="宋体"/>
                <w:color w:val="000000"/>
                <w:kern w:val="0"/>
                <w:sz w:val="21"/>
                <w:szCs w:val="21"/>
              </w:rPr>
              <w:t>单位负责人为同一人或者存在直接控股、管理关系的不同</w:t>
            </w:r>
            <w:r>
              <w:rPr>
                <w:rFonts w:hint="eastAsia" w:cs="宋体"/>
                <w:color w:val="000000"/>
                <w:kern w:val="0"/>
                <w:sz w:val="21"/>
                <w:szCs w:val="21"/>
                <w:lang w:eastAsia="zh-CN"/>
              </w:rPr>
              <w:t>投标人</w:t>
            </w:r>
            <w:r>
              <w:rPr>
                <w:rFonts w:hint="eastAsia" w:ascii="宋体" w:hAnsi="宋体" w:eastAsia="宋体" w:cs="宋体"/>
                <w:color w:val="000000"/>
                <w:kern w:val="0"/>
                <w:sz w:val="21"/>
                <w:szCs w:val="21"/>
              </w:rPr>
              <w:t>，不得</w:t>
            </w:r>
            <w:r>
              <w:rPr>
                <w:rFonts w:hint="eastAsia" w:ascii="宋体" w:hAnsi="宋体" w:eastAsia="宋体" w:cs="宋体"/>
                <w:color w:val="000000"/>
                <w:kern w:val="0"/>
                <w:sz w:val="21"/>
                <w:szCs w:val="21"/>
                <w:lang w:val="en-US" w:eastAsia="zh-CN"/>
              </w:rPr>
              <w:t>同时</w:t>
            </w:r>
            <w:r>
              <w:rPr>
                <w:rFonts w:hint="eastAsia" w:ascii="宋体" w:hAnsi="宋体" w:eastAsia="宋体" w:cs="宋体"/>
                <w:color w:val="000000"/>
                <w:kern w:val="0"/>
                <w:sz w:val="21"/>
                <w:szCs w:val="21"/>
              </w:rPr>
              <w:t>参加该采购项目的</w:t>
            </w:r>
            <w:r>
              <w:rPr>
                <w:rFonts w:hint="eastAsia" w:ascii="宋体" w:hAnsi="宋体" w:eastAsia="宋体" w:cs="宋体"/>
                <w:color w:val="000000"/>
                <w:kern w:val="0"/>
                <w:sz w:val="21"/>
                <w:szCs w:val="21"/>
                <w:highlight w:val="none"/>
                <w:lang w:val="en-US" w:eastAsia="zh-CN"/>
              </w:rPr>
              <w:t>投标</w:t>
            </w:r>
            <w:r>
              <w:rPr>
                <w:rFonts w:hint="eastAsia" w:ascii="宋体" w:hAnsi="宋体" w:eastAsia="宋体" w:cs="宋体"/>
                <w:b w:val="0"/>
                <w:bCs/>
                <w:sz w:val="21"/>
                <w:szCs w:val="21"/>
                <w:lang w:val="en-US" w:eastAsia="zh-CN"/>
              </w:rPr>
              <w:t>。</w:t>
            </w:r>
          </w:p>
          <w:p w14:paraId="2E3CF637">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投标文件内附“承诺书”。</w:t>
            </w:r>
          </w:p>
        </w:tc>
      </w:tr>
      <w:tr w14:paraId="6F8CB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9" w:hRule="atLeast"/>
          <w:jc w:val="center"/>
        </w:trPr>
        <w:tc>
          <w:tcPr>
            <w:tcW w:w="2683" w:type="dxa"/>
            <w:gridSpan w:val="2"/>
            <w:vMerge w:val="continue"/>
            <w:tcBorders>
              <w:tl2br w:val="nil"/>
              <w:tr2bl w:val="nil"/>
            </w:tcBorders>
            <w:noWrap w:val="0"/>
            <w:vAlign w:val="center"/>
          </w:tcPr>
          <w:p w14:paraId="707ED2A3">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lang w:val="en-US" w:eastAsia="zh-CN" w:bidi="ar-SA"/>
              </w:rPr>
            </w:pPr>
          </w:p>
        </w:tc>
        <w:tc>
          <w:tcPr>
            <w:tcW w:w="6416" w:type="dxa"/>
            <w:tcBorders>
              <w:tl2br w:val="nil"/>
              <w:tr2bl w:val="nil"/>
            </w:tcBorders>
            <w:noWrap w:val="0"/>
            <w:vAlign w:val="center"/>
          </w:tcPr>
          <w:p w14:paraId="7F89CB61">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拒绝参加政府采购活动情形（</w:t>
            </w:r>
            <w:r>
              <w:rPr>
                <w:rFonts w:hint="eastAsia" w:ascii="宋体" w:hAnsi="宋体" w:eastAsia="宋体" w:cs="宋体"/>
                <w:b/>
                <w:bCs/>
                <w:sz w:val="21"/>
                <w:szCs w:val="21"/>
              </w:rPr>
              <w:t>信誉要求</w:t>
            </w:r>
            <w:r>
              <w:rPr>
                <w:rFonts w:hint="eastAsia" w:ascii="宋体" w:hAnsi="宋体" w:eastAsia="宋体" w:cs="宋体"/>
                <w:b/>
                <w:bCs/>
                <w:sz w:val="21"/>
                <w:szCs w:val="21"/>
                <w:lang w:val="en-US" w:eastAsia="zh-CN"/>
              </w:rPr>
              <w:t>）：</w:t>
            </w:r>
          </w:p>
          <w:p w14:paraId="38E03391">
            <w:pPr>
              <w:spacing w:line="240" w:lineRule="auto"/>
              <w:jc w:val="left"/>
              <w:rPr>
                <w:rFonts w:hint="eastAsia" w:ascii="宋体" w:hAnsi="宋体" w:eastAsia="宋体" w:cs="宋体"/>
                <w:b w:val="0"/>
                <w:bCs w:val="0"/>
                <w:highlight w:val="none"/>
              </w:rPr>
            </w:pPr>
            <w:r>
              <w:rPr>
                <w:rFonts w:hint="eastAsia" w:ascii="宋体" w:hAnsi="宋体" w:eastAsia="宋体" w:cs="宋体"/>
                <w:b w:val="0"/>
                <w:bCs w:val="0"/>
                <w:highlight w:val="none"/>
                <w:lang w:val="en-US" w:eastAsia="zh-CN"/>
              </w:rPr>
              <w:t>①</w:t>
            </w:r>
            <w:r>
              <w:rPr>
                <w:rFonts w:hint="eastAsia" w:ascii="宋体" w:hAnsi="宋体" w:eastAsia="宋体" w:cs="宋体"/>
                <w:b w:val="0"/>
                <w:bCs w:val="0"/>
                <w:highlight w:val="none"/>
              </w:rPr>
              <w:t>未被列入“中国政府采购网”（www.ccgp.gov.cn）政府采购严重违法失信行为记录名单。</w:t>
            </w:r>
          </w:p>
          <w:p w14:paraId="33511767">
            <w:pPr>
              <w:spacing w:line="240" w:lineRule="auto"/>
              <w:jc w:val="left"/>
              <w:rPr>
                <w:rFonts w:hint="eastAsia" w:ascii="宋体" w:hAnsi="宋体" w:eastAsia="宋体" w:cs="宋体"/>
                <w:b w:val="0"/>
                <w:bCs w:val="0"/>
                <w:lang w:val="en-US" w:eastAsia="zh-CN"/>
              </w:rPr>
            </w:pPr>
            <w:r>
              <w:rPr>
                <w:rFonts w:hint="eastAsia" w:ascii="宋体" w:hAnsi="宋体" w:eastAsia="宋体" w:cs="宋体"/>
                <w:b w:val="0"/>
                <w:bCs w:val="0"/>
                <w:highlight w:val="none"/>
                <w:lang w:val="en-US" w:eastAsia="zh-CN"/>
              </w:rPr>
              <w:t>②</w:t>
            </w:r>
            <w:r>
              <w:rPr>
                <w:rFonts w:hint="eastAsia" w:ascii="宋体" w:hAnsi="宋体" w:eastAsia="宋体" w:cs="宋体"/>
                <w:b w:val="0"/>
                <w:bCs w:val="0"/>
                <w:highlight w:val="none"/>
              </w:rPr>
              <w:t>未被最高人民法院在“信用中国”网站（www.creditchina.gov.cn）或各级信用信息共享平台中列入失信被执行人名单、重大税收违法案件当事人名单。</w:t>
            </w:r>
          </w:p>
          <w:p w14:paraId="57855EFE">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lang w:val="en-US" w:eastAsia="zh-CN"/>
              </w:rPr>
              <w:t>信用记录由采购代理机构通过上述网站等渠道查询</w:t>
            </w:r>
            <w:r>
              <w:rPr>
                <w:rFonts w:hint="eastAsia" w:ascii="宋体" w:hAnsi="宋体" w:eastAsia="宋体" w:cs="宋体"/>
                <w:b/>
                <w:bCs/>
                <w:sz w:val="21"/>
                <w:szCs w:val="21"/>
                <w:lang w:val="en-US" w:eastAsia="zh-CN"/>
              </w:rPr>
              <w:t>。</w:t>
            </w:r>
          </w:p>
          <w:p w14:paraId="3F17A7FE">
            <w:pPr>
              <w:keepNext w:val="0"/>
              <w:keepLines w:val="0"/>
              <w:pageBreakBefore w:val="0"/>
              <w:kinsoku/>
              <w:wordWrap/>
              <w:overflowPunct/>
              <w:topLinePunct w:val="0"/>
              <w:bidi w:val="0"/>
              <w:snapToGrid/>
              <w:spacing w:beforeAutospacing="0" w:afterAutospacing="0" w:line="240" w:lineRule="auto"/>
              <w:textAlignment w:val="auto"/>
              <w:rPr>
                <w:rFonts w:hint="eastAsia" w:ascii="宋体" w:hAnsi="宋体" w:eastAsia="宋体" w:cs="宋体"/>
                <w:lang w:val="en-US" w:eastAsia="zh-CN"/>
              </w:rPr>
            </w:pPr>
            <w:r>
              <w:rPr>
                <w:rFonts w:hint="eastAsia" w:ascii="宋体" w:hAnsi="宋体" w:eastAsia="宋体" w:cs="宋体"/>
                <w:b/>
                <w:bCs/>
                <w:sz w:val="21"/>
                <w:szCs w:val="21"/>
                <w:lang w:val="en-US" w:eastAsia="zh-CN"/>
              </w:rPr>
              <w:t>***</w:t>
            </w:r>
            <w:r>
              <w:rPr>
                <w:rFonts w:hint="eastAsia" w:ascii="宋体" w:hAnsi="宋体" w:eastAsia="宋体" w:cs="宋体"/>
                <w:b/>
                <w:bCs/>
                <w:highlight w:val="none"/>
                <w:lang w:val="en-US" w:eastAsia="zh-CN"/>
              </w:rPr>
              <w:t>信用信息查询记录及相关证据与其他相关文件一并保存。</w:t>
            </w:r>
          </w:p>
        </w:tc>
      </w:tr>
    </w:tbl>
    <w:p w14:paraId="031B08DA">
      <w:pPr>
        <w:rPr>
          <w:rFonts w:hint="eastAsia" w:ascii="宋体" w:hAnsi="宋体" w:eastAsia="宋体" w:cs="宋体"/>
          <w:b/>
          <w:bCs/>
          <w:sz w:val="28"/>
          <w:szCs w:val="28"/>
          <w:lang w:val="en-US" w:eastAsia="zh-CN"/>
        </w:rPr>
      </w:pPr>
    </w:p>
    <w:p w14:paraId="65231F69">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14:paraId="5B239E03">
      <w:pPr>
        <w:keepNext w:val="0"/>
        <w:keepLines w:val="0"/>
        <w:pageBreakBefore w:val="0"/>
        <w:widowControl w:val="0"/>
        <w:numPr>
          <w:ilvl w:val="0"/>
          <w:numId w:val="0"/>
        </w:numPr>
        <w:kinsoku/>
        <w:wordWrap/>
        <w:overflowPunct/>
        <w:topLinePunct w:val="0"/>
        <w:autoSpaceDE/>
        <w:autoSpaceDN/>
        <w:bidi w:val="0"/>
        <w:adjustRightInd/>
        <w:snapToGrid/>
        <w:spacing w:after="169" w:afterLines="50" w:line="60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第二节 符合性审查</w:t>
      </w:r>
    </w:p>
    <w:p w14:paraId="233293C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评标委员会应当对符合资格的</w:t>
      </w:r>
      <w:r>
        <w:rPr>
          <w:rFonts w:hint="eastAsia" w:ascii="宋体" w:hAnsi="宋体" w:cs="宋体"/>
          <w:sz w:val="21"/>
          <w:szCs w:val="21"/>
          <w:lang w:eastAsia="zh-CN"/>
        </w:rPr>
        <w:t>投标人</w:t>
      </w:r>
      <w:r>
        <w:rPr>
          <w:rFonts w:hint="eastAsia" w:ascii="宋体" w:hAnsi="宋体" w:eastAsia="宋体" w:cs="宋体"/>
          <w:sz w:val="21"/>
          <w:szCs w:val="21"/>
        </w:rPr>
        <w:t>的投标文件进行符合性审查，以确定其是否满足</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sz w:val="21"/>
          <w:szCs w:val="21"/>
        </w:rPr>
        <w:t>的实质性要求。不符合</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sz w:val="21"/>
          <w:szCs w:val="21"/>
        </w:rPr>
        <w:t>规定的</w:t>
      </w:r>
      <w:r>
        <w:rPr>
          <w:rFonts w:hint="eastAsia" w:ascii="宋体" w:hAnsi="宋体" w:eastAsia="宋体" w:cs="宋体"/>
          <w:sz w:val="21"/>
          <w:szCs w:val="21"/>
          <w:lang w:val="en-US" w:eastAsia="zh-CN"/>
        </w:rPr>
        <w:t>符合性</w:t>
      </w:r>
      <w:r>
        <w:rPr>
          <w:rFonts w:hint="eastAsia" w:ascii="宋体" w:hAnsi="宋体" w:eastAsia="宋体" w:cs="宋体"/>
          <w:sz w:val="21"/>
          <w:szCs w:val="21"/>
        </w:rPr>
        <w:t>审查标准的，</w:t>
      </w:r>
      <w:r>
        <w:rPr>
          <w:rFonts w:hint="eastAsia" w:ascii="宋体" w:hAnsi="宋体" w:eastAsia="宋体" w:cs="宋体"/>
          <w:sz w:val="21"/>
          <w:szCs w:val="21"/>
          <w:lang w:val="en-US" w:eastAsia="zh-CN"/>
        </w:rPr>
        <w:t>其投标无效。符合性</w:t>
      </w:r>
      <w:r>
        <w:rPr>
          <w:rFonts w:hint="eastAsia" w:ascii="宋体" w:hAnsi="宋体" w:eastAsia="宋体" w:cs="宋体"/>
          <w:sz w:val="21"/>
          <w:szCs w:val="21"/>
        </w:rPr>
        <w:t>审查标准</w:t>
      </w:r>
      <w:r>
        <w:rPr>
          <w:rFonts w:hint="eastAsia" w:ascii="宋体" w:hAnsi="宋体" w:eastAsia="宋体" w:cs="宋体"/>
          <w:sz w:val="21"/>
          <w:szCs w:val="21"/>
          <w:lang w:val="en-US" w:eastAsia="zh-CN"/>
        </w:rPr>
        <w:t>见表2。</w:t>
      </w:r>
    </w:p>
    <w:p w14:paraId="2635A0DC">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val="en-US" w:eastAsia="zh-CN"/>
        </w:rPr>
        <w:t>**符合性</w:t>
      </w:r>
      <w:r>
        <w:rPr>
          <w:rFonts w:hint="eastAsia" w:ascii="宋体" w:hAnsi="宋体" w:eastAsia="宋体" w:cs="宋体"/>
          <w:b/>
          <w:bCs/>
          <w:sz w:val="21"/>
          <w:szCs w:val="21"/>
        </w:rPr>
        <w:t>审查合格</w:t>
      </w:r>
      <w:r>
        <w:rPr>
          <w:rFonts w:hint="eastAsia" w:ascii="宋体" w:hAnsi="宋体" w:cs="宋体"/>
          <w:b/>
          <w:bCs/>
          <w:sz w:val="21"/>
          <w:szCs w:val="21"/>
          <w:lang w:val="en-US" w:eastAsia="zh-CN"/>
        </w:rPr>
        <w:t>投标人</w:t>
      </w:r>
      <w:r>
        <w:rPr>
          <w:rFonts w:hint="eastAsia" w:ascii="宋体" w:hAnsi="宋体" w:eastAsia="宋体" w:cs="宋体"/>
          <w:b/>
          <w:bCs/>
          <w:sz w:val="21"/>
          <w:szCs w:val="21"/>
        </w:rPr>
        <w:t>少</w:t>
      </w:r>
      <w:r>
        <w:rPr>
          <w:rFonts w:hint="eastAsia" w:ascii="宋体" w:hAnsi="宋体" w:eastAsia="宋体" w:cs="宋体"/>
          <w:b/>
          <w:bCs/>
          <w:sz w:val="21"/>
          <w:szCs w:val="21"/>
          <w:lang w:val="en-US" w:eastAsia="zh-CN"/>
        </w:rPr>
        <w:t>于</w:t>
      </w:r>
      <w:r>
        <w:rPr>
          <w:rFonts w:hint="eastAsia" w:ascii="宋体" w:hAnsi="宋体" w:eastAsia="宋体" w:cs="宋体"/>
          <w:b/>
          <w:bCs/>
          <w:sz w:val="21"/>
          <w:szCs w:val="21"/>
        </w:rPr>
        <w:t>3家的，应予废标</w:t>
      </w:r>
      <w:r>
        <w:rPr>
          <w:rFonts w:hint="eastAsia" w:ascii="宋体" w:hAnsi="宋体" w:eastAsia="宋体" w:cs="宋体"/>
          <w:b/>
          <w:bCs/>
          <w:sz w:val="21"/>
          <w:szCs w:val="21"/>
          <w:lang w:eastAsia="zh-CN"/>
        </w:rPr>
        <w:t>。</w:t>
      </w:r>
    </w:p>
    <w:p w14:paraId="2E33C4FF">
      <w:pPr>
        <w:pStyle w:val="18"/>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lang w:val="en-US" w:eastAsia="zh-CN"/>
        </w:rPr>
      </w:pPr>
    </w:p>
    <w:p w14:paraId="2A01C85D">
      <w:pPr>
        <w:spacing w:afterLines="50"/>
        <w:jc w:val="left"/>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符合性审查标准                                                                    表2</w:t>
      </w:r>
    </w:p>
    <w:tbl>
      <w:tblPr>
        <w:tblStyle w:val="19"/>
        <w:tblW w:w="500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7301"/>
      </w:tblGrid>
      <w:tr w14:paraId="39282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072" w:type="pct"/>
            <w:tcBorders>
              <w:tl2br w:val="nil"/>
              <w:tr2bl w:val="nil"/>
            </w:tcBorders>
            <w:noWrap w:val="0"/>
            <w:vAlign w:val="center"/>
          </w:tcPr>
          <w:p w14:paraId="59AD0AC1">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评审因素</w:t>
            </w:r>
          </w:p>
        </w:tc>
        <w:tc>
          <w:tcPr>
            <w:tcW w:w="3927" w:type="pct"/>
            <w:tcBorders>
              <w:tl2br w:val="nil"/>
              <w:tr2bl w:val="nil"/>
            </w:tcBorders>
            <w:noWrap w:val="0"/>
            <w:vAlign w:val="center"/>
          </w:tcPr>
          <w:p w14:paraId="3C33963E">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评审标准</w:t>
            </w:r>
          </w:p>
        </w:tc>
      </w:tr>
      <w:tr w14:paraId="1AA54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2" w:type="pct"/>
            <w:tcBorders>
              <w:tl2br w:val="nil"/>
              <w:tr2bl w:val="nil"/>
            </w:tcBorders>
            <w:noWrap w:val="0"/>
            <w:vAlign w:val="center"/>
          </w:tcPr>
          <w:p w14:paraId="38ADAE63">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eastAsia="zh-CN"/>
              </w:rPr>
              <w:t>投标人</w:t>
            </w:r>
            <w:r>
              <w:rPr>
                <w:rFonts w:hint="eastAsia" w:ascii="宋体" w:hAnsi="宋体" w:eastAsia="宋体" w:cs="宋体"/>
                <w:color w:val="auto"/>
                <w:sz w:val="21"/>
                <w:szCs w:val="21"/>
              </w:rPr>
              <w:t>名称</w:t>
            </w:r>
          </w:p>
        </w:tc>
        <w:tc>
          <w:tcPr>
            <w:tcW w:w="3927" w:type="pct"/>
            <w:tcBorders>
              <w:tl2br w:val="nil"/>
              <w:tr2bl w:val="nil"/>
            </w:tcBorders>
            <w:noWrap w:val="0"/>
            <w:vAlign w:val="center"/>
          </w:tcPr>
          <w:p w14:paraId="44E204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与营业执照一致。</w:t>
            </w:r>
          </w:p>
        </w:tc>
      </w:tr>
      <w:tr w14:paraId="08A5B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1072" w:type="pct"/>
            <w:tcBorders>
              <w:tl2br w:val="nil"/>
              <w:tr2bl w:val="nil"/>
            </w:tcBorders>
            <w:noWrap w:val="0"/>
            <w:vAlign w:val="center"/>
          </w:tcPr>
          <w:p w14:paraId="2A80594A">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签字盖章</w:t>
            </w:r>
          </w:p>
        </w:tc>
        <w:tc>
          <w:tcPr>
            <w:tcW w:w="3927" w:type="pct"/>
            <w:tcBorders>
              <w:tl2br w:val="nil"/>
              <w:tr2bl w:val="nil"/>
            </w:tcBorders>
            <w:noWrap w:val="0"/>
            <w:vAlign w:val="center"/>
          </w:tcPr>
          <w:p w14:paraId="4E4AC19A">
            <w:pPr>
              <w:pStyle w:val="18"/>
              <w:keepNext w:val="0"/>
              <w:keepLines w:val="0"/>
              <w:pageBreakBefore w:val="0"/>
              <w:kinsoku/>
              <w:wordWrap/>
              <w:overflowPunct/>
              <w:topLinePunct w:val="0"/>
              <w:autoSpaceDE/>
              <w:autoSpaceDN/>
              <w:bidi w:val="0"/>
              <w:adjustRightInd/>
              <w:snapToGrid/>
              <w:spacing w:after="0" w:line="300" w:lineRule="exact"/>
              <w:ind w:left="0" w:leftChars="0" w:right="0" w:rightChars="0" w:firstLine="0" w:firstLineChars="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符合“政采云”平台的电子签章要求及</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b w:val="0"/>
                <w:bCs w:val="0"/>
                <w:sz w:val="21"/>
                <w:szCs w:val="21"/>
                <w:highlight w:val="none"/>
                <w:lang w:val="en-US" w:eastAsia="zh-CN"/>
              </w:rPr>
              <w:t>第六章“投标文件格式”要求。若以上两种要求不一致时，以平台要求为准</w:t>
            </w:r>
            <w:r>
              <w:rPr>
                <w:rFonts w:hint="eastAsia" w:ascii="宋体" w:hAnsi="宋体" w:eastAsia="宋体" w:cs="宋体"/>
                <w:b w:val="0"/>
                <w:bCs w:val="0"/>
                <w:sz w:val="21"/>
                <w:szCs w:val="21"/>
                <w:highlight w:val="none"/>
              </w:rPr>
              <w:t>。</w:t>
            </w:r>
          </w:p>
          <w:p w14:paraId="6C869731">
            <w:pPr>
              <w:pStyle w:val="18"/>
              <w:keepNext w:val="0"/>
              <w:keepLines w:val="0"/>
              <w:pageBreakBefore w:val="0"/>
              <w:kinsoku/>
              <w:wordWrap/>
              <w:overflowPunct/>
              <w:topLinePunct w:val="0"/>
              <w:bidi w:val="0"/>
              <w:adjustRightInd/>
              <w:snapToGrid/>
              <w:spacing w:after="0" w:line="240" w:lineRule="auto"/>
              <w:ind w:left="0" w:leftChars="0" w:right="0" w:rightChars="0" w:firstLine="0" w:firstLineChars="0"/>
              <w:jc w:val="lef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w:t>
            </w:r>
            <w:r>
              <w:rPr>
                <w:rFonts w:hint="eastAsia" w:ascii="宋体" w:hAnsi="宋体" w:eastAsia="宋体" w:cs="宋体"/>
                <w:b/>
                <w:bCs/>
                <w:sz w:val="21"/>
                <w:szCs w:val="21"/>
                <w:highlight w:val="none"/>
                <w:lang w:val="en-US" w:eastAsia="zh-CN"/>
              </w:rPr>
              <w:t>1</w:t>
            </w:r>
            <w:r>
              <w:rPr>
                <w:rFonts w:hint="eastAsia" w:ascii="宋体" w:hAnsi="宋体" w:eastAsia="宋体" w:cs="宋体"/>
                <w:b/>
                <w:bCs/>
                <w:sz w:val="21"/>
                <w:szCs w:val="21"/>
                <w:highlight w:val="none"/>
              </w:rPr>
              <w:t>：单位公章及法定代表人签章</w:t>
            </w:r>
            <w:r>
              <w:rPr>
                <w:rFonts w:hint="eastAsia" w:ascii="宋体" w:hAnsi="宋体" w:eastAsia="宋体" w:cs="宋体"/>
                <w:b/>
                <w:bCs/>
                <w:sz w:val="21"/>
                <w:szCs w:val="21"/>
                <w:highlight w:val="none"/>
                <w:lang w:val="en-US" w:eastAsia="zh-CN"/>
              </w:rPr>
              <w:t>须为</w:t>
            </w:r>
            <w:r>
              <w:rPr>
                <w:rFonts w:hint="eastAsia" w:ascii="宋体" w:hAnsi="宋体" w:eastAsia="宋体" w:cs="宋体"/>
                <w:b/>
                <w:bCs/>
                <w:sz w:val="21"/>
                <w:szCs w:val="21"/>
                <w:highlight w:val="none"/>
              </w:rPr>
              <w:t>电子签章。如委托代理人无电子签章，将该页打印并手写签字后扫描上传。</w:t>
            </w:r>
          </w:p>
          <w:p w14:paraId="03A020EC">
            <w:pPr>
              <w:keepNext w:val="0"/>
              <w:keepLines w:val="0"/>
              <w:pageBreakBefore w:val="0"/>
              <w:widowControl w:val="0"/>
              <w:kinsoku/>
              <w:wordWrap/>
              <w:overflowPunct/>
              <w:topLinePunct w:val="0"/>
              <w:autoSpaceDE/>
              <w:autoSpaceDN/>
              <w:bidi w:val="0"/>
              <w:adjustRightInd/>
              <w:snapToGrid/>
              <w:spacing w:line="310" w:lineRule="exact"/>
              <w:ind w:left="0" w:leftChars="0" w:right="0" w:rightChars="0"/>
              <w:textAlignment w:val="auto"/>
              <w:rPr>
                <w:rFonts w:hint="eastAsia" w:ascii="宋体" w:hAnsi="宋体" w:eastAsia="宋体" w:cs="宋体"/>
              </w:rPr>
            </w:pPr>
            <w:r>
              <w:rPr>
                <w:rFonts w:hint="eastAsia" w:ascii="宋体" w:hAnsi="宋体" w:eastAsia="宋体" w:cs="宋体"/>
                <w:b/>
                <w:bCs/>
                <w:sz w:val="21"/>
                <w:szCs w:val="21"/>
                <w:highlight w:val="none"/>
              </w:rPr>
              <w:t>注</w:t>
            </w:r>
            <w:r>
              <w:rPr>
                <w:rFonts w:hint="eastAsia" w:ascii="宋体" w:hAnsi="宋体" w:eastAsia="宋体" w:cs="宋体"/>
                <w:b/>
                <w:bCs/>
                <w:sz w:val="21"/>
                <w:szCs w:val="21"/>
                <w:highlight w:val="none"/>
                <w:lang w:val="en-US" w:eastAsia="zh-CN"/>
              </w:rPr>
              <w:t>2</w:t>
            </w:r>
            <w:r>
              <w:rPr>
                <w:rFonts w:hint="eastAsia" w:ascii="宋体" w:hAnsi="宋体" w:eastAsia="宋体" w:cs="宋体"/>
                <w:b/>
                <w:bCs/>
                <w:sz w:val="21"/>
                <w:szCs w:val="21"/>
                <w:highlight w:val="none"/>
              </w:rPr>
              <w:t>：</w:t>
            </w:r>
            <w:r>
              <w:rPr>
                <w:rFonts w:hint="eastAsia" w:ascii="宋体" w:hAnsi="宋体" w:eastAsia="宋体" w:cs="宋体"/>
                <w:b/>
                <w:bCs/>
                <w:sz w:val="21"/>
                <w:szCs w:val="21"/>
              </w:rPr>
              <w:t>若</w:t>
            </w:r>
            <w:r>
              <w:rPr>
                <w:rFonts w:hint="eastAsia" w:ascii="宋体" w:hAnsi="宋体" w:cs="宋体"/>
                <w:b/>
                <w:bCs/>
                <w:sz w:val="21"/>
                <w:szCs w:val="21"/>
                <w:lang w:val="en-US" w:eastAsia="zh-CN"/>
              </w:rPr>
              <w:t>投标人</w:t>
            </w:r>
            <w:r>
              <w:rPr>
                <w:rFonts w:hint="eastAsia" w:ascii="宋体" w:hAnsi="宋体" w:eastAsia="宋体" w:cs="宋体"/>
                <w:b/>
                <w:bCs/>
                <w:sz w:val="21"/>
                <w:szCs w:val="21"/>
              </w:rPr>
              <w:t>在文件签章过程中，出现超出上述规定的盖章情况（即多盖章），在不影响</w:t>
            </w:r>
            <w:r>
              <w:rPr>
                <w:rFonts w:hint="eastAsia" w:ascii="宋体" w:hAnsi="宋体" w:eastAsia="宋体" w:cs="宋体"/>
                <w:b/>
                <w:bCs/>
                <w:sz w:val="21"/>
                <w:szCs w:val="21"/>
                <w:lang w:val="en-US" w:eastAsia="zh-CN"/>
              </w:rPr>
              <w:t>投标</w:t>
            </w:r>
            <w:r>
              <w:rPr>
                <w:rFonts w:hint="eastAsia" w:ascii="宋体" w:hAnsi="宋体" w:eastAsia="宋体" w:cs="宋体"/>
                <w:b/>
                <w:bCs/>
                <w:sz w:val="21"/>
                <w:szCs w:val="21"/>
              </w:rPr>
              <w:t>文件实质性内容及评审工作的前提下，且所盖印章真实有效，该</w:t>
            </w:r>
            <w:r>
              <w:rPr>
                <w:rFonts w:hint="eastAsia" w:ascii="宋体" w:hAnsi="宋体" w:eastAsia="宋体" w:cs="宋体"/>
                <w:b/>
                <w:bCs/>
                <w:sz w:val="21"/>
                <w:szCs w:val="21"/>
                <w:lang w:val="en-US" w:eastAsia="zh-CN"/>
              </w:rPr>
              <w:t>投标文件</w:t>
            </w:r>
            <w:r>
              <w:rPr>
                <w:rFonts w:hint="eastAsia" w:ascii="宋体" w:hAnsi="宋体" w:eastAsia="宋体" w:cs="宋体"/>
                <w:b/>
                <w:bCs/>
                <w:sz w:val="21"/>
                <w:szCs w:val="21"/>
              </w:rPr>
              <w:t>的签章行为仍视为满足要求，其</w:t>
            </w:r>
            <w:r>
              <w:rPr>
                <w:rFonts w:hint="eastAsia" w:ascii="宋体" w:hAnsi="宋体" w:cs="宋体"/>
                <w:b/>
                <w:bCs/>
                <w:sz w:val="21"/>
                <w:szCs w:val="21"/>
                <w:lang w:val="en-US" w:eastAsia="zh-CN"/>
              </w:rPr>
              <w:t>投标文件</w:t>
            </w:r>
            <w:r>
              <w:rPr>
                <w:rFonts w:hint="eastAsia" w:ascii="宋体" w:hAnsi="宋体" w:eastAsia="宋体" w:cs="宋体"/>
                <w:b/>
                <w:bCs/>
                <w:sz w:val="21"/>
                <w:szCs w:val="21"/>
              </w:rPr>
              <w:t>有效性不受影响</w:t>
            </w:r>
            <w:r>
              <w:rPr>
                <w:rFonts w:hint="eastAsia" w:ascii="宋体" w:hAnsi="宋体" w:eastAsia="宋体" w:cs="宋体"/>
                <w:b/>
                <w:bCs/>
                <w:sz w:val="21"/>
                <w:szCs w:val="21"/>
                <w:lang w:eastAsia="zh-CN"/>
              </w:rPr>
              <w:t>。</w:t>
            </w:r>
          </w:p>
        </w:tc>
      </w:tr>
      <w:tr w14:paraId="076D7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072" w:type="pct"/>
            <w:tcBorders>
              <w:tl2br w:val="nil"/>
              <w:tr2bl w:val="nil"/>
            </w:tcBorders>
            <w:noWrap w:val="0"/>
            <w:vAlign w:val="center"/>
          </w:tcPr>
          <w:p w14:paraId="23BACB85">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投标文件格式</w:t>
            </w:r>
          </w:p>
        </w:tc>
        <w:tc>
          <w:tcPr>
            <w:tcW w:w="3927" w:type="pct"/>
            <w:tcBorders>
              <w:tl2br w:val="nil"/>
              <w:tr2bl w:val="nil"/>
            </w:tcBorders>
            <w:noWrap w:val="0"/>
            <w:vAlign w:val="center"/>
          </w:tcPr>
          <w:p w14:paraId="4E5B64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r>
              <w:rPr>
                <w:rFonts w:hint="eastAsia" w:ascii="宋体" w:hAnsi="宋体" w:eastAsia="宋体" w:cs="宋体"/>
                <w:color w:val="auto"/>
                <w:sz w:val="21"/>
                <w:szCs w:val="21"/>
                <w:lang w:eastAsia="zh-CN"/>
              </w:rPr>
              <w:t>第六章</w:t>
            </w:r>
            <w:r>
              <w:rPr>
                <w:rFonts w:hint="eastAsia" w:ascii="宋体" w:hAnsi="宋体" w:eastAsia="宋体" w:cs="宋体"/>
                <w:color w:val="auto"/>
                <w:sz w:val="21"/>
                <w:szCs w:val="21"/>
              </w:rPr>
              <w:t>“投标文件格式”的要求。</w:t>
            </w:r>
          </w:p>
        </w:tc>
      </w:tr>
      <w:tr w14:paraId="5F1F1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2" w:type="pct"/>
            <w:tcBorders>
              <w:tl2br w:val="nil"/>
              <w:tr2bl w:val="nil"/>
            </w:tcBorders>
            <w:noWrap w:val="0"/>
            <w:vAlign w:val="center"/>
          </w:tcPr>
          <w:p w14:paraId="37BA9AEB">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投标报价</w:t>
            </w:r>
          </w:p>
        </w:tc>
        <w:tc>
          <w:tcPr>
            <w:tcW w:w="3927" w:type="pct"/>
            <w:tcBorders>
              <w:tl2br w:val="nil"/>
              <w:tr2bl w:val="nil"/>
            </w:tcBorders>
            <w:noWrap w:val="0"/>
            <w:vAlign w:val="center"/>
          </w:tcPr>
          <w:p w14:paraId="4411F25C">
            <w:pPr>
              <w:keepNext w:val="0"/>
              <w:keepLines w:val="0"/>
              <w:pageBreakBefore w:val="0"/>
              <w:kinsoku/>
              <w:wordWrap/>
              <w:overflowPunct/>
              <w:topLinePunct w:val="0"/>
              <w:bidi w:val="0"/>
              <w:adjustRightInd/>
              <w:snapToGrid/>
              <w:spacing w:line="240" w:lineRule="auto"/>
              <w:ind w:left="0" w:leftChars="0"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只能有一个有效报价，且</w:t>
            </w:r>
            <w:r>
              <w:rPr>
                <w:rFonts w:hint="eastAsia" w:ascii="宋体" w:hAnsi="宋体" w:cs="宋体"/>
                <w:color w:val="auto"/>
                <w:sz w:val="21"/>
                <w:szCs w:val="21"/>
                <w:lang w:eastAsia="zh-CN"/>
              </w:rPr>
              <w:t>投标人</w:t>
            </w:r>
            <w:r>
              <w:rPr>
                <w:rFonts w:hint="eastAsia" w:ascii="宋体" w:hAnsi="宋体" w:eastAsia="宋体" w:cs="宋体"/>
                <w:color w:val="auto"/>
                <w:sz w:val="21"/>
                <w:szCs w:val="21"/>
              </w:rPr>
              <w:t>的投标报价不得超过最高限价。</w:t>
            </w:r>
          </w:p>
        </w:tc>
      </w:tr>
      <w:tr w14:paraId="6AEC3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2" w:type="pct"/>
            <w:tcBorders>
              <w:tl2br w:val="nil"/>
              <w:tr2bl w:val="nil"/>
            </w:tcBorders>
            <w:noWrap w:val="0"/>
            <w:vAlign w:val="center"/>
          </w:tcPr>
          <w:p w14:paraId="10CD062F">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sz w:val="21"/>
                <w:szCs w:val="21"/>
                <w:lang w:val="en-US" w:eastAsia="zh-CN"/>
              </w:rPr>
              <w:t>服务期限</w:t>
            </w:r>
          </w:p>
        </w:tc>
        <w:tc>
          <w:tcPr>
            <w:tcW w:w="3927" w:type="pct"/>
            <w:tcBorders>
              <w:tl2br w:val="nil"/>
              <w:tr2bl w:val="nil"/>
            </w:tcBorders>
            <w:noWrap w:val="0"/>
            <w:vAlign w:val="center"/>
          </w:tcPr>
          <w:p w14:paraId="6789DF48">
            <w:pPr>
              <w:keepNext w:val="0"/>
              <w:keepLines w:val="0"/>
              <w:pageBreakBefore w:val="0"/>
              <w:kinsoku/>
              <w:wordWrap/>
              <w:overflowPunct/>
              <w:topLinePunct w:val="0"/>
              <w:bidi w:val="0"/>
              <w:adjustRightInd/>
              <w:snapToGrid/>
              <w:spacing w:line="240" w:lineRule="auto"/>
              <w:ind w:left="0" w:leftChars="0" w:right="0" w:rightChars="0"/>
              <w:textAlignment w:val="auto"/>
              <w:rPr>
                <w:rStyle w:val="32"/>
                <w:rFonts w:hint="eastAsia" w:ascii="宋体" w:hAnsi="宋体" w:eastAsia="宋体" w:cs="宋体"/>
                <w:color w:val="auto"/>
                <w:sz w:val="21"/>
                <w:szCs w:val="21"/>
                <w:highlight w:val="none"/>
                <w:u w:val="none"/>
              </w:rPr>
            </w:pPr>
            <w:r>
              <w:rPr>
                <w:rFonts w:hint="eastAsia" w:ascii="宋体" w:hAnsi="宋体" w:eastAsia="宋体" w:cs="宋体"/>
                <w:b w:val="0"/>
                <w:bCs/>
                <w:kern w:val="0"/>
                <w:szCs w:val="21"/>
                <w:highlight w:val="none"/>
                <w:u w:val="none"/>
                <w:lang w:val="zh-CN"/>
              </w:rPr>
              <w:t>自合同签订之日起</w:t>
            </w:r>
            <w:r>
              <w:rPr>
                <w:rFonts w:hint="eastAsia" w:ascii="宋体" w:hAnsi="宋体" w:eastAsia="宋体" w:cs="宋体"/>
                <w:b w:val="0"/>
                <w:bCs/>
                <w:kern w:val="0"/>
                <w:szCs w:val="21"/>
                <w:highlight w:val="none"/>
                <w:u w:val="none"/>
                <w:lang w:val="en-US" w:eastAsia="zh-CN"/>
              </w:rPr>
              <w:t>7</w:t>
            </w:r>
            <w:r>
              <w:rPr>
                <w:rFonts w:hint="eastAsia" w:ascii="宋体" w:hAnsi="宋体" w:eastAsia="宋体" w:cs="宋体"/>
                <w:b w:val="0"/>
                <w:bCs/>
                <w:kern w:val="0"/>
                <w:szCs w:val="21"/>
                <w:highlight w:val="none"/>
                <w:u w:val="none"/>
                <w:lang w:val="zh-CN"/>
              </w:rPr>
              <w:t>个月内（以实际签订合同为准）</w:t>
            </w:r>
            <w:r>
              <w:rPr>
                <w:rStyle w:val="32"/>
                <w:rFonts w:hint="eastAsia" w:ascii="宋体" w:hAnsi="宋体" w:eastAsia="宋体" w:cs="宋体"/>
                <w:color w:val="auto"/>
                <w:sz w:val="21"/>
                <w:szCs w:val="21"/>
                <w:highlight w:val="none"/>
                <w:u w:val="none"/>
              </w:rPr>
              <w:t>。</w:t>
            </w:r>
          </w:p>
          <w:p w14:paraId="05240DC1">
            <w:pPr>
              <w:pStyle w:val="18"/>
              <w:keepNext w:val="0"/>
              <w:keepLines w:val="0"/>
              <w:pageBreakBefore w:val="0"/>
              <w:kinsoku/>
              <w:wordWrap/>
              <w:overflowPunct/>
              <w:topLinePunct w:val="0"/>
              <w:bidi w:val="0"/>
              <w:adjustRightInd/>
              <w:snapToGrid/>
              <w:spacing w:after="0" w:line="240" w:lineRule="auto"/>
              <w:ind w:left="0" w:leftChars="0" w:right="0" w:righ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b/>
                <w:bCs/>
                <w:color w:val="auto"/>
                <w:sz w:val="21"/>
                <w:szCs w:val="21"/>
                <w:highlight w:val="none"/>
                <w:u w:val="none"/>
              </w:rPr>
              <w:t>评审“投标函”。</w:t>
            </w:r>
          </w:p>
        </w:tc>
      </w:tr>
      <w:tr w14:paraId="27842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2" w:type="pct"/>
            <w:tcBorders>
              <w:tl2br w:val="nil"/>
              <w:tr2bl w:val="nil"/>
            </w:tcBorders>
            <w:noWrap w:val="0"/>
            <w:vAlign w:val="center"/>
          </w:tcPr>
          <w:p w14:paraId="02D826CD">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投标有效期</w:t>
            </w:r>
          </w:p>
        </w:tc>
        <w:tc>
          <w:tcPr>
            <w:tcW w:w="3927" w:type="pct"/>
            <w:tcBorders>
              <w:tl2br w:val="nil"/>
              <w:tr2bl w:val="nil"/>
            </w:tcBorders>
            <w:noWrap w:val="0"/>
            <w:vAlign w:val="center"/>
          </w:tcPr>
          <w:p w14:paraId="4DA6D2D9">
            <w:pPr>
              <w:keepNext w:val="0"/>
              <w:keepLines w:val="0"/>
              <w:pageBreakBefore w:val="0"/>
              <w:kinsoku/>
              <w:wordWrap/>
              <w:overflowPunct/>
              <w:topLinePunct w:val="0"/>
              <w:bidi w:val="0"/>
              <w:adjustRightInd/>
              <w:snapToGrid/>
              <w:spacing w:line="240" w:lineRule="auto"/>
              <w:ind w:left="0" w:leftChars="0" w:right="0" w:rightChars="0"/>
              <w:textAlignment w:val="auto"/>
              <w:rPr>
                <w:rStyle w:val="32"/>
                <w:rFonts w:hint="eastAsia" w:ascii="宋体" w:hAnsi="宋体" w:eastAsia="宋体" w:cs="宋体"/>
                <w:color w:val="auto"/>
                <w:sz w:val="21"/>
                <w:szCs w:val="21"/>
                <w:highlight w:val="none"/>
                <w:u w:val="none"/>
              </w:rPr>
            </w:pPr>
            <w:r>
              <w:rPr>
                <w:rStyle w:val="32"/>
                <w:rFonts w:hint="eastAsia" w:ascii="宋体" w:hAnsi="宋体" w:eastAsia="宋体" w:cs="宋体"/>
                <w:color w:val="auto"/>
                <w:sz w:val="21"/>
                <w:szCs w:val="21"/>
                <w:highlight w:val="none"/>
                <w:u w:val="none"/>
              </w:rPr>
              <w:t>符合第二章“</w:t>
            </w:r>
            <w:r>
              <w:rPr>
                <w:rStyle w:val="32"/>
                <w:rFonts w:hint="eastAsia" w:ascii="宋体" w:hAnsi="宋体" w:cs="宋体"/>
                <w:color w:val="auto"/>
                <w:sz w:val="21"/>
                <w:szCs w:val="21"/>
                <w:highlight w:val="none"/>
                <w:u w:val="none"/>
                <w:lang w:eastAsia="zh-CN"/>
              </w:rPr>
              <w:t>投标人</w:t>
            </w:r>
            <w:r>
              <w:rPr>
                <w:rStyle w:val="32"/>
                <w:rFonts w:hint="eastAsia" w:ascii="宋体" w:hAnsi="宋体" w:eastAsia="宋体" w:cs="宋体"/>
                <w:color w:val="auto"/>
                <w:sz w:val="21"/>
                <w:szCs w:val="21"/>
                <w:highlight w:val="none"/>
                <w:u w:val="none"/>
              </w:rPr>
              <w:t>须知”第 3.3.1项规定。</w:t>
            </w:r>
          </w:p>
          <w:p w14:paraId="268B9620">
            <w:pPr>
              <w:pStyle w:val="18"/>
              <w:keepNext w:val="0"/>
              <w:keepLines w:val="0"/>
              <w:pageBreakBefore w:val="0"/>
              <w:kinsoku/>
              <w:wordWrap/>
              <w:overflowPunct/>
              <w:topLinePunct w:val="0"/>
              <w:bidi w:val="0"/>
              <w:adjustRightInd/>
              <w:snapToGrid/>
              <w:spacing w:after="0" w:line="240" w:lineRule="auto"/>
              <w:ind w:left="0" w:leftChars="0" w:right="0" w:rightChars="0" w:firstLine="0" w:firstLineChars="0"/>
              <w:textAlignment w:val="auto"/>
              <w:rPr>
                <w:rFonts w:hint="eastAsia" w:ascii="宋体" w:hAnsi="宋体" w:eastAsia="宋体" w:cs="宋体"/>
                <w:color w:val="auto"/>
                <w:sz w:val="21"/>
                <w:szCs w:val="21"/>
                <w:highlight w:val="none"/>
                <w:u w:val="none"/>
              </w:rPr>
            </w:pPr>
            <w:r>
              <w:rPr>
                <w:rFonts w:hint="eastAsia" w:ascii="宋体" w:hAnsi="宋体" w:eastAsia="宋体" w:cs="宋体"/>
                <w:b/>
                <w:bCs/>
                <w:color w:val="auto"/>
                <w:sz w:val="21"/>
                <w:szCs w:val="21"/>
                <w:highlight w:val="none"/>
                <w:u w:val="none"/>
              </w:rPr>
              <w:t>评审“投标函”。</w:t>
            </w:r>
          </w:p>
        </w:tc>
      </w:tr>
      <w:tr w14:paraId="22DDA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2" w:type="pct"/>
            <w:tcBorders>
              <w:tl2br w:val="nil"/>
              <w:tr2bl w:val="nil"/>
            </w:tcBorders>
            <w:shd w:val="clear" w:color="auto" w:fill="auto"/>
            <w:noWrap w:val="0"/>
            <w:vAlign w:val="center"/>
          </w:tcPr>
          <w:p w14:paraId="0EBB3EFB">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投标保证金</w:t>
            </w:r>
          </w:p>
        </w:tc>
        <w:tc>
          <w:tcPr>
            <w:tcW w:w="3927" w:type="pct"/>
            <w:tcBorders>
              <w:tl2br w:val="nil"/>
              <w:tr2bl w:val="nil"/>
            </w:tcBorders>
            <w:shd w:val="clear" w:color="auto" w:fill="auto"/>
            <w:noWrap w:val="0"/>
            <w:vAlign w:val="center"/>
          </w:tcPr>
          <w:p w14:paraId="5F716642">
            <w:pPr>
              <w:keepNext w:val="0"/>
              <w:keepLines w:val="0"/>
              <w:pageBreakBefore w:val="0"/>
              <w:kinsoku/>
              <w:wordWrap/>
              <w:overflowPunct/>
              <w:topLinePunct w:val="0"/>
              <w:bidi w:val="0"/>
              <w:adjustRightInd/>
              <w:snapToGrid/>
              <w:spacing w:line="240" w:lineRule="auto"/>
              <w:ind w:left="0" w:leftChars="0" w:right="0" w:rightChars="0"/>
              <w:textAlignment w:val="auto"/>
              <w:rPr>
                <w:rStyle w:val="32"/>
                <w:rFonts w:hint="eastAsia" w:ascii="宋体" w:hAnsi="宋体" w:eastAsia="宋体" w:cs="宋体"/>
                <w:color w:val="auto"/>
                <w:sz w:val="21"/>
                <w:szCs w:val="21"/>
                <w:highlight w:val="none"/>
                <w:u w:val="none"/>
              </w:rPr>
            </w:pPr>
            <w:r>
              <w:rPr>
                <w:rStyle w:val="32"/>
                <w:rFonts w:hint="eastAsia" w:ascii="宋体" w:hAnsi="宋体" w:eastAsia="宋体" w:cs="宋体"/>
                <w:color w:val="auto"/>
                <w:sz w:val="21"/>
                <w:szCs w:val="21"/>
                <w:highlight w:val="none"/>
                <w:u w:val="none"/>
              </w:rPr>
              <w:t>符合第二章</w:t>
            </w:r>
            <w:r>
              <w:rPr>
                <w:rFonts w:hint="eastAsia" w:ascii="宋体" w:hAnsi="宋体" w:eastAsia="宋体" w:cs="宋体"/>
                <w:i/>
                <w:color w:val="auto"/>
                <w:sz w:val="21"/>
                <w:szCs w:val="21"/>
                <w:highlight w:val="none"/>
                <w:u w:val="none"/>
              </w:rPr>
              <w:t>“</w:t>
            </w:r>
            <w:r>
              <w:rPr>
                <w:rStyle w:val="32"/>
                <w:rFonts w:hint="eastAsia" w:ascii="宋体" w:hAnsi="宋体" w:cs="宋体"/>
                <w:color w:val="auto"/>
                <w:sz w:val="21"/>
                <w:szCs w:val="21"/>
                <w:highlight w:val="none"/>
                <w:u w:val="none"/>
                <w:lang w:eastAsia="zh-CN"/>
              </w:rPr>
              <w:t>投标人</w:t>
            </w:r>
            <w:r>
              <w:rPr>
                <w:rStyle w:val="32"/>
                <w:rFonts w:hint="eastAsia" w:ascii="宋体" w:hAnsi="宋体" w:eastAsia="宋体" w:cs="宋体"/>
                <w:color w:val="auto"/>
                <w:sz w:val="21"/>
                <w:szCs w:val="21"/>
                <w:highlight w:val="none"/>
                <w:u w:val="none"/>
              </w:rPr>
              <w:t>须知</w:t>
            </w:r>
            <w:r>
              <w:rPr>
                <w:rFonts w:hint="eastAsia" w:ascii="宋体" w:hAnsi="宋体" w:eastAsia="宋体" w:cs="宋体"/>
                <w:i/>
                <w:color w:val="auto"/>
                <w:sz w:val="21"/>
                <w:szCs w:val="21"/>
                <w:highlight w:val="none"/>
                <w:u w:val="none"/>
              </w:rPr>
              <w:t>”</w:t>
            </w:r>
            <w:r>
              <w:rPr>
                <w:rStyle w:val="32"/>
                <w:rFonts w:hint="eastAsia" w:ascii="宋体" w:hAnsi="宋体" w:eastAsia="宋体" w:cs="宋体"/>
                <w:color w:val="auto"/>
                <w:sz w:val="21"/>
                <w:szCs w:val="21"/>
                <w:highlight w:val="none"/>
                <w:u w:val="none"/>
              </w:rPr>
              <w:t>第 3.</w:t>
            </w:r>
            <w:r>
              <w:rPr>
                <w:rStyle w:val="32"/>
                <w:rFonts w:hint="eastAsia" w:ascii="宋体" w:hAnsi="宋体" w:eastAsia="宋体" w:cs="宋体"/>
                <w:color w:val="auto"/>
                <w:sz w:val="21"/>
                <w:szCs w:val="21"/>
                <w:highlight w:val="none"/>
                <w:u w:val="none"/>
                <w:lang w:val="en-US" w:eastAsia="zh-CN"/>
              </w:rPr>
              <w:t>2</w:t>
            </w:r>
            <w:r>
              <w:rPr>
                <w:rStyle w:val="32"/>
                <w:rFonts w:hint="eastAsia" w:ascii="宋体" w:hAnsi="宋体" w:eastAsia="宋体" w:cs="宋体"/>
                <w:color w:val="auto"/>
                <w:sz w:val="21"/>
                <w:szCs w:val="21"/>
                <w:highlight w:val="none"/>
                <w:u w:val="none"/>
              </w:rPr>
              <w:t>.1项规定。</w:t>
            </w:r>
          </w:p>
          <w:p w14:paraId="6B736E1D">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color w:val="auto"/>
                <w:kern w:val="2"/>
                <w:sz w:val="21"/>
                <w:szCs w:val="21"/>
                <w:highlight w:val="none"/>
                <w:u w:val="none"/>
                <w:lang w:val="en-US" w:eastAsia="zh-CN" w:bidi="ar-SA"/>
              </w:rPr>
            </w:pPr>
            <w:r>
              <w:rPr>
                <w:rFonts w:hint="eastAsia" w:ascii="宋体" w:hAnsi="宋体" w:eastAsia="宋体" w:cs="宋体"/>
                <w:b/>
                <w:color w:val="auto"/>
                <w:sz w:val="21"/>
                <w:szCs w:val="21"/>
                <w:highlight w:val="none"/>
                <w:u w:val="none"/>
              </w:rPr>
              <w:t>投标文件内附投标</w:t>
            </w:r>
            <w:r>
              <w:rPr>
                <w:rFonts w:hint="eastAsia" w:ascii="宋体" w:hAnsi="宋体" w:eastAsia="宋体" w:cs="宋体"/>
                <w:b/>
                <w:color w:val="auto"/>
                <w:sz w:val="21"/>
                <w:szCs w:val="21"/>
                <w:highlight w:val="none"/>
                <w:u w:val="none"/>
                <w:lang w:val="en-US" w:eastAsia="zh-CN"/>
              </w:rPr>
              <w:t>保证金递交证明扫描件</w:t>
            </w:r>
            <w:r>
              <w:rPr>
                <w:rFonts w:hint="eastAsia" w:ascii="宋体" w:hAnsi="宋体" w:eastAsia="宋体" w:cs="宋体"/>
                <w:b/>
                <w:color w:val="auto"/>
                <w:sz w:val="21"/>
                <w:szCs w:val="21"/>
                <w:highlight w:val="none"/>
                <w:u w:val="none"/>
              </w:rPr>
              <w:t>。</w:t>
            </w:r>
          </w:p>
        </w:tc>
      </w:tr>
    </w:tbl>
    <w:p w14:paraId="150386B6">
      <w:pPr>
        <w:pStyle w:val="18"/>
        <w:rPr>
          <w:rFonts w:hint="eastAsia" w:ascii="宋体" w:hAnsi="宋体" w:eastAsia="宋体" w:cs="宋体"/>
          <w:lang w:val="en-US" w:eastAsia="zh-CN"/>
        </w:rPr>
      </w:pPr>
    </w:p>
    <w:p w14:paraId="1E862190">
      <w:pPr>
        <w:rPr>
          <w:rFonts w:hint="eastAsia" w:ascii="宋体" w:hAnsi="宋体" w:eastAsia="宋体" w:cs="宋体"/>
          <w:lang w:val="en-US" w:eastAsia="zh-CN"/>
        </w:rPr>
      </w:pPr>
      <w:r>
        <w:rPr>
          <w:rFonts w:hint="eastAsia" w:ascii="宋体" w:hAnsi="宋体" w:eastAsia="宋体" w:cs="宋体"/>
          <w:lang w:val="en-US" w:eastAsia="zh-CN"/>
        </w:rPr>
        <w:br w:type="page"/>
      </w:r>
    </w:p>
    <w:p w14:paraId="250BF449">
      <w:pPr>
        <w:keepNext w:val="0"/>
        <w:keepLines w:val="0"/>
        <w:pageBreakBefore w:val="0"/>
        <w:widowControl w:val="0"/>
        <w:numPr>
          <w:ilvl w:val="0"/>
          <w:numId w:val="0"/>
        </w:numPr>
        <w:kinsoku/>
        <w:wordWrap/>
        <w:overflowPunct/>
        <w:topLinePunct w:val="0"/>
        <w:autoSpaceDE/>
        <w:autoSpaceDN/>
        <w:bidi w:val="0"/>
        <w:adjustRightInd/>
        <w:snapToGrid/>
        <w:spacing w:after="169" w:afterLines="50" w:line="60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第三节 商务和技术评审</w:t>
      </w:r>
    </w:p>
    <w:p w14:paraId="352AC3F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 w:val="21"/>
          <w:szCs w:val="21"/>
          <w:lang w:val="en-US"/>
        </w:rPr>
      </w:pPr>
      <w:r>
        <w:rPr>
          <w:rFonts w:hint="eastAsia" w:ascii="宋体" w:hAnsi="宋体" w:eastAsia="宋体" w:cs="宋体"/>
          <w:sz w:val="21"/>
          <w:szCs w:val="21"/>
        </w:rPr>
        <w:t>评标委员会应当按照</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sz w:val="21"/>
          <w:szCs w:val="21"/>
        </w:rPr>
        <w:t>中规定的评标方法和标准，对符合性审查合格的投标文件进行商务和技术评估，综合比较与评价。</w:t>
      </w:r>
      <w:r>
        <w:rPr>
          <w:rFonts w:hint="eastAsia" w:ascii="宋体" w:hAnsi="宋体" w:eastAsia="宋体" w:cs="宋体"/>
          <w:b/>
          <w:sz w:val="21"/>
          <w:szCs w:val="21"/>
          <w:lang w:val="en-US" w:eastAsia="zh-CN"/>
        </w:rPr>
        <w:t>商务和技术评审标准见表3。</w:t>
      </w:r>
    </w:p>
    <w:p w14:paraId="6FB76FD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评标时，评标委员会各成员应当独立对每个</w:t>
      </w:r>
      <w:r>
        <w:rPr>
          <w:rFonts w:hint="eastAsia" w:ascii="宋体" w:hAnsi="宋体" w:cs="宋体"/>
          <w:sz w:val="21"/>
          <w:szCs w:val="21"/>
          <w:lang w:eastAsia="zh-CN"/>
        </w:rPr>
        <w:t>投标人</w:t>
      </w:r>
      <w:r>
        <w:rPr>
          <w:rFonts w:hint="eastAsia" w:ascii="宋体" w:hAnsi="宋体" w:eastAsia="宋体" w:cs="宋体"/>
          <w:sz w:val="21"/>
          <w:szCs w:val="21"/>
        </w:rPr>
        <w:t>的投标文件进行评价，并汇总每个</w:t>
      </w:r>
      <w:r>
        <w:rPr>
          <w:rFonts w:hint="eastAsia" w:ascii="宋体" w:hAnsi="宋体" w:cs="宋体"/>
          <w:sz w:val="21"/>
          <w:szCs w:val="21"/>
          <w:lang w:eastAsia="zh-CN"/>
        </w:rPr>
        <w:t>投标人</w:t>
      </w:r>
      <w:r>
        <w:rPr>
          <w:rFonts w:hint="eastAsia" w:ascii="宋体" w:hAnsi="宋体" w:eastAsia="宋体" w:cs="宋体"/>
          <w:sz w:val="21"/>
          <w:szCs w:val="21"/>
        </w:rPr>
        <w:t>的得分。</w:t>
      </w:r>
    </w:p>
    <w:p w14:paraId="074D1816">
      <w:pPr>
        <w:spacing w:afterLines="50"/>
        <w:jc w:val="left"/>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商务和技术评审标准（100分）                                                      表3</w:t>
      </w:r>
    </w:p>
    <w:tbl>
      <w:tblPr>
        <w:tblStyle w:val="19"/>
        <w:tblW w:w="487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989"/>
        <w:gridCol w:w="7297"/>
      </w:tblGrid>
      <w:tr w14:paraId="2CF66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72" w:type="pct"/>
            <w:gridSpan w:val="2"/>
            <w:tcBorders>
              <w:tl2br w:val="nil"/>
              <w:tr2bl w:val="nil"/>
            </w:tcBorders>
            <w:noWrap w:val="0"/>
            <w:vAlign w:val="center"/>
          </w:tcPr>
          <w:p w14:paraId="77C2370A">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评审因素</w:t>
            </w:r>
          </w:p>
        </w:tc>
        <w:tc>
          <w:tcPr>
            <w:tcW w:w="4027" w:type="pct"/>
            <w:tcBorders>
              <w:tl2br w:val="nil"/>
              <w:tr2bl w:val="nil"/>
            </w:tcBorders>
            <w:noWrap w:val="0"/>
            <w:vAlign w:val="center"/>
          </w:tcPr>
          <w:p w14:paraId="1DC7D3FF">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评审标准</w:t>
            </w:r>
          </w:p>
        </w:tc>
      </w:tr>
      <w:tr w14:paraId="6985C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426" w:type="pct"/>
            <w:vMerge w:val="restart"/>
            <w:tcBorders>
              <w:tl2br w:val="nil"/>
              <w:tr2bl w:val="nil"/>
            </w:tcBorders>
            <w:shd w:val="clear" w:color="auto" w:fill="auto"/>
            <w:noWrap w:val="0"/>
            <w:vAlign w:val="center"/>
          </w:tcPr>
          <w:p w14:paraId="4B2EB83A">
            <w:pPr>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商务</w:t>
            </w:r>
          </w:p>
          <w:p w14:paraId="4242A206">
            <w:pPr>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评审</w:t>
            </w:r>
          </w:p>
          <w:p w14:paraId="3F597865">
            <w:pPr>
              <w:jc w:val="center"/>
              <w:rPr>
                <w:rFonts w:hint="eastAsia" w:ascii="宋体" w:hAnsi="宋体" w:eastAsia="宋体" w:cs="宋体"/>
                <w:color w:val="auto"/>
                <w:kern w:val="2"/>
                <w:sz w:val="21"/>
                <w:szCs w:val="21"/>
                <w:highlight w:val="yellow"/>
                <w:lang w:val="en-US" w:eastAsia="zh-CN" w:bidi="ar-SA"/>
              </w:rPr>
            </w:pPr>
            <w:r>
              <w:rPr>
                <w:rFonts w:hint="eastAsia" w:ascii="宋体" w:hAnsi="宋体" w:eastAsia="宋体" w:cs="宋体"/>
                <w:b/>
                <w:bCs/>
                <w:color w:val="auto"/>
                <w:kern w:val="2"/>
                <w:sz w:val="21"/>
                <w:szCs w:val="21"/>
                <w:highlight w:val="none"/>
                <w:lang w:val="en-US" w:eastAsia="zh-CN" w:bidi="ar-SA"/>
              </w:rPr>
              <w:t>40分</w:t>
            </w:r>
          </w:p>
        </w:tc>
        <w:tc>
          <w:tcPr>
            <w:tcW w:w="545" w:type="pct"/>
            <w:tcBorders>
              <w:tl2br w:val="nil"/>
              <w:tr2bl w:val="nil"/>
            </w:tcBorders>
            <w:shd w:val="clear" w:color="auto" w:fill="auto"/>
            <w:noWrap w:val="0"/>
            <w:vAlign w:val="center"/>
          </w:tcPr>
          <w:p w14:paraId="595F631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类似项目业绩</w:t>
            </w:r>
          </w:p>
          <w:p w14:paraId="0256FE6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4027" w:type="pct"/>
            <w:tcBorders>
              <w:tl2br w:val="nil"/>
              <w:tr2bl w:val="nil"/>
            </w:tcBorders>
            <w:shd w:val="clear" w:color="auto" w:fill="auto"/>
            <w:noWrap w:val="0"/>
            <w:vAlign w:val="center"/>
          </w:tcPr>
          <w:p w14:paraId="0A594D9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both"/>
              <w:textAlignment w:val="auto"/>
              <w:rPr>
                <w:rFonts w:hint="eastAsia" w:ascii="宋体" w:hAnsi="宋体" w:eastAsia="宋体" w:cs="宋体"/>
                <w:color w:val="auto"/>
                <w:kern w:val="2"/>
                <w:sz w:val="21"/>
                <w:szCs w:val="21"/>
                <w:highlight w:val="none"/>
                <w:lang w:val="en-US" w:eastAsia="zh-CN" w:bidi="ar-SA"/>
              </w:rPr>
            </w:pPr>
            <w:r>
              <w:rPr>
                <w:rStyle w:val="32"/>
                <w:rFonts w:hint="eastAsia" w:ascii="宋体" w:hAnsi="宋体" w:cs="宋体"/>
                <w:color w:val="auto"/>
                <w:sz w:val="21"/>
                <w:szCs w:val="21"/>
                <w:highlight w:val="none"/>
                <w:u w:val="none"/>
                <w:lang w:eastAsia="zh-CN"/>
              </w:rPr>
              <w:t>投标人</w:t>
            </w:r>
            <w:r>
              <w:rPr>
                <w:rFonts w:hint="eastAsia" w:ascii="宋体" w:hAnsi="宋体" w:eastAsia="宋体" w:cs="宋体"/>
                <w:color w:val="auto"/>
                <w:sz w:val="21"/>
                <w:szCs w:val="21"/>
                <w:highlight w:val="none"/>
                <w:u w:val="none"/>
              </w:rPr>
              <w:t>近</w:t>
            </w:r>
            <w:r>
              <w:rPr>
                <w:rFonts w:hint="eastAsia" w:ascii="宋体" w:hAnsi="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b/>
                <w:bCs/>
                <w:highlight w:val="none"/>
              </w:rPr>
              <w:t>202</w:t>
            </w:r>
            <w:r>
              <w:rPr>
                <w:rFonts w:hint="eastAsia" w:ascii="宋体" w:hAnsi="宋体" w:cs="宋体"/>
                <w:b/>
                <w:bCs/>
                <w:highlight w:val="none"/>
                <w:lang w:val="en-US" w:eastAsia="zh-CN"/>
              </w:rPr>
              <w:t>3</w:t>
            </w:r>
            <w:r>
              <w:rPr>
                <w:rFonts w:hint="eastAsia" w:ascii="宋体" w:hAnsi="宋体" w:eastAsia="宋体" w:cs="宋体"/>
                <w:b/>
                <w:bCs/>
                <w:highlight w:val="none"/>
              </w:rPr>
              <w:t>年</w:t>
            </w:r>
            <w:r>
              <w:rPr>
                <w:rFonts w:hint="eastAsia" w:ascii="宋体" w:hAnsi="宋体" w:eastAsia="宋体" w:cs="宋体"/>
                <w:b/>
                <w:bCs/>
                <w:highlight w:val="none"/>
                <w:lang w:val="en-US" w:eastAsia="zh-CN"/>
              </w:rPr>
              <w:t>8</w:t>
            </w:r>
            <w:r>
              <w:rPr>
                <w:rFonts w:hint="eastAsia" w:ascii="宋体" w:hAnsi="宋体" w:eastAsia="宋体" w:cs="宋体"/>
                <w:b/>
                <w:bCs/>
                <w:highlight w:val="none"/>
              </w:rPr>
              <w:t>月1日至投标截止日</w:t>
            </w:r>
            <w:r>
              <w:rPr>
                <w:rFonts w:hint="eastAsia" w:ascii="宋体" w:hAnsi="宋体" w:eastAsia="宋体" w:cs="宋体"/>
                <w:b/>
                <w:bCs/>
                <w:highlight w:val="none"/>
                <w:lang w:eastAsia="zh-CN"/>
              </w:rPr>
              <w:t>，</w:t>
            </w:r>
            <w:r>
              <w:rPr>
                <w:rFonts w:hint="eastAsia" w:ascii="宋体" w:hAnsi="宋体" w:eastAsia="宋体" w:cs="宋体"/>
                <w:b/>
                <w:bCs/>
                <w:highlight w:val="none"/>
                <w:lang w:val="en-US" w:eastAsia="zh-CN"/>
              </w:rPr>
              <w:t>以</w:t>
            </w:r>
            <w:r>
              <w:rPr>
                <w:rFonts w:hint="eastAsia" w:ascii="宋体" w:hAnsi="宋体" w:cs="宋体"/>
                <w:b/>
                <w:bCs/>
                <w:highlight w:val="none"/>
                <w:lang w:val="en-US" w:eastAsia="zh-CN"/>
              </w:rPr>
              <w:t>完成</w:t>
            </w:r>
            <w:r>
              <w:rPr>
                <w:rFonts w:hint="eastAsia" w:ascii="宋体" w:hAnsi="宋体" w:eastAsia="宋体" w:cs="宋体"/>
                <w:b/>
                <w:bCs/>
                <w:highlight w:val="none"/>
                <w:lang w:val="en-US" w:eastAsia="zh-CN"/>
              </w:rPr>
              <w:t>日期为准</w:t>
            </w:r>
            <w:r>
              <w:rPr>
                <w:rFonts w:hint="eastAsia" w:ascii="宋体" w:hAnsi="宋体" w:eastAsia="宋体" w:cs="宋体"/>
                <w:color w:val="auto"/>
                <w:sz w:val="21"/>
                <w:szCs w:val="21"/>
                <w:highlight w:val="none"/>
                <w:u w:val="none"/>
              </w:rPr>
              <w:t>）有</w:t>
            </w:r>
            <w:r>
              <w:rPr>
                <w:rFonts w:hint="eastAsia" w:ascii="宋体" w:hAnsi="宋体" w:cs="宋体"/>
                <w:color w:val="auto"/>
                <w:sz w:val="21"/>
                <w:szCs w:val="21"/>
                <w:highlight w:val="none"/>
                <w:u w:val="none"/>
                <w:lang w:val="en-US" w:eastAsia="zh-CN"/>
              </w:rPr>
              <w:t>已完</w:t>
            </w:r>
            <w:r>
              <w:rPr>
                <w:rFonts w:hint="eastAsia" w:ascii="宋体" w:hAnsi="宋体" w:eastAsia="宋体" w:cs="宋体"/>
                <w:color w:val="auto"/>
                <w:sz w:val="21"/>
                <w:szCs w:val="21"/>
                <w:highlight w:val="none"/>
                <w:u w:val="none"/>
                <w:lang w:val="en-US" w:eastAsia="zh-CN"/>
              </w:rPr>
              <w:t>采伐</w:t>
            </w:r>
            <w:r>
              <w:rPr>
                <w:rFonts w:hint="eastAsia" w:ascii="宋体" w:hAnsi="宋体" w:eastAsia="宋体" w:cs="宋体"/>
                <w:color w:val="auto"/>
                <w:sz w:val="21"/>
                <w:szCs w:val="21"/>
                <w:highlight w:val="none"/>
                <w:u w:val="none"/>
              </w:rPr>
              <w:t>项目业绩</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sz w:val="21"/>
                <w:szCs w:val="21"/>
                <w:highlight w:val="none"/>
                <w:lang w:val="en-US" w:bidi="ar-SA"/>
              </w:rPr>
              <w:t>每一项得</w:t>
            </w:r>
            <w:r>
              <w:rPr>
                <w:rFonts w:hint="eastAsia" w:ascii="宋体" w:hAnsi="宋体" w:eastAsia="宋体" w:cs="宋体"/>
                <w:b w:val="0"/>
                <w:bCs w:val="0"/>
                <w:color w:val="auto"/>
                <w:kern w:val="2"/>
                <w:sz w:val="21"/>
                <w:szCs w:val="21"/>
                <w:highlight w:val="none"/>
                <w:u w:val="none"/>
                <w:lang w:val="en-US" w:eastAsia="zh-CN" w:bidi="ar-SA"/>
              </w:rPr>
              <w:t>5</w:t>
            </w:r>
            <w:r>
              <w:rPr>
                <w:rFonts w:hint="eastAsia" w:ascii="宋体" w:hAnsi="宋体" w:eastAsia="宋体" w:cs="宋体"/>
                <w:color w:val="auto"/>
                <w:kern w:val="2"/>
                <w:sz w:val="21"/>
                <w:szCs w:val="21"/>
                <w:highlight w:val="none"/>
                <w:lang w:val="en-US" w:bidi="ar-SA"/>
              </w:rPr>
              <w:t>分，最高得</w:t>
            </w:r>
            <w:r>
              <w:rPr>
                <w:rFonts w:hint="eastAsia" w:ascii="宋体" w:hAnsi="宋体" w:eastAsia="宋体" w:cs="宋体"/>
                <w:b w:val="0"/>
                <w:bCs w:val="0"/>
                <w:color w:val="auto"/>
                <w:kern w:val="2"/>
                <w:sz w:val="21"/>
                <w:szCs w:val="21"/>
                <w:highlight w:val="none"/>
                <w:u w:val="none"/>
                <w:lang w:val="en-US" w:eastAsia="zh-CN" w:bidi="ar-SA"/>
              </w:rPr>
              <w:t>10</w:t>
            </w:r>
            <w:r>
              <w:rPr>
                <w:rFonts w:hint="eastAsia" w:ascii="宋体" w:hAnsi="宋体" w:eastAsia="宋体" w:cs="宋体"/>
                <w:color w:val="auto"/>
                <w:kern w:val="2"/>
                <w:sz w:val="21"/>
                <w:szCs w:val="21"/>
                <w:highlight w:val="none"/>
                <w:lang w:val="en-US" w:bidi="ar-SA"/>
              </w:rPr>
              <w:t>分</w:t>
            </w:r>
            <w:r>
              <w:rPr>
                <w:rFonts w:hint="eastAsia" w:ascii="宋体" w:hAnsi="宋体" w:eastAsia="宋体" w:cs="宋体"/>
                <w:color w:val="auto"/>
                <w:kern w:val="2"/>
                <w:sz w:val="21"/>
                <w:szCs w:val="21"/>
                <w:highlight w:val="none"/>
                <w:lang w:val="en-US" w:eastAsia="zh-CN" w:bidi="ar-SA"/>
              </w:rPr>
              <w:t>。</w:t>
            </w:r>
          </w:p>
          <w:p w14:paraId="6876450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both"/>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b/>
                <w:bCs/>
                <w:color w:val="auto"/>
                <w:sz w:val="21"/>
                <w:szCs w:val="21"/>
                <w:highlight w:val="none"/>
              </w:rPr>
              <w:t>投标文件内附</w:t>
            </w:r>
            <w:r>
              <w:rPr>
                <w:rFonts w:hint="eastAsia" w:ascii="宋体" w:hAnsi="宋体" w:eastAsia="宋体" w:cs="宋体"/>
                <w:b/>
                <w:bCs/>
                <w:color w:val="auto"/>
                <w:sz w:val="21"/>
                <w:szCs w:val="21"/>
                <w:highlight w:val="none"/>
                <w:lang w:val="en-US" w:eastAsia="zh-CN"/>
              </w:rPr>
              <w:t>采伐</w:t>
            </w:r>
            <w:r>
              <w:rPr>
                <w:rFonts w:hint="eastAsia" w:ascii="宋体" w:hAnsi="宋体" w:eastAsia="宋体" w:cs="宋体"/>
                <w:b/>
                <w:bCs/>
                <w:color w:val="auto"/>
                <w:sz w:val="21"/>
                <w:szCs w:val="21"/>
                <w:highlight w:val="none"/>
              </w:rPr>
              <w:t>合同</w:t>
            </w:r>
            <w:r>
              <w:rPr>
                <w:rFonts w:hint="eastAsia" w:ascii="宋体" w:hAnsi="宋体" w:eastAsia="宋体" w:cs="宋体"/>
                <w:b/>
                <w:bCs/>
                <w:color w:val="auto"/>
                <w:sz w:val="21"/>
                <w:szCs w:val="21"/>
                <w:highlight w:val="none"/>
                <w:lang w:val="en-US" w:eastAsia="zh-CN"/>
              </w:rPr>
              <w:t>扫描</w:t>
            </w:r>
            <w:r>
              <w:rPr>
                <w:rFonts w:hint="eastAsia" w:ascii="宋体" w:hAnsi="宋体" w:eastAsia="宋体" w:cs="宋体"/>
                <w:b/>
                <w:bCs/>
                <w:color w:val="auto"/>
                <w:sz w:val="21"/>
                <w:szCs w:val="21"/>
                <w:highlight w:val="none"/>
              </w:rPr>
              <w:t>件。</w:t>
            </w:r>
          </w:p>
        </w:tc>
      </w:tr>
      <w:tr w14:paraId="7E5D8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426" w:type="pct"/>
            <w:vMerge w:val="continue"/>
            <w:tcBorders>
              <w:tl2br w:val="nil"/>
              <w:tr2bl w:val="nil"/>
            </w:tcBorders>
            <w:noWrap w:val="0"/>
            <w:vAlign w:val="center"/>
          </w:tcPr>
          <w:p w14:paraId="58AF0022">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rPr>
            </w:pPr>
          </w:p>
        </w:tc>
        <w:tc>
          <w:tcPr>
            <w:tcW w:w="545" w:type="pct"/>
            <w:tcBorders>
              <w:tl2br w:val="nil"/>
              <w:tr2bl w:val="nil"/>
            </w:tcBorders>
            <w:shd w:val="clear" w:color="auto" w:fill="auto"/>
            <w:noWrap w:val="0"/>
            <w:vAlign w:val="center"/>
          </w:tcPr>
          <w:p w14:paraId="3E0F14FD">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w:t>
            </w:r>
          </w:p>
          <w:p w14:paraId="5E04DF15">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p>
          <w:p w14:paraId="2A17FDDF">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0分</w:t>
            </w:r>
            <w:r>
              <w:rPr>
                <w:rFonts w:hint="eastAsia" w:ascii="宋体" w:hAnsi="宋体" w:eastAsia="宋体" w:cs="宋体"/>
                <w:color w:val="auto"/>
                <w:sz w:val="21"/>
                <w:szCs w:val="21"/>
                <w:highlight w:val="none"/>
                <w:lang w:val="en-US" w:eastAsia="zh-CN"/>
              </w:rPr>
              <w:t>）</w:t>
            </w:r>
          </w:p>
        </w:tc>
        <w:tc>
          <w:tcPr>
            <w:tcW w:w="4027" w:type="pct"/>
            <w:tcBorders>
              <w:tl2br w:val="nil"/>
              <w:tr2bl w:val="nil"/>
            </w:tcBorders>
            <w:shd w:val="clear" w:color="auto" w:fill="auto"/>
            <w:noWrap w:val="0"/>
            <w:vAlign w:val="center"/>
          </w:tcPr>
          <w:p w14:paraId="4ABC72A7">
            <w:pPr>
              <w:keepNext w:val="0"/>
              <w:keepLines w:val="0"/>
              <w:pageBreakBefore w:val="0"/>
              <w:widowControl w:val="0"/>
              <w:kinsoku/>
              <w:wordWrap/>
              <w:overflowPunct/>
              <w:topLinePunct w:val="0"/>
              <w:bidi w:val="0"/>
              <w:adjustRightInd/>
              <w:snapToGrid/>
              <w:spacing w:line="240" w:lineRule="auto"/>
              <w:ind w:firstLine="0"/>
              <w:jc w:val="both"/>
              <w:textAlignment w:val="auto"/>
              <w:rPr>
                <w:rFonts w:hint="eastAsia" w:ascii="宋体" w:hAnsi="宋体" w:eastAsia="宋体" w:cs="宋体"/>
                <w:b/>
                <w:bCs/>
                <w:sz w:val="21"/>
                <w:szCs w:val="21"/>
                <w:highlight w:val="none"/>
                <w:lang w:val="en-US"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得分</w:t>
            </w:r>
            <w:r>
              <w:rPr>
                <w:rFonts w:hint="eastAsia" w:ascii="宋体" w:hAnsi="宋体" w:eastAsia="宋体" w:cs="宋体"/>
                <w:sz w:val="21"/>
                <w:szCs w:val="21"/>
                <w:highlight w:val="none"/>
                <w:lang w:eastAsia="zh-CN"/>
              </w:rPr>
              <w:t>采用低价优先法计算，</w:t>
            </w:r>
            <w:r>
              <w:rPr>
                <w:rFonts w:hint="eastAsia" w:ascii="宋体" w:hAnsi="宋体" w:eastAsia="宋体" w:cs="宋体"/>
                <w:b/>
                <w:bCs/>
                <w:sz w:val="21"/>
                <w:szCs w:val="21"/>
                <w:highlight w:val="none"/>
                <w:lang w:eastAsia="zh-CN"/>
              </w:rPr>
              <w:t>即满足</w:t>
            </w:r>
            <w:r>
              <w:rPr>
                <w:rFonts w:hint="eastAsia" w:ascii="宋体" w:hAnsi="宋体" w:eastAsia="宋体" w:cs="宋体"/>
                <w:b/>
                <w:bCs/>
                <w:sz w:val="21"/>
                <w:szCs w:val="21"/>
                <w:highlight w:val="none"/>
                <w:lang w:val="en-US" w:eastAsia="zh-CN"/>
              </w:rPr>
              <w:t>招标</w:t>
            </w:r>
            <w:r>
              <w:rPr>
                <w:rFonts w:hint="eastAsia" w:ascii="宋体" w:hAnsi="宋体" w:eastAsia="宋体" w:cs="宋体"/>
                <w:b/>
                <w:bCs/>
                <w:sz w:val="21"/>
                <w:szCs w:val="21"/>
                <w:highlight w:val="none"/>
                <w:lang w:val="zh-CN" w:eastAsia="zh-CN"/>
              </w:rPr>
              <w:t>文件</w:t>
            </w:r>
            <w:r>
              <w:rPr>
                <w:rFonts w:hint="eastAsia" w:ascii="宋体" w:hAnsi="宋体" w:eastAsia="宋体" w:cs="宋体"/>
                <w:b/>
                <w:bCs/>
                <w:sz w:val="21"/>
                <w:szCs w:val="21"/>
                <w:highlight w:val="none"/>
                <w:lang w:eastAsia="zh-CN"/>
              </w:rPr>
              <w:t>要求且投标价格最低的投标报价为评标基准价，其价格分为满分</w:t>
            </w:r>
            <w:r>
              <w:rPr>
                <w:rFonts w:hint="eastAsia" w:ascii="宋体" w:hAnsi="宋体" w:eastAsia="宋体" w:cs="宋体"/>
                <w:sz w:val="21"/>
                <w:szCs w:val="21"/>
                <w:highlight w:val="none"/>
                <w:lang w:eastAsia="zh-CN"/>
              </w:rPr>
              <w:t>。其他</w:t>
            </w:r>
            <w:r>
              <w:rPr>
                <w:rFonts w:hint="eastAsia" w:ascii="宋体" w:hAnsi="宋体" w:cs="宋体"/>
                <w:sz w:val="21"/>
                <w:szCs w:val="21"/>
                <w:highlight w:val="none"/>
                <w:lang w:val="en-US" w:eastAsia="zh-CN"/>
              </w:rPr>
              <w:t>投标人</w:t>
            </w:r>
            <w:r>
              <w:rPr>
                <w:rFonts w:hint="eastAsia" w:ascii="宋体" w:hAnsi="宋体" w:eastAsia="宋体" w:cs="宋体"/>
                <w:sz w:val="21"/>
                <w:szCs w:val="21"/>
                <w:highlight w:val="none"/>
                <w:lang w:eastAsia="zh-CN"/>
              </w:rPr>
              <w:t>的价格分统一按照下列公式计算：</w:t>
            </w:r>
            <w:r>
              <w:rPr>
                <w:rFonts w:hint="eastAsia" w:ascii="宋体" w:hAnsi="宋体" w:eastAsia="宋体" w:cs="宋体"/>
                <w:b/>
                <w:bCs/>
                <w:sz w:val="21"/>
                <w:szCs w:val="21"/>
                <w:highlight w:val="none"/>
                <w:lang w:eastAsia="zh-CN"/>
              </w:rPr>
              <w:t>投标报价得分=(评标基准价／投标报价)×100</w:t>
            </w:r>
            <w:r>
              <w:rPr>
                <w:rFonts w:hint="eastAsia" w:ascii="宋体" w:hAnsi="宋体" w:eastAsia="宋体" w:cs="宋体"/>
                <w:b/>
                <w:bCs/>
                <w:sz w:val="21"/>
                <w:szCs w:val="21"/>
                <w:highlight w:val="none"/>
                <w:lang w:val="en-US" w:eastAsia="zh-CN"/>
              </w:rPr>
              <w:t>×30%</w:t>
            </w:r>
          </w:p>
          <w:p w14:paraId="4141176A">
            <w:pPr>
              <w:keepNext w:val="0"/>
              <w:keepLines w:val="0"/>
              <w:pageBreakBefore w:val="0"/>
              <w:widowControl w:val="0"/>
              <w:kinsoku/>
              <w:wordWrap/>
              <w:overflowPunct/>
              <w:topLinePunct w:val="0"/>
              <w:bidi w:val="0"/>
              <w:adjustRightInd/>
              <w:snapToGrid/>
              <w:spacing w:line="240" w:lineRule="auto"/>
              <w:ind w:firstLine="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 w:val="21"/>
                <w:szCs w:val="21"/>
                <w:highlight w:val="none"/>
                <w:lang w:eastAsia="zh-CN"/>
              </w:rPr>
              <w:t>评标过程中，不得去掉报价中的最高报价和最低报价。</w:t>
            </w:r>
          </w:p>
        </w:tc>
      </w:tr>
      <w:tr w14:paraId="127D7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426" w:type="pct"/>
            <w:vMerge w:val="restart"/>
            <w:tcBorders>
              <w:tl2br w:val="nil"/>
              <w:tr2bl w:val="nil"/>
            </w:tcBorders>
            <w:noWrap w:val="0"/>
            <w:vAlign w:val="center"/>
          </w:tcPr>
          <w:p w14:paraId="2B39F5DC">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技术</w:t>
            </w:r>
          </w:p>
          <w:p w14:paraId="01A5BE0D">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评审</w:t>
            </w:r>
          </w:p>
          <w:p w14:paraId="5BDBC8D6">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eastAsia" w:ascii="宋体" w:hAnsi="宋体" w:eastAsia="宋体" w:cs="宋体"/>
                <w:color w:val="auto"/>
                <w:sz w:val="21"/>
                <w:szCs w:val="21"/>
                <w:highlight w:val="green"/>
              </w:rPr>
            </w:pPr>
            <w:r>
              <w:rPr>
                <w:rFonts w:hint="eastAsia" w:ascii="宋体" w:hAnsi="宋体" w:eastAsia="宋体" w:cs="宋体"/>
                <w:b/>
                <w:sz w:val="21"/>
                <w:szCs w:val="21"/>
                <w:highlight w:val="none"/>
                <w:lang w:val="en-US" w:eastAsia="zh-CN"/>
              </w:rPr>
              <w:t>60分</w:t>
            </w:r>
          </w:p>
        </w:tc>
        <w:tc>
          <w:tcPr>
            <w:tcW w:w="545" w:type="pct"/>
            <w:tcBorders>
              <w:tl2br w:val="nil"/>
              <w:tr2bl w:val="nil"/>
            </w:tcBorders>
            <w:shd w:val="clear" w:color="auto" w:fill="auto"/>
            <w:noWrap w:val="0"/>
            <w:vAlign w:val="center"/>
          </w:tcPr>
          <w:p w14:paraId="6678DFE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采伐方案与技术措施（16分）</w:t>
            </w:r>
          </w:p>
        </w:tc>
        <w:tc>
          <w:tcPr>
            <w:tcW w:w="4027" w:type="pct"/>
            <w:tcBorders>
              <w:tl2br w:val="nil"/>
              <w:tr2bl w:val="nil"/>
            </w:tcBorders>
            <w:shd w:val="clear" w:color="auto" w:fill="auto"/>
            <w:noWrap w:val="0"/>
            <w:vAlign w:val="center"/>
          </w:tcPr>
          <w:p w14:paraId="3DC02262">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采伐前准备。</w:t>
            </w:r>
          </w:p>
          <w:p w14:paraId="0311DCD6">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采伐方式。</w:t>
            </w:r>
          </w:p>
          <w:p w14:paraId="5FC1377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3、抚育间伐：打枝、造材、集材。</w:t>
            </w:r>
          </w:p>
          <w:p w14:paraId="4BC82883">
            <w:pPr>
              <w:keepNext w:val="0"/>
              <w:keepLines w:val="0"/>
              <w:pageBreakBefore w:val="0"/>
              <w:widowControl/>
              <w:numPr>
                <w:ilvl w:val="0"/>
                <w:numId w:val="0"/>
              </w:numPr>
              <w:suppressLineNumbers w:val="0"/>
              <w:kinsoku/>
              <w:wordWrap/>
              <w:overflowPunct/>
              <w:topLinePunct w:val="0"/>
              <w:autoSpaceDE/>
              <w:autoSpaceDN/>
              <w:bidi w:val="0"/>
              <w:adjustRightInd/>
              <w:snapToGrid/>
              <w:spacing w:after="102" w:afterLines="30" w:line="240" w:lineRule="auto"/>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4、清林：地面采伐剩余物切段堆集。</w:t>
            </w:r>
          </w:p>
          <w:p w14:paraId="56ABEAE6">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每提供一小项适用于本项目，且经评标专家确认后内容可行，满足一项得4分，满分16分。</w:t>
            </w:r>
          </w:p>
        </w:tc>
      </w:tr>
      <w:tr w14:paraId="1ABF6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426" w:type="pct"/>
            <w:vMerge w:val="continue"/>
            <w:tcBorders>
              <w:tl2br w:val="nil"/>
              <w:tr2bl w:val="nil"/>
            </w:tcBorders>
            <w:noWrap w:val="0"/>
            <w:vAlign w:val="center"/>
          </w:tcPr>
          <w:p w14:paraId="55BEAC8E">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eastAsia" w:ascii="宋体" w:hAnsi="宋体" w:eastAsia="宋体" w:cs="宋体"/>
                <w:b/>
                <w:sz w:val="21"/>
                <w:szCs w:val="21"/>
                <w:lang w:val="en-US" w:eastAsia="zh-CN"/>
              </w:rPr>
            </w:pPr>
          </w:p>
        </w:tc>
        <w:tc>
          <w:tcPr>
            <w:tcW w:w="545" w:type="pct"/>
            <w:tcBorders>
              <w:tl2br w:val="nil"/>
              <w:tr2bl w:val="nil"/>
            </w:tcBorders>
            <w:shd w:val="clear" w:color="auto" w:fill="auto"/>
            <w:noWrap w:val="0"/>
            <w:vAlign w:val="center"/>
          </w:tcPr>
          <w:p w14:paraId="5F36B0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kern w:val="0"/>
                <w:sz w:val="21"/>
                <w:szCs w:val="21"/>
                <w:lang w:val="en-US" w:eastAsia="zh-CN" w:bidi="ar"/>
              </w:rPr>
              <w:t>质量保证措施（8分）</w:t>
            </w:r>
          </w:p>
        </w:tc>
        <w:tc>
          <w:tcPr>
            <w:tcW w:w="4027" w:type="pct"/>
            <w:tcBorders>
              <w:tl2br w:val="nil"/>
              <w:tr2bl w:val="nil"/>
            </w:tcBorders>
            <w:shd w:val="clear" w:color="auto" w:fill="auto"/>
            <w:noWrap w:val="0"/>
            <w:vAlign w:val="center"/>
          </w:tcPr>
          <w:p w14:paraId="7224FFDB">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1、精准标记采伐木，双重检查防误伐。</w:t>
            </w:r>
          </w:p>
          <w:p w14:paraId="42F51310">
            <w:pPr>
              <w:keepNext w:val="0"/>
              <w:keepLines w:val="0"/>
              <w:pageBreakBefore w:val="0"/>
              <w:widowControl/>
              <w:numPr>
                <w:ilvl w:val="0"/>
                <w:numId w:val="0"/>
              </w:numPr>
              <w:suppressLineNumbers w:val="0"/>
              <w:kinsoku/>
              <w:wordWrap/>
              <w:overflowPunct/>
              <w:topLinePunct w:val="0"/>
              <w:autoSpaceDE/>
              <w:autoSpaceDN/>
              <w:bidi w:val="0"/>
              <w:adjustRightInd/>
              <w:snapToGrid/>
              <w:spacing w:after="102" w:afterLines="30"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2、</w:t>
            </w:r>
            <w:r>
              <w:rPr>
                <w:rFonts w:hint="eastAsia" w:ascii="宋体" w:hAnsi="宋体" w:eastAsia="宋体" w:cs="宋体"/>
                <w:i w:val="0"/>
                <w:iCs w:val="0"/>
                <w:caps w:val="0"/>
                <w:color w:val="000000"/>
                <w:spacing w:val="0"/>
                <w:sz w:val="21"/>
                <w:szCs w:val="21"/>
                <w:shd w:val="clear" w:fill="FFFFFF"/>
              </w:rPr>
              <w:t>安排专业技术人员对采伐作业全过程进行监督</w:t>
            </w:r>
            <w:r>
              <w:rPr>
                <w:rFonts w:hint="eastAsia" w:ascii="宋体" w:hAnsi="宋体" w:eastAsia="宋体" w:cs="宋体"/>
                <w:i w:val="0"/>
                <w:iCs w:val="0"/>
                <w:caps w:val="0"/>
                <w:color w:val="000000"/>
                <w:spacing w:val="0"/>
                <w:sz w:val="21"/>
                <w:szCs w:val="21"/>
                <w:shd w:val="clear" w:fill="FFFFFF"/>
                <w:lang w:eastAsia="zh-CN"/>
              </w:rPr>
              <w:t>。</w:t>
            </w:r>
          </w:p>
          <w:p w14:paraId="7771E477">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每提供一小项适用于本项目，且经评标专家确认后内容可行，满足一项得4分，满分8分。</w:t>
            </w:r>
          </w:p>
        </w:tc>
      </w:tr>
      <w:tr w14:paraId="0E058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9" w:hRule="atLeast"/>
          <w:jc w:val="center"/>
        </w:trPr>
        <w:tc>
          <w:tcPr>
            <w:tcW w:w="426" w:type="pct"/>
            <w:vMerge w:val="continue"/>
            <w:tcBorders>
              <w:tl2br w:val="nil"/>
              <w:tr2bl w:val="nil"/>
            </w:tcBorders>
            <w:noWrap w:val="0"/>
            <w:vAlign w:val="center"/>
          </w:tcPr>
          <w:p w14:paraId="4735ED6C">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eastAsia" w:ascii="宋体" w:hAnsi="宋体" w:eastAsia="宋体" w:cs="宋体"/>
                <w:b/>
                <w:sz w:val="21"/>
                <w:szCs w:val="21"/>
                <w:lang w:val="en-US" w:eastAsia="zh-CN"/>
              </w:rPr>
            </w:pPr>
          </w:p>
        </w:tc>
        <w:tc>
          <w:tcPr>
            <w:tcW w:w="545" w:type="pct"/>
            <w:vMerge w:val="restart"/>
            <w:tcBorders>
              <w:tl2br w:val="nil"/>
              <w:tr2bl w:val="nil"/>
            </w:tcBorders>
            <w:shd w:val="clear" w:color="auto" w:fill="auto"/>
            <w:noWrap w:val="0"/>
            <w:vAlign w:val="center"/>
          </w:tcPr>
          <w:p w14:paraId="37F69C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i w:val="0"/>
                <w:iCs w:val="0"/>
                <w:caps w:val="0"/>
                <w:color w:val="000000"/>
                <w:spacing w:val="0"/>
                <w:kern w:val="0"/>
                <w:sz w:val="21"/>
                <w:szCs w:val="21"/>
                <w:lang w:val="en-US" w:eastAsia="zh-CN" w:bidi="ar"/>
              </w:rPr>
              <w:t>安全保障措施（12分）</w:t>
            </w:r>
          </w:p>
        </w:tc>
        <w:tc>
          <w:tcPr>
            <w:tcW w:w="4027" w:type="pct"/>
            <w:tcBorders>
              <w:tl2br w:val="nil"/>
              <w:tr2bl w:val="nil"/>
            </w:tcBorders>
            <w:shd w:val="clear" w:color="auto" w:fill="auto"/>
            <w:noWrap w:val="0"/>
            <w:vAlign w:val="center"/>
          </w:tcPr>
          <w:p w14:paraId="2F440B07">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1、定期培训考核。</w:t>
            </w:r>
          </w:p>
          <w:p w14:paraId="6323029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2、配全防护用具并监督佩戴。</w:t>
            </w:r>
          </w:p>
          <w:p w14:paraId="0F689AFB">
            <w:pPr>
              <w:keepNext w:val="0"/>
              <w:keepLines w:val="0"/>
              <w:pageBreakBefore w:val="0"/>
              <w:widowControl/>
              <w:numPr>
                <w:ilvl w:val="0"/>
                <w:numId w:val="0"/>
              </w:numPr>
              <w:suppressLineNumbers w:val="0"/>
              <w:kinsoku/>
              <w:wordWrap/>
              <w:overflowPunct/>
              <w:topLinePunct w:val="0"/>
              <w:autoSpaceDE/>
              <w:autoSpaceDN/>
              <w:bidi w:val="0"/>
              <w:adjustRightInd/>
              <w:snapToGrid/>
              <w:spacing w:after="102" w:afterLines="30"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3、恶劣天气停工，设警戒区。</w:t>
            </w:r>
          </w:p>
          <w:p w14:paraId="3BAE044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每提供一小项适用于本项目，且经评标专家确认后内容可行，满足一项得4分，满分12分。</w:t>
            </w:r>
          </w:p>
        </w:tc>
      </w:tr>
      <w:tr w14:paraId="1D528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426" w:type="pct"/>
            <w:vMerge w:val="continue"/>
            <w:tcBorders>
              <w:tl2br w:val="nil"/>
              <w:tr2bl w:val="nil"/>
            </w:tcBorders>
            <w:noWrap w:val="0"/>
            <w:vAlign w:val="center"/>
          </w:tcPr>
          <w:p w14:paraId="5C457A98">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eastAsia" w:ascii="宋体" w:hAnsi="宋体" w:eastAsia="宋体" w:cs="宋体"/>
                <w:b/>
                <w:sz w:val="21"/>
                <w:szCs w:val="21"/>
                <w:lang w:val="en-US" w:eastAsia="zh-CN"/>
              </w:rPr>
            </w:pPr>
          </w:p>
        </w:tc>
        <w:tc>
          <w:tcPr>
            <w:tcW w:w="545" w:type="pct"/>
            <w:vMerge w:val="restart"/>
            <w:tcBorders>
              <w:tl2br w:val="nil"/>
              <w:tr2bl w:val="nil"/>
            </w:tcBorders>
            <w:shd w:val="clear" w:color="auto" w:fill="auto"/>
            <w:noWrap w:val="0"/>
            <w:vAlign w:val="center"/>
          </w:tcPr>
          <w:p w14:paraId="1404BE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i w:val="0"/>
                <w:iCs w:val="0"/>
                <w:caps w:val="0"/>
                <w:color w:val="000000"/>
                <w:spacing w:val="0"/>
                <w:kern w:val="0"/>
                <w:sz w:val="21"/>
                <w:szCs w:val="21"/>
                <w:lang w:val="en-US" w:eastAsia="zh-CN" w:bidi="ar"/>
              </w:rPr>
              <w:t>进度控制措施（6分）</w:t>
            </w:r>
          </w:p>
        </w:tc>
        <w:tc>
          <w:tcPr>
            <w:tcW w:w="4027" w:type="pct"/>
            <w:tcBorders>
              <w:tl2br w:val="nil"/>
              <w:tr2bl w:val="nil"/>
            </w:tcBorders>
            <w:shd w:val="clear" w:color="auto" w:fill="auto"/>
            <w:noWrap w:val="0"/>
            <w:vAlign w:val="center"/>
          </w:tcPr>
          <w:p w14:paraId="72C64C0A">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highlight w:val="none"/>
                <w:lang w:val="en-US" w:eastAsia="zh-CN" w:bidi="ar"/>
              </w:rPr>
              <w:t>1、制进度计划，</w:t>
            </w:r>
            <w:r>
              <w:rPr>
                <w:rFonts w:hint="eastAsia" w:ascii="宋体" w:hAnsi="宋体" w:eastAsia="宋体" w:cs="宋体"/>
                <w:i w:val="0"/>
                <w:iCs w:val="0"/>
                <w:caps w:val="0"/>
                <w:color w:val="000000"/>
                <w:spacing w:val="0"/>
                <w:kern w:val="0"/>
                <w:sz w:val="21"/>
                <w:szCs w:val="21"/>
                <w:lang w:val="en-US" w:eastAsia="zh-CN" w:bidi="ar"/>
              </w:rPr>
              <w:t>明阶段目标节点。</w:t>
            </w:r>
          </w:p>
          <w:p w14:paraId="3C4F03DD">
            <w:pPr>
              <w:keepNext w:val="0"/>
              <w:keepLines w:val="0"/>
              <w:pageBreakBefore w:val="0"/>
              <w:widowControl/>
              <w:numPr>
                <w:ilvl w:val="0"/>
                <w:numId w:val="0"/>
              </w:numPr>
              <w:suppressLineNumbers w:val="0"/>
              <w:kinsoku/>
              <w:wordWrap/>
              <w:overflowPunct/>
              <w:topLinePunct w:val="0"/>
              <w:autoSpaceDE/>
              <w:autoSpaceDN/>
              <w:bidi w:val="0"/>
              <w:adjustRightInd/>
              <w:snapToGrid/>
              <w:spacing w:after="102" w:afterLines="30"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2、每周查进度，分析偏差调整。</w:t>
            </w:r>
          </w:p>
          <w:p w14:paraId="2232D445">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每提供一小项适用于本项目，且经评标专家确认后内容可行，满足一项得3分，满分6分。</w:t>
            </w:r>
          </w:p>
        </w:tc>
      </w:tr>
      <w:tr w14:paraId="24862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426" w:type="pct"/>
            <w:vMerge w:val="continue"/>
            <w:tcBorders>
              <w:tl2br w:val="nil"/>
              <w:tr2bl w:val="nil"/>
            </w:tcBorders>
            <w:noWrap w:val="0"/>
            <w:vAlign w:val="center"/>
          </w:tcPr>
          <w:p w14:paraId="13390A64">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eastAsia" w:ascii="宋体" w:hAnsi="宋体" w:eastAsia="宋体" w:cs="宋体"/>
                <w:b/>
                <w:sz w:val="21"/>
                <w:szCs w:val="21"/>
                <w:highlight w:val="none"/>
                <w:lang w:val="en-US" w:eastAsia="zh-CN"/>
              </w:rPr>
            </w:pPr>
          </w:p>
        </w:tc>
        <w:tc>
          <w:tcPr>
            <w:tcW w:w="545" w:type="pct"/>
            <w:tcBorders>
              <w:tl2br w:val="nil"/>
              <w:tr2bl w:val="nil"/>
            </w:tcBorders>
            <w:shd w:val="clear" w:color="auto" w:fill="auto"/>
            <w:noWrap w:val="0"/>
            <w:vAlign w:val="center"/>
          </w:tcPr>
          <w:p w14:paraId="036A67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lang w:eastAsia="zh-CN"/>
              </w:rPr>
            </w:pPr>
            <w:r>
              <w:rPr>
                <w:rFonts w:hint="eastAsia" w:ascii="宋体" w:hAnsi="宋体" w:eastAsia="宋体" w:cs="宋体"/>
                <w:i w:val="0"/>
                <w:iCs w:val="0"/>
                <w:caps w:val="0"/>
                <w:color w:val="000000"/>
                <w:spacing w:val="0"/>
                <w:kern w:val="0"/>
                <w:sz w:val="21"/>
                <w:szCs w:val="21"/>
                <w:lang w:val="en-US" w:eastAsia="zh-CN" w:bidi="ar"/>
              </w:rPr>
              <w:t>环境保护措施（6分）</w:t>
            </w:r>
          </w:p>
        </w:tc>
        <w:tc>
          <w:tcPr>
            <w:tcW w:w="4027" w:type="pct"/>
            <w:tcBorders>
              <w:tl2br w:val="nil"/>
              <w:tr2bl w:val="nil"/>
            </w:tcBorders>
            <w:shd w:val="clear" w:color="auto" w:fill="auto"/>
            <w:noWrap w:val="0"/>
            <w:vAlign w:val="center"/>
          </w:tcPr>
          <w:p w14:paraId="24B770C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1、围栏限范围，设边界标识。</w:t>
            </w:r>
          </w:p>
          <w:p w14:paraId="650F6001">
            <w:pPr>
              <w:keepNext w:val="0"/>
              <w:keepLines w:val="0"/>
              <w:pageBreakBefore w:val="0"/>
              <w:widowControl/>
              <w:numPr>
                <w:ilvl w:val="0"/>
                <w:numId w:val="0"/>
              </w:numPr>
              <w:suppressLineNumbers w:val="0"/>
              <w:kinsoku/>
              <w:wordWrap/>
              <w:overflowPunct/>
              <w:topLinePunct w:val="0"/>
              <w:autoSpaceDE/>
              <w:autoSpaceDN/>
              <w:bidi w:val="0"/>
              <w:adjustRightInd/>
              <w:snapToGrid/>
              <w:spacing w:after="102" w:afterLines="30"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2、分类处理剩余物，防水土流失。</w:t>
            </w:r>
          </w:p>
          <w:p w14:paraId="7B065F8A">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每提供一小项适用于本项目，且经评标专家确认后内容可行，满足一项得3分，满分6分。</w:t>
            </w:r>
          </w:p>
        </w:tc>
      </w:tr>
      <w:tr w14:paraId="364C0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426" w:type="pct"/>
            <w:vMerge w:val="continue"/>
            <w:tcBorders>
              <w:tl2br w:val="nil"/>
              <w:tr2bl w:val="nil"/>
            </w:tcBorders>
            <w:noWrap w:val="0"/>
            <w:vAlign w:val="center"/>
          </w:tcPr>
          <w:p w14:paraId="1F727FEE">
            <w:pPr>
              <w:keepNext w:val="0"/>
              <w:keepLines w:val="0"/>
              <w:pageBreakBefore w:val="0"/>
              <w:widowControl/>
              <w:kinsoku/>
              <w:wordWrap/>
              <w:overflowPunct/>
              <w:topLinePunct w:val="0"/>
              <w:autoSpaceDE/>
              <w:autoSpaceDN/>
              <w:bidi w:val="0"/>
              <w:adjustRightInd/>
              <w:snapToGrid/>
              <w:spacing w:beforeAutospacing="0" w:afterAutospacing="0" w:line="280" w:lineRule="exact"/>
              <w:jc w:val="left"/>
              <w:textAlignment w:val="auto"/>
              <w:rPr>
                <w:rFonts w:hint="eastAsia" w:ascii="宋体" w:hAnsi="宋体" w:eastAsia="宋体" w:cs="宋体"/>
                <w:b/>
                <w:bCs/>
                <w:color w:val="auto"/>
                <w:kern w:val="0"/>
                <w:sz w:val="21"/>
                <w:szCs w:val="21"/>
                <w:highlight w:val="none"/>
                <w:lang w:val="en-US" w:eastAsia="zh-CN" w:bidi="ar"/>
              </w:rPr>
            </w:pPr>
          </w:p>
        </w:tc>
        <w:tc>
          <w:tcPr>
            <w:tcW w:w="545" w:type="pct"/>
            <w:tcBorders>
              <w:tl2br w:val="nil"/>
              <w:tr2bl w:val="nil"/>
            </w:tcBorders>
            <w:shd w:val="clear" w:color="auto" w:fill="auto"/>
            <w:noWrap w:val="0"/>
            <w:vAlign w:val="center"/>
          </w:tcPr>
          <w:p w14:paraId="09F63E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aps w:val="0"/>
                <w:color w:val="000000"/>
                <w:spacing w:val="0"/>
                <w:kern w:val="0"/>
                <w:sz w:val="21"/>
                <w:szCs w:val="21"/>
                <w:lang w:val="en-US" w:eastAsia="zh-CN" w:bidi="ar"/>
              </w:rPr>
              <w:t>资源配备计划（6分）</w:t>
            </w:r>
          </w:p>
        </w:tc>
        <w:tc>
          <w:tcPr>
            <w:tcW w:w="4027" w:type="pct"/>
            <w:tcBorders>
              <w:tl2br w:val="nil"/>
              <w:tr2bl w:val="nil"/>
            </w:tcBorders>
            <w:shd w:val="clear" w:color="auto" w:fill="auto"/>
            <w:noWrap w:val="0"/>
            <w:vAlign w:val="center"/>
          </w:tcPr>
          <w:p w14:paraId="075C67E2">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1、按需配采伐、运输等人员，明权责。</w:t>
            </w:r>
          </w:p>
          <w:p w14:paraId="3CE9A879">
            <w:pPr>
              <w:keepNext w:val="0"/>
              <w:keepLines w:val="0"/>
              <w:pageBreakBefore w:val="0"/>
              <w:widowControl/>
              <w:numPr>
                <w:ilvl w:val="0"/>
                <w:numId w:val="0"/>
              </w:numPr>
              <w:suppressLineNumbers w:val="0"/>
              <w:kinsoku/>
              <w:wordWrap/>
              <w:overflowPunct/>
              <w:topLinePunct w:val="0"/>
              <w:autoSpaceDE/>
              <w:autoSpaceDN/>
              <w:bidi w:val="0"/>
              <w:adjustRightInd/>
              <w:snapToGrid/>
              <w:spacing w:after="102" w:afterLines="30"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2、配性能良好采伐与运输设备。</w:t>
            </w:r>
          </w:p>
          <w:p w14:paraId="75D3997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每提供一小项适用于本项目，且经评标专家确认后内容可行，满足一项得3分，满分6分。</w:t>
            </w:r>
          </w:p>
        </w:tc>
      </w:tr>
      <w:tr w14:paraId="46020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426" w:type="pct"/>
            <w:vMerge w:val="continue"/>
            <w:tcBorders>
              <w:tl2br w:val="nil"/>
              <w:tr2bl w:val="nil"/>
            </w:tcBorders>
            <w:noWrap w:val="0"/>
            <w:vAlign w:val="center"/>
          </w:tcPr>
          <w:p w14:paraId="515F7586">
            <w:pPr>
              <w:keepNext w:val="0"/>
              <w:keepLines w:val="0"/>
              <w:pageBreakBefore w:val="0"/>
              <w:widowControl/>
              <w:kinsoku/>
              <w:wordWrap/>
              <w:overflowPunct/>
              <w:topLinePunct w:val="0"/>
              <w:autoSpaceDE/>
              <w:autoSpaceDN/>
              <w:bidi w:val="0"/>
              <w:adjustRightInd/>
              <w:snapToGrid/>
              <w:spacing w:beforeAutospacing="0" w:afterAutospacing="0" w:line="280" w:lineRule="exact"/>
              <w:jc w:val="left"/>
              <w:textAlignment w:val="auto"/>
              <w:rPr>
                <w:rFonts w:hint="eastAsia" w:ascii="宋体" w:hAnsi="宋体" w:eastAsia="宋体" w:cs="宋体"/>
                <w:b/>
                <w:bCs/>
                <w:color w:val="auto"/>
                <w:kern w:val="0"/>
                <w:sz w:val="21"/>
                <w:szCs w:val="21"/>
                <w:highlight w:val="none"/>
                <w:lang w:val="en-US" w:eastAsia="zh-CN" w:bidi="ar"/>
              </w:rPr>
            </w:pPr>
          </w:p>
        </w:tc>
        <w:tc>
          <w:tcPr>
            <w:tcW w:w="545" w:type="pct"/>
            <w:tcBorders>
              <w:tl2br w:val="nil"/>
              <w:tr2bl w:val="nil"/>
            </w:tcBorders>
            <w:shd w:val="clear" w:color="auto" w:fill="auto"/>
            <w:noWrap w:val="0"/>
            <w:vAlign w:val="center"/>
          </w:tcPr>
          <w:p w14:paraId="036939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运输</w:t>
            </w:r>
          </w:p>
          <w:p w14:paraId="4F546A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措施</w:t>
            </w:r>
          </w:p>
          <w:p w14:paraId="6887D1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aps w:val="0"/>
                <w:color w:val="000000"/>
                <w:spacing w:val="0"/>
                <w:kern w:val="0"/>
                <w:sz w:val="21"/>
                <w:szCs w:val="21"/>
                <w:lang w:val="en-US" w:eastAsia="zh-CN" w:bidi="ar"/>
              </w:rPr>
              <w:t>（6分）</w:t>
            </w:r>
          </w:p>
        </w:tc>
        <w:tc>
          <w:tcPr>
            <w:tcW w:w="4027" w:type="pct"/>
            <w:tcBorders>
              <w:tl2br w:val="nil"/>
              <w:tr2bl w:val="nil"/>
            </w:tcBorders>
            <w:shd w:val="clear" w:color="auto" w:fill="auto"/>
            <w:noWrap w:val="0"/>
            <w:vAlign w:val="center"/>
          </w:tcPr>
          <w:p w14:paraId="49AD122B">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1、选适合林区路况车辆。</w:t>
            </w:r>
          </w:p>
          <w:p w14:paraId="54BF489A">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2、合理装载，固定采伐木。</w:t>
            </w:r>
          </w:p>
          <w:p w14:paraId="5DF133BA">
            <w:pPr>
              <w:keepNext w:val="0"/>
              <w:keepLines w:val="0"/>
              <w:pageBreakBefore w:val="0"/>
              <w:widowControl/>
              <w:numPr>
                <w:ilvl w:val="0"/>
                <w:numId w:val="0"/>
              </w:numPr>
              <w:suppressLineNumbers w:val="0"/>
              <w:kinsoku/>
              <w:wordWrap/>
              <w:overflowPunct/>
              <w:topLinePunct w:val="0"/>
              <w:autoSpaceDE/>
              <w:autoSpaceDN/>
              <w:bidi w:val="0"/>
              <w:adjustRightInd/>
              <w:snapToGrid/>
              <w:spacing w:after="102" w:afterLines="30" w:line="240" w:lineRule="auto"/>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3、规划最优运输路线。</w:t>
            </w:r>
          </w:p>
          <w:p w14:paraId="32D1206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每提供一小项适用于本项目，且经评标专家确认后内容可行，满足一项得2分，满分6分。</w:t>
            </w:r>
          </w:p>
        </w:tc>
      </w:tr>
    </w:tbl>
    <w:p w14:paraId="6BFD9EC0">
      <w:pPr>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宋体" w:cs="宋体"/>
          <w:b/>
          <w:sz w:val="21"/>
          <w:szCs w:val="21"/>
        </w:rPr>
      </w:pPr>
    </w:p>
    <w:p w14:paraId="40277F81">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br w:type="page"/>
      </w:r>
    </w:p>
    <w:p w14:paraId="290D6C8D">
      <w:pPr>
        <w:keepNext w:val="0"/>
        <w:keepLines w:val="0"/>
        <w:pageBreakBefore w:val="0"/>
        <w:widowControl w:val="0"/>
        <w:numPr>
          <w:ilvl w:val="0"/>
          <w:numId w:val="0"/>
        </w:numPr>
        <w:kinsoku/>
        <w:wordWrap/>
        <w:overflowPunct/>
        <w:topLinePunct w:val="0"/>
        <w:autoSpaceDE/>
        <w:autoSpaceDN/>
        <w:bidi w:val="0"/>
        <w:adjustRightInd/>
        <w:snapToGrid/>
        <w:spacing w:after="169" w:afterLines="50" w:line="60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第四节 评标办法</w:t>
      </w:r>
    </w:p>
    <w:p w14:paraId="573929B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采用综合评分法的，评标结果按评审后得分由高到低顺序排列。得分相同的，按投标报价由低到高顺序排列。得分且投标报价相同的并列。投标文件满足</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b w:val="0"/>
          <w:bCs/>
        </w:rPr>
        <w:t>全部实质性要求，且按照评审因素的量化指标评审得分最高的</w:t>
      </w:r>
      <w:r>
        <w:rPr>
          <w:rFonts w:hint="eastAsia" w:ascii="宋体" w:hAnsi="宋体" w:cs="宋体"/>
          <w:b w:val="0"/>
          <w:bCs/>
          <w:lang w:eastAsia="zh-CN"/>
        </w:rPr>
        <w:t>投标人</w:t>
      </w:r>
      <w:r>
        <w:rPr>
          <w:rFonts w:hint="eastAsia" w:ascii="宋体" w:hAnsi="宋体" w:eastAsia="宋体" w:cs="宋体"/>
          <w:b w:val="0"/>
          <w:bCs/>
        </w:rPr>
        <w:t>为排名第一的中标候选人。</w:t>
      </w:r>
    </w:p>
    <w:p w14:paraId="436C679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对于投标文件中含义不明确、同类问题表述不一致或者有明显文字和计算错误的内容，评标委员会应当要求</w:t>
      </w:r>
      <w:r>
        <w:rPr>
          <w:rFonts w:hint="eastAsia" w:ascii="宋体" w:hAnsi="宋体" w:cs="宋体"/>
          <w:b w:val="0"/>
          <w:bCs/>
          <w:lang w:eastAsia="zh-CN"/>
        </w:rPr>
        <w:t>投标人</w:t>
      </w:r>
      <w:r>
        <w:rPr>
          <w:rFonts w:hint="eastAsia" w:ascii="宋体" w:hAnsi="宋体" w:eastAsia="宋体" w:cs="宋体"/>
          <w:b w:val="0"/>
          <w:bCs/>
        </w:rPr>
        <w:t>作出必要的澄清、说明或者补正。</w:t>
      </w:r>
    </w:p>
    <w:p w14:paraId="2CA2C54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cs="宋体"/>
          <w:b w:val="0"/>
          <w:bCs/>
          <w:lang w:eastAsia="zh-CN"/>
        </w:rPr>
        <w:t>投标人</w:t>
      </w:r>
      <w:r>
        <w:rPr>
          <w:rFonts w:hint="eastAsia" w:ascii="宋体" w:hAnsi="宋体" w:eastAsia="宋体" w:cs="宋体"/>
          <w:b w:val="0"/>
          <w:bCs/>
        </w:rPr>
        <w:t>的澄清、说明或者补正应当加盖公章，或者由法定代表人或其授权的代表签字。</w:t>
      </w:r>
      <w:r>
        <w:rPr>
          <w:rFonts w:hint="eastAsia" w:ascii="宋体" w:hAnsi="宋体" w:cs="宋体"/>
          <w:b w:val="0"/>
          <w:bCs/>
          <w:lang w:eastAsia="zh-CN"/>
        </w:rPr>
        <w:t>投标人</w:t>
      </w:r>
      <w:r>
        <w:rPr>
          <w:rFonts w:hint="eastAsia" w:ascii="宋体" w:hAnsi="宋体" w:eastAsia="宋体" w:cs="宋体"/>
          <w:b w:val="0"/>
          <w:bCs/>
        </w:rPr>
        <w:t>的澄清、说明或者补正不得超出投标文件的范围或者改变投标文件的实质性内容。</w:t>
      </w:r>
    </w:p>
    <w:p w14:paraId="0177466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投标文件报价出现前后不一致的，按照下列规定修正：</w:t>
      </w:r>
    </w:p>
    <w:p w14:paraId="09E2032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1</w:t>
      </w:r>
      <w:r>
        <w:rPr>
          <w:rFonts w:hint="eastAsia" w:ascii="宋体" w:hAnsi="宋体" w:eastAsia="宋体" w:cs="宋体"/>
          <w:b w:val="0"/>
          <w:bCs/>
        </w:rPr>
        <w:t>）投标文件中开标一览表内容与投标文件中相应内容不一致的，以开标一览表为准；</w:t>
      </w:r>
    </w:p>
    <w:p w14:paraId="2065DE7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2</w:t>
      </w:r>
      <w:r>
        <w:rPr>
          <w:rFonts w:hint="eastAsia" w:ascii="宋体" w:hAnsi="宋体" w:eastAsia="宋体" w:cs="宋体"/>
          <w:b w:val="0"/>
          <w:bCs/>
        </w:rPr>
        <w:t>）大写金额和小写金额不一致的，以大写金额为准；</w:t>
      </w:r>
    </w:p>
    <w:p w14:paraId="6E91910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3</w:t>
      </w:r>
      <w:r>
        <w:rPr>
          <w:rFonts w:hint="eastAsia" w:ascii="宋体" w:hAnsi="宋体" w:eastAsia="宋体" w:cs="宋体"/>
          <w:b w:val="0"/>
          <w:bCs/>
        </w:rPr>
        <w:t>）单价金额小数点或者百分比有明显错位的，以开标一览表的总价为准，并修改单价；</w:t>
      </w:r>
    </w:p>
    <w:p w14:paraId="7D950D5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4</w:t>
      </w:r>
      <w:r>
        <w:rPr>
          <w:rFonts w:hint="eastAsia" w:ascii="宋体" w:hAnsi="宋体" w:eastAsia="宋体" w:cs="宋体"/>
          <w:b w:val="0"/>
          <w:bCs/>
        </w:rPr>
        <w:t>）投标报价为各分项报价金额之和，投标报价与分项报价的合价不一致的，应以各分项合价累计数为准，修正投标报价；如分项报价中存在缺漏项，则视为缺漏项价格已包含在其他分项报价之中。</w:t>
      </w:r>
    </w:p>
    <w:p w14:paraId="6C4198C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同时出现两种以上不一致的，按照前款规定的顺序修正。修正后的报价经</w:t>
      </w:r>
      <w:r>
        <w:rPr>
          <w:rFonts w:hint="eastAsia" w:ascii="宋体" w:hAnsi="宋体" w:cs="宋体"/>
          <w:b w:val="0"/>
          <w:bCs/>
          <w:lang w:eastAsia="zh-CN"/>
        </w:rPr>
        <w:t>投标人</w:t>
      </w:r>
      <w:r>
        <w:rPr>
          <w:rFonts w:hint="eastAsia" w:ascii="宋体" w:hAnsi="宋体" w:eastAsia="宋体" w:cs="宋体"/>
          <w:b w:val="0"/>
          <w:bCs/>
        </w:rPr>
        <w:t>确认后产生约束力，</w:t>
      </w:r>
      <w:r>
        <w:rPr>
          <w:rFonts w:hint="eastAsia" w:ascii="宋体" w:hAnsi="宋体" w:cs="宋体"/>
          <w:b w:val="0"/>
          <w:bCs/>
          <w:lang w:eastAsia="zh-CN"/>
        </w:rPr>
        <w:t>投标人</w:t>
      </w:r>
      <w:r>
        <w:rPr>
          <w:rFonts w:hint="eastAsia" w:ascii="宋体" w:hAnsi="宋体" w:eastAsia="宋体" w:cs="宋体"/>
          <w:b w:val="0"/>
          <w:bCs/>
        </w:rPr>
        <w:t>不确认的，其投标无效。</w:t>
      </w:r>
    </w:p>
    <w:p w14:paraId="1B4D126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评标委员会认为</w:t>
      </w:r>
      <w:r>
        <w:rPr>
          <w:rFonts w:hint="eastAsia" w:ascii="宋体" w:hAnsi="宋体" w:cs="宋体"/>
          <w:b w:val="0"/>
          <w:bCs/>
          <w:lang w:eastAsia="zh-CN"/>
        </w:rPr>
        <w:t>投标人</w:t>
      </w:r>
      <w:r>
        <w:rPr>
          <w:rFonts w:hint="eastAsia" w:ascii="宋体" w:hAnsi="宋体" w:eastAsia="宋体" w:cs="宋体"/>
          <w:b w:val="0"/>
          <w:bCs/>
        </w:rPr>
        <w:t>的报价明显低于其他通过符合性审查</w:t>
      </w:r>
      <w:r>
        <w:rPr>
          <w:rFonts w:hint="eastAsia" w:ascii="宋体" w:hAnsi="宋体" w:cs="宋体"/>
          <w:b w:val="0"/>
          <w:bCs/>
          <w:lang w:eastAsia="zh-CN"/>
        </w:rPr>
        <w:t>投标人</w:t>
      </w:r>
      <w:r>
        <w:rPr>
          <w:rFonts w:hint="eastAsia" w:ascii="宋体" w:hAnsi="宋体" w:eastAsia="宋体" w:cs="宋体"/>
          <w:b w:val="0"/>
          <w:bCs/>
        </w:rPr>
        <w:t>的报价，有可能影响诚信履约的，应当要求其在评标现场合理的时间内提供书面说明，必要时提交相关证明材料；</w:t>
      </w:r>
      <w:r>
        <w:rPr>
          <w:rFonts w:hint="eastAsia" w:ascii="宋体" w:hAnsi="宋体" w:cs="宋体"/>
          <w:b w:val="0"/>
          <w:bCs/>
          <w:lang w:eastAsia="zh-CN"/>
        </w:rPr>
        <w:t>投标人</w:t>
      </w:r>
      <w:r>
        <w:rPr>
          <w:rFonts w:hint="eastAsia" w:ascii="宋体" w:hAnsi="宋体" w:eastAsia="宋体" w:cs="宋体"/>
          <w:b w:val="0"/>
          <w:bCs/>
        </w:rPr>
        <w:t>不能证明其报价合理性的，评标委员会应当将其作为无效投标处理。</w:t>
      </w:r>
    </w:p>
    <w:p w14:paraId="1D118B9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评标结果汇总完成后，除下列情形外，任何人不得修改评标结果：</w:t>
      </w:r>
    </w:p>
    <w:p w14:paraId="6A36E91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1</w:t>
      </w:r>
      <w:r>
        <w:rPr>
          <w:rFonts w:hint="eastAsia" w:ascii="宋体" w:hAnsi="宋体" w:eastAsia="宋体" w:cs="宋体"/>
          <w:b w:val="0"/>
          <w:bCs/>
        </w:rPr>
        <w:t>）分值汇总计算错误的；</w:t>
      </w:r>
    </w:p>
    <w:p w14:paraId="58E6EC2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2</w:t>
      </w:r>
      <w:r>
        <w:rPr>
          <w:rFonts w:hint="eastAsia" w:ascii="宋体" w:hAnsi="宋体" w:eastAsia="宋体" w:cs="宋体"/>
          <w:b w:val="0"/>
          <w:bCs/>
        </w:rPr>
        <w:t>）分项评分超出评分标准范围的；</w:t>
      </w:r>
    </w:p>
    <w:p w14:paraId="07CA811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3</w:t>
      </w:r>
      <w:r>
        <w:rPr>
          <w:rFonts w:hint="eastAsia" w:ascii="宋体" w:hAnsi="宋体" w:eastAsia="宋体" w:cs="宋体"/>
          <w:b w:val="0"/>
          <w:bCs/>
        </w:rPr>
        <w:t>）评标委员会成员对客观评审因素评分不一致的；</w:t>
      </w:r>
    </w:p>
    <w:p w14:paraId="08E70B7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4</w:t>
      </w:r>
      <w:r>
        <w:rPr>
          <w:rFonts w:hint="eastAsia" w:ascii="宋体" w:hAnsi="宋体" w:eastAsia="宋体" w:cs="宋体"/>
          <w:b w:val="0"/>
          <w:bCs/>
        </w:rPr>
        <w:t>）经评标委员会认定评分畸高、畸低的。</w:t>
      </w:r>
    </w:p>
    <w:p w14:paraId="67940FA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825BEC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评标委员会发现</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b w:val="0"/>
          <w:bCs/>
        </w:rPr>
        <w:t>存在歧义、重大缺陷导致评标工作无法进行，或者</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b w:val="0"/>
          <w:bCs/>
        </w:rPr>
        <w:t>内容违反国家有关强制性规定的，应当停止评标工作，与采购人或者采购代理机构沟通并作书面记录。采购人或者采购代理机构确认后，应当修改</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b w:val="0"/>
          <w:bCs/>
        </w:rPr>
        <w:t>，重新组织采购活动。</w:t>
      </w:r>
    </w:p>
    <w:p w14:paraId="4794A4A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采购人、采购代理机构应当采取必要措施，保证评标在严格保密的情况下进行。除采购人代表、评标现场组织人员外，采购人的其他工作人员以及与评标工作无关的人员不得进入评标现场。</w:t>
      </w:r>
    </w:p>
    <w:p w14:paraId="59C1A4C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有关人员对评标情况以及在评标过程中获悉的国家秘密、商业秘密负有保密责任。</w:t>
      </w:r>
    </w:p>
    <w:p w14:paraId="0061561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评标委员会成员对需要共同认定的事项存在争议的，应当按照少数服从多数的原则作出结论。持不同意见的评标委员会成员应当在评标报告上签署不同意见及理由，否则视为同意评标报告。</w:t>
      </w:r>
    </w:p>
    <w:p w14:paraId="646B44A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评标委员会根据全体评标成员签字的原始评标记录和评标结果编写评标报告。评标报告应当包括以下内容：</w:t>
      </w:r>
    </w:p>
    <w:p w14:paraId="77E43A1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1</w:t>
      </w:r>
      <w:r>
        <w:rPr>
          <w:rFonts w:hint="eastAsia" w:ascii="宋体" w:hAnsi="宋体" w:eastAsia="宋体" w:cs="宋体"/>
          <w:b w:val="0"/>
          <w:bCs/>
        </w:rPr>
        <w:t>）招标公告刊登的媒体名称、开标日期和地点；</w:t>
      </w:r>
    </w:p>
    <w:p w14:paraId="419C453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2</w:t>
      </w:r>
      <w:r>
        <w:rPr>
          <w:rFonts w:hint="eastAsia" w:ascii="宋体" w:hAnsi="宋体" w:eastAsia="宋体" w:cs="宋体"/>
          <w:b w:val="0"/>
          <w:bCs/>
        </w:rPr>
        <w:t>）</w:t>
      </w:r>
      <w:r>
        <w:rPr>
          <w:rFonts w:hint="eastAsia" w:ascii="宋体" w:hAnsi="宋体" w:cs="宋体"/>
          <w:b w:val="0"/>
          <w:bCs/>
          <w:lang w:eastAsia="zh-CN"/>
        </w:rPr>
        <w:t>投标人</w:t>
      </w:r>
      <w:r>
        <w:rPr>
          <w:rFonts w:hint="eastAsia" w:ascii="宋体" w:hAnsi="宋体" w:eastAsia="宋体" w:cs="宋体"/>
          <w:b w:val="0"/>
          <w:bCs/>
        </w:rPr>
        <w:t>名单和评标委员会成员名单；</w:t>
      </w:r>
    </w:p>
    <w:p w14:paraId="275055A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3</w:t>
      </w:r>
      <w:r>
        <w:rPr>
          <w:rFonts w:hint="eastAsia" w:ascii="宋体" w:hAnsi="宋体" w:eastAsia="宋体" w:cs="宋体"/>
          <w:b w:val="0"/>
          <w:bCs/>
        </w:rPr>
        <w:t>）评标方法和标准；</w:t>
      </w:r>
    </w:p>
    <w:p w14:paraId="56DEC8F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4</w:t>
      </w:r>
      <w:r>
        <w:rPr>
          <w:rFonts w:hint="eastAsia" w:ascii="宋体" w:hAnsi="宋体" w:eastAsia="宋体" w:cs="宋体"/>
          <w:b w:val="0"/>
          <w:bCs/>
        </w:rPr>
        <w:t>）开标记录和评标情况及说明，包括无效</w:t>
      </w:r>
      <w:r>
        <w:rPr>
          <w:rFonts w:hint="eastAsia" w:ascii="宋体" w:hAnsi="宋体" w:cs="宋体"/>
          <w:b w:val="0"/>
          <w:bCs/>
          <w:lang w:eastAsia="zh-CN"/>
        </w:rPr>
        <w:t>投标人</w:t>
      </w:r>
      <w:r>
        <w:rPr>
          <w:rFonts w:hint="eastAsia" w:ascii="宋体" w:hAnsi="宋体" w:eastAsia="宋体" w:cs="宋体"/>
          <w:b w:val="0"/>
          <w:bCs/>
        </w:rPr>
        <w:t>名单及原因；</w:t>
      </w:r>
    </w:p>
    <w:p w14:paraId="5A8E7CB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5</w:t>
      </w:r>
      <w:r>
        <w:rPr>
          <w:rFonts w:hint="eastAsia" w:ascii="宋体" w:hAnsi="宋体" w:eastAsia="宋体" w:cs="宋体"/>
          <w:b w:val="0"/>
          <w:bCs/>
        </w:rPr>
        <w:t>）评标结果，确定的中标候选人名单或者经采购人委托直接确定的中标人；</w:t>
      </w:r>
    </w:p>
    <w:p w14:paraId="1779929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rPr>
      </w:pPr>
      <w:r>
        <w:rPr>
          <w:rFonts w:hint="eastAsia" w:ascii="宋体" w:hAnsi="宋体" w:eastAsia="宋体" w:cs="宋体"/>
          <w:b w:val="0"/>
          <w:bCs/>
        </w:rPr>
        <w:t>（</w:t>
      </w:r>
      <w:r>
        <w:rPr>
          <w:rFonts w:hint="eastAsia" w:ascii="宋体" w:hAnsi="宋体" w:eastAsia="宋体" w:cs="宋体"/>
          <w:b w:val="0"/>
          <w:bCs/>
          <w:lang w:val="en-US" w:eastAsia="zh-CN"/>
        </w:rPr>
        <w:t>6</w:t>
      </w:r>
      <w:r>
        <w:rPr>
          <w:rFonts w:hint="eastAsia" w:ascii="宋体" w:hAnsi="宋体" w:eastAsia="宋体" w:cs="宋体"/>
          <w:b w:val="0"/>
          <w:bCs/>
        </w:rPr>
        <w:t>）其他需要说明的情况，包括评标过程中</w:t>
      </w:r>
      <w:r>
        <w:rPr>
          <w:rFonts w:hint="eastAsia" w:ascii="宋体" w:hAnsi="宋体" w:cs="宋体"/>
          <w:b w:val="0"/>
          <w:bCs/>
          <w:lang w:eastAsia="zh-CN"/>
        </w:rPr>
        <w:t>投标人</w:t>
      </w:r>
      <w:r>
        <w:rPr>
          <w:rFonts w:hint="eastAsia" w:ascii="宋体" w:hAnsi="宋体" w:eastAsia="宋体" w:cs="宋体"/>
          <w:b w:val="0"/>
          <w:bCs/>
        </w:rPr>
        <w:t>根据评标委员会要求进行的澄清、说明或者补正，评标委员会成员的更换等。</w:t>
      </w:r>
    </w:p>
    <w:p w14:paraId="0DF0DFE5">
      <w:pPr>
        <w:rPr>
          <w:rFonts w:hint="eastAsia" w:ascii="宋体" w:hAnsi="宋体" w:eastAsia="宋体" w:cs="宋体"/>
          <w:sz w:val="32"/>
          <w:szCs w:val="32"/>
        </w:rPr>
      </w:pPr>
      <w:r>
        <w:rPr>
          <w:rFonts w:hint="eastAsia" w:ascii="宋体" w:hAnsi="宋体" w:eastAsia="宋体" w:cs="宋体"/>
          <w:sz w:val="32"/>
          <w:szCs w:val="32"/>
        </w:rPr>
        <w:br w:type="page"/>
      </w:r>
    </w:p>
    <w:p w14:paraId="69F37A26">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textAlignment w:val="auto"/>
        <w:rPr>
          <w:rFonts w:hint="eastAsia" w:ascii="宋体" w:hAnsi="宋体" w:eastAsia="宋体" w:cs="宋体"/>
          <w:sz w:val="32"/>
          <w:szCs w:val="32"/>
          <w:highlight w:val="none"/>
          <w:lang w:val="en-US" w:eastAsia="zh-CN"/>
        </w:rPr>
      </w:pPr>
      <w:bookmarkStart w:id="85" w:name="_Toc1854"/>
      <w:r>
        <w:rPr>
          <w:rFonts w:hint="eastAsia" w:ascii="宋体" w:hAnsi="宋体" w:eastAsia="宋体" w:cs="宋体"/>
          <w:sz w:val="32"/>
          <w:szCs w:val="32"/>
          <w:highlight w:val="none"/>
          <w:lang w:val="en-US" w:eastAsia="zh-CN"/>
        </w:rPr>
        <w:t>第四章 采购要求</w:t>
      </w:r>
      <w:bookmarkEnd w:id="85"/>
    </w:p>
    <w:tbl>
      <w:tblPr>
        <w:tblStyle w:val="19"/>
        <w:tblW w:w="91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9"/>
        <w:gridCol w:w="2981"/>
        <w:gridCol w:w="795"/>
        <w:gridCol w:w="1200"/>
        <w:gridCol w:w="2700"/>
      </w:tblGrid>
      <w:tr w14:paraId="46C38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41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1A4EB00">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highlight w:val="none"/>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工作内容</w:t>
            </w:r>
          </w:p>
        </w:tc>
        <w:tc>
          <w:tcPr>
            <w:tcW w:w="7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939EC9">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highlight w:val="none"/>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计量单位</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B6CA62">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highlight w:val="none"/>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蓄积量</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6733E0">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highlight w:val="none"/>
                <w:u w:val="none"/>
                <w:lang w:val="en-US" w:eastAsia="zh-CN" w:bidi="ar-SA"/>
              </w:rPr>
            </w:pPr>
            <w:r>
              <w:rPr>
                <w:rFonts w:hint="eastAsia" w:ascii="宋体" w:hAnsi="宋体" w:eastAsia="宋体" w:cs="宋体"/>
                <w:b/>
                <w:bCs/>
                <w:i w:val="0"/>
                <w:iCs w:val="0"/>
                <w:color w:val="000000"/>
                <w:kern w:val="2"/>
                <w:sz w:val="21"/>
                <w:szCs w:val="21"/>
                <w:highlight w:val="none"/>
                <w:u w:val="none"/>
                <w:lang w:val="en-US" w:eastAsia="zh-CN" w:bidi="ar-SA"/>
              </w:rPr>
              <w:t>总株数</w:t>
            </w:r>
          </w:p>
        </w:tc>
      </w:tr>
      <w:tr w14:paraId="39765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9" w:hRule="atLeast"/>
          <w:jc w:val="center"/>
        </w:trPr>
        <w:tc>
          <w:tcPr>
            <w:tcW w:w="14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2B1677">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八道林场枯黄</w:t>
            </w:r>
            <w:r>
              <w:rPr>
                <w:rFonts w:hint="eastAsia" w:ascii="宋体" w:hAnsi="宋体" w:cs="宋体"/>
                <w:i w:val="0"/>
                <w:iCs w:val="0"/>
                <w:color w:val="000000"/>
                <w:kern w:val="0"/>
                <w:sz w:val="21"/>
                <w:szCs w:val="21"/>
                <w:highlight w:val="none"/>
                <w:u w:val="none"/>
                <w:lang w:val="en-US" w:eastAsia="zh-CN" w:bidi="ar"/>
              </w:rPr>
              <w:t>枯</w:t>
            </w:r>
            <w:r>
              <w:rPr>
                <w:rFonts w:hint="eastAsia" w:ascii="宋体" w:hAnsi="宋体" w:eastAsia="宋体" w:cs="宋体"/>
                <w:i w:val="0"/>
                <w:iCs w:val="0"/>
                <w:color w:val="000000"/>
                <w:kern w:val="0"/>
                <w:sz w:val="21"/>
                <w:szCs w:val="21"/>
                <w:highlight w:val="none"/>
                <w:u w:val="none"/>
                <w:lang w:val="en-US" w:eastAsia="zh-CN" w:bidi="ar"/>
              </w:rPr>
              <w:t>死木</w:t>
            </w:r>
          </w:p>
        </w:tc>
        <w:tc>
          <w:tcPr>
            <w:tcW w:w="29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77CA2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1.抚育间伐：打枝、造材、集材</w:t>
            </w:r>
          </w:p>
          <w:p w14:paraId="5982EAA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2.清林：地面采伐剩余物切段堆集</w:t>
            </w:r>
          </w:p>
          <w:p w14:paraId="74B84561">
            <w:pPr>
              <w:keepNext w:val="0"/>
              <w:keepLines w:val="0"/>
              <w:widowControl/>
              <w:suppressLineNumbers w:val="0"/>
              <w:jc w:val="both"/>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3.运输：运输到朝阳川技校附近</w:t>
            </w:r>
          </w:p>
        </w:tc>
        <w:tc>
          <w:tcPr>
            <w:tcW w:w="7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75BF6B">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m³</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B45F66">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267.73</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2E5A10">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共计4个小班，坡度均为斜坡，</w:t>
            </w:r>
            <w:bookmarkStart w:id="86" w:name="OLE_LINK1"/>
            <w:bookmarkStart w:id="87" w:name="OLE_LINK3"/>
            <w:r>
              <w:rPr>
                <w:rFonts w:hint="eastAsia" w:ascii="宋体" w:hAnsi="宋体" w:eastAsia="宋体" w:cs="宋体"/>
                <w:i w:val="0"/>
                <w:iCs w:val="0"/>
                <w:color w:val="000000"/>
                <w:kern w:val="2"/>
                <w:sz w:val="21"/>
                <w:szCs w:val="21"/>
                <w:highlight w:val="none"/>
                <w:u w:val="none"/>
                <w:lang w:val="en-US" w:eastAsia="zh-CN" w:bidi="ar-SA"/>
              </w:rPr>
              <w:t>采伐</w:t>
            </w:r>
            <w:bookmarkEnd w:id="86"/>
            <w:r>
              <w:rPr>
                <w:rFonts w:hint="eastAsia" w:ascii="宋体" w:hAnsi="宋体" w:eastAsia="宋体" w:cs="宋体"/>
                <w:i w:val="0"/>
                <w:iCs w:val="0"/>
                <w:color w:val="000000"/>
                <w:kern w:val="2"/>
                <w:sz w:val="21"/>
                <w:szCs w:val="21"/>
                <w:highlight w:val="none"/>
                <w:u w:val="none"/>
                <w:lang w:val="en-US" w:eastAsia="zh-CN" w:bidi="ar-SA"/>
              </w:rPr>
              <w:t>枯黄枯死树总株数898株，</w:t>
            </w:r>
            <w:bookmarkEnd w:id="87"/>
            <w:r>
              <w:rPr>
                <w:rFonts w:hint="eastAsia" w:ascii="宋体" w:hAnsi="宋体" w:eastAsia="宋体" w:cs="宋体"/>
                <w:i w:val="0"/>
                <w:iCs w:val="0"/>
                <w:color w:val="000000"/>
                <w:kern w:val="2"/>
                <w:sz w:val="21"/>
                <w:szCs w:val="21"/>
                <w:highlight w:val="none"/>
                <w:u w:val="none"/>
                <w:lang w:val="en-US" w:eastAsia="zh-CN" w:bidi="ar-SA"/>
              </w:rPr>
              <w:t>其中</w:t>
            </w:r>
            <w:bookmarkStart w:id="88" w:name="OLE_LINK2"/>
            <w:r>
              <w:rPr>
                <w:rFonts w:hint="eastAsia" w:ascii="宋体" w:hAnsi="宋体" w:eastAsia="宋体" w:cs="宋体"/>
                <w:i w:val="0"/>
                <w:iCs w:val="0"/>
                <w:color w:val="000000"/>
                <w:kern w:val="2"/>
                <w:sz w:val="21"/>
                <w:szCs w:val="21"/>
                <w:highlight w:val="none"/>
                <w:u w:val="none"/>
                <w:lang w:val="en-US" w:eastAsia="zh-CN" w:bidi="ar-SA"/>
              </w:rPr>
              <w:t>人工樟子松</w:t>
            </w:r>
            <w:bookmarkEnd w:id="88"/>
            <w:r>
              <w:rPr>
                <w:rFonts w:hint="eastAsia" w:ascii="宋体" w:hAnsi="宋体" w:eastAsia="宋体" w:cs="宋体"/>
                <w:i w:val="0"/>
                <w:iCs w:val="0"/>
                <w:color w:val="000000"/>
                <w:kern w:val="2"/>
                <w:sz w:val="21"/>
                <w:szCs w:val="21"/>
                <w:highlight w:val="none"/>
                <w:u w:val="none"/>
                <w:lang w:val="en-US" w:eastAsia="zh-CN" w:bidi="ar-SA"/>
              </w:rPr>
              <w:t>739株，人工红松157株人工落叶松2株。</w:t>
            </w:r>
          </w:p>
        </w:tc>
      </w:tr>
      <w:tr w14:paraId="2F8AB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0" w:hRule="atLeast"/>
          <w:jc w:val="center"/>
        </w:trPr>
        <w:tc>
          <w:tcPr>
            <w:tcW w:w="14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96A3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bookmarkStart w:id="89" w:name="_Toc29075"/>
            <w:bookmarkStart w:id="90" w:name="_Toc18905"/>
            <w:r>
              <w:rPr>
                <w:rFonts w:hint="eastAsia" w:ascii="宋体" w:hAnsi="宋体" w:eastAsia="宋体" w:cs="宋体"/>
                <w:i w:val="0"/>
                <w:iCs w:val="0"/>
                <w:color w:val="000000"/>
                <w:kern w:val="0"/>
                <w:sz w:val="21"/>
                <w:szCs w:val="21"/>
                <w:u w:val="none"/>
                <w:lang w:val="en-US" w:eastAsia="zh-CN" w:bidi="ar"/>
              </w:rPr>
              <w:t>小营镇延吉市公园疫木</w:t>
            </w:r>
          </w:p>
        </w:tc>
        <w:tc>
          <w:tcPr>
            <w:tcW w:w="29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488E7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1.抚育间伐：打枝、造材、集材</w:t>
            </w:r>
          </w:p>
          <w:p w14:paraId="59839C2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2.清林：地面采伐剩余物切段堆集</w:t>
            </w:r>
          </w:p>
          <w:p w14:paraId="3EFED95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3.运输：运输到朝阳川技校附近</w:t>
            </w:r>
          </w:p>
        </w:tc>
        <w:tc>
          <w:tcPr>
            <w:tcW w:w="7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DE936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m³</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C2BB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747.37</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DB47F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共计6个小班，坡度分别为缓坡及斜坡，采伐日本松干蚧虫害木总株数3690株，全部为人工樟子松。</w:t>
            </w:r>
          </w:p>
        </w:tc>
      </w:tr>
      <w:tr w14:paraId="39932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8" w:hRule="atLeast"/>
          <w:jc w:val="center"/>
        </w:trPr>
        <w:tc>
          <w:tcPr>
            <w:tcW w:w="14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13CB9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帽儿山林场疫木</w:t>
            </w:r>
          </w:p>
        </w:tc>
        <w:tc>
          <w:tcPr>
            <w:tcW w:w="29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A710C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1.抚育间伐：打枝、造材、集材</w:t>
            </w:r>
          </w:p>
          <w:p w14:paraId="1CF66C9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2.清林：地面采伐剩余物切段堆集</w:t>
            </w:r>
          </w:p>
          <w:p w14:paraId="482A3C2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3.运输：运输到朝阳川技校附近</w:t>
            </w:r>
          </w:p>
        </w:tc>
        <w:tc>
          <w:tcPr>
            <w:tcW w:w="7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DA184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m³</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EBC9F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12324.18</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D4806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共计76个小班，坡度分别为平坡、缓坡及斜坡，采伐日本松干蚧虫害木总株数62596株，全部为人工樟子松。</w:t>
            </w:r>
          </w:p>
        </w:tc>
      </w:tr>
      <w:tr w14:paraId="6573C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8" w:hRule="atLeast"/>
          <w:jc w:val="center"/>
        </w:trPr>
        <w:tc>
          <w:tcPr>
            <w:tcW w:w="14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678DF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帽儿山林场枯黄</w:t>
            </w:r>
            <w:r>
              <w:rPr>
                <w:rFonts w:hint="eastAsia" w:ascii="宋体" w:hAnsi="宋体" w:cs="宋体"/>
                <w:i w:val="0"/>
                <w:iCs w:val="0"/>
                <w:color w:val="000000"/>
                <w:kern w:val="0"/>
                <w:sz w:val="21"/>
                <w:szCs w:val="21"/>
                <w:highlight w:val="none"/>
                <w:u w:val="none"/>
                <w:lang w:val="en-US" w:eastAsia="zh-CN" w:bidi="ar"/>
              </w:rPr>
              <w:t>枯</w:t>
            </w:r>
            <w:r>
              <w:rPr>
                <w:rFonts w:hint="eastAsia" w:ascii="宋体" w:hAnsi="宋体" w:eastAsia="宋体" w:cs="宋体"/>
                <w:i w:val="0"/>
                <w:iCs w:val="0"/>
                <w:color w:val="000000"/>
                <w:kern w:val="0"/>
                <w:sz w:val="21"/>
                <w:szCs w:val="21"/>
                <w:highlight w:val="none"/>
                <w:u w:val="none"/>
                <w:lang w:val="en-US" w:eastAsia="zh-CN" w:bidi="ar"/>
              </w:rPr>
              <w:t>死木</w:t>
            </w:r>
          </w:p>
        </w:tc>
        <w:tc>
          <w:tcPr>
            <w:tcW w:w="29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63F52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1.抚育间伐：打枝、造材、集材</w:t>
            </w:r>
          </w:p>
          <w:p w14:paraId="1B55839F">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2.清林：地面采伐剩余物切段堆集</w:t>
            </w:r>
          </w:p>
          <w:p w14:paraId="42F461E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3.运输：运输到朝阳川技校附近</w:t>
            </w:r>
          </w:p>
        </w:tc>
        <w:tc>
          <w:tcPr>
            <w:tcW w:w="7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0134C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m³</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E4F43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156.19</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9EAD4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共计3个小班，坡度分别为缓坡及斜坡，采伐枯黄枯死树总株数1903株，其中人工红松1585株，人工樟子松209株，人工落叶松100株，人工云杉9株。</w:t>
            </w:r>
          </w:p>
        </w:tc>
      </w:tr>
    </w:tbl>
    <w:p w14:paraId="6743B534">
      <w:pPr>
        <w:spacing w:line="360" w:lineRule="auto"/>
        <w:contextualSpacing/>
        <w:jc w:val="left"/>
        <w:rPr>
          <w:rFonts w:hint="eastAsia" w:ascii="宋体" w:hAnsi="宋体" w:eastAsia="宋体" w:cs="宋体"/>
          <w:sz w:val="32"/>
          <w:szCs w:val="32"/>
        </w:rPr>
      </w:pPr>
      <w:bookmarkStart w:id="91" w:name="OLE_LINK8"/>
    </w:p>
    <w:bookmarkEnd w:id="91"/>
    <w:p w14:paraId="366499C9">
      <w:pPr>
        <w:rPr>
          <w:rFonts w:hint="eastAsia" w:ascii="宋体" w:hAnsi="宋体" w:eastAsia="宋体" w:cs="宋体"/>
          <w:sz w:val="32"/>
          <w:szCs w:val="32"/>
        </w:rPr>
      </w:pPr>
      <w:r>
        <w:rPr>
          <w:rFonts w:hint="eastAsia" w:ascii="宋体" w:hAnsi="宋体" w:eastAsia="宋体" w:cs="宋体"/>
          <w:sz w:val="32"/>
          <w:szCs w:val="32"/>
          <w:highlight w:val="green"/>
          <w:lang w:val="en-US" w:eastAsia="zh-CN"/>
        </w:rPr>
        <w:br w:type="page"/>
      </w:r>
    </w:p>
    <w:p w14:paraId="72DDF3F4">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textAlignment w:val="auto"/>
        <w:rPr>
          <w:rFonts w:hint="eastAsia" w:ascii="宋体" w:hAnsi="宋体" w:eastAsia="宋体" w:cs="宋体"/>
          <w:sz w:val="32"/>
          <w:szCs w:val="32"/>
          <w:highlight w:val="none"/>
          <w:lang w:val="en-US" w:eastAsia="zh-CN"/>
        </w:rPr>
      </w:pPr>
      <w:bookmarkStart w:id="92" w:name="_Toc26336"/>
      <w:r>
        <w:rPr>
          <w:rFonts w:hint="eastAsia" w:ascii="宋体" w:hAnsi="宋体" w:eastAsia="宋体" w:cs="宋体"/>
          <w:sz w:val="32"/>
          <w:szCs w:val="32"/>
          <w:highlight w:val="none"/>
          <w:lang w:val="en-US" w:eastAsia="zh-CN"/>
        </w:rPr>
        <w:t>第五章 拟签订的合同文本</w:t>
      </w:r>
      <w:bookmarkEnd w:id="89"/>
      <w:bookmarkEnd w:id="90"/>
      <w:bookmarkEnd w:id="92"/>
    </w:p>
    <w:p w14:paraId="42ED2E0F">
      <w:pPr>
        <w:keepNext w:val="0"/>
        <w:keepLines w:val="0"/>
        <w:pageBreakBefore w:val="0"/>
        <w:widowControl/>
        <w:shd w:val="clear" w:color="auto"/>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 w:val="21"/>
          <w:szCs w:val="21"/>
          <w:shd w:val="clear" w:color="auto" w:fill="FFFFFF"/>
          <w:lang w:bidi="ar"/>
        </w:rPr>
      </w:pPr>
    </w:p>
    <w:p w14:paraId="224FF673">
      <w:pPr>
        <w:keepNext w:val="0"/>
        <w:keepLines w:val="0"/>
        <w:pageBreakBefore w:val="0"/>
        <w:widowControl/>
        <w:shd w:val="clear" w:color="auto"/>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 w:val="21"/>
          <w:szCs w:val="21"/>
          <w:shd w:val="clear" w:color="auto" w:fill="FFFFFF"/>
          <w:lang w:bidi="ar"/>
        </w:rPr>
      </w:pPr>
      <w:r>
        <w:rPr>
          <w:rFonts w:hint="eastAsia" w:ascii="宋体" w:hAnsi="宋体" w:eastAsia="宋体" w:cs="宋体"/>
          <w:kern w:val="0"/>
          <w:sz w:val="21"/>
          <w:szCs w:val="21"/>
          <w:shd w:val="clear" w:color="auto" w:fill="FFFFFF"/>
          <w:lang w:bidi="ar"/>
        </w:rPr>
        <w:t>甲方（委托方）：</w:t>
      </w:r>
      <w:r>
        <w:rPr>
          <w:rFonts w:hint="eastAsia" w:ascii="宋体" w:hAnsi="宋体" w:eastAsia="宋体" w:cs="宋体"/>
          <w:sz w:val="21"/>
          <w:szCs w:val="21"/>
          <w:u w:val="single"/>
        </w:rPr>
        <w:t xml:space="preserve">                                 </w:t>
      </w:r>
    </w:p>
    <w:p w14:paraId="643C8653">
      <w:pPr>
        <w:keepNext w:val="0"/>
        <w:keepLines w:val="0"/>
        <w:pageBreakBefore w:val="0"/>
        <w:widowControl/>
        <w:shd w:val="clear" w:color="auto"/>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 w:val="21"/>
          <w:szCs w:val="21"/>
          <w:shd w:val="clear" w:color="auto" w:fill="FFFFFF"/>
          <w:lang w:bidi="ar"/>
        </w:rPr>
      </w:pPr>
      <w:r>
        <w:rPr>
          <w:rFonts w:hint="eastAsia" w:ascii="宋体" w:hAnsi="宋体" w:eastAsia="宋体" w:cs="宋体"/>
          <w:kern w:val="0"/>
          <w:sz w:val="21"/>
          <w:szCs w:val="21"/>
          <w:shd w:val="clear" w:color="auto" w:fill="FFFFFF"/>
          <w:lang w:bidi="ar"/>
        </w:rPr>
        <w:t>乙方（</w:t>
      </w:r>
      <w:r>
        <w:rPr>
          <w:rFonts w:hint="eastAsia" w:ascii="宋体" w:hAnsi="宋体" w:eastAsia="宋体" w:cs="宋体"/>
          <w:kern w:val="0"/>
          <w:sz w:val="21"/>
          <w:szCs w:val="21"/>
          <w:shd w:val="clear" w:color="auto" w:fill="FFFFFF"/>
          <w:lang w:val="en-US" w:eastAsia="zh-CN" w:bidi="ar"/>
        </w:rPr>
        <w:t>受托</w:t>
      </w:r>
      <w:r>
        <w:rPr>
          <w:rFonts w:hint="eastAsia" w:ascii="宋体" w:hAnsi="宋体" w:eastAsia="宋体" w:cs="宋体"/>
          <w:kern w:val="0"/>
          <w:sz w:val="21"/>
          <w:szCs w:val="21"/>
          <w:shd w:val="clear" w:color="auto" w:fill="FFFFFF"/>
          <w:lang w:bidi="ar"/>
        </w:rPr>
        <w:t>方）：</w:t>
      </w:r>
      <w:r>
        <w:rPr>
          <w:rFonts w:hint="eastAsia" w:ascii="宋体" w:hAnsi="宋体" w:eastAsia="宋体" w:cs="宋体"/>
          <w:sz w:val="21"/>
          <w:szCs w:val="21"/>
          <w:u w:val="single"/>
        </w:rPr>
        <w:t xml:space="preserve">                                 </w:t>
      </w:r>
    </w:p>
    <w:p w14:paraId="4FB754AE">
      <w:pPr>
        <w:keepNext w:val="0"/>
        <w:keepLines w:val="0"/>
        <w:pageBreakBefore w:val="0"/>
        <w:widowControl w:val="0"/>
        <w:kinsoku/>
        <w:wordWrap/>
        <w:overflowPunct/>
        <w:topLinePunct w:val="0"/>
        <w:autoSpaceDE/>
        <w:autoSpaceDN/>
        <w:bidi w:val="0"/>
        <w:adjustRightInd/>
        <w:snapToGrid/>
        <w:spacing w:before="169" w:beforeLines="50" w:line="400" w:lineRule="exact"/>
        <w:ind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鉴于甲方有病虫害木采伐清理服务需求，乙方具备相应服务能力，依据《中华人民共和国民法典》等相关法律法规，经双方友好协商，达成如下协议：</w:t>
      </w:r>
    </w:p>
    <w:p w14:paraId="13DD2FF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lang w:val="en-US" w:eastAsia="zh-CN"/>
        </w:rPr>
      </w:pPr>
      <w:r>
        <w:rPr>
          <w:rFonts w:hint="eastAsia" w:ascii="宋体" w:hAnsi="宋体" w:eastAsia="宋体" w:cs="宋体"/>
          <w:b/>
          <w:bCs/>
          <w:lang w:val="en-US" w:eastAsia="zh-CN"/>
        </w:rPr>
        <w:t>一、服务内容及其费用</w:t>
      </w:r>
    </w:p>
    <w:p w14:paraId="6CC10956">
      <w:pPr>
        <w:keepNext w:val="0"/>
        <w:keepLines w:val="0"/>
        <w:pageBreakBefore w:val="0"/>
        <w:widowControl w:val="0"/>
        <w:kinsoku/>
        <w:wordWrap/>
        <w:overflowPunct/>
        <w:topLinePunct w:val="0"/>
        <w:autoSpaceDE/>
        <w:autoSpaceDN/>
        <w:bidi w:val="0"/>
        <w:adjustRightInd/>
        <w:snapToGrid/>
        <w:spacing w:after="169" w:afterLines="50" w:line="400" w:lineRule="exact"/>
        <w:ind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乙方按要求对八道林场、小营镇延吉市公园、帽儿山林场的病虫害木开展采伐清理工作，具体如下：</w:t>
      </w:r>
    </w:p>
    <w:tbl>
      <w:tblPr>
        <w:tblStyle w:val="19"/>
        <w:tblW w:w="47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553"/>
        <w:gridCol w:w="3792"/>
        <w:gridCol w:w="1501"/>
        <w:gridCol w:w="1065"/>
        <w:gridCol w:w="1196"/>
      </w:tblGrid>
      <w:tr w14:paraId="0821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exact"/>
          <w:tblHeader/>
          <w:jc w:val="center"/>
        </w:trPr>
        <w:tc>
          <w:tcPr>
            <w:tcW w:w="852" w:type="pct"/>
            <w:vMerge w:val="restart"/>
            <w:shd w:val="clear" w:color="auto" w:fill="auto"/>
            <w:tcMar>
              <w:top w:w="180" w:type="dxa"/>
              <w:left w:w="270" w:type="dxa"/>
              <w:bottom w:w="180" w:type="dxa"/>
              <w:right w:w="270" w:type="dxa"/>
            </w:tcMar>
            <w:vAlign w:val="center"/>
          </w:tcPr>
          <w:p w14:paraId="3D7DA3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val="en-US" w:eastAsia="zh-CN" w:bidi="ar"/>
              </w:rPr>
              <w:t>区域</w:t>
            </w:r>
          </w:p>
        </w:tc>
        <w:tc>
          <w:tcPr>
            <w:tcW w:w="2081" w:type="pct"/>
            <w:vMerge w:val="restart"/>
            <w:shd w:val="clear" w:color="auto" w:fill="auto"/>
            <w:tcMar>
              <w:top w:w="180" w:type="dxa"/>
              <w:left w:w="270" w:type="dxa"/>
              <w:bottom w:w="180" w:type="dxa"/>
              <w:right w:w="270" w:type="dxa"/>
            </w:tcMar>
            <w:vAlign w:val="center"/>
          </w:tcPr>
          <w:p w14:paraId="556143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val="en-US" w:eastAsia="zh-CN" w:bidi="ar"/>
              </w:rPr>
              <w:t>工作内容</w:t>
            </w:r>
          </w:p>
        </w:tc>
        <w:tc>
          <w:tcPr>
            <w:tcW w:w="824" w:type="pct"/>
            <w:vMerge w:val="restart"/>
            <w:shd w:val="clear" w:color="auto" w:fill="auto"/>
            <w:tcMar>
              <w:top w:w="180" w:type="dxa"/>
              <w:left w:w="270" w:type="dxa"/>
              <w:bottom w:w="180" w:type="dxa"/>
              <w:right w:w="270" w:type="dxa"/>
            </w:tcMar>
            <w:vAlign w:val="center"/>
          </w:tcPr>
          <w:p w14:paraId="748062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蓄积量</w:t>
            </w:r>
          </w:p>
          <w:p w14:paraId="2FEE21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val="en-US" w:eastAsia="zh-CN" w:bidi="ar"/>
              </w:rPr>
              <w:t>（m³）</w:t>
            </w:r>
          </w:p>
        </w:tc>
        <w:tc>
          <w:tcPr>
            <w:tcW w:w="1241" w:type="pct"/>
            <w:gridSpan w:val="2"/>
            <w:shd w:val="clear" w:color="auto" w:fill="auto"/>
            <w:tcMar>
              <w:top w:w="180" w:type="dxa"/>
              <w:left w:w="270" w:type="dxa"/>
              <w:bottom w:w="180" w:type="dxa"/>
              <w:right w:w="270" w:type="dxa"/>
            </w:tcMar>
            <w:vAlign w:val="center"/>
          </w:tcPr>
          <w:p w14:paraId="645713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val="en-US" w:eastAsia="zh-CN" w:bidi="ar"/>
              </w:rPr>
              <w:t>金额</w:t>
            </w:r>
          </w:p>
        </w:tc>
      </w:tr>
      <w:tr w14:paraId="280B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exact"/>
          <w:tblHeader/>
          <w:jc w:val="center"/>
        </w:trPr>
        <w:tc>
          <w:tcPr>
            <w:tcW w:w="852" w:type="pct"/>
            <w:vMerge w:val="continue"/>
            <w:shd w:val="clear" w:color="auto" w:fill="auto"/>
            <w:tcMar>
              <w:top w:w="180" w:type="dxa"/>
              <w:left w:w="270" w:type="dxa"/>
              <w:bottom w:w="180" w:type="dxa"/>
              <w:right w:w="270" w:type="dxa"/>
            </w:tcMar>
            <w:vAlign w:val="center"/>
          </w:tcPr>
          <w:p w14:paraId="69256E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0"/>
                <w:sz w:val="21"/>
                <w:szCs w:val="21"/>
                <w:highlight w:val="none"/>
                <w:lang w:val="en-US" w:eastAsia="zh-CN" w:bidi="ar"/>
              </w:rPr>
            </w:pPr>
          </w:p>
        </w:tc>
        <w:tc>
          <w:tcPr>
            <w:tcW w:w="2081" w:type="pct"/>
            <w:vMerge w:val="continue"/>
            <w:shd w:val="clear" w:color="auto" w:fill="auto"/>
            <w:tcMar>
              <w:top w:w="180" w:type="dxa"/>
              <w:left w:w="270" w:type="dxa"/>
              <w:bottom w:w="180" w:type="dxa"/>
              <w:right w:w="270" w:type="dxa"/>
            </w:tcMar>
            <w:vAlign w:val="center"/>
          </w:tcPr>
          <w:p w14:paraId="140E7B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0"/>
                <w:sz w:val="21"/>
                <w:szCs w:val="21"/>
                <w:highlight w:val="none"/>
                <w:lang w:val="en-US" w:eastAsia="zh-CN" w:bidi="ar"/>
              </w:rPr>
            </w:pPr>
          </w:p>
        </w:tc>
        <w:tc>
          <w:tcPr>
            <w:tcW w:w="824" w:type="pct"/>
            <w:vMerge w:val="continue"/>
            <w:shd w:val="clear" w:color="auto" w:fill="auto"/>
            <w:tcMar>
              <w:top w:w="180" w:type="dxa"/>
              <w:left w:w="270" w:type="dxa"/>
              <w:bottom w:w="180" w:type="dxa"/>
              <w:right w:w="270" w:type="dxa"/>
            </w:tcMar>
            <w:vAlign w:val="center"/>
          </w:tcPr>
          <w:p w14:paraId="2934D1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0"/>
                <w:sz w:val="21"/>
                <w:szCs w:val="21"/>
                <w:highlight w:val="none"/>
                <w:lang w:val="en-US" w:eastAsia="zh-CN" w:bidi="ar"/>
              </w:rPr>
            </w:pPr>
          </w:p>
        </w:tc>
        <w:tc>
          <w:tcPr>
            <w:tcW w:w="584" w:type="pct"/>
            <w:shd w:val="clear" w:color="auto" w:fill="auto"/>
            <w:tcMar>
              <w:top w:w="180" w:type="dxa"/>
              <w:left w:w="270" w:type="dxa"/>
              <w:bottom w:w="180" w:type="dxa"/>
              <w:right w:w="270" w:type="dxa"/>
            </w:tcMar>
            <w:vAlign w:val="center"/>
          </w:tcPr>
          <w:p w14:paraId="203E6F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单价</w:t>
            </w:r>
          </w:p>
        </w:tc>
        <w:tc>
          <w:tcPr>
            <w:tcW w:w="656" w:type="pct"/>
            <w:shd w:val="clear" w:color="auto" w:fill="auto"/>
            <w:tcMar>
              <w:top w:w="180" w:type="dxa"/>
              <w:left w:w="270" w:type="dxa"/>
              <w:bottom w:w="180" w:type="dxa"/>
              <w:right w:w="270" w:type="dxa"/>
            </w:tcMar>
            <w:vAlign w:val="center"/>
          </w:tcPr>
          <w:p w14:paraId="06B405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合价</w:t>
            </w:r>
          </w:p>
        </w:tc>
      </w:tr>
      <w:tr w14:paraId="0057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247" w:hRule="exact"/>
          <w:jc w:val="center"/>
        </w:trPr>
        <w:tc>
          <w:tcPr>
            <w:tcW w:w="852" w:type="pct"/>
            <w:shd w:val="clear" w:color="auto" w:fill="auto"/>
            <w:tcMar>
              <w:top w:w="180" w:type="dxa"/>
              <w:left w:w="270" w:type="dxa"/>
              <w:bottom w:w="180" w:type="dxa"/>
              <w:right w:w="270" w:type="dxa"/>
            </w:tcMar>
            <w:vAlign w:val="center"/>
          </w:tcPr>
          <w:p w14:paraId="5ACAD4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八道林场枯黄枯死木</w:t>
            </w:r>
          </w:p>
        </w:tc>
        <w:tc>
          <w:tcPr>
            <w:tcW w:w="2081" w:type="pct"/>
            <w:shd w:val="clear" w:color="auto" w:fill="auto"/>
            <w:tcMar>
              <w:top w:w="180" w:type="dxa"/>
              <w:left w:w="270" w:type="dxa"/>
              <w:bottom w:w="180" w:type="dxa"/>
              <w:right w:w="270" w:type="dxa"/>
            </w:tcMar>
            <w:vAlign w:val="top"/>
          </w:tcPr>
          <w:p w14:paraId="1BEA3F67">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1.抚育间伐：打枝、造材、集材</w:t>
            </w:r>
          </w:p>
          <w:p w14:paraId="63343919">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2.清林：地面采伐剩余物切段堆集</w:t>
            </w:r>
          </w:p>
          <w:p w14:paraId="52840B86">
            <w:pPr>
              <w:jc w:val="both"/>
              <w:rPr>
                <w:rFonts w:hint="eastAsia" w:ascii="宋体" w:hAnsi="宋体" w:eastAsia="宋体" w:cs="宋体"/>
                <w:highlight w:val="none"/>
              </w:rPr>
            </w:pPr>
            <w:r>
              <w:rPr>
                <w:rFonts w:hint="eastAsia" w:ascii="宋体" w:hAnsi="宋体" w:eastAsia="宋体" w:cs="宋体"/>
                <w:highlight w:val="none"/>
                <w:lang w:val="en-US" w:eastAsia="zh-CN"/>
              </w:rPr>
              <w:t>3.运输：运输到朝阳川技校附近</w:t>
            </w:r>
          </w:p>
        </w:tc>
        <w:tc>
          <w:tcPr>
            <w:tcW w:w="824" w:type="pct"/>
            <w:shd w:val="clear" w:color="auto" w:fill="auto"/>
            <w:tcMar>
              <w:top w:w="180" w:type="dxa"/>
              <w:left w:w="270" w:type="dxa"/>
              <w:bottom w:w="180" w:type="dxa"/>
              <w:right w:w="270" w:type="dxa"/>
            </w:tcMar>
            <w:vAlign w:val="center"/>
          </w:tcPr>
          <w:p w14:paraId="15F8D0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267.73</w:t>
            </w:r>
          </w:p>
        </w:tc>
        <w:tc>
          <w:tcPr>
            <w:tcW w:w="584" w:type="pct"/>
            <w:shd w:val="clear" w:color="auto" w:fill="auto"/>
            <w:tcMar>
              <w:top w:w="180" w:type="dxa"/>
              <w:left w:w="270" w:type="dxa"/>
              <w:bottom w:w="180" w:type="dxa"/>
              <w:right w:w="270" w:type="dxa"/>
            </w:tcMar>
            <w:vAlign w:val="center"/>
          </w:tcPr>
          <w:p w14:paraId="48C866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p>
        </w:tc>
        <w:tc>
          <w:tcPr>
            <w:tcW w:w="656" w:type="pct"/>
            <w:shd w:val="clear" w:color="auto" w:fill="auto"/>
            <w:tcMar>
              <w:top w:w="180" w:type="dxa"/>
              <w:left w:w="270" w:type="dxa"/>
              <w:bottom w:w="180" w:type="dxa"/>
              <w:right w:w="270" w:type="dxa"/>
            </w:tcMar>
            <w:vAlign w:val="center"/>
          </w:tcPr>
          <w:p w14:paraId="709D79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p>
        </w:tc>
      </w:tr>
      <w:tr w14:paraId="2EF3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247" w:hRule="exact"/>
          <w:jc w:val="center"/>
        </w:trPr>
        <w:tc>
          <w:tcPr>
            <w:tcW w:w="852" w:type="pct"/>
            <w:shd w:val="clear" w:color="auto" w:fill="auto"/>
            <w:tcMar>
              <w:top w:w="180" w:type="dxa"/>
              <w:left w:w="270" w:type="dxa"/>
              <w:bottom w:w="180" w:type="dxa"/>
              <w:right w:w="270" w:type="dxa"/>
            </w:tcMar>
            <w:vAlign w:val="center"/>
          </w:tcPr>
          <w:p w14:paraId="77AE74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小营镇延吉市公园疫木</w:t>
            </w:r>
          </w:p>
        </w:tc>
        <w:tc>
          <w:tcPr>
            <w:tcW w:w="2081" w:type="pct"/>
            <w:shd w:val="clear" w:color="auto" w:fill="auto"/>
            <w:tcMar>
              <w:top w:w="180" w:type="dxa"/>
              <w:left w:w="270" w:type="dxa"/>
              <w:bottom w:w="180" w:type="dxa"/>
              <w:right w:w="270" w:type="dxa"/>
            </w:tcMar>
            <w:vAlign w:val="top"/>
          </w:tcPr>
          <w:p w14:paraId="6DAFE407">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1.抚育间伐：打枝、造材、集材</w:t>
            </w:r>
          </w:p>
          <w:p w14:paraId="28F3DF0A">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2.清林：地面采伐剩余物切段堆集</w:t>
            </w:r>
          </w:p>
          <w:p w14:paraId="68219309">
            <w:pPr>
              <w:jc w:val="both"/>
              <w:rPr>
                <w:rFonts w:hint="eastAsia" w:ascii="宋体" w:hAnsi="宋体" w:eastAsia="宋体" w:cs="宋体"/>
                <w:highlight w:val="none"/>
              </w:rPr>
            </w:pPr>
            <w:r>
              <w:rPr>
                <w:rFonts w:hint="eastAsia" w:ascii="宋体" w:hAnsi="宋体" w:eastAsia="宋体" w:cs="宋体"/>
                <w:highlight w:val="none"/>
                <w:lang w:val="en-US" w:eastAsia="zh-CN"/>
              </w:rPr>
              <w:t>3.运输：运输到朝阳川技校附近</w:t>
            </w:r>
          </w:p>
        </w:tc>
        <w:tc>
          <w:tcPr>
            <w:tcW w:w="824" w:type="pct"/>
            <w:shd w:val="clear" w:color="auto" w:fill="auto"/>
            <w:tcMar>
              <w:top w:w="180" w:type="dxa"/>
              <w:left w:w="270" w:type="dxa"/>
              <w:bottom w:w="180" w:type="dxa"/>
              <w:right w:w="270" w:type="dxa"/>
            </w:tcMar>
            <w:vAlign w:val="center"/>
          </w:tcPr>
          <w:p w14:paraId="44E636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747.37</w:t>
            </w:r>
          </w:p>
        </w:tc>
        <w:tc>
          <w:tcPr>
            <w:tcW w:w="584" w:type="pct"/>
            <w:shd w:val="clear" w:color="auto" w:fill="auto"/>
            <w:tcMar>
              <w:top w:w="180" w:type="dxa"/>
              <w:left w:w="270" w:type="dxa"/>
              <w:bottom w:w="180" w:type="dxa"/>
              <w:right w:w="270" w:type="dxa"/>
            </w:tcMar>
            <w:vAlign w:val="center"/>
          </w:tcPr>
          <w:p w14:paraId="17B7C8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p>
        </w:tc>
        <w:tc>
          <w:tcPr>
            <w:tcW w:w="656" w:type="pct"/>
            <w:shd w:val="clear" w:color="auto" w:fill="auto"/>
            <w:tcMar>
              <w:top w:w="180" w:type="dxa"/>
              <w:left w:w="270" w:type="dxa"/>
              <w:bottom w:w="180" w:type="dxa"/>
              <w:right w:w="270" w:type="dxa"/>
            </w:tcMar>
            <w:vAlign w:val="center"/>
          </w:tcPr>
          <w:p w14:paraId="6853F9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p>
        </w:tc>
      </w:tr>
      <w:tr w14:paraId="3DDD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247" w:hRule="exact"/>
          <w:jc w:val="center"/>
        </w:trPr>
        <w:tc>
          <w:tcPr>
            <w:tcW w:w="852" w:type="pct"/>
            <w:shd w:val="clear" w:color="auto" w:fill="auto"/>
            <w:tcMar>
              <w:top w:w="180" w:type="dxa"/>
              <w:left w:w="270" w:type="dxa"/>
              <w:bottom w:w="180" w:type="dxa"/>
              <w:right w:w="270" w:type="dxa"/>
            </w:tcMar>
            <w:vAlign w:val="center"/>
          </w:tcPr>
          <w:p w14:paraId="5A790628">
            <w:pPr>
              <w:keepNext w:val="0"/>
              <w:keepLines w:val="0"/>
              <w:widowControl/>
              <w:suppressLineNumbers w:val="0"/>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highlight w:val="none"/>
                <w:lang w:val="en-US" w:eastAsia="zh-CN"/>
              </w:rPr>
              <w:t>帽儿山林场疫木</w:t>
            </w:r>
          </w:p>
        </w:tc>
        <w:tc>
          <w:tcPr>
            <w:tcW w:w="2081" w:type="pct"/>
            <w:shd w:val="clear" w:color="auto" w:fill="auto"/>
            <w:tcMar>
              <w:top w:w="180" w:type="dxa"/>
              <w:left w:w="270" w:type="dxa"/>
              <w:bottom w:w="180" w:type="dxa"/>
              <w:right w:w="270" w:type="dxa"/>
            </w:tcMar>
            <w:vAlign w:val="top"/>
          </w:tcPr>
          <w:p w14:paraId="2FC0F61E">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1.抚育间伐：打枝、造材、集材</w:t>
            </w:r>
          </w:p>
          <w:p w14:paraId="477D521A">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2.清林：地面采伐剩余物切段堆集</w:t>
            </w:r>
          </w:p>
          <w:p w14:paraId="44B0C938">
            <w:pPr>
              <w:jc w:val="both"/>
              <w:rPr>
                <w:rFonts w:hint="eastAsia" w:ascii="宋体" w:hAnsi="宋体" w:eastAsia="宋体" w:cs="宋体"/>
                <w:highlight w:val="none"/>
              </w:rPr>
            </w:pPr>
            <w:r>
              <w:rPr>
                <w:rFonts w:hint="eastAsia" w:ascii="宋体" w:hAnsi="宋体" w:eastAsia="宋体" w:cs="宋体"/>
                <w:highlight w:val="none"/>
                <w:lang w:val="en-US" w:eastAsia="zh-CN"/>
              </w:rPr>
              <w:t>3.运输：运输到朝阳川技校附近</w:t>
            </w:r>
          </w:p>
        </w:tc>
        <w:tc>
          <w:tcPr>
            <w:tcW w:w="824" w:type="pct"/>
            <w:shd w:val="clear" w:color="auto" w:fill="auto"/>
            <w:tcMar>
              <w:top w:w="180" w:type="dxa"/>
              <w:left w:w="270" w:type="dxa"/>
              <w:bottom w:w="180" w:type="dxa"/>
              <w:right w:w="270" w:type="dxa"/>
            </w:tcMar>
            <w:vAlign w:val="center"/>
          </w:tcPr>
          <w:p w14:paraId="7E05C6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12324.18</w:t>
            </w:r>
          </w:p>
        </w:tc>
        <w:tc>
          <w:tcPr>
            <w:tcW w:w="584" w:type="pct"/>
            <w:shd w:val="clear" w:color="auto" w:fill="auto"/>
            <w:tcMar>
              <w:top w:w="180" w:type="dxa"/>
              <w:left w:w="270" w:type="dxa"/>
              <w:bottom w:w="180" w:type="dxa"/>
              <w:right w:w="270" w:type="dxa"/>
            </w:tcMar>
            <w:vAlign w:val="center"/>
          </w:tcPr>
          <w:p w14:paraId="0ABE70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p>
        </w:tc>
        <w:tc>
          <w:tcPr>
            <w:tcW w:w="656" w:type="pct"/>
            <w:shd w:val="clear" w:color="auto" w:fill="auto"/>
            <w:tcMar>
              <w:top w:w="180" w:type="dxa"/>
              <w:left w:w="270" w:type="dxa"/>
              <w:bottom w:w="180" w:type="dxa"/>
              <w:right w:w="270" w:type="dxa"/>
            </w:tcMar>
            <w:vAlign w:val="center"/>
          </w:tcPr>
          <w:p w14:paraId="71B737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p>
        </w:tc>
      </w:tr>
      <w:tr w14:paraId="5545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247" w:hRule="exact"/>
          <w:jc w:val="center"/>
        </w:trPr>
        <w:tc>
          <w:tcPr>
            <w:tcW w:w="852" w:type="pct"/>
            <w:shd w:val="clear" w:color="auto" w:fill="auto"/>
            <w:tcMar>
              <w:top w:w="180" w:type="dxa"/>
              <w:left w:w="270" w:type="dxa"/>
              <w:bottom w:w="180" w:type="dxa"/>
              <w:right w:w="270" w:type="dxa"/>
            </w:tcMar>
            <w:vAlign w:val="center"/>
          </w:tcPr>
          <w:p w14:paraId="52F374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帽儿山林场枯黄枯死木</w:t>
            </w:r>
          </w:p>
        </w:tc>
        <w:tc>
          <w:tcPr>
            <w:tcW w:w="2081" w:type="pct"/>
            <w:shd w:val="clear" w:color="auto" w:fill="auto"/>
            <w:tcMar>
              <w:top w:w="180" w:type="dxa"/>
              <w:left w:w="270" w:type="dxa"/>
              <w:bottom w:w="180" w:type="dxa"/>
              <w:right w:w="270" w:type="dxa"/>
            </w:tcMar>
            <w:vAlign w:val="top"/>
          </w:tcPr>
          <w:p w14:paraId="283E01E6">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1.抚育间伐：打枝、造材、集材</w:t>
            </w:r>
          </w:p>
          <w:p w14:paraId="3AF8806D">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2.清林：地面采伐剩余物切段堆集</w:t>
            </w:r>
          </w:p>
          <w:p w14:paraId="0EC9F47C">
            <w:pPr>
              <w:jc w:val="both"/>
              <w:rPr>
                <w:rFonts w:hint="eastAsia" w:ascii="宋体" w:hAnsi="宋体" w:eastAsia="宋体" w:cs="宋体"/>
                <w:highlight w:val="none"/>
              </w:rPr>
            </w:pPr>
            <w:r>
              <w:rPr>
                <w:rFonts w:hint="eastAsia" w:ascii="宋体" w:hAnsi="宋体" w:eastAsia="宋体" w:cs="宋体"/>
                <w:highlight w:val="none"/>
                <w:lang w:val="en-US" w:eastAsia="zh-CN"/>
              </w:rPr>
              <w:t>3.运输：运输到朝阳川技校附近</w:t>
            </w:r>
          </w:p>
        </w:tc>
        <w:tc>
          <w:tcPr>
            <w:tcW w:w="824" w:type="pct"/>
            <w:shd w:val="clear" w:color="auto" w:fill="auto"/>
            <w:tcMar>
              <w:top w:w="180" w:type="dxa"/>
              <w:left w:w="270" w:type="dxa"/>
              <w:bottom w:w="180" w:type="dxa"/>
              <w:right w:w="270" w:type="dxa"/>
            </w:tcMar>
            <w:vAlign w:val="center"/>
          </w:tcPr>
          <w:p w14:paraId="4186E4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156.19</w:t>
            </w:r>
          </w:p>
        </w:tc>
        <w:tc>
          <w:tcPr>
            <w:tcW w:w="584" w:type="pct"/>
            <w:shd w:val="clear" w:color="auto" w:fill="auto"/>
            <w:tcMar>
              <w:top w:w="180" w:type="dxa"/>
              <w:left w:w="270" w:type="dxa"/>
              <w:bottom w:w="180" w:type="dxa"/>
              <w:right w:w="270" w:type="dxa"/>
            </w:tcMar>
            <w:vAlign w:val="center"/>
          </w:tcPr>
          <w:p w14:paraId="649365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p>
        </w:tc>
        <w:tc>
          <w:tcPr>
            <w:tcW w:w="656" w:type="pct"/>
            <w:shd w:val="clear" w:color="auto" w:fill="auto"/>
            <w:tcMar>
              <w:top w:w="180" w:type="dxa"/>
              <w:left w:w="270" w:type="dxa"/>
              <w:bottom w:w="180" w:type="dxa"/>
              <w:right w:w="270" w:type="dxa"/>
            </w:tcMar>
            <w:vAlign w:val="center"/>
          </w:tcPr>
          <w:p w14:paraId="63A59F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p>
        </w:tc>
      </w:tr>
      <w:tr w14:paraId="033A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exact"/>
          <w:jc w:val="center"/>
        </w:trPr>
        <w:tc>
          <w:tcPr>
            <w:tcW w:w="4343" w:type="pct"/>
            <w:gridSpan w:val="4"/>
            <w:shd w:val="clear" w:color="auto" w:fill="auto"/>
            <w:tcMar>
              <w:top w:w="180" w:type="dxa"/>
              <w:left w:w="270" w:type="dxa"/>
              <w:bottom w:w="180" w:type="dxa"/>
              <w:right w:w="270" w:type="dxa"/>
            </w:tcMar>
            <w:vAlign w:val="center"/>
          </w:tcPr>
          <w:p w14:paraId="55F93D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总计</w:t>
            </w:r>
          </w:p>
        </w:tc>
        <w:tc>
          <w:tcPr>
            <w:tcW w:w="656" w:type="pct"/>
            <w:shd w:val="clear" w:color="auto" w:fill="auto"/>
            <w:tcMar>
              <w:top w:w="180" w:type="dxa"/>
              <w:left w:w="270" w:type="dxa"/>
              <w:bottom w:w="180" w:type="dxa"/>
              <w:right w:w="270" w:type="dxa"/>
            </w:tcMar>
            <w:vAlign w:val="center"/>
          </w:tcPr>
          <w:p w14:paraId="004EC0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p>
        </w:tc>
      </w:tr>
    </w:tbl>
    <w:p w14:paraId="6EF68225">
      <w:pPr>
        <w:keepNext w:val="0"/>
        <w:keepLines w:val="0"/>
        <w:pageBreakBefore w:val="0"/>
        <w:widowControl w:val="0"/>
        <w:numPr>
          <w:ilvl w:val="0"/>
          <w:numId w:val="0"/>
        </w:numPr>
        <w:kinsoku/>
        <w:wordWrap/>
        <w:overflowPunct/>
        <w:topLinePunct w:val="0"/>
        <w:autoSpaceDE w:val="0"/>
        <w:autoSpaceDN w:val="0"/>
        <w:bidi w:val="0"/>
        <w:adjustRightInd w:val="0"/>
        <w:snapToGrid/>
        <w:spacing w:before="169" w:beforeLines="5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val="0"/>
          <w:bCs w:val="0"/>
          <w:highlight w:val="none"/>
          <w:lang w:val="en-US" w:eastAsia="zh-CN"/>
        </w:rPr>
        <w:t>注：报价应包含</w:t>
      </w:r>
      <w:r>
        <w:rPr>
          <w:rFonts w:hint="eastAsia" w:ascii="宋体" w:hAnsi="宋体" w:eastAsia="宋体" w:cs="宋体"/>
          <w:sz w:val="21"/>
          <w:szCs w:val="21"/>
          <w:highlight w:val="none"/>
          <w:lang w:val="en-US" w:eastAsia="zh-CN"/>
        </w:rPr>
        <w:t>人工费、材料费、机具使用费（装车费、运输费、卸车费）、管理费、利润及税金等全部费用。</w:t>
      </w:r>
    </w:p>
    <w:p w14:paraId="7F2A71E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二、服务期限</w:t>
      </w:r>
    </w:p>
    <w:p w14:paraId="76905B3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highlight w:val="none"/>
          <w:lang w:val="en-US" w:eastAsia="zh-CN"/>
        </w:rPr>
      </w:pPr>
      <w:r>
        <w:rPr>
          <w:rFonts w:hint="eastAsia" w:ascii="宋体" w:hAnsi="宋体" w:eastAsia="宋体" w:cs="宋体"/>
          <w:b w:val="0"/>
          <w:bCs/>
          <w:kern w:val="0"/>
          <w:szCs w:val="21"/>
          <w:highlight w:val="none"/>
          <w:u w:val="none"/>
          <w:lang w:val="zh-CN"/>
        </w:rPr>
        <w:t>自合同签订之日起</w:t>
      </w:r>
      <w:r>
        <w:rPr>
          <w:rFonts w:hint="eastAsia" w:ascii="宋体" w:hAnsi="宋体" w:eastAsia="宋体" w:cs="宋体"/>
          <w:b w:val="0"/>
          <w:bCs/>
          <w:kern w:val="0"/>
          <w:szCs w:val="21"/>
          <w:highlight w:val="none"/>
          <w:u w:val="none"/>
          <w:lang w:val="en-US" w:eastAsia="zh-CN"/>
        </w:rPr>
        <w:t>7</w:t>
      </w:r>
      <w:r>
        <w:rPr>
          <w:rFonts w:hint="eastAsia" w:ascii="宋体" w:hAnsi="宋体" w:eastAsia="宋体" w:cs="宋体"/>
          <w:b w:val="0"/>
          <w:bCs/>
          <w:kern w:val="0"/>
          <w:szCs w:val="21"/>
          <w:highlight w:val="none"/>
          <w:u w:val="none"/>
          <w:lang w:val="zh-CN"/>
        </w:rPr>
        <w:t>个月内</w:t>
      </w:r>
      <w:r>
        <w:rPr>
          <w:rFonts w:hint="eastAsia" w:ascii="宋体" w:hAnsi="宋体" w:eastAsia="宋体" w:cs="宋体"/>
          <w:b w:val="0"/>
          <w:bCs w:val="0"/>
          <w:highlight w:val="none"/>
          <w:lang w:val="en-US" w:eastAsia="zh-CN"/>
        </w:rPr>
        <w:t>。</w:t>
      </w:r>
    </w:p>
    <w:p w14:paraId="107E54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三、服务费用支付方式</w:t>
      </w:r>
    </w:p>
    <w:p w14:paraId="757CCE1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服务全部完成并且</w:t>
      </w:r>
      <w:r>
        <w:rPr>
          <w:rFonts w:hint="eastAsia" w:ascii="宋体" w:hAnsi="宋体" w:cs="宋体"/>
          <w:b w:val="0"/>
          <w:bCs w:val="0"/>
          <w:highlight w:val="none"/>
          <w:lang w:val="en-US" w:eastAsia="zh-CN"/>
        </w:rPr>
        <w:t>全部</w:t>
      </w:r>
      <w:r>
        <w:rPr>
          <w:rFonts w:hint="eastAsia" w:ascii="宋体" w:hAnsi="宋体" w:eastAsia="宋体" w:cs="宋体"/>
          <w:b w:val="0"/>
          <w:bCs w:val="0"/>
          <w:highlight w:val="none"/>
          <w:lang w:val="en-US" w:eastAsia="zh-CN"/>
        </w:rPr>
        <w:t>木材出售成功后28个工作日内，甲方一次性支付服务费。</w:t>
      </w:r>
    </w:p>
    <w:p w14:paraId="4B1949AF">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val="0"/>
          <w:bCs w:val="0"/>
          <w:highlight w:val="none"/>
          <w:lang w:val="en-US" w:eastAsia="zh-CN"/>
        </w:rPr>
      </w:pPr>
      <w:r>
        <w:rPr>
          <w:rFonts w:hint="eastAsia" w:ascii="宋体" w:hAnsi="宋体" w:cs="宋体"/>
          <w:b/>
          <w:bCs/>
          <w:highlight w:val="none"/>
          <w:lang w:val="en-US" w:eastAsia="zh-CN"/>
        </w:rPr>
        <w:t>***</w:t>
      </w:r>
      <w:r>
        <w:rPr>
          <w:rFonts w:hint="eastAsia" w:ascii="宋体" w:hAnsi="宋体" w:eastAsia="宋体" w:cs="宋体"/>
          <w:b/>
          <w:bCs/>
          <w:highlight w:val="none"/>
          <w:lang w:val="en-US" w:eastAsia="zh-CN"/>
        </w:rPr>
        <w:t>采伐清理过程中，采伐500立方米左右进行一次拍卖，总计拍卖次数20次左右，具体以实际情况为准</w:t>
      </w:r>
      <w:r>
        <w:rPr>
          <w:rFonts w:hint="eastAsia" w:ascii="宋体" w:hAnsi="宋体" w:cs="宋体"/>
          <w:b w:val="0"/>
          <w:bCs w:val="0"/>
          <w:highlight w:val="none"/>
          <w:lang w:val="en-US" w:eastAsia="zh-CN"/>
        </w:rPr>
        <w:t>。</w:t>
      </w:r>
    </w:p>
    <w:p w14:paraId="770D7B9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四、双方权利与义务</w:t>
      </w:r>
    </w:p>
    <w:p w14:paraId="01143AC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（一）甲方权利与义务</w:t>
      </w:r>
    </w:p>
    <w:p w14:paraId="57124DB9">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1、权利</w:t>
      </w:r>
    </w:p>
    <w:p w14:paraId="7C399CD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（1）有权对乙方服务过程进行监督检查，要求乙方纠正不符合约定的行为。</w:t>
      </w:r>
    </w:p>
    <w:p w14:paraId="4492377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（2）有权对服务成果进行验收，对不合格部分要求乙方整改。</w:t>
      </w:r>
    </w:p>
    <w:p w14:paraId="7D78DD72">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2、义务</w:t>
      </w:r>
    </w:p>
    <w:p w14:paraId="4DC97EE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（1）按合同约定及时支付服务费用。</w:t>
      </w:r>
    </w:p>
    <w:p w14:paraId="3FFEFFF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（2）提供与服务相关的必要资料、信息及协助，如采伐区域的权属证明等。</w:t>
      </w:r>
    </w:p>
    <w:p w14:paraId="35D54F7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（3）协调处理可能影响服务开展的外部关系。</w:t>
      </w:r>
    </w:p>
    <w:p w14:paraId="721F5248">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（二）乙方权利与义务</w:t>
      </w:r>
    </w:p>
    <w:p w14:paraId="30D023E9">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1、权利</w:t>
      </w:r>
    </w:p>
    <w:p w14:paraId="25CC768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（1）有权按合同约定收取服务费用。</w:t>
      </w:r>
    </w:p>
    <w:p w14:paraId="2E01D26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（2）有权要求甲方提供必要协助。</w:t>
      </w:r>
    </w:p>
    <w:p w14:paraId="0A9C9B16">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2、义务</w:t>
      </w:r>
    </w:p>
    <w:p w14:paraId="4EB8E49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（1）严格依照国家林业相关法律法规、技术标准及合同约定开展服务，确保服务质量和进度。</w:t>
      </w:r>
    </w:p>
    <w:p w14:paraId="7FE3502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（2）自行承担服务过程中的安全责任，采取有效安全措施，避免安全事故。若因乙方原因发生安全事故，由乙方承担全部责任。</w:t>
      </w:r>
    </w:p>
    <w:p w14:paraId="58C690E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（3）做好服务过程中的环境保护工作，减少对周边生态环境的破坏。</w:t>
      </w:r>
    </w:p>
    <w:p w14:paraId="630A605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（4）定期向甲方汇报服务进展情况，接受甲方监督检查。</w:t>
      </w:r>
    </w:p>
    <w:p w14:paraId="7543AC4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（5）服务结束后，清理服务现场，保持场地整洁。</w:t>
      </w:r>
    </w:p>
    <w:p w14:paraId="7B590A7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五、服务质量与验收</w:t>
      </w:r>
    </w:p>
    <w:p w14:paraId="3F3BFE0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1、质量标准</w:t>
      </w:r>
    </w:p>
    <w:p w14:paraId="4F4394D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符合国家林业行业的相关质量标准及本合同约定要求。</w:t>
      </w:r>
    </w:p>
    <w:p w14:paraId="28940C79">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2、验收程序</w:t>
      </w:r>
    </w:p>
    <w:p w14:paraId="24475D8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highlight w:val="none"/>
          <w:lang w:val="en-US" w:eastAsia="zh-CN"/>
        </w:rPr>
        <w:t>（1）</w:t>
      </w:r>
      <w:r>
        <w:rPr>
          <w:rFonts w:hint="eastAsia" w:ascii="宋体" w:hAnsi="宋体" w:eastAsia="宋体" w:cs="宋体"/>
          <w:b w:val="0"/>
          <w:bCs w:val="0"/>
          <w:lang w:val="en-US" w:eastAsia="zh-CN"/>
        </w:rPr>
        <w:t>乙方完成阶段性或全部服务后，及时向甲方提交验收申请及相关资料。</w:t>
      </w:r>
    </w:p>
    <w:p w14:paraId="2CEF844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（2）甲方收到申请后</w:t>
      </w:r>
      <w:r>
        <w:rPr>
          <w:rFonts w:hint="eastAsia" w:ascii="宋体" w:hAnsi="宋体" w:eastAsia="宋体" w:cs="宋体"/>
          <w:b w:val="0"/>
          <w:bCs w:val="0"/>
          <w:u w:val="none"/>
          <w:lang w:val="en-US" w:eastAsia="zh-CN"/>
        </w:rPr>
        <w:t>3</w:t>
      </w:r>
      <w:r>
        <w:rPr>
          <w:rFonts w:hint="eastAsia" w:ascii="宋体" w:hAnsi="宋体" w:eastAsia="宋体" w:cs="宋体"/>
          <w:b w:val="0"/>
          <w:bCs w:val="0"/>
          <w:lang w:val="en-US" w:eastAsia="zh-CN"/>
        </w:rPr>
        <w:t>个工作日内组织验收。验收合格的，双方签署验收合格文件；不合格的，乙方应在甲方指定时间内整改至合格，由此产生的费用和延误责任由乙方承担。</w:t>
      </w:r>
    </w:p>
    <w:p w14:paraId="2FF7774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lang w:val="en-US" w:eastAsia="zh-CN"/>
        </w:rPr>
      </w:pPr>
      <w:r>
        <w:rPr>
          <w:rFonts w:hint="eastAsia" w:ascii="宋体" w:hAnsi="宋体" w:eastAsia="宋体" w:cs="宋体"/>
          <w:b/>
          <w:bCs/>
          <w:lang w:val="en-US" w:eastAsia="zh-CN"/>
        </w:rPr>
        <w:t>六、违约责任</w:t>
      </w:r>
    </w:p>
    <w:p w14:paraId="5224C02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1、若乙方未按合同约定期限完成服务，每逾期一日，按服务费用总额的 [0.2]% 向甲方支付违约金。逾期超过</w:t>
      </w:r>
      <w:r>
        <w:rPr>
          <w:rFonts w:hint="eastAsia" w:ascii="宋体" w:hAnsi="宋体" w:eastAsia="宋体" w:cs="宋体"/>
          <w:b w:val="0"/>
          <w:bCs w:val="0"/>
          <w:u w:val="none"/>
          <w:lang w:val="en-US" w:eastAsia="zh-CN"/>
        </w:rPr>
        <w:t>15</w:t>
      </w:r>
      <w:r>
        <w:rPr>
          <w:rFonts w:hint="eastAsia" w:ascii="宋体" w:hAnsi="宋体" w:eastAsia="宋体" w:cs="宋体"/>
          <w:b w:val="0"/>
          <w:bCs w:val="0"/>
          <w:lang w:val="en-US" w:eastAsia="zh-CN"/>
        </w:rPr>
        <w:t>日，甲方有权解除合同，乙方应返还已收费用并赔偿甲方损失。</w:t>
      </w:r>
    </w:p>
    <w:p w14:paraId="77CFF94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2、若服务质量不符合约定，乙方应无偿返工至合格，若因此导致逾期，按逾期违约责任处理。同时，甲方有权要求乙方按服务费用总额的</w:t>
      </w:r>
      <w:r>
        <w:rPr>
          <w:rFonts w:hint="eastAsia" w:ascii="宋体" w:hAnsi="宋体" w:eastAsia="宋体" w:cs="宋体"/>
          <w:b w:val="0"/>
          <w:bCs w:val="0"/>
          <w:u w:val="none"/>
          <w:lang w:val="en-US" w:eastAsia="zh-CN"/>
        </w:rPr>
        <w:t>30%</w:t>
      </w:r>
      <w:r>
        <w:rPr>
          <w:rFonts w:hint="eastAsia" w:ascii="宋体" w:hAnsi="宋体" w:eastAsia="宋体" w:cs="宋体"/>
          <w:b w:val="0"/>
          <w:bCs w:val="0"/>
          <w:lang w:val="en-US" w:eastAsia="zh-CN"/>
        </w:rPr>
        <w:t>支付违约金。</w:t>
      </w:r>
    </w:p>
    <w:p w14:paraId="0D6F2B8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rPr>
      </w:pPr>
      <w:r>
        <w:rPr>
          <w:rFonts w:hint="eastAsia" w:ascii="宋体" w:hAnsi="宋体" w:eastAsia="宋体" w:cs="宋体"/>
          <w:b/>
          <w:bCs/>
          <w:lang w:val="en-US" w:eastAsia="zh-CN"/>
        </w:rPr>
        <w:t>七</w:t>
      </w:r>
      <w:r>
        <w:rPr>
          <w:rFonts w:hint="eastAsia" w:ascii="宋体" w:hAnsi="宋体" w:eastAsia="宋体" w:cs="宋体"/>
          <w:b/>
          <w:bCs/>
        </w:rPr>
        <w:t>、争议解决</w:t>
      </w:r>
    </w:p>
    <w:p w14:paraId="198FCE6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rPr>
      </w:pPr>
      <w:r>
        <w:rPr>
          <w:rFonts w:hint="eastAsia" w:ascii="宋体" w:hAnsi="宋体" w:eastAsia="宋体" w:cs="宋体"/>
        </w:rPr>
        <w:t>如双方在本合同履行过程中发生争议，应首先通过友好协商解决；协商不成的，任何一方均有权向甲方所在地有管辖权的人民法院提起诉讼。</w:t>
      </w:r>
    </w:p>
    <w:p w14:paraId="18FA8E9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rPr>
      </w:pPr>
      <w:r>
        <w:rPr>
          <w:rFonts w:hint="eastAsia" w:ascii="宋体" w:hAnsi="宋体" w:eastAsia="宋体" w:cs="宋体"/>
          <w:b/>
          <w:bCs/>
          <w:lang w:val="en-US" w:eastAsia="zh-CN"/>
        </w:rPr>
        <w:t>八</w:t>
      </w:r>
      <w:r>
        <w:rPr>
          <w:rFonts w:hint="eastAsia" w:ascii="宋体" w:hAnsi="宋体" w:eastAsia="宋体" w:cs="宋体"/>
          <w:b/>
          <w:bCs/>
        </w:rPr>
        <w:t>、其他条款</w:t>
      </w:r>
    </w:p>
    <w:p w14:paraId="746EC7D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rPr>
      </w:pPr>
      <w:r>
        <w:rPr>
          <w:rFonts w:hint="eastAsia" w:ascii="宋体" w:hAnsi="宋体" w:eastAsia="宋体" w:cs="宋体"/>
        </w:rPr>
        <w:t>本合同自双方签字（或盖章）之日起生效。</w:t>
      </w:r>
    </w:p>
    <w:p w14:paraId="122A433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rPr>
      </w:pPr>
      <w:r>
        <w:rPr>
          <w:rFonts w:hint="eastAsia" w:ascii="宋体" w:hAnsi="宋体" w:eastAsia="宋体" w:cs="宋体"/>
        </w:rPr>
        <w:t>本合同一式</w:t>
      </w:r>
      <w:r>
        <w:rPr>
          <w:rFonts w:hint="eastAsia" w:ascii="宋体" w:hAnsi="宋体" w:eastAsia="宋体" w:cs="宋体"/>
          <w:u w:val="single"/>
        </w:rPr>
        <w:t xml:space="preserve"> </w:t>
      </w:r>
      <w:r>
        <w:rPr>
          <w:rFonts w:hint="eastAsia" w:ascii="宋体" w:hAnsi="宋体" w:eastAsia="宋体" w:cs="宋体"/>
          <w:b/>
          <w:bCs/>
          <w:u w:val="single"/>
        </w:rPr>
        <w:t xml:space="preserve"> 5</w:t>
      </w:r>
      <w:r>
        <w:rPr>
          <w:rFonts w:hint="eastAsia" w:ascii="宋体" w:hAnsi="宋体" w:eastAsia="宋体" w:cs="宋体"/>
          <w:u w:val="single"/>
        </w:rPr>
        <w:t xml:space="preserve">  </w:t>
      </w:r>
      <w:r>
        <w:rPr>
          <w:rFonts w:hint="eastAsia" w:ascii="宋体" w:hAnsi="宋体" w:eastAsia="宋体" w:cs="宋体"/>
        </w:rPr>
        <w:t>份，甲方执</w:t>
      </w:r>
      <w:r>
        <w:rPr>
          <w:rFonts w:hint="eastAsia" w:ascii="宋体" w:hAnsi="宋体" w:eastAsia="宋体" w:cs="宋体"/>
          <w:u w:val="single"/>
        </w:rPr>
        <w:t xml:space="preserve">  </w:t>
      </w:r>
      <w:r>
        <w:rPr>
          <w:rFonts w:hint="eastAsia" w:ascii="宋体" w:hAnsi="宋体" w:eastAsia="宋体" w:cs="宋体"/>
          <w:b/>
          <w:bCs/>
          <w:u w:val="single"/>
        </w:rPr>
        <w:t>2</w:t>
      </w:r>
      <w:r>
        <w:rPr>
          <w:rFonts w:hint="eastAsia" w:ascii="宋体" w:hAnsi="宋体" w:eastAsia="宋体" w:cs="宋体"/>
          <w:u w:val="single"/>
        </w:rPr>
        <w:t xml:space="preserve">  </w:t>
      </w:r>
      <w:r>
        <w:rPr>
          <w:rFonts w:hint="eastAsia" w:ascii="宋体" w:hAnsi="宋体" w:eastAsia="宋体" w:cs="宋体"/>
        </w:rPr>
        <w:t>份，乙方执</w:t>
      </w:r>
      <w:r>
        <w:rPr>
          <w:rFonts w:hint="eastAsia" w:ascii="宋体" w:hAnsi="宋体" w:eastAsia="宋体" w:cs="宋体"/>
          <w:u w:val="single"/>
        </w:rPr>
        <w:t xml:space="preserve">  </w:t>
      </w:r>
      <w:r>
        <w:rPr>
          <w:rFonts w:hint="eastAsia" w:ascii="宋体" w:hAnsi="宋体" w:eastAsia="宋体" w:cs="宋体"/>
          <w:b/>
          <w:bCs/>
          <w:u w:val="single"/>
        </w:rPr>
        <w:t>2</w:t>
      </w:r>
      <w:r>
        <w:rPr>
          <w:rFonts w:hint="eastAsia" w:ascii="宋体" w:hAnsi="宋体" w:eastAsia="宋体" w:cs="宋体"/>
          <w:u w:val="single"/>
        </w:rPr>
        <w:t xml:space="preserve">  </w:t>
      </w:r>
      <w:r>
        <w:rPr>
          <w:rFonts w:hint="eastAsia" w:ascii="宋体" w:hAnsi="宋体" w:eastAsia="宋体" w:cs="宋体"/>
        </w:rPr>
        <w:t>份，代理机构执</w:t>
      </w:r>
      <w:r>
        <w:rPr>
          <w:rFonts w:hint="eastAsia" w:ascii="宋体" w:hAnsi="宋体" w:eastAsia="宋体" w:cs="宋体"/>
          <w:u w:val="single"/>
        </w:rPr>
        <w:t xml:space="preserve"> </w:t>
      </w:r>
      <w:r>
        <w:rPr>
          <w:rFonts w:hint="eastAsia" w:ascii="宋体" w:hAnsi="宋体" w:eastAsia="宋体" w:cs="宋体"/>
          <w:b/>
          <w:bCs/>
          <w:u w:val="single"/>
        </w:rPr>
        <w:t xml:space="preserve"> 1</w:t>
      </w:r>
      <w:r>
        <w:rPr>
          <w:rFonts w:hint="eastAsia" w:ascii="宋体" w:hAnsi="宋体" w:eastAsia="宋体" w:cs="宋体"/>
          <w:u w:val="single"/>
        </w:rPr>
        <w:t xml:space="preserve">  </w:t>
      </w:r>
      <w:r>
        <w:rPr>
          <w:rFonts w:hint="eastAsia" w:ascii="宋体" w:hAnsi="宋体" w:eastAsia="宋体" w:cs="宋体"/>
        </w:rPr>
        <w:t>份，具有同等法律效力。</w:t>
      </w:r>
    </w:p>
    <w:p w14:paraId="6DD4BC7C">
      <w:pPr>
        <w:widowControl/>
        <w:spacing w:line="360" w:lineRule="auto"/>
        <w:jc w:val="left"/>
        <w:rPr>
          <w:rFonts w:hint="eastAsia" w:ascii="宋体" w:hAnsi="宋体" w:eastAsia="宋体" w:cs="宋体"/>
          <w:szCs w:val="21"/>
        </w:rPr>
      </w:pPr>
    </w:p>
    <w:p w14:paraId="1A596DC8">
      <w:pPr>
        <w:keepNext w:val="0"/>
        <w:keepLines w:val="0"/>
        <w:pageBreakBefore w:val="0"/>
        <w:widowControl/>
        <w:shd w:val="clear" w:color="auto"/>
        <w:kinsoku/>
        <w:wordWrap/>
        <w:overflowPunct/>
        <w:topLinePunct w:val="0"/>
        <w:autoSpaceDE/>
        <w:autoSpaceDN/>
        <w:bidi w:val="0"/>
        <w:adjustRightInd/>
        <w:snapToGrid/>
        <w:spacing w:line="360" w:lineRule="auto"/>
        <w:ind w:left="5040" w:leftChars="2400"/>
        <w:jc w:val="left"/>
        <w:textAlignment w:val="auto"/>
        <w:rPr>
          <w:rFonts w:hint="eastAsia" w:ascii="宋体" w:hAnsi="宋体" w:eastAsia="宋体" w:cs="宋体"/>
          <w:u w:val="single"/>
          <w:lang w:val="en-US" w:eastAsia="zh-CN"/>
        </w:rPr>
      </w:pPr>
      <w:r>
        <w:rPr>
          <w:rFonts w:hint="eastAsia" w:ascii="宋体" w:hAnsi="宋体" w:eastAsia="宋体" w:cs="宋体"/>
          <w:kern w:val="0"/>
          <w:szCs w:val="21"/>
          <w:shd w:val="clear" w:color="auto" w:fill="FFFFFF"/>
          <w:lang w:bidi="ar"/>
        </w:rPr>
        <w:t>甲方（盖章）：</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p>
    <w:p w14:paraId="652D9327">
      <w:pPr>
        <w:keepNext w:val="0"/>
        <w:keepLines w:val="0"/>
        <w:pageBreakBefore w:val="0"/>
        <w:widowControl/>
        <w:shd w:val="clear" w:color="auto"/>
        <w:kinsoku/>
        <w:wordWrap/>
        <w:overflowPunct/>
        <w:topLinePunct w:val="0"/>
        <w:autoSpaceDE/>
        <w:autoSpaceDN/>
        <w:bidi w:val="0"/>
        <w:adjustRightInd/>
        <w:snapToGrid/>
        <w:spacing w:line="360" w:lineRule="auto"/>
        <w:ind w:left="5040" w:leftChars="2400"/>
        <w:jc w:val="left"/>
        <w:textAlignment w:val="auto"/>
        <w:rPr>
          <w:rFonts w:hint="eastAsia" w:ascii="宋体" w:hAnsi="宋体" w:eastAsia="宋体" w:cs="宋体"/>
          <w:kern w:val="0"/>
          <w:szCs w:val="21"/>
          <w:shd w:val="clear" w:color="auto" w:fill="FFFFFF"/>
          <w:lang w:eastAsia="zh-CN" w:bidi="ar"/>
        </w:rPr>
      </w:pPr>
      <w:r>
        <w:rPr>
          <w:rFonts w:hint="eastAsia" w:ascii="宋体" w:hAnsi="宋体" w:eastAsia="宋体" w:cs="宋体"/>
          <w:kern w:val="0"/>
          <w:szCs w:val="21"/>
          <w:shd w:val="clear" w:color="auto" w:fill="FFFFFF"/>
          <w:lang w:bidi="ar"/>
        </w:rPr>
        <w:t>法定代表人或授权代表（签字）：</w:t>
      </w:r>
      <w:r>
        <w:rPr>
          <w:rFonts w:hint="eastAsia" w:ascii="宋体" w:hAnsi="宋体" w:eastAsia="宋体" w:cs="宋体"/>
          <w:u w:val="single"/>
          <w:lang w:val="en-US" w:eastAsia="zh-CN"/>
        </w:rPr>
        <w:t xml:space="preserve">         </w:t>
      </w:r>
    </w:p>
    <w:p w14:paraId="4C136BCE">
      <w:pPr>
        <w:keepNext w:val="0"/>
        <w:keepLines w:val="0"/>
        <w:pageBreakBefore w:val="0"/>
        <w:widowControl/>
        <w:shd w:val="clear" w:color="auto"/>
        <w:kinsoku/>
        <w:wordWrap/>
        <w:overflowPunct/>
        <w:topLinePunct w:val="0"/>
        <w:autoSpaceDE/>
        <w:autoSpaceDN/>
        <w:bidi w:val="0"/>
        <w:adjustRightInd/>
        <w:snapToGrid/>
        <w:spacing w:line="360" w:lineRule="auto"/>
        <w:ind w:left="4200" w:leftChars="2000"/>
        <w:jc w:val="right"/>
        <w:textAlignment w:val="auto"/>
        <w:rPr>
          <w:rFonts w:hint="eastAsia" w:ascii="宋体" w:hAnsi="宋体" w:eastAsia="宋体" w:cs="宋体"/>
          <w:szCs w:val="21"/>
        </w:rPr>
      </w:pPr>
      <w:r>
        <w:rPr>
          <w:rFonts w:hint="eastAsia" w:ascii="宋体" w:hAnsi="宋体" w:eastAsia="宋体" w:cs="宋体"/>
          <w:kern w:val="0"/>
          <w:szCs w:val="21"/>
          <w:shd w:val="clear" w:color="auto" w:fill="FFFFFF"/>
          <w:lang w:bidi="ar"/>
        </w:rPr>
        <w:t>签订日期：</w:t>
      </w:r>
      <w:r>
        <w:rPr>
          <w:rFonts w:hint="eastAsia" w:ascii="宋体" w:hAnsi="宋体" w:eastAsia="宋体" w:cs="宋体"/>
          <w:u w:val="single"/>
          <w:lang w:val="en-US" w:eastAsia="zh-CN"/>
        </w:rPr>
        <w:t xml:space="preserve">        </w:t>
      </w:r>
      <w:r>
        <w:rPr>
          <w:rFonts w:hint="eastAsia" w:ascii="宋体" w:hAnsi="宋体" w:eastAsia="宋体" w:cs="宋体"/>
          <w:kern w:val="0"/>
          <w:szCs w:val="21"/>
          <w:shd w:val="clear" w:color="auto" w:fill="FFFFFF"/>
          <w:lang w:bidi="ar"/>
        </w:rPr>
        <w:t>年</w:t>
      </w:r>
      <w:r>
        <w:rPr>
          <w:rFonts w:hint="eastAsia" w:ascii="宋体" w:hAnsi="宋体" w:eastAsia="宋体" w:cs="宋体"/>
          <w:u w:val="single"/>
          <w:lang w:val="en-US" w:eastAsia="zh-CN"/>
        </w:rPr>
        <w:t xml:space="preserve">       </w:t>
      </w:r>
      <w:r>
        <w:rPr>
          <w:rFonts w:hint="eastAsia" w:ascii="宋体" w:hAnsi="宋体" w:eastAsia="宋体" w:cs="宋体"/>
          <w:kern w:val="0"/>
          <w:szCs w:val="21"/>
          <w:shd w:val="clear" w:color="auto" w:fill="FFFFFF"/>
          <w:lang w:bidi="ar"/>
        </w:rPr>
        <w:t>月</w:t>
      </w:r>
      <w:r>
        <w:rPr>
          <w:rFonts w:hint="eastAsia" w:ascii="宋体" w:hAnsi="宋体" w:eastAsia="宋体" w:cs="宋体"/>
          <w:u w:val="single"/>
          <w:lang w:val="en-US" w:eastAsia="zh-CN"/>
        </w:rPr>
        <w:t xml:space="preserve">       </w:t>
      </w:r>
      <w:r>
        <w:rPr>
          <w:rFonts w:hint="eastAsia" w:ascii="宋体" w:hAnsi="宋体" w:eastAsia="宋体" w:cs="宋体"/>
          <w:kern w:val="0"/>
          <w:szCs w:val="21"/>
          <w:shd w:val="clear" w:color="auto" w:fill="FFFFFF"/>
          <w:lang w:bidi="ar"/>
        </w:rPr>
        <w:t>日</w:t>
      </w:r>
    </w:p>
    <w:p w14:paraId="6EBFFD4A">
      <w:pPr>
        <w:keepNext w:val="0"/>
        <w:keepLines w:val="0"/>
        <w:pageBreakBefore w:val="0"/>
        <w:widowControl/>
        <w:shd w:val="clear"/>
        <w:kinsoku/>
        <w:wordWrap/>
        <w:overflowPunct/>
        <w:topLinePunct w:val="0"/>
        <w:autoSpaceDE/>
        <w:autoSpaceDN/>
        <w:bidi w:val="0"/>
        <w:adjustRightInd/>
        <w:snapToGrid/>
        <w:spacing w:line="360" w:lineRule="auto"/>
        <w:ind w:left="5040" w:leftChars="2400"/>
        <w:jc w:val="left"/>
        <w:textAlignment w:val="auto"/>
        <w:rPr>
          <w:rFonts w:hint="eastAsia" w:ascii="宋体" w:hAnsi="宋体" w:eastAsia="宋体" w:cs="宋体"/>
          <w:szCs w:val="21"/>
        </w:rPr>
      </w:pPr>
    </w:p>
    <w:p w14:paraId="2954E6F6">
      <w:pPr>
        <w:keepNext w:val="0"/>
        <w:keepLines w:val="0"/>
        <w:pageBreakBefore w:val="0"/>
        <w:widowControl/>
        <w:shd w:val="clear" w:color="auto"/>
        <w:kinsoku/>
        <w:wordWrap/>
        <w:overflowPunct/>
        <w:topLinePunct w:val="0"/>
        <w:autoSpaceDE/>
        <w:autoSpaceDN/>
        <w:bidi w:val="0"/>
        <w:adjustRightInd/>
        <w:snapToGrid/>
        <w:spacing w:line="360" w:lineRule="auto"/>
        <w:ind w:left="5040" w:leftChars="2400"/>
        <w:jc w:val="left"/>
        <w:textAlignment w:val="auto"/>
        <w:rPr>
          <w:rFonts w:hint="eastAsia" w:ascii="宋体" w:hAnsi="宋体" w:eastAsia="宋体" w:cs="宋体"/>
          <w:kern w:val="0"/>
          <w:szCs w:val="21"/>
          <w:shd w:val="clear" w:color="auto" w:fill="FFFFFF"/>
          <w:lang w:eastAsia="zh-CN" w:bidi="ar"/>
        </w:rPr>
      </w:pPr>
      <w:r>
        <w:rPr>
          <w:rFonts w:hint="eastAsia" w:ascii="宋体" w:hAnsi="宋体" w:eastAsia="宋体" w:cs="宋体"/>
          <w:kern w:val="0"/>
          <w:szCs w:val="21"/>
          <w:shd w:val="clear" w:color="auto" w:fill="FFFFFF"/>
          <w:lang w:bidi="ar"/>
        </w:rPr>
        <w:t>乙方（盖章）：</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p>
    <w:p w14:paraId="1CBB95CF">
      <w:pPr>
        <w:keepNext w:val="0"/>
        <w:keepLines w:val="0"/>
        <w:pageBreakBefore w:val="0"/>
        <w:widowControl/>
        <w:shd w:val="clear" w:color="auto"/>
        <w:kinsoku/>
        <w:wordWrap/>
        <w:overflowPunct/>
        <w:topLinePunct w:val="0"/>
        <w:autoSpaceDE/>
        <w:autoSpaceDN/>
        <w:bidi w:val="0"/>
        <w:adjustRightInd/>
        <w:snapToGrid/>
        <w:spacing w:line="360" w:lineRule="auto"/>
        <w:ind w:left="5040" w:leftChars="2400"/>
        <w:jc w:val="left"/>
        <w:textAlignment w:val="auto"/>
        <w:rPr>
          <w:rFonts w:hint="eastAsia" w:ascii="宋体" w:hAnsi="宋体" w:eastAsia="宋体" w:cs="宋体"/>
          <w:kern w:val="0"/>
          <w:szCs w:val="21"/>
          <w:shd w:val="clear" w:color="auto" w:fill="FFFFFF"/>
          <w:lang w:eastAsia="zh-CN" w:bidi="ar"/>
        </w:rPr>
      </w:pPr>
      <w:r>
        <w:rPr>
          <w:rFonts w:hint="eastAsia" w:ascii="宋体" w:hAnsi="宋体" w:eastAsia="宋体" w:cs="宋体"/>
          <w:kern w:val="0"/>
          <w:szCs w:val="21"/>
          <w:shd w:val="clear" w:color="auto" w:fill="FFFFFF"/>
          <w:lang w:bidi="ar"/>
        </w:rPr>
        <w:t>法定代表人或授权代表（签字）：</w:t>
      </w:r>
      <w:r>
        <w:rPr>
          <w:rFonts w:hint="eastAsia" w:ascii="宋体" w:hAnsi="宋体" w:eastAsia="宋体" w:cs="宋体"/>
          <w:u w:val="single"/>
          <w:lang w:val="en-US" w:eastAsia="zh-CN"/>
        </w:rPr>
        <w:t xml:space="preserve">         </w:t>
      </w:r>
    </w:p>
    <w:p w14:paraId="2C491440">
      <w:pPr>
        <w:keepNext w:val="0"/>
        <w:keepLines w:val="0"/>
        <w:pageBreakBefore w:val="0"/>
        <w:widowControl/>
        <w:shd w:val="clear" w:color="auto"/>
        <w:kinsoku/>
        <w:wordWrap/>
        <w:overflowPunct/>
        <w:topLinePunct w:val="0"/>
        <w:autoSpaceDE/>
        <w:autoSpaceDN/>
        <w:bidi w:val="0"/>
        <w:adjustRightInd/>
        <w:snapToGrid/>
        <w:spacing w:line="360" w:lineRule="auto"/>
        <w:ind w:left="4200" w:leftChars="2000"/>
        <w:jc w:val="right"/>
        <w:textAlignment w:val="auto"/>
        <w:rPr>
          <w:rFonts w:hint="eastAsia" w:ascii="宋体" w:hAnsi="宋体" w:eastAsia="宋体" w:cs="宋体"/>
          <w:szCs w:val="21"/>
        </w:rPr>
      </w:pPr>
      <w:r>
        <w:rPr>
          <w:rFonts w:hint="eastAsia" w:ascii="宋体" w:hAnsi="宋体" w:eastAsia="宋体" w:cs="宋体"/>
          <w:kern w:val="0"/>
          <w:szCs w:val="21"/>
          <w:shd w:val="clear" w:color="auto" w:fill="FFFFFF"/>
          <w:lang w:bidi="ar"/>
        </w:rPr>
        <w:t>签订日期：</w:t>
      </w:r>
      <w:r>
        <w:rPr>
          <w:rFonts w:hint="eastAsia" w:ascii="宋体" w:hAnsi="宋体" w:eastAsia="宋体" w:cs="宋体"/>
          <w:u w:val="single"/>
          <w:lang w:val="en-US" w:eastAsia="zh-CN"/>
        </w:rPr>
        <w:t xml:space="preserve">        </w:t>
      </w:r>
      <w:r>
        <w:rPr>
          <w:rFonts w:hint="eastAsia" w:ascii="宋体" w:hAnsi="宋体" w:eastAsia="宋体" w:cs="宋体"/>
          <w:kern w:val="0"/>
          <w:szCs w:val="21"/>
          <w:shd w:val="clear" w:color="auto" w:fill="FFFFFF"/>
          <w:lang w:bidi="ar"/>
        </w:rPr>
        <w:t>年</w:t>
      </w:r>
      <w:r>
        <w:rPr>
          <w:rFonts w:hint="eastAsia" w:ascii="宋体" w:hAnsi="宋体" w:eastAsia="宋体" w:cs="宋体"/>
          <w:u w:val="single"/>
          <w:lang w:val="en-US" w:eastAsia="zh-CN"/>
        </w:rPr>
        <w:t xml:space="preserve">       </w:t>
      </w:r>
      <w:r>
        <w:rPr>
          <w:rFonts w:hint="eastAsia" w:ascii="宋体" w:hAnsi="宋体" w:eastAsia="宋体" w:cs="宋体"/>
          <w:kern w:val="0"/>
          <w:szCs w:val="21"/>
          <w:shd w:val="clear" w:color="auto" w:fill="FFFFFF"/>
          <w:lang w:bidi="ar"/>
        </w:rPr>
        <w:t>月</w:t>
      </w:r>
      <w:r>
        <w:rPr>
          <w:rFonts w:hint="eastAsia" w:ascii="宋体" w:hAnsi="宋体" w:eastAsia="宋体" w:cs="宋体"/>
          <w:u w:val="single"/>
          <w:lang w:val="en-US" w:eastAsia="zh-CN"/>
        </w:rPr>
        <w:t xml:space="preserve">       </w:t>
      </w:r>
      <w:r>
        <w:rPr>
          <w:rFonts w:hint="eastAsia" w:ascii="宋体" w:hAnsi="宋体" w:eastAsia="宋体" w:cs="宋体"/>
          <w:kern w:val="0"/>
          <w:szCs w:val="21"/>
          <w:shd w:val="clear" w:color="auto" w:fill="FFFFFF"/>
          <w:lang w:bidi="ar"/>
        </w:rPr>
        <w:t>日</w:t>
      </w:r>
    </w:p>
    <w:p w14:paraId="5297ABEC">
      <w:pPr>
        <w:rPr>
          <w:rFonts w:hint="eastAsia" w:ascii="宋体" w:hAnsi="宋体" w:eastAsia="宋体" w:cs="宋体"/>
          <w:sz w:val="32"/>
          <w:szCs w:val="32"/>
        </w:rPr>
      </w:pPr>
      <w:bookmarkStart w:id="93" w:name="_Toc26078"/>
      <w:bookmarkStart w:id="94" w:name="_Toc29795"/>
      <w:r>
        <w:rPr>
          <w:rFonts w:hint="eastAsia" w:ascii="宋体" w:hAnsi="宋体" w:eastAsia="宋体" w:cs="宋体"/>
          <w:sz w:val="32"/>
          <w:szCs w:val="32"/>
        </w:rPr>
        <w:br w:type="page"/>
      </w:r>
    </w:p>
    <w:p w14:paraId="2805CA46">
      <w:pPr>
        <w:jc w:val="center"/>
        <w:rPr>
          <w:rFonts w:hint="eastAsia" w:ascii="宋体" w:hAnsi="宋体" w:eastAsia="宋体" w:cs="宋体"/>
          <w:color w:val="000000"/>
          <w:sz w:val="28"/>
          <w:szCs w:val="28"/>
        </w:rPr>
      </w:pPr>
    </w:p>
    <w:p w14:paraId="1E0D954E">
      <w:pPr>
        <w:jc w:val="center"/>
        <w:rPr>
          <w:rFonts w:hint="eastAsia" w:ascii="宋体" w:hAnsi="宋体" w:eastAsia="宋体" w:cs="宋体"/>
          <w:color w:val="000000"/>
          <w:sz w:val="28"/>
          <w:szCs w:val="28"/>
        </w:rPr>
      </w:pPr>
    </w:p>
    <w:p w14:paraId="0690C13F">
      <w:pPr>
        <w:jc w:val="center"/>
        <w:rPr>
          <w:rFonts w:hint="eastAsia" w:ascii="宋体" w:hAnsi="宋体" w:eastAsia="宋体" w:cs="宋体"/>
          <w:color w:val="000000"/>
          <w:sz w:val="28"/>
          <w:szCs w:val="28"/>
        </w:rPr>
      </w:pPr>
    </w:p>
    <w:p w14:paraId="743C12E4">
      <w:pPr>
        <w:jc w:val="center"/>
        <w:rPr>
          <w:rFonts w:hint="eastAsia" w:ascii="宋体" w:hAnsi="宋体" w:eastAsia="宋体" w:cs="宋体"/>
          <w:color w:val="000000"/>
          <w:sz w:val="28"/>
          <w:szCs w:val="28"/>
        </w:rPr>
      </w:pPr>
    </w:p>
    <w:p w14:paraId="6441BCEF">
      <w:pPr>
        <w:jc w:val="center"/>
        <w:rPr>
          <w:rFonts w:hint="eastAsia" w:ascii="宋体" w:hAnsi="宋体" w:eastAsia="宋体" w:cs="宋体"/>
          <w:color w:val="000000"/>
          <w:sz w:val="28"/>
          <w:szCs w:val="28"/>
        </w:rPr>
      </w:pPr>
    </w:p>
    <w:p w14:paraId="6E1F3345">
      <w:pPr>
        <w:jc w:val="center"/>
        <w:rPr>
          <w:rFonts w:hint="eastAsia" w:ascii="宋体" w:hAnsi="宋体" w:eastAsia="宋体" w:cs="宋体"/>
          <w:color w:val="000000"/>
          <w:sz w:val="28"/>
          <w:szCs w:val="28"/>
        </w:rPr>
      </w:pPr>
    </w:p>
    <w:p w14:paraId="4C7D30F2">
      <w:pPr>
        <w:jc w:val="center"/>
        <w:rPr>
          <w:rFonts w:hint="eastAsia" w:ascii="宋体" w:hAnsi="宋体" w:eastAsia="宋体" w:cs="宋体"/>
          <w:color w:val="000000"/>
          <w:sz w:val="28"/>
          <w:szCs w:val="28"/>
        </w:rPr>
      </w:pPr>
    </w:p>
    <w:p w14:paraId="52C9A646">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textAlignment w:val="auto"/>
        <w:rPr>
          <w:rFonts w:hint="eastAsia" w:ascii="宋体" w:hAnsi="宋体" w:eastAsia="宋体" w:cs="宋体"/>
          <w:sz w:val="32"/>
          <w:szCs w:val="32"/>
          <w:lang w:val="en-US" w:eastAsia="zh-CN"/>
        </w:rPr>
      </w:pPr>
      <w:bookmarkStart w:id="95" w:name="_Toc25636"/>
      <w:r>
        <w:rPr>
          <w:rFonts w:hint="eastAsia" w:ascii="宋体" w:hAnsi="宋体" w:eastAsia="宋体" w:cs="宋体"/>
          <w:sz w:val="32"/>
          <w:szCs w:val="32"/>
          <w:lang w:val="en-US" w:eastAsia="zh-CN"/>
        </w:rPr>
        <w:t>第六章 投标文件格式</w:t>
      </w:r>
      <w:bookmarkEnd w:id="93"/>
      <w:bookmarkEnd w:id="94"/>
      <w:bookmarkEnd w:id="95"/>
    </w:p>
    <w:p w14:paraId="6F6962DF">
      <w:pPr>
        <w:rPr>
          <w:rFonts w:hint="eastAsia" w:ascii="宋体" w:hAnsi="宋体" w:eastAsia="宋体" w:cs="宋体"/>
          <w:b/>
          <w:color w:val="000000"/>
          <w:sz w:val="44"/>
          <w:szCs w:val="44"/>
        </w:rPr>
      </w:pPr>
      <w:r>
        <w:rPr>
          <w:rFonts w:hint="eastAsia" w:ascii="宋体" w:hAnsi="宋体" w:eastAsia="宋体" w:cs="宋体"/>
          <w:b/>
          <w:color w:val="000000"/>
          <w:sz w:val="44"/>
          <w:szCs w:val="44"/>
        </w:rPr>
        <w:br w:type="page"/>
      </w:r>
    </w:p>
    <w:p w14:paraId="46F1663F">
      <w:pPr>
        <w:pStyle w:val="7"/>
        <w:keepNext w:val="0"/>
        <w:keepLines w:val="0"/>
        <w:pageBreakBefore w:val="0"/>
        <w:widowControl w:val="0"/>
        <w:kinsoku/>
        <w:wordWrap/>
        <w:overflowPunct/>
        <w:topLinePunct w:val="0"/>
        <w:autoSpaceDE/>
        <w:autoSpaceDN/>
        <w:bidi w:val="0"/>
        <w:adjustRightInd/>
        <w:snapToGrid/>
        <w:spacing w:before="169" w:beforeLines="50" w:line="240" w:lineRule="auto"/>
        <w:jc w:val="right"/>
        <w:textAlignment w:val="auto"/>
        <w:rPr>
          <w:rFonts w:hint="eastAsia" w:ascii="宋体" w:hAnsi="宋体" w:eastAsia="宋体" w:cs="宋体"/>
          <w:sz w:val="21"/>
          <w:szCs w:val="21"/>
        </w:rPr>
      </w:pPr>
    </w:p>
    <w:p w14:paraId="79992B02">
      <w:pPr>
        <w:spacing w:line="360" w:lineRule="auto"/>
        <w:jc w:val="center"/>
        <w:rPr>
          <w:rFonts w:hint="eastAsia" w:ascii="宋体" w:hAnsi="宋体" w:eastAsia="宋体" w:cs="宋体"/>
          <w:b/>
          <w:bCs/>
          <w:sz w:val="44"/>
          <w:szCs w:val="44"/>
        </w:rPr>
      </w:pPr>
    </w:p>
    <w:p w14:paraId="7048BD02">
      <w:pPr>
        <w:spacing w:line="360" w:lineRule="auto"/>
        <w:jc w:val="center"/>
        <w:rPr>
          <w:rFonts w:hint="eastAsia" w:ascii="宋体" w:hAnsi="宋体" w:eastAsia="宋体" w:cs="宋体"/>
          <w:b/>
          <w:bCs/>
          <w:sz w:val="44"/>
          <w:szCs w:val="44"/>
        </w:rPr>
      </w:pPr>
    </w:p>
    <w:p w14:paraId="28940489">
      <w:pPr>
        <w:spacing w:line="360" w:lineRule="auto"/>
        <w:jc w:val="center"/>
        <w:rPr>
          <w:rFonts w:hint="eastAsia" w:ascii="宋体" w:hAnsi="宋体" w:eastAsia="宋体" w:cs="宋体"/>
          <w:b/>
          <w:bCs/>
          <w:sz w:val="44"/>
          <w:szCs w:val="44"/>
        </w:rPr>
      </w:pPr>
    </w:p>
    <w:p w14:paraId="1CA782EA">
      <w:pPr>
        <w:spacing w:line="360" w:lineRule="auto"/>
        <w:jc w:val="center"/>
        <w:rPr>
          <w:rFonts w:hint="eastAsia" w:ascii="宋体" w:hAnsi="宋体" w:eastAsia="宋体" w:cs="宋体"/>
          <w:b/>
          <w:bCs/>
          <w:sz w:val="44"/>
          <w:szCs w:val="44"/>
        </w:rPr>
      </w:pPr>
    </w:p>
    <w:p w14:paraId="4FB5C683">
      <w:pPr>
        <w:spacing w:line="360" w:lineRule="auto"/>
        <w:jc w:val="center"/>
        <w:rPr>
          <w:rFonts w:hint="eastAsia" w:ascii="宋体" w:hAnsi="宋体" w:eastAsia="宋体" w:cs="宋体"/>
          <w:b/>
          <w:bCs/>
          <w:sz w:val="36"/>
          <w:szCs w:val="36"/>
          <w:highlight w:val="none"/>
          <w:lang w:val="en-US" w:eastAsia="zh-CN"/>
        </w:rPr>
      </w:pPr>
      <w:r>
        <w:rPr>
          <w:rFonts w:hint="eastAsia" w:ascii="宋体" w:hAnsi="宋体" w:eastAsia="宋体" w:cs="宋体"/>
          <w:b/>
          <w:color w:val="000000"/>
          <w:sz w:val="44"/>
          <w:szCs w:val="44"/>
          <w:highlight w:val="none"/>
          <w:lang w:val="en-US" w:eastAsia="zh-CN"/>
        </w:rPr>
        <w:t>延吉市林业局2025年病虫害木采伐清理项目</w:t>
      </w:r>
    </w:p>
    <w:p w14:paraId="3164B25B">
      <w:pPr>
        <w:pStyle w:val="18"/>
        <w:ind w:left="0" w:leftChars="0" w:firstLine="0" w:firstLineChars="0"/>
        <w:jc w:val="center"/>
        <w:rPr>
          <w:rFonts w:hint="eastAsia" w:ascii="宋体" w:hAnsi="宋体" w:eastAsia="宋体" w:cs="宋体"/>
          <w:b/>
          <w:bCs/>
          <w:sz w:val="36"/>
          <w:szCs w:val="36"/>
          <w:highlight w:val="none"/>
        </w:rPr>
      </w:pPr>
    </w:p>
    <w:p w14:paraId="4610435A">
      <w:pPr>
        <w:jc w:val="center"/>
        <w:rPr>
          <w:rFonts w:hint="eastAsia" w:ascii="宋体" w:hAnsi="宋体" w:eastAsia="宋体" w:cs="宋体"/>
          <w:highlight w:val="none"/>
        </w:rPr>
      </w:pPr>
    </w:p>
    <w:p w14:paraId="25FDAA42">
      <w:pPr>
        <w:spacing w:line="360" w:lineRule="auto"/>
        <w:jc w:val="center"/>
        <w:rPr>
          <w:rFonts w:hint="eastAsia" w:ascii="宋体" w:hAnsi="宋体" w:eastAsia="宋体" w:cs="宋体"/>
          <w:b/>
          <w:bCs/>
          <w:sz w:val="72"/>
          <w:szCs w:val="72"/>
          <w:highlight w:val="none"/>
          <w:lang w:val="zh-CN"/>
        </w:rPr>
      </w:pPr>
      <w:r>
        <w:rPr>
          <w:rFonts w:hint="eastAsia" w:ascii="宋体" w:hAnsi="宋体" w:eastAsia="宋体" w:cs="宋体"/>
          <w:b/>
          <w:bCs/>
          <w:sz w:val="72"/>
          <w:szCs w:val="72"/>
          <w:highlight w:val="none"/>
          <w:lang w:val="en-US" w:eastAsia="zh-CN"/>
        </w:rPr>
        <w:t>投标</w:t>
      </w:r>
      <w:r>
        <w:rPr>
          <w:rFonts w:hint="eastAsia" w:ascii="宋体" w:hAnsi="宋体" w:eastAsia="宋体" w:cs="宋体"/>
          <w:b/>
          <w:bCs/>
          <w:sz w:val="72"/>
          <w:szCs w:val="72"/>
          <w:highlight w:val="none"/>
          <w:lang w:val="zh-CN"/>
        </w:rPr>
        <w:t>文件</w:t>
      </w:r>
    </w:p>
    <w:p w14:paraId="6BBA35F9">
      <w:pPr>
        <w:spacing w:line="360" w:lineRule="auto"/>
        <w:jc w:val="center"/>
        <w:rPr>
          <w:rFonts w:hint="eastAsia" w:ascii="宋体" w:hAnsi="宋体" w:eastAsia="宋体" w:cs="宋体"/>
          <w:b/>
          <w:bCs/>
          <w:sz w:val="28"/>
          <w:szCs w:val="28"/>
          <w:highlight w:val="none"/>
          <w:lang w:val="zh-CN"/>
        </w:rPr>
      </w:pPr>
    </w:p>
    <w:p w14:paraId="23A68777">
      <w:pPr>
        <w:spacing w:line="360" w:lineRule="auto"/>
        <w:jc w:val="center"/>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zh-CN"/>
        </w:rPr>
        <w:t>项目编号：采购计划-[2025]-00164号-SL10</w:t>
      </w:r>
    </w:p>
    <w:p w14:paraId="60548974">
      <w:pPr>
        <w:spacing w:line="360" w:lineRule="auto"/>
        <w:jc w:val="center"/>
        <w:rPr>
          <w:rFonts w:hint="eastAsia" w:ascii="宋体" w:hAnsi="宋体" w:eastAsia="宋体" w:cs="宋体"/>
          <w:b/>
          <w:bCs/>
          <w:sz w:val="44"/>
          <w:szCs w:val="44"/>
        </w:rPr>
      </w:pPr>
    </w:p>
    <w:p w14:paraId="6C7D384F">
      <w:pPr>
        <w:spacing w:line="360" w:lineRule="auto"/>
        <w:jc w:val="center"/>
        <w:rPr>
          <w:rFonts w:hint="eastAsia" w:ascii="宋体" w:hAnsi="宋体" w:eastAsia="宋体" w:cs="宋体"/>
          <w:b/>
          <w:bCs/>
          <w:sz w:val="44"/>
          <w:szCs w:val="44"/>
        </w:rPr>
      </w:pPr>
    </w:p>
    <w:p w14:paraId="50FE09C0">
      <w:pPr>
        <w:spacing w:line="360" w:lineRule="auto"/>
        <w:jc w:val="center"/>
        <w:rPr>
          <w:rFonts w:hint="eastAsia" w:ascii="宋体" w:hAnsi="宋体" w:eastAsia="宋体" w:cs="宋体"/>
          <w:b/>
          <w:bCs/>
          <w:sz w:val="44"/>
          <w:szCs w:val="44"/>
        </w:rPr>
      </w:pPr>
    </w:p>
    <w:p w14:paraId="7164272B">
      <w:pPr>
        <w:spacing w:line="360" w:lineRule="auto"/>
        <w:jc w:val="center"/>
        <w:rPr>
          <w:rFonts w:hint="eastAsia" w:ascii="宋体" w:hAnsi="宋体" w:eastAsia="宋体" w:cs="宋体"/>
          <w:b/>
          <w:bCs/>
          <w:sz w:val="44"/>
          <w:szCs w:val="44"/>
        </w:rPr>
      </w:pPr>
    </w:p>
    <w:p w14:paraId="25B6BFD9">
      <w:pPr>
        <w:spacing w:line="360" w:lineRule="auto"/>
        <w:jc w:val="center"/>
        <w:rPr>
          <w:rFonts w:hint="eastAsia" w:ascii="宋体" w:hAnsi="宋体" w:eastAsia="宋体" w:cs="宋体"/>
          <w:b/>
          <w:bCs/>
          <w:sz w:val="44"/>
          <w:szCs w:val="44"/>
        </w:rPr>
      </w:pPr>
    </w:p>
    <w:p w14:paraId="7EFC54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32"/>
          <w:szCs w:val="32"/>
        </w:rPr>
      </w:pPr>
      <w:r>
        <w:rPr>
          <w:rFonts w:hint="eastAsia" w:ascii="宋体" w:hAnsi="宋体" w:cs="宋体"/>
          <w:b/>
          <w:bCs/>
          <w:sz w:val="32"/>
          <w:szCs w:val="32"/>
          <w:lang w:eastAsia="zh-CN"/>
        </w:rPr>
        <w:t>投标人</w:t>
      </w:r>
      <w:r>
        <w:rPr>
          <w:rFonts w:hint="eastAsia" w:ascii="宋体" w:hAnsi="宋体" w:eastAsia="宋体" w:cs="宋体"/>
          <w:b/>
          <w:bCs/>
          <w:sz w:val="32"/>
          <w:szCs w:val="32"/>
        </w:rPr>
        <w:t>：</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（盖单位章）</w:t>
      </w:r>
    </w:p>
    <w:p w14:paraId="3F4133AD">
      <w:pPr>
        <w:keepNext w:val="0"/>
        <w:keepLines w:val="0"/>
        <w:pageBreakBefore w:val="0"/>
        <w:widowControl w:val="0"/>
        <w:kinsoku/>
        <w:wordWrap/>
        <w:overflowPunct/>
        <w:topLinePunct w:val="0"/>
        <w:autoSpaceDE/>
        <w:autoSpaceDN/>
        <w:bidi w:val="0"/>
        <w:adjustRightInd/>
        <w:snapToGrid/>
        <w:spacing w:before="169" w:beforeLines="50" w:after="169" w:afterLines="50" w:line="240" w:lineRule="auto"/>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法定代表人或其委托代理人：</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（签字）</w:t>
      </w:r>
    </w:p>
    <w:p w14:paraId="51A9B337">
      <w:pPr>
        <w:keepNext w:val="0"/>
        <w:keepLines w:val="0"/>
        <w:pageBreakBefore w:val="0"/>
        <w:widowControl w:val="0"/>
        <w:kinsoku/>
        <w:wordWrap/>
        <w:overflowPunct/>
        <w:topLinePunct w:val="0"/>
        <w:autoSpaceDE/>
        <w:autoSpaceDN/>
        <w:bidi w:val="0"/>
        <w:adjustRightInd/>
        <w:snapToGrid/>
        <w:spacing w:before="169" w:beforeLines="50" w:line="240" w:lineRule="auto"/>
        <w:jc w:val="center"/>
        <w:textAlignment w:val="auto"/>
        <w:rPr>
          <w:rFonts w:hint="eastAsia" w:ascii="宋体" w:hAnsi="宋体" w:eastAsia="宋体" w:cs="宋体"/>
          <w:b/>
          <w:bCs/>
          <w:sz w:val="32"/>
          <w:szCs w:val="32"/>
        </w:rPr>
      </w:pP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年</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月</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日</w:t>
      </w:r>
    </w:p>
    <w:p w14:paraId="38983480">
      <w:pPr>
        <w:rPr>
          <w:rFonts w:hint="eastAsia" w:ascii="宋体" w:hAnsi="宋体" w:eastAsia="宋体" w:cs="宋体"/>
          <w:b/>
          <w:bCs/>
          <w:sz w:val="32"/>
          <w:szCs w:val="32"/>
        </w:rPr>
      </w:pPr>
      <w:r>
        <w:rPr>
          <w:rFonts w:hint="eastAsia" w:ascii="宋体" w:hAnsi="宋体" w:eastAsia="宋体" w:cs="宋体"/>
          <w:b/>
          <w:bCs/>
          <w:sz w:val="32"/>
          <w:szCs w:val="32"/>
        </w:rPr>
        <w:br w:type="page"/>
      </w:r>
    </w:p>
    <w:p w14:paraId="169FF12B">
      <w:pPr>
        <w:jc w:val="center"/>
        <w:rPr>
          <w:rFonts w:hint="eastAsia" w:ascii="宋体" w:hAnsi="宋体" w:eastAsia="宋体" w:cs="宋体"/>
        </w:rPr>
      </w:pPr>
    </w:p>
    <w:p w14:paraId="3CAB106F">
      <w:pPr>
        <w:jc w:val="center"/>
        <w:rPr>
          <w:rFonts w:hint="eastAsia" w:ascii="宋体" w:hAnsi="宋体" w:eastAsia="宋体" w:cs="宋体"/>
        </w:rPr>
      </w:pPr>
    </w:p>
    <w:p w14:paraId="5C146961">
      <w:pPr>
        <w:jc w:val="center"/>
        <w:rPr>
          <w:rFonts w:hint="eastAsia" w:ascii="宋体" w:hAnsi="宋体" w:eastAsia="宋体" w:cs="宋体"/>
          <w:b/>
          <w:bCs/>
          <w:sz w:val="32"/>
          <w:szCs w:val="32"/>
        </w:rPr>
      </w:pPr>
      <w:r>
        <w:rPr>
          <w:rFonts w:hint="eastAsia" w:ascii="宋体" w:hAnsi="宋体" w:eastAsia="宋体" w:cs="宋体"/>
          <w:b/>
          <w:bCs/>
          <w:sz w:val="32"/>
          <w:szCs w:val="32"/>
        </w:rPr>
        <w:t>目  录</w:t>
      </w:r>
    </w:p>
    <w:p w14:paraId="22786A32">
      <w:pPr>
        <w:jc w:val="center"/>
        <w:rPr>
          <w:rFonts w:hint="eastAsia" w:ascii="宋体" w:hAnsi="宋体" w:eastAsia="宋体" w:cs="宋体"/>
        </w:rPr>
      </w:pPr>
    </w:p>
    <w:p w14:paraId="037E2C34">
      <w:pPr>
        <w:snapToGrid w:val="0"/>
        <w:spacing w:before="50" w:after="50" w:line="440" w:lineRule="exact"/>
        <w:ind w:left="0" w:leftChars="0" w:firstLine="0" w:firstLineChars="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根据</w:t>
      </w:r>
      <w:r>
        <w:rPr>
          <w:rFonts w:hint="eastAsia" w:ascii="宋体" w:hAnsi="宋体" w:eastAsia="宋体" w:cs="宋体"/>
          <w:b/>
          <w:color w:val="000000"/>
          <w:sz w:val="28"/>
          <w:szCs w:val="28"/>
          <w:lang w:val="en-US" w:eastAsia="zh-CN"/>
        </w:rPr>
        <w:t>投标</w:t>
      </w:r>
      <w:r>
        <w:rPr>
          <w:rFonts w:hint="eastAsia" w:ascii="宋体" w:hAnsi="宋体" w:eastAsia="宋体" w:cs="宋体"/>
          <w:b/>
          <w:color w:val="000000"/>
          <w:sz w:val="28"/>
          <w:szCs w:val="28"/>
        </w:rPr>
        <w:t>文件自拟</w:t>
      </w:r>
    </w:p>
    <w:p w14:paraId="3A3465E4">
      <w:pPr>
        <w:rPr>
          <w:rFonts w:hint="eastAsia" w:ascii="宋体" w:hAnsi="宋体" w:eastAsia="宋体" w:cs="宋体"/>
          <w:color w:val="000000"/>
          <w:sz w:val="28"/>
          <w:szCs w:val="28"/>
        </w:rPr>
      </w:pPr>
      <w:r>
        <w:rPr>
          <w:rFonts w:hint="eastAsia" w:ascii="宋体" w:hAnsi="宋体" w:eastAsia="宋体" w:cs="宋体"/>
          <w:color w:val="000000"/>
          <w:sz w:val="28"/>
          <w:szCs w:val="28"/>
        </w:rPr>
        <w:br w:type="page"/>
      </w:r>
    </w:p>
    <w:p w14:paraId="60FD3D65">
      <w:pPr>
        <w:jc w:val="center"/>
        <w:rPr>
          <w:rFonts w:hint="eastAsia" w:ascii="宋体" w:hAnsi="宋体" w:eastAsia="宋体" w:cs="宋体"/>
          <w:color w:val="000000"/>
          <w:sz w:val="28"/>
          <w:szCs w:val="28"/>
        </w:rPr>
      </w:pPr>
    </w:p>
    <w:p w14:paraId="3EB956B6">
      <w:pPr>
        <w:jc w:val="center"/>
        <w:rPr>
          <w:rFonts w:hint="eastAsia" w:ascii="宋体" w:hAnsi="宋体" w:eastAsia="宋体" w:cs="宋体"/>
          <w:color w:val="000000"/>
          <w:sz w:val="28"/>
          <w:szCs w:val="28"/>
        </w:rPr>
      </w:pPr>
    </w:p>
    <w:p w14:paraId="1531CE6E">
      <w:pPr>
        <w:jc w:val="center"/>
        <w:rPr>
          <w:rFonts w:hint="eastAsia" w:ascii="宋体" w:hAnsi="宋体" w:eastAsia="宋体" w:cs="宋体"/>
          <w:color w:val="000000"/>
          <w:sz w:val="28"/>
          <w:szCs w:val="28"/>
        </w:rPr>
      </w:pPr>
    </w:p>
    <w:p w14:paraId="76E3781B">
      <w:pPr>
        <w:jc w:val="center"/>
        <w:rPr>
          <w:rFonts w:hint="eastAsia" w:ascii="宋体" w:hAnsi="宋体" w:eastAsia="宋体" w:cs="宋体"/>
          <w:color w:val="000000"/>
          <w:sz w:val="28"/>
          <w:szCs w:val="28"/>
        </w:rPr>
      </w:pPr>
    </w:p>
    <w:p w14:paraId="2AE07398">
      <w:pPr>
        <w:jc w:val="center"/>
        <w:rPr>
          <w:rFonts w:hint="eastAsia" w:ascii="宋体" w:hAnsi="宋体" w:eastAsia="宋体" w:cs="宋体"/>
          <w:color w:val="000000"/>
          <w:sz w:val="28"/>
          <w:szCs w:val="28"/>
        </w:rPr>
      </w:pPr>
    </w:p>
    <w:p w14:paraId="050717A6">
      <w:pPr>
        <w:jc w:val="center"/>
        <w:rPr>
          <w:rFonts w:hint="eastAsia" w:ascii="宋体" w:hAnsi="宋体" w:eastAsia="宋体" w:cs="宋体"/>
          <w:color w:val="000000"/>
          <w:sz w:val="28"/>
          <w:szCs w:val="28"/>
        </w:rPr>
      </w:pPr>
    </w:p>
    <w:p w14:paraId="3809E054">
      <w:pPr>
        <w:jc w:val="center"/>
        <w:rPr>
          <w:rFonts w:hint="eastAsia" w:ascii="宋体" w:hAnsi="宋体" w:eastAsia="宋体" w:cs="宋体"/>
          <w:color w:val="000000"/>
          <w:sz w:val="28"/>
          <w:szCs w:val="28"/>
        </w:rPr>
      </w:pPr>
    </w:p>
    <w:p w14:paraId="29009F73">
      <w:pPr>
        <w:widowControl/>
        <w:spacing w:line="360" w:lineRule="auto"/>
        <w:jc w:val="center"/>
        <w:rPr>
          <w:rFonts w:hint="eastAsia" w:ascii="宋体" w:hAnsi="宋体" w:eastAsia="宋体" w:cs="宋体"/>
          <w:b/>
          <w:bCs/>
          <w:kern w:val="0"/>
          <w:sz w:val="28"/>
          <w:szCs w:val="28"/>
          <w:highlight w:val="none"/>
          <w:lang w:val="en-US"/>
        </w:rPr>
      </w:pPr>
      <w:r>
        <w:rPr>
          <w:rFonts w:hint="eastAsia" w:ascii="宋体" w:hAnsi="宋体" w:eastAsia="宋体" w:cs="宋体"/>
          <w:b/>
          <w:bCs/>
          <w:kern w:val="0"/>
          <w:sz w:val="32"/>
          <w:szCs w:val="32"/>
          <w:highlight w:val="none"/>
          <w:lang w:val="en-US" w:eastAsia="zh-CN"/>
        </w:rPr>
        <w:t>第一部分 资格证明文件</w:t>
      </w:r>
    </w:p>
    <w:p w14:paraId="07CD0989">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sz w:val="28"/>
          <w:szCs w:val="28"/>
          <w:highlight w:val="none"/>
        </w:rPr>
      </w:pPr>
      <w:r>
        <w:rPr>
          <w:rFonts w:hint="eastAsia" w:ascii="宋体" w:hAnsi="宋体" w:eastAsia="宋体" w:cs="宋体"/>
          <w:b/>
          <w:bCs/>
          <w:kern w:val="0"/>
          <w:sz w:val="32"/>
          <w:szCs w:val="32"/>
          <w:highlight w:val="none"/>
        </w:rPr>
        <w:br w:type="page"/>
      </w:r>
      <w:r>
        <w:rPr>
          <w:rFonts w:hint="eastAsia" w:ascii="宋体" w:hAnsi="宋体" w:eastAsia="宋体" w:cs="宋体"/>
          <w:b/>
          <w:bCs/>
          <w:kern w:val="0"/>
          <w:sz w:val="28"/>
          <w:szCs w:val="28"/>
          <w:highlight w:val="none"/>
          <w:lang w:val="en-US" w:eastAsia="zh-CN"/>
        </w:rPr>
        <w:t>一、法定资格条件</w:t>
      </w:r>
    </w:p>
    <w:p w14:paraId="0C7419D9">
      <w:pPr>
        <w:widowControl/>
        <w:spacing w:line="360" w:lineRule="auto"/>
        <w:jc w:val="center"/>
        <w:rPr>
          <w:rFonts w:hint="eastAsia" w:ascii="宋体" w:hAnsi="宋体" w:eastAsia="宋体" w:cs="宋体"/>
          <w:b/>
          <w:bCs/>
          <w:kern w:val="0"/>
          <w:sz w:val="28"/>
          <w:szCs w:val="28"/>
          <w:highlight w:val="none"/>
          <w:lang w:val="en-US" w:eastAsia="zh-CN"/>
        </w:rPr>
      </w:pPr>
      <w:r>
        <w:rPr>
          <w:rFonts w:hint="eastAsia" w:ascii="宋体" w:hAnsi="宋体" w:eastAsia="宋体" w:cs="宋体"/>
          <w:b/>
          <w:bCs/>
          <w:sz w:val="28"/>
          <w:szCs w:val="28"/>
          <w:highlight w:val="none"/>
          <w:lang w:val="en-US" w:eastAsia="zh-CN"/>
        </w:rPr>
        <w:t>（一）营业执照</w:t>
      </w:r>
    </w:p>
    <w:p w14:paraId="68A02092">
      <w:pPr>
        <w:pStyle w:val="18"/>
        <w:numPr>
          <w:ilvl w:val="0"/>
          <w:numId w:val="0"/>
        </w:numPr>
        <w:ind w:leftChars="0"/>
        <w:rPr>
          <w:rFonts w:hint="eastAsia" w:ascii="宋体" w:hAnsi="宋体" w:eastAsia="宋体" w:cs="宋体"/>
          <w:highlight w:val="none"/>
        </w:rPr>
      </w:pPr>
    </w:p>
    <w:p w14:paraId="53846594">
      <w:pPr>
        <w:spacing w:before="120" w:beforeLines="50" w:after="240" w:afterLines="100" w:line="700" w:lineRule="exact"/>
        <w:jc w:val="both"/>
        <w:rPr>
          <w:rFonts w:hint="eastAsia" w:ascii="宋体" w:hAnsi="宋体" w:eastAsia="宋体" w:cs="宋体"/>
          <w:b/>
          <w:szCs w:val="21"/>
          <w:highlight w:val="none"/>
          <w:lang w:val="zh-CN"/>
        </w:rPr>
      </w:pPr>
      <w:r>
        <w:rPr>
          <w:rFonts w:hint="eastAsia" w:ascii="宋体" w:hAnsi="宋体" w:eastAsia="宋体" w:cs="宋体"/>
          <w:b/>
          <w:szCs w:val="21"/>
          <w:highlight w:val="none"/>
        </w:rPr>
        <w:t>注：</w:t>
      </w:r>
      <w:r>
        <w:rPr>
          <w:rFonts w:hint="eastAsia" w:ascii="宋体" w:hAnsi="宋体" w:eastAsia="宋体" w:cs="宋体"/>
          <w:b/>
          <w:bCs/>
          <w:kern w:val="0"/>
          <w:highlight w:val="none"/>
          <w:lang w:val="en-US" w:eastAsia="zh-CN"/>
        </w:rPr>
        <w:t>此页</w:t>
      </w:r>
      <w:r>
        <w:rPr>
          <w:rFonts w:hint="eastAsia" w:ascii="宋体" w:hAnsi="宋体" w:eastAsia="宋体" w:cs="宋体"/>
          <w:b/>
          <w:bCs/>
          <w:kern w:val="0"/>
          <w:highlight w:val="none"/>
        </w:rPr>
        <w:t>附</w:t>
      </w:r>
      <w:r>
        <w:rPr>
          <w:rFonts w:hint="eastAsia" w:ascii="宋体" w:hAnsi="宋体" w:eastAsia="宋体" w:cs="宋体"/>
          <w:b/>
          <w:bCs/>
          <w:kern w:val="0"/>
          <w:highlight w:val="none"/>
          <w:lang w:val="en-US" w:eastAsia="zh-CN"/>
        </w:rPr>
        <w:t>营业执照扫描件</w:t>
      </w:r>
      <w:r>
        <w:rPr>
          <w:rFonts w:hint="eastAsia" w:ascii="宋体" w:hAnsi="宋体" w:eastAsia="宋体" w:cs="宋体"/>
          <w:b/>
          <w:highlight w:val="none"/>
        </w:rPr>
        <w:t>，</w:t>
      </w:r>
      <w:r>
        <w:rPr>
          <w:rFonts w:hint="eastAsia" w:ascii="宋体" w:hAnsi="宋体" w:eastAsia="宋体" w:cs="宋体"/>
          <w:b/>
          <w:bCs/>
          <w:kern w:val="0"/>
          <w:highlight w:val="none"/>
          <w:lang w:val="en-US" w:eastAsia="zh-CN"/>
        </w:rPr>
        <w:t>扫描件</w:t>
      </w:r>
      <w:r>
        <w:rPr>
          <w:rFonts w:hint="eastAsia" w:ascii="宋体" w:hAnsi="宋体" w:eastAsia="宋体" w:cs="宋体"/>
          <w:b/>
          <w:szCs w:val="21"/>
          <w:highlight w:val="none"/>
          <w:lang w:val="zh-CN"/>
        </w:rPr>
        <w:t>必须要清晰、字迹清楚。</w:t>
      </w:r>
    </w:p>
    <w:p w14:paraId="1B0F2597">
      <w:pP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br w:type="page"/>
      </w:r>
    </w:p>
    <w:p w14:paraId="180E598F">
      <w:pPr>
        <w:keepNext w:val="0"/>
        <w:keepLines w:val="0"/>
        <w:pageBreakBefore w:val="0"/>
        <w:widowControl w:val="0"/>
        <w:kinsoku/>
        <w:wordWrap/>
        <w:overflowPunct/>
        <w:topLinePunct w:val="0"/>
        <w:autoSpaceDE/>
        <w:autoSpaceDN/>
        <w:bidi w:val="0"/>
        <w:adjustRightInd/>
        <w:snapToGrid/>
        <w:spacing w:before="157" w:beforeLines="50" w:after="157" w:afterLines="50" w:line="80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（二）商业信誉和财务会计制度</w:t>
      </w:r>
    </w:p>
    <w:p w14:paraId="09F7B8FA">
      <w:pPr>
        <w:pStyle w:val="18"/>
        <w:ind w:left="0" w:leftChars="0" w:firstLine="0" w:firstLineChars="0"/>
        <w:jc w:val="center"/>
        <w:rPr>
          <w:rFonts w:hint="eastAsia" w:ascii="宋体" w:hAnsi="宋体" w:eastAsia="宋体" w:cs="宋体"/>
          <w:kern w:val="2"/>
          <w:sz w:val="21"/>
          <w:szCs w:val="21"/>
          <w:highlight w:val="none"/>
        </w:rPr>
      </w:pPr>
    </w:p>
    <w:tbl>
      <w:tblPr>
        <w:tblStyle w:val="19"/>
        <w:tblW w:w="898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89"/>
      </w:tblGrid>
      <w:tr w14:paraId="274F00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124" w:hRule="atLeast"/>
          <w:jc w:val="center"/>
        </w:trPr>
        <w:tc>
          <w:tcPr>
            <w:tcW w:w="8989" w:type="dxa"/>
            <w:noWrap w:val="0"/>
            <w:vAlign w:val="center"/>
          </w:tcPr>
          <w:p w14:paraId="64686AC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8"/>
                <w:szCs w:val="28"/>
                <w:highlight w:val="none"/>
              </w:rPr>
            </w:pPr>
          </w:p>
          <w:p w14:paraId="06EE5687">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承诺书</w:t>
            </w:r>
          </w:p>
          <w:p w14:paraId="724B6D35">
            <w:pPr>
              <w:spacing w:line="360" w:lineRule="auto"/>
              <w:jc w:val="both"/>
              <w:rPr>
                <w:rFonts w:hint="eastAsia" w:ascii="宋体" w:hAnsi="宋体" w:eastAsia="宋体" w:cs="宋体"/>
                <w:highlight w:val="none"/>
              </w:rPr>
            </w:pPr>
          </w:p>
          <w:p w14:paraId="66A18956">
            <w:pPr>
              <w:spacing w:line="360" w:lineRule="auto"/>
              <w:jc w:val="both"/>
              <w:rPr>
                <w:rFonts w:hint="eastAsia" w:ascii="宋体" w:hAnsi="宋体" w:eastAsia="宋体" w:cs="宋体"/>
                <w:highlight w:val="none"/>
                <w:lang w:val="en-US" w:eastAsia="zh-CN"/>
              </w:rPr>
            </w:pPr>
            <w:r>
              <w:rPr>
                <w:rFonts w:hint="eastAsia" w:ascii="宋体" w:hAnsi="宋体" w:eastAsia="宋体" w:cs="宋体"/>
                <w:highlight w:val="none"/>
              </w:rPr>
              <w:t>我单位</w:t>
            </w:r>
            <w:r>
              <w:rPr>
                <w:rFonts w:hint="eastAsia" w:ascii="宋体" w:hAnsi="宋体" w:eastAsia="宋体" w:cs="宋体"/>
                <w:highlight w:val="none"/>
                <w:lang w:val="en-US" w:eastAsia="zh-CN"/>
              </w:rPr>
              <w:t>承诺：</w:t>
            </w:r>
          </w:p>
          <w:p w14:paraId="2C703C10">
            <w:pPr>
              <w:spacing w:line="360" w:lineRule="auto"/>
              <w:ind w:firstLine="420" w:firstLineChars="200"/>
              <w:jc w:val="both"/>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w:t>
            </w:r>
            <w:r>
              <w:rPr>
                <w:rFonts w:hint="eastAsia" w:ascii="宋体" w:hAnsi="宋体" w:eastAsia="宋体" w:cs="宋体"/>
                <w:highlight w:val="none"/>
                <w:lang w:eastAsia="zh-CN"/>
              </w:rPr>
              <w:t>）在</w:t>
            </w:r>
            <w:r>
              <w:rPr>
                <w:rFonts w:hint="eastAsia" w:ascii="宋体" w:hAnsi="宋体" w:eastAsia="宋体" w:cs="宋体"/>
                <w:highlight w:val="none"/>
                <w:lang w:val="en-US" w:eastAsia="zh-CN"/>
              </w:rPr>
              <w:t>生产经营活动中始终能做到遵纪守法，诚实守信，有良好的履约业绩</w:t>
            </w:r>
            <w:r>
              <w:rPr>
                <w:rFonts w:hint="eastAsia" w:ascii="宋体" w:hAnsi="宋体" w:eastAsia="宋体" w:cs="宋体"/>
                <w:highlight w:val="none"/>
              </w:rPr>
              <w:t>。</w:t>
            </w:r>
          </w:p>
          <w:p w14:paraId="652BBC00">
            <w:pPr>
              <w:pStyle w:val="18"/>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（2）能够严格执行现行的财务会计管理制度，财务管理制度健全，财务清晰，能够按规定真实、全面反应企业的生产经营活动。</w:t>
            </w:r>
          </w:p>
          <w:p w14:paraId="38C3BD98">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eastAsia" w:ascii="宋体" w:hAnsi="宋体" w:eastAsia="宋体" w:cs="宋体"/>
                <w:highlight w:val="none"/>
                <w:lang w:val="en-US" w:eastAsia="zh-CN"/>
              </w:rPr>
            </w:pPr>
          </w:p>
          <w:p w14:paraId="407B2B0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highlight w:val="none"/>
              </w:rPr>
            </w:pPr>
            <w:r>
              <w:rPr>
                <w:rFonts w:hint="eastAsia" w:ascii="宋体" w:hAnsi="宋体" w:eastAsia="宋体" w:cs="宋体"/>
                <w:highlight w:val="none"/>
              </w:rPr>
              <w:t>我方保证上述信息的真实和准确，并愿意承担因我方就此弄虚作假引起的一切法律后果。</w:t>
            </w:r>
          </w:p>
          <w:p w14:paraId="184FADD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highlight w:val="none"/>
                <w:lang w:val="en-US" w:eastAsia="zh-CN" w:bidi="ar-SA"/>
              </w:rPr>
            </w:pPr>
          </w:p>
          <w:p w14:paraId="08C7F552">
            <w:pPr>
              <w:spacing w:line="360" w:lineRule="auto"/>
              <w:jc w:val="both"/>
              <w:rPr>
                <w:rFonts w:hint="eastAsia" w:ascii="宋体" w:hAnsi="宋体" w:eastAsia="宋体" w:cs="宋体"/>
                <w:highlight w:val="none"/>
              </w:rPr>
            </w:pPr>
          </w:p>
          <w:p w14:paraId="6FBC3117">
            <w:pPr>
              <w:spacing w:line="360" w:lineRule="auto"/>
              <w:ind w:firstLine="420" w:firstLineChars="200"/>
              <w:jc w:val="both"/>
              <w:rPr>
                <w:rFonts w:hint="eastAsia" w:ascii="宋体" w:hAnsi="宋体" w:eastAsia="宋体" w:cs="宋体"/>
                <w:highlight w:val="none"/>
              </w:rPr>
            </w:pPr>
            <w:r>
              <w:rPr>
                <w:rFonts w:hint="eastAsia" w:ascii="宋体" w:hAnsi="宋体" w:eastAsia="宋体" w:cs="宋体"/>
                <w:highlight w:val="none"/>
              </w:rPr>
              <w:t>特此承诺。</w:t>
            </w:r>
          </w:p>
          <w:p w14:paraId="248EBF12">
            <w:pPr>
              <w:spacing w:line="360" w:lineRule="auto"/>
              <w:jc w:val="both"/>
              <w:rPr>
                <w:rFonts w:hint="eastAsia" w:ascii="宋体" w:hAnsi="宋体" w:eastAsia="宋体" w:cs="宋体"/>
                <w:highlight w:val="none"/>
              </w:rPr>
            </w:pPr>
          </w:p>
          <w:p w14:paraId="53450FE6">
            <w:pPr>
              <w:spacing w:line="360" w:lineRule="auto"/>
              <w:jc w:val="both"/>
              <w:rPr>
                <w:rFonts w:hint="eastAsia" w:ascii="宋体" w:hAnsi="宋体" w:eastAsia="宋体" w:cs="宋体"/>
                <w:highlight w:val="none"/>
              </w:rPr>
            </w:pPr>
          </w:p>
          <w:p w14:paraId="1C919223">
            <w:pPr>
              <w:keepNext w:val="0"/>
              <w:keepLines w:val="0"/>
              <w:pageBreakBefore w:val="0"/>
              <w:widowControl w:val="0"/>
              <w:kinsoku/>
              <w:wordWrap/>
              <w:overflowPunct/>
              <w:topLinePunct w:val="0"/>
              <w:autoSpaceDE/>
              <w:autoSpaceDN/>
              <w:bidi w:val="0"/>
              <w:adjustRightInd/>
              <w:snapToGrid/>
              <w:spacing w:before="120" w:beforeLines="50" w:line="480" w:lineRule="auto"/>
              <w:ind w:right="420" w:rightChars="200" w:firstLine="0" w:firstLineChars="0"/>
              <w:jc w:val="right"/>
              <w:textAlignment w:val="auto"/>
              <w:rPr>
                <w:rFonts w:hint="eastAsia" w:ascii="宋体" w:hAnsi="宋体" w:eastAsia="宋体" w:cs="宋体"/>
                <w:highlight w:val="none"/>
              </w:rPr>
            </w:pPr>
            <w:r>
              <w:rPr>
                <w:rFonts w:hint="eastAsia" w:ascii="宋体" w:hAnsi="宋体" w:cs="宋体"/>
                <w:bCs/>
                <w:highlight w:val="none"/>
                <w:lang w:val="en-US" w:eastAsia="zh-CN"/>
              </w:rPr>
              <w:t>投标人</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rPr>
              <w:t>（盖单位章）</w:t>
            </w:r>
          </w:p>
          <w:p w14:paraId="50D8B880">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highlight w:val="none"/>
              </w:rPr>
            </w:pPr>
            <w:r>
              <w:rPr>
                <w:rFonts w:hint="eastAsia" w:ascii="宋体" w:hAnsi="宋体" w:eastAsia="宋体" w:cs="宋体"/>
                <w:bCs/>
                <w:highlight w:val="none"/>
              </w:rPr>
              <w:t>法定代表人</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rPr>
              <w:t>（签字或盖章）</w:t>
            </w:r>
          </w:p>
          <w:p w14:paraId="4C92B3E6">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kern w:val="0"/>
                <w:highlight w:val="none"/>
              </w:rPr>
            </w:pP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年</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月</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日</w:t>
            </w:r>
          </w:p>
          <w:p w14:paraId="55DE30AE">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kern w:val="0"/>
                <w:highlight w:val="none"/>
              </w:rPr>
            </w:pPr>
          </w:p>
        </w:tc>
      </w:tr>
    </w:tbl>
    <w:p w14:paraId="4CDDD88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kern w:val="2"/>
          <w:sz w:val="21"/>
          <w:szCs w:val="21"/>
          <w:highlight w:val="none"/>
          <w:lang w:val="en-US" w:eastAsia="zh-CN" w:bidi="ar-SA"/>
        </w:rPr>
      </w:pPr>
      <w:r>
        <w:rPr>
          <w:rFonts w:hint="eastAsia" w:ascii="宋体" w:hAnsi="宋体" w:eastAsia="宋体" w:cs="宋体"/>
          <w:b/>
        </w:rPr>
        <w:br w:type="page"/>
      </w:r>
    </w:p>
    <w:p w14:paraId="73DAF636">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80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履约能力</w:t>
      </w:r>
    </w:p>
    <w:p w14:paraId="37AF6F61">
      <w:pPr>
        <w:pStyle w:val="18"/>
        <w:ind w:left="0" w:leftChars="0" w:firstLine="0" w:firstLineChars="0"/>
        <w:jc w:val="both"/>
        <w:rPr>
          <w:rFonts w:hint="eastAsia" w:ascii="宋体" w:hAnsi="宋体" w:eastAsia="宋体" w:cs="宋体"/>
          <w:b/>
          <w:bCs/>
          <w:kern w:val="2"/>
          <w:sz w:val="24"/>
          <w:szCs w:val="24"/>
          <w:highlight w:val="none"/>
          <w:lang w:val="en-US" w:eastAsia="zh-CN"/>
        </w:rPr>
      </w:pPr>
    </w:p>
    <w:tbl>
      <w:tblPr>
        <w:tblStyle w:val="19"/>
        <w:tblW w:w="898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89"/>
      </w:tblGrid>
      <w:tr w14:paraId="4DD851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24" w:hRule="atLeast"/>
          <w:jc w:val="center"/>
        </w:trPr>
        <w:tc>
          <w:tcPr>
            <w:tcW w:w="8989" w:type="dxa"/>
            <w:noWrap w:val="0"/>
            <w:vAlign w:val="center"/>
          </w:tcPr>
          <w:p w14:paraId="47F4F70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8"/>
                <w:szCs w:val="28"/>
                <w:highlight w:val="none"/>
              </w:rPr>
            </w:pPr>
          </w:p>
          <w:p w14:paraId="3F1FBE8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承诺书</w:t>
            </w:r>
          </w:p>
          <w:p w14:paraId="6E1E01A1">
            <w:pPr>
              <w:spacing w:line="360" w:lineRule="auto"/>
              <w:jc w:val="left"/>
              <w:rPr>
                <w:rFonts w:hint="eastAsia" w:ascii="宋体" w:hAnsi="宋体" w:eastAsia="宋体" w:cs="宋体"/>
                <w:highlight w:val="none"/>
              </w:rPr>
            </w:pPr>
          </w:p>
          <w:p w14:paraId="0189AF46">
            <w:pPr>
              <w:spacing w:line="360" w:lineRule="auto"/>
              <w:jc w:val="left"/>
              <w:rPr>
                <w:rFonts w:hint="eastAsia" w:ascii="宋体" w:hAnsi="宋体" w:eastAsia="宋体" w:cs="宋体"/>
                <w:highlight w:val="none"/>
                <w:lang w:val="en-US" w:eastAsia="zh-CN"/>
              </w:rPr>
            </w:pPr>
            <w:r>
              <w:rPr>
                <w:rFonts w:hint="eastAsia" w:ascii="宋体" w:hAnsi="宋体" w:eastAsia="宋体" w:cs="宋体"/>
                <w:highlight w:val="none"/>
              </w:rPr>
              <w:t>我单位</w:t>
            </w:r>
            <w:r>
              <w:rPr>
                <w:rFonts w:hint="eastAsia" w:ascii="宋体" w:hAnsi="宋体" w:eastAsia="宋体" w:cs="宋体"/>
                <w:highlight w:val="none"/>
                <w:lang w:val="en-US" w:eastAsia="zh-CN"/>
              </w:rPr>
              <w:t>承诺：</w:t>
            </w:r>
          </w:p>
          <w:p w14:paraId="208372DD">
            <w:pPr>
              <w:pStyle w:val="18"/>
              <w:keepNext w:val="0"/>
              <w:keepLines w:val="0"/>
              <w:pageBreakBefore w:val="0"/>
              <w:widowControl w:val="0"/>
              <w:tabs>
                <w:tab w:val="left" w:pos="5580"/>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lang w:val="en-US" w:eastAsia="zh-CN"/>
              </w:rPr>
              <w:t>具有履行</w:t>
            </w:r>
            <w:r>
              <w:rPr>
                <w:rFonts w:hint="eastAsia" w:ascii="宋体" w:hAnsi="宋体" w:eastAsia="宋体" w:cs="宋体"/>
                <w:b w:val="0"/>
                <w:bCs w:val="0"/>
                <w:sz w:val="21"/>
                <w:szCs w:val="21"/>
                <w:highlight w:val="none"/>
                <w:lang w:val="en-US" w:eastAsia="zh-CN"/>
              </w:rPr>
              <w:t>合同所必需的设备和专业技术能力</w:t>
            </w:r>
            <w:r>
              <w:rPr>
                <w:rFonts w:hint="eastAsia" w:ascii="宋体" w:hAnsi="宋体" w:eastAsia="宋体" w:cs="宋体"/>
                <w:b w:val="0"/>
                <w:bCs w:val="0"/>
                <w:lang w:val="en-US" w:eastAsia="zh-CN"/>
              </w:rPr>
              <w:t>。</w:t>
            </w:r>
          </w:p>
          <w:p w14:paraId="250730B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highlight w:val="none"/>
              </w:rPr>
            </w:pPr>
            <w:r>
              <w:rPr>
                <w:rFonts w:hint="eastAsia" w:ascii="宋体" w:hAnsi="宋体" w:eastAsia="宋体" w:cs="宋体"/>
                <w:highlight w:val="none"/>
              </w:rPr>
              <w:t>我方保证上述信息的真实和准确，并愿意承担因我方就此弄虚作假引起的一切法律后果。</w:t>
            </w:r>
          </w:p>
          <w:p w14:paraId="253A256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5D98775A">
            <w:pPr>
              <w:spacing w:line="360" w:lineRule="auto"/>
              <w:jc w:val="left"/>
              <w:rPr>
                <w:rFonts w:hint="eastAsia" w:ascii="宋体" w:hAnsi="宋体" w:eastAsia="宋体" w:cs="宋体"/>
                <w:highlight w:val="none"/>
              </w:rPr>
            </w:pPr>
          </w:p>
          <w:p w14:paraId="75675D8D">
            <w:pPr>
              <w:spacing w:line="360" w:lineRule="auto"/>
              <w:ind w:firstLine="420" w:firstLineChars="200"/>
              <w:jc w:val="left"/>
              <w:rPr>
                <w:rFonts w:hint="eastAsia" w:ascii="宋体" w:hAnsi="宋体" w:eastAsia="宋体" w:cs="宋体"/>
                <w:highlight w:val="none"/>
              </w:rPr>
            </w:pPr>
            <w:r>
              <w:rPr>
                <w:rFonts w:hint="eastAsia" w:ascii="宋体" w:hAnsi="宋体" w:eastAsia="宋体" w:cs="宋体"/>
                <w:highlight w:val="none"/>
              </w:rPr>
              <w:t>特此承诺。</w:t>
            </w:r>
          </w:p>
          <w:p w14:paraId="2924BD8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027F10C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49B4977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3AE45A6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41B611DF">
            <w:pPr>
              <w:spacing w:line="360" w:lineRule="auto"/>
              <w:jc w:val="left"/>
              <w:rPr>
                <w:rFonts w:hint="eastAsia" w:ascii="宋体" w:hAnsi="宋体" w:eastAsia="宋体" w:cs="宋体"/>
                <w:highlight w:val="none"/>
              </w:rPr>
            </w:pPr>
          </w:p>
          <w:p w14:paraId="785C7464">
            <w:pPr>
              <w:spacing w:line="360" w:lineRule="auto"/>
              <w:jc w:val="left"/>
              <w:rPr>
                <w:rFonts w:hint="eastAsia" w:ascii="宋体" w:hAnsi="宋体" w:eastAsia="宋体" w:cs="宋体"/>
                <w:highlight w:val="none"/>
              </w:rPr>
            </w:pPr>
          </w:p>
          <w:p w14:paraId="2AAAA187">
            <w:pPr>
              <w:keepNext w:val="0"/>
              <w:keepLines w:val="0"/>
              <w:pageBreakBefore w:val="0"/>
              <w:widowControl w:val="0"/>
              <w:kinsoku/>
              <w:wordWrap/>
              <w:overflowPunct/>
              <w:topLinePunct w:val="0"/>
              <w:autoSpaceDE/>
              <w:autoSpaceDN/>
              <w:bidi w:val="0"/>
              <w:adjustRightInd/>
              <w:snapToGrid/>
              <w:spacing w:before="120" w:beforeLines="50" w:line="480" w:lineRule="auto"/>
              <w:ind w:right="420" w:rightChars="200" w:firstLine="0" w:firstLineChars="0"/>
              <w:jc w:val="right"/>
              <w:textAlignment w:val="auto"/>
              <w:rPr>
                <w:rFonts w:hint="eastAsia" w:ascii="宋体" w:hAnsi="宋体" w:eastAsia="宋体" w:cs="宋体"/>
                <w:highlight w:val="none"/>
              </w:rPr>
            </w:pPr>
            <w:r>
              <w:rPr>
                <w:rFonts w:hint="eastAsia" w:ascii="宋体" w:hAnsi="宋体" w:cs="宋体"/>
                <w:bCs/>
                <w:highlight w:val="none"/>
                <w:lang w:val="en-US" w:eastAsia="zh-CN"/>
              </w:rPr>
              <w:t>投标人</w:t>
            </w:r>
            <w:r>
              <w:rPr>
                <w:rFonts w:hint="eastAsia" w:ascii="宋体" w:hAnsi="宋体" w:eastAsia="宋体" w:cs="宋体"/>
                <w:highlight w:val="none"/>
              </w:rPr>
              <w:t>：</w:t>
            </w:r>
            <w:r>
              <w:rPr>
                <w:rFonts w:hint="eastAsia" w:ascii="宋体" w:hAnsi="宋体" w:eastAsia="宋体" w:cs="宋体"/>
                <w:kern w:val="0"/>
                <w:u w:val="single"/>
              </w:rPr>
              <w:t xml:space="preserve">                 </w:t>
            </w:r>
            <w:r>
              <w:rPr>
                <w:rFonts w:hint="eastAsia" w:ascii="宋体" w:hAnsi="宋体" w:eastAsia="宋体" w:cs="宋体"/>
                <w:kern w:val="0"/>
                <w:u w:val="single"/>
                <w:lang w:val="en-US" w:eastAsia="zh-CN"/>
              </w:rPr>
              <w:t xml:space="preserve">  </w:t>
            </w:r>
            <w:r>
              <w:rPr>
                <w:rFonts w:hint="eastAsia" w:ascii="宋体" w:hAnsi="宋体" w:eastAsia="宋体" w:cs="宋体"/>
                <w:kern w:val="0"/>
                <w:u w:val="single"/>
              </w:rPr>
              <w:t xml:space="preserve">         </w:t>
            </w:r>
            <w:r>
              <w:rPr>
                <w:rFonts w:hint="eastAsia" w:ascii="宋体" w:hAnsi="宋体" w:eastAsia="宋体" w:cs="宋体"/>
                <w:highlight w:val="none"/>
              </w:rPr>
              <w:t>（盖单位章）</w:t>
            </w:r>
          </w:p>
          <w:p w14:paraId="70761997">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highlight w:val="none"/>
              </w:rPr>
            </w:pPr>
            <w:r>
              <w:rPr>
                <w:rFonts w:hint="eastAsia" w:ascii="宋体" w:hAnsi="宋体" w:eastAsia="宋体" w:cs="宋体"/>
                <w:bCs/>
                <w:highlight w:val="none"/>
              </w:rPr>
              <w:t>法定代表人</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rPr>
              <w:t>（签字或盖章）</w:t>
            </w:r>
          </w:p>
          <w:p w14:paraId="7605EBE5">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kern w:val="0"/>
                <w:highlight w:val="none"/>
              </w:rPr>
            </w:pP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年</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月</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日</w:t>
            </w:r>
          </w:p>
          <w:p w14:paraId="71B85F68">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kern w:val="0"/>
                <w:highlight w:val="none"/>
              </w:rPr>
            </w:pPr>
          </w:p>
        </w:tc>
      </w:tr>
    </w:tbl>
    <w:p w14:paraId="1E7BE32A">
      <w:pPr>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br w:type="page"/>
      </w:r>
    </w:p>
    <w:p w14:paraId="51A59E7E">
      <w:pPr>
        <w:keepNext w:val="0"/>
        <w:keepLines w:val="0"/>
        <w:pageBreakBefore w:val="0"/>
        <w:widowControl w:val="0"/>
        <w:kinsoku/>
        <w:wordWrap/>
        <w:overflowPunct/>
        <w:topLinePunct w:val="0"/>
        <w:autoSpaceDE/>
        <w:autoSpaceDN/>
        <w:bidi w:val="0"/>
        <w:adjustRightInd/>
        <w:snapToGrid/>
        <w:spacing w:before="157" w:beforeLines="50" w:after="157" w:afterLines="50" w:line="80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（四）纳税及社保</w:t>
      </w:r>
    </w:p>
    <w:p w14:paraId="4EE66E7F">
      <w:pPr>
        <w:rPr>
          <w:rFonts w:hint="eastAsia" w:ascii="宋体" w:hAnsi="宋体" w:eastAsia="宋体" w:cs="宋体"/>
          <w:lang w:val="en-US" w:eastAsia="zh-CN"/>
        </w:rPr>
      </w:pPr>
    </w:p>
    <w:p w14:paraId="3A93A83F">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jc w:val="left"/>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rPr>
        <w:t>注：</w:t>
      </w:r>
      <w:r>
        <w:rPr>
          <w:rFonts w:hint="eastAsia" w:ascii="宋体" w:hAnsi="宋体" w:eastAsia="宋体" w:cs="宋体"/>
          <w:b/>
          <w:bCs w:val="0"/>
          <w:kern w:val="0"/>
          <w:lang w:val="en-US" w:eastAsia="zh-CN"/>
        </w:rPr>
        <w:t>此页</w:t>
      </w:r>
      <w:r>
        <w:rPr>
          <w:rFonts w:hint="eastAsia" w:ascii="宋体" w:hAnsi="宋体" w:eastAsia="宋体" w:cs="宋体"/>
          <w:b/>
          <w:bCs w:val="0"/>
          <w:sz w:val="21"/>
          <w:szCs w:val="21"/>
          <w:lang w:val="en-US" w:eastAsia="zh-CN"/>
        </w:rPr>
        <w:t>附以下材料：</w:t>
      </w:r>
    </w:p>
    <w:p w14:paraId="4166487E">
      <w:pPr>
        <w:keepNext w:val="0"/>
        <w:keepLines w:val="0"/>
        <w:pageBreakBefore w:val="0"/>
        <w:widowControl w:val="0"/>
        <w:kinsoku/>
        <w:wordWrap/>
        <w:overflowPunct/>
        <w:topLinePunct w:val="0"/>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①自招标公告发布之日起前6个月内任意1个月的增值税缴纳凭据扫描件（如完税证明、税收缴款书等）；</w:t>
      </w:r>
    </w:p>
    <w:p w14:paraId="38E0B68D">
      <w:pPr>
        <w:keepNext w:val="0"/>
        <w:keepLines w:val="0"/>
        <w:pageBreakBefore w:val="0"/>
        <w:widowControl w:val="0"/>
        <w:kinsoku/>
        <w:wordWrap/>
        <w:overflowPunct/>
        <w:topLinePunct w:val="0"/>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②自招标公告发布之日起前6个月内任意1个月的社会保险缴纳凭据扫描件（包括专用收据、社会保险缴纳清单或税务部门出具的缴款证明）。</w:t>
      </w:r>
    </w:p>
    <w:p w14:paraId="43ECFDB4">
      <w:pPr>
        <w:keepNext w:val="0"/>
        <w:keepLines w:val="0"/>
        <w:pageBreakBefore w:val="0"/>
        <w:widowControl w:val="0"/>
        <w:kinsoku/>
        <w:wordWrap/>
        <w:overflowPunct/>
        <w:topLinePunct w:val="0"/>
        <w:bidi w:val="0"/>
        <w:adjustRightInd/>
        <w:snapToGrid/>
        <w:spacing w:beforeAutospacing="0" w:afterAutospacing="0" w:line="360" w:lineRule="auto"/>
        <w:ind w:left="0" w:leftChars="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特殊情形说明：</w:t>
      </w:r>
    </w:p>
    <w:p w14:paraId="42AD99DD">
      <w:pPr>
        <w:keepNext w:val="0"/>
        <w:keepLines w:val="0"/>
        <w:pageBreakBefore w:val="0"/>
        <w:widowControl w:val="0"/>
        <w:kinsoku/>
        <w:wordWrap/>
        <w:overflowPunct/>
        <w:topLinePunct w:val="0"/>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①依法免税或无需缴纳社会保障资金的</w:t>
      </w:r>
      <w:r>
        <w:rPr>
          <w:rFonts w:hint="eastAsia" w:ascii="宋体" w:hAnsi="宋体" w:cs="宋体"/>
          <w:b w:val="0"/>
          <w:bCs w:val="0"/>
          <w:sz w:val="21"/>
          <w:szCs w:val="21"/>
          <w:lang w:val="en-US" w:eastAsia="zh-CN"/>
        </w:rPr>
        <w:t>投标人</w:t>
      </w:r>
      <w:r>
        <w:rPr>
          <w:rFonts w:hint="eastAsia" w:ascii="宋体" w:hAnsi="宋体" w:eastAsia="宋体" w:cs="宋体"/>
          <w:b w:val="0"/>
          <w:bCs w:val="0"/>
          <w:sz w:val="21"/>
          <w:szCs w:val="21"/>
          <w:lang w:val="en-US" w:eastAsia="zh-CN"/>
        </w:rPr>
        <w:t>：需提供由税务部门或社保部门出具的合法有效证明文件，明确证明其符合免税或无需缴纳的法定条件。</w:t>
      </w:r>
    </w:p>
    <w:p w14:paraId="33C62CE2">
      <w:pPr>
        <w:keepNext w:val="0"/>
        <w:keepLines w:val="0"/>
        <w:pageBreakBefore w:val="0"/>
        <w:widowControl w:val="0"/>
        <w:kinsoku/>
        <w:wordWrap/>
        <w:overflowPunct/>
        <w:topLinePunct w:val="0"/>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②关于税收征收机制改革及减税降费政策：若通过网上申报缴纳税费，可提供网上申报成功的截图或电子缴款凭证（需清晰体现申报单位名称、税种、金额、缴款时间等关键信息）作为有效缴纳凭据。</w:t>
      </w:r>
    </w:p>
    <w:p w14:paraId="0ADE99C1">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br w:type="page"/>
      </w:r>
    </w:p>
    <w:p w14:paraId="1ADFF9CF">
      <w:pPr>
        <w:keepNext w:val="0"/>
        <w:keepLines w:val="0"/>
        <w:pageBreakBefore w:val="0"/>
        <w:widowControl w:val="0"/>
        <w:kinsoku/>
        <w:wordWrap/>
        <w:overflowPunct/>
        <w:topLinePunct w:val="0"/>
        <w:autoSpaceDE/>
        <w:autoSpaceDN/>
        <w:bidi w:val="0"/>
        <w:adjustRightInd/>
        <w:snapToGrid/>
        <w:spacing w:before="157" w:beforeLines="50" w:after="157" w:afterLines="50" w:line="80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（五）没有重大违法记录</w:t>
      </w:r>
    </w:p>
    <w:p w14:paraId="17948072">
      <w:pPr>
        <w:jc w:val="center"/>
        <w:rPr>
          <w:rFonts w:hint="eastAsia" w:ascii="宋体" w:hAnsi="宋体" w:eastAsia="宋体" w:cs="宋体"/>
          <w:b/>
          <w:bCs/>
          <w:kern w:val="2"/>
          <w:sz w:val="21"/>
          <w:szCs w:val="21"/>
          <w:lang w:val="en-US" w:eastAsia="zh-CN" w:bidi="ar-SA"/>
        </w:rPr>
      </w:pPr>
    </w:p>
    <w:tbl>
      <w:tblPr>
        <w:tblStyle w:val="19"/>
        <w:tblW w:w="90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00"/>
      </w:tblGrid>
      <w:tr w14:paraId="00BA07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1" w:hRule="atLeast"/>
          <w:jc w:val="center"/>
        </w:trPr>
        <w:tc>
          <w:tcPr>
            <w:tcW w:w="9000" w:type="dxa"/>
            <w:noWrap w:val="0"/>
            <w:vAlign w:val="center"/>
          </w:tcPr>
          <w:p w14:paraId="19807763">
            <w:pPr>
              <w:jc w:val="center"/>
              <w:rPr>
                <w:rFonts w:hint="eastAsia" w:ascii="宋体" w:hAnsi="宋体" w:eastAsia="宋体" w:cs="宋体"/>
                <w:b/>
                <w:bCs/>
                <w:kern w:val="2"/>
                <w:sz w:val="21"/>
                <w:szCs w:val="21"/>
                <w:lang w:val="en-US" w:eastAsia="zh-CN" w:bidi="ar-SA"/>
              </w:rPr>
            </w:pPr>
          </w:p>
          <w:p w14:paraId="3FDD57A8">
            <w:pPr>
              <w:jc w:val="cente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承诺书</w:t>
            </w:r>
          </w:p>
          <w:p w14:paraId="35C13719">
            <w:pPr>
              <w:spacing w:line="240" w:lineRule="auto"/>
              <w:jc w:val="left"/>
              <w:rPr>
                <w:rFonts w:hint="eastAsia" w:ascii="宋体" w:hAnsi="宋体" w:eastAsia="宋体" w:cs="宋体"/>
                <w:highlight w:val="none"/>
                <w:lang w:eastAsia="zh-CN"/>
              </w:rPr>
            </w:pPr>
          </w:p>
          <w:p w14:paraId="07F6492E">
            <w:pPr>
              <w:spacing w:line="240" w:lineRule="auto"/>
              <w:jc w:val="left"/>
              <w:rPr>
                <w:rFonts w:hint="eastAsia" w:ascii="宋体" w:hAnsi="宋体" w:eastAsia="宋体" w:cs="宋体"/>
                <w:highlight w:val="none"/>
                <w:lang w:val="en-US" w:eastAsia="zh-CN"/>
              </w:rPr>
            </w:pPr>
            <w:r>
              <w:rPr>
                <w:rFonts w:hint="eastAsia" w:ascii="宋体" w:hAnsi="宋体" w:eastAsia="宋体" w:cs="宋体"/>
                <w:highlight w:val="none"/>
              </w:rPr>
              <w:t>我单位</w:t>
            </w:r>
            <w:r>
              <w:rPr>
                <w:rFonts w:hint="eastAsia" w:ascii="宋体" w:hAnsi="宋体" w:eastAsia="宋体" w:cs="宋体"/>
                <w:highlight w:val="none"/>
                <w:lang w:val="en-US" w:eastAsia="zh-CN"/>
              </w:rPr>
              <w:t>承诺：</w:t>
            </w:r>
          </w:p>
          <w:p w14:paraId="4CB3D23E">
            <w:pPr>
              <w:spacing w:line="240" w:lineRule="auto"/>
              <w:rPr>
                <w:rFonts w:hint="eastAsia" w:ascii="宋体" w:hAnsi="宋体" w:eastAsia="宋体" w:cs="宋体"/>
                <w:highlight w:val="none"/>
              </w:rPr>
            </w:pPr>
          </w:p>
          <w:p w14:paraId="7EF35346">
            <w:pPr>
              <w:pStyle w:val="18"/>
              <w:keepNext w:val="0"/>
              <w:keepLines w:val="0"/>
              <w:pageBreakBefore w:val="0"/>
              <w:widowControl w:val="0"/>
              <w:kinsoku/>
              <w:wordWrap/>
              <w:overflowPunct/>
              <w:topLinePunct w:val="0"/>
              <w:autoSpaceDE/>
              <w:autoSpaceDN/>
              <w:bidi w:val="0"/>
              <w:adjustRightInd/>
              <w:snapToGrid/>
              <w:spacing w:after="0" w:afterLines="0" w:line="312" w:lineRule="auto"/>
              <w:ind w:left="0" w:leftChars="0" w:firstLine="420" w:firstLineChars="20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kern w:val="2"/>
                <w:sz w:val="21"/>
                <w:szCs w:val="21"/>
                <w:lang w:val="en-US" w:eastAsia="zh-CN" w:bidi="ar-SA"/>
              </w:rPr>
              <w:t>我单位</w:t>
            </w:r>
            <w:r>
              <w:rPr>
                <w:rFonts w:hint="eastAsia" w:ascii="宋体" w:hAnsi="宋体" w:eastAsia="宋体" w:cs="宋体"/>
                <w:b w:val="0"/>
                <w:bCs w:val="0"/>
                <w:lang w:val="en-US" w:eastAsia="zh-CN"/>
              </w:rPr>
              <w:t>参加</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rPr>
              <w:t>（项目名称）</w:t>
            </w:r>
            <w:r>
              <w:rPr>
                <w:rFonts w:hint="eastAsia" w:ascii="宋体" w:hAnsi="宋体" w:eastAsia="宋体" w:cs="宋体"/>
                <w:highlight w:val="none"/>
                <w:lang w:eastAsia="zh-CN"/>
              </w:rPr>
              <w:t>的</w:t>
            </w:r>
            <w:r>
              <w:rPr>
                <w:rFonts w:hint="eastAsia" w:ascii="宋体" w:hAnsi="宋体" w:eastAsia="宋体" w:cs="宋体"/>
                <w:b w:val="0"/>
                <w:bCs w:val="0"/>
                <w:lang w:val="en-US" w:eastAsia="zh-CN"/>
              </w:rPr>
              <w:t>政府采购活动前三年内，在经营活动中属于下列第</w:t>
            </w:r>
            <w:r>
              <w:rPr>
                <w:rFonts w:hint="eastAsia" w:ascii="宋体" w:hAnsi="宋体" w:eastAsia="宋体" w:cs="宋体"/>
                <w:b w:val="0"/>
                <w:bCs w:val="0"/>
                <w:u w:val="single"/>
                <w:lang w:val="en-US" w:eastAsia="zh-CN"/>
              </w:rPr>
              <w:t xml:space="preserve">      </w:t>
            </w:r>
            <w:r>
              <w:rPr>
                <w:rFonts w:hint="eastAsia" w:ascii="宋体" w:hAnsi="宋体" w:eastAsia="宋体" w:cs="宋体"/>
                <w:b w:val="0"/>
                <w:bCs w:val="0"/>
                <w:lang w:val="en-US" w:eastAsia="zh-CN"/>
              </w:rPr>
              <w:t>种情形：</w:t>
            </w:r>
          </w:p>
          <w:p w14:paraId="39E535E5">
            <w:pPr>
              <w:pStyle w:val="18"/>
              <w:keepNext w:val="0"/>
              <w:keepLines w:val="0"/>
              <w:pageBreakBefore w:val="0"/>
              <w:widowControl w:val="0"/>
              <w:kinsoku/>
              <w:wordWrap/>
              <w:overflowPunct/>
              <w:topLinePunct w:val="0"/>
              <w:autoSpaceDE/>
              <w:autoSpaceDN/>
              <w:bidi w:val="0"/>
              <w:adjustRightInd/>
              <w:snapToGrid/>
              <w:spacing w:after="0" w:afterLines="0" w:line="312" w:lineRule="auto"/>
              <w:ind w:left="0" w:leftChars="0" w:firstLine="420" w:firstLineChars="20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（1）没有重大违法记录。</w:t>
            </w:r>
          </w:p>
          <w:p w14:paraId="753787FA">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（2）有违法记录：因违法经营被禁止在一定期限内参加政府采购活动，现期限已满，可以参加政府采购活动。</w:t>
            </w:r>
          </w:p>
          <w:p w14:paraId="4F497423">
            <w:pPr>
              <w:pStyle w:val="18"/>
              <w:keepNext w:val="0"/>
              <w:keepLines w:val="0"/>
              <w:pageBreakBefore w:val="0"/>
              <w:widowControl w:val="0"/>
              <w:kinsoku/>
              <w:wordWrap/>
              <w:overflowPunct/>
              <w:topLinePunct w:val="0"/>
              <w:autoSpaceDE/>
              <w:autoSpaceDN/>
              <w:bidi w:val="0"/>
              <w:adjustRightInd/>
              <w:snapToGrid/>
              <w:spacing w:after="0" w:afterLines="0" w:line="240" w:lineRule="auto"/>
              <w:jc w:val="left"/>
              <w:textAlignment w:val="auto"/>
              <w:rPr>
                <w:rFonts w:hint="eastAsia" w:ascii="宋体" w:hAnsi="宋体" w:eastAsia="宋体" w:cs="宋体"/>
                <w:lang w:val="en-US" w:eastAsia="zh-CN"/>
              </w:rPr>
            </w:pPr>
          </w:p>
          <w:p w14:paraId="6A9A647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highlight w:val="none"/>
              </w:rPr>
            </w:pPr>
            <w:r>
              <w:rPr>
                <w:rFonts w:hint="eastAsia" w:ascii="宋体" w:hAnsi="宋体" w:eastAsia="宋体" w:cs="宋体"/>
                <w:highlight w:val="none"/>
              </w:rPr>
              <w:t>我方保证上述信息的真实和准确，并愿意承担因我方就此弄虚作假引起的一切法律后果。</w:t>
            </w:r>
          </w:p>
          <w:p w14:paraId="43CE97F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p>
          <w:p w14:paraId="35439E8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特此承诺。</w:t>
            </w:r>
          </w:p>
          <w:p w14:paraId="36116FD1">
            <w:pPr>
              <w:rPr>
                <w:rFonts w:hint="eastAsia" w:ascii="宋体" w:hAnsi="宋体" w:eastAsia="宋体" w:cs="宋体"/>
                <w:b/>
                <w:sz w:val="21"/>
                <w:szCs w:val="21"/>
              </w:rPr>
            </w:pPr>
          </w:p>
          <w:p w14:paraId="2EE76ECC">
            <w:pPr>
              <w:rPr>
                <w:rFonts w:hint="eastAsia" w:ascii="宋体" w:hAnsi="宋体" w:eastAsia="宋体" w:cs="宋体"/>
                <w:b/>
                <w:sz w:val="21"/>
                <w:szCs w:val="21"/>
              </w:rPr>
            </w:pPr>
          </w:p>
          <w:p w14:paraId="2F5DE0AD">
            <w:pPr>
              <w:keepNext w:val="0"/>
              <w:keepLines w:val="0"/>
              <w:pageBreakBefore w:val="0"/>
              <w:widowControl w:val="0"/>
              <w:kinsoku/>
              <w:wordWrap/>
              <w:overflowPunct/>
              <w:topLinePunct w:val="0"/>
              <w:autoSpaceDE/>
              <w:autoSpaceDN/>
              <w:bidi w:val="0"/>
              <w:adjustRightInd/>
              <w:snapToGrid/>
              <w:spacing w:before="156" w:beforeLines="50" w:line="480" w:lineRule="auto"/>
              <w:ind w:firstLine="3525" w:firstLineChars="1679"/>
              <w:jc w:val="right"/>
              <w:textAlignment w:val="auto"/>
              <w:rPr>
                <w:rFonts w:hint="eastAsia" w:ascii="宋体" w:hAnsi="宋体" w:eastAsia="宋体" w:cs="宋体"/>
                <w:sz w:val="21"/>
                <w:szCs w:val="21"/>
              </w:rPr>
            </w:pPr>
            <w:r>
              <w:rPr>
                <w:rFonts w:hint="eastAsia" w:ascii="宋体" w:hAnsi="宋体" w:cs="宋体"/>
                <w:bCs/>
                <w:sz w:val="21"/>
                <w:szCs w:val="21"/>
                <w:lang w:val="en-US" w:eastAsia="zh-CN"/>
              </w:rPr>
              <w:t>投标人</w:t>
            </w:r>
            <w:r>
              <w:rPr>
                <w:rFonts w:hint="eastAsia" w:ascii="宋体" w:hAnsi="宋体" w:eastAsia="宋体" w:cs="宋体"/>
                <w:bCs/>
                <w:sz w:val="21"/>
                <w:szCs w:val="21"/>
                <w:lang w:val="en-US"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rPr>
              <w:t>（盖单位章）</w:t>
            </w:r>
          </w:p>
          <w:p w14:paraId="270A8F42">
            <w:pPr>
              <w:spacing w:line="480" w:lineRule="auto"/>
              <w:ind w:firstLine="3525" w:firstLineChars="1679"/>
              <w:jc w:val="right"/>
              <w:rPr>
                <w:rFonts w:hint="eastAsia" w:ascii="宋体" w:hAnsi="宋体" w:eastAsia="宋体" w:cs="宋体"/>
                <w:sz w:val="21"/>
                <w:szCs w:val="21"/>
              </w:rPr>
            </w:pPr>
            <w:r>
              <w:rPr>
                <w:rFonts w:hint="eastAsia" w:ascii="宋体" w:hAnsi="宋体" w:eastAsia="宋体" w:cs="宋体"/>
                <w:bCs/>
                <w:sz w:val="21"/>
                <w:szCs w:val="21"/>
              </w:rPr>
              <w:t>法</w:t>
            </w:r>
            <w:r>
              <w:rPr>
                <w:rFonts w:hint="eastAsia" w:ascii="宋体" w:hAnsi="宋体" w:eastAsia="宋体" w:cs="宋体"/>
                <w:bCs/>
                <w:sz w:val="21"/>
                <w:szCs w:val="21"/>
                <w:lang w:eastAsia="zh-CN"/>
              </w:rPr>
              <w:t>定</w:t>
            </w:r>
            <w:r>
              <w:rPr>
                <w:rFonts w:hint="eastAsia" w:ascii="宋体" w:hAnsi="宋体" w:eastAsia="宋体" w:cs="宋体"/>
                <w:bCs/>
                <w:sz w:val="21"/>
                <w:szCs w:val="21"/>
              </w:rPr>
              <w:t>代表人</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rPr>
              <w:t>（签字</w:t>
            </w:r>
            <w:r>
              <w:rPr>
                <w:rFonts w:hint="eastAsia" w:ascii="宋体" w:hAnsi="宋体" w:eastAsia="宋体" w:cs="宋体"/>
                <w:sz w:val="21"/>
                <w:szCs w:val="21"/>
                <w:lang w:eastAsia="zh-CN"/>
              </w:rPr>
              <w:t>或盖章</w:t>
            </w:r>
            <w:r>
              <w:rPr>
                <w:rFonts w:hint="eastAsia" w:ascii="宋体" w:hAnsi="宋体" w:eastAsia="宋体" w:cs="宋体"/>
                <w:sz w:val="21"/>
                <w:szCs w:val="21"/>
              </w:rPr>
              <w:t>）</w:t>
            </w:r>
          </w:p>
          <w:p w14:paraId="01A71EAC">
            <w:pPr>
              <w:spacing w:line="480" w:lineRule="auto"/>
              <w:jc w:val="right"/>
              <w:rPr>
                <w:rFonts w:hint="eastAsia" w:ascii="宋体" w:hAnsi="宋体" w:eastAsia="宋体" w:cs="宋体"/>
                <w:kern w:val="0"/>
                <w:sz w:val="21"/>
                <w:szCs w:val="21"/>
              </w:rPr>
            </w:pP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年</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月</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日</w:t>
            </w:r>
          </w:p>
          <w:p w14:paraId="1E47A823">
            <w:pPr>
              <w:rPr>
                <w:rFonts w:hint="eastAsia" w:ascii="宋体" w:hAnsi="宋体" w:eastAsia="宋体" w:cs="宋体"/>
              </w:rPr>
            </w:pPr>
          </w:p>
        </w:tc>
      </w:tr>
    </w:tbl>
    <w:p w14:paraId="29C05B68">
      <w:pPr>
        <w:rPr>
          <w:rFonts w:hint="eastAsia" w:ascii="宋体" w:hAnsi="宋体" w:eastAsia="宋体" w:cs="宋体"/>
          <w:b/>
          <w:sz w:val="24"/>
          <w:szCs w:val="24"/>
        </w:rPr>
      </w:pPr>
      <w:r>
        <w:rPr>
          <w:rFonts w:hint="eastAsia" w:ascii="宋体" w:hAnsi="宋体" w:eastAsia="宋体" w:cs="宋体"/>
          <w:b/>
          <w:sz w:val="24"/>
          <w:szCs w:val="24"/>
        </w:rPr>
        <w:br w:type="page"/>
      </w:r>
    </w:p>
    <w:p w14:paraId="14256516">
      <w:pPr>
        <w:keepNext w:val="0"/>
        <w:keepLines w:val="0"/>
        <w:pageBreakBefore w:val="0"/>
        <w:widowControl w:val="0"/>
        <w:kinsoku/>
        <w:wordWrap/>
        <w:overflowPunct/>
        <w:topLinePunct w:val="0"/>
        <w:autoSpaceDE/>
        <w:autoSpaceDN/>
        <w:bidi w:val="0"/>
        <w:adjustRightInd/>
        <w:snapToGrid/>
        <w:spacing w:before="157" w:beforeLines="50" w:after="157" w:afterLines="50" w:line="80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（六）法律、行政法规规定的其他条件</w:t>
      </w:r>
    </w:p>
    <w:p w14:paraId="39D46474">
      <w:pPr>
        <w:jc w:val="center"/>
        <w:rPr>
          <w:rFonts w:hint="eastAsia" w:ascii="宋体" w:hAnsi="宋体" w:eastAsia="宋体" w:cs="宋体"/>
          <w:lang w:val="en-US" w:eastAsia="zh-CN"/>
        </w:rPr>
      </w:pPr>
    </w:p>
    <w:tbl>
      <w:tblPr>
        <w:tblStyle w:val="19"/>
        <w:tblW w:w="90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00"/>
      </w:tblGrid>
      <w:tr w14:paraId="55D041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28" w:hRule="atLeast"/>
          <w:jc w:val="center"/>
        </w:trPr>
        <w:tc>
          <w:tcPr>
            <w:tcW w:w="9000" w:type="dxa"/>
            <w:noWrap w:val="0"/>
            <w:vAlign w:val="center"/>
          </w:tcPr>
          <w:p w14:paraId="2E3DCEDD">
            <w:pPr>
              <w:pStyle w:val="18"/>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br w:type="page"/>
            </w:r>
          </w:p>
          <w:p w14:paraId="517CA80A">
            <w:pPr>
              <w:jc w:val="cente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承诺书</w:t>
            </w:r>
          </w:p>
          <w:p w14:paraId="1FDE16AB">
            <w:pPr>
              <w:spacing w:line="240" w:lineRule="auto"/>
              <w:rPr>
                <w:rFonts w:hint="eastAsia" w:ascii="宋体" w:hAnsi="宋体" w:eastAsia="宋体" w:cs="宋体"/>
                <w:highlight w:val="none"/>
              </w:rPr>
            </w:pPr>
          </w:p>
          <w:p w14:paraId="6F52234F">
            <w:pPr>
              <w:spacing w:line="240" w:lineRule="auto"/>
              <w:jc w:val="left"/>
              <w:rPr>
                <w:rFonts w:hint="eastAsia" w:ascii="宋体" w:hAnsi="宋体" w:eastAsia="宋体" w:cs="宋体"/>
                <w:highlight w:val="none"/>
                <w:lang w:val="en-US" w:eastAsia="zh-CN"/>
              </w:rPr>
            </w:pPr>
            <w:r>
              <w:rPr>
                <w:rFonts w:hint="eastAsia" w:ascii="宋体" w:hAnsi="宋体" w:eastAsia="宋体" w:cs="宋体"/>
                <w:highlight w:val="none"/>
              </w:rPr>
              <w:t>我单位</w:t>
            </w:r>
            <w:r>
              <w:rPr>
                <w:rFonts w:hint="eastAsia" w:ascii="宋体" w:hAnsi="宋体" w:eastAsia="宋体" w:cs="宋体"/>
                <w:highlight w:val="none"/>
                <w:lang w:val="en-US" w:eastAsia="zh-CN"/>
              </w:rPr>
              <w:t>承诺：</w:t>
            </w:r>
          </w:p>
          <w:p w14:paraId="2361746B">
            <w:pPr>
              <w:spacing w:line="240" w:lineRule="auto"/>
              <w:rPr>
                <w:rFonts w:hint="eastAsia" w:ascii="宋体" w:hAnsi="宋体" w:eastAsia="宋体" w:cs="宋体"/>
                <w:highlight w:val="none"/>
              </w:rPr>
            </w:pPr>
          </w:p>
          <w:p w14:paraId="76D5BA9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lang w:val="en-US" w:eastAsia="zh-CN"/>
              </w:rPr>
            </w:pPr>
            <w:r>
              <w:rPr>
                <w:rFonts w:hint="eastAsia" w:ascii="宋体" w:hAnsi="宋体" w:eastAsia="宋体" w:cs="宋体"/>
                <w:b w:val="0"/>
                <w:bCs w:val="0"/>
                <w:kern w:val="2"/>
                <w:sz w:val="21"/>
                <w:szCs w:val="21"/>
                <w:lang w:val="en-US" w:eastAsia="zh-CN" w:bidi="ar-SA"/>
              </w:rPr>
              <w:t>我单位</w:t>
            </w:r>
            <w:r>
              <w:rPr>
                <w:rFonts w:hint="eastAsia" w:ascii="宋体" w:hAnsi="宋体" w:eastAsia="宋体" w:cs="宋体"/>
                <w:b w:val="0"/>
                <w:bCs w:val="0"/>
                <w:lang w:val="en-US" w:eastAsia="zh-CN"/>
              </w:rPr>
              <w:t>满足</w:t>
            </w:r>
            <w:r>
              <w:rPr>
                <w:rFonts w:hint="eastAsia" w:ascii="宋体" w:hAnsi="宋体" w:eastAsia="宋体" w:cs="宋体"/>
                <w:sz w:val="21"/>
                <w:szCs w:val="21"/>
                <w:lang w:val="en-US" w:eastAsia="zh-CN"/>
              </w:rPr>
              <w:t>法律、行政法规规定的其他条件</w:t>
            </w:r>
            <w:r>
              <w:rPr>
                <w:rFonts w:hint="eastAsia" w:ascii="宋体" w:hAnsi="宋体" w:eastAsia="宋体" w:cs="宋体"/>
                <w:lang w:val="en-US" w:eastAsia="zh-CN"/>
              </w:rPr>
              <w:t>。</w:t>
            </w:r>
          </w:p>
          <w:p w14:paraId="11197175">
            <w:pPr>
              <w:pStyle w:val="18"/>
              <w:spacing w:line="240" w:lineRule="auto"/>
              <w:rPr>
                <w:rFonts w:hint="eastAsia" w:ascii="宋体" w:hAnsi="宋体" w:eastAsia="宋体" w:cs="宋体"/>
                <w:lang w:val="en-US" w:eastAsia="zh-CN"/>
              </w:rPr>
            </w:pPr>
          </w:p>
          <w:p w14:paraId="4AF76A06">
            <w:pPr>
              <w:spacing w:line="360" w:lineRule="auto"/>
              <w:ind w:firstLine="420" w:firstLineChars="200"/>
              <w:jc w:val="left"/>
              <w:rPr>
                <w:rFonts w:hint="eastAsia" w:ascii="宋体" w:hAnsi="宋体" w:eastAsia="宋体" w:cs="宋体"/>
                <w:highlight w:val="none"/>
              </w:rPr>
            </w:pPr>
            <w:r>
              <w:rPr>
                <w:rFonts w:hint="eastAsia" w:ascii="宋体" w:hAnsi="宋体" w:eastAsia="宋体" w:cs="宋体"/>
                <w:highlight w:val="none"/>
              </w:rPr>
              <w:t>我方保证上述信息的真实和准确，并愿意承担因我方就此弄虚作假引起的一切法律后果。</w:t>
            </w:r>
          </w:p>
          <w:p w14:paraId="7072A802">
            <w:pPr>
              <w:rPr>
                <w:rFonts w:hint="eastAsia" w:ascii="宋体" w:hAnsi="宋体" w:eastAsia="宋体" w:cs="宋体"/>
                <w:kern w:val="2"/>
                <w:sz w:val="21"/>
                <w:szCs w:val="21"/>
                <w:lang w:val="en-US" w:eastAsia="zh-CN" w:bidi="ar-SA"/>
              </w:rPr>
            </w:pPr>
          </w:p>
          <w:p w14:paraId="4D34F3C3">
            <w:pPr>
              <w:keepNext w:val="0"/>
              <w:keepLines w:val="0"/>
              <w:pageBreakBefore w:val="0"/>
              <w:widowControl w:val="0"/>
              <w:kinsoku/>
              <w:wordWrap/>
              <w:overflowPunct/>
              <w:topLinePunct w:val="0"/>
              <w:autoSpaceDE/>
              <w:autoSpaceDN/>
              <w:bidi w:val="0"/>
              <w:adjustRightInd/>
              <w:snapToGrid/>
              <w:ind w:firstLine="630" w:firstLineChars="300"/>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特此承诺。</w:t>
            </w:r>
          </w:p>
          <w:p w14:paraId="4751EA87">
            <w:pPr>
              <w:rPr>
                <w:rFonts w:hint="eastAsia" w:ascii="宋体" w:hAnsi="宋体" w:eastAsia="宋体" w:cs="宋体"/>
                <w:b/>
                <w:sz w:val="21"/>
                <w:szCs w:val="21"/>
              </w:rPr>
            </w:pPr>
          </w:p>
          <w:p w14:paraId="4159EE86">
            <w:pPr>
              <w:rPr>
                <w:rFonts w:hint="eastAsia" w:ascii="宋体" w:hAnsi="宋体" w:eastAsia="宋体" w:cs="宋体"/>
                <w:b/>
                <w:sz w:val="21"/>
                <w:szCs w:val="21"/>
              </w:rPr>
            </w:pPr>
          </w:p>
          <w:p w14:paraId="25E834E0">
            <w:pPr>
              <w:rPr>
                <w:rFonts w:hint="eastAsia" w:ascii="宋体" w:hAnsi="宋体" w:eastAsia="宋体" w:cs="宋体"/>
                <w:b/>
                <w:sz w:val="21"/>
                <w:szCs w:val="21"/>
              </w:rPr>
            </w:pPr>
          </w:p>
          <w:p w14:paraId="03029256">
            <w:pPr>
              <w:rPr>
                <w:rFonts w:hint="eastAsia" w:ascii="宋体" w:hAnsi="宋体" w:eastAsia="宋体" w:cs="宋体"/>
                <w:b/>
                <w:sz w:val="21"/>
                <w:szCs w:val="21"/>
              </w:rPr>
            </w:pPr>
          </w:p>
          <w:p w14:paraId="1320FB17">
            <w:pPr>
              <w:rPr>
                <w:rFonts w:hint="eastAsia" w:ascii="宋体" w:hAnsi="宋体" w:eastAsia="宋体" w:cs="宋体"/>
                <w:b/>
                <w:sz w:val="21"/>
                <w:szCs w:val="21"/>
              </w:rPr>
            </w:pPr>
          </w:p>
          <w:p w14:paraId="145B5571">
            <w:pPr>
              <w:pStyle w:val="18"/>
              <w:rPr>
                <w:rFonts w:hint="eastAsia" w:ascii="宋体" w:hAnsi="宋体" w:eastAsia="宋体" w:cs="宋体"/>
              </w:rPr>
            </w:pPr>
          </w:p>
          <w:p w14:paraId="64793C92">
            <w:pPr>
              <w:spacing w:before="156" w:beforeLines="50" w:line="480" w:lineRule="auto"/>
              <w:ind w:firstLine="3525" w:firstLineChars="1679"/>
              <w:jc w:val="right"/>
              <w:rPr>
                <w:rFonts w:hint="eastAsia" w:ascii="宋体" w:hAnsi="宋体" w:eastAsia="宋体" w:cs="宋体"/>
                <w:sz w:val="21"/>
                <w:szCs w:val="21"/>
              </w:rPr>
            </w:pPr>
            <w:r>
              <w:rPr>
                <w:rFonts w:hint="eastAsia" w:ascii="宋体" w:hAnsi="宋体" w:cs="宋体"/>
                <w:bCs/>
                <w:sz w:val="21"/>
                <w:szCs w:val="21"/>
                <w:lang w:val="en-US" w:eastAsia="zh-CN"/>
              </w:rPr>
              <w:t>投标人</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rPr>
              <w:t>（盖单位章）</w:t>
            </w:r>
          </w:p>
          <w:p w14:paraId="1BE6A79A">
            <w:pPr>
              <w:spacing w:line="480" w:lineRule="auto"/>
              <w:ind w:firstLine="3525" w:firstLineChars="1679"/>
              <w:jc w:val="right"/>
              <w:rPr>
                <w:rFonts w:hint="eastAsia" w:ascii="宋体" w:hAnsi="宋体" w:eastAsia="宋体" w:cs="宋体"/>
                <w:sz w:val="21"/>
                <w:szCs w:val="21"/>
              </w:rPr>
            </w:pPr>
            <w:r>
              <w:rPr>
                <w:rFonts w:hint="eastAsia" w:ascii="宋体" w:hAnsi="宋体" w:eastAsia="宋体" w:cs="宋体"/>
                <w:bCs/>
                <w:sz w:val="21"/>
                <w:szCs w:val="21"/>
              </w:rPr>
              <w:t>法</w:t>
            </w:r>
            <w:r>
              <w:rPr>
                <w:rFonts w:hint="eastAsia" w:ascii="宋体" w:hAnsi="宋体" w:eastAsia="宋体" w:cs="宋体"/>
                <w:bCs/>
                <w:sz w:val="21"/>
                <w:szCs w:val="21"/>
                <w:lang w:eastAsia="zh-CN"/>
              </w:rPr>
              <w:t>定</w:t>
            </w:r>
            <w:r>
              <w:rPr>
                <w:rFonts w:hint="eastAsia" w:ascii="宋体" w:hAnsi="宋体" w:eastAsia="宋体" w:cs="宋体"/>
                <w:bCs/>
                <w:sz w:val="21"/>
                <w:szCs w:val="21"/>
              </w:rPr>
              <w:t>代表人</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rPr>
              <w:t>（签字</w:t>
            </w:r>
            <w:r>
              <w:rPr>
                <w:rFonts w:hint="eastAsia" w:ascii="宋体" w:hAnsi="宋体" w:eastAsia="宋体" w:cs="宋体"/>
                <w:sz w:val="21"/>
                <w:szCs w:val="21"/>
                <w:lang w:eastAsia="zh-CN"/>
              </w:rPr>
              <w:t>或盖章</w:t>
            </w:r>
            <w:r>
              <w:rPr>
                <w:rFonts w:hint="eastAsia" w:ascii="宋体" w:hAnsi="宋体" w:eastAsia="宋体" w:cs="宋体"/>
                <w:sz w:val="21"/>
                <w:szCs w:val="21"/>
              </w:rPr>
              <w:t>）</w:t>
            </w:r>
          </w:p>
          <w:p w14:paraId="25E4E786">
            <w:pPr>
              <w:spacing w:line="480" w:lineRule="auto"/>
              <w:jc w:val="right"/>
              <w:rPr>
                <w:rFonts w:hint="eastAsia" w:ascii="宋体" w:hAnsi="宋体" w:eastAsia="宋体" w:cs="宋体"/>
                <w:kern w:val="0"/>
                <w:sz w:val="21"/>
                <w:szCs w:val="21"/>
              </w:rPr>
            </w:pP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年</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月</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日</w:t>
            </w:r>
          </w:p>
          <w:p w14:paraId="429E0F5A">
            <w:pPr>
              <w:pStyle w:val="18"/>
              <w:rPr>
                <w:rFonts w:hint="eastAsia" w:ascii="宋体" w:hAnsi="宋体" w:eastAsia="宋体" w:cs="宋体"/>
              </w:rPr>
            </w:pPr>
          </w:p>
        </w:tc>
      </w:tr>
    </w:tbl>
    <w:p w14:paraId="7B10425D">
      <w:pPr>
        <w:rPr>
          <w:rFonts w:hint="eastAsia" w:ascii="宋体" w:hAnsi="宋体" w:eastAsia="宋体" w:cs="宋体"/>
          <w:b/>
          <w:bCs/>
          <w:kern w:val="0"/>
          <w:sz w:val="32"/>
          <w:szCs w:val="32"/>
          <w:highlight w:val="none"/>
        </w:rPr>
      </w:pPr>
    </w:p>
    <w:p w14:paraId="4FFFBB4E">
      <w:pPr>
        <w:rPr>
          <w:rFonts w:hint="eastAsia" w:ascii="宋体" w:hAnsi="宋体" w:eastAsia="宋体" w:cs="宋体"/>
          <w:b/>
          <w:bCs/>
          <w:kern w:val="0"/>
          <w:sz w:val="32"/>
          <w:szCs w:val="32"/>
          <w:highlight w:val="none"/>
        </w:rPr>
      </w:pPr>
      <w:r>
        <w:rPr>
          <w:rFonts w:hint="eastAsia" w:ascii="宋体" w:hAnsi="宋体" w:eastAsia="宋体" w:cs="宋体"/>
          <w:b/>
          <w:bCs/>
          <w:kern w:val="0"/>
          <w:sz w:val="32"/>
          <w:szCs w:val="32"/>
          <w:highlight w:val="none"/>
        </w:rPr>
        <w:br w:type="page"/>
      </w:r>
    </w:p>
    <w:p w14:paraId="72E6400C">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28"/>
          <w:szCs w:val="28"/>
          <w:highlight w:val="none"/>
          <w:lang w:val="en-US" w:eastAsia="zh-CN"/>
        </w:rPr>
      </w:pPr>
      <w:r>
        <w:rPr>
          <w:rFonts w:hint="eastAsia" w:ascii="宋体" w:hAnsi="宋体" w:eastAsia="宋体" w:cs="宋体"/>
          <w:b/>
          <w:bCs/>
          <w:kern w:val="0"/>
          <w:sz w:val="28"/>
          <w:szCs w:val="28"/>
          <w:highlight w:val="none"/>
          <w:lang w:val="en-US" w:eastAsia="zh-CN"/>
        </w:rPr>
        <w:t>二、落实政府采购政策需满足的资格条件</w:t>
      </w:r>
    </w:p>
    <w:p w14:paraId="7AF25FF6">
      <w:pPr>
        <w:keepNext w:val="0"/>
        <w:keepLines w:val="0"/>
        <w:pageBreakBefore w:val="0"/>
        <w:widowControl w:val="0"/>
        <w:kinsoku/>
        <w:wordWrap/>
        <w:overflowPunct/>
        <w:topLinePunct w:val="0"/>
        <w:autoSpaceDE/>
        <w:autoSpaceDN/>
        <w:bidi w:val="0"/>
        <w:adjustRightInd/>
        <w:snapToGrid/>
        <w:spacing w:before="157" w:beforeLines="50" w:after="313" w:afterLines="100" w:line="240" w:lineRule="auto"/>
        <w:jc w:val="center"/>
        <w:textAlignment w:val="auto"/>
        <w:rPr>
          <w:rFonts w:hint="eastAsia" w:ascii="宋体" w:hAnsi="宋体" w:eastAsia="宋体" w:cs="宋体"/>
          <w:b/>
          <w:lang w:val="en-US" w:eastAsia="zh-CN"/>
        </w:rPr>
      </w:pPr>
      <w:r>
        <w:rPr>
          <w:rFonts w:hint="eastAsia" w:ascii="宋体" w:hAnsi="宋体" w:eastAsia="宋体" w:cs="宋体"/>
          <w:b/>
          <w:sz w:val="24"/>
          <w:szCs w:val="24"/>
          <w:highlight w:val="none"/>
          <w:lang w:val="en-US" w:eastAsia="zh-CN"/>
        </w:rPr>
        <w:t>中小企业声明函</w:t>
      </w:r>
    </w:p>
    <w:p w14:paraId="0BA04677">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rPr>
      </w:pPr>
      <w:r>
        <w:rPr>
          <w:rFonts w:hint="eastAsia" w:ascii="宋体" w:hAnsi="宋体" w:eastAsia="宋体" w:cs="宋体"/>
        </w:rPr>
        <w:t>本公司郑重声明，根据《政府采购促进中小企业发展管理办法》（财库[2020]46号）的规定，本公司参加</w:t>
      </w:r>
      <w:r>
        <w:rPr>
          <w:rFonts w:hint="eastAsia" w:ascii="宋体" w:hAnsi="宋体" w:eastAsia="宋体" w:cs="宋体"/>
          <w:spacing w:val="6"/>
          <w:szCs w:val="21"/>
          <w:u w:val="single"/>
        </w:rPr>
        <w:t xml:space="preserve"> </w:t>
      </w:r>
      <w:r>
        <w:rPr>
          <w:rFonts w:hint="eastAsia" w:ascii="宋体" w:hAnsi="宋体" w:eastAsia="宋体" w:cs="宋体"/>
          <w:spacing w:val="6"/>
          <w:szCs w:val="21"/>
          <w:u w:val="single"/>
          <w:lang w:val="en-US" w:eastAsia="zh-CN"/>
        </w:rPr>
        <w:t xml:space="preserve"> </w:t>
      </w:r>
      <w:r>
        <w:rPr>
          <w:rFonts w:hint="eastAsia" w:ascii="宋体" w:hAnsi="宋体" w:eastAsia="宋体" w:cs="宋体"/>
          <w:b/>
          <w:bCs/>
          <w:spacing w:val="6"/>
          <w:szCs w:val="21"/>
          <w:u w:val="single"/>
          <w:lang w:val="en-US" w:eastAsia="zh-CN"/>
        </w:rPr>
        <w:t>延吉市林业局</w:t>
      </w:r>
      <w:r>
        <w:rPr>
          <w:rFonts w:hint="eastAsia" w:ascii="宋体" w:hAnsi="宋体" w:cs="宋体"/>
          <w:spacing w:val="6"/>
          <w:szCs w:val="21"/>
          <w:u w:val="single"/>
          <w:lang w:val="en-US" w:eastAsia="zh-CN"/>
        </w:rPr>
        <w:t xml:space="preserve">  </w:t>
      </w:r>
      <w:r>
        <w:rPr>
          <w:rFonts w:hint="eastAsia" w:ascii="宋体" w:hAnsi="宋体" w:eastAsia="宋体" w:cs="宋体"/>
        </w:rPr>
        <w:t>的</w:t>
      </w:r>
      <w:r>
        <w:rPr>
          <w:rFonts w:hint="eastAsia" w:ascii="宋体" w:hAnsi="宋体" w:eastAsia="宋体" w:cs="宋体"/>
          <w:spacing w:val="6"/>
          <w:szCs w:val="21"/>
          <w:u w:val="single"/>
        </w:rPr>
        <w:t xml:space="preserve"> </w:t>
      </w:r>
      <w:r>
        <w:rPr>
          <w:rFonts w:hint="eastAsia" w:ascii="宋体" w:hAnsi="宋体" w:eastAsia="宋体" w:cs="宋体"/>
          <w:spacing w:val="6"/>
          <w:szCs w:val="21"/>
          <w:u w:val="single"/>
          <w:lang w:val="en-US" w:eastAsia="zh-CN"/>
        </w:rPr>
        <w:t xml:space="preserve"> </w:t>
      </w:r>
      <w:r>
        <w:rPr>
          <w:rFonts w:hint="eastAsia" w:ascii="宋体" w:hAnsi="宋体" w:eastAsia="宋体" w:cs="宋体"/>
          <w:b/>
          <w:bCs/>
          <w:spacing w:val="6"/>
          <w:szCs w:val="21"/>
          <w:u w:val="single"/>
          <w:lang w:val="en-US" w:eastAsia="zh-CN"/>
        </w:rPr>
        <w:t>延吉市林业局2025年病虫害木采伐清理项目</w:t>
      </w:r>
      <w:r>
        <w:rPr>
          <w:rFonts w:hint="eastAsia" w:ascii="宋体" w:hAnsi="宋体" w:cs="宋体"/>
          <w:spacing w:val="6"/>
          <w:szCs w:val="21"/>
          <w:u w:val="single"/>
          <w:lang w:val="en-US" w:eastAsia="zh-CN"/>
        </w:rPr>
        <w:t xml:space="preserve">  </w:t>
      </w:r>
      <w:r>
        <w:rPr>
          <w:rFonts w:hint="eastAsia" w:ascii="宋体" w:hAnsi="宋体" w:eastAsia="宋体" w:cs="宋体"/>
        </w:rPr>
        <w:t>采购活动，服务全部由符合政策要求的中小企业承接，具体情况如下：</w:t>
      </w:r>
    </w:p>
    <w:p w14:paraId="48F729C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u w:val="single"/>
        </w:rPr>
      </w:pP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b/>
          <w:bCs/>
          <w:spacing w:val="6"/>
          <w:szCs w:val="21"/>
          <w:u w:val="single"/>
          <w:lang w:val="en-US" w:eastAsia="zh-CN"/>
        </w:rPr>
        <w:t xml:space="preserve">病虫害木采伐清理 </w:t>
      </w:r>
      <w:r>
        <w:rPr>
          <w:rFonts w:hint="eastAsia" w:ascii="宋体" w:hAnsi="宋体" w:cs="宋体"/>
          <w:u w:val="single"/>
          <w:lang w:val="en-US" w:eastAsia="zh-CN"/>
        </w:rPr>
        <w:t xml:space="preserve"> </w:t>
      </w:r>
      <w:r>
        <w:rPr>
          <w:rFonts w:hint="eastAsia" w:ascii="宋体" w:hAnsi="宋体" w:eastAsia="宋体" w:cs="宋体"/>
        </w:rPr>
        <w:t>，属于</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b/>
          <w:bCs/>
          <w:highlight w:val="none"/>
          <w:u w:val="single"/>
          <w:lang w:val="en-US" w:eastAsia="zh-CN"/>
        </w:rPr>
        <w:t xml:space="preserve">农、林、牧、渔业  </w:t>
      </w:r>
      <w:r>
        <w:rPr>
          <w:rFonts w:hint="eastAsia" w:ascii="宋体" w:hAnsi="宋体" w:eastAsia="宋体" w:cs="宋体"/>
        </w:rPr>
        <w:t>；承接企业为</w:t>
      </w:r>
      <w:r>
        <w:rPr>
          <w:rFonts w:hint="eastAsia" w:ascii="宋体" w:hAnsi="宋体" w:eastAsia="宋体" w:cs="宋体"/>
          <w:u w:val="single"/>
        </w:rPr>
        <w:t xml:space="preserve">      </w:t>
      </w:r>
      <w:r>
        <w:rPr>
          <w:rFonts w:hint="eastAsia" w:ascii="宋体" w:hAnsi="宋体" w:cs="宋体"/>
          <w:u w:val="single"/>
          <w:lang w:val="en-US" w:eastAsia="zh-CN"/>
        </w:rPr>
        <w:t xml:space="preserve">  </w:t>
      </w:r>
      <w:r>
        <w:rPr>
          <w:rFonts w:hint="eastAsia" w:ascii="宋体" w:hAnsi="宋体" w:eastAsia="宋体" w:cs="宋体"/>
          <w:u w:val="single"/>
        </w:rPr>
        <w:t xml:space="preserve">    （企业名称）</w:t>
      </w:r>
      <w:r>
        <w:rPr>
          <w:rFonts w:hint="eastAsia" w:ascii="宋体" w:hAnsi="宋体" w:eastAsia="宋体" w:cs="宋体"/>
        </w:rPr>
        <w:t>，从业人员</w:t>
      </w:r>
      <w:r>
        <w:rPr>
          <w:rFonts w:hint="eastAsia" w:ascii="宋体" w:hAnsi="宋体" w:eastAsia="宋体" w:cs="宋体"/>
          <w:u w:val="single"/>
        </w:rPr>
        <w:t xml:space="preserve">     </w:t>
      </w:r>
      <w:r>
        <w:rPr>
          <w:rFonts w:hint="eastAsia" w:ascii="宋体" w:hAnsi="宋体" w:eastAsia="宋体" w:cs="宋体"/>
        </w:rPr>
        <w:t>人，营业收入为</w:t>
      </w:r>
      <w:r>
        <w:rPr>
          <w:rFonts w:hint="eastAsia" w:ascii="宋体" w:hAnsi="宋体" w:eastAsia="宋体" w:cs="宋体"/>
          <w:u w:val="single"/>
        </w:rPr>
        <w:t xml:space="preserve">       </w:t>
      </w:r>
      <w:r>
        <w:rPr>
          <w:rFonts w:hint="eastAsia" w:ascii="宋体" w:hAnsi="宋体" w:eastAsia="宋体" w:cs="宋体"/>
        </w:rPr>
        <w:t>万元，资产总额为</w:t>
      </w:r>
      <w:r>
        <w:rPr>
          <w:rFonts w:hint="eastAsia" w:ascii="宋体" w:hAnsi="宋体" w:eastAsia="宋体" w:cs="宋体"/>
          <w:u w:val="single"/>
        </w:rPr>
        <w:t xml:space="preserve">      </w:t>
      </w:r>
      <w:r>
        <w:rPr>
          <w:rFonts w:hint="eastAsia" w:ascii="宋体" w:hAnsi="宋体" w:eastAsia="宋体" w:cs="宋体"/>
        </w:rPr>
        <w:t>万元，属于</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u w:val="single"/>
          <w:lang w:val="en-US" w:eastAsia="zh-CN"/>
        </w:rPr>
        <w:t>中型企业、</w:t>
      </w:r>
      <w:r>
        <w:rPr>
          <w:rFonts w:hint="eastAsia" w:ascii="宋体" w:hAnsi="宋体" w:eastAsia="宋体" w:cs="宋体"/>
          <w:u w:val="single"/>
        </w:rPr>
        <w:t>小型企业、微型企业）；</w:t>
      </w:r>
    </w:p>
    <w:p w14:paraId="2037D71D">
      <w:pPr>
        <w:spacing w:line="420" w:lineRule="exact"/>
        <w:ind w:firstLine="420" w:firstLineChars="200"/>
        <w:jc w:val="left"/>
        <w:rPr>
          <w:rFonts w:hint="eastAsia" w:ascii="宋体" w:hAnsi="宋体" w:eastAsia="宋体" w:cs="宋体"/>
        </w:rPr>
      </w:pPr>
      <w:r>
        <w:rPr>
          <w:rFonts w:hint="eastAsia" w:ascii="宋体" w:hAnsi="宋体" w:eastAsia="宋体" w:cs="宋体"/>
          <w:lang w:val="en-US" w:eastAsia="zh-CN"/>
        </w:rPr>
        <w:t>本企业</w:t>
      </w:r>
      <w:r>
        <w:rPr>
          <w:rFonts w:hint="eastAsia" w:ascii="宋体" w:hAnsi="宋体" w:eastAsia="宋体" w:cs="宋体"/>
        </w:rPr>
        <w:t>不属于大企业的分支机构，不存在控股股东为大企业的情形，也不存在与大企业的负责人为同一人的情形。</w:t>
      </w:r>
    </w:p>
    <w:p w14:paraId="1342BE66">
      <w:pPr>
        <w:spacing w:line="420" w:lineRule="exact"/>
        <w:ind w:firstLine="420" w:firstLineChars="200"/>
        <w:jc w:val="left"/>
        <w:rPr>
          <w:rFonts w:hint="eastAsia" w:ascii="宋体" w:hAnsi="宋体" w:eastAsia="宋体" w:cs="宋体"/>
        </w:rPr>
      </w:pPr>
      <w:r>
        <w:rPr>
          <w:rFonts w:hint="eastAsia" w:ascii="宋体" w:hAnsi="宋体" w:eastAsia="宋体" w:cs="宋体"/>
        </w:rPr>
        <w:t>本</w:t>
      </w:r>
      <w:r>
        <w:rPr>
          <w:rFonts w:hint="eastAsia" w:ascii="宋体" w:hAnsi="宋体" w:eastAsia="宋体" w:cs="宋体"/>
          <w:lang w:val="en-US" w:eastAsia="zh-CN"/>
        </w:rPr>
        <w:t>企业</w:t>
      </w:r>
      <w:r>
        <w:rPr>
          <w:rFonts w:hint="eastAsia" w:ascii="宋体" w:hAnsi="宋体" w:eastAsia="宋体" w:cs="宋体"/>
        </w:rPr>
        <w:t>对上述声明的真实性负责。如有虚假，将依法承担相应责任。</w:t>
      </w:r>
    </w:p>
    <w:p w14:paraId="7D547C98">
      <w:pPr>
        <w:spacing w:line="360" w:lineRule="auto"/>
        <w:jc w:val="left"/>
        <w:rPr>
          <w:rFonts w:hint="eastAsia" w:ascii="宋体" w:hAnsi="宋体" w:eastAsia="宋体" w:cs="宋体"/>
        </w:rPr>
      </w:pPr>
    </w:p>
    <w:p w14:paraId="194D803C">
      <w:pPr>
        <w:spacing w:line="360" w:lineRule="auto"/>
        <w:jc w:val="left"/>
        <w:rPr>
          <w:rFonts w:hint="eastAsia" w:ascii="宋体" w:hAnsi="宋体" w:eastAsia="宋体" w:cs="宋体"/>
        </w:rPr>
      </w:pPr>
    </w:p>
    <w:p w14:paraId="0859C793">
      <w:pPr>
        <w:spacing w:line="360" w:lineRule="auto"/>
        <w:jc w:val="left"/>
        <w:rPr>
          <w:rFonts w:hint="eastAsia" w:ascii="宋体" w:hAnsi="宋体" w:eastAsia="宋体" w:cs="宋体"/>
          <w:lang w:eastAsia="zh-CN"/>
        </w:rPr>
      </w:pPr>
    </w:p>
    <w:p w14:paraId="6D060CC9">
      <w:pPr>
        <w:spacing w:line="360" w:lineRule="auto"/>
        <w:ind w:left="5460" w:leftChars="2600"/>
        <w:jc w:val="left"/>
        <w:rPr>
          <w:rFonts w:hint="eastAsia" w:ascii="宋体" w:hAnsi="宋体" w:eastAsia="宋体" w:cs="宋体"/>
          <w:u w:val="single"/>
        </w:rPr>
      </w:pPr>
      <w:r>
        <w:rPr>
          <w:rFonts w:hint="eastAsia" w:ascii="宋体" w:hAnsi="宋体" w:eastAsia="宋体" w:cs="宋体"/>
        </w:rPr>
        <w:t>企业名称（盖章）：</w:t>
      </w:r>
    </w:p>
    <w:p w14:paraId="7232FE5F">
      <w:pPr>
        <w:spacing w:line="240" w:lineRule="auto"/>
        <w:ind w:left="5460" w:leftChars="2600"/>
        <w:jc w:val="left"/>
        <w:rPr>
          <w:rFonts w:hint="eastAsia" w:ascii="宋体" w:hAnsi="宋体" w:eastAsia="宋体" w:cs="宋体"/>
        </w:rPr>
      </w:pPr>
    </w:p>
    <w:p w14:paraId="4F838C9A">
      <w:pPr>
        <w:spacing w:line="360" w:lineRule="auto"/>
        <w:ind w:left="5460" w:leftChars="2600"/>
        <w:jc w:val="left"/>
        <w:rPr>
          <w:rFonts w:hint="eastAsia" w:ascii="宋体" w:hAnsi="宋体" w:eastAsia="宋体" w:cs="宋体"/>
          <w:u w:val="single"/>
          <w:lang w:val="en-US" w:eastAsia="zh-CN"/>
        </w:rPr>
      </w:pPr>
      <w:r>
        <w:rPr>
          <w:rFonts w:hint="eastAsia" w:ascii="宋体" w:hAnsi="宋体" w:eastAsia="宋体" w:cs="宋体"/>
        </w:rPr>
        <w:t>日期：    年   月   日</w:t>
      </w:r>
    </w:p>
    <w:p w14:paraId="532FE29F">
      <w:pPr>
        <w:spacing w:line="360" w:lineRule="auto"/>
        <w:jc w:val="left"/>
        <w:rPr>
          <w:rFonts w:hint="eastAsia" w:ascii="宋体" w:hAnsi="宋体" w:eastAsia="宋体" w:cs="宋体"/>
        </w:rPr>
      </w:pPr>
    </w:p>
    <w:p w14:paraId="53E7DA20">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rPr>
      </w:pPr>
      <w:r>
        <w:rPr>
          <w:rFonts w:hint="eastAsia" w:ascii="宋体" w:hAnsi="宋体" w:eastAsia="宋体" w:cs="宋体"/>
          <w:b/>
        </w:rPr>
        <w:t>注：1.从业人员、营业收入、资产总额填报上一年数据，无上一年度数据的新成立企业可不填报。</w:t>
      </w:r>
    </w:p>
    <w:p w14:paraId="353315E5">
      <w:pPr>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填写前请认真阅读《工业和信息化部、国家统计局、国家发展和改革委员会、财政部关于印发中小企业划型标准规定的通知》（工信部联企业〔2011〕300号）和《财政部、工业和信息化部关于印发&lt;政府采购促进中小企业发展管理办法&gt;的通知》（财库〔2020〕46号）相关规定。</w:t>
      </w:r>
    </w:p>
    <w:p w14:paraId="22E7C6AB">
      <w:pPr>
        <w:rPr>
          <w:rFonts w:hint="eastAsia" w:ascii="宋体" w:hAnsi="宋体" w:eastAsia="宋体" w:cs="宋体"/>
          <w:b/>
          <w:bCs/>
          <w:kern w:val="0"/>
          <w:sz w:val="28"/>
          <w:szCs w:val="28"/>
          <w:highlight w:val="none"/>
          <w:lang w:val="en-US" w:eastAsia="zh-CN"/>
        </w:rPr>
      </w:pPr>
    </w:p>
    <w:p w14:paraId="690F54AE">
      <w:pPr>
        <w:rPr>
          <w:rFonts w:hint="eastAsia" w:ascii="宋体" w:hAnsi="宋体" w:eastAsia="宋体" w:cs="宋体"/>
          <w:b/>
          <w:bCs/>
          <w:kern w:val="0"/>
          <w:sz w:val="28"/>
          <w:szCs w:val="28"/>
          <w:highlight w:val="none"/>
          <w:lang w:val="en-US" w:eastAsia="zh-CN"/>
        </w:rPr>
      </w:pPr>
      <w:r>
        <w:rPr>
          <w:rFonts w:hint="eastAsia" w:ascii="宋体" w:hAnsi="宋体" w:eastAsia="宋体" w:cs="宋体"/>
          <w:b/>
          <w:bCs/>
          <w:kern w:val="0"/>
          <w:sz w:val="28"/>
          <w:szCs w:val="28"/>
          <w:highlight w:val="none"/>
          <w:lang w:val="en-US" w:eastAsia="zh-CN"/>
        </w:rPr>
        <w:br w:type="page"/>
      </w:r>
    </w:p>
    <w:p w14:paraId="6DFE8333">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28"/>
          <w:szCs w:val="28"/>
          <w:highlight w:val="none"/>
          <w:lang w:val="en-US" w:eastAsia="zh-CN"/>
        </w:rPr>
      </w:pPr>
      <w:r>
        <w:rPr>
          <w:rFonts w:hint="eastAsia" w:ascii="宋体" w:hAnsi="宋体" w:eastAsia="宋体" w:cs="宋体"/>
          <w:b/>
          <w:bCs/>
          <w:kern w:val="0"/>
          <w:sz w:val="28"/>
          <w:szCs w:val="28"/>
          <w:highlight w:val="none"/>
          <w:lang w:val="en-US" w:eastAsia="zh-CN"/>
        </w:rPr>
        <w:t>三、限定资格条件</w:t>
      </w:r>
    </w:p>
    <w:p w14:paraId="537FC620">
      <w:pPr>
        <w:jc w:val="center"/>
        <w:rPr>
          <w:rFonts w:hint="eastAsia" w:ascii="宋体" w:hAnsi="宋体" w:eastAsia="宋体" w:cs="宋体"/>
          <w:b/>
          <w:bCs/>
          <w:sz w:val="24"/>
          <w:szCs w:val="24"/>
        </w:rPr>
      </w:pPr>
    </w:p>
    <w:tbl>
      <w:tblPr>
        <w:tblStyle w:val="19"/>
        <w:tblW w:w="910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102"/>
      </w:tblGrid>
      <w:tr w14:paraId="366BD7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7" w:hRule="atLeast"/>
          <w:jc w:val="center"/>
        </w:trPr>
        <w:tc>
          <w:tcPr>
            <w:tcW w:w="9102" w:type="dxa"/>
            <w:noWrap w:val="0"/>
            <w:vAlign w:val="center"/>
          </w:tcPr>
          <w:p w14:paraId="7EBB60D4">
            <w:pPr>
              <w:jc w:val="center"/>
              <w:rPr>
                <w:rFonts w:hint="eastAsia" w:ascii="宋体" w:hAnsi="宋体" w:eastAsia="宋体" w:cs="宋体"/>
                <w:b/>
                <w:bCs/>
                <w:sz w:val="24"/>
                <w:szCs w:val="24"/>
              </w:rPr>
            </w:pPr>
          </w:p>
          <w:p w14:paraId="71CF21CC">
            <w:pPr>
              <w:jc w:val="center"/>
              <w:rPr>
                <w:rFonts w:hint="eastAsia" w:ascii="宋体" w:hAnsi="宋体" w:eastAsia="宋体" w:cs="宋体"/>
                <w:b/>
                <w:bCs/>
                <w:sz w:val="24"/>
                <w:szCs w:val="24"/>
              </w:rPr>
            </w:pPr>
            <w:r>
              <w:rPr>
                <w:rFonts w:hint="eastAsia" w:ascii="宋体" w:hAnsi="宋体" w:eastAsia="宋体" w:cs="宋体"/>
                <w:b/>
                <w:bCs/>
                <w:sz w:val="24"/>
                <w:szCs w:val="24"/>
              </w:rPr>
              <w:t>承诺书</w:t>
            </w:r>
          </w:p>
          <w:p w14:paraId="4A9F1E4B">
            <w:pPr>
              <w:spacing w:line="240" w:lineRule="auto"/>
              <w:jc w:val="left"/>
              <w:rPr>
                <w:rFonts w:hint="eastAsia" w:ascii="宋体" w:hAnsi="宋体" w:eastAsia="宋体" w:cs="宋体"/>
                <w:highlight w:val="none"/>
              </w:rPr>
            </w:pPr>
          </w:p>
          <w:p w14:paraId="1D14EA9C">
            <w:pPr>
              <w:spacing w:line="240" w:lineRule="auto"/>
              <w:jc w:val="left"/>
              <w:rPr>
                <w:rFonts w:hint="eastAsia" w:ascii="宋体" w:hAnsi="宋体" w:eastAsia="宋体" w:cs="宋体"/>
                <w:highlight w:val="none"/>
                <w:lang w:val="en-US" w:eastAsia="zh-CN"/>
              </w:rPr>
            </w:pPr>
            <w:r>
              <w:rPr>
                <w:rFonts w:hint="eastAsia" w:ascii="宋体" w:hAnsi="宋体" w:eastAsia="宋体" w:cs="宋体"/>
                <w:highlight w:val="none"/>
              </w:rPr>
              <w:t>我单位</w:t>
            </w:r>
            <w:r>
              <w:rPr>
                <w:rFonts w:hint="eastAsia" w:ascii="宋体" w:hAnsi="宋体" w:eastAsia="宋体" w:cs="宋体"/>
                <w:highlight w:val="none"/>
                <w:lang w:val="en-US" w:eastAsia="zh-CN"/>
              </w:rPr>
              <w:t>承诺：</w:t>
            </w:r>
          </w:p>
          <w:p w14:paraId="76DFE2D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highlight w:val="none"/>
              </w:rPr>
            </w:pPr>
          </w:p>
          <w:p w14:paraId="5EEFAC4C">
            <w:pPr>
              <w:pStyle w:val="18"/>
              <w:keepNext w:val="0"/>
              <w:keepLines w:val="0"/>
              <w:pageBreakBefore w:val="0"/>
              <w:widowControl w:val="0"/>
              <w:kinsoku/>
              <w:wordWrap/>
              <w:overflowPunct/>
              <w:topLinePunct w:val="0"/>
              <w:autoSpaceDE/>
              <w:autoSpaceDN/>
              <w:bidi w:val="0"/>
              <w:adjustRightInd/>
              <w:snapToGrid/>
              <w:spacing w:after="0" w:afterLines="0" w:line="380" w:lineRule="exact"/>
              <w:ind w:left="0" w:leftChars="0" w:firstLine="420" w:firstLineChars="20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kern w:val="2"/>
                <w:sz w:val="21"/>
                <w:szCs w:val="21"/>
                <w:lang w:val="en-US" w:eastAsia="zh-CN" w:bidi="ar-SA"/>
              </w:rPr>
              <w:t>我单位</w:t>
            </w:r>
            <w:r>
              <w:rPr>
                <w:rFonts w:hint="eastAsia" w:ascii="宋体" w:hAnsi="宋体" w:eastAsia="宋体" w:cs="宋体"/>
                <w:b w:val="0"/>
                <w:bCs w:val="0"/>
                <w:lang w:val="en-US" w:eastAsia="zh-CN"/>
              </w:rPr>
              <w:t>不存在下列情形：</w:t>
            </w:r>
          </w:p>
          <w:p w14:paraId="48C0FBC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highlight w:val="none"/>
                <w:lang w:val="en-US" w:eastAsia="zh-CN"/>
              </w:rPr>
            </w:pPr>
            <w:r>
              <w:rPr>
                <w:rFonts w:hint="eastAsia" w:ascii="宋体" w:hAnsi="宋体" w:eastAsia="宋体" w:cs="宋体"/>
                <w:color w:val="000000"/>
                <w:kern w:val="0"/>
              </w:rPr>
              <w:t>单位负责人为同一人或者存在直接控股、管理关系的不同</w:t>
            </w:r>
            <w:r>
              <w:rPr>
                <w:rFonts w:hint="eastAsia" w:ascii="宋体" w:hAnsi="宋体" w:cs="宋体"/>
                <w:color w:val="000000"/>
                <w:kern w:val="0"/>
                <w:lang w:eastAsia="zh-CN"/>
              </w:rPr>
              <w:t>投标人</w:t>
            </w:r>
            <w:r>
              <w:rPr>
                <w:rFonts w:hint="eastAsia" w:ascii="宋体" w:hAnsi="宋体" w:eastAsia="宋体" w:cs="宋体"/>
                <w:color w:val="000000"/>
                <w:kern w:val="0"/>
              </w:rPr>
              <w:t>，不得</w:t>
            </w:r>
            <w:r>
              <w:rPr>
                <w:rFonts w:hint="eastAsia" w:ascii="宋体" w:hAnsi="宋体" w:eastAsia="宋体" w:cs="宋体"/>
                <w:color w:val="000000"/>
                <w:kern w:val="0"/>
                <w:lang w:val="en-US" w:eastAsia="zh-CN"/>
              </w:rPr>
              <w:t>同时</w:t>
            </w:r>
            <w:r>
              <w:rPr>
                <w:rFonts w:hint="eastAsia" w:ascii="宋体" w:hAnsi="宋体" w:eastAsia="宋体" w:cs="宋体"/>
                <w:color w:val="000000"/>
                <w:kern w:val="0"/>
              </w:rPr>
              <w:t>参加该采购项目的</w:t>
            </w:r>
            <w:r>
              <w:rPr>
                <w:rFonts w:hint="eastAsia" w:ascii="宋体" w:hAnsi="宋体" w:eastAsia="宋体" w:cs="宋体"/>
                <w:color w:val="000000"/>
                <w:kern w:val="0"/>
                <w:highlight w:val="none"/>
                <w:lang w:val="en-US" w:eastAsia="zh-CN"/>
              </w:rPr>
              <w:t>投标</w:t>
            </w:r>
            <w:r>
              <w:rPr>
                <w:rFonts w:hint="eastAsia" w:ascii="宋体" w:hAnsi="宋体" w:eastAsia="宋体" w:cs="宋体"/>
                <w:highlight w:val="none"/>
                <w:lang w:val="en-US" w:eastAsia="zh-CN"/>
              </w:rPr>
              <w:t>。</w:t>
            </w:r>
          </w:p>
          <w:p w14:paraId="66DEC011">
            <w:pPr>
              <w:spacing w:line="240" w:lineRule="auto"/>
              <w:jc w:val="left"/>
              <w:rPr>
                <w:rFonts w:hint="eastAsia" w:ascii="宋体" w:hAnsi="宋体" w:eastAsia="宋体" w:cs="宋体"/>
                <w:highlight w:val="none"/>
              </w:rPr>
            </w:pPr>
          </w:p>
          <w:p w14:paraId="4B0FE069">
            <w:pPr>
              <w:spacing w:line="240" w:lineRule="auto"/>
              <w:ind w:firstLine="630" w:firstLineChars="300"/>
              <w:jc w:val="left"/>
              <w:rPr>
                <w:rFonts w:hint="eastAsia" w:ascii="宋体" w:hAnsi="宋体" w:eastAsia="宋体" w:cs="宋体"/>
                <w:highlight w:val="none"/>
              </w:rPr>
            </w:pPr>
            <w:r>
              <w:rPr>
                <w:rFonts w:hint="eastAsia" w:ascii="宋体" w:hAnsi="宋体" w:eastAsia="宋体" w:cs="宋体"/>
                <w:highlight w:val="none"/>
              </w:rPr>
              <w:t>我方保证上述信息的真实和准确，并愿意承担因我方就此弄虚作假引起的一切法律后果。</w:t>
            </w:r>
          </w:p>
          <w:p w14:paraId="3ECEB3C7">
            <w:pPr>
              <w:spacing w:line="360" w:lineRule="auto"/>
              <w:rPr>
                <w:rFonts w:hint="eastAsia" w:ascii="宋体" w:hAnsi="宋体" w:eastAsia="宋体" w:cs="宋体"/>
              </w:rPr>
            </w:pPr>
          </w:p>
          <w:p w14:paraId="32AF3F10">
            <w:pPr>
              <w:spacing w:line="360" w:lineRule="auto"/>
              <w:jc w:val="left"/>
              <w:rPr>
                <w:rFonts w:hint="eastAsia" w:ascii="宋体" w:hAnsi="宋体" w:eastAsia="宋体" w:cs="宋体"/>
              </w:rPr>
            </w:pPr>
          </w:p>
          <w:p w14:paraId="217B7A28">
            <w:pPr>
              <w:spacing w:line="360" w:lineRule="auto"/>
              <w:ind w:firstLine="840" w:firstLineChars="400"/>
              <w:jc w:val="left"/>
              <w:rPr>
                <w:rFonts w:hint="eastAsia" w:ascii="宋体" w:hAnsi="宋体" w:eastAsia="宋体" w:cs="宋体"/>
              </w:rPr>
            </w:pPr>
            <w:r>
              <w:rPr>
                <w:rFonts w:hint="eastAsia" w:ascii="宋体" w:hAnsi="宋体" w:eastAsia="宋体" w:cs="宋体"/>
              </w:rPr>
              <w:t>特此承诺。</w:t>
            </w:r>
          </w:p>
          <w:p w14:paraId="51DD8DEF">
            <w:pPr>
              <w:spacing w:line="360" w:lineRule="auto"/>
              <w:rPr>
                <w:rFonts w:hint="eastAsia" w:ascii="宋体" w:hAnsi="宋体" w:eastAsia="宋体" w:cs="宋体"/>
              </w:rPr>
            </w:pPr>
          </w:p>
          <w:p w14:paraId="29B06400">
            <w:pPr>
              <w:spacing w:line="360" w:lineRule="auto"/>
              <w:rPr>
                <w:rFonts w:hint="eastAsia" w:ascii="宋体" w:hAnsi="宋体" w:eastAsia="宋体" w:cs="宋体"/>
              </w:rPr>
            </w:pPr>
          </w:p>
          <w:p w14:paraId="10AA7775">
            <w:pPr>
              <w:spacing w:line="360" w:lineRule="auto"/>
              <w:rPr>
                <w:rFonts w:hint="eastAsia" w:ascii="宋体" w:hAnsi="宋体" w:eastAsia="宋体" w:cs="宋体"/>
              </w:rPr>
            </w:pPr>
          </w:p>
          <w:p w14:paraId="66475A6C">
            <w:pPr>
              <w:spacing w:before="120" w:beforeLines="50" w:line="480" w:lineRule="auto"/>
              <w:ind w:firstLine="3525" w:firstLineChars="1679"/>
              <w:jc w:val="right"/>
              <w:rPr>
                <w:rFonts w:hint="eastAsia" w:ascii="宋体" w:hAnsi="宋体" w:eastAsia="宋体" w:cs="宋体"/>
              </w:rPr>
            </w:pPr>
            <w:r>
              <w:rPr>
                <w:rFonts w:hint="eastAsia" w:ascii="宋体" w:hAnsi="宋体" w:cs="宋体"/>
                <w:bCs/>
                <w:lang w:val="en-US" w:eastAsia="zh-CN"/>
              </w:rPr>
              <w:t>投标人</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rPr>
              <w:t>（盖单位章）</w:t>
            </w:r>
          </w:p>
          <w:p w14:paraId="5AB48240">
            <w:pPr>
              <w:spacing w:line="480" w:lineRule="auto"/>
              <w:ind w:firstLine="3525" w:firstLineChars="1679"/>
              <w:jc w:val="right"/>
              <w:rPr>
                <w:rFonts w:hint="eastAsia" w:ascii="宋体" w:hAnsi="宋体" w:eastAsia="宋体" w:cs="宋体"/>
              </w:rPr>
            </w:pPr>
            <w:r>
              <w:rPr>
                <w:rFonts w:hint="eastAsia" w:ascii="宋体" w:hAnsi="宋体" w:eastAsia="宋体" w:cs="宋体"/>
                <w:bCs/>
              </w:rPr>
              <w:t>法定代表人</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rPr>
              <w:t>（签字或盖章）</w:t>
            </w:r>
          </w:p>
          <w:p w14:paraId="32162547">
            <w:pPr>
              <w:spacing w:line="480" w:lineRule="auto"/>
              <w:jc w:val="right"/>
              <w:rPr>
                <w:rFonts w:hint="eastAsia" w:ascii="宋体" w:hAnsi="宋体" w:eastAsia="宋体" w:cs="宋体"/>
                <w:kern w:val="0"/>
              </w:rPr>
            </w:pPr>
            <w:r>
              <w:rPr>
                <w:rFonts w:hint="eastAsia" w:ascii="宋体" w:hAnsi="宋体" w:eastAsia="宋体" w:cs="宋体"/>
                <w:kern w:val="0"/>
                <w:u w:val="single"/>
              </w:rPr>
              <w:t xml:space="preserve">        </w:t>
            </w:r>
            <w:r>
              <w:rPr>
                <w:rFonts w:hint="eastAsia" w:ascii="宋体" w:hAnsi="宋体" w:eastAsia="宋体" w:cs="宋体"/>
                <w:kern w:val="0"/>
              </w:rPr>
              <w:t>年</w:t>
            </w:r>
            <w:r>
              <w:rPr>
                <w:rFonts w:hint="eastAsia" w:ascii="宋体" w:hAnsi="宋体" w:eastAsia="宋体" w:cs="宋体"/>
                <w:kern w:val="0"/>
                <w:u w:val="single"/>
              </w:rPr>
              <w:t xml:space="preserve">      </w:t>
            </w:r>
            <w:r>
              <w:rPr>
                <w:rFonts w:hint="eastAsia" w:ascii="宋体" w:hAnsi="宋体" w:eastAsia="宋体" w:cs="宋体"/>
                <w:kern w:val="0"/>
              </w:rPr>
              <w:t>月</w:t>
            </w:r>
            <w:r>
              <w:rPr>
                <w:rFonts w:hint="eastAsia" w:ascii="宋体" w:hAnsi="宋体" w:eastAsia="宋体" w:cs="宋体"/>
                <w:kern w:val="0"/>
                <w:u w:val="single"/>
              </w:rPr>
              <w:t xml:space="preserve">     </w:t>
            </w:r>
            <w:r>
              <w:rPr>
                <w:rFonts w:hint="eastAsia" w:ascii="宋体" w:hAnsi="宋体" w:eastAsia="宋体" w:cs="宋体"/>
                <w:kern w:val="0"/>
              </w:rPr>
              <w:t>日</w:t>
            </w:r>
          </w:p>
          <w:p w14:paraId="411350CD">
            <w:pPr>
              <w:spacing w:line="240" w:lineRule="auto"/>
              <w:jc w:val="right"/>
              <w:rPr>
                <w:rFonts w:hint="eastAsia" w:ascii="宋体" w:hAnsi="宋体" w:eastAsia="宋体" w:cs="宋体"/>
                <w:kern w:val="0"/>
              </w:rPr>
            </w:pPr>
          </w:p>
        </w:tc>
      </w:tr>
    </w:tbl>
    <w:p w14:paraId="675262D1">
      <w:pPr>
        <w:rPr>
          <w:rFonts w:hint="eastAsia" w:ascii="宋体" w:hAnsi="宋体" w:eastAsia="宋体" w:cs="宋体"/>
          <w:b/>
          <w:bCs/>
          <w:kern w:val="0"/>
          <w:sz w:val="32"/>
          <w:szCs w:val="32"/>
          <w:highlight w:val="none"/>
        </w:rPr>
      </w:pPr>
      <w:r>
        <w:rPr>
          <w:rFonts w:hint="eastAsia" w:ascii="宋体" w:hAnsi="宋体" w:eastAsia="宋体" w:cs="宋体"/>
          <w:b/>
          <w:bCs/>
          <w:kern w:val="0"/>
          <w:sz w:val="32"/>
          <w:szCs w:val="32"/>
          <w:highlight w:val="none"/>
        </w:rPr>
        <w:br w:type="page"/>
      </w:r>
    </w:p>
    <w:p w14:paraId="60DDE893">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28"/>
          <w:szCs w:val="28"/>
          <w:highlight w:val="none"/>
          <w:lang w:val="en-US" w:eastAsia="zh-CN"/>
        </w:rPr>
      </w:pPr>
      <w:r>
        <w:rPr>
          <w:rFonts w:hint="eastAsia" w:ascii="宋体" w:hAnsi="宋体" w:eastAsia="宋体" w:cs="宋体"/>
          <w:b/>
          <w:bCs/>
          <w:kern w:val="0"/>
          <w:sz w:val="28"/>
          <w:szCs w:val="28"/>
          <w:highlight w:val="none"/>
          <w:lang w:val="en-US" w:eastAsia="zh-CN"/>
        </w:rPr>
        <w:t>四、</w:t>
      </w:r>
      <w:r>
        <w:rPr>
          <w:rFonts w:hint="eastAsia" w:ascii="宋体" w:hAnsi="宋体" w:cs="宋体"/>
          <w:b/>
          <w:bCs/>
          <w:kern w:val="0"/>
          <w:sz w:val="28"/>
          <w:szCs w:val="28"/>
          <w:highlight w:val="none"/>
          <w:lang w:val="en-US" w:eastAsia="zh-CN"/>
        </w:rPr>
        <w:t>投标人</w:t>
      </w:r>
      <w:r>
        <w:rPr>
          <w:rFonts w:hint="eastAsia" w:ascii="宋体" w:hAnsi="宋体" w:eastAsia="宋体" w:cs="宋体"/>
          <w:b/>
          <w:bCs/>
          <w:kern w:val="0"/>
          <w:sz w:val="28"/>
          <w:szCs w:val="28"/>
          <w:highlight w:val="none"/>
          <w:lang w:val="en-US" w:eastAsia="zh-CN"/>
        </w:rPr>
        <w:t>认为需要提供的其他资格相关材料</w:t>
      </w:r>
    </w:p>
    <w:p w14:paraId="39882854">
      <w:pPr>
        <w:autoSpaceDE w:val="0"/>
        <w:autoSpaceDN w:val="0"/>
        <w:adjustRightInd w:val="0"/>
        <w:spacing w:before="120" w:beforeLines="50" w:after="120" w:afterLines="50"/>
        <w:jc w:val="center"/>
        <w:rPr>
          <w:rStyle w:val="22"/>
          <w:rFonts w:hint="eastAsia" w:ascii="宋体" w:hAnsi="宋体" w:eastAsia="宋体" w:cs="宋体"/>
          <w:b/>
          <w:bCs/>
          <w:color w:val="000000"/>
          <w:sz w:val="36"/>
          <w:szCs w:val="36"/>
        </w:rPr>
      </w:pPr>
      <w:r>
        <w:rPr>
          <w:rFonts w:hint="eastAsia" w:ascii="宋体" w:hAnsi="宋体" w:eastAsia="宋体" w:cs="宋体"/>
          <w:b/>
          <w:bCs/>
          <w:color w:val="000000"/>
          <w:kern w:val="0"/>
          <w:sz w:val="24"/>
        </w:rPr>
        <w:t>（如有）</w:t>
      </w:r>
    </w:p>
    <w:p w14:paraId="55DFAFC6">
      <w:pPr>
        <w:pStyle w:val="18"/>
        <w:rPr>
          <w:rFonts w:hint="eastAsia" w:ascii="宋体" w:hAnsi="宋体" w:eastAsia="宋体" w:cs="宋体"/>
        </w:rPr>
      </w:pPr>
    </w:p>
    <w:p w14:paraId="7D0D9B20">
      <w:pPr>
        <w:bidi w:val="0"/>
        <w:spacing w:line="360" w:lineRule="auto"/>
        <w:jc w:val="center"/>
        <w:rPr>
          <w:rFonts w:hint="eastAsia" w:ascii="宋体" w:hAnsi="宋体" w:eastAsia="宋体" w:cs="宋体"/>
          <w:sz w:val="32"/>
          <w:szCs w:val="32"/>
        </w:rPr>
      </w:pPr>
      <w:r>
        <w:rPr>
          <w:rFonts w:hint="eastAsia" w:ascii="宋体" w:hAnsi="宋体" w:eastAsia="宋体" w:cs="宋体"/>
          <w:b/>
          <w:bCs/>
          <w:kern w:val="0"/>
          <w:sz w:val="32"/>
          <w:szCs w:val="32"/>
          <w:highlight w:val="none"/>
        </w:rPr>
        <w:br w:type="page"/>
      </w:r>
      <w:bookmarkStart w:id="96" w:name="_Toc9006529"/>
    </w:p>
    <w:p w14:paraId="5B8A1906">
      <w:pPr>
        <w:jc w:val="center"/>
        <w:rPr>
          <w:rFonts w:hint="eastAsia" w:ascii="宋体" w:hAnsi="宋体" w:eastAsia="宋体" w:cs="宋体"/>
          <w:color w:val="000000"/>
          <w:sz w:val="28"/>
          <w:szCs w:val="28"/>
        </w:rPr>
      </w:pPr>
    </w:p>
    <w:p w14:paraId="23370A99">
      <w:pPr>
        <w:jc w:val="center"/>
        <w:rPr>
          <w:rFonts w:hint="eastAsia" w:ascii="宋体" w:hAnsi="宋体" w:eastAsia="宋体" w:cs="宋体"/>
          <w:color w:val="000000"/>
          <w:sz w:val="28"/>
          <w:szCs w:val="28"/>
        </w:rPr>
      </w:pPr>
    </w:p>
    <w:p w14:paraId="585F9461">
      <w:pPr>
        <w:jc w:val="center"/>
        <w:rPr>
          <w:rFonts w:hint="eastAsia" w:ascii="宋体" w:hAnsi="宋体" w:eastAsia="宋体" w:cs="宋体"/>
          <w:color w:val="000000"/>
          <w:sz w:val="28"/>
          <w:szCs w:val="28"/>
        </w:rPr>
      </w:pPr>
    </w:p>
    <w:p w14:paraId="1D22623C">
      <w:pPr>
        <w:jc w:val="center"/>
        <w:rPr>
          <w:rFonts w:hint="eastAsia" w:ascii="宋体" w:hAnsi="宋体" w:eastAsia="宋体" w:cs="宋体"/>
          <w:color w:val="000000"/>
          <w:sz w:val="28"/>
          <w:szCs w:val="28"/>
        </w:rPr>
      </w:pPr>
    </w:p>
    <w:p w14:paraId="0F2D3EBE">
      <w:pPr>
        <w:jc w:val="center"/>
        <w:rPr>
          <w:rFonts w:hint="eastAsia" w:ascii="宋体" w:hAnsi="宋体" w:eastAsia="宋体" w:cs="宋体"/>
          <w:color w:val="000000"/>
          <w:sz w:val="28"/>
          <w:szCs w:val="28"/>
        </w:rPr>
      </w:pPr>
    </w:p>
    <w:p w14:paraId="4C67FD0F">
      <w:pPr>
        <w:jc w:val="center"/>
        <w:rPr>
          <w:rFonts w:hint="eastAsia" w:ascii="宋体" w:hAnsi="宋体" w:eastAsia="宋体" w:cs="宋体"/>
          <w:color w:val="000000"/>
          <w:sz w:val="28"/>
          <w:szCs w:val="28"/>
        </w:rPr>
      </w:pPr>
    </w:p>
    <w:p w14:paraId="0A78FA77">
      <w:pPr>
        <w:jc w:val="center"/>
        <w:rPr>
          <w:rFonts w:hint="eastAsia" w:ascii="宋体" w:hAnsi="宋体" w:eastAsia="宋体" w:cs="宋体"/>
          <w:color w:val="000000"/>
          <w:sz w:val="28"/>
          <w:szCs w:val="28"/>
        </w:rPr>
      </w:pPr>
    </w:p>
    <w:p w14:paraId="5B708E74">
      <w:pPr>
        <w:jc w:val="center"/>
        <w:rPr>
          <w:rFonts w:hint="eastAsia" w:ascii="宋体" w:hAnsi="宋体" w:eastAsia="宋体" w:cs="宋体"/>
          <w:b/>
          <w:bCs/>
          <w:kern w:val="0"/>
          <w:sz w:val="32"/>
          <w:szCs w:val="32"/>
          <w:highlight w:val="none"/>
        </w:rPr>
      </w:pPr>
      <w:r>
        <w:rPr>
          <w:rFonts w:hint="eastAsia" w:ascii="宋体" w:hAnsi="宋体" w:eastAsia="宋体" w:cs="宋体"/>
          <w:b/>
          <w:bCs/>
          <w:kern w:val="2"/>
          <w:sz w:val="32"/>
          <w:szCs w:val="32"/>
          <w:lang w:val="en-US" w:eastAsia="zh-CN" w:bidi="ar-SA"/>
        </w:rPr>
        <w:t>第二部分 报价文件</w:t>
      </w:r>
      <w:bookmarkEnd w:id="96"/>
    </w:p>
    <w:p w14:paraId="2BD1735B">
      <w:pPr>
        <w:rPr>
          <w:rFonts w:hint="eastAsia" w:ascii="宋体" w:hAnsi="宋体" w:eastAsia="宋体" w:cs="宋体"/>
          <w:b/>
          <w:bCs/>
          <w:kern w:val="0"/>
          <w:sz w:val="32"/>
          <w:szCs w:val="32"/>
          <w:highlight w:val="none"/>
        </w:rPr>
      </w:pPr>
      <w:r>
        <w:rPr>
          <w:rFonts w:hint="eastAsia" w:ascii="宋体" w:hAnsi="宋体" w:eastAsia="宋体" w:cs="宋体"/>
          <w:b/>
          <w:bCs/>
          <w:kern w:val="0"/>
          <w:sz w:val="32"/>
          <w:szCs w:val="32"/>
          <w:highlight w:val="none"/>
        </w:rPr>
        <w:br w:type="page"/>
      </w:r>
    </w:p>
    <w:p w14:paraId="06F6D13D">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28"/>
          <w:szCs w:val="28"/>
          <w:highlight w:val="none"/>
          <w:lang w:val="en-US" w:eastAsia="zh-CN"/>
        </w:rPr>
      </w:pPr>
      <w:r>
        <w:rPr>
          <w:rFonts w:hint="eastAsia" w:ascii="宋体" w:hAnsi="宋体" w:eastAsia="宋体" w:cs="宋体"/>
          <w:b/>
          <w:bCs/>
          <w:kern w:val="0"/>
          <w:sz w:val="28"/>
          <w:szCs w:val="28"/>
          <w:highlight w:val="none"/>
          <w:lang w:val="en-US" w:eastAsia="zh-CN"/>
        </w:rPr>
        <w:t>一、开标一览表</w:t>
      </w:r>
    </w:p>
    <w:p w14:paraId="6E76C9A9">
      <w:pPr>
        <w:pStyle w:val="17"/>
        <w:widowControl w:val="0"/>
        <w:spacing w:before="0" w:beforeAutospacing="0" w:after="0" w:afterAutospacing="0" w:line="240" w:lineRule="auto"/>
        <w:jc w:val="both"/>
        <w:rPr>
          <w:rFonts w:hint="eastAsia" w:ascii="宋体" w:hAnsi="宋体" w:eastAsia="宋体" w:cs="宋体"/>
          <w:color w:val="000000"/>
          <w:kern w:val="2"/>
          <w:sz w:val="21"/>
          <w:szCs w:val="21"/>
          <w:highlight w:val="none"/>
          <w:lang w:bidi="ar"/>
        </w:rPr>
      </w:pPr>
    </w:p>
    <w:p w14:paraId="155630C4">
      <w:pPr>
        <w:pStyle w:val="17"/>
        <w:widowControl w:val="0"/>
        <w:spacing w:before="0" w:beforeAutospacing="0" w:after="0" w:afterAutospacing="0" w:line="480" w:lineRule="auto"/>
        <w:jc w:val="both"/>
        <w:rPr>
          <w:rFonts w:hint="eastAsia" w:ascii="宋体" w:hAnsi="宋体" w:eastAsia="宋体" w:cs="宋体"/>
          <w:color w:val="000000"/>
          <w:kern w:val="2"/>
          <w:sz w:val="21"/>
          <w:szCs w:val="21"/>
          <w:highlight w:val="none"/>
          <w:u w:val="single"/>
          <w:lang w:val="en-US" w:eastAsia="zh-CN" w:bidi="ar"/>
        </w:rPr>
      </w:pPr>
      <w:r>
        <w:rPr>
          <w:rFonts w:hint="eastAsia" w:ascii="宋体" w:hAnsi="宋体" w:eastAsia="宋体" w:cs="宋体"/>
          <w:color w:val="000000"/>
          <w:kern w:val="2"/>
          <w:sz w:val="21"/>
          <w:szCs w:val="21"/>
          <w:highlight w:val="none"/>
          <w:lang w:bidi="ar"/>
        </w:rPr>
        <w:t>项目名称：</w:t>
      </w:r>
      <w:r>
        <w:rPr>
          <w:rFonts w:hint="eastAsia" w:ascii="宋体" w:hAnsi="宋体" w:eastAsia="宋体" w:cs="宋体"/>
          <w:color w:val="000000"/>
          <w:kern w:val="2"/>
          <w:sz w:val="21"/>
          <w:szCs w:val="21"/>
          <w:highlight w:val="none"/>
          <w:u w:val="single"/>
          <w:lang w:val="en-US" w:eastAsia="zh-CN" w:bidi="ar"/>
        </w:rPr>
        <w:t xml:space="preserve">                       </w:t>
      </w:r>
    </w:p>
    <w:p w14:paraId="13F8D2CB">
      <w:pPr>
        <w:pStyle w:val="17"/>
        <w:widowControl w:val="0"/>
        <w:spacing w:before="0" w:beforeAutospacing="0" w:after="0" w:afterAutospacing="0" w:line="480" w:lineRule="auto"/>
        <w:jc w:val="both"/>
        <w:rPr>
          <w:rFonts w:hint="eastAsia" w:ascii="宋体" w:hAnsi="宋体" w:eastAsia="宋体" w:cs="宋体"/>
          <w:color w:val="000000"/>
          <w:kern w:val="2"/>
          <w:sz w:val="21"/>
          <w:szCs w:val="21"/>
          <w:highlight w:val="none"/>
          <w:u w:val="single"/>
          <w:lang w:val="en-US" w:eastAsia="zh-CN" w:bidi="ar"/>
        </w:rPr>
      </w:pPr>
      <w:r>
        <w:rPr>
          <w:rFonts w:hint="eastAsia" w:ascii="宋体" w:hAnsi="宋体" w:eastAsia="宋体" w:cs="宋体"/>
          <w:color w:val="000000"/>
          <w:kern w:val="2"/>
          <w:sz w:val="21"/>
          <w:szCs w:val="21"/>
          <w:highlight w:val="none"/>
          <w:lang w:bidi="ar"/>
        </w:rPr>
        <w:t>项目编号：</w:t>
      </w:r>
      <w:r>
        <w:rPr>
          <w:rFonts w:hint="eastAsia" w:ascii="宋体" w:hAnsi="宋体" w:eastAsia="宋体" w:cs="宋体"/>
          <w:color w:val="000000"/>
          <w:kern w:val="2"/>
          <w:sz w:val="21"/>
          <w:szCs w:val="21"/>
          <w:highlight w:val="none"/>
          <w:u w:val="single"/>
          <w:lang w:val="en-US" w:eastAsia="zh-CN" w:bidi="ar"/>
        </w:rPr>
        <w:t xml:space="preserve">                       </w:t>
      </w:r>
    </w:p>
    <w:p w14:paraId="7BAB135D">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right"/>
        <w:textAlignment w:val="auto"/>
        <w:rPr>
          <w:rFonts w:hint="eastAsia" w:ascii="宋体" w:hAnsi="宋体" w:eastAsia="宋体" w:cs="宋体"/>
          <w:color w:val="000000"/>
          <w:kern w:val="2"/>
          <w:sz w:val="21"/>
          <w:szCs w:val="21"/>
          <w:highlight w:val="none"/>
          <w:lang w:bidi="ar"/>
        </w:rPr>
      </w:pPr>
      <w:r>
        <w:rPr>
          <w:rFonts w:hint="eastAsia" w:ascii="宋体" w:hAnsi="宋体" w:eastAsia="宋体" w:cs="宋体"/>
          <w:color w:val="000000"/>
          <w:kern w:val="2"/>
          <w:sz w:val="21"/>
          <w:szCs w:val="21"/>
          <w:highlight w:val="none"/>
          <w:lang w:bidi="ar"/>
        </w:rPr>
        <w:t>开</w:t>
      </w:r>
      <w:r>
        <w:rPr>
          <w:rFonts w:hint="eastAsia" w:cs="宋体"/>
          <w:color w:val="000000"/>
          <w:kern w:val="2"/>
          <w:sz w:val="21"/>
          <w:szCs w:val="21"/>
          <w:highlight w:val="none"/>
          <w:lang w:val="en-US" w:eastAsia="zh-CN" w:bidi="ar"/>
        </w:rPr>
        <w:t>标</w:t>
      </w:r>
      <w:bookmarkStart w:id="97" w:name="_GoBack"/>
      <w:bookmarkEnd w:id="97"/>
      <w:r>
        <w:rPr>
          <w:rFonts w:hint="eastAsia" w:ascii="宋体" w:hAnsi="宋体" w:eastAsia="宋体" w:cs="宋体"/>
          <w:color w:val="000000"/>
          <w:kern w:val="2"/>
          <w:sz w:val="21"/>
          <w:szCs w:val="21"/>
          <w:highlight w:val="none"/>
          <w:lang w:bidi="ar"/>
        </w:rPr>
        <w:t>时间：</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u w:val="single"/>
          <w:lang w:val="en-US" w:eastAsia="zh-CN" w:bidi="ar"/>
        </w:rPr>
        <w:t xml:space="preserve">  </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lang w:bidi="ar"/>
        </w:rPr>
        <w:t>年</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u w:val="single"/>
          <w:lang w:val="en-US" w:eastAsia="zh-CN" w:bidi="ar"/>
        </w:rPr>
        <w:t xml:space="preserve">  </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lang w:bidi="ar"/>
        </w:rPr>
        <w:t>月</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u w:val="single"/>
          <w:lang w:val="en-US" w:eastAsia="zh-CN" w:bidi="ar"/>
        </w:rPr>
        <w:t xml:space="preserve">  </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lang w:bidi="ar"/>
        </w:rPr>
        <w:t>日</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u w:val="single"/>
          <w:lang w:val="en-US" w:eastAsia="zh-CN" w:bidi="ar"/>
        </w:rPr>
        <w:t xml:space="preserve">  </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lang w:bidi="ar"/>
        </w:rPr>
        <w:t>时（北京时间）</w:t>
      </w:r>
    </w:p>
    <w:tbl>
      <w:tblPr>
        <w:tblStyle w:val="19"/>
        <w:tblpPr w:leftFromText="180" w:rightFromText="180" w:vertAnchor="text" w:horzAnchor="page" w:tblpXSpec="center" w:tblpY="415"/>
        <w:tblOverlap w:val="never"/>
        <w:tblW w:w="903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747"/>
        <w:gridCol w:w="6284"/>
      </w:tblGrid>
      <w:tr w14:paraId="143A78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747" w:type="dxa"/>
            <w:noWrap w:val="0"/>
            <w:vAlign w:val="center"/>
          </w:tcPr>
          <w:p w14:paraId="40B3E820">
            <w:pPr>
              <w:widowControl/>
              <w:jc w:val="center"/>
              <w:rPr>
                <w:rFonts w:hint="eastAsia" w:ascii="宋体" w:hAnsi="宋体" w:eastAsia="宋体" w:cs="宋体"/>
                <w:b/>
                <w:bCs/>
                <w:color w:val="000000"/>
                <w:kern w:val="0"/>
                <w:szCs w:val="21"/>
                <w:highlight w:val="none"/>
                <w:lang w:val="en-US" w:eastAsia="zh-CN"/>
              </w:rPr>
            </w:pPr>
            <w:r>
              <w:rPr>
                <w:rFonts w:hint="eastAsia" w:ascii="宋体" w:hAnsi="宋体" w:eastAsia="宋体" w:cs="宋体"/>
                <w:b/>
                <w:bCs/>
                <w:color w:val="000000"/>
                <w:kern w:val="0"/>
                <w:szCs w:val="21"/>
                <w:highlight w:val="none"/>
                <w:lang w:val="en-US" w:eastAsia="zh-CN"/>
              </w:rPr>
              <w:t>标题</w:t>
            </w:r>
          </w:p>
        </w:tc>
        <w:tc>
          <w:tcPr>
            <w:tcW w:w="6284" w:type="dxa"/>
            <w:noWrap w:val="0"/>
            <w:vAlign w:val="center"/>
          </w:tcPr>
          <w:p w14:paraId="7D3057EB">
            <w:pPr>
              <w:widowControl/>
              <w:jc w:val="center"/>
              <w:rPr>
                <w:rFonts w:hint="eastAsia" w:ascii="宋体" w:hAnsi="宋体" w:eastAsia="宋体" w:cs="宋体"/>
                <w:b/>
                <w:bCs/>
                <w:color w:val="000000"/>
                <w:kern w:val="0"/>
                <w:szCs w:val="21"/>
                <w:highlight w:val="none"/>
                <w:lang w:val="en-US" w:eastAsia="zh-CN"/>
              </w:rPr>
            </w:pPr>
            <w:r>
              <w:rPr>
                <w:rFonts w:hint="eastAsia" w:ascii="宋体" w:hAnsi="宋体" w:eastAsia="宋体" w:cs="宋体"/>
                <w:b/>
                <w:bCs/>
                <w:color w:val="000000"/>
                <w:kern w:val="0"/>
                <w:szCs w:val="21"/>
                <w:highlight w:val="none"/>
                <w:lang w:val="en-US" w:eastAsia="zh-CN"/>
              </w:rPr>
              <w:t>内容</w:t>
            </w:r>
          </w:p>
        </w:tc>
      </w:tr>
      <w:tr w14:paraId="52D8D0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747" w:type="dxa"/>
            <w:noWrap w:val="0"/>
            <w:vAlign w:val="center"/>
          </w:tcPr>
          <w:p w14:paraId="675147E0">
            <w:pPr>
              <w:widowControl/>
              <w:jc w:val="center"/>
              <w:rPr>
                <w:rFonts w:hint="eastAsia" w:ascii="宋体" w:hAnsi="宋体" w:eastAsia="宋体" w:cs="宋体"/>
                <w:b/>
                <w:bCs/>
                <w:color w:val="000000"/>
                <w:kern w:val="0"/>
                <w:szCs w:val="21"/>
                <w:highlight w:val="none"/>
                <w:lang w:val="en-US" w:eastAsia="zh-CN"/>
              </w:rPr>
            </w:pPr>
            <w:r>
              <w:rPr>
                <w:rFonts w:hint="eastAsia" w:ascii="宋体" w:hAnsi="宋体" w:cs="宋体"/>
                <w:b w:val="0"/>
                <w:bCs/>
                <w:color w:val="000000"/>
                <w:highlight w:val="none"/>
                <w:lang w:val="en-US" w:eastAsia="zh-CN"/>
              </w:rPr>
              <w:t>投标人</w:t>
            </w:r>
            <w:r>
              <w:rPr>
                <w:rFonts w:hint="eastAsia" w:ascii="宋体" w:hAnsi="宋体" w:eastAsia="宋体" w:cs="宋体"/>
                <w:b w:val="0"/>
                <w:bCs/>
                <w:color w:val="000000"/>
                <w:highlight w:val="none"/>
                <w:lang w:val="en-US" w:eastAsia="zh-CN"/>
              </w:rPr>
              <w:t>名称</w:t>
            </w:r>
          </w:p>
        </w:tc>
        <w:tc>
          <w:tcPr>
            <w:tcW w:w="6284" w:type="dxa"/>
            <w:noWrap w:val="0"/>
            <w:vAlign w:val="center"/>
          </w:tcPr>
          <w:p w14:paraId="65381D78">
            <w:pPr>
              <w:widowControl/>
              <w:jc w:val="center"/>
              <w:rPr>
                <w:rFonts w:hint="eastAsia" w:ascii="宋体" w:hAnsi="宋体" w:eastAsia="宋体" w:cs="宋体"/>
                <w:b/>
                <w:bCs/>
                <w:color w:val="000000"/>
                <w:kern w:val="0"/>
                <w:szCs w:val="21"/>
                <w:highlight w:val="none"/>
                <w:lang w:val="en-US" w:eastAsia="zh-CN"/>
              </w:rPr>
            </w:pPr>
          </w:p>
        </w:tc>
      </w:tr>
      <w:tr w14:paraId="2BD044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747" w:type="dxa"/>
            <w:noWrap w:val="0"/>
            <w:vAlign w:val="center"/>
          </w:tcPr>
          <w:p w14:paraId="00228941">
            <w:pPr>
              <w:widowControl/>
              <w:jc w:val="center"/>
              <w:rPr>
                <w:rFonts w:hint="eastAsia" w:ascii="宋体" w:hAnsi="宋体" w:eastAsia="宋体" w:cs="宋体"/>
                <w:color w:val="000000"/>
                <w:kern w:val="0"/>
                <w:szCs w:val="21"/>
                <w:highlight w:val="none"/>
                <w:lang w:eastAsia="zh-CN"/>
              </w:rPr>
            </w:pPr>
            <w:r>
              <w:rPr>
                <w:rFonts w:hint="eastAsia" w:ascii="宋体" w:hAnsi="宋体" w:eastAsia="宋体" w:cs="宋体"/>
                <w:color w:val="000000"/>
                <w:kern w:val="0"/>
                <w:szCs w:val="21"/>
                <w:highlight w:val="none"/>
              </w:rPr>
              <w:t>投标</w:t>
            </w:r>
            <w:r>
              <w:rPr>
                <w:rFonts w:hint="eastAsia" w:ascii="宋体" w:hAnsi="宋体" w:eastAsia="宋体" w:cs="宋体"/>
                <w:color w:val="000000"/>
                <w:kern w:val="0"/>
                <w:szCs w:val="21"/>
                <w:highlight w:val="none"/>
                <w:lang w:val="en-US" w:eastAsia="zh-CN"/>
              </w:rPr>
              <w:t>报</w:t>
            </w:r>
            <w:r>
              <w:rPr>
                <w:rFonts w:hint="eastAsia" w:ascii="宋体" w:hAnsi="宋体" w:eastAsia="宋体" w:cs="宋体"/>
                <w:color w:val="000000"/>
                <w:kern w:val="0"/>
                <w:szCs w:val="21"/>
                <w:highlight w:val="none"/>
              </w:rPr>
              <w:t>价</w:t>
            </w:r>
          </w:p>
        </w:tc>
        <w:tc>
          <w:tcPr>
            <w:tcW w:w="6284" w:type="dxa"/>
            <w:noWrap w:val="0"/>
            <w:vAlign w:val="center"/>
          </w:tcPr>
          <w:p w14:paraId="1BDAA330">
            <w:pPr>
              <w:widowControl/>
              <w:jc w:val="left"/>
              <w:rPr>
                <w:rFonts w:hint="eastAsia" w:ascii="宋体" w:hAnsi="宋体" w:eastAsia="宋体" w:cs="宋体"/>
                <w:color w:val="000000"/>
                <w:kern w:val="0"/>
                <w:szCs w:val="21"/>
                <w:highlight w:val="none"/>
                <w:lang w:val="en-US" w:eastAsia="zh-CN"/>
              </w:rPr>
            </w:pPr>
          </w:p>
        </w:tc>
      </w:tr>
      <w:tr w14:paraId="41E22F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747" w:type="dxa"/>
            <w:noWrap w:val="0"/>
            <w:vAlign w:val="center"/>
          </w:tcPr>
          <w:p w14:paraId="42779FAF">
            <w:pPr>
              <w:widowControl/>
              <w:jc w:val="center"/>
              <w:rPr>
                <w:rFonts w:hint="eastAsia" w:ascii="宋体" w:hAnsi="宋体" w:eastAsia="宋体" w:cs="宋体"/>
                <w:color w:val="000000"/>
                <w:kern w:val="0"/>
                <w:szCs w:val="21"/>
                <w:highlight w:val="none"/>
                <w:lang w:val="en-US" w:eastAsia="zh-CN"/>
              </w:rPr>
            </w:pPr>
            <w:r>
              <w:rPr>
                <w:rFonts w:hint="eastAsia" w:ascii="宋体" w:hAnsi="宋体" w:eastAsia="宋体" w:cs="宋体"/>
                <w:highlight w:val="none"/>
                <w:lang w:val="en-US" w:eastAsia="zh-CN"/>
              </w:rPr>
              <w:t>服务期限</w:t>
            </w:r>
          </w:p>
        </w:tc>
        <w:tc>
          <w:tcPr>
            <w:tcW w:w="6284" w:type="dxa"/>
            <w:noWrap w:val="0"/>
            <w:vAlign w:val="center"/>
          </w:tcPr>
          <w:p w14:paraId="58B0CEFE">
            <w:pPr>
              <w:widowControl/>
              <w:jc w:val="center"/>
              <w:rPr>
                <w:rFonts w:hint="eastAsia" w:ascii="宋体" w:hAnsi="宋体" w:eastAsia="宋体" w:cs="宋体"/>
                <w:color w:val="000000"/>
                <w:kern w:val="0"/>
                <w:szCs w:val="21"/>
                <w:highlight w:val="none"/>
              </w:rPr>
            </w:pPr>
          </w:p>
        </w:tc>
      </w:tr>
      <w:tr w14:paraId="16A1BE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747" w:type="dxa"/>
            <w:shd w:val="clear" w:color="auto" w:fill="auto"/>
            <w:noWrap w:val="0"/>
            <w:vAlign w:val="center"/>
          </w:tcPr>
          <w:p w14:paraId="221CB611">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Cs w:val="21"/>
                <w:highlight w:val="none"/>
                <w:lang w:val="en-US" w:eastAsia="zh-CN"/>
              </w:rPr>
              <w:t>投标保证金</w:t>
            </w:r>
          </w:p>
        </w:tc>
        <w:tc>
          <w:tcPr>
            <w:tcW w:w="6284" w:type="dxa"/>
            <w:shd w:val="clear" w:color="auto" w:fill="auto"/>
            <w:noWrap w:val="0"/>
            <w:vAlign w:val="center"/>
          </w:tcPr>
          <w:p w14:paraId="04F247F1">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Cs w:val="21"/>
                <w:highlight w:val="none"/>
                <w:lang w:val="en-US" w:eastAsia="zh-CN"/>
              </w:rPr>
              <w:sym w:font="Wingdings" w:char="00A8"/>
            </w:r>
            <w:r>
              <w:rPr>
                <w:rFonts w:hint="eastAsia" w:ascii="宋体" w:hAnsi="宋体" w:eastAsia="宋体" w:cs="宋体"/>
                <w:color w:val="000000"/>
                <w:kern w:val="0"/>
                <w:szCs w:val="21"/>
                <w:highlight w:val="none"/>
                <w:lang w:val="en-US" w:eastAsia="zh-CN"/>
              </w:rPr>
              <w:t xml:space="preserve">已缴纳            </w:t>
            </w:r>
            <w:r>
              <w:rPr>
                <w:rFonts w:hint="eastAsia" w:ascii="宋体" w:hAnsi="宋体" w:eastAsia="宋体" w:cs="宋体"/>
                <w:color w:val="000000"/>
                <w:kern w:val="0"/>
                <w:szCs w:val="21"/>
                <w:highlight w:val="none"/>
                <w:lang w:val="en-US" w:eastAsia="zh-CN"/>
              </w:rPr>
              <w:sym w:font="Wingdings" w:char="00A8"/>
            </w:r>
            <w:r>
              <w:rPr>
                <w:rFonts w:hint="eastAsia" w:ascii="宋体" w:hAnsi="宋体" w:eastAsia="宋体" w:cs="宋体"/>
                <w:color w:val="000000"/>
                <w:kern w:val="0"/>
                <w:szCs w:val="21"/>
                <w:highlight w:val="none"/>
                <w:lang w:val="en-US" w:eastAsia="zh-CN"/>
              </w:rPr>
              <w:t>未缴纳</w:t>
            </w:r>
          </w:p>
        </w:tc>
      </w:tr>
      <w:tr w14:paraId="40C625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747" w:type="dxa"/>
            <w:noWrap w:val="0"/>
            <w:vAlign w:val="center"/>
          </w:tcPr>
          <w:p w14:paraId="0DE2C1CA">
            <w:pPr>
              <w:jc w:val="center"/>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lang w:val="en-US" w:eastAsia="zh-CN"/>
              </w:rPr>
              <w:t>备注</w:t>
            </w:r>
          </w:p>
        </w:tc>
        <w:tc>
          <w:tcPr>
            <w:tcW w:w="6284" w:type="dxa"/>
            <w:noWrap w:val="0"/>
            <w:vAlign w:val="center"/>
          </w:tcPr>
          <w:p w14:paraId="1956B214">
            <w:pPr>
              <w:widowControl/>
              <w:jc w:val="center"/>
              <w:rPr>
                <w:rFonts w:hint="eastAsia" w:ascii="宋体" w:hAnsi="宋体" w:eastAsia="宋体" w:cs="宋体"/>
                <w:kern w:val="0"/>
                <w:szCs w:val="21"/>
                <w:highlight w:val="none"/>
              </w:rPr>
            </w:pPr>
          </w:p>
        </w:tc>
      </w:tr>
    </w:tbl>
    <w:p w14:paraId="2DEDB59F">
      <w:pPr>
        <w:pStyle w:val="17"/>
        <w:widowControl w:val="0"/>
        <w:spacing w:before="0" w:beforeAutospacing="0" w:after="0" w:afterAutospacing="0"/>
        <w:ind w:firstLine="480" w:firstLineChars="200"/>
        <w:jc w:val="right"/>
        <w:rPr>
          <w:rFonts w:hint="eastAsia" w:ascii="宋体" w:hAnsi="宋体" w:eastAsia="宋体" w:cs="宋体"/>
          <w:color w:val="000000"/>
          <w:highlight w:val="none"/>
        </w:rPr>
      </w:pPr>
    </w:p>
    <w:p w14:paraId="7DF958FC">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bCs/>
          <w:color w:val="auto"/>
          <w:sz w:val="21"/>
          <w:szCs w:val="21"/>
          <w:highlight w:val="none"/>
        </w:rPr>
      </w:pPr>
    </w:p>
    <w:p w14:paraId="598E39C1">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w:t>
      </w:r>
      <w:r>
        <w:rPr>
          <w:rFonts w:hint="eastAsia" w:ascii="宋体" w:hAnsi="宋体" w:eastAsia="宋体" w:cs="宋体"/>
          <w:b/>
          <w:kern w:val="0"/>
          <w:sz w:val="21"/>
          <w:szCs w:val="21"/>
          <w:highlight w:val="none"/>
        </w:rPr>
        <w:t>1、</w:t>
      </w:r>
      <w:r>
        <w:rPr>
          <w:rFonts w:hint="eastAsia" w:ascii="宋体" w:hAnsi="宋体" w:eastAsia="宋体" w:cs="宋体"/>
          <w:b/>
          <w:bCs/>
          <w:color w:val="auto"/>
          <w:sz w:val="21"/>
          <w:szCs w:val="21"/>
          <w:highlight w:val="none"/>
        </w:rPr>
        <w:t>填报的内容须和投标文件中的内容一致</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当投标文件报价出现不一致时，本表的投标报价作为确定开标、评标、签订合同时的投标报价依据。</w:t>
      </w:r>
    </w:p>
    <w:p w14:paraId="0CBFA378">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2" w:firstLineChars="200"/>
        <w:jc w:val="left"/>
        <w:textAlignment w:val="auto"/>
        <w:rPr>
          <w:rFonts w:hint="eastAsia" w:ascii="宋体" w:hAnsi="宋体" w:eastAsia="宋体" w:cs="宋体"/>
          <w:color w:val="000000"/>
          <w:sz w:val="21"/>
          <w:szCs w:val="21"/>
          <w:highlight w:val="none"/>
          <w:lang w:eastAsia="zh-CN"/>
        </w:rPr>
      </w:pPr>
      <w:r>
        <w:rPr>
          <w:rFonts w:hint="eastAsia" w:ascii="宋体" w:hAnsi="宋体" w:eastAsia="宋体" w:cs="宋体"/>
          <w:b/>
          <w:kern w:val="0"/>
          <w:sz w:val="21"/>
          <w:szCs w:val="21"/>
          <w:highlight w:val="none"/>
        </w:rPr>
        <w:t>2、</w:t>
      </w:r>
      <w:r>
        <w:rPr>
          <w:rFonts w:hint="eastAsia" w:ascii="宋体" w:hAnsi="宋体" w:eastAsia="宋体" w:cs="宋体"/>
          <w:b/>
          <w:kern w:val="0"/>
          <w:sz w:val="21"/>
          <w:szCs w:val="21"/>
          <w:highlight w:val="none"/>
          <w:lang w:val="en-US" w:eastAsia="zh-CN"/>
        </w:rPr>
        <w:t>本表内容即为</w:t>
      </w:r>
      <w:r>
        <w:rPr>
          <w:rFonts w:hint="eastAsia" w:ascii="宋体" w:hAnsi="宋体" w:eastAsia="宋体" w:cs="宋体"/>
          <w:b/>
          <w:kern w:val="0"/>
          <w:sz w:val="21"/>
          <w:szCs w:val="21"/>
          <w:highlight w:val="none"/>
        </w:rPr>
        <w:t>开标</w:t>
      </w:r>
      <w:r>
        <w:rPr>
          <w:rFonts w:hint="eastAsia" w:ascii="宋体" w:hAnsi="宋体" w:eastAsia="宋体" w:cs="宋体"/>
          <w:b/>
          <w:kern w:val="0"/>
          <w:sz w:val="21"/>
          <w:szCs w:val="21"/>
          <w:highlight w:val="none"/>
          <w:lang w:val="en-US" w:eastAsia="zh-CN"/>
        </w:rPr>
        <w:t>时要公布的内容</w:t>
      </w:r>
      <w:r>
        <w:rPr>
          <w:rFonts w:hint="eastAsia" w:cs="宋体"/>
          <w:b/>
          <w:kern w:val="0"/>
          <w:sz w:val="21"/>
          <w:szCs w:val="21"/>
          <w:highlight w:val="none"/>
          <w:lang w:eastAsia="zh-CN"/>
        </w:rPr>
        <w:t>。</w:t>
      </w:r>
    </w:p>
    <w:p w14:paraId="0E17AA2A">
      <w:pPr>
        <w:pStyle w:val="17"/>
        <w:widowControl w:val="0"/>
        <w:spacing w:before="0" w:beforeAutospacing="0" w:after="0" w:afterAutospacing="0"/>
        <w:ind w:firstLine="420" w:firstLineChars="200"/>
        <w:jc w:val="right"/>
        <w:rPr>
          <w:rFonts w:hint="eastAsia" w:ascii="宋体" w:hAnsi="宋体" w:eastAsia="宋体" w:cs="宋体"/>
          <w:color w:val="000000"/>
          <w:kern w:val="2"/>
          <w:sz w:val="21"/>
          <w:szCs w:val="21"/>
          <w:lang w:bidi="ar"/>
        </w:rPr>
      </w:pPr>
    </w:p>
    <w:p w14:paraId="2B3E6926">
      <w:pPr>
        <w:pStyle w:val="17"/>
        <w:widowControl w:val="0"/>
        <w:spacing w:before="0" w:beforeAutospacing="0" w:after="0" w:afterAutospacing="0" w:line="480" w:lineRule="auto"/>
        <w:ind w:firstLine="2318" w:firstLineChars="1104"/>
        <w:jc w:val="right"/>
        <w:rPr>
          <w:rFonts w:hint="eastAsia" w:ascii="宋体" w:hAnsi="宋体" w:eastAsia="宋体" w:cs="宋体"/>
          <w:color w:val="000000"/>
          <w:kern w:val="2"/>
          <w:sz w:val="21"/>
          <w:szCs w:val="21"/>
          <w:lang w:bidi="ar"/>
        </w:rPr>
      </w:pPr>
      <w:r>
        <w:rPr>
          <w:rFonts w:hint="eastAsia" w:cs="宋体"/>
          <w:color w:val="000000"/>
          <w:kern w:val="2"/>
          <w:sz w:val="21"/>
          <w:szCs w:val="21"/>
          <w:lang w:eastAsia="zh-CN" w:bidi="ar"/>
        </w:rPr>
        <w:t>投标人</w:t>
      </w:r>
      <w:r>
        <w:rPr>
          <w:rFonts w:hint="eastAsia" w:ascii="宋体" w:hAnsi="宋体" w:eastAsia="宋体" w:cs="宋体"/>
          <w:color w:val="000000"/>
          <w:kern w:val="2"/>
          <w:sz w:val="21"/>
          <w:szCs w:val="21"/>
          <w:lang w:bidi="ar"/>
        </w:rPr>
        <w:t>：</w:t>
      </w:r>
      <w:r>
        <w:rPr>
          <w:rFonts w:hint="eastAsia" w:ascii="宋体" w:hAnsi="宋体" w:eastAsia="宋体" w:cs="宋体"/>
          <w:u w:val="single"/>
        </w:rPr>
        <w:t xml:space="preserve">        </w:t>
      </w:r>
      <w:r>
        <w:rPr>
          <w:rFonts w:hint="eastAsia"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color w:val="000000"/>
          <w:kern w:val="2"/>
          <w:sz w:val="21"/>
          <w:szCs w:val="21"/>
          <w:lang w:bidi="ar"/>
        </w:rPr>
        <w:t>（盖单位章）</w:t>
      </w:r>
    </w:p>
    <w:p w14:paraId="6A917EA2">
      <w:pPr>
        <w:pStyle w:val="17"/>
        <w:widowControl w:val="0"/>
        <w:spacing w:before="0" w:beforeAutospacing="0" w:after="0" w:afterAutospacing="0" w:line="480" w:lineRule="auto"/>
        <w:ind w:firstLine="2318" w:firstLineChars="1104"/>
        <w:jc w:val="right"/>
        <w:rPr>
          <w:rFonts w:hint="eastAsia" w:ascii="宋体" w:hAnsi="宋体" w:eastAsia="宋体" w:cs="宋体"/>
          <w:color w:val="000000"/>
          <w:kern w:val="2"/>
          <w:sz w:val="21"/>
          <w:szCs w:val="21"/>
          <w:lang w:bidi="ar"/>
        </w:rPr>
      </w:pPr>
      <w:r>
        <w:rPr>
          <w:rFonts w:hint="eastAsia" w:ascii="宋体" w:hAnsi="宋体" w:eastAsia="宋体" w:cs="宋体"/>
          <w:color w:val="000000"/>
          <w:kern w:val="2"/>
          <w:sz w:val="21"/>
          <w:szCs w:val="21"/>
          <w:lang w:bidi="ar"/>
        </w:rPr>
        <w:t>法定代表人：</w:t>
      </w:r>
      <w:r>
        <w:rPr>
          <w:rFonts w:hint="eastAsia" w:ascii="宋体" w:hAnsi="宋体" w:eastAsia="宋体" w:cs="宋体"/>
          <w:color w:val="000000"/>
          <w:kern w:val="2"/>
          <w:sz w:val="21"/>
          <w:szCs w:val="21"/>
          <w:u w:val="single"/>
          <w:lang w:bidi="ar"/>
        </w:rPr>
        <w:t xml:space="preserve">     </w:t>
      </w:r>
      <w:r>
        <w:rPr>
          <w:rFonts w:hint="eastAsia" w:cs="宋体"/>
          <w:color w:val="000000"/>
          <w:kern w:val="2"/>
          <w:sz w:val="21"/>
          <w:szCs w:val="21"/>
          <w:u w:val="single"/>
          <w:lang w:val="en-US" w:eastAsia="zh-CN" w:bidi="ar"/>
        </w:rPr>
        <w:t xml:space="preserve">         </w:t>
      </w:r>
      <w:r>
        <w:rPr>
          <w:rFonts w:hint="eastAsia" w:ascii="宋体" w:hAnsi="宋体" w:eastAsia="宋体" w:cs="宋体"/>
          <w:color w:val="000000"/>
          <w:kern w:val="2"/>
          <w:sz w:val="21"/>
          <w:szCs w:val="21"/>
          <w:u w:val="single"/>
          <w:lang w:bidi="ar"/>
        </w:rPr>
        <w:t xml:space="preserve">       </w:t>
      </w:r>
      <w:r>
        <w:rPr>
          <w:rFonts w:hint="eastAsia" w:ascii="宋体" w:hAnsi="宋体" w:eastAsia="宋体" w:cs="宋体"/>
          <w:color w:val="000000"/>
          <w:kern w:val="2"/>
          <w:sz w:val="21"/>
          <w:szCs w:val="21"/>
          <w:lang w:bidi="ar"/>
        </w:rPr>
        <w:t>（签字或盖章）</w:t>
      </w:r>
    </w:p>
    <w:p w14:paraId="689A1FFC">
      <w:pPr>
        <w:jc w:val="right"/>
        <w:rPr>
          <w:rFonts w:hint="eastAsia" w:ascii="宋体" w:hAnsi="宋体" w:eastAsia="宋体" w:cs="宋体"/>
          <w:b/>
          <w:bCs/>
          <w:kern w:val="0"/>
          <w:sz w:val="32"/>
          <w:szCs w:val="32"/>
          <w:highlight w:val="none"/>
        </w:rPr>
      </w:pPr>
      <w:r>
        <w:rPr>
          <w:rFonts w:hint="eastAsia" w:ascii="宋体" w:hAnsi="宋体" w:eastAsia="宋体" w:cs="宋体"/>
          <w:color w:val="000000"/>
          <w:kern w:val="2"/>
          <w:sz w:val="21"/>
          <w:szCs w:val="21"/>
          <w:u w:val="single"/>
          <w:lang w:bidi="ar"/>
        </w:rPr>
        <w:t xml:space="preserve">   </w:t>
      </w:r>
      <w:r>
        <w:rPr>
          <w:rFonts w:hint="eastAsia" w:ascii="宋体" w:hAnsi="宋体" w:eastAsia="宋体" w:cs="宋体"/>
          <w:color w:val="000000"/>
          <w:kern w:val="2"/>
          <w:sz w:val="21"/>
          <w:szCs w:val="21"/>
          <w:u w:val="single"/>
          <w:lang w:val="en-US" w:eastAsia="zh-CN" w:bidi="ar"/>
        </w:rPr>
        <w:t xml:space="preserve"> </w:t>
      </w:r>
      <w:r>
        <w:rPr>
          <w:rFonts w:hint="eastAsia" w:ascii="宋体" w:hAnsi="宋体" w:eastAsia="宋体" w:cs="宋体"/>
          <w:color w:val="000000"/>
          <w:kern w:val="2"/>
          <w:sz w:val="21"/>
          <w:szCs w:val="21"/>
          <w:u w:val="single"/>
          <w:lang w:bidi="ar"/>
        </w:rPr>
        <w:t xml:space="preserve">   </w:t>
      </w:r>
      <w:r>
        <w:rPr>
          <w:rFonts w:hint="eastAsia" w:ascii="宋体" w:hAnsi="宋体" w:eastAsia="宋体" w:cs="宋体"/>
          <w:color w:val="000000"/>
          <w:kern w:val="2"/>
          <w:sz w:val="21"/>
          <w:szCs w:val="21"/>
          <w:lang w:bidi="ar"/>
        </w:rPr>
        <w:t>年</w:t>
      </w:r>
      <w:r>
        <w:rPr>
          <w:rFonts w:hint="eastAsia" w:ascii="宋体" w:hAnsi="宋体" w:eastAsia="宋体" w:cs="宋体"/>
          <w:color w:val="000000"/>
          <w:kern w:val="2"/>
          <w:sz w:val="21"/>
          <w:szCs w:val="21"/>
          <w:u w:val="single"/>
          <w:lang w:bidi="ar"/>
        </w:rPr>
        <w:t xml:space="preserve">      </w:t>
      </w:r>
      <w:r>
        <w:rPr>
          <w:rFonts w:hint="eastAsia" w:ascii="宋体" w:hAnsi="宋体" w:eastAsia="宋体" w:cs="宋体"/>
          <w:color w:val="000000"/>
          <w:kern w:val="2"/>
          <w:sz w:val="21"/>
          <w:szCs w:val="21"/>
          <w:lang w:bidi="ar"/>
        </w:rPr>
        <w:t>月</w:t>
      </w:r>
      <w:r>
        <w:rPr>
          <w:rFonts w:hint="eastAsia" w:ascii="宋体" w:hAnsi="宋体" w:eastAsia="宋体" w:cs="宋体"/>
          <w:color w:val="000000"/>
          <w:kern w:val="2"/>
          <w:sz w:val="21"/>
          <w:szCs w:val="21"/>
          <w:u w:val="single"/>
          <w:lang w:bidi="ar"/>
        </w:rPr>
        <w:t xml:space="preserve">      </w:t>
      </w:r>
      <w:r>
        <w:rPr>
          <w:rFonts w:hint="eastAsia" w:ascii="宋体" w:hAnsi="宋体" w:eastAsia="宋体" w:cs="宋体"/>
          <w:color w:val="000000"/>
          <w:kern w:val="2"/>
          <w:sz w:val="21"/>
          <w:szCs w:val="21"/>
          <w:lang w:bidi="ar"/>
        </w:rPr>
        <w:t>日</w:t>
      </w:r>
    </w:p>
    <w:p w14:paraId="6C093593">
      <w:pPr>
        <w:rPr>
          <w:rFonts w:hint="eastAsia" w:ascii="宋体" w:hAnsi="宋体" w:eastAsia="宋体" w:cs="宋体"/>
          <w:b/>
          <w:bCs/>
          <w:kern w:val="0"/>
          <w:sz w:val="32"/>
          <w:szCs w:val="32"/>
          <w:highlight w:val="none"/>
        </w:rPr>
      </w:pPr>
      <w:r>
        <w:rPr>
          <w:rFonts w:hint="eastAsia" w:ascii="宋体" w:hAnsi="宋体" w:eastAsia="宋体" w:cs="宋体"/>
          <w:b/>
          <w:bCs/>
          <w:kern w:val="0"/>
          <w:sz w:val="32"/>
          <w:szCs w:val="32"/>
          <w:highlight w:val="none"/>
        </w:rPr>
        <w:br w:type="page"/>
      </w:r>
    </w:p>
    <w:p w14:paraId="5624A781">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28"/>
          <w:szCs w:val="28"/>
          <w:highlight w:val="none"/>
          <w:lang w:val="en-US" w:eastAsia="zh-CN"/>
        </w:rPr>
      </w:pPr>
      <w:r>
        <w:rPr>
          <w:rFonts w:hint="eastAsia" w:ascii="宋体" w:hAnsi="宋体" w:eastAsia="宋体" w:cs="宋体"/>
          <w:b/>
          <w:bCs/>
          <w:kern w:val="0"/>
          <w:sz w:val="28"/>
          <w:szCs w:val="28"/>
          <w:highlight w:val="none"/>
          <w:lang w:val="en-US" w:eastAsia="zh-CN"/>
        </w:rPr>
        <w:t>二、分项报价</w:t>
      </w:r>
    </w:p>
    <w:tbl>
      <w:tblPr>
        <w:tblStyle w:val="19"/>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4"/>
        <w:gridCol w:w="825"/>
        <w:gridCol w:w="1515"/>
        <w:gridCol w:w="2940"/>
        <w:gridCol w:w="750"/>
        <w:gridCol w:w="1029"/>
        <w:gridCol w:w="793"/>
        <w:gridCol w:w="734"/>
      </w:tblGrid>
      <w:tr w14:paraId="78C55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644"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2B6CAC2F">
            <w:pPr>
              <w:jc w:val="center"/>
              <w:rPr>
                <w:rFonts w:hint="eastAsia"/>
                <w:b/>
                <w:bCs/>
                <w:sz w:val="21"/>
                <w:szCs w:val="21"/>
              </w:rPr>
            </w:pPr>
            <w:r>
              <w:rPr>
                <w:rFonts w:hint="eastAsia"/>
                <w:b/>
                <w:bCs/>
                <w:sz w:val="21"/>
                <w:szCs w:val="21"/>
                <w:lang w:val="en-US" w:eastAsia="zh-CN"/>
              </w:rPr>
              <w:t>序号</w:t>
            </w:r>
          </w:p>
        </w:tc>
        <w:tc>
          <w:tcPr>
            <w:tcW w:w="82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442D7DA">
            <w:pPr>
              <w:jc w:val="center"/>
              <w:rPr>
                <w:rFonts w:hint="eastAsia"/>
                <w:b/>
                <w:bCs/>
                <w:sz w:val="21"/>
                <w:szCs w:val="21"/>
                <w:lang w:val="en-US" w:eastAsia="zh-CN"/>
              </w:rPr>
            </w:pPr>
            <w:r>
              <w:rPr>
                <w:rFonts w:hint="eastAsia"/>
                <w:b/>
                <w:bCs/>
                <w:sz w:val="21"/>
                <w:szCs w:val="21"/>
                <w:lang w:val="en-US" w:eastAsia="zh-CN"/>
              </w:rPr>
              <w:t>项目</w:t>
            </w:r>
          </w:p>
          <w:p w14:paraId="1FA341A2">
            <w:pPr>
              <w:jc w:val="center"/>
              <w:rPr>
                <w:rFonts w:hint="eastAsia"/>
                <w:b/>
                <w:bCs/>
                <w:sz w:val="21"/>
                <w:szCs w:val="21"/>
              </w:rPr>
            </w:pPr>
            <w:r>
              <w:rPr>
                <w:rFonts w:hint="eastAsia"/>
                <w:b/>
                <w:bCs/>
                <w:sz w:val="21"/>
                <w:szCs w:val="21"/>
                <w:lang w:val="en-US" w:eastAsia="zh-CN"/>
              </w:rPr>
              <w:t>编码</w:t>
            </w:r>
          </w:p>
        </w:tc>
        <w:tc>
          <w:tcPr>
            <w:tcW w:w="151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122B21D">
            <w:pPr>
              <w:jc w:val="center"/>
              <w:rPr>
                <w:rFonts w:hint="eastAsia"/>
                <w:b/>
                <w:bCs/>
                <w:sz w:val="21"/>
                <w:szCs w:val="21"/>
              </w:rPr>
            </w:pPr>
            <w:r>
              <w:rPr>
                <w:rFonts w:hint="eastAsia"/>
                <w:b/>
                <w:bCs/>
                <w:sz w:val="21"/>
                <w:szCs w:val="21"/>
                <w:lang w:val="en-US" w:eastAsia="zh-CN"/>
              </w:rPr>
              <w:t>项目名称</w:t>
            </w:r>
          </w:p>
        </w:tc>
        <w:tc>
          <w:tcPr>
            <w:tcW w:w="294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ACF7230">
            <w:pPr>
              <w:jc w:val="center"/>
              <w:rPr>
                <w:rFonts w:hint="eastAsia"/>
                <w:b/>
                <w:bCs/>
                <w:sz w:val="21"/>
                <w:szCs w:val="21"/>
              </w:rPr>
            </w:pPr>
            <w:r>
              <w:rPr>
                <w:rFonts w:hint="eastAsia"/>
                <w:b/>
                <w:bCs/>
                <w:sz w:val="21"/>
                <w:szCs w:val="21"/>
                <w:lang w:val="en-US" w:eastAsia="zh-CN"/>
              </w:rPr>
              <w:t>工作内容</w:t>
            </w:r>
          </w:p>
        </w:tc>
        <w:tc>
          <w:tcPr>
            <w:tcW w:w="7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6332694">
            <w:pPr>
              <w:jc w:val="center"/>
              <w:rPr>
                <w:rFonts w:hint="eastAsia"/>
                <w:b/>
                <w:bCs/>
                <w:sz w:val="21"/>
                <w:szCs w:val="21"/>
              </w:rPr>
            </w:pPr>
            <w:r>
              <w:rPr>
                <w:rFonts w:hint="eastAsia"/>
                <w:b/>
                <w:bCs/>
                <w:sz w:val="21"/>
                <w:szCs w:val="21"/>
                <w:lang w:val="en-US" w:eastAsia="zh-CN"/>
              </w:rPr>
              <w:t>计量单位</w:t>
            </w:r>
          </w:p>
        </w:tc>
        <w:tc>
          <w:tcPr>
            <w:tcW w:w="102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790F85C">
            <w:pPr>
              <w:jc w:val="center"/>
              <w:rPr>
                <w:rFonts w:hint="eastAsia"/>
                <w:b/>
                <w:bCs/>
                <w:sz w:val="21"/>
                <w:szCs w:val="21"/>
              </w:rPr>
            </w:pPr>
            <w:r>
              <w:rPr>
                <w:rFonts w:hint="eastAsia"/>
                <w:b/>
                <w:bCs/>
                <w:sz w:val="21"/>
                <w:szCs w:val="21"/>
                <w:lang w:val="en-US" w:eastAsia="zh-CN"/>
              </w:rPr>
              <w:t>蓄积量</w:t>
            </w:r>
          </w:p>
        </w:tc>
        <w:tc>
          <w:tcPr>
            <w:tcW w:w="1527"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441577DE">
            <w:pPr>
              <w:jc w:val="center"/>
              <w:rPr>
                <w:rFonts w:hint="eastAsia"/>
                <w:b/>
                <w:bCs/>
                <w:sz w:val="21"/>
                <w:szCs w:val="21"/>
              </w:rPr>
            </w:pPr>
            <w:r>
              <w:rPr>
                <w:rFonts w:hint="eastAsia"/>
                <w:b/>
                <w:bCs/>
                <w:sz w:val="21"/>
                <w:szCs w:val="21"/>
                <w:lang w:val="en-US" w:eastAsia="zh-CN"/>
              </w:rPr>
              <w:t>金额（元）</w:t>
            </w:r>
          </w:p>
        </w:tc>
      </w:tr>
      <w:tr w14:paraId="23827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644" w:type="dxa"/>
            <w:vMerge w:val="continue"/>
            <w:tcBorders>
              <w:left w:val="single" w:color="000000" w:sz="8" w:space="0"/>
              <w:right w:val="single" w:color="000000" w:sz="4" w:space="0"/>
            </w:tcBorders>
            <w:shd w:val="clear" w:color="auto" w:fill="auto"/>
            <w:vAlign w:val="center"/>
          </w:tcPr>
          <w:p w14:paraId="3D35C00C">
            <w:pPr>
              <w:jc w:val="center"/>
              <w:rPr>
                <w:rFonts w:hint="eastAsia"/>
                <w:b/>
                <w:bCs/>
                <w:sz w:val="21"/>
                <w:szCs w:val="21"/>
                <w:lang w:val="en-US" w:eastAsia="zh-CN"/>
              </w:rPr>
            </w:pPr>
          </w:p>
        </w:tc>
        <w:tc>
          <w:tcPr>
            <w:tcW w:w="825" w:type="dxa"/>
            <w:vMerge w:val="continue"/>
            <w:tcBorders>
              <w:left w:val="single" w:color="000000" w:sz="4" w:space="0"/>
              <w:right w:val="single" w:color="000000" w:sz="4" w:space="0"/>
            </w:tcBorders>
            <w:shd w:val="clear" w:color="auto" w:fill="auto"/>
            <w:vAlign w:val="center"/>
          </w:tcPr>
          <w:p w14:paraId="3471C4FB">
            <w:pPr>
              <w:jc w:val="center"/>
              <w:rPr>
                <w:rFonts w:hint="eastAsia"/>
                <w:b/>
                <w:bCs/>
                <w:sz w:val="21"/>
                <w:szCs w:val="21"/>
                <w:lang w:val="en-US" w:eastAsia="zh-CN"/>
              </w:rPr>
            </w:pPr>
          </w:p>
        </w:tc>
        <w:tc>
          <w:tcPr>
            <w:tcW w:w="1515" w:type="dxa"/>
            <w:vMerge w:val="continue"/>
            <w:tcBorders>
              <w:left w:val="single" w:color="000000" w:sz="4" w:space="0"/>
              <w:right w:val="single" w:color="000000" w:sz="4" w:space="0"/>
            </w:tcBorders>
            <w:shd w:val="clear" w:color="auto" w:fill="auto"/>
            <w:vAlign w:val="center"/>
          </w:tcPr>
          <w:p w14:paraId="1A522C2C">
            <w:pPr>
              <w:jc w:val="center"/>
              <w:rPr>
                <w:rFonts w:hint="eastAsia"/>
                <w:b/>
                <w:bCs/>
                <w:sz w:val="21"/>
                <w:szCs w:val="21"/>
                <w:lang w:val="en-US" w:eastAsia="zh-CN"/>
              </w:rPr>
            </w:pPr>
          </w:p>
        </w:tc>
        <w:tc>
          <w:tcPr>
            <w:tcW w:w="2940" w:type="dxa"/>
            <w:vMerge w:val="continue"/>
            <w:tcBorders>
              <w:left w:val="single" w:color="000000" w:sz="4" w:space="0"/>
              <w:right w:val="single" w:color="000000" w:sz="4" w:space="0"/>
            </w:tcBorders>
            <w:shd w:val="clear" w:color="auto" w:fill="auto"/>
            <w:vAlign w:val="center"/>
          </w:tcPr>
          <w:p w14:paraId="62FC7613">
            <w:pPr>
              <w:jc w:val="center"/>
              <w:rPr>
                <w:rFonts w:hint="eastAsia"/>
                <w:b/>
                <w:bCs/>
                <w:sz w:val="21"/>
                <w:szCs w:val="21"/>
                <w:lang w:val="en-US" w:eastAsia="zh-CN"/>
              </w:rPr>
            </w:pPr>
          </w:p>
        </w:tc>
        <w:tc>
          <w:tcPr>
            <w:tcW w:w="750" w:type="dxa"/>
            <w:vMerge w:val="continue"/>
            <w:tcBorders>
              <w:left w:val="single" w:color="000000" w:sz="4" w:space="0"/>
              <w:right w:val="single" w:color="000000" w:sz="4" w:space="0"/>
            </w:tcBorders>
            <w:shd w:val="clear" w:color="auto" w:fill="auto"/>
            <w:vAlign w:val="center"/>
          </w:tcPr>
          <w:p w14:paraId="5154AB6A">
            <w:pPr>
              <w:jc w:val="center"/>
              <w:rPr>
                <w:rFonts w:hint="eastAsia"/>
                <w:b/>
                <w:bCs/>
                <w:sz w:val="21"/>
                <w:szCs w:val="21"/>
                <w:lang w:val="en-US" w:eastAsia="zh-CN"/>
              </w:rPr>
            </w:pPr>
          </w:p>
        </w:tc>
        <w:tc>
          <w:tcPr>
            <w:tcW w:w="1029" w:type="dxa"/>
            <w:vMerge w:val="continue"/>
            <w:tcBorders>
              <w:left w:val="single" w:color="000000" w:sz="4" w:space="0"/>
              <w:right w:val="single" w:color="000000" w:sz="4" w:space="0"/>
            </w:tcBorders>
            <w:shd w:val="clear" w:color="auto" w:fill="auto"/>
            <w:vAlign w:val="center"/>
          </w:tcPr>
          <w:p w14:paraId="627A267F">
            <w:pPr>
              <w:jc w:val="center"/>
              <w:rPr>
                <w:rFonts w:hint="eastAsia"/>
                <w:b/>
                <w:bCs/>
                <w:sz w:val="21"/>
                <w:szCs w:val="21"/>
                <w:lang w:val="en-US" w:eastAsia="zh-CN"/>
              </w:rPr>
            </w:pPr>
          </w:p>
        </w:tc>
        <w:tc>
          <w:tcPr>
            <w:tcW w:w="79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1559ECC">
            <w:pPr>
              <w:jc w:val="center"/>
              <w:rPr>
                <w:rFonts w:hint="eastAsia"/>
                <w:b/>
                <w:bCs/>
                <w:sz w:val="21"/>
                <w:szCs w:val="21"/>
                <w:lang w:val="en-US" w:eastAsia="zh-CN"/>
              </w:rPr>
            </w:pPr>
            <w:r>
              <w:rPr>
                <w:rFonts w:hint="eastAsia"/>
                <w:b/>
                <w:bCs/>
                <w:sz w:val="21"/>
                <w:szCs w:val="21"/>
                <w:lang w:val="en-US" w:eastAsia="zh-CN"/>
              </w:rPr>
              <w:t>单价</w:t>
            </w:r>
          </w:p>
        </w:tc>
        <w:tc>
          <w:tcPr>
            <w:tcW w:w="734"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A9E28EC">
            <w:pPr>
              <w:jc w:val="center"/>
              <w:rPr>
                <w:rFonts w:hint="eastAsia"/>
                <w:b/>
                <w:bCs/>
                <w:sz w:val="21"/>
                <w:szCs w:val="21"/>
                <w:lang w:val="en-US" w:eastAsia="zh-CN"/>
              </w:rPr>
            </w:pPr>
            <w:r>
              <w:rPr>
                <w:rFonts w:hint="eastAsia"/>
                <w:b/>
                <w:bCs/>
                <w:sz w:val="21"/>
                <w:szCs w:val="21"/>
                <w:lang w:val="en-US" w:eastAsia="zh-CN"/>
              </w:rPr>
              <w:t>合价</w:t>
            </w:r>
          </w:p>
        </w:tc>
      </w:tr>
      <w:tr w14:paraId="4064D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3C97519">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7C0B">
            <w:pPr>
              <w:jc w:val="center"/>
              <w:rPr>
                <w:rFonts w:hint="eastAsia" w:ascii="宋体" w:hAnsi="宋体" w:eastAsia="宋体" w:cs="宋体"/>
                <w:i w:val="0"/>
                <w:iCs w:val="0"/>
                <w:color w:val="000000"/>
                <w:sz w:val="20"/>
                <w:szCs w:val="20"/>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5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八道林场</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B469">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720E">
            <w:pPr>
              <w:jc w:val="center"/>
              <w:rPr>
                <w:rFonts w:hint="eastAsia" w:ascii="宋体" w:hAnsi="宋体" w:eastAsia="宋体" w:cs="宋体"/>
                <w:i w:val="0"/>
                <w:iCs w:val="0"/>
                <w:color w:val="000000"/>
                <w:sz w:val="20"/>
                <w:szCs w:val="20"/>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2AC7">
            <w:pPr>
              <w:jc w:val="center"/>
              <w:rPr>
                <w:rFonts w:hint="eastAsia" w:ascii="宋体" w:hAnsi="宋体" w:eastAsia="宋体" w:cs="宋体"/>
                <w:i w:val="0"/>
                <w:iCs w:val="0"/>
                <w:color w:val="000000"/>
                <w:sz w:val="20"/>
                <w:szCs w:val="20"/>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BA93">
            <w:pPr>
              <w:jc w:val="center"/>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F9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0F273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3" w:hRule="atLeast"/>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7910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80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05B001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00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枯黄</w:t>
            </w:r>
            <w:r>
              <w:rPr>
                <w:rFonts w:hint="eastAsia" w:ascii="宋体" w:hAnsi="宋体" w:cs="宋体"/>
                <w:i w:val="0"/>
                <w:iCs w:val="0"/>
                <w:color w:val="000000"/>
                <w:kern w:val="0"/>
                <w:sz w:val="20"/>
                <w:szCs w:val="20"/>
                <w:highlight w:val="none"/>
                <w:u w:val="none"/>
                <w:lang w:val="en-US" w:eastAsia="zh-CN" w:bidi="ar"/>
              </w:rPr>
              <w:t>枯</w:t>
            </w:r>
            <w:r>
              <w:rPr>
                <w:rFonts w:hint="eastAsia" w:ascii="宋体" w:hAnsi="宋体" w:eastAsia="宋体" w:cs="宋体"/>
                <w:i w:val="0"/>
                <w:iCs w:val="0"/>
                <w:color w:val="000000"/>
                <w:kern w:val="0"/>
                <w:sz w:val="20"/>
                <w:szCs w:val="20"/>
                <w:highlight w:val="none"/>
                <w:u w:val="none"/>
                <w:lang w:val="en-US" w:eastAsia="zh-CN" w:bidi="ar"/>
              </w:rPr>
              <w:t>死木</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445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1.抚育间伐：打枝、造材、集材</w:t>
            </w:r>
          </w:p>
          <w:p w14:paraId="63056F8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2.清林：地面采伐剩余物切段堆集</w:t>
            </w:r>
          </w:p>
          <w:p w14:paraId="6E1CAD5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3.运输：运输到朝阳川技校附近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E5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7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267.73</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2A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7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39D2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166EE50">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29FA">
            <w:pPr>
              <w:jc w:val="center"/>
              <w:rPr>
                <w:rFonts w:hint="eastAsia" w:ascii="宋体" w:hAnsi="宋体" w:eastAsia="宋体" w:cs="宋体"/>
                <w:i w:val="0"/>
                <w:iCs w:val="0"/>
                <w:color w:val="000000"/>
                <w:sz w:val="20"/>
                <w:szCs w:val="20"/>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CC4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小营镇延吉市公园</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B670">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2614">
            <w:pPr>
              <w:jc w:val="center"/>
              <w:rPr>
                <w:rFonts w:hint="eastAsia" w:ascii="宋体" w:hAnsi="宋体" w:eastAsia="宋体" w:cs="宋体"/>
                <w:i w:val="0"/>
                <w:iCs w:val="0"/>
                <w:color w:val="000000"/>
                <w:sz w:val="20"/>
                <w:szCs w:val="20"/>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29DC">
            <w:pPr>
              <w:jc w:val="center"/>
              <w:rPr>
                <w:rFonts w:hint="eastAsia" w:ascii="宋体" w:hAnsi="宋体" w:eastAsia="宋体" w:cs="宋体"/>
                <w:i w:val="0"/>
                <w:iCs w:val="0"/>
                <w:color w:val="000000"/>
                <w:sz w:val="20"/>
                <w:szCs w:val="20"/>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FC24">
            <w:pPr>
              <w:jc w:val="center"/>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4C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22A4B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3" w:hRule="atLeast"/>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4A18D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10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05B001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5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疫木</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E6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1.抚育间伐：打枝、造材、集材</w:t>
            </w:r>
          </w:p>
          <w:p w14:paraId="371169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2.清林：地面采伐剩余物切段堆集</w:t>
            </w:r>
          </w:p>
          <w:p w14:paraId="1A9FF0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3.运输：运输到朝阳川技校附近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77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7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747.37</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E82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9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66E87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F9A628D">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D0D5">
            <w:pPr>
              <w:jc w:val="center"/>
              <w:rPr>
                <w:rFonts w:hint="eastAsia" w:ascii="宋体" w:hAnsi="宋体" w:eastAsia="宋体" w:cs="宋体"/>
                <w:i w:val="0"/>
                <w:iCs w:val="0"/>
                <w:color w:val="000000"/>
                <w:sz w:val="20"/>
                <w:szCs w:val="20"/>
                <w:highlight w:val="none"/>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9F51">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帽儿山</w:t>
            </w:r>
            <w:r>
              <w:rPr>
                <w:rFonts w:hint="eastAsia" w:ascii="宋体" w:hAnsi="宋体" w:cs="宋体"/>
                <w:i w:val="0"/>
                <w:iCs w:val="0"/>
                <w:color w:val="000000"/>
                <w:kern w:val="0"/>
                <w:sz w:val="20"/>
                <w:szCs w:val="20"/>
                <w:highlight w:val="none"/>
                <w:u w:val="none"/>
                <w:lang w:val="en-US" w:eastAsia="zh-CN" w:bidi="ar"/>
              </w:rPr>
              <w:t>林场</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60F9">
            <w:pPr>
              <w:jc w:val="left"/>
              <w:rPr>
                <w:rFonts w:hint="eastAsia" w:ascii="宋体" w:hAnsi="宋体" w:eastAsia="宋体" w:cs="宋体"/>
                <w:i w:val="0"/>
                <w:iCs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3FF6">
            <w:pPr>
              <w:jc w:val="center"/>
              <w:rPr>
                <w:rFonts w:hint="eastAsia" w:ascii="宋体" w:hAnsi="宋体" w:eastAsia="宋体" w:cs="宋体"/>
                <w:i w:val="0"/>
                <w:iCs w:val="0"/>
                <w:color w:val="000000"/>
                <w:sz w:val="20"/>
                <w:szCs w:val="20"/>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B71D">
            <w:pPr>
              <w:jc w:val="center"/>
              <w:rPr>
                <w:rFonts w:hint="eastAsia" w:ascii="宋体" w:hAnsi="宋体" w:eastAsia="宋体" w:cs="宋体"/>
                <w:i w:val="0"/>
                <w:iCs w:val="0"/>
                <w:color w:val="000000"/>
                <w:sz w:val="20"/>
                <w:szCs w:val="20"/>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5B735">
            <w:pPr>
              <w:jc w:val="center"/>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3F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124A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5" w:hRule="atLeast"/>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D939A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91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05B001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7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疫木</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D67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1.抚育间伐：打枝、造材、集材</w:t>
            </w:r>
          </w:p>
          <w:p w14:paraId="0B496A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2.清林：地面采伐剩余物切段堆集</w:t>
            </w:r>
          </w:p>
          <w:p w14:paraId="595F1C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3.运输：运输到朝阳川技校附近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F8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C7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12324.18</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1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D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CE2E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CBF0B63">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5796">
            <w:pPr>
              <w:jc w:val="center"/>
              <w:rPr>
                <w:rFonts w:hint="eastAsia" w:ascii="宋体" w:hAnsi="宋体" w:eastAsia="宋体" w:cs="宋体"/>
                <w:i w:val="0"/>
                <w:iCs w:val="0"/>
                <w:color w:val="000000"/>
                <w:sz w:val="20"/>
                <w:szCs w:val="20"/>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2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帽儿山林场</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444A">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8850">
            <w:pPr>
              <w:jc w:val="center"/>
              <w:rPr>
                <w:rFonts w:hint="eastAsia" w:ascii="宋体" w:hAnsi="宋体" w:eastAsia="宋体" w:cs="宋体"/>
                <w:i w:val="0"/>
                <w:iCs w:val="0"/>
                <w:color w:val="000000"/>
                <w:sz w:val="20"/>
                <w:szCs w:val="20"/>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F287">
            <w:pPr>
              <w:jc w:val="center"/>
              <w:rPr>
                <w:rFonts w:hint="eastAsia" w:ascii="宋体" w:hAnsi="宋体" w:eastAsia="宋体" w:cs="宋体"/>
                <w:i w:val="0"/>
                <w:iCs w:val="0"/>
                <w:color w:val="000000"/>
                <w:sz w:val="20"/>
                <w:szCs w:val="20"/>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336F">
            <w:pPr>
              <w:jc w:val="center"/>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7A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7E57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8" w:hRule="atLeast"/>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61E4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4E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05B001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04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枯黄</w:t>
            </w:r>
            <w:r>
              <w:rPr>
                <w:rFonts w:hint="eastAsia" w:ascii="宋体" w:hAnsi="宋体" w:cs="宋体"/>
                <w:i w:val="0"/>
                <w:iCs w:val="0"/>
                <w:color w:val="000000"/>
                <w:kern w:val="0"/>
                <w:sz w:val="20"/>
                <w:szCs w:val="20"/>
                <w:highlight w:val="none"/>
                <w:u w:val="none"/>
                <w:lang w:val="en-US" w:eastAsia="zh-CN" w:bidi="ar"/>
              </w:rPr>
              <w:t>枯</w:t>
            </w:r>
            <w:r>
              <w:rPr>
                <w:rFonts w:hint="eastAsia" w:ascii="宋体" w:hAnsi="宋体" w:eastAsia="宋体" w:cs="宋体"/>
                <w:i w:val="0"/>
                <w:iCs w:val="0"/>
                <w:color w:val="000000"/>
                <w:kern w:val="0"/>
                <w:sz w:val="20"/>
                <w:szCs w:val="20"/>
                <w:highlight w:val="none"/>
                <w:u w:val="none"/>
                <w:lang w:val="en-US" w:eastAsia="zh-CN" w:bidi="ar"/>
              </w:rPr>
              <w:t>死木</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657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1.抚育间伐：打枝、造材、集材</w:t>
            </w:r>
          </w:p>
          <w:p w14:paraId="20799CB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2.清林：地面采伐剩余物切段堆集</w:t>
            </w:r>
          </w:p>
          <w:p w14:paraId="1F349B7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3.运输：运输到朝阳川技校附近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EB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6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156.19</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5B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4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414E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3" w:hRule="atLeast"/>
          <w:jc w:val="center"/>
        </w:trPr>
        <w:tc>
          <w:tcPr>
            <w:tcW w:w="644"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83831A3">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AC5E">
            <w:pPr>
              <w:jc w:val="center"/>
              <w:rPr>
                <w:rFonts w:hint="eastAsia" w:ascii="宋体" w:hAnsi="宋体" w:eastAsia="宋体" w:cs="宋体"/>
                <w:i w:val="0"/>
                <w:iCs w:val="0"/>
                <w:color w:val="000000"/>
                <w:sz w:val="20"/>
                <w:szCs w:val="20"/>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ED1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2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A8E4B">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C7AB">
            <w:pPr>
              <w:jc w:val="center"/>
              <w:rPr>
                <w:rFonts w:hint="eastAsia" w:ascii="宋体" w:hAnsi="宋体" w:eastAsia="宋体" w:cs="宋体"/>
                <w:i w:val="0"/>
                <w:iCs w:val="0"/>
                <w:color w:val="000000"/>
                <w:sz w:val="20"/>
                <w:szCs w:val="20"/>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EC1C">
            <w:pPr>
              <w:jc w:val="center"/>
              <w:rPr>
                <w:rFonts w:hint="eastAsia" w:ascii="宋体" w:hAnsi="宋体" w:eastAsia="宋体" w:cs="宋体"/>
                <w:i w:val="0"/>
                <w:iCs w:val="0"/>
                <w:color w:val="000000"/>
                <w:sz w:val="20"/>
                <w:szCs w:val="20"/>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89605">
            <w:pPr>
              <w:jc w:val="center"/>
              <w:rPr>
                <w:rFonts w:hint="eastAsia" w:ascii="宋体" w:hAnsi="宋体" w:eastAsia="宋体" w:cs="宋体"/>
                <w:i w:val="0"/>
                <w:iCs w:val="0"/>
                <w:color w:val="000000"/>
                <w:sz w:val="20"/>
                <w:szCs w:val="20"/>
                <w:u w:val="none"/>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0CF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bl>
    <w:p w14:paraId="53D672CE">
      <w:pPr>
        <w:keepNext w:val="0"/>
        <w:keepLines w:val="0"/>
        <w:pageBreakBefore w:val="0"/>
        <w:widowControl/>
        <w:kinsoku/>
        <w:wordWrap/>
        <w:overflowPunct/>
        <w:topLinePunct w:val="0"/>
        <w:autoSpaceDE/>
        <w:autoSpaceDN/>
        <w:bidi w:val="0"/>
        <w:adjustRightInd/>
        <w:snapToGrid/>
        <w:spacing w:line="380" w:lineRule="exact"/>
        <w:ind w:firstLine="0"/>
        <w:jc w:val="center"/>
        <w:textAlignment w:val="auto"/>
        <w:rPr>
          <w:rFonts w:hint="eastAsia" w:ascii="宋体" w:hAnsi="宋体" w:eastAsia="宋体" w:cs="宋体"/>
          <w:kern w:val="0"/>
          <w:highlight w:val="none"/>
        </w:rPr>
      </w:pPr>
    </w:p>
    <w:p w14:paraId="0CAA6B7A">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28"/>
          <w:szCs w:val="28"/>
          <w:highlight w:val="green"/>
          <w:lang w:val="en-US" w:eastAsia="zh-CN"/>
        </w:rPr>
      </w:pPr>
    </w:p>
    <w:p w14:paraId="1DA1F6AB">
      <w:p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br w:type="page"/>
      </w:r>
    </w:p>
    <w:p w14:paraId="5FDD866A">
      <w:pPr>
        <w:jc w:val="center"/>
        <w:rPr>
          <w:rFonts w:hint="eastAsia" w:ascii="宋体" w:hAnsi="宋体" w:eastAsia="宋体" w:cs="宋体"/>
          <w:color w:val="000000"/>
          <w:sz w:val="28"/>
          <w:szCs w:val="28"/>
        </w:rPr>
      </w:pPr>
    </w:p>
    <w:p w14:paraId="5B10B0A7">
      <w:pPr>
        <w:jc w:val="center"/>
        <w:rPr>
          <w:rFonts w:hint="eastAsia" w:ascii="宋体" w:hAnsi="宋体" w:eastAsia="宋体" w:cs="宋体"/>
          <w:color w:val="000000"/>
          <w:sz w:val="28"/>
          <w:szCs w:val="28"/>
        </w:rPr>
      </w:pPr>
    </w:p>
    <w:p w14:paraId="4A0CCB48">
      <w:pPr>
        <w:jc w:val="center"/>
        <w:rPr>
          <w:rFonts w:hint="eastAsia" w:ascii="宋体" w:hAnsi="宋体" w:eastAsia="宋体" w:cs="宋体"/>
          <w:color w:val="000000"/>
          <w:sz w:val="28"/>
          <w:szCs w:val="28"/>
        </w:rPr>
      </w:pPr>
    </w:p>
    <w:p w14:paraId="1E375675">
      <w:pPr>
        <w:jc w:val="center"/>
        <w:rPr>
          <w:rFonts w:hint="eastAsia" w:ascii="宋体" w:hAnsi="宋体" w:eastAsia="宋体" w:cs="宋体"/>
          <w:color w:val="000000"/>
          <w:sz w:val="28"/>
          <w:szCs w:val="28"/>
        </w:rPr>
      </w:pPr>
    </w:p>
    <w:p w14:paraId="0F995A16">
      <w:pPr>
        <w:jc w:val="center"/>
        <w:rPr>
          <w:rFonts w:hint="eastAsia" w:ascii="宋体" w:hAnsi="宋体" w:eastAsia="宋体" w:cs="宋体"/>
          <w:color w:val="000000"/>
          <w:sz w:val="28"/>
          <w:szCs w:val="28"/>
        </w:rPr>
      </w:pPr>
    </w:p>
    <w:p w14:paraId="79A5965C">
      <w:pPr>
        <w:jc w:val="center"/>
        <w:rPr>
          <w:rFonts w:hint="eastAsia" w:ascii="宋体" w:hAnsi="宋体" w:eastAsia="宋体" w:cs="宋体"/>
          <w:color w:val="000000"/>
          <w:sz w:val="28"/>
          <w:szCs w:val="28"/>
        </w:rPr>
      </w:pPr>
    </w:p>
    <w:p w14:paraId="4F333D72">
      <w:pPr>
        <w:jc w:val="center"/>
        <w:rPr>
          <w:rFonts w:hint="eastAsia" w:ascii="宋体" w:hAnsi="宋体" w:eastAsia="宋体" w:cs="宋体"/>
          <w:color w:val="000000"/>
          <w:sz w:val="28"/>
          <w:szCs w:val="28"/>
        </w:rPr>
      </w:pPr>
    </w:p>
    <w:p w14:paraId="0F024530">
      <w:pPr>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 xml:space="preserve">第三部分 </w:t>
      </w:r>
      <w:r>
        <w:rPr>
          <w:rFonts w:hint="eastAsia" w:ascii="宋体" w:hAnsi="宋体" w:eastAsia="宋体" w:cs="宋体"/>
          <w:b/>
          <w:bCs/>
          <w:sz w:val="32"/>
          <w:szCs w:val="32"/>
        </w:rPr>
        <w:t>商务</w:t>
      </w:r>
      <w:r>
        <w:rPr>
          <w:rFonts w:hint="eastAsia" w:ascii="宋体" w:hAnsi="宋体" w:eastAsia="宋体" w:cs="宋体"/>
          <w:b/>
          <w:bCs/>
          <w:sz w:val="32"/>
          <w:szCs w:val="32"/>
          <w:lang w:val="en-US" w:eastAsia="zh-CN"/>
        </w:rPr>
        <w:t>技术</w:t>
      </w:r>
      <w:r>
        <w:rPr>
          <w:rFonts w:hint="eastAsia" w:ascii="宋体" w:hAnsi="宋体" w:eastAsia="宋体" w:cs="宋体"/>
          <w:b/>
          <w:bCs/>
          <w:sz w:val="32"/>
          <w:szCs w:val="32"/>
        </w:rPr>
        <w:t>文件</w:t>
      </w:r>
    </w:p>
    <w:p w14:paraId="5F61C82F">
      <w:pPr>
        <w:widowControl w:val="0"/>
        <w:numPr>
          <w:ilvl w:val="0"/>
          <w:numId w:val="0"/>
        </w:numPr>
        <w:spacing w:line="360" w:lineRule="auto"/>
        <w:jc w:val="center"/>
        <w:rPr>
          <w:rFonts w:hint="eastAsia" w:ascii="宋体" w:hAnsi="宋体" w:eastAsia="宋体" w:cs="宋体"/>
          <w:b/>
          <w:bCs/>
        </w:rPr>
      </w:pPr>
    </w:p>
    <w:p w14:paraId="3196F6A6">
      <w:pPr>
        <w:rPr>
          <w:rFonts w:hint="eastAsia" w:ascii="宋体" w:hAnsi="宋体" w:eastAsia="宋体" w:cs="宋体"/>
          <w:b/>
          <w:bCs/>
        </w:rPr>
      </w:pPr>
      <w:r>
        <w:rPr>
          <w:rFonts w:hint="eastAsia" w:ascii="宋体" w:hAnsi="宋体" w:eastAsia="宋体" w:cs="宋体"/>
          <w:b/>
          <w:bCs/>
        </w:rPr>
        <w:br w:type="page"/>
      </w:r>
    </w:p>
    <w:p w14:paraId="391D1FE7">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28"/>
          <w:szCs w:val="28"/>
          <w:highlight w:val="none"/>
          <w:lang w:val="en-US" w:eastAsia="zh-CN"/>
        </w:rPr>
      </w:pPr>
      <w:r>
        <w:rPr>
          <w:rFonts w:hint="eastAsia" w:ascii="宋体" w:hAnsi="宋体" w:eastAsia="宋体" w:cs="宋体"/>
          <w:b/>
          <w:bCs/>
          <w:kern w:val="0"/>
          <w:sz w:val="28"/>
          <w:szCs w:val="28"/>
          <w:highlight w:val="none"/>
          <w:lang w:val="en-US" w:eastAsia="zh-CN"/>
        </w:rPr>
        <w:t>一、投标函</w:t>
      </w:r>
    </w:p>
    <w:p w14:paraId="771677D2">
      <w:pPr>
        <w:widowControl/>
        <w:spacing w:line="400" w:lineRule="exact"/>
        <w:rPr>
          <w:rFonts w:hint="eastAsia" w:ascii="宋体" w:hAnsi="宋体" w:eastAsia="宋体" w:cs="宋体"/>
          <w:kern w:val="0"/>
        </w:rPr>
      </w:pPr>
      <w:r>
        <w:rPr>
          <w:rFonts w:hint="eastAsia" w:ascii="宋体" w:hAnsi="宋体" w:eastAsia="宋体" w:cs="宋体"/>
          <w:kern w:val="0"/>
          <w:u w:val="single"/>
        </w:rPr>
        <w:t xml:space="preserve">                     </w:t>
      </w:r>
      <w:r>
        <w:rPr>
          <w:rFonts w:hint="eastAsia" w:ascii="宋体" w:hAnsi="宋体" w:eastAsia="宋体" w:cs="宋体"/>
          <w:kern w:val="0"/>
        </w:rPr>
        <w:t>（</w:t>
      </w:r>
      <w:r>
        <w:rPr>
          <w:rFonts w:hint="eastAsia" w:ascii="宋体" w:hAnsi="宋体" w:eastAsia="宋体" w:cs="宋体"/>
          <w:kern w:val="0"/>
          <w:lang w:val="en-US" w:eastAsia="zh-CN"/>
        </w:rPr>
        <w:t>采购</w:t>
      </w:r>
      <w:r>
        <w:rPr>
          <w:rFonts w:hint="eastAsia" w:ascii="宋体" w:hAnsi="宋体" w:eastAsia="宋体" w:cs="宋体"/>
          <w:kern w:val="0"/>
        </w:rPr>
        <w:t>人名称）：</w:t>
      </w:r>
    </w:p>
    <w:p w14:paraId="655B352A">
      <w:pPr>
        <w:autoSpaceDE w:val="0"/>
        <w:autoSpaceDN w:val="0"/>
        <w:adjustRightInd w:val="0"/>
        <w:spacing w:line="400" w:lineRule="exact"/>
        <w:ind w:firstLine="400"/>
        <w:jc w:val="left"/>
        <w:rPr>
          <w:rFonts w:hint="eastAsia" w:ascii="宋体" w:hAnsi="宋体" w:eastAsia="宋体" w:cs="宋体"/>
          <w:bCs/>
          <w:color w:val="000000"/>
          <w:kern w:val="0"/>
          <w:szCs w:val="21"/>
        </w:rPr>
      </w:pPr>
      <w:r>
        <w:rPr>
          <w:rFonts w:hint="eastAsia" w:ascii="宋体" w:hAnsi="宋体" w:eastAsia="宋体" w:cs="宋体"/>
          <w:kern w:val="0"/>
        </w:rPr>
        <w:t>1</w:t>
      </w:r>
      <w:r>
        <w:rPr>
          <w:rFonts w:hint="eastAsia" w:ascii="宋体" w:hAnsi="宋体" w:eastAsia="宋体" w:cs="宋体"/>
          <w:kern w:val="0"/>
          <w:lang w:val="en-US" w:eastAsia="zh-CN"/>
        </w:rPr>
        <w:t>.</w:t>
      </w:r>
      <w:r>
        <w:rPr>
          <w:rFonts w:hint="eastAsia" w:ascii="宋体" w:hAnsi="宋体" w:eastAsia="宋体" w:cs="宋体"/>
          <w:kern w:val="0"/>
        </w:rPr>
        <w:t>我方己仔细研究了</w:t>
      </w:r>
      <w:r>
        <w:rPr>
          <w:rFonts w:hint="eastAsia" w:ascii="宋体" w:hAnsi="宋体" w:eastAsia="宋体" w:cs="宋体"/>
          <w:kern w:val="0"/>
          <w:u w:val="single"/>
        </w:rPr>
        <w:t xml:space="preserve">                    </w:t>
      </w:r>
      <w:r>
        <w:rPr>
          <w:rFonts w:hint="eastAsia" w:ascii="宋体" w:hAnsi="宋体" w:eastAsia="宋体" w:cs="宋体"/>
          <w:kern w:val="0"/>
        </w:rPr>
        <w:t>（项目名称）采购招标项目</w:t>
      </w:r>
      <w:r>
        <w:rPr>
          <w:rFonts w:hint="eastAsia" w:ascii="宋体" w:hAnsi="宋体" w:eastAsia="宋体" w:cs="宋体"/>
          <w:b w:val="0"/>
          <w:bCs w:val="0"/>
          <w:color w:val="000000"/>
          <w:sz w:val="21"/>
          <w:szCs w:val="21"/>
          <w:highlight w:val="none"/>
          <w:lang w:val="en-US" w:eastAsia="zh-CN"/>
        </w:rPr>
        <w:t>招标</w:t>
      </w:r>
      <w:r>
        <w:rPr>
          <w:rFonts w:hint="eastAsia" w:ascii="宋体" w:hAnsi="宋体" w:eastAsia="宋体" w:cs="宋体"/>
          <w:b w:val="0"/>
          <w:bCs w:val="0"/>
          <w:color w:val="000000"/>
          <w:sz w:val="21"/>
          <w:szCs w:val="21"/>
          <w:highlight w:val="none"/>
          <w:lang w:val="zh-CN"/>
        </w:rPr>
        <w:t>文件</w:t>
      </w:r>
      <w:r>
        <w:rPr>
          <w:rFonts w:hint="eastAsia" w:ascii="宋体" w:hAnsi="宋体" w:eastAsia="宋体" w:cs="宋体"/>
          <w:kern w:val="0"/>
        </w:rPr>
        <w:t>的全部内容，愿意以人民币（大写）</w:t>
      </w:r>
      <w:r>
        <w:rPr>
          <w:rFonts w:hint="eastAsia" w:ascii="宋体" w:hAnsi="宋体" w:eastAsia="宋体" w:cs="宋体"/>
          <w:kern w:val="0"/>
          <w:u w:val="single"/>
        </w:rPr>
        <w:t xml:space="preserve">             </w:t>
      </w:r>
      <w:r>
        <w:rPr>
          <w:rFonts w:hint="eastAsia" w:ascii="宋体" w:hAnsi="宋体" w:eastAsia="宋体" w:cs="宋体"/>
          <w:kern w:val="0"/>
        </w:rPr>
        <w:t>元（¥</w:t>
      </w:r>
      <w:r>
        <w:rPr>
          <w:rFonts w:hint="eastAsia" w:ascii="宋体" w:hAnsi="宋体" w:eastAsia="宋体" w:cs="宋体"/>
          <w:kern w:val="0"/>
          <w:u w:val="single"/>
        </w:rPr>
        <w:t xml:space="preserve">       </w:t>
      </w:r>
      <w:r>
        <w:rPr>
          <w:rFonts w:hint="eastAsia" w:ascii="宋体" w:hAnsi="宋体" w:eastAsia="宋体" w:cs="宋体"/>
          <w:kern w:val="0"/>
        </w:rPr>
        <w:t>）的投标总报价</w:t>
      </w:r>
      <w:r>
        <w:rPr>
          <w:rFonts w:hint="eastAsia" w:ascii="宋体" w:hAnsi="宋体" w:eastAsia="宋体" w:cs="宋体"/>
          <w:kern w:val="0"/>
          <w:lang w:eastAsia="zh-CN"/>
        </w:rPr>
        <w:t>，</w:t>
      </w:r>
      <w:r>
        <w:rPr>
          <w:rFonts w:hint="eastAsia" w:ascii="宋体" w:hAnsi="宋体" w:eastAsia="宋体" w:cs="宋体"/>
          <w:kern w:val="0"/>
          <w:lang w:val="en-US" w:eastAsia="zh-CN"/>
        </w:rPr>
        <w:t>服务期限</w:t>
      </w:r>
      <w:r>
        <w:rPr>
          <w:rFonts w:hint="eastAsia" w:ascii="宋体" w:hAnsi="宋体" w:eastAsia="宋体" w:cs="宋体"/>
          <w:kern w:val="0"/>
          <w:u w:val="single"/>
          <w:lang w:val="en-US" w:eastAsia="zh-CN"/>
        </w:rPr>
        <w:t xml:space="preserve">       </w:t>
      </w:r>
      <w:r>
        <w:rPr>
          <w:rFonts w:hint="eastAsia" w:ascii="宋体" w:hAnsi="宋体" w:eastAsia="宋体" w:cs="宋体"/>
          <w:kern w:val="0"/>
        </w:rPr>
        <w:t>，并按合同约定履行义务</w:t>
      </w:r>
      <w:r>
        <w:rPr>
          <w:rFonts w:hint="eastAsia" w:ascii="宋体" w:hAnsi="宋体" w:eastAsia="宋体" w:cs="宋体"/>
          <w:bCs/>
          <w:spacing w:val="8"/>
          <w:szCs w:val="21"/>
        </w:rPr>
        <w:t>。</w:t>
      </w:r>
    </w:p>
    <w:p w14:paraId="1609E1CA">
      <w:pPr>
        <w:widowControl/>
        <w:spacing w:line="360" w:lineRule="exact"/>
        <w:ind w:firstLine="420" w:firstLineChars="200"/>
        <w:rPr>
          <w:rFonts w:hint="eastAsia" w:ascii="宋体" w:hAnsi="宋体" w:eastAsia="宋体" w:cs="宋体"/>
          <w:kern w:val="0"/>
        </w:rPr>
      </w:pPr>
      <w:r>
        <w:rPr>
          <w:rFonts w:hint="eastAsia" w:ascii="宋体" w:hAnsi="宋体" w:eastAsia="宋体" w:cs="宋体"/>
          <w:kern w:val="0"/>
        </w:rPr>
        <w:t>2.</w:t>
      </w:r>
      <w:r>
        <w:rPr>
          <w:rFonts w:hint="eastAsia" w:ascii="宋体" w:hAnsi="宋体" w:eastAsia="宋体" w:cs="宋体"/>
          <w:kern w:val="0"/>
          <w:highlight w:val="none"/>
        </w:rPr>
        <w:t>我方承诺投标有效期为</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u w:val="single"/>
          <w:lang w:val="en-US" w:eastAsia="zh-CN"/>
        </w:rPr>
        <w:t xml:space="preserve">  </w:t>
      </w:r>
      <w:r>
        <w:rPr>
          <w:rFonts w:hint="eastAsia" w:ascii="宋体" w:hAnsi="宋体" w:eastAsia="宋体" w:cs="宋体"/>
          <w:kern w:val="0"/>
          <w:highlight w:val="none"/>
        </w:rPr>
        <w:t>天，在此期间内不修改、撤销投标文件</w:t>
      </w:r>
      <w:r>
        <w:rPr>
          <w:rFonts w:hint="eastAsia" w:ascii="宋体" w:hAnsi="宋体" w:eastAsia="宋体" w:cs="宋体"/>
          <w:kern w:val="0"/>
        </w:rPr>
        <w:t>。</w:t>
      </w:r>
    </w:p>
    <w:p w14:paraId="78D91981">
      <w:pPr>
        <w:widowControl/>
        <w:spacing w:line="400" w:lineRule="exact"/>
        <w:ind w:firstLine="420"/>
        <w:rPr>
          <w:rFonts w:hint="eastAsia" w:ascii="宋体" w:hAnsi="宋体" w:eastAsia="宋体" w:cs="宋体"/>
          <w:kern w:val="0"/>
        </w:rPr>
      </w:pPr>
      <w:r>
        <w:rPr>
          <w:rFonts w:hint="eastAsia" w:ascii="宋体" w:hAnsi="宋体" w:eastAsia="宋体" w:cs="宋体"/>
          <w:kern w:val="0"/>
        </w:rPr>
        <w:t>3.如我方中标，我方承诺：</w:t>
      </w:r>
    </w:p>
    <w:p w14:paraId="246C8600">
      <w:pPr>
        <w:widowControl/>
        <w:spacing w:line="400" w:lineRule="exact"/>
        <w:ind w:firstLine="420"/>
        <w:rPr>
          <w:rFonts w:hint="eastAsia" w:ascii="宋体" w:hAnsi="宋体" w:eastAsia="宋体" w:cs="宋体"/>
          <w:kern w:val="0"/>
        </w:rPr>
      </w:pPr>
      <w:r>
        <w:rPr>
          <w:rFonts w:hint="eastAsia" w:ascii="宋体" w:hAnsi="宋体" w:eastAsia="宋体" w:cs="宋体"/>
          <w:kern w:val="0"/>
        </w:rPr>
        <w:t>（1）在收到中标通知书后，在中标通知书规定的期限内与你方签订合同。</w:t>
      </w:r>
    </w:p>
    <w:p w14:paraId="05AD8B86">
      <w:pPr>
        <w:widowControl/>
        <w:spacing w:line="400" w:lineRule="exact"/>
        <w:ind w:firstLine="420"/>
        <w:rPr>
          <w:rFonts w:hint="eastAsia" w:ascii="宋体" w:hAnsi="宋体" w:eastAsia="宋体" w:cs="宋体"/>
          <w:kern w:val="0"/>
        </w:rPr>
      </w:pPr>
      <w:r>
        <w:rPr>
          <w:rFonts w:hint="eastAsia" w:ascii="宋体" w:hAnsi="宋体" w:eastAsia="宋体" w:cs="宋体"/>
          <w:kern w:val="0"/>
        </w:rPr>
        <w:t>（2）在签订合同时不向你方提出附加条件。</w:t>
      </w:r>
    </w:p>
    <w:p w14:paraId="338BA781">
      <w:pPr>
        <w:widowControl/>
        <w:spacing w:line="400" w:lineRule="exact"/>
        <w:ind w:firstLine="420"/>
        <w:rPr>
          <w:rFonts w:hint="eastAsia" w:ascii="宋体" w:hAnsi="宋体" w:eastAsia="宋体" w:cs="宋体"/>
          <w:kern w:val="0"/>
        </w:rPr>
      </w:pPr>
      <w:r>
        <w:rPr>
          <w:rFonts w:hint="eastAsia" w:ascii="宋体" w:hAnsi="宋体" w:eastAsia="宋体" w:cs="宋体"/>
          <w:kern w:val="0"/>
        </w:rPr>
        <w:t>（3）在合同约定的期限内完成合同规定的全部义务。</w:t>
      </w:r>
    </w:p>
    <w:p w14:paraId="6314EB46">
      <w:pPr>
        <w:widowControl/>
        <w:spacing w:line="400" w:lineRule="exact"/>
        <w:ind w:firstLine="420"/>
        <w:rPr>
          <w:rFonts w:hint="eastAsia" w:ascii="宋体" w:hAnsi="宋体" w:eastAsia="宋体" w:cs="宋体"/>
        </w:rPr>
      </w:pPr>
      <w:r>
        <w:rPr>
          <w:rFonts w:hint="eastAsia" w:ascii="宋体" w:hAnsi="宋体" w:eastAsia="宋体" w:cs="宋体"/>
          <w:kern w:val="0"/>
        </w:rPr>
        <w:t>（</w:t>
      </w:r>
      <w:r>
        <w:rPr>
          <w:rFonts w:hint="eastAsia" w:ascii="宋体" w:hAnsi="宋体" w:eastAsia="宋体" w:cs="宋体"/>
          <w:kern w:val="0"/>
          <w:lang w:val="en-US" w:eastAsia="zh-CN"/>
        </w:rPr>
        <w:t>4</w:t>
      </w:r>
      <w:r>
        <w:rPr>
          <w:rFonts w:hint="eastAsia" w:ascii="宋体" w:hAnsi="宋体" w:eastAsia="宋体" w:cs="宋体"/>
          <w:kern w:val="0"/>
        </w:rPr>
        <w:t>）</w:t>
      </w:r>
      <w:r>
        <w:rPr>
          <w:rFonts w:hint="eastAsia" w:ascii="宋体" w:hAnsi="宋体" w:eastAsia="宋体" w:cs="宋体"/>
          <w:kern w:val="0"/>
          <w:lang w:val="en-US" w:eastAsia="zh-CN"/>
        </w:rPr>
        <w:t>完全响应招标文件采购要求及合同条款</w:t>
      </w:r>
      <w:r>
        <w:rPr>
          <w:rFonts w:hint="eastAsia" w:ascii="宋体" w:hAnsi="宋体" w:eastAsia="宋体" w:cs="宋体"/>
          <w:kern w:val="0"/>
        </w:rPr>
        <w:t>。</w:t>
      </w:r>
    </w:p>
    <w:p w14:paraId="61BAD6B6">
      <w:pPr>
        <w:widowControl/>
        <w:spacing w:line="400" w:lineRule="exact"/>
        <w:ind w:firstLine="420"/>
        <w:rPr>
          <w:rFonts w:hint="eastAsia" w:ascii="宋体" w:hAnsi="宋体" w:eastAsia="宋体" w:cs="宋体"/>
          <w:kern w:val="0"/>
        </w:rPr>
      </w:pPr>
      <w:r>
        <w:rPr>
          <w:rFonts w:hint="eastAsia" w:ascii="宋体" w:hAnsi="宋体" w:eastAsia="宋体" w:cs="宋体"/>
          <w:kern w:val="0"/>
          <w:lang w:val="en-US" w:eastAsia="zh-CN"/>
        </w:rPr>
        <w:t>4</w:t>
      </w:r>
      <w:r>
        <w:rPr>
          <w:rFonts w:hint="eastAsia" w:ascii="宋体" w:hAnsi="宋体" w:eastAsia="宋体" w:cs="宋体"/>
          <w:kern w:val="0"/>
        </w:rPr>
        <w:t>．我方在此声明，所递交的投标文件及有关资料内容完整、真实和准确。</w:t>
      </w:r>
    </w:p>
    <w:p w14:paraId="5E020244">
      <w:pPr>
        <w:widowControl/>
        <w:spacing w:line="400" w:lineRule="exact"/>
        <w:ind w:firstLine="420"/>
        <w:rPr>
          <w:rFonts w:hint="eastAsia" w:ascii="宋体" w:hAnsi="宋体" w:eastAsia="宋体" w:cs="宋体"/>
          <w:kern w:val="0"/>
        </w:rPr>
      </w:pPr>
      <w:r>
        <w:rPr>
          <w:rFonts w:hint="eastAsia" w:ascii="宋体" w:hAnsi="宋体" w:eastAsia="宋体" w:cs="宋体"/>
          <w:kern w:val="0"/>
          <w:lang w:val="en-US" w:eastAsia="zh-CN"/>
        </w:rPr>
        <w:t>5</w:t>
      </w:r>
      <w:r>
        <w:rPr>
          <w:rFonts w:hint="eastAsia" w:ascii="宋体" w:hAnsi="宋体" w:eastAsia="宋体" w:cs="宋体"/>
          <w:kern w:val="0"/>
        </w:rPr>
        <w:t>.</w:t>
      </w:r>
      <w:r>
        <w:rPr>
          <w:rFonts w:hint="eastAsia" w:ascii="宋体" w:hAnsi="宋体" w:eastAsia="宋体" w:cs="宋体"/>
          <w:kern w:val="0"/>
          <w:u w:val="single"/>
        </w:rPr>
        <w:t xml:space="preserve">                              </w:t>
      </w:r>
      <w:r>
        <w:rPr>
          <w:rFonts w:hint="eastAsia" w:ascii="宋体" w:hAnsi="宋体" w:eastAsia="宋体" w:cs="宋体"/>
          <w:kern w:val="0"/>
        </w:rPr>
        <w:t>（其他补充说明）。</w:t>
      </w:r>
    </w:p>
    <w:p w14:paraId="020A36F5">
      <w:pPr>
        <w:widowControl/>
        <w:spacing w:line="400" w:lineRule="exact"/>
        <w:jc w:val="right"/>
        <w:rPr>
          <w:rFonts w:hint="eastAsia" w:ascii="宋体" w:hAnsi="宋体" w:eastAsia="宋体" w:cs="宋体"/>
          <w:kern w:val="0"/>
        </w:rPr>
      </w:pPr>
    </w:p>
    <w:p w14:paraId="6B6D7F91">
      <w:pPr>
        <w:widowControl/>
        <w:spacing w:line="400" w:lineRule="exact"/>
        <w:jc w:val="right"/>
        <w:rPr>
          <w:rFonts w:hint="eastAsia" w:ascii="宋体" w:hAnsi="宋体" w:eastAsia="宋体" w:cs="宋体"/>
          <w:kern w:val="0"/>
        </w:rPr>
      </w:pPr>
    </w:p>
    <w:p w14:paraId="3EC95288">
      <w:pPr>
        <w:widowControl/>
        <w:spacing w:line="400" w:lineRule="exact"/>
        <w:jc w:val="right"/>
        <w:rPr>
          <w:rFonts w:hint="eastAsia" w:ascii="宋体" w:hAnsi="宋体" w:eastAsia="宋体" w:cs="宋体"/>
          <w:kern w:val="0"/>
        </w:rPr>
      </w:pPr>
    </w:p>
    <w:p w14:paraId="3970921F">
      <w:pPr>
        <w:widowControl/>
        <w:spacing w:line="400" w:lineRule="exact"/>
        <w:jc w:val="right"/>
        <w:rPr>
          <w:rFonts w:hint="eastAsia" w:ascii="宋体" w:hAnsi="宋体" w:eastAsia="宋体" w:cs="宋体"/>
          <w:kern w:val="0"/>
        </w:rPr>
      </w:pPr>
    </w:p>
    <w:p w14:paraId="42397751">
      <w:pPr>
        <w:widowControl/>
        <w:spacing w:line="400" w:lineRule="exact"/>
        <w:jc w:val="right"/>
        <w:rPr>
          <w:rFonts w:hint="eastAsia" w:ascii="宋体" w:hAnsi="宋体" w:eastAsia="宋体" w:cs="宋体"/>
          <w:kern w:val="0"/>
        </w:rPr>
      </w:pPr>
    </w:p>
    <w:p w14:paraId="05D15E82">
      <w:pPr>
        <w:widowControl/>
        <w:spacing w:line="400" w:lineRule="exact"/>
        <w:jc w:val="right"/>
        <w:rPr>
          <w:rFonts w:hint="eastAsia" w:ascii="宋体" w:hAnsi="宋体" w:eastAsia="宋体" w:cs="宋体"/>
          <w:kern w:val="0"/>
        </w:rPr>
      </w:pPr>
    </w:p>
    <w:p w14:paraId="37F45D7E">
      <w:pPr>
        <w:widowControl/>
        <w:spacing w:line="400" w:lineRule="exact"/>
        <w:jc w:val="right"/>
        <w:rPr>
          <w:rFonts w:hint="eastAsia" w:ascii="宋体" w:hAnsi="宋体" w:eastAsia="宋体" w:cs="宋体"/>
          <w:kern w:val="0"/>
        </w:rPr>
      </w:pPr>
    </w:p>
    <w:p w14:paraId="00475DBF">
      <w:pPr>
        <w:widowControl/>
        <w:spacing w:line="400" w:lineRule="exact"/>
        <w:jc w:val="right"/>
        <w:rPr>
          <w:rFonts w:hint="eastAsia" w:ascii="宋体" w:hAnsi="宋体" w:eastAsia="宋体" w:cs="宋体"/>
          <w:kern w:val="0"/>
        </w:rPr>
      </w:pPr>
    </w:p>
    <w:p w14:paraId="4B3A642C">
      <w:pPr>
        <w:widowControl/>
        <w:spacing w:line="400" w:lineRule="exact"/>
        <w:jc w:val="right"/>
        <w:rPr>
          <w:rFonts w:hint="eastAsia" w:ascii="宋体" w:hAnsi="宋体" w:eastAsia="宋体" w:cs="宋体"/>
          <w:kern w:val="0"/>
        </w:rPr>
      </w:pPr>
    </w:p>
    <w:p w14:paraId="460FE134">
      <w:pPr>
        <w:widowControl/>
        <w:spacing w:line="400" w:lineRule="exact"/>
        <w:jc w:val="right"/>
        <w:rPr>
          <w:rFonts w:hint="eastAsia" w:ascii="宋体" w:hAnsi="宋体" w:eastAsia="宋体" w:cs="宋体"/>
          <w:kern w:val="0"/>
        </w:rPr>
      </w:pPr>
      <w:r>
        <w:rPr>
          <w:rFonts w:hint="eastAsia" w:ascii="宋体" w:hAnsi="宋体" w:cs="宋体"/>
          <w:kern w:val="0"/>
          <w:lang w:val="en-US" w:eastAsia="zh-CN"/>
        </w:rPr>
        <w:t>投标人</w:t>
      </w:r>
      <w:r>
        <w:rPr>
          <w:rFonts w:hint="eastAsia" w:ascii="宋体" w:hAnsi="宋体" w:eastAsia="宋体" w:cs="宋体"/>
          <w:kern w:val="0"/>
        </w:rPr>
        <w:t>：</w:t>
      </w:r>
      <w:r>
        <w:rPr>
          <w:rFonts w:hint="eastAsia" w:ascii="宋体" w:hAnsi="宋体" w:eastAsia="宋体" w:cs="宋体"/>
          <w:kern w:val="0"/>
          <w:u w:val="single"/>
        </w:rPr>
        <w:t xml:space="preserve">            </w:t>
      </w:r>
      <w:r>
        <w:rPr>
          <w:rFonts w:hint="eastAsia" w:ascii="宋体" w:hAnsi="宋体" w:eastAsia="宋体" w:cs="宋体"/>
          <w:kern w:val="0"/>
          <w:u w:val="single"/>
          <w:lang w:val="en-US" w:eastAsia="zh-CN"/>
        </w:rPr>
        <w:t xml:space="preserve">    </w:t>
      </w:r>
      <w:r>
        <w:rPr>
          <w:rFonts w:hint="eastAsia" w:ascii="宋体" w:hAnsi="宋体" w:eastAsia="宋体" w:cs="宋体"/>
          <w:kern w:val="0"/>
          <w:u w:val="single"/>
        </w:rPr>
        <w:t xml:space="preserve">                   </w:t>
      </w:r>
      <w:r>
        <w:rPr>
          <w:rFonts w:hint="eastAsia" w:ascii="宋体" w:hAnsi="宋体" w:eastAsia="宋体" w:cs="宋体"/>
          <w:kern w:val="0"/>
        </w:rPr>
        <w:t>（盖单位章）</w:t>
      </w:r>
    </w:p>
    <w:p w14:paraId="4C7F888F">
      <w:pPr>
        <w:widowControl/>
        <w:spacing w:line="400" w:lineRule="exact"/>
        <w:jc w:val="right"/>
        <w:rPr>
          <w:rFonts w:hint="eastAsia" w:ascii="宋体" w:hAnsi="宋体" w:eastAsia="宋体" w:cs="宋体"/>
          <w:kern w:val="0"/>
        </w:rPr>
      </w:pPr>
      <w:r>
        <w:rPr>
          <w:rFonts w:hint="eastAsia" w:ascii="宋体" w:hAnsi="宋体" w:eastAsia="宋体" w:cs="宋体"/>
          <w:kern w:val="0"/>
        </w:rPr>
        <w:t>法定代表人或其委托代理人：</w:t>
      </w:r>
      <w:r>
        <w:rPr>
          <w:rFonts w:hint="eastAsia" w:ascii="宋体" w:hAnsi="宋体" w:eastAsia="宋体" w:cs="宋体"/>
          <w:kern w:val="0"/>
          <w:u w:val="single"/>
        </w:rPr>
        <w:t xml:space="preserve">  </w:t>
      </w:r>
      <w:r>
        <w:rPr>
          <w:rFonts w:hint="eastAsia" w:ascii="宋体" w:hAnsi="宋体" w:eastAsia="宋体" w:cs="宋体"/>
          <w:kern w:val="0"/>
          <w:u w:val="single"/>
          <w:lang w:val="en-US" w:eastAsia="zh-CN"/>
        </w:rPr>
        <w:t xml:space="preserve">              </w:t>
      </w:r>
      <w:r>
        <w:rPr>
          <w:rFonts w:hint="eastAsia" w:ascii="宋体" w:hAnsi="宋体" w:eastAsia="宋体" w:cs="宋体"/>
          <w:kern w:val="0"/>
          <w:u w:val="single"/>
        </w:rPr>
        <w:t xml:space="preserve">     </w:t>
      </w:r>
      <w:r>
        <w:rPr>
          <w:rFonts w:hint="eastAsia" w:ascii="宋体" w:hAnsi="宋体" w:eastAsia="宋体" w:cs="宋体"/>
          <w:kern w:val="0"/>
        </w:rPr>
        <w:t>（签字）</w:t>
      </w:r>
    </w:p>
    <w:p w14:paraId="7F7FAA4A">
      <w:pPr>
        <w:widowControl/>
        <w:wordWrap w:val="0"/>
        <w:spacing w:line="400" w:lineRule="exact"/>
        <w:jc w:val="right"/>
        <w:rPr>
          <w:rFonts w:hint="eastAsia" w:ascii="宋体" w:hAnsi="宋体" w:eastAsia="宋体" w:cs="宋体"/>
          <w:kern w:val="0"/>
        </w:rPr>
      </w:pPr>
      <w:r>
        <w:rPr>
          <w:rFonts w:hint="eastAsia" w:ascii="宋体" w:hAnsi="宋体" w:eastAsia="宋体" w:cs="宋体"/>
          <w:kern w:val="0"/>
        </w:rPr>
        <w:t>地    址：</w:t>
      </w:r>
      <w:r>
        <w:rPr>
          <w:rFonts w:hint="eastAsia" w:ascii="宋体" w:hAnsi="宋体" w:eastAsia="宋体" w:cs="宋体"/>
          <w:kern w:val="0"/>
          <w:u w:val="single"/>
        </w:rPr>
        <w:t xml:space="preserve">                                             </w:t>
      </w:r>
    </w:p>
    <w:p w14:paraId="0C1FD989">
      <w:pPr>
        <w:widowControl/>
        <w:wordWrap w:val="0"/>
        <w:spacing w:line="400" w:lineRule="exact"/>
        <w:jc w:val="right"/>
        <w:rPr>
          <w:rFonts w:hint="eastAsia" w:ascii="宋体" w:hAnsi="宋体" w:eastAsia="宋体" w:cs="宋体"/>
          <w:kern w:val="0"/>
        </w:rPr>
      </w:pPr>
      <w:r>
        <w:rPr>
          <w:rFonts w:hint="eastAsia" w:ascii="宋体" w:hAnsi="宋体" w:eastAsia="宋体" w:cs="宋体"/>
          <w:kern w:val="0"/>
        </w:rPr>
        <w:t>网    址：</w:t>
      </w:r>
      <w:r>
        <w:rPr>
          <w:rFonts w:hint="eastAsia" w:ascii="宋体" w:hAnsi="宋体" w:eastAsia="宋体" w:cs="宋体"/>
          <w:kern w:val="0"/>
          <w:u w:val="single"/>
        </w:rPr>
        <w:t xml:space="preserve">                                             </w:t>
      </w:r>
    </w:p>
    <w:p w14:paraId="6099C6B0">
      <w:pPr>
        <w:widowControl/>
        <w:wordWrap w:val="0"/>
        <w:spacing w:line="400" w:lineRule="exact"/>
        <w:jc w:val="right"/>
        <w:rPr>
          <w:rFonts w:hint="eastAsia" w:ascii="宋体" w:hAnsi="宋体" w:eastAsia="宋体" w:cs="宋体"/>
          <w:kern w:val="0"/>
        </w:rPr>
      </w:pPr>
      <w:r>
        <w:rPr>
          <w:rFonts w:hint="eastAsia" w:ascii="宋体" w:hAnsi="宋体" w:eastAsia="宋体" w:cs="宋体"/>
          <w:kern w:val="0"/>
        </w:rPr>
        <w:t>电    话：</w:t>
      </w:r>
      <w:r>
        <w:rPr>
          <w:rFonts w:hint="eastAsia" w:ascii="宋体" w:hAnsi="宋体" w:eastAsia="宋体" w:cs="宋体"/>
          <w:kern w:val="0"/>
          <w:u w:val="single"/>
        </w:rPr>
        <w:t xml:space="preserve">                                             </w:t>
      </w:r>
    </w:p>
    <w:p w14:paraId="44CFF5CE">
      <w:pPr>
        <w:widowControl/>
        <w:wordWrap w:val="0"/>
        <w:spacing w:line="400" w:lineRule="exact"/>
        <w:jc w:val="right"/>
        <w:rPr>
          <w:rFonts w:hint="eastAsia" w:ascii="宋体" w:hAnsi="宋体" w:eastAsia="宋体" w:cs="宋体"/>
          <w:kern w:val="0"/>
        </w:rPr>
      </w:pPr>
      <w:r>
        <w:rPr>
          <w:rFonts w:hint="eastAsia" w:ascii="宋体" w:hAnsi="宋体" w:eastAsia="宋体" w:cs="宋体"/>
          <w:kern w:val="0"/>
        </w:rPr>
        <w:t>传    真：</w:t>
      </w:r>
      <w:r>
        <w:rPr>
          <w:rFonts w:hint="eastAsia" w:ascii="宋体" w:hAnsi="宋体" w:eastAsia="宋体" w:cs="宋体"/>
          <w:kern w:val="0"/>
          <w:u w:val="single"/>
        </w:rPr>
        <w:t xml:space="preserve">                                             </w:t>
      </w:r>
    </w:p>
    <w:p w14:paraId="1402CFBD">
      <w:pPr>
        <w:widowControl/>
        <w:wordWrap w:val="0"/>
        <w:spacing w:line="400" w:lineRule="exact"/>
        <w:jc w:val="right"/>
        <w:rPr>
          <w:rFonts w:hint="eastAsia" w:ascii="宋体" w:hAnsi="宋体" w:eastAsia="宋体" w:cs="宋体"/>
          <w:kern w:val="0"/>
        </w:rPr>
      </w:pPr>
      <w:r>
        <w:rPr>
          <w:rFonts w:hint="eastAsia" w:ascii="宋体" w:hAnsi="宋体" w:eastAsia="宋体" w:cs="宋体"/>
          <w:kern w:val="0"/>
        </w:rPr>
        <w:t>邮政编码：</w:t>
      </w:r>
      <w:r>
        <w:rPr>
          <w:rFonts w:hint="eastAsia" w:ascii="宋体" w:hAnsi="宋体" w:eastAsia="宋体" w:cs="宋体"/>
          <w:kern w:val="0"/>
          <w:u w:val="single"/>
        </w:rPr>
        <w:t xml:space="preserve">                                             </w:t>
      </w:r>
    </w:p>
    <w:p w14:paraId="0752FB36">
      <w:pPr>
        <w:widowControl w:val="0"/>
        <w:numPr>
          <w:ilvl w:val="0"/>
          <w:numId w:val="0"/>
        </w:numPr>
        <w:spacing w:line="360" w:lineRule="auto"/>
        <w:jc w:val="right"/>
        <w:rPr>
          <w:rFonts w:hint="eastAsia" w:ascii="宋体" w:hAnsi="宋体" w:eastAsia="宋体" w:cs="宋体"/>
          <w:b/>
          <w:bCs/>
        </w:rPr>
        <w:sectPr>
          <w:footerReference r:id="rId7" w:type="default"/>
          <w:pgSz w:w="11906" w:h="16838"/>
          <w:pgMar w:top="1134" w:right="1417" w:bottom="1134" w:left="1417" w:header="737" w:footer="850" w:gutter="0"/>
          <w:pgBorders>
            <w:top w:val="none" w:sz="0" w:space="0"/>
            <w:left w:val="none" w:sz="0" w:space="0"/>
            <w:bottom w:val="none" w:sz="0" w:space="0"/>
            <w:right w:val="none" w:sz="0" w:space="0"/>
          </w:pgBorders>
          <w:pgNumType w:fmt="decimal"/>
          <w:cols w:space="0" w:num="1"/>
          <w:rtlGutter w:val="0"/>
          <w:docGrid w:type="lines" w:linePitch="336" w:charSpace="0"/>
        </w:sectPr>
      </w:pPr>
      <w:r>
        <w:rPr>
          <w:rFonts w:hint="eastAsia" w:ascii="宋体" w:hAnsi="宋体" w:eastAsia="宋体" w:cs="宋体"/>
          <w:kern w:val="0"/>
          <w:u w:val="single"/>
        </w:rPr>
        <w:t xml:space="preserve">        </w:t>
      </w:r>
      <w:r>
        <w:rPr>
          <w:rFonts w:hint="eastAsia" w:ascii="宋体" w:hAnsi="宋体" w:eastAsia="宋体" w:cs="宋体"/>
          <w:kern w:val="0"/>
        </w:rPr>
        <w:t>年</w:t>
      </w:r>
      <w:r>
        <w:rPr>
          <w:rFonts w:hint="eastAsia" w:ascii="宋体" w:hAnsi="宋体" w:eastAsia="宋体" w:cs="宋体"/>
          <w:kern w:val="0"/>
          <w:u w:val="single"/>
        </w:rPr>
        <w:t xml:space="preserve">    </w:t>
      </w:r>
      <w:r>
        <w:rPr>
          <w:rFonts w:hint="eastAsia" w:ascii="宋体" w:hAnsi="宋体" w:eastAsia="宋体" w:cs="宋体"/>
          <w:kern w:val="0"/>
        </w:rPr>
        <w:t>月</w:t>
      </w:r>
      <w:r>
        <w:rPr>
          <w:rFonts w:hint="eastAsia" w:ascii="宋体" w:hAnsi="宋体" w:eastAsia="宋体" w:cs="宋体"/>
          <w:kern w:val="0"/>
          <w:u w:val="single"/>
        </w:rPr>
        <w:t xml:space="preserve">    </w:t>
      </w:r>
      <w:r>
        <w:rPr>
          <w:rFonts w:hint="eastAsia" w:ascii="宋体" w:hAnsi="宋体" w:eastAsia="宋体" w:cs="宋体"/>
          <w:kern w:val="0"/>
        </w:rPr>
        <w:t>日</w:t>
      </w:r>
    </w:p>
    <w:p w14:paraId="43D74A6E">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28"/>
          <w:szCs w:val="28"/>
          <w:highlight w:val="none"/>
          <w:lang w:val="en-US" w:eastAsia="zh-CN"/>
        </w:rPr>
      </w:pPr>
      <w:r>
        <w:rPr>
          <w:rFonts w:hint="eastAsia" w:ascii="宋体" w:hAnsi="宋体" w:eastAsia="宋体" w:cs="宋体"/>
          <w:b/>
          <w:bCs/>
          <w:kern w:val="0"/>
          <w:sz w:val="28"/>
          <w:szCs w:val="28"/>
          <w:highlight w:val="none"/>
          <w:lang w:val="en-US" w:eastAsia="zh-CN"/>
        </w:rPr>
        <w:t>二、法定代表人身份证明</w:t>
      </w:r>
    </w:p>
    <w:p w14:paraId="2F4FB714">
      <w:pPr>
        <w:keepNext w:val="0"/>
        <w:keepLines w:val="0"/>
        <w:pageBreakBefore w:val="0"/>
        <w:widowControl w:val="0"/>
        <w:kinsoku/>
        <w:wordWrap/>
        <w:overflowPunct/>
        <w:topLinePunct w:val="0"/>
        <w:autoSpaceDE w:val="0"/>
        <w:autoSpaceDN w:val="0"/>
        <w:bidi w:val="0"/>
        <w:adjustRightInd w:val="0"/>
        <w:snapToGrid/>
        <w:spacing w:after="169" w:afterLines="50" w:line="380" w:lineRule="exact"/>
        <w:ind w:firstLine="424" w:firstLineChars="202"/>
        <w:jc w:val="left"/>
        <w:textAlignment w:val="auto"/>
        <w:rPr>
          <w:rFonts w:hint="eastAsia" w:ascii="宋体" w:hAnsi="宋体" w:eastAsia="宋体" w:cs="宋体"/>
          <w:highlight w:val="none"/>
          <w:u w:val="single"/>
          <w:lang w:val="zh-CN"/>
        </w:rPr>
      </w:pPr>
      <w:r>
        <w:rPr>
          <w:rFonts w:hint="eastAsia" w:ascii="宋体" w:hAnsi="宋体" w:cs="宋体"/>
          <w:highlight w:val="none"/>
          <w:lang w:val="en-US" w:eastAsia="zh-CN"/>
        </w:rPr>
        <w:t>投标人</w:t>
      </w:r>
      <w:r>
        <w:rPr>
          <w:rFonts w:hint="eastAsia" w:ascii="宋体" w:hAnsi="宋体" w:eastAsia="宋体" w:cs="宋体"/>
          <w:highlight w:val="none"/>
          <w:lang w:val="zh-CN"/>
        </w:rPr>
        <w:t>名称：</w:t>
      </w:r>
      <w:r>
        <w:rPr>
          <w:rFonts w:hint="eastAsia" w:ascii="宋体" w:hAnsi="宋体" w:eastAsia="宋体" w:cs="宋体"/>
          <w:highlight w:val="none"/>
          <w:u w:val="single"/>
          <w:lang w:val="zh-CN"/>
        </w:rPr>
        <w:t xml:space="preserve">                               </w:t>
      </w:r>
    </w:p>
    <w:p w14:paraId="356B9F77">
      <w:pPr>
        <w:keepNext w:val="0"/>
        <w:keepLines w:val="0"/>
        <w:pageBreakBefore w:val="0"/>
        <w:widowControl w:val="0"/>
        <w:kinsoku/>
        <w:wordWrap/>
        <w:overflowPunct/>
        <w:topLinePunct w:val="0"/>
        <w:autoSpaceDE w:val="0"/>
        <w:autoSpaceDN w:val="0"/>
        <w:bidi w:val="0"/>
        <w:adjustRightInd w:val="0"/>
        <w:snapToGrid/>
        <w:spacing w:after="169" w:afterLines="50" w:line="380" w:lineRule="exact"/>
        <w:ind w:firstLine="424" w:firstLineChars="202"/>
        <w:jc w:val="left"/>
        <w:textAlignment w:val="auto"/>
        <w:rPr>
          <w:rFonts w:hint="eastAsia" w:ascii="宋体" w:hAnsi="宋体" w:eastAsia="宋体" w:cs="宋体"/>
          <w:highlight w:val="none"/>
          <w:lang w:val="zh-CN"/>
        </w:rPr>
      </w:pPr>
      <w:r>
        <w:rPr>
          <w:rFonts w:hint="eastAsia" w:ascii="宋体" w:hAnsi="宋体" w:eastAsia="宋体" w:cs="宋体"/>
          <w:highlight w:val="none"/>
          <w:lang w:val="zh-CN"/>
        </w:rPr>
        <w:t>单位性质：</w:t>
      </w:r>
      <w:r>
        <w:rPr>
          <w:rFonts w:hint="eastAsia" w:ascii="宋体" w:hAnsi="宋体" w:eastAsia="宋体" w:cs="宋体"/>
          <w:highlight w:val="none"/>
          <w:u w:val="single"/>
          <w:lang w:val="zh-CN"/>
        </w:rPr>
        <w:t xml:space="preserve">                                 </w:t>
      </w:r>
    </w:p>
    <w:p w14:paraId="12F4CCB5">
      <w:pPr>
        <w:keepNext w:val="0"/>
        <w:keepLines w:val="0"/>
        <w:pageBreakBefore w:val="0"/>
        <w:widowControl w:val="0"/>
        <w:kinsoku/>
        <w:wordWrap/>
        <w:overflowPunct/>
        <w:topLinePunct w:val="0"/>
        <w:autoSpaceDE w:val="0"/>
        <w:autoSpaceDN w:val="0"/>
        <w:bidi w:val="0"/>
        <w:adjustRightInd w:val="0"/>
        <w:snapToGrid/>
        <w:spacing w:after="169" w:afterLines="50" w:line="380" w:lineRule="exact"/>
        <w:ind w:firstLine="424" w:firstLineChars="202"/>
        <w:jc w:val="left"/>
        <w:textAlignment w:val="auto"/>
        <w:rPr>
          <w:rFonts w:hint="eastAsia" w:ascii="宋体" w:hAnsi="宋体" w:eastAsia="宋体" w:cs="宋体"/>
          <w:highlight w:val="none"/>
          <w:lang w:val="zh-CN"/>
        </w:rPr>
      </w:pPr>
      <w:r>
        <w:rPr>
          <w:rFonts w:hint="eastAsia" w:ascii="宋体" w:hAnsi="宋体" w:eastAsia="宋体" w:cs="宋体"/>
          <w:highlight w:val="none"/>
          <w:lang w:val="zh-CN"/>
        </w:rPr>
        <w:t>地    址：</w:t>
      </w:r>
      <w:r>
        <w:rPr>
          <w:rFonts w:hint="eastAsia" w:ascii="宋体" w:hAnsi="宋体" w:eastAsia="宋体" w:cs="宋体"/>
          <w:highlight w:val="none"/>
          <w:u w:val="single"/>
          <w:lang w:val="zh-CN"/>
        </w:rPr>
        <w:t xml:space="preserve">                                 </w:t>
      </w:r>
    </w:p>
    <w:p w14:paraId="367AA005">
      <w:pPr>
        <w:keepNext w:val="0"/>
        <w:keepLines w:val="0"/>
        <w:pageBreakBefore w:val="0"/>
        <w:widowControl w:val="0"/>
        <w:kinsoku/>
        <w:wordWrap/>
        <w:overflowPunct/>
        <w:topLinePunct w:val="0"/>
        <w:autoSpaceDE w:val="0"/>
        <w:autoSpaceDN w:val="0"/>
        <w:bidi w:val="0"/>
        <w:adjustRightInd w:val="0"/>
        <w:snapToGrid/>
        <w:spacing w:after="169" w:afterLines="50" w:line="380" w:lineRule="exact"/>
        <w:ind w:firstLine="424" w:firstLineChars="202"/>
        <w:jc w:val="left"/>
        <w:textAlignment w:val="auto"/>
        <w:rPr>
          <w:rFonts w:hint="eastAsia" w:ascii="宋体" w:hAnsi="宋体" w:eastAsia="宋体" w:cs="宋体"/>
          <w:highlight w:val="none"/>
          <w:u w:val="single"/>
          <w:lang w:val="zh-CN"/>
        </w:rPr>
      </w:pPr>
      <w:r>
        <w:rPr>
          <w:rFonts w:hint="eastAsia" w:ascii="宋体" w:hAnsi="宋体" w:eastAsia="宋体" w:cs="宋体"/>
          <w:highlight w:val="none"/>
          <w:lang w:val="zh-CN"/>
        </w:rPr>
        <w:t>成立时间：</w:t>
      </w:r>
      <w:r>
        <w:rPr>
          <w:rFonts w:hint="eastAsia" w:ascii="宋体" w:hAnsi="宋体" w:eastAsia="宋体" w:cs="宋体"/>
          <w:highlight w:val="none"/>
          <w:u w:val="single"/>
          <w:lang w:val="zh-CN"/>
        </w:rPr>
        <w:t xml:space="preserve">           </w:t>
      </w:r>
      <w:r>
        <w:rPr>
          <w:rFonts w:hint="eastAsia" w:ascii="宋体" w:hAnsi="宋体" w:eastAsia="宋体" w:cs="宋体"/>
          <w:highlight w:val="none"/>
          <w:lang w:val="zh-CN"/>
        </w:rPr>
        <w:t>年</w:t>
      </w:r>
      <w:r>
        <w:rPr>
          <w:rFonts w:hint="eastAsia" w:ascii="宋体" w:hAnsi="宋体" w:eastAsia="宋体" w:cs="宋体"/>
          <w:highlight w:val="none"/>
          <w:u w:val="single"/>
          <w:lang w:val="zh-CN"/>
        </w:rPr>
        <w:t xml:space="preserve">        </w:t>
      </w:r>
      <w:r>
        <w:rPr>
          <w:rFonts w:hint="eastAsia" w:ascii="宋体" w:hAnsi="宋体" w:eastAsia="宋体" w:cs="宋体"/>
          <w:highlight w:val="none"/>
          <w:lang w:val="zh-CN"/>
        </w:rPr>
        <w:t>月</w:t>
      </w:r>
      <w:r>
        <w:rPr>
          <w:rFonts w:hint="eastAsia" w:ascii="宋体" w:hAnsi="宋体" w:eastAsia="宋体" w:cs="宋体"/>
          <w:highlight w:val="none"/>
          <w:u w:val="single"/>
          <w:lang w:val="zh-CN"/>
        </w:rPr>
        <w:t xml:space="preserve">        </w:t>
      </w:r>
      <w:r>
        <w:rPr>
          <w:rFonts w:hint="eastAsia" w:ascii="宋体" w:hAnsi="宋体" w:eastAsia="宋体" w:cs="宋体"/>
          <w:highlight w:val="none"/>
          <w:lang w:val="zh-CN"/>
        </w:rPr>
        <w:t>日</w:t>
      </w:r>
    </w:p>
    <w:p w14:paraId="56FD132A">
      <w:pPr>
        <w:keepNext w:val="0"/>
        <w:keepLines w:val="0"/>
        <w:pageBreakBefore w:val="0"/>
        <w:widowControl w:val="0"/>
        <w:kinsoku/>
        <w:wordWrap/>
        <w:overflowPunct/>
        <w:topLinePunct w:val="0"/>
        <w:autoSpaceDE w:val="0"/>
        <w:autoSpaceDN w:val="0"/>
        <w:bidi w:val="0"/>
        <w:adjustRightInd w:val="0"/>
        <w:snapToGrid/>
        <w:spacing w:after="169" w:afterLines="50" w:line="380" w:lineRule="exact"/>
        <w:ind w:firstLine="424" w:firstLineChars="202"/>
        <w:jc w:val="left"/>
        <w:textAlignment w:val="auto"/>
        <w:rPr>
          <w:rFonts w:hint="eastAsia" w:ascii="宋体" w:hAnsi="宋体" w:eastAsia="宋体" w:cs="宋体"/>
          <w:highlight w:val="none"/>
          <w:lang w:val="zh-CN"/>
        </w:rPr>
      </w:pPr>
      <w:r>
        <w:rPr>
          <w:rFonts w:hint="eastAsia" w:ascii="宋体" w:hAnsi="宋体" w:eastAsia="宋体" w:cs="宋体"/>
          <w:highlight w:val="none"/>
          <w:lang w:val="zh-CN"/>
        </w:rPr>
        <w:t>经营期限：</w:t>
      </w:r>
      <w:r>
        <w:rPr>
          <w:rFonts w:hint="eastAsia" w:ascii="宋体" w:hAnsi="宋体" w:eastAsia="宋体" w:cs="宋体"/>
          <w:highlight w:val="none"/>
          <w:u w:val="single"/>
          <w:lang w:val="zh-CN"/>
        </w:rPr>
        <w:t xml:space="preserve">                                 </w:t>
      </w:r>
    </w:p>
    <w:p w14:paraId="5CC6DE44">
      <w:pPr>
        <w:keepNext w:val="0"/>
        <w:keepLines w:val="0"/>
        <w:pageBreakBefore w:val="0"/>
        <w:widowControl w:val="0"/>
        <w:kinsoku/>
        <w:wordWrap/>
        <w:overflowPunct/>
        <w:topLinePunct w:val="0"/>
        <w:autoSpaceDE w:val="0"/>
        <w:autoSpaceDN w:val="0"/>
        <w:bidi w:val="0"/>
        <w:adjustRightInd w:val="0"/>
        <w:snapToGrid/>
        <w:spacing w:after="169" w:afterLines="50" w:line="380" w:lineRule="exact"/>
        <w:ind w:firstLine="424" w:firstLineChars="202"/>
        <w:jc w:val="left"/>
        <w:textAlignment w:val="auto"/>
        <w:rPr>
          <w:rFonts w:hint="eastAsia" w:ascii="宋体" w:hAnsi="宋体" w:eastAsia="宋体" w:cs="宋体"/>
          <w:highlight w:val="none"/>
          <w:u w:val="single"/>
          <w:lang w:val="zh-CN"/>
        </w:rPr>
      </w:pPr>
      <w:r>
        <w:rPr>
          <w:rFonts w:hint="eastAsia" w:ascii="宋体" w:hAnsi="宋体" w:eastAsia="宋体" w:cs="宋体"/>
          <w:highlight w:val="none"/>
          <w:lang w:val="zh-CN"/>
        </w:rPr>
        <w:t>姓    名：</w:t>
      </w:r>
      <w:r>
        <w:rPr>
          <w:rFonts w:hint="eastAsia" w:ascii="宋体" w:hAnsi="宋体" w:eastAsia="宋体" w:cs="宋体"/>
          <w:highlight w:val="none"/>
          <w:u w:val="single"/>
          <w:lang w:val="zh-CN"/>
        </w:rPr>
        <w:t xml:space="preserve">         </w:t>
      </w:r>
      <w:r>
        <w:rPr>
          <w:rFonts w:hint="eastAsia" w:ascii="宋体" w:hAnsi="宋体" w:eastAsia="宋体" w:cs="宋体"/>
          <w:highlight w:val="none"/>
          <w:lang w:val="zh-CN"/>
        </w:rPr>
        <w:t xml:space="preserve">  性  别：</w:t>
      </w:r>
      <w:r>
        <w:rPr>
          <w:rFonts w:hint="eastAsia" w:ascii="宋体" w:hAnsi="宋体" w:eastAsia="宋体" w:cs="宋体"/>
          <w:highlight w:val="none"/>
          <w:u w:val="single"/>
          <w:lang w:val="zh-CN"/>
        </w:rPr>
        <w:t xml:space="preserve">      </w:t>
      </w:r>
      <w:r>
        <w:rPr>
          <w:rFonts w:hint="eastAsia" w:ascii="宋体" w:hAnsi="宋体" w:eastAsia="宋体" w:cs="宋体"/>
          <w:highlight w:val="none"/>
          <w:lang w:val="zh-CN"/>
        </w:rPr>
        <w:t xml:space="preserve">  年  龄：</w:t>
      </w:r>
      <w:r>
        <w:rPr>
          <w:rFonts w:hint="eastAsia" w:ascii="宋体" w:hAnsi="宋体" w:eastAsia="宋体" w:cs="宋体"/>
          <w:highlight w:val="none"/>
          <w:u w:val="single"/>
          <w:lang w:val="zh-CN"/>
        </w:rPr>
        <w:t xml:space="preserve">      </w:t>
      </w:r>
      <w:r>
        <w:rPr>
          <w:rFonts w:hint="eastAsia" w:ascii="宋体" w:hAnsi="宋体" w:eastAsia="宋体" w:cs="宋体"/>
          <w:highlight w:val="none"/>
          <w:lang w:val="zh-CN"/>
        </w:rPr>
        <w:t xml:space="preserve"> 联系电话：</w:t>
      </w:r>
      <w:r>
        <w:rPr>
          <w:rFonts w:hint="eastAsia" w:ascii="宋体" w:hAnsi="宋体" w:eastAsia="宋体" w:cs="宋体"/>
          <w:highlight w:val="none"/>
          <w:u w:val="single"/>
          <w:lang w:val="zh-CN"/>
        </w:rPr>
        <w:t xml:space="preserve">                  </w:t>
      </w:r>
    </w:p>
    <w:p w14:paraId="568039F0">
      <w:pPr>
        <w:keepNext w:val="0"/>
        <w:keepLines w:val="0"/>
        <w:pageBreakBefore w:val="0"/>
        <w:widowControl w:val="0"/>
        <w:kinsoku/>
        <w:wordWrap/>
        <w:overflowPunct/>
        <w:topLinePunct w:val="0"/>
        <w:autoSpaceDE w:val="0"/>
        <w:autoSpaceDN w:val="0"/>
        <w:bidi w:val="0"/>
        <w:adjustRightInd w:val="0"/>
        <w:snapToGrid/>
        <w:spacing w:after="169" w:afterLines="50" w:line="380" w:lineRule="exact"/>
        <w:ind w:firstLine="424" w:firstLineChars="202"/>
        <w:jc w:val="left"/>
        <w:textAlignment w:val="auto"/>
        <w:rPr>
          <w:rFonts w:hint="eastAsia" w:ascii="宋体" w:hAnsi="宋体" w:eastAsia="宋体" w:cs="宋体"/>
          <w:highlight w:val="none"/>
          <w:lang w:val="zh-CN"/>
        </w:rPr>
      </w:pPr>
      <w:r>
        <w:rPr>
          <w:rFonts w:hint="eastAsia" w:ascii="宋体" w:hAnsi="宋体" w:eastAsia="宋体" w:cs="宋体"/>
          <w:highlight w:val="none"/>
          <w:lang w:val="zh-CN"/>
        </w:rPr>
        <w:t>系</w:t>
      </w:r>
      <w:r>
        <w:rPr>
          <w:rFonts w:hint="eastAsia" w:ascii="宋体" w:hAnsi="宋体" w:eastAsia="宋体" w:cs="宋体"/>
          <w:highlight w:val="none"/>
          <w:u w:val="single"/>
          <w:lang w:val="zh-CN"/>
        </w:rPr>
        <w:t xml:space="preserve">                      </w:t>
      </w:r>
      <w:r>
        <w:rPr>
          <w:rFonts w:hint="eastAsia" w:ascii="宋体" w:hAnsi="宋体" w:eastAsia="宋体" w:cs="宋体"/>
          <w:highlight w:val="none"/>
          <w:lang w:val="zh-CN"/>
        </w:rPr>
        <w:t>（</w:t>
      </w:r>
      <w:r>
        <w:rPr>
          <w:rFonts w:hint="eastAsia" w:ascii="宋体" w:hAnsi="宋体" w:cs="宋体"/>
          <w:highlight w:val="none"/>
          <w:lang w:val="zh-CN"/>
        </w:rPr>
        <w:t>投标人</w:t>
      </w:r>
      <w:r>
        <w:rPr>
          <w:rFonts w:hint="eastAsia" w:ascii="宋体" w:hAnsi="宋体" w:eastAsia="宋体" w:cs="宋体"/>
          <w:highlight w:val="none"/>
          <w:lang w:val="zh-CN"/>
        </w:rPr>
        <w:t>名称）的法定代表人。</w:t>
      </w:r>
    </w:p>
    <w:p w14:paraId="3CC2C29D">
      <w:pPr>
        <w:keepNext w:val="0"/>
        <w:keepLines w:val="0"/>
        <w:pageBreakBefore w:val="0"/>
        <w:widowControl w:val="0"/>
        <w:kinsoku/>
        <w:wordWrap/>
        <w:overflowPunct/>
        <w:topLinePunct w:val="0"/>
        <w:autoSpaceDE w:val="0"/>
        <w:autoSpaceDN w:val="0"/>
        <w:bidi w:val="0"/>
        <w:adjustRightInd w:val="0"/>
        <w:snapToGrid/>
        <w:spacing w:line="380" w:lineRule="exact"/>
        <w:ind w:firstLine="424" w:firstLineChars="202"/>
        <w:jc w:val="left"/>
        <w:textAlignment w:val="auto"/>
        <w:rPr>
          <w:rFonts w:hint="eastAsia" w:ascii="宋体" w:hAnsi="宋体" w:eastAsia="宋体" w:cs="宋体"/>
          <w:highlight w:val="none"/>
          <w:lang w:val="zh-CN"/>
        </w:rPr>
      </w:pPr>
      <w:r>
        <w:rPr>
          <w:rFonts w:hint="eastAsia" w:ascii="宋体" w:hAnsi="宋体" w:eastAsia="宋体" w:cs="宋体"/>
          <w:highlight w:val="none"/>
          <w:lang w:val="zh-CN"/>
        </w:rPr>
        <w:t>特此证明。</w:t>
      </w:r>
    </w:p>
    <w:p w14:paraId="5AD1F8FF">
      <w:pPr>
        <w:autoSpaceDE w:val="0"/>
        <w:autoSpaceDN w:val="0"/>
        <w:adjustRightInd w:val="0"/>
        <w:spacing w:line="360" w:lineRule="auto"/>
        <w:ind w:firstLine="359" w:firstLineChars="171"/>
        <w:jc w:val="left"/>
        <w:rPr>
          <w:rFonts w:hint="eastAsia" w:ascii="宋体" w:hAnsi="宋体" w:eastAsia="宋体" w:cs="宋体"/>
          <w:highlight w:val="none"/>
          <w:lang w:val="zh-CN"/>
        </w:rPr>
      </w:pPr>
    </w:p>
    <w:p w14:paraId="7A386745">
      <w:pPr>
        <w:autoSpaceDE w:val="0"/>
        <w:autoSpaceDN w:val="0"/>
        <w:adjustRightInd w:val="0"/>
        <w:spacing w:line="480" w:lineRule="auto"/>
        <w:jc w:val="left"/>
        <w:rPr>
          <w:rFonts w:hint="eastAsia" w:ascii="宋体" w:hAnsi="宋体" w:eastAsia="宋体" w:cs="宋体"/>
          <w:szCs w:val="18"/>
          <w:highlight w:val="none"/>
          <w:lang w:val="en-US" w:eastAsia="zh-CN"/>
        </w:rPr>
      </w:pPr>
      <w:r>
        <w:rPr>
          <w:rFonts w:hint="eastAsia" w:ascii="宋体" w:hAnsi="宋体" w:eastAsia="宋体" w:cs="宋体"/>
          <w:szCs w:val="18"/>
          <w:highlight w:val="none"/>
          <w:lang w:val="zh-CN"/>
        </w:rPr>
        <w:t>附：法定代表人身份证</w:t>
      </w:r>
      <w:r>
        <w:rPr>
          <w:rFonts w:hint="eastAsia" w:ascii="宋体" w:hAnsi="宋体" w:eastAsia="宋体" w:cs="宋体"/>
          <w:szCs w:val="18"/>
          <w:highlight w:val="none"/>
          <w:lang w:val="en-US" w:eastAsia="zh-CN"/>
        </w:rPr>
        <w:t>扫描件</w:t>
      </w:r>
    </w:p>
    <w:p w14:paraId="0A7798CC">
      <w:pPr>
        <w:autoSpaceDE w:val="0"/>
        <w:autoSpaceDN w:val="0"/>
        <w:adjustRightInd w:val="0"/>
        <w:spacing w:line="360" w:lineRule="auto"/>
        <w:ind w:firstLine="359" w:firstLineChars="171"/>
        <w:jc w:val="left"/>
        <w:rPr>
          <w:rFonts w:hint="eastAsia" w:ascii="宋体" w:hAnsi="宋体" w:eastAsia="宋体" w:cs="宋体"/>
          <w:szCs w:val="18"/>
          <w:highlight w:val="none"/>
          <w:lang w:val="zh-CN"/>
        </w:r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307"/>
        <w:gridCol w:w="3212"/>
      </w:tblGrid>
      <w:tr w14:paraId="297EF6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73" w:hRule="atLeast"/>
          <w:jc w:val="center"/>
        </w:trPr>
        <w:tc>
          <w:tcPr>
            <w:tcW w:w="3307" w:type="dxa"/>
            <w:noWrap w:val="0"/>
            <w:vAlign w:val="center"/>
          </w:tcPr>
          <w:p w14:paraId="20B8A8CA">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bCs/>
                <w:sz w:val="21"/>
                <w:szCs w:val="21"/>
                <w:highlight w:val="none"/>
                <w:lang w:val="en-US" w:eastAsia="zh-CN"/>
              </w:rPr>
            </w:pPr>
            <w:r>
              <w:rPr>
                <w:rStyle w:val="29"/>
                <w:rFonts w:hint="eastAsia" w:ascii="宋体" w:hAnsi="宋体" w:eastAsia="宋体" w:cs="宋体"/>
                <w:b/>
                <w:bCs/>
                <w:sz w:val="21"/>
                <w:szCs w:val="21"/>
              </w:rPr>
              <w:t>法定代表人</w:t>
            </w:r>
            <w:r>
              <w:rPr>
                <w:rFonts w:hint="eastAsia" w:ascii="宋体" w:hAnsi="宋体" w:eastAsia="宋体" w:cs="宋体"/>
                <w:b/>
                <w:bCs/>
                <w:sz w:val="21"/>
                <w:szCs w:val="21"/>
                <w:highlight w:val="none"/>
                <w:lang w:val="zh-CN"/>
              </w:rPr>
              <w:t>身份证</w:t>
            </w:r>
            <w:r>
              <w:rPr>
                <w:rFonts w:hint="eastAsia" w:ascii="宋体" w:hAnsi="宋体" w:eastAsia="宋体" w:cs="宋体"/>
                <w:b/>
                <w:bCs/>
                <w:sz w:val="21"/>
                <w:szCs w:val="21"/>
                <w:highlight w:val="none"/>
                <w:lang w:val="en-US" w:eastAsia="zh-CN"/>
              </w:rPr>
              <w:t>正面</w:t>
            </w:r>
          </w:p>
          <w:p w14:paraId="32AE18EF">
            <w:pPr>
              <w:pStyle w:val="18"/>
              <w:keepNext w:val="0"/>
              <w:keepLines w:val="0"/>
              <w:pageBreakBefore w:val="0"/>
              <w:tabs>
                <w:tab w:val="left" w:pos="5580"/>
              </w:tabs>
              <w:kinsoku/>
              <w:wordWrap/>
              <w:overflowPunct/>
              <w:topLinePunct w:val="0"/>
              <w:bidi w:val="0"/>
              <w:adjustRightInd/>
              <w:snapToGrid/>
              <w:spacing w:after="0" w:line="240" w:lineRule="auto"/>
              <w:ind w:left="0" w:leftChars="0" w:firstLine="0" w:firstLineChars="0"/>
              <w:jc w:val="center"/>
              <w:textAlignment w:val="auto"/>
              <w:rPr>
                <w:rFonts w:hint="eastAsia" w:ascii="宋体" w:hAnsi="宋体" w:eastAsia="宋体" w:cs="宋体"/>
                <w:b/>
                <w:bCs/>
                <w:sz w:val="21"/>
                <w:szCs w:val="21"/>
                <w:u w:val="single"/>
              </w:rPr>
            </w:pPr>
            <w:r>
              <w:rPr>
                <w:rFonts w:hint="eastAsia" w:ascii="宋体" w:hAnsi="宋体" w:eastAsia="宋体" w:cs="宋体"/>
                <w:b/>
                <w:bCs/>
                <w:i w:val="0"/>
                <w:iCs w:val="0"/>
                <w:caps w:val="0"/>
                <w:color w:val="333333"/>
                <w:spacing w:val="0"/>
                <w:sz w:val="21"/>
                <w:szCs w:val="21"/>
                <w:shd w:val="clear" w:color="auto" w:fill="FFFFFF"/>
              </w:rPr>
              <w:t>（</w:t>
            </w:r>
            <w:r>
              <w:rPr>
                <w:rFonts w:hint="eastAsia" w:ascii="宋体" w:hAnsi="宋体" w:eastAsia="宋体" w:cs="宋体"/>
                <w:b/>
                <w:bCs/>
                <w:i w:val="0"/>
                <w:iCs w:val="0"/>
                <w:caps w:val="0"/>
                <w:color w:val="333333"/>
                <w:spacing w:val="0"/>
                <w:sz w:val="21"/>
                <w:szCs w:val="21"/>
                <w:shd w:val="clear" w:color="auto" w:fill="FFFFFF"/>
                <w:lang w:val="en-US" w:eastAsia="zh-CN"/>
              </w:rPr>
              <w:t>国徽面</w:t>
            </w:r>
            <w:r>
              <w:rPr>
                <w:rFonts w:hint="eastAsia" w:ascii="宋体" w:hAnsi="宋体" w:eastAsia="宋体" w:cs="宋体"/>
                <w:b/>
                <w:bCs/>
                <w:i w:val="0"/>
                <w:iCs w:val="0"/>
                <w:caps w:val="0"/>
                <w:color w:val="333333"/>
                <w:spacing w:val="0"/>
                <w:sz w:val="21"/>
                <w:szCs w:val="21"/>
                <w:shd w:val="clear" w:color="auto" w:fill="FFFFFF"/>
              </w:rPr>
              <w:t>）</w:t>
            </w:r>
          </w:p>
        </w:tc>
        <w:tc>
          <w:tcPr>
            <w:tcW w:w="3212" w:type="dxa"/>
            <w:noWrap w:val="0"/>
            <w:vAlign w:val="center"/>
          </w:tcPr>
          <w:p w14:paraId="06F435C8">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bCs/>
                <w:sz w:val="21"/>
                <w:szCs w:val="21"/>
                <w:highlight w:val="none"/>
                <w:lang w:val="en-US" w:eastAsia="zh-CN"/>
              </w:rPr>
            </w:pPr>
            <w:r>
              <w:rPr>
                <w:rStyle w:val="29"/>
                <w:rFonts w:hint="eastAsia" w:ascii="宋体" w:hAnsi="宋体" w:eastAsia="宋体" w:cs="宋体"/>
                <w:b/>
                <w:bCs/>
                <w:sz w:val="21"/>
                <w:szCs w:val="21"/>
              </w:rPr>
              <w:t>法定代表人</w:t>
            </w:r>
            <w:r>
              <w:rPr>
                <w:rFonts w:hint="eastAsia" w:ascii="宋体" w:hAnsi="宋体" w:eastAsia="宋体" w:cs="宋体"/>
                <w:b/>
                <w:bCs/>
                <w:sz w:val="21"/>
                <w:szCs w:val="21"/>
                <w:highlight w:val="none"/>
                <w:lang w:val="zh-CN"/>
              </w:rPr>
              <w:t>身份证</w:t>
            </w:r>
            <w:r>
              <w:rPr>
                <w:rFonts w:hint="eastAsia" w:ascii="宋体" w:hAnsi="宋体" w:eastAsia="宋体" w:cs="宋体"/>
                <w:b/>
                <w:bCs/>
                <w:sz w:val="21"/>
                <w:szCs w:val="21"/>
                <w:highlight w:val="none"/>
                <w:lang w:val="en-US" w:eastAsia="zh-CN"/>
              </w:rPr>
              <w:t>反面</w:t>
            </w:r>
          </w:p>
          <w:p w14:paraId="16BD1829">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bCs/>
                <w:kern w:val="0"/>
                <w:sz w:val="21"/>
                <w:szCs w:val="21"/>
              </w:rPr>
            </w:pPr>
            <w:r>
              <w:rPr>
                <w:rFonts w:hint="eastAsia" w:ascii="宋体" w:hAnsi="宋体" w:eastAsia="宋体" w:cs="宋体"/>
                <w:b/>
                <w:bCs/>
                <w:sz w:val="21"/>
                <w:szCs w:val="21"/>
                <w:highlight w:val="none"/>
                <w:lang w:val="en-US" w:eastAsia="zh-CN"/>
              </w:rPr>
              <w:t>（人像面）</w:t>
            </w:r>
          </w:p>
        </w:tc>
      </w:tr>
    </w:tbl>
    <w:p w14:paraId="7DC8061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p w14:paraId="5E45586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p w14:paraId="2FCD8F0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p w14:paraId="4E4E79F1">
      <w:pPr>
        <w:autoSpaceDE w:val="0"/>
        <w:autoSpaceDN w:val="0"/>
        <w:spacing w:line="360" w:lineRule="auto"/>
        <w:jc w:val="center"/>
        <w:rPr>
          <w:rFonts w:hint="eastAsia" w:ascii="宋体" w:hAnsi="宋体" w:eastAsia="宋体" w:cs="宋体"/>
          <w:szCs w:val="18"/>
          <w:highlight w:val="none"/>
          <w:lang w:val="zh-CN"/>
        </w:rPr>
      </w:pPr>
      <w:r>
        <w:rPr>
          <w:rFonts w:hint="eastAsia" w:ascii="宋体" w:hAnsi="宋体" w:cs="宋体"/>
          <w:szCs w:val="18"/>
          <w:highlight w:val="none"/>
          <w:lang w:val="en-US" w:eastAsia="zh-CN"/>
        </w:rPr>
        <w:t>投标人</w:t>
      </w:r>
      <w:r>
        <w:rPr>
          <w:rFonts w:hint="eastAsia" w:ascii="宋体" w:hAnsi="宋体" w:eastAsia="宋体" w:cs="宋体"/>
          <w:szCs w:val="18"/>
          <w:highlight w:val="none"/>
          <w:lang w:val="zh-CN"/>
        </w:rPr>
        <w:t>：</w:t>
      </w:r>
      <w:r>
        <w:rPr>
          <w:rFonts w:hint="eastAsia" w:ascii="宋体" w:hAnsi="宋体" w:eastAsia="宋体" w:cs="宋体"/>
          <w:highlight w:val="none"/>
          <w:u w:val="single"/>
        </w:rPr>
        <w:t xml:space="preserve">                        </w:t>
      </w:r>
      <w:r>
        <w:rPr>
          <w:rFonts w:hint="eastAsia" w:ascii="宋体" w:hAnsi="宋体" w:eastAsia="宋体" w:cs="宋体"/>
          <w:szCs w:val="18"/>
          <w:highlight w:val="none"/>
          <w:lang w:val="zh-CN"/>
        </w:rPr>
        <w:t>（盖单位章）</w:t>
      </w:r>
    </w:p>
    <w:p w14:paraId="7A15C577">
      <w:pPr>
        <w:spacing w:line="240" w:lineRule="auto"/>
        <w:jc w:val="center"/>
        <w:rPr>
          <w:rFonts w:hint="eastAsia" w:ascii="宋体" w:hAnsi="宋体" w:eastAsia="宋体" w:cs="宋体"/>
          <w:highlight w:val="none"/>
        </w:rPr>
      </w:pPr>
    </w:p>
    <w:p w14:paraId="060B8347">
      <w:pPr>
        <w:spacing w:line="240" w:lineRule="auto"/>
        <w:jc w:val="center"/>
        <w:rPr>
          <w:rFonts w:hint="eastAsia" w:ascii="宋体" w:hAnsi="宋体" w:eastAsia="宋体" w:cs="宋体"/>
          <w:highlight w:val="none"/>
        </w:rPr>
      </w:pPr>
    </w:p>
    <w:p w14:paraId="0E44DEB2">
      <w:pPr>
        <w:jc w:val="center"/>
        <w:rPr>
          <w:rFonts w:hint="eastAsia" w:ascii="宋体" w:hAnsi="宋体" w:eastAsia="宋体" w:cs="宋体"/>
          <w:highlight w:val="none"/>
        </w:rPr>
      </w:pPr>
      <w:r>
        <w:rPr>
          <w:rFonts w:hint="eastAsia" w:ascii="宋体" w:hAnsi="宋体" w:eastAsia="宋体" w:cs="宋体"/>
          <w:highlight w:val="none"/>
          <w:u w:val="single"/>
        </w:rPr>
        <w:t xml:space="preserve">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rPr>
        <w:t>日</w:t>
      </w:r>
    </w:p>
    <w:p w14:paraId="25734E44">
      <w:pPr>
        <w:keepNext w:val="0"/>
        <w:keepLines w:val="0"/>
        <w:pageBreakBefore w:val="0"/>
        <w:widowControl w:val="0"/>
        <w:tabs>
          <w:tab w:val="left" w:pos="1409"/>
        </w:tabs>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bCs/>
          <w:highlight w:val="none"/>
        </w:rPr>
      </w:pPr>
    </w:p>
    <w:p w14:paraId="609C94D0">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sz w:val="28"/>
          <w:szCs w:val="28"/>
          <w:highlight w:val="none"/>
        </w:rPr>
      </w:pPr>
      <w:r>
        <w:rPr>
          <w:rFonts w:hint="eastAsia" w:ascii="宋体" w:hAnsi="宋体" w:eastAsia="宋体" w:cs="宋体"/>
          <w:b/>
          <w:bCs/>
          <w:kern w:val="0"/>
          <w:sz w:val="32"/>
          <w:szCs w:val="32"/>
          <w:highlight w:val="none"/>
        </w:rPr>
        <w:br w:type="page"/>
      </w:r>
      <w:r>
        <w:rPr>
          <w:rFonts w:hint="eastAsia" w:ascii="宋体" w:hAnsi="宋体" w:eastAsia="宋体" w:cs="宋体"/>
          <w:b/>
          <w:bCs/>
          <w:kern w:val="0"/>
          <w:sz w:val="28"/>
          <w:szCs w:val="28"/>
          <w:highlight w:val="none"/>
          <w:lang w:val="en-US" w:eastAsia="zh-CN"/>
        </w:rPr>
        <w:t>三、授权委托书（如有）</w:t>
      </w:r>
    </w:p>
    <w:p w14:paraId="30DE10BD">
      <w:pPr>
        <w:spacing w:line="500" w:lineRule="exact"/>
        <w:ind w:firstLine="420" w:firstLineChars="200"/>
        <w:rPr>
          <w:rFonts w:hint="eastAsia" w:ascii="宋体" w:hAnsi="宋体" w:eastAsia="宋体" w:cs="宋体"/>
          <w:highlight w:val="none"/>
        </w:rPr>
      </w:pPr>
      <w:r>
        <w:rPr>
          <w:rFonts w:hint="eastAsia" w:ascii="宋体" w:hAnsi="宋体" w:eastAsia="宋体" w:cs="宋体"/>
          <w:highlight w:val="none"/>
        </w:rPr>
        <w:t>本人</w:t>
      </w:r>
      <w:r>
        <w:rPr>
          <w:rFonts w:hint="eastAsia" w:ascii="宋体" w:hAnsi="宋体" w:eastAsia="宋体" w:cs="宋体"/>
          <w:highlight w:val="none"/>
          <w:u w:val="single"/>
        </w:rPr>
        <w:t xml:space="preserve">               </w:t>
      </w:r>
      <w:r>
        <w:rPr>
          <w:rFonts w:hint="eastAsia" w:ascii="宋体" w:hAnsi="宋体" w:eastAsia="宋体" w:cs="宋体"/>
          <w:highlight w:val="none"/>
        </w:rPr>
        <w:t>（姓名）系</w:t>
      </w:r>
      <w:r>
        <w:rPr>
          <w:rFonts w:hint="eastAsia" w:ascii="宋体" w:hAnsi="宋体" w:eastAsia="宋体" w:cs="宋体"/>
          <w:highlight w:val="none"/>
          <w:u w:val="single"/>
        </w:rPr>
        <w:t xml:space="preserve">                               </w:t>
      </w:r>
      <w:r>
        <w:rPr>
          <w:rFonts w:hint="eastAsia" w:ascii="宋体" w:hAnsi="宋体" w:eastAsia="宋体" w:cs="宋体"/>
          <w:highlight w:val="none"/>
        </w:rPr>
        <w:t>（</w:t>
      </w:r>
      <w:r>
        <w:rPr>
          <w:rFonts w:hint="eastAsia" w:ascii="宋体" w:hAnsi="宋体" w:cs="宋体"/>
          <w:highlight w:val="none"/>
          <w:lang w:eastAsia="zh-CN"/>
        </w:rPr>
        <w:t>投标人</w:t>
      </w:r>
      <w:r>
        <w:rPr>
          <w:rFonts w:hint="eastAsia" w:ascii="宋体" w:hAnsi="宋体" w:eastAsia="宋体" w:cs="宋体"/>
          <w:highlight w:val="none"/>
        </w:rPr>
        <w:t>名称）的法定代表人，现委托</w:t>
      </w:r>
      <w:r>
        <w:rPr>
          <w:rFonts w:hint="eastAsia" w:ascii="宋体" w:hAnsi="宋体" w:eastAsia="宋体" w:cs="宋体"/>
          <w:highlight w:val="none"/>
          <w:u w:val="single"/>
        </w:rPr>
        <w:t xml:space="preserve">                       </w:t>
      </w:r>
      <w:r>
        <w:rPr>
          <w:rFonts w:hint="eastAsia" w:ascii="宋体" w:hAnsi="宋体" w:eastAsia="宋体" w:cs="宋体"/>
          <w:highlight w:val="none"/>
        </w:rPr>
        <w:t>（单位名称）的</w:t>
      </w:r>
      <w:r>
        <w:rPr>
          <w:rFonts w:hint="eastAsia" w:ascii="宋体" w:hAnsi="宋体" w:eastAsia="宋体" w:cs="宋体"/>
          <w:highlight w:val="none"/>
          <w:u w:val="single"/>
        </w:rPr>
        <w:t xml:space="preserve">                </w:t>
      </w:r>
      <w:r>
        <w:rPr>
          <w:rFonts w:hint="eastAsia" w:ascii="宋体" w:hAnsi="宋体" w:eastAsia="宋体" w:cs="宋体"/>
          <w:highlight w:val="none"/>
        </w:rPr>
        <w:t>（姓名）为我方代理人。代理人根据授权，以我方名义签署、澄清、说明、补正、递交、撤回、修改</w:t>
      </w:r>
      <w:r>
        <w:rPr>
          <w:rFonts w:hint="eastAsia" w:ascii="宋体" w:hAnsi="宋体" w:eastAsia="宋体" w:cs="宋体"/>
          <w:highlight w:val="none"/>
          <w:u w:val="single"/>
        </w:rPr>
        <w:t xml:space="preserve">                       </w:t>
      </w:r>
      <w:r>
        <w:rPr>
          <w:rFonts w:hint="eastAsia" w:ascii="宋体" w:hAnsi="宋体" w:eastAsia="宋体" w:cs="宋体"/>
          <w:highlight w:val="none"/>
        </w:rPr>
        <w:t>（项目名称）投标文件、签订合同和处理有关事宜，其法律后果由我方承担。</w:t>
      </w:r>
    </w:p>
    <w:p w14:paraId="39532DC3">
      <w:pPr>
        <w:spacing w:line="500" w:lineRule="exact"/>
        <w:ind w:firstLine="420" w:firstLineChars="200"/>
        <w:rPr>
          <w:rFonts w:hint="eastAsia" w:ascii="宋体" w:hAnsi="宋体" w:eastAsia="宋体" w:cs="宋体"/>
          <w:highlight w:val="none"/>
        </w:rPr>
      </w:pPr>
      <w:r>
        <w:rPr>
          <w:rFonts w:hint="eastAsia" w:ascii="宋体" w:hAnsi="宋体" w:eastAsia="宋体" w:cs="宋体"/>
          <w:highlight w:val="none"/>
        </w:rPr>
        <w:t>委托代理人电话：</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，委托代理人电子邮箱：</w:t>
      </w:r>
      <w:r>
        <w:rPr>
          <w:rFonts w:hint="eastAsia" w:ascii="宋体" w:hAnsi="宋体" w:eastAsia="宋体" w:cs="宋体"/>
          <w:highlight w:val="none"/>
          <w:u w:val="single"/>
        </w:rPr>
        <w:t xml:space="preserve">                  </w:t>
      </w:r>
    </w:p>
    <w:p w14:paraId="47548572">
      <w:pPr>
        <w:spacing w:line="500" w:lineRule="exact"/>
        <w:ind w:firstLine="420" w:firstLineChars="200"/>
        <w:rPr>
          <w:rFonts w:hint="eastAsia" w:ascii="宋体" w:hAnsi="宋体" w:eastAsia="宋体" w:cs="宋体"/>
          <w:highlight w:val="none"/>
          <w:u w:val="single"/>
        </w:rPr>
      </w:pPr>
      <w:r>
        <w:rPr>
          <w:rFonts w:hint="eastAsia" w:ascii="宋体" w:hAnsi="宋体" w:eastAsia="宋体" w:cs="宋体"/>
          <w:highlight w:val="none"/>
        </w:rPr>
        <w:t>委托期限：</w:t>
      </w:r>
      <w:r>
        <w:rPr>
          <w:rFonts w:hint="eastAsia" w:ascii="宋体" w:hAnsi="宋体" w:eastAsia="宋体" w:cs="宋体"/>
          <w:highlight w:val="none"/>
          <w:u w:val="single"/>
        </w:rPr>
        <w:t xml:space="preserve">  </w:t>
      </w:r>
      <w:r>
        <w:rPr>
          <w:rFonts w:hint="eastAsia" w:ascii="宋体" w:hAnsi="宋体" w:eastAsia="宋体" w:cs="宋体"/>
          <w:b/>
          <w:bCs/>
          <w:highlight w:val="none"/>
          <w:u w:val="single"/>
        </w:rPr>
        <w:t>自本授权委托书签署之日起至投标有效期结束为止</w:t>
      </w:r>
      <w:r>
        <w:rPr>
          <w:rFonts w:hint="eastAsia" w:ascii="宋体" w:hAnsi="宋体" w:eastAsia="宋体" w:cs="宋体"/>
          <w:highlight w:val="none"/>
          <w:u w:val="single"/>
        </w:rPr>
        <w:t xml:space="preserve">  </w:t>
      </w:r>
      <w:r>
        <w:rPr>
          <w:rFonts w:hint="eastAsia" w:ascii="宋体" w:hAnsi="宋体" w:eastAsia="宋体" w:cs="宋体"/>
          <w:highlight w:val="none"/>
        </w:rPr>
        <w:t>。</w:t>
      </w:r>
    </w:p>
    <w:p w14:paraId="2F98337B">
      <w:pPr>
        <w:spacing w:line="500" w:lineRule="exact"/>
        <w:ind w:firstLine="420" w:firstLineChars="200"/>
        <w:rPr>
          <w:rFonts w:hint="eastAsia" w:ascii="宋体" w:hAnsi="宋体" w:eastAsia="宋体" w:cs="宋体"/>
          <w:highlight w:val="none"/>
        </w:rPr>
      </w:pPr>
      <w:r>
        <w:rPr>
          <w:rFonts w:hint="eastAsia" w:ascii="宋体" w:hAnsi="宋体" w:eastAsia="宋体" w:cs="宋体"/>
          <w:highlight w:val="none"/>
        </w:rPr>
        <w:t>代理人无转委托权。</w:t>
      </w:r>
    </w:p>
    <w:p w14:paraId="30B32875">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kern w:val="0"/>
          <w:sz w:val="21"/>
          <w:szCs w:val="21"/>
          <w:highlight w:val="none"/>
        </w:rPr>
      </w:pPr>
    </w:p>
    <w:p w14:paraId="76C6738C">
      <w:pPr>
        <w:pStyle w:val="17"/>
        <w:spacing w:before="0" w:beforeAutospacing="0" w:after="0" w:afterAutospacing="0" w:line="500" w:lineRule="atLeast"/>
        <w:jc w:val="both"/>
        <w:rPr>
          <w:rFonts w:hint="eastAsia" w:ascii="宋体" w:hAnsi="宋体" w:eastAsia="宋体" w:cs="宋体"/>
          <w:color w:val="000000"/>
          <w:sz w:val="21"/>
          <w:szCs w:val="21"/>
          <w:lang w:val="en-US" w:eastAsia="zh-CN"/>
        </w:rPr>
      </w:pPr>
      <w:r>
        <w:rPr>
          <w:rFonts w:hint="eastAsia" w:ascii="宋体" w:hAnsi="宋体" w:eastAsia="宋体" w:cs="宋体"/>
          <w:kern w:val="0"/>
          <w:sz w:val="21"/>
          <w:szCs w:val="21"/>
          <w:highlight w:val="none"/>
        </w:rPr>
        <w:t>附：</w:t>
      </w:r>
      <w:r>
        <w:rPr>
          <w:rFonts w:hint="eastAsia" w:ascii="宋体" w:hAnsi="宋体" w:eastAsia="宋体" w:cs="宋体"/>
          <w:color w:val="000000"/>
          <w:sz w:val="21"/>
          <w:szCs w:val="21"/>
        </w:rPr>
        <w:t>法定代表人身份证及委托代理人身份证</w:t>
      </w:r>
      <w:r>
        <w:rPr>
          <w:rFonts w:hint="eastAsia" w:ascii="宋体" w:hAnsi="宋体" w:eastAsia="宋体" w:cs="宋体"/>
          <w:color w:val="000000"/>
          <w:sz w:val="21"/>
          <w:szCs w:val="21"/>
          <w:lang w:val="en-US" w:eastAsia="zh-CN"/>
        </w:rPr>
        <w:t>扫描件</w:t>
      </w:r>
    </w:p>
    <w:p w14:paraId="382E8165">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000000"/>
          <w:sz w:val="21"/>
          <w:szCs w:val="21"/>
        </w:r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307"/>
        <w:gridCol w:w="3212"/>
      </w:tblGrid>
      <w:tr w14:paraId="549F3B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73" w:hRule="atLeast"/>
          <w:jc w:val="center"/>
        </w:trPr>
        <w:tc>
          <w:tcPr>
            <w:tcW w:w="3307" w:type="dxa"/>
            <w:noWrap w:val="0"/>
            <w:vAlign w:val="center"/>
          </w:tcPr>
          <w:p w14:paraId="6A82B594">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bCs/>
                <w:sz w:val="21"/>
                <w:szCs w:val="21"/>
                <w:highlight w:val="none"/>
                <w:lang w:val="en-US" w:eastAsia="zh-CN"/>
              </w:rPr>
            </w:pPr>
            <w:r>
              <w:rPr>
                <w:rStyle w:val="29"/>
                <w:rFonts w:hint="eastAsia" w:ascii="宋体" w:hAnsi="宋体" w:eastAsia="宋体" w:cs="宋体"/>
                <w:b/>
                <w:bCs/>
                <w:sz w:val="21"/>
                <w:szCs w:val="21"/>
              </w:rPr>
              <w:t>法定代表人</w:t>
            </w:r>
            <w:r>
              <w:rPr>
                <w:rFonts w:hint="eastAsia" w:ascii="宋体" w:hAnsi="宋体" w:eastAsia="宋体" w:cs="宋体"/>
                <w:b/>
                <w:bCs/>
                <w:sz w:val="21"/>
                <w:szCs w:val="21"/>
                <w:highlight w:val="none"/>
                <w:lang w:val="zh-CN"/>
              </w:rPr>
              <w:t>身份证</w:t>
            </w:r>
            <w:r>
              <w:rPr>
                <w:rFonts w:hint="eastAsia" w:ascii="宋体" w:hAnsi="宋体" w:eastAsia="宋体" w:cs="宋体"/>
                <w:b/>
                <w:bCs/>
                <w:sz w:val="21"/>
                <w:szCs w:val="21"/>
                <w:highlight w:val="none"/>
                <w:lang w:val="en-US" w:eastAsia="zh-CN"/>
              </w:rPr>
              <w:t>正面</w:t>
            </w:r>
          </w:p>
          <w:p w14:paraId="5EDFBDEE">
            <w:pPr>
              <w:pStyle w:val="18"/>
              <w:keepNext w:val="0"/>
              <w:keepLines w:val="0"/>
              <w:pageBreakBefore w:val="0"/>
              <w:tabs>
                <w:tab w:val="left" w:pos="5580"/>
              </w:tabs>
              <w:kinsoku/>
              <w:wordWrap/>
              <w:overflowPunct/>
              <w:topLinePunct w:val="0"/>
              <w:bidi w:val="0"/>
              <w:adjustRightInd/>
              <w:snapToGrid/>
              <w:spacing w:after="0" w:line="240" w:lineRule="auto"/>
              <w:ind w:left="0" w:leftChars="0" w:firstLine="0" w:firstLineChars="0"/>
              <w:jc w:val="center"/>
              <w:textAlignment w:val="auto"/>
              <w:rPr>
                <w:rFonts w:hint="eastAsia" w:ascii="宋体" w:hAnsi="宋体" w:eastAsia="宋体" w:cs="宋体"/>
                <w:b/>
                <w:bCs/>
                <w:sz w:val="21"/>
                <w:szCs w:val="21"/>
                <w:u w:val="single"/>
              </w:rPr>
            </w:pPr>
            <w:r>
              <w:rPr>
                <w:rFonts w:hint="eastAsia" w:ascii="宋体" w:hAnsi="宋体" w:eastAsia="宋体" w:cs="宋体"/>
                <w:b/>
                <w:bCs/>
                <w:i w:val="0"/>
                <w:iCs w:val="0"/>
                <w:caps w:val="0"/>
                <w:color w:val="333333"/>
                <w:spacing w:val="0"/>
                <w:sz w:val="21"/>
                <w:szCs w:val="21"/>
                <w:shd w:val="clear" w:color="auto" w:fill="FFFFFF"/>
              </w:rPr>
              <w:t>（</w:t>
            </w:r>
            <w:r>
              <w:rPr>
                <w:rFonts w:hint="eastAsia" w:ascii="宋体" w:hAnsi="宋体" w:eastAsia="宋体" w:cs="宋体"/>
                <w:b/>
                <w:bCs/>
                <w:i w:val="0"/>
                <w:iCs w:val="0"/>
                <w:caps w:val="0"/>
                <w:color w:val="333333"/>
                <w:spacing w:val="0"/>
                <w:sz w:val="21"/>
                <w:szCs w:val="21"/>
                <w:shd w:val="clear" w:color="auto" w:fill="FFFFFF"/>
                <w:lang w:val="en-US" w:eastAsia="zh-CN"/>
              </w:rPr>
              <w:t>国徽面</w:t>
            </w:r>
            <w:r>
              <w:rPr>
                <w:rFonts w:hint="eastAsia" w:ascii="宋体" w:hAnsi="宋体" w:eastAsia="宋体" w:cs="宋体"/>
                <w:b/>
                <w:bCs/>
                <w:i w:val="0"/>
                <w:iCs w:val="0"/>
                <w:caps w:val="0"/>
                <w:color w:val="333333"/>
                <w:spacing w:val="0"/>
                <w:sz w:val="21"/>
                <w:szCs w:val="21"/>
                <w:shd w:val="clear" w:color="auto" w:fill="FFFFFF"/>
              </w:rPr>
              <w:t>）</w:t>
            </w:r>
          </w:p>
        </w:tc>
        <w:tc>
          <w:tcPr>
            <w:tcW w:w="3212" w:type="dxa"/>
            <w:noWrap w:val="0"/>
            <w:vAlign w:val="center"/>
          </w:tcPr>
          <w:p w14:paraId="14FC462A">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bCs/>
                <w:sz w:val="21"/>
                <w:szCs w:val="21"/>
                <w:highlight w:val="none"/>
                <w:lang w:val="en-US" w:eastAsia="zh-CN"/>
              </w:rPr>
            </w:pPr>
            <w:r>
              <w:rPr>
                <w:rStyle w:val="29"/>
                <w:rFonts w:hint="eastAsia" w:ascii="宋体" w:hAnsi="宋体" w:eastAsia="宋体" w:cs="宋体"/>
                <w:b/>
                <w:bCs/>
                <w:sz w:val="21"/>
                <w:szCs w:val="21"/>
              </w:rPr>
              <w:t>法定代表人</w:t>
            </w:r>
            <w:r>
              <w:rPr>
                <w:rFonts w:hint="eastAsia" w:ascii="宋体" w:hAnsi="宋体" w:eastAsia="宋体" w:cs="宋体"/>
                <w:b/>
                <w:bCs/>
                <w:sz w:val="21"/>
                <w:szCs w:val="21"/>
                <w:highlight w:val="none"/>
                <w:lang w:val="zh-CN"/>
              </w:rPr>
              <w:t>身份证</w:t>
            </w:r>
            <w:r>
              <w:rPr>
                <w:rFonts w:hint="eastAsia" w:ascii="宋体" w:hAnsi="宋体" w:eastAsia="宋体" w:cs="宋体"/>
                <w:b/>
                <w:bCs/>
                <w:sz w:val="21"/>
                <w:szCs w:val="21"/>
                <w:highlight w:val="none"/>
                <w:lang w:val="en-US" w:eastAsia="zh-CN"/>
              </w:rPr>
              <w:t>反面</w:t>
            </w:r>
          </w:p>
          <w:p w14:paraId="575FFA67">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bCs/>
                <w:kern w:val="0"/>
                <w:sz w:val="21"/>
                <w:szCs w:val="21"/>
              </w:rPr>
            </w:pPr>
            <w:r>
              <w:rPr>
                <w:rFonts w:hint="eastAsia" w:ascii="宋体" w:hAnsi="宋体" w:eastAsia="宋体" w:cs="宋体"/>
                <w:b/>
                <w:bCs/>
                <w:sz w:val="21"/>
                <w:szCs w:val="21"/>
                <w:highlight w:val="none"/>
                <w:lang w:val="en-US" w:eastAsia="zh-CN"/>
              </w:rPr>
              <w:t>（人像面）</w:t>
            </w:r>
          </w:p>
        </w:tc>
      </w:tr>
      <w:tr w14:paraId="67695B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73" w:hRule="atLeast"/>
          <w:jc w:val="center"/>
        </w:trPr>
        <w:tc>
          <w:tcPr>
            <w:tcW w:w="3307" w:type="dxa"/>
            <w:noWrap w:val="0"/>
            <w:vAlign w:val="center"/>
          </w:tcPr>
          <w:p w14:paraId="46F5D868">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bCs/>
                <w:sz w:val="21"/>
                <w:szCs w:val="21"/>
                <w:highlight w:val="none"/>
                <w:lang w:val="en-US" w:eastAsia="zh-CN"/>
              </w:rPr>
            </w:pPr>
            <w:r>
              <w:rPr>
                <w:rStyle w:val="29"/>
                <w:rFonts w:hint="eastAsia" w:ascii="宋体" w:hAnsi="宋体" w:eastAsia="宋体" w:cs="宋体"/>
                <w:b/>
                <w:bCs/>
                <w:sz w:val="21"/>
                <w:szCs w:val="21"/>
                <w:lang w:val="en-US" w:eastAsia="zh-CN"/>
              </w:rPr>
              <w:t>授权代表</w:t>
            </w:r>
            <w:r>
              <w:rPr>
                <w:rFonts w:hint="eastAsia" w:ascii="宋体" w:hAnsi="宋体" w:eastAsia="宋体" w:cs="宋体"/>
                <w:b/>
                <w:bCs/>
                <w:sz w:val="21"/>
                <w:szCs w:val="21"/>
                <w:highlight w:val="none"/>
                <w:lang w:val="zh-CN"/>
              </w:rPr>
              <w:t>身份证</w:t>
            </w:r>
            <w:r>
              <w:rPr>
                <w:rFonts w:hint="eastAsia" w:ascii="宋体" w:hAnsi="宋体" w:eastAsia="宋体" w:cs="宋体"/>
                <w:b/>
                <w:bCs/>
                <w:sz w:val="21"/>
                <w:szCs w:val="21"/>
                <w:highlight w:val="none"/>
                <w:lang w:val="en-US" w:eastAsia="zh-CN"/>
              </w:rPr>
              <w:t>正面</w:t>
            </w:r>
          </w:p>
          <w:p w14:paraId="4DAAA45E">
            <w:pPr>
              <w:pStyle w:val="18"/>
              <w:keepNext w:val="0"/>
              <w:keepLines w:val="0"/>
              <w:pageBreakBefore w:val="0"/>
              <w:tabs>
                <w:tab w:val="left" w:pos="5580"/>
              </w:tabs>
              <w:kinsoku/>
              <w:wordWrap/>
              <w:overflowPunct/>
              <w:topLinePunct w:val="0"/>
              <w:bidi w:val="0"/>
              <w:adjustRightInd/>
              <w:snapToGrid/>
              <w:spacing w:after="0" w:line="240" w:lineRule="auto"/>
              <w:ind w:left="0" w:leftChars="0" w:firstLine="0" w:firstLineChars="0"/>
              <w:jc w:val="center"/>
              <w:textAlignment w:val="auto"/>
              <w:rPr>
                <w:rFonts w:hint="eastAsia" w:ascii="宋体" w:hAnsi="宋体" w:eastAsia="宋体" w:cs="宋体"/>
                <w:b/>
                <w:bCs/>
                <w:kern w:val="0"/>
                <w:sz w:val="21"/>
                <w:szCs w:val="21"/>
                <w:u w:val="single"/>
                <w:lang w:val="en-US" w:eastAsia="zh-CN" w:bidi="ar-SA"/>
              </w:rPr>
            </w:pPr>
            <w:r>
              <w:rPr>
                <w:rFonts w:hint="eastAsia" w:ascii="宋体" w:hAnsi="宋体" w:eastAsia="宋体" w:cs="宋体"/>
                <w:b/>
                <w:bCs/>
                <w:i w:val="0"/>
                <w:iCs w:val="0"/>
                <w:caps w:val="0"/>
                <w:color w:val="333333"/>
                <w:spacing w:val="0"/>
                <w:sz w:val="21"/>
                <w:szCs w:val="21"/>
                <w:shd w:val="clear" w:color="auto" w:fill="FFFFFF"/>
              </w:rPr>
              <w:t>（</w:t>
            </w:r>
            <w:r>
              <w:rPr>
                <w:rFonts w:hint="eastAsia" w:ascii="宋体" w:hAnsi="宋体" w:eastAsia="宋体" w:cs="宋体"/>
                <w:b/>
                <w:bCs/>
                <w:i w:val="0"/>
                <w:iCs w:val="0"/>
                <w:caps w:val="0"/>
                <w:color w:val="333333"/>
                <w:spacing w:val="0"/>
                <w:sz w:val="21"/>
                <w:szCs w:val="21"/>
                <w:shd w:val="clear" w:color="auto" w:fill="FFFFFF"/>
                <w:lang w:val="en-US" w:eastAsia="zh-CN"/>
              </w:rPr>
              <w:t>国徽面</w:t>
            </w:r>
            <w:r>
              <w:rPr>
                <w:rFonts w:hint="eastAsia" w:ascii="宋体" w:hAnsi="宋体" w:eastAsia="宋体" w:cs="宋体"/>
                <w:b/>
                <w:bCs/>
                <w:i w:val="0"/>
                <w:iCs w:val="0"/>
                <w:caps w:val="0"/>
                <w:color w:val="333333"/>
                <w:spacing w:val="0"/>
                <w:sz w:val="21"/>
                <w:szCs w:val="21"/>
                <w:shd w:val="clear" w:color="auto" w:fill="FFFFFF"/>
              </w:rPr>
              <w:t>）</w:t>
            </w:r>
          </w:p>
        </w:tc>
        <w:tc>
          <w:tcPr>
            <w:tcW w:w="3212" w:type="dxa"/>
            <w:noWrap w:val="0"/>
            <w:vAlign w:val="center"/>
          </w:tcPr>
          <w:p w14:paraId="7053CE31">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bCs/>
                <w:sz w:val="21"/>
                <w:szCs w:val="21"/>
                <w:highlight w:val="none"/>
                <w:lang w:val="en-US" w:eastAsia="zh-CN"/>
              </w:rPr>
            </w:pPr>
            <w:r>
              <w:rPr>
                <w:rStyle w:val="29"/>
                <w:rFonts w:hint="eastAsia" w:ascii="宋体" w:hAnsi="宋体" w:eastAsia="宋体" w:cs="宋体"/>
                <w:b/>
                <w:bCs/>
                <w:sz w:val="21"/>
                <w:szCs w:val="21"/>
                <w:lang w:val="en-US" w:eastAsia="zh-CN"/>
              </w:rPr>
              <w:t>授权代表</w:t>
            </w:r>
            <w:r>
              <w:rPr>
                <w:rFonts w:hint="eastAsia" w:ascii="宋体" w:hAnsi="宋体" w:eastAsia="宋体" w:cs="宋体"/>
                <w:b/>
                <w:bCs/>
                <w:sz w:val="21"/>
                <w:szCs w:val="21"/>
                <w:highlight w:val="none"/>
                <w:lang w:val="zh-CN"/>
              </w:rPr>
              <w:t>身份证</w:t>
            </w:r>
            <w:r>
              <w:rPr>
                <w:rFonts w:hint="eastAsia" w:ascii="宋体" w:hAnsi="宋体" w:eastAsia="宋体" w:cs="宋体"/>
                <w:b/>
                <w:bCs/>
                <w:sz w:val="21"/>
                <w:szCs w:val="21"/>
                <w:highlight w:val="none"/>
                <w:lang w:val="en-US" w:eastAsia="zh-CN"/>
              </w:rPr>
              <w:t>反面</w:t>
            </w:r>
          </w:p>
          <w:p w14:paraId="1AA9EFC4">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bCs/>
                <w:kern w:val="0"/>
                <w:sz w:val="21"/>
                <w:szCs w:val="21"/>
                <w:lang w:val="en-US" w:eastAsia="zh-CN" w:bidi="ar-SA"/>
              </w:rPr>
            </w:pPr>
            <w:r>
              <w:rPr>
                <w:rFonts w:hint="eastAsia" w:ascii="宋体" w:hAnsi="宋体" w:eastAsia="宋体" w:cs="宋体"/>
                <w:b/>
                <w:bCs/>
                <w:sz w:val="21"/>
                <w:szCs w:val="21"/>
                <w:highlight w:val="none"/>
                <w:lang w:val="en-US" w:eastAsia="zh-CN"/>
              </w:rPr>
              <w:t>（人像面）</w:t>
            </w:r>
          </w:p>
        </w:tc>
      </w:tr>
    </w:tbl>
    <w:p w14:paraId="15A5875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highlight w:val="none"/>
        </w:rPr>
      </w:pPr>
    </w:p>
    <w:p w14:paraId="6B97EE3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highlight w:val="none"/>
        </w:rPr>
      </w:pPr>
    </w:p>
    <w:p w14:paraId="6E21D2BF">
      <w:pPr>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投标人</w:t>
      </w:r>
      <w:r>
        <w:rPr>
          <w:rFonts w:hint="eastAsia" w:ascii="宋体" w:hAnsi="宋体" w:eastAsia="宋体" w:cs="宋体"/>
          <w:sz w:val="21"/>
          <w:szCs w:val="21"/>
          <w:highlight w:val="none"/>
        </w:rPr>
        <w:t>：</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（盖单位章）</w:t>
      </w:r>
    </w:p>
    <w:p w14:paraId="2882D08E">
      <w:pPr>
        <w:jc w:val="center"/>
        <w:rPr>
          <w:rFonts w:hint="eastAsia" w:ascii="宋体" w:hAnsi="宋体" w:eastAsia="宋体" w:cs="宋体"/>
          <w:sz w:val="21"/>
          <w:szCs w:val="21"/>
          <w:highlight w:val="none"/>
        </w:rPr>
      </w:pPr>
    </w:p>
    <w:p w14:paraId="2193E0F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（签字或盖章）</w:t>
      </w:r>
    </w:p>
    <w:p w14:paraId="75E4961E">
      <w:pPr>
        <w:jc w:val="center"/>
        <w:rPr>
          <w:rFonts w:hint="eastAsia" w:ascii="宋体" w:hAnsi="宋体" w:eastAsia="宋体" w:cs="宋体"/>
          <w:sz w:val="21"/>
          <w:szCs w:val="21"/>
          <w:highlight w:val="none"/>
        </w:rPr>
      </w:pPr>
    </w:p>
    <w:p w14:paraId="57B0753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委托代理人：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（签字）</w:t>
      </w:r>
    </w:p>
    <w:p w14:paraId="64CD5D65">
      <w:pPr>
        <w:jc w:val="center"/>
        <w:rPr>
          <w:rFonts w:hint="eastAsia" w:ascii="宋体" w:hAnsi="宋体" w:eastAsia="宋体" w:cs="宋体"/>
          <w:sz w:val="21"/>
          <w:szCs w:val="21"/>
          <w:highlight w:val="none"/>
        </w:rPr>
      </w:pPr>
    </w:p>
    <w:p w14:paraId="10E10E08">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14:paraId="712A478B">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28"/>
          <w:szCs w:val="28"/>
          <w:highlight w:val="green"/>
          <w:lang w:val="en-US" w:eastAsia="zh-CN"/>
        </w:rPr>
      </w:pPr>
      <w:r>
        <w:rPr>
          <w:rFonts w:hint="eastAsia" w:ascii="宋体" w:hAnsi="宋体" w:eastAsia="宋体" w:cs="宋体"/>
          <w:highlight w:val="none"/>
        </w:rPr>
        <w:br w:type="page"/>
      </w:r>
      <w:r>
        <w:rPr>
          <w:rFonts w:hint="eastAsia" w:ascii="宋体" w:hAnsi="宋体" w:eastAsia="宋体" w:cs="宋体"/>
          <w:b/>
          <w:bCs/>
          <w:kern w:val="0"/>
          <w:sz w:val="28"/>
          <w:szCs w:val="28"/>
          <w:highlight w:val="none"/>
          <w:lang w:val="en-US" w:eastAsia="zh-CN"/>
        </w:rPr>
        <w:t>四、投标保证金</w:t>
      </w:r>
    </w:p>
    <w:p w14:paraId="0CDB4F6D">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此页附金融机构、担保机构出具的保函扫描件（详见“</w:t>
      </w:r>
      <w:r>
        <w:rPr>
          <w:rFonts w:hint="eastAsia" w:ascii="宋体" w:hAnsi="宋体" w:cs="宋体"/>
          <w:b/>
          <w:bCs/>
          <w:kern w:val="0"/>
          <w:sz w:val="21"/>
          <w:szCs w:val="21"/>
          <w:lang w:val="en-US" w:eastAsia="zh-CN"/>
        </w:rPr>
        <w:t>投标人</w:t>
      </w:r>
      <w:r>
        <w:rPr>
          <w:rFonts w:hint="eastAsia" w:ascii="宋体" w:hAnsi="宋体" w:eastAsia="宋体" w:cs="宋体"/>
          <w:b/>
          <w:bCs/>
          <w:kern w:val="0"/>
          <w:sz w:val="21"/>
          <w:szCs w:val="21"/>
          <w:lang w:val="en-US" w:eastAsia="zh-CN"/>
        </w:rPr>
        <w:t>须知”第3.2.1项规定）。</w:t>
      </w:r>
    </w:p>
    <w:p w14:paraId="0D69F3D0">
      <w:pPr>
        <w:jc w:val="center"/>
        <w:rPr>
          <w:rFonts w:hint="eastAsia" w:ascii="宋体" w:hAnsi="宋体" w:eastAsia="宋体" w:cs="宋体"/>
          <w:highlight w:val="none"/>
        </w:rPr>
      </w:pPr>
    </w:p>
    <w:p w14:paraId="6F9C0177">
      <w:pPr>
        <w:rPr>
          <w:rFonts w:hint="eastAsia" w:ascii="宋体" w:hAnsi="宋体" w:eastAsia="宋体" w:cs="宋体"/>
          <w:b/>
          <w:bCs/>
          <w:kern w:val="0"/>
          <w:sz w:val="28"/>
          <w:szCs w:val="28"/>
          <w:highlight w:val="none"/>
          <w:lang w:val="en-US" w:eastAsia="zh-CN"/>
        </w:rPr>
      </w:pPr>
      <w:r>
        <w:rPr>
          <w:rFonts w:hint="eastAsia" w:ascii="宋体" w:hAnsi="宋体" w:eastAsia="宋体" w:cs="宋体"/>
          <w:b/>
          <w:bCs/>
          <w:kern w:val="0"/>
          <w:sz w:val="28"/>
          <w:szCs w:val="28"/>
          <w:highlight w:val="none"/>
          <w:lang w:val="en-US" w:eastAsia="zh-CN"/>
        </w:rPr>
        <w:br w:type="page"/>
      </w:r>
    </w:p>
    <w:p w14:paraId="1BB362C0">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28"/>
          <w:szCs w:val="28"/>
          <w:highlight w:val="none"/>
          <w:lang w:val="en-US" w:eastAsia="zh-CN"/>
        </w:rPr>
      </w:pPr>
      <w:r>
        <w:rPr>
          <w:rFonts w:hint="eastAsia" w:ascii="宋体" w:hAnsi="宋体" w:eastAsia="宋体" w:cs="宋体"/>
          <w:b/>
          <w:bCs/>
          <w:kern w:val="0"/>
          <w:sz w:val="28"/>
          <w:szCs w:val="28"/>
          <w:highlight w:val="none"/>
          <w:lang w:val="en-US" w:eastAsia="zh-CN"/>
        </w:rPr>
        <w:t>五、近年完成的类似项目情况（如有）</w:t>
      </w:r>
    </w:p>
    <w:p w14:paraId="50342381">
      <w:pPr>
        <w:pStyle w:val="18"/>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rPr>
        <w:t>（202</w:t>
      </w:r>
      <w:r>
        <w:rPr>
          <w:rFonts w:hint="eastAsia" w:ascii="宋体" w:hAnsi="宋体" w:cs="宋体"/>
          <w:b/>
          <w:bCs/>
          <w:highlight w:val="none"/>
          <w:lang w:val="en-US" w:eastAsia="zh-CN"/>
        </w:rPr>
        <w:t>3</w:t>
      </w:r>
      <w:r>
        <w:rPr>
          <w:rFonts w:hint="eastAsia" w:ascii="宋体" w:hAnsi="宋体" w:eastAsia="宋体" w:cs="宋体"/>
          <w:b/>
          <w:bCs/>
          <w:highlight w:val="none"/>
        </w:rPr>
        <w:t>年</w:t>
      </w:r>
      <w:r>
        <w:rPr>
          <w:rFonts w:hint="eastAsia" w:ascii="宋体" w:hAnsi="宋体" w:eastAsia="宋体" w:cs="宋体"/>
          <w:b/>
          <w:bCs/>
          <w:highlight w:val="none"/>
          <w:lang w:val="en-US" w:eastAsia="zh-CN"/>
        </w:rPr>
        <w:t>8</w:t>
      </w:r>
      <w:r>
        <w:rPr>
          <w:rFonts w:hint="eastAsia" w:ascii="宋体" w:hAnsi="宋体" w:eastAsia="宋体" w:cs="宋体"/>
          <w:b/>
          <w:bCs/>
          <w:highlight w:val="none"/>
        </w:rPr>
        <w:t>月1日至投标截止日</w:t>
      </w:r>
      <w:r>
        <w:rPr>
          <w:rFonts w:hint="eastAsia" w:ascii="宋体" w:hAnsi="宋体" w:eastAsia="宋体" w:cs="宋体"/>
          <w:b/>
          <w:bCs/>
          <w:highlight w:val="none"/>
          <w:lang w:eastAsia="zh-CN"/>
        </w:rPr>
        <w:t>，</w:t>
      </w:r>
      <w:r>
        <w:rPr>
          <w:rFonts w:hint="eastAsia" w:ascii="宋体" w:hAnsi="宋体" w:eastAsia="宋体" w:cs="宋体"/>
          <w:b/>
          <w:bCs/>
          <w:highlight w:val="none"/>
          <w:lang w:val="en-US" w:eastAsia="zh-CN"/>
        </w:rPr>
        <w:t>以</w:t>
      </w:r>
      <w:r>
        <w:rPr>
          <w:rFonts w:hint="eastAsia" w:ascii="宋体" w:hAnsi="宋体" w:cs="宋体"/>
          <w:b/>
          <w:bCs/>
          <w:highlight w:val="none"/>
          <w:lang w:val="en-US" w:eastAsia="zh-CN"/>
        </w:rPr>
        <w:t>完成</w:t>
      </w:r>
      <w:r>
        <w:rPr>
          <w:rFonts w:hint="eastAsia" w:ascii="宋体" w:hAnsi="宋体" w:eastAsia="宋体" w:cs="宋体"/>
          <w:b/>
          <w:bCs/>
          <w:highlight w:val="none"/>
          <w:lang w:val="en-US" w:eastAsia="zh-CN"/>
        </w:rPr>
        <w:t>日期为准</w:t>
      </w:r>
      <w:r>
        <w:rPr>
          <w:rFonts w:hint="eastAsia" w:ascii="宋体" w:hAnsi="宋体" w:eastAsia="宋体" w:cs="宋体"/>
          <w:b/>
          <w:bCs/>
          <w:highlight w:val="none"/>
        </w:rPr>
        <w:t>）</w:t>
      </w:r>
    </w:p>
    <w:tbl>
      <w:tblPr>
        <w:tblStyle w:val="19"/>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618"/>
        <w:gridCol w:w="6387"/>
      </w:tblGrid>
      <w:tr w14:paraId="69A2C3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2618" w:type="dxa"/>
            <w:noWrap w:val="0"/>
            <w:vAlign w:val="center"/>
          </w:tcPr>
          <w:p w14:paraId="284D4650">
            <w:pPr>
              <w:widowControl/>
              <w:jc w:val="center"/>
              <w:rPr>
                <w:rFonts w:hint="eastAsia" w:ascii="宋体" w:hAnsi="宋体" w:eastAsia="宋体" w:cs="宋体"/>
                <w:kern w:val="0"/>
              </w:rPr>
            </w:pPr>
            <w:r>
              <w:rPr>
                <w:rFonts w:hint="eastAsia" w:ascii="宋体" w:hAnsi="宋体" w:eastAsia="宋体" w:cs="宋体"/>
                <w:kern w:val="0"/>
              </w:rPr>
              <w:t>项目名称</w:t>
            </w:r>
          </w:p>
        </w:tc>
        <w:tc>
          <w:tcPr>
            <w:tcW w:w="6387" w:type="dxa"/>
            <w:noWrap w:val="0"/>
            <w:vAlign w:val="center"/>
          </w:tcPr>
          <w:p w14:paraId="6330DE1A">
            <w:pPr>
              <w:widowControl/>
              <w:ind w:firstLine="420"/>
              <w:jc w:val="center"/>
              <w:rPr>
                <w:rFonts w:hint="eastAsia" w:ascii="宋体" w:hAnsi="宋体" w:eastAsia="宋体" w:cs="宋体"/>
                <w:kern w:val="0"/>
              </w:rPr>
            </w:pPr>
          </w:p>
        </w:tc>
      </w:tr>
      <w:tr w14:paraId="1F8A2F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2618" w:type="dxa"/>
            <w:noWrap w:val="0"/>
            <w:vAlign w:val="center"/>
          </w:tcPr>
          <w:p w14:paraId="004415A2">
            <w:pPr>
              <w:widowControl/>
              <w:jc w:val="center"/>
              <w:rPr>
                <w:rFonts w:hint="eastAsia" w:ascii="宋体" w:hAnsi="宋体" w:eastAsia="宋体" w:cs="宋体"/>
                <w:kern w:val="0"/>
              </w:rPr>
            </w:pPr>
            <w:r>
              <w:rPr>
                <w:rFonts w:hint="eastAsia" w:ascii="宋体" w:hAnsi="宋体" w:eastAsia="宋体" w:cs="宋体"/>
                <w:kern w:val="0"/>
              </w:rPr>
              <w:t>项目所在地</w:t>
            </w:r>
          </w:p>
        </w:tc>
        <w:tc>
          <w:tcPr>
            <w:tcW w:w="6387" w:type="dxa"/>
            <w:noWrap w:val="0"/>
            <w:vAlign w:val="center"/>
          </w:tcPr>
          <w:p w14:paraId="13246E85">
            <w:pPr>
              <w:widowControl/>
              <w:ind w:firstLine="420"/>
              <w:jc w:val="center"/>
              <w:rPr>
                <w:rFonts w:hint="eastAsia" w:ascii="宋体" w:hAnsi="宋体" w:eastAsia="宋体" w:cs="宋体"/>
                <w:kern w:val="0"/>
              </w:rPr>
            </w:pPr>
          </w:p>
        </w:tc>
      </w:tr>
      <w:tr w14:paraId="60C574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2618" w:type="dxa"/>
            <w:noWrap w:val="0"/>
            <w:vAlign w:val="center"/>
          </w:tcPr>
          <w:p w14:paraId="71C7A2AB">
            <w:pPr>
              <w:widowControl/>
              <w:jc w:val="center"/>
              <w:rPr>
                <w:rFonts w:hint="eastAsia" w:ascii="宋体" w:hAnsi="宋体" w:eastAsia="宋体" w:cs="宋体"/>
                <w:kern w:val="0"/>
              </w:rPr>
            </w:pPr>
            <w:r>
              <w:rPr>
                <w:rFonts w:hint="eastAsia" w:ascii="宋体" w:hAnsi="宋体" w:eastAsia="宋体" w:cs="宋体"/>
                <w:kern w:val="0"/>
                <w:lang w:val="en-US" w:eastAsia="zh-CN"/>
              </w:rPr>
              <w:t>采购</w:t>
            </w:r>
            <w:r>
              <w:rPr>
                <w:rFonts w:hint="eastAsia" w:ascii="宋体" w:hAnsi="宋体" w:eastAsia="宋体" w:cs="宋体"/>
                <w:kern w:val="0"/>
              </w:rPr>
              <w:t>人名称</w:t>
            </w:r>
          </w:p>
        </w:tc>
        <w:tc>
          <w:tcPr>
            <w:tcW w:w="6387" w:type="dxa"/>
            <w:noWrap w:val="0"/>
            <w:vAlign w:val="center"/>
          </w:tcPr>
          <w:p w14:paraId="22C61854">
            <w:pPr>
              <w:widowControl/>
              <w:ind w:firstLine="420"/>
              <w:jc w:val="center"/>
              <w:rPr>
                <w:rFonts w:hint="eastAsia" w:ascii="宋体" w:hAnsi="宋体" w:eastAsia="宋体" w:cs="宋体"/>
                <w:kern w:val="0"/>
              </w:rPr>
            </w:pPr>
          </w:p>
        </w:tc>
      </w:tr>
      <w:tr w14:paraId="0B5653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2618" w:type="dxa"/>
            <w:noWrap w:val="0"/>
            <w:vAlign w:val="center"/>
          </w:tcPr>
          <w:p w14:paraId="4D19B9DD">
            <w:pPr>
              <w:widowControl/>
              <w:jc w:val="center"/>
              <w:rPr>
                <w:rFonts w:hint="eastAsia" w:ascii="宋体" w:hAnsi="宋体" w:eastAsia="宋体" w:cs="宋体"/>
                <w:kern w:val="0"/>
              </w:rPr>
            </w:pPr>
            <w:r>
              <w:rPr>
                <w:rFonts w:hint="eastAsia" w:ascii="宋体" w:hAnsi="宋体" w:eastAsia="宋体" w:cs="宋体"/>
                <w:kern w:val="0"/>
                <w:lang w:val="en-US" w:eastAsia="zh-CN"/>
              </w:rPr>
              <w:t>采购</w:t>
            </w:r>
            <w:r>
              <w:rPr>
                <w:rFonts w:hint="eastAsia" w:ascii="宋体" w:hAnsi="宋体" w:eastAsia="宋体" w:cs="宋体"/>
                <w:kern w:val="0"/>
              </w:rPr>
              <w:t>人地址</w:t>
            </w:r>
          </w:p>
        </w:tc>
        <w:tc>
          <w:tcPr>
            <w:tcW w:w="6387" w:type="dxa"/>
            <w:noWrap w:val="0"/>
            <w:vAlign w:val="center"/>
          </w:tcPr>
          <w:p w14:paraId="2F21A9AF">
            <w:pPr>
              <w:widowControl/>
              <w:ind w:firstLine="420"/>
              <w:jc w:val="center"/>
              <w:rPr>
                <w:rFonts w:hint="eastAsia" w:ascii="宋体" w:hAnsi="宋体" w:eastAsia="宋体" w:cs="宋体"/>
                <w:kern w:val="0"/>
              </w:rPr>
            </w:pPr>
          </w:p>
        </w:tc>
      </w:tr>
      <w:tr w14:paraId="1743B6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2618" w:type="dxa"/>
            <w:noWrap w:val="0"/>
            <w:vAlign w:val="center"/>
          </w:tcPr>
          <w:p w14:paraId="073A31C8">
            <w:pPr>
              <w:widowControl/>
              <w:jc w:val="center"/>
              <w:rPr>
                <w:rFonts w:hint="eastAsia" w:ascii="宋体" w:hAnsi="宋体" w:eastAsia="宋体" w:cs="宋体"/>
                <w:kern w:val="0"/>
              </w:rPr>
            </w:pPr>
            <w:r>
              <w:rPr>
                <w:rFonts w:hint="eastAsia" w:ascii="宋体" w:hAnsi="宋体" w:eastAsia="宋体" w:cs="宋体"/>
                <w:kern w:val="0"/>
                <w:lang w:val="en-US" w:eastAsia="zh-CN"/>
              </w:rPr>
              <w:t>采购</w:t>
            </w:r>
            <w:r>
              <w:rPr>
                <w:rFonts w:hint="eastAsia" w:ascii="宋体" w:hAnsi="宋体" w:eastAsia="宋体" w:cs="宋体"/>
                <w:kern w:val="0"/>
              </w:rPr>
              <w:t>人电话</w:t>
            </w:r>
          </w:p>
        </w:tc>
        <w:tc>
          <w:tcPr>
            <w:tcW w:w="6387" w:type="dxa"/>
            <w:noWrap w:val="0"/>
            <w:vAlign w:val="center"/>
          </w:tcPr>
          <w:p w14:paraId="0521FCE5">
            <w:pPr>
              <w:widowControl/>
              <w:ind w:firstLine="420"/>
              <w:jc w:val="center"/>
              <w:rPr>
                <w:rFonts w:hint="eastAsia" w:ascii="宋体" w:hAnsi="宋体" w:eastAsia="宋体" w:cs="宋体"/>
                <w:kern w:val="0"/>
              </w:rPr>
            </w:pPr>
          </w:p>
        </w:tc>
      </w:tr>
      <w:tr w14:paraId="525BDC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2618" w:type="dxa"/>
            <w:noWrap w:val="0"/>
            <w:vAlign w:val="center"/>
          </w:tcPr>
          <w:p w14:paraId="4D0FF0B0">
            <w:pPr>
              <w:widowControl/>
              <w:jc w:val="center"/>
              <w:rPr>
                <w:rFonts w:hint="eastAsia" w:ascii="宋体" w:hAnsi="宋体" w:eastAsia="宋体" w:cs="宋体"/>
                <w:kern w:val="0"/>
              </w:rPr>
            </w:pPr>
            <w:r>
              <w:rPr>
                <w:rFonts w:hint="eastAsia" w:ascii="宋体" w:hAnsi="宋体" w:eastAsia="宋体" w:cs="宋体"/>
                <w:kern w:val="0"/>
              </w:rPr>
              <w:t>合同价格</w:t>
            </w:r>
          </w:p>
        </w:tc>
        <w:tc>
          <w:tcPr>
            <w:tcW w:w="6387" w:type="dxa"/>
            <w:noWrap w:val="0"/>
            <w:vAlign w:val="center"/>
          </w:tcPr>
          <w:p w14:paraId="2C9A59C0">
            <w:pPr>
              <w:widowControl/>
              <w:ind w:firstLine="420"/>
              <w:jc w:val="center"/>
              <w:rPr>
                <w:rFonts w:hint="eastAsia" w:ascii="宋体" w:hAnsi="宋体" w:eastAsia="宋体" w:cs="宋体"/>
                <w:kern w:val="0"/>
              </w:rPr>
            </w:pPr>
          </w:p>
        </w:tc>
      </w:tr>
      <w:tr w14:paraId="733730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2618" w:type="dxa"/>
            <w:noWrap w:val="0"/>
            <w:vAlign w:val="center"/>
          </w:tcPr>
          <w:p w14:paraId="2878095B">
            <w:pPr>
              <w:widowControl/>
              <w:jc w:val="center"/>
              <w:rPr>
                <w:rFonts w:hint="eastAsia" w:ascii="宋体" w:hAnsi="宋体" w:eastAsia="宋体" w:cs="宋体"/>
                <w:kern w:val="0"/>
                <w:highlight w:val="none"/>
              </w:rPr>
            </w:pPr>
            <w:r>
              <w:rPr>
                <w:rFonts w:hint="eastAsia" w:ascii="宋体" w:hAnsi="宋体" w:eastAsia="宋体" w:cs="宋体"/>
                <w:kern w:val="0"/>
                <w:highlight w:val="none"/>
                <w:lang w:val="en-US" w:eastAsia="zh-CN"/>
              </w:rPr>
              <w:t>合同履行</w:t>
            </w:r>
            <w:r>
              <w:rPr>
                <w:rFonts w:hint="eastAsia" w:ascii="宋体" w:hAnsi="宋体" w:eastAsia="宋体" w:cs="宋体"/>
                <w:kern w:val="0"/>
                <w:highlight w:val="none"/>
              </w:rPr>
              <w:t>期限</w:t>
            </w:r>
          </w:p>
        </w:tc>
        <w:tc>
          <w:tcPr>
            <w:tcW w:w="6387" w:type="dxa"/>
            <w:noWrap w:val="0"/>
            <w:vAlign w:val="center"/>
          </w:tcPr>
          <w:p w14:paraId="571952B5">
            <w:pPr>
              <w:widowControl/>
              <w:ind w:firstLine="420"/>
              <w:jc w:val="center"/>
              <w:rPr>
                <w:rFonts w:hint="eastAsia" w:ascii="宋体" w:hAnsi="宋体" w:eastAsia="宋体" w:cs="宋体"/>
                <w:kern w:val="0"/>
              </w:rPr>
            </w:pPr>
          </w:p>
        </w:tc>
      </w:tr>
      <w:tr w14:paraId="07AC70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2618" w:type="dxa"/>
            <w:noWrap w:val="0"/>
            <w:vAlign w:val="center"/>
          </w:tcPr>
          <w:p w14:paraId="48F4D574">
            <w:pPr>
              <w:widowControl/>
              <w:jc w:val="center"/>
              <w:rPr>
                <w:rFonts w:hint="eastAsia" w:ascii="宋体" w:hAnsi="宋体" w:eastAsia="宋体" w:cs="宋体"/>
                <w:kern w:val="0"/>
                <w:highlight w:val="none"/>
              </w:rPr>
            </w:pPr>
            <w:r>
              <w:rPr>
                <w:rFonts w:hint="eastAsia" w:ascii="宋体" w:hAnsi="宋体" w:eastAsia="宋体" w:cs="宋体"/>
                <w:kern w:val="0"/>
                <w:highlight w:val="none"/>
              </w:rPr>
              <w:t>项目负责人</w:t>
            </w:r>
          </w:p>
        </w:tc>
        <w:tc>
          <w:tcPr>
            <w:tcW w:w="6387" w:type="dxa"/>
            <w:noWrap w:val="0"/>
            <w:vAlign w:val="center"/>
          </w:tcPr>
          <w:p w14:paraId="327C172C">
            <w:pPr>
              <w:widowControl/>
              <w:ind w:firstLine="420"/>
              <w:jc w:val="center"/>
              <w:rPr>
                <w:rFonts w:hint="eastAsia" w:ascii="宋体" w:hAnsi="宋体" w:eastAsia="宋体" w:cs="宋体"/>
                <w:kern w:val="0"/>
              </w:rPr>
            </w:pPr>
          </w:p>
        </w:tc>
      </w:tr>
      <w:tr w14:paraId="3B93F5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5" w:hRule="atLeast"/>
          <w:jc w:val="center"/>
        </w:trPr>
        <w:tc>
          <w:tcPr>
            <w:tcW w:w="2618" w:type="dxa"/>
            <w:noWrap w:val="0"/>
            <w:vAlign w:val="center"/>
          </w:tcPr>
          <w:p w14:paraId="6D32738C">
            <w:pPr>
              <w:widowControl/>
              <w:jc w:val="center"/>
              <w:rPr>
                <w:rFonts w:hint="eastAsia" w:ascii="宋体" w:hAnsi="宋体" w:eastAsia="宋体" w:cs="宋体"/>
                <w:kern w:val="0"/>
              </w:rPr>
            </w:pPr>
            <w:r>
              <w:rPr>
                <w:rFonts w:hint="eastAsia" w:ascii="宋体" w:hAnsi="宋体" w:eastAsia="宋体" w:cs="宋体"/>
                <w:kern w:val="0"/>
              </w:rPr>
              <w:t>项目描述</w:t>
            </w:r>
          </w:p>
        </w:tc>
        <w:tc>
          <w:tcPr>
            <w:tcW w:w="6387" w:type="dxa"/>
            <w:noWrap w:val="0"/>
            <w:vAlign w:val="center"/>
          </w:tcPr>
          <w:p w14:paraId="40B49E52">
            <w:pPr>
              <w:widowControl/>
              <w:ind w:firstLine="420"/>
              <w:jc w:val="center"/>
              <w:rPr>
                <w:rFonts w:hint="eastAsia" w:ascii="宋体" w:hAnsi="宋体" w:eastAsia="宋体" w:cs="宋体"/>
                <w:kern w:val="0"/>
              </w:rPr>
            </w:pPr>
          </w:p>
        </w:tc>
      </w:tr>
      <w:tr w14:paraId="0DE3B3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2618" w:type="dxa"/>
            <w:noWrap w:val="0"/>
            <w:vAlign w:val="center"/>
          </w:tcPr>
          <w:p w14:paraId="7397F4FB">
            <w:pPr>
              <w:widowControl/>
              <w:jc w:val="center"/>
              <w:rPr>
                <w:rFonts w:hint="eastAsia" w:ascii="宋体" w:hAnsi="宋体" w:eastAsia="宋体" w:cs="宋体"/>
                <w:kern w:val="0"/>
              </w:rPr>
            </w:pPr>
            <w:r>
              <w:rPr>
                <w:rFonts w:hint="eastAsia" w:ascii="宋体" w:hAnsi="宋体" w:eastAsia="宋体" w:cs="宋体"/>
                <w:kern w:val="0"/>
              </w:rPr>
              <w:t>备注</w:t>
            </w:r>
          </w:p>
        </w:tc>
        <w:tc>
          <w:tcPr>
            <w:tcW w:w="6387" w:type="dxa"/>
            <w:noWrap w:val="0"/>
            <w:vAlign w:val="center"/>
          </w:tcPr>
          <w:p w14:paraId="48966240">
            <w:pPr>
              <w:widowControl/>
              <w:ind w:firstLine="420"/>
              <w:jc w:val="center"/>
              <w:rPr>
                <w:rFonts w:hint="eastAsia" w:ascii="宋体" w:hAnsi="宋体" w:eastAsia="宋体" w:cs="宋体"/>
                <w:kern w:val="0"/>
              </w:rPr>
            </w:pPr>
          </w:p>
        </w:tc>
      </w:tr>
    </w:tbl>
    <w:p w14:paraId="566319CC">
      <w:pPr>
        <w:rPr>
          <w:rFonts w:hint="eastAsia" w:ascii="宋体" w:hAnsi="宋体" w:eastAsia="宋体" w:cs="宋体"/>
          <w:bCs/>
          <w:szCs w:val="21"/>
        </w:rPr>
      </w:pPr>
    </w:p>
    <w:p w14:paraId="3DC16945">
      <w:pPr>
        <w:autoSpaceDE w:val="0"/>
        <w:autoSpaceDN w:val="0"/>
        <w:spacing w:line="360" w:lineRule="auto"/>
        <w:jc w:val="left"/>
        <w:rPr>
          <w:rFonts w:hint="eastAsia" w:ascii="宋体" w:hAnsi="宋体" w:eastAsia="宋体" w:cs="宋体"/>
          <w:b/>
          <w:bCs/>
        </w:rPr>
      </w:pPr>
      <w:r>
        <w:rPr>
          <w:rFonts w:hint="eastAsia" w:ascii="宋体" w:hAnsi="宋体" w:eastAsia="宋体" w:cs="宋体"/>
          <w:b/>
          <w:bCs/>
          <w:szCs w:val="21"/>
        </w:rPr>
        <w:t>注：</w:t>
      </w:r>
      <w:r>
        <w:rPr>
          <w:rFonts w:hint="eastAsia" w:ascii="宋体" w:hAnsi="宋体" w:eastAsia="宋体" w:cs="宋体"/>
          <w:b/>
          <w:bCs/>
        </w:rPr>
        <w:t>1</w:t>
      </w:r>
      <w:r>
        <w:rPr>
          <w:rFonts w:hint="eastAsia" w:ascii="宋体" w:hAnsi="宋体" w:eastAsia="宋体" w:cs="宋体"/>
          <w:b/>
          <w:bCs/>
          <w:lang w:val="en-US" w:eastAsia="zh-CN"/>
        </w:rPr>
        <w:t>.</w:t>
      </w:r>
      <w:r>
        <w:rPr>
          <w:rFonts w:hint="eastAsia" w:ascii="宋体" w:hAnsi="宋体" w:eastAsia="宋体" w:cs="宋体"/>
          <w:b/>
          <w:bCs/>
        </w:rPr>
        <w:t>每张表格只填写一个项目，并标明序号。</w:t>
      </w:r>
    </w:p>
    <w:p w14:paraId="3544E8D2">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b/>
          <w:bCs/>
        </w:rPr>
        <w:t>2</w:t>
      </w:r>
      <w:r>
        <w:rPr>
          <w:rFonts w:hint="eastAsia" w:ascii="宋体" w:hAnsi="宋体" w:eastAsia="宋体" w:cs="宋体"/>
          <w:b/>
          <w:bCs/>
          <w:lang w:val="en-US" w:eastAsia="zh-CN"/>
        </w:rPr>
        <w:t>.</w:t>
      </w:r>
      <w:r>
        <w:rPr>
          <w:rFonts w:hint="eastAsia" w:ascii="宋体" w:hAnsi="宋体" w:eastAsia="宋体" w:cs="宋体"/>
          <w:b/>
          <w:bCs/>
          <w:szCs w:val="21"/>
          <w:lang w:val="en-US" w:eastAsia="zh-CN"/>
        </w:rPr>
        <w:t>后</w:t>
      </w:r>
      <w:r>
        <w:rPr>
          <w:rFonts w:hint="eastAsia" w:ascii="宋体" w:hAnsi="宋体" w:eastAsia="宋体" w:cs="宋体"/>
          <w:b/>
          <w:bCs/>
          <w:szCs w:val="21"/>
        </w:rPr>
        <w:t>内附</w:t>
      </w:r>
      <w:r>
        <w:rPr>
          <w:rFonts w:hint="eastAsia" w:ascii="宋体" w:hAnsi="宋体" w:eastAsia="宋体" w:cs="宋体"/>
          <w:b/>
          <w:bCs/>
          <w:szCs w:val="21"/>
          <w:lang w:val="en-US" w:eastAsia="zh-CN"/>
        </w:rPr>
        <w:t>采伐</w:t>
      </w:r>
      <w:r>
        <w:rPr>
          <w:rFonts w:hint="eastAsia" w:ascii="宋体" w:hAnsi="宋体" w:eastAsia="宋体" w:cs="宋体"/>
          <w:b/>
          <w:bCs/>
        </w:rPr>
        <w:t>合同</w:t>
      </w:r>
      <w:r>
        <w:rPr>
          <w:rFonts w:hint="eastAsia" w:ascii="宋体" w:hAnsi="宋体" w:eastAsia="宋体" w:cs="宋体"/>
          <w:b/>
          <w:bCs/>
          <w:lang w:val="en-US" w:eastAsia="zh-CN"/>
        </w:rPr>
        <w:t>扫描件。</w:t>
      </w:r>
    </w:p>
    <w:p w14:paraId="49A8E7C1">
      <w:pPr>
        <w:rPr>
          <w:rFonts w:hint="eastAsia" w:ascii="宋体" w:hAnsi="宋体" w:eastAsia="宋体" w:cs="宋体"/>
          <w:b/>
          <w:bCs/>
          <w:kern w:val="0"/>
          <w:sz w:val="28"/>
          <w:szCs w:val="28"/>
          <w:highlight w:val="none"/>
          <w:lang w:val="en-US" w:eastAsia="zh-CN"/>
        </w:rPr>
      </w:pPr>
      <w:r>
        <w:rPr>
          <w:rFonts w:hint="eastAsia" w:ascii="宋体" w:hAnsi="宋体" w:eastAsia="宋体" w:cs="宋体"/>
          <w:b/>
          <w:bCs/>
          <w:kern w:val="0"/>
          <w:sz w:val="28"/>
          <w:szCs w:val="28"/>
          <w:highlight w:val="none"/>
          <w:lang w:val="en-US" w:eastAsia="zh-CN"/>
        </w:rPr>
        <w:br w:type="page"/>
      </w:r>
    </w:p>
    <w:p w14:paraId="6794EED5">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28"/>
          <w:szCs w:val="28"/>
          <w:highlight w:val="none"/>
          <w:lang w:val="en-US" w:eastAsia="zh-CN"/>
        </w:rPr>
      </w:pPr>
      <w:r>
        <w:rPr>
          <w:rFonts w:hint="eastAsia" w:ascii="宋体" w:hAnsi="宋体" w:eastAsia="宋体" w:cs="宋体"/>
          <w:b/>
          <w:bCs/>
          <w:kern w:val="0"/>
          <w:sz w:val="28"/>
          <w:szCs w:val="28"/>
          <w:highlight w:val="none"/>
          <w:lang w:val="en-US" w:eastAsia="zh-CN"/>
        </w:rPr>
        <w:t>六、技术方案</w:t>
      </w:r>
    </w:p>
    <w:p w14:paraId="390F07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1、采伐方案与技术措施</w:t>
      </w:r>
    </w:p>
    <w:p w14:paraId="14D5B9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2、质量保证措施</w:t>
      </w:r>
    </w:p>
    <w:p w14:paraId="08775A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3、安全保障措施</w:t>
      </w:r>
    </w:p>
    <w:p w14:paraId="636FEB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4、进度控制措施</w:t>
      </w:r>
    </w:p>
    <w:p w14:paraId="211FBC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5、环境保护措施</w:t>
      </w:r>
    </w:p>
    <w:p w14:paraId="023A2D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6、资源配备计划</w:t>
      </w:r>
    </w:p>
    <w:p w14:paraId="30629B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7、运输措施</w:t>
      </w:r>
    </w:p>
    <w:p w14:paraId="22A55A78">
      <w:pPr>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br w:type="page"/>
      </w:r>
    </w:p>
    <w:p w14:paraId="460C8732">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28"/>
          <w:szCs w:val="28"/>
          <w:highlight w:val="none"/>
          <w:lang w:val="en-US" w:eastAsia="zh-CN"/>
        </w:rPr>
      </w:pPr>
      <w:r>
        <w:rPr>
          <w:rFonts w:hint="eastAsia" w:ascii="宋体" w:hAnsi="宋体" w:eastAsia="宋体" w:cs="宋体"/>
          <w:b/>
          <w:bCs/>
          <w:kern w:val="0"/>
          <w:sz w:val="28"/>
          <w:szCs w:val="28"/>
          <w:highlight w:val="none"/>
          <w:lang w:val="en-US" w:eastAsia="zh-CN"/>
        </w:rPr>
        <w:t>七、</w:t>
      </w:r>
      <w:r>
        <w:rPr>
          <w:rFonts w:hint="eastAsia" w:ascii="宋体" w:hAnsi="宋体" w:cs="宋体"/>
          <w:b/>
          <w:bCs/>
          <w:kern w:val="0"/>
          <w:sz w:val="28"/>
          <w:szCs w:val="28"/>
          <w:highlight w:val="none"/>
          <w:lang w:val="en-US" w:eastAsia="zh-CN"/>
        </w:rPr>
        <w:t>投标人</w:t>
      </w:r>
      <w:r>
        <w:rPr>
          <w:rFonts w:hint="eastAsia" w:ascii="宋体" w:hAnsi="宋体" w:eastAsia="宋体" w:cs="宋体"/>
          <w:b/>
          <w:bCs/>
          <w:kern w:val="0"/>
          <w:sz w:val="28"/>
          <w:szCs w:val="28"/>
          <w:highlight w:val="none"/>
          <w:lang w:val="en-US" w:eastAsia="zh-CN"/>
        </w:rPr>
        <w:t>认为需要提供的其他商务技术相关材料</w:t>
      </w:r>
    </w:p>
    <w:p w14:paraId="54136930">
      <w:pPr>
        <w:autoSpaceDE w:val="0"/>
        <w:autoSpaceDN w:val="0"/>
        <w:adjustRightInd w:val="0"/>
        <w:spacing w:before="120" w:beforeLines="50" w:after="120" w:afterLines="50"/>
        <w:jc w:val="center"/>
        <w:rPr>
          <w:rStyle w:val="22"/>
          <w:rFonts w:hint="eastAsia" w:ascii="宋体" w:hAnsi="宋体" w:eastAsia="宋体" w:cs="宋体"/>
          <w:b/>
          <w:bCs/>
          <w:color w:val="000000"/>
          <w:sz w:val="36"/>
          <w:szCs w:val="36"/>
        </w:rPr>
      </w:pPr>
      <w:r>
        <w:rPr>
          <w:rFonts w:hint="eastAsia" w:ascii="宋体" w:hAnsi="宋体" w:eastAsia="宋体" w:cs="宋体"/>
          <w:b/>
          <w:bCs/>
          <w:color w:val="000000"/>
          <w:kern w:val="0"/>
          <w:sz w:val="24"/>
        </w:rPr>
        <w:t>（如有）</w:t>
      </w:r>
    </w:p>
    <w:p w14:paraId="07113B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b w:val="0"/>
          <w:bCs w:val="0"/>
          <w:kern w:val="0"/>
          <w:sz w:val="21"/>
          <w:szCs w:val="21"/>
          <w:highlight w:val="none"/>
          <w:lang w:val="en-US" w:eastAsia="zh-CN"/>
        </w:rPr>
      </w:pPr>
    </w:p>
    <w:sectPr>
      <w:pgSz w:w="11906" w:h="16838"/>
      <w:pgMar w:top="1134" w:right="1417" w:bottom="1134" w:left="1417" w:header="737" w:footer="850" w:gutter="0"/>
      <w:pgBorders>
        <w:top w:val="none" w:sz="0" w:space="0"/>
        <w:left w:val="none" w:sz="0" w:space="0"/>
        <w:bottom w:val="none" w:sz="0" w:space="0"/>
        <w:right w:val="none" w:sz="0" w:space="0"/>
      </w:pgBorders>
      <w:pgNumType w:fmt="decimal"/>
      <w:cols w:space="0" w:num="1"/>
      <w:rtlGutter w:val="0"/>
      <w:docGrid w:type="lines" w:linePitch="3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汉鼎简楷体">
    <w:altName w:val="宋体"/>
    <w:panose1 w:val="00000000000000000000"/>
    <w:charset w:val="86"/>
    <w:family w:val="modern"/>
    <w:pitch w:val="default"/>
    <w:sig w:usb0="00000000" w:usb1="00000000" w:usb2="0000001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方正书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A72AF">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73FFC">
                          <w:pPr>
                            <w:pStyle w:val="11"/>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0F73FFC">
                    <w:pPr>
                      <w:pStyle w:val="11"/>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DF438">
    <w:pPr>
      <w:pStyle w:val="11"/>
      <w:jc w:val="center"/>
      <w:rPr>
        <w:rFonts w:hint="eastAsia" w:ascii="宋体" w:hAnsi="宋体" w:eastAsia="宋体" w:cs="宋体"/>
      </w:rPr>
    </w:pPr>
    <w:r>
      <w:rPr>
        <w:rFonts w:hint="eastAsia" w:ascii="宋体" w:hAnsi="宋体" w:eastAsia="宋体" w:cs="宋体"/>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F1937">
                          <w:pPr>
                            <w:pStyle w:val="11"/>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FCF1937">
                    <w:pPr>
                      <w:pStyle w:val="11"/>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4A19A">
    <w:pPr>
      <w:pStyle w:val="11"/>
      <w:keepNext w:val="0"/>
      <w:keepLines w:val="0"/>
      <w:pageBreakBefore w:val="0"/>
      <w:widowControl w:val="0"/>
      <w:kinsoku/>
      <w:wordWrap/>
      <w:overflowPunct/>
      <w:topLinePunct w:val="0"/>
      <w:bidi w:val="0"/>
      <w:adjustRightInd/>
      <w:snapToGrid w:val="0"/>
      <w:spacing w:after="0"/>
      <w:textAlignment w:val="auto"/>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494D2">
                          <w:pPr>
                            <w:pStyle w:val="11"/>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82</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97494D2">
                    <w:pPr>
                      <w:pStyle w:val="11"/>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82</w:t>
                    </w:r>
                    <w:r>
                      <w:rPr>
                        <w:rFonts w:hint="eastAsia" w:ascii="宋体" w:hAnsi="宋体" w:eastAsia="宋体" w:cs="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B9E99">
    <w:pPr>
      <w:pStyle w:val="12"/>
      <w:pBdr>
        <w:bottom w:val="single" w:color="auto" w:sz="4" w:space="1"/>
      </w:pBdr>
      <w:jc w:val="center"/>
    </w:pPr>
    <w:r>
      <w:rPr>
        <w:rFonts w:hint="eastAsia" w:cs="宋体"/>
        <w:b w:val="0"/>
        <w:bCs w:val="0"/>
        <w:highlight w:val="none"/>
        <w:u w:val="none"/>
        <w:lang w:val="en-US" w:eastAsia="zh-CN"/>
      </w:rPr>
      <w:t>延吉市林业局</w:t>
    </w:r>
    <w:r>
      <w:rPr>
        <w:rFonts w:hint="eastAsia" w:ascii="宋体" w:hAnsi="宋体" w:eastAsia="宋体" w:cs="宋体"/>
        <w:b w:val="0"/>
        <w:bCs w:val="0"/>
        <w:highlight w:val="none"/>
        <w:u w:val="none"/>
        <w:lang w:val="en-US" w:eastAsia="zh-CN"/>
      </w:rPr>
      <w:t>2025</w:t>
    </w:r>
    <w:r>
      <w:rPr>
        <w:rFonts w:hint="eastAsia" w:cs="宋体"/>
        <w:b w:val="0"/>
        <w:bCs w:val="0"/>
        <w:highlight w:val="none"/>
        <w:u w:val="none"/>
        <w:lang w:val="en-US" w:eastAsia="zh-CN"/>
      </w:rPr>
      <w:t>年病虫害木采伐清理项目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AA1B7">
    <w:pPr>
      <w:pStyle w:val="12"/>
      <w:pBdr>
        <w:bottom w:val="single" w:color="auto" w:sz="4" w:space="1"/>
      </w:pBdr>
      <w:jc w:val="center"/>
      <w:rPr>
        <w:rFonts w:hint="eastAsia" w:ascii="宋体" w:hAnsi="宋体" w:eastAsia="宋体" w:cs="宋体"/>
        <w:u w:val="none"/>
        <w:lang w:val="en-US"/>
      </w:rPr>
    </w:pPr>
    <w:r>
      <w:rPr>
        <w:rFonts w:hint="eastAsia" w:ascii="宋体" w:hAnsi="宋体" w:eastAsia="宋体" w:cs="宋体"/>
        <w:u w:val="none"/>
        <w:lang w:val="en-US" w:eastAsia="zh-CN"/>
      </w:rPr>
      <w:t>延吉市林业局2025年病虫害木采伐清理项目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B929FB"/>
    <w:multiLevelType w:val="singleLevel"/>
    <w:tmpl w:val="AAB929FB"/>
    <w:lvl w:ilvl="0" w:tentative="0">
      <w:start w:val="1"/>
      <w:numFmt w:val="decimal"/>
      <w:suff w:val="nothing"/>
      <w:lvlText w:val="%1、"/>
      <w:lvlJc w:val="left"/>
    </w:lvl>
  </w:abstractNum>
  <w:abstractNum w:abstractNumId="1">
    <w:nsid w:val="B0EBA8F5"/>
    <w:multiLevelType w:val="singleLevel"/>
    <w:tmpl w:val="B0EBA8F5"/>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HorizontalSpacing w:val="210"/>
  <w:drawingGridVerticalSpacing w:val="16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yZWVkZTg2NTM0MmYwZmNjMDJiZTZlZmE2ODUzZWEifQ=="/>
  </w:docVars>
  <w:rsids>
    <w:rsidRoot w:val="18D71029"/>
    <w:rsid w:val="00103897"/>
    <w:rsid w:val="0014171B"/>
    <w:rsid w:val="003E6442"/>
    <w:rsid w:val="004273C7"/>
    <w:rsid w:val="004B48CF"/>
    <w:rsid w:val="00585719"/>
    <w:rsid w:val="00824069"/>
    <w:rsid w:val="00C729FE"/>
    <w:rsid w:val="00DC6142"/>
    <w:rsid w:val="00E371FE"/>
    <w:rsid w:val="00EF7950"/>
    <w:rsid w:val="00F431B9"/>
    <w:rsid w:val="010B22B0"/>
    <w:rsid w:val="01436412"/>
    <w:rsid w:val="01524368"/>
    <w:rsid w:val="01822782"/>
    <w:rsid w:val="01CC7C92"/>
    <w:rsid w:val="01DB6127"/>
    <w:rsid w:val="01E913FB"/>
    <w:rsid w:val="021533E7"/>
    <w:rsid w:val="023F5528"/>
    <w:rsid w:val="024B03CA"/>
    <w:rsid w:val="02571C51"/>
    <w:rsid w:val="02753F82"/>
    <w:rsid w:val="0288005D"/>
    <w:rsid w:val="028A3101"/>
    <w:rsid w:val="02F67F40"/>
    <w:rsid w:val="031E63B5"/>
    <w:rsid w:val="03463A74"/>
    <w:rsid w:val="03522B2B"/>
    <w:rsid w:val="036D1000"/>
    <w:rsid w:val="038F71C9"/>
    <w:rsid w:val="03996320"/>
    <w:rsid w:val="03A600F1"/>
    <w:rsid w:val="03B6017D"/>
    <w:rsid w:val="03C50E3C"/>
    <w:rsid w:val="03C926DB"/>
    <w:rsid w:val="03EA6AAD"/>
    <w:rsid w:val="040C0819"/>
    <w:rsid w:val="04207E21"/>
    <w:rsid w:val="04344CCF"/>
    <w:rsid w:val="043B4C5B"/>
    <w:rsid w:val="0451447E"/>
    <w:rsid w:val="048651DD"/>
    <w:rsid w:val="0499237E"/>
    <w:rsid w:val="04C82992"/>
    <w:rsid w:val="04D8694E"/>
    <w:rsid w:val="04E452F2"/>
    <w:rsid w:val="04E83035"/>
    <w:rsid w:val="04FE63B4"/>
    <w:rsid w:val="052B3022"/>
    <w:rsid w:val="055F2BCB"/>
    <w:rsid w:val="057765A8"/>
    <w:rsid w:val="05791EDF"/>
    <w:rsid w:val="057D5D62"/>
    <w:rsid w:val="05BF5F0B"/>
    <w:rsid w:val="05D15877"/>
    <w:rsid w:val="05E55996"/>
    <w:rsid w:val="05F61781"/>
    <w:rsid w:val="06163BD1"/>
    <w:rsid w:val="06476439"/>
    <w:rsid w:val="06794CE8"/>
    <w:rsid w:val="06820F49"/>
    <w:rsid w:val="06897EFF"/>
    <w:rsid w:val="069E3D60"/>
    <w:rsid w:val="06D849E3"/>
    <w:rsid w:val="06F62E0E"/>
    <w:rsid w:val="07091040"/>
    <w:rsid w:val="07127235"/>
    <w:rsid w:val="0726359A"/>
    <w:rsid w:val="0730481F"/>
    <w:rsid w:val="07350087"/>
    <w:rsid w:val="076A3C6D"/>
    <w:rsid w:val="076F17EB"/>
    <w:rsid w:val="078132CC"/>
    <w:rsid w:val="07990F36"/>
    <w:rsid w:val="079A613C"/>
    <w:rsid w:val="07B73014"/>
    <w:rsid w:val="07DC6755"/>
    <w:rsid w:val="07E21FBD"/>
    <w:rsid w:val="08000695"/>
    <w:rsid w:val="0817778D"/>
    <w:rsid w:val="08517143"/>
    <w:rsid w:val="08711E6D"/>
    <w:rsid w:val="08A8306C"/>
    <w:rsid w:val="08B46187"/>
    <w:rsid w:val="08E04023"/>
    <w:rsid w:val="0923288D"/>
    <w:rsid w:val="09273A00"/>
    <w:rsid w:val="09565B1C"/>
    <w:rsid w:val="09660278"/>
    <w:rsid w:val="096F5B48"/>
    <w:rsid w:val="097F383C"/>
    <w:rsid w:val="09866978"/>
    <w:rsid w:val="0992356F"/>
    <w:rsid w:val="09A432A2"/>
    <w:rsid w:val="09A92667"/>
    <w:rsid w:val="09AF7F77"/>
    <w:rsid w:val="09B554AF"/>
    <w:rsid w:val="09C44F46"/>
    <w:rsid w:val="09CB082F"/>
    <w:rsid w:val="09E33DCA"/>
    <w:rsid w:val="09E813E1"/>
    <w:rsid w:val="0A03679E"/>
    <w:rsid w:val="0A327517"/>
    <w:rsid w:val="0A614AF3"/>
    <w:rsid w:val="0A7113D6"/>
    <w:rsid w:val="0A910963"/>
    <w:rsid w:val="0A9B46A5"/>
    <w:rsid w:val="0AA51080"/>
    <w:rsid w:val="0ADD081A"/>
    <w:rsid w:val="0B1F69E5"/>
    <w:rsid w:val="0B3022DC"/>
    <w:rsid w:val="0B4D3BF1"/>
    <w:rsid w:val="0B6D6042"/>
    <w:rsid w:val="0B7078E0"/>
    <w:rsid w:val="0B835865"/>
    <w:rsid w:val="0BAC5D38"/>
    <w:rsid w:val="0BCB720C"/>
    <w:rsid w:val="0C0F70F9"/>
    <w:rsid w:val="0C3B6140"/>
    <w:rsid w:val="0C4F3999"/>
    <w:rsid w:val="0C871385"/>
    <w:rsid w:val="0CC71781"/>
    <w:rsid w:val="0CD8573D"/>
    <w:rsid w:val="0D0C41D8"/>
    <w:rsid w:val="0D435B02"/>
    <w:rsid w:val="0D4C1C87"/>
    <w:rsid w:val="0D6D7B31"/>
    <w:rsid w:val="0D7F02AE"/>
    <w:rsid w:val="0D9E0FAA"/>
    <w:rsid w:val="0DB352E3"/>
    <w:rsid w:val="0DE3083D"/>
    <w:rsid w:val="0DF90060"/>
    <w:rsid w:val="0E0F33E0"/>
    <w:rsid w:val="0E1127E8"/>
    <w:rsid w:val="0E344BF5"/>
    <w:rsid w:val="0E3C6138"/>
    <w:rsid w:val="0E527771"/>
    <w:rsid w:val="0E5E1C72"/>
    <w:rsid w:val="0E6F2FEC"/>
    <w:rsid w:val="0EA53D44"/>
    <w:rsid w:val="0EBE6BB4"/>
    <w:rsid w:val="0ED31868"/>
    <w:rsid w:val="0F0D5446"/>
    <w:rsid w:val="0F2729AB"/>
    <w:rsid w:val="0F3A448D"/>
    <w:rsid w:val="0F3B6457"/>
    <w:rsid w:val="0F9022FF"/>
    <w:rsid w:val="0FF30ADF"/>
    <w:rsid w:val="100D7DF3"/>
    <w:rsid w:val="10264A11"/>
    <w:rsid w:val="105D594A"/>
    <w:rsid w:val="106503B6"/>
    <w:rsid w:val="106612B1"/>
    <w:rsid w:val="107B2FAF"/>
    <w:rsid w:val="10874D2A"/>
    <w:rsid w:val="109779A1"/>
    <w:rsid w:val="10CE27F7"/>
    <w:rsid w:val="10D95F27"/>
    <w:rsid w:val="10DF0CB2"/>
    <w:rsid w:val="10FA525D"/>
    <w:rsid w:val="10FE3365"/>
    <w:rsid w:val="11095B5C"/>
    <w:rsid w:val="11166833"/>
    <w:rsid w:val="11194576"/>
    <w:rsid w:val="112661F7"/>
    <w:rsid w:val="11335637"/>
    <w:rsid w:val="115903CA"/>
    <w:rsid w:val="11673155"/>
    <w:rsid w:val="116C6D9B"/>
    <w:rsid w:val="11AB1672"/>
    <w:rsid w:val="11C269BB"/>
    <w:rsid w:val="11C40985"/>
    <w:rsid w:val="11C511D1"/>
    <w:rsid w:val="11C67CFF"/>
    <w:rsid w:val="11DF756D"/>
    <w:rsid w:val="11F328C8"/>
    <w:rsid w:val="121D1E44"/>
    <w:rsid w:val="122D2087"/>
    <w:rsid w:val="122F3A33"/>
    <w:rsid w:val="126D6927"/>
    <w:rsid w:val="128679E9"/>
    <w:rsid w:val="12B502CE"/>
    <w:rsid w:val="12C16C73"/>
    <w:rsid w:val="12CD1ABC"/>
    <w:rsid w:val="12F8521E"/>
    <w:rsid w:val="132A2A6A"/>
    <w:rsid w:val="13517FF7"/>
    <w:rsid w:val="13531FC1"/>
    <w:rsid w:val="1356560D"/>
    <w:rsid w:val="13622DEA"/>
    <w:rsid w:val="13A9398F"/>
    <w:rsid w:val="13C46A1B"/>
    <w:rsid w:val="13F11C23"/>
    <w:rsid w:val="13FF5099"/>
    <w:rsid w:val="140B289C"/>
    <w:rsid w:val="14193EC7"/>
    <w:rsid w:val="14423DE3"/>
    <w:rsid w:val="14443F86"/>
    <w:rsid w:val="144A2F48"/>
    <w:rsid w:val="145A737F"/>
    <w:rsid w:val="145E6E6F"/>
    <w:rsid w:val="1467398A"/>
    <w:rsid w:val="149503B7"/>
    <w:rsid w:val="14B37C3C"/>
    <w:rsid w:val="14B410E0"/>
    <w:rsid w:val="14D64C58"/>
    <w:rsid w:val="14D93E23"/>
    <w:rsid w:val="14EF7AC7"/>
    <w:rsid w:val="14FC0436"/>
    <w:rsid w:val="151237B6"/>
    <w:rsid w:val="15252DED"/>
    <w:rsid w:val="15363948"/>
    <w:rsid w:val="154F4A0A"/>
    <w:rsid w:val="155B515D"/>
    <w:rsid w:val="157D287F"/>
    <w:rsid w:val="15F15AC1"/>
    <w:rsid w:val="15FD4466"/>
    <w:rsid w:val="16194084"/>
    <w:rsid w:val="161D7667"/>
    <w:rsid w:val="16247C45"/>
    <w:rsid w:val="16473511"/>
    <w:rsid w:val="164756E1"/>
    <w:rsid w:val="164D719B"/>
    <w:rsid w:val="16551036"/>
    <w:rsid w:val="16557DFE"/>
    <w:rsid w:val="16775B11"/>
    <w:rsid w:val="167F5F27"/>
    <w:rsid w:val="16832BBD"/>
    <w:rsid w:val="16921052"/>
    <w:rsid w:val="16AE750E"/>
    <w:rsid w:val="16B74615"/>
    <w:rsid w:val="16B94831"/>
    <w:rsid w:val="16BA5F72"/>
    <w:rsid w:val="175E64F7"/>
    <w:rsid w:val="177C13BA"/>
    <w:rsid w:val="179606CE"/>
    <w:rsid w:val="1800023D"/>
    <w:rsid w:val="18006025"/>
    <w:rsid w:val="18057602"/>
    <w:rsid w:val="18075128"/>
    <w:rsid w:val="181A12FF"/>
    <w:rsid w:val="18344781"/>
    <w:rsid w:val="183822F3"/>
    <w:rsid w:val="183B3024"/>
    <w:rsid w:val="184B51D3"/>
    <w:rsid w:val="18720289"/>
    <w:rsid w:val="188E75F7"/>
    <w:rsid w:val="18A07075"/>
    <w:rsid w:val="18B057C0"/>
    <w:rsid w:val="18D71029"/>
    <w:rsid w:val="19292EFD"/>
    <w:rsid w:val="19436634"/>
    <w:rsid w:val="19662322"/>
    <w:rsid w:val="19700AD1"/>
    <w:rsid w:val="197A4C08"/>
    <w:rsid w:val="197F26BA"/>
    <w:rsid w:val="19AA220F"/>
    <w:rsid w:val="19BB6BBB"/>
    <w:rsid w:val="19CF1C75"/>
    <w:rsid w:val="19D17AB8"/>
    <w:rsid w:val="1A8E7D82"/>
    <w:rsid w:val="1A9D7FC6"/>
    <w:rsid w:val="1AA749A0"/>
    <w:rsid w:val="1AAA51ED"/>
    <w:rsid w:val="1AB62E35"/>
    <w:rsid w:val="1ABD41C4"/>
    <w:rsid w:val="1AC5105C"/>
    <w:rsid w:val="1AC94917"/>
    <w:rsid w:val="1ADF05DE"/>
    <w:rsid w:val="1AE94FB9"/>
    <w:rsid w:val="1AF220BF"/>
    <w:rsid w:val="1AF75928"/>
    <w:rsid w:val="1B157B5C"/>
    <w:rsid w:val="1B18764C"/>
    <w:rsid w:val="1B1B3613"/>
    <w:rsid w:val="1B26620D"/>
    <w:rsid w:val="1B293607"/>
    <w:rsid w:val="1B4D72F6"/>
    <w:rsid w:val="1B8076CB"/>
    <w:rsid w:val="1BB92BDD"/>
    <w:rsid w:val="1C6937EF"/>
    <w:rsid w:val="1C821221"/>
    <w:rsid w:val="1CA90EA4"/>
    <w:rsid w:val="1CAC629E"/>
    <w:rsid w:val="1CB57848"/>
    <w:rsid w:val="1CBE6082"/>
    <w:rsid w:val="1CD11779"/>
    <w:rsid w:val="1CDF48C5"/>
    <w:rsid w:val="1D4A4435"/>
    <w:rsid w:val="1D976F4E"/>
    <w:rsid w:val="1DA63635"/>
    <w:rsid w:val="1DAF4298"/>
    <w:rsid w:val="1DD957B9"/>
    <w:rsid w:val="1DE63A32"/>
    <w:rsid w:val="1DF15300"/>
    <w:rsid w:val="1E297BA9"/>
    <w:rsid w:val="1E4207BB"/>
    <w:rsid w:val="1E430E84"/>
    <w:rsid w:val="1E6F3A27"/>
    <w:rsid w:val="1E9D0594"/>
    <w:rsid w:val="1ECE324A"/>
    <w:rsid w:val="1EDE3B19"/>
    <w:rsid w:val="1EF5217E"/>
    <w:rsid w:val="1EFF2FFD"/>
    <w:rsid w:val="1F071EB1"/>
    <w:rsid w:val="1F0C74C8"/>
    <w:rsid w:val="1F0D0973"/>
    <w:rsid w:val="1F1B770B"/>
    <w:rsid w:val="1F226CEB"/>
    <w:rsid w:val="1F301408"/>
    <w:rsid w:val="1F325180"/>
    <w:rsid w:val="1F444EB4"/>
    <w:rsid w:val="1F4C4A3C"/>
    <w:rsid w:val="1F4E5D32"/>
    <w:rsid w:val="1F6410B2"/>
    <w:rsid w:val="1F642E60"/>
    <w:rsid w:val="1F6A2B6C"/>
    <w:rsid w:val="1F9A4AD4"/>
    <w:rsid w:val="1FA912D2"/>
    <w:rsid w:val="1FB65DB1"/>
    <w:rsid w:val="1FB75686"/>
    <w:rsid w:val="1FCF0C21"/>
    <w:rsid w:val="20112856"/>
    <w:rsid w:val="20230F6D"/>
    <w:rsid w:val="20254CE5"/>
    <w:rsid w:val="2039253E"/>
    <w:rsid w:val="205103D7"/>
    <w:rsid w:val="20653333"/>
    <w:rsid w:val="20B36146"/>
    <w:rsid w:val="20B61DE1"/>
    <w:rsid w:val="20C4005A"/>
    <w:rsid w:val="20EA481C"/>
    <w:rsid w:val="20EF0E4F"/>
    <w:rsid w:val="20FE449A"/>
    <w:rsid w:val="21050034"/>
    <w:rsid w:val="21464F13"/>
    <w:rsid w:val="214C5241"/>
    <w:rsid w:val="214D1996"/>
    <w:rsid w:val="216011D9"/>
    <w:rsid w:val="21905C97"/>
    <w:rsid w:val="21A221B3"/>
    <w:rsid w:val="21CB5418"/>
    <w:rsid w:val="21CD73E2"/>
    <w:rsid w:val="21FA50A9"/>
    <w:rsid w:val="221C2118"/>
    <w:rsid w:val="22325497"/>
    <w:rsid w:val="228026A7"/>
    <w:rsid w:val="229A3D10"/>
    <w:rsid w:val="22A373E6"/>
    <w:rsid w:val="22AC506F"/>
    <w:rsid w:val="22B95BC6"/>
    <w:rsid w:val="22CF718A"/>
    <w:rsid w:val="22E744D4"/>
    <w:rsid w:val="22E76282"/>
    <w:rsid w:val="22EB66BE"/>
    <w:rsid w:val="22EF5136"/>
    <w:rsid w:val="22FB6DEB"/>
    <w:rsid w:val="23272B22"/>
    <w:rsid w:val="234C07DB"/>
    <w:rsid w:val="23643FC3"/>
    <w:rsid w:val="238B1303"/>
    <w:rsid w:val="23D11C5F"/>
    <w:rsid w:val="23D85B6B"/>
    <w:rsid w:val="23D9206E"/>
    <w:rsid w:val="23D92562"/>
    <w:rsid w:val="23ED78C8"/>
    <w:rsid w:val="23F8626D"/>
    <w:rsid w:val="240510B5"/>
    <w:rsid w:val="2412732E"/>
    <w:rsid w:val="241430A6"/>
    <w:rsid w:val="24284DA4"/>
    <w:rsid w:val="242D23BA"/>
    <w:rsid w:val="245165E7"/>
    <w:rsid w:val="246D6C5B"/>
    <w:rsid w:val="246F29D3"/>
    <w:rsid w:val="248C5333"/>
    <w:rsid w:val="249B5576"/>
    <w:rsid w:val="24A0493A"/>
    <w:rsid w:val="24AC1531"/>
    <w:rsid w:val="24E4562F"/>
    <w:rsid w:val="25205A7B"/>
    <w:rsid w:val="254E4396"/>
    <w:rsid w:val="25714529"/>
    <w:rsid w:val="25810204"/>
    <w:rsid w:val="25946D3B"/>
    <w:rsid w:val="26105AEF"/>
    <w:rsid w:val="26122A2E"/>
    <w:rsid w:val="263F10D4"/>
    <w:rsid w:val="26470F5E"/>
    <w:rsid w:val="26540079"/>
    <w:rsid w:val="26695200"/>
    <w:rsid w:val="26C568DA"/>
    <w:rsid w:val="26EB3E67"/>
    <w:rsid w:val="2702368A"/>
    <w:rsid w:val="27150E17"/>
    <w:rsid w:val="274150B0"/>
    <w:rsid w:val="27466863"/>
    <w:rsid w:val="275859A0"/>
    <w:rsid w:val="27694C1F"/>
    <w:rsid w:val="27723D21"/>
    <w:rsid w:val="277A3B68"/>
    <w:rsid w:val="279A7D67"/>
    <w:rsid w:val="2818608F"/>
    <w:rsid w:val="2821046B"/>
    <w:rsid w:val="28485634"/>
    <w:rsid w:val="288307FB"/>
    <w:rsid w:val="288A7DDB"/>
    <w:rsid w:val="289C7B0E"/>
    <w:rsid w:val="28DF17A9"/>
    <w:rsid w:val="291B0A33"/>
    <w:rsid w:val="291B46D5"/>
    <w:rsid w:val="29312005"/>
    <w:rsid w:val="293164A9"/>
    <w:rsid w:val="29363ABF"/>
    <w:rsid w:val="29422FBD"/>
    <w:rsid w:val="297F5466"/>
    <w:rsid w:val="29802F8C"/>
    <w:rsid w:val="29882C4F"/>
    <w:rsid w:val="29B12F1C"/>
    <w:rsid w:val="29D068E2"/>
    <w:rsid w:val="29D37560"/>
    <w:rsid w:val="29DA269C"/>
    <w:rsid w:val="2A0B0AA8"/>
    <w:rsid w:val="2A1060BE"/>
    <w:rsid w:val="2A1B4A63"/>
    <w:rsid w:val="2A22509E"/>
    <w:rsid w:val="2A2B114A"/>
    <w:rsid w:val="2A420242"/>
    <w:rsid w:val="2A473AAA"/>
    <w:rsid w:val="2A5D5A7C"/>
    <w:rsid w:val="2A6D1762"/>
    <w:rsid w:val="2A7D74CC"/>
    <w:rsid w:val="2AA84549"/>
    <w:rsid w:val="2AB719EF"/>
    <w:rsid w:val="2AD30362"/>
    <w:rsid w:val="2B077EE7"/>
    <w:rsid w:val="2B116592"/>
    <w:rsid w:val="2B4F1B3A"/>
    <w:rsid w:val="2B520570"/>
    <w:rsid w:val="2B5715D3"/>
    <w:rsid w:val="2B65243A"/>
    <w:rsid w:val="2B6A7A50"/>
    <w:rsid w:val="2B844FB6"/>
    <w:rsid w:val="2BEF7F55"/>
    <w:rsid w:val="2BF11F1F"/>
    <w:rsid w:val="2C155C0E"/>
    <w:rsid w:val="2C271DE5"/>
    <w:rsid w:val="2C3A1F75"/>
    <w:rsid w:val="2C5A7AC4"/>
    <w:rsid w:val="2C5C10E7"/>
    <w:rsid w:val="2C610E53"/>
    <w:rsid w:val="2C8B2374"/>
    <w:rsid w:val="2C9F3729"/>
    <w:rsid w:val="2CD95096"/>
    <w:rsid w:val="2CDE06F5"/>
    <w:rsid w:val="2CFB022A"/>
    <w:rsid w:val="2CFE48F4"/>
    <w:rsid w:val="2D040447"/>
    <w:rsid w:val="2D1A7254"/>
    <w:rsid w:val="2D2500D2"/>
    <w:rsid w:val="2D340315"/>
    <w:rsid w:val="2D3B78F6"/>
    <w:rsid w:val="2D4A5F45"/>
    <w:rsid w:val="2D560A43"/>
    <w:rsid w:val="2D614E83"/>
    <w:rsid w:val="2D740220"/>
    <w:rsid w:val="2DB87198"/>
    <w:rsid w:val="2DC01BA9"/>
    <w:rsid w:val="2DCC67A0"/>
    <w:rsid w:val="2DD35D80"/>
    <w:rsid w:val="2E150147"/>
    <w:rsid w:val="2E7B3E7F"/>
    <w:rsid w:val="2E7D577C"/>
    <w:rsid w:val="2E8250B1"/>
    <w:rsid w:val="2E996FA2"/>
    <w:rsid w:val="2EBD3D50"/>
    <w:rsid w:val="2EC4418D"/>
    <w:rsid w:val="2ECE2F2A"/>
    <w:rsid w:val="2EE61AE3"/>
    <w:rsid w:val="2EF52C13"/>
    <w:rsid w:val="2F307202"/>
    <w:rsid w:val="2F326AD7"/>
    <w:rsid w:val="2F584EC4"/>
    <w:rsid w:val="2F633134"/>
    <w:rsid w:val="2F650C5A"/>
    <w:rsid w:val="2F880DEC"/>
    <w:rsid w:val="2FAC033F"/>
    <w:rsid w:val="2FD858D0"/>
    <w:rsid w:val="2FDD6040"/>
    <w:rsid w:val="2FF8154F"/>
    <w:rsid w:val="300246FB"/>
    <w:rsid w:val="30142680"/>
    <w:rsid w:val="301601A6"/>
    <w:rsid w:val="30192629"/>
    <w:rsid w:val="30406FD1"/>
    <w:rsid w:val="305A62E5"/>
    <w:rsid w:val="3071362F"/>
    <w:rsid w:val="30896BCA"/>
    <w:rsid w:val="30963095"/>
    <w:rsid w:val="30A25EDE"/>
    <w:rsid w:val="30A43A04"/>
    <w:rsid w:val="30AA6FF9"/>
    <w:rsid w:val="30AF7E29"/>
    <w:rsid w:val="30FD4EC2"/>
    <w:rsid w:val="310426F5"/>
    <w:rsid w:val="31083063"/>
    <w:rsid w:val="31132938"/>
    <w:rsid w:val="311A3CC6"/>
    <w:rsid w:val="311E5564"/>
    <w:rsid w:val="312947C1"/>
    <w:rsid w:val="314266E5"/>
    <w:rsid w:val="316867E0"/>
    <w:rsid w:val="3192385D"/>
    <w:rsid w:val="31986F1D"/>
    <w:rsid w:val="319B4E07"/>
    <w:rsid w:val="31C14142"/>
    <w:rsid w:val="31CA56EC"/>
    <w:rsid w:val="31D372B7"/>
    <w:rsid w:val="31DD71CE"/>
    <w:rsid w:val="31F10330"/>
    <w:rsid w:val="31F75DB5"/>
    <w:rsid w:val="320C7AB3"/>
    <w:rsid w:val="321626E0"/>
    <w:rsid w:val="3220355E"/>
    <w:rsid w:val="32340DB8"/>
    <w:rsid w:val="32566F80"/>
    <w:rsid w:val="325B5DC2"/>
    <w:rsid w:val="3260395B"/>
    <w:rsid w:val="32641FB1"/>
    <w:rsid w:val="326C67A3"/>
    <w:rsid w:val="327843EA"/>
    <w:rsid w:val="329E72C6"/>
    <w:rsid w:val="32C861B6"/>
    <w:rsid w:val="33705E1F"/>
    <w:rsid w:val="339064C2"/>
    <w:rsid w:val="33AB6E58"/>
    <w:rsid w:val="33B03C8C"/>
    <w:rsid w:val="33CC574C"/>
    <w:rsid w:val="33D54D21"/>
    <w:rsid w:val="33D95773"/>
    <w:rsid w:val="33EF31E8"/>
    <w:rsid w:val="33F14CB9"/>
    <w:rsid w:val="34223E5F"/>
    <w:rsid w:val="34441786"/>
    <w:rsid w:val="344A6670"/>
    <w:rsid w:val="34525525"/>
    <w:rsid w:val="345A6C36"/>
    <w:rsid w:val="34621C0C"/>
    <w:rsid w:val="34733E19"/>
    <w:rsid w:val="3477505C"/>
    <w:rsid w:val="34A715BD"/>
    <w:rsid w:val="34E22D4D"/>
    <w:rsid w:val="34EB1C02"/>
    <w:rsid w:val="35337105"/>
    <w:rsid w:val="354B6B44"/>
    <w:rsid w:val="35521C81"/>
    <w:rsid w:val="35742AE1"/>
    <w:rsid w:val="35773495"/>
    <w:rsid w:val="35977DB1"/>
    <w:rsid w:val="35D97CAC"/>
    <w:rsid w:val="36015455"/>
    <w:rsid w:val="362D1DA6"/>
    <w:rsid w:val="365612FD"/>
    <w:rsid w:val="36590DED"/>
    <w:rsid w:val="36657792"/>
    <w:rsid w:val="36BE732B"/>
    <w:rsid w:val="36C26992"/>
    <w:rsid w:val="36C80A6B"/>
    <w:rsid w:val="36D13079"/>
    <w:rsid w:val="36E65CAE"/>
    <w:rsid w:val="36E82540"/>
    <w:rsid w:val="370864FC"/>
    <w:rsid w:val="37105528"/>
    <w:rsid w:val="37144761"/>
    <w:rsid w:val="37180CA8"/>
    <w:rsid w:val="371B5ECF"/>
    <w:rsid w:val="372E04CB"/>
    <w:rsid w:val="373270F6"/>
    <w:rsid w:val="375B2943"/>
    <w:rsid w:val="378679C0"/>
    <w:rsid w:val="37A23FE5"/>
    <w:rsid w:val="37A64AE0"/>
    <w:rsid w:val="37C17446"/>
    <w:rsid w:val="37C87FD8"/>
    <w:rsid w:val="37DA2645"/>
    <w:rsid w:val="37ED5C91"/>
    <w:rsid w:val="38023ED0"/>
    <w:rsid w:val="382A2A41"/>
    <w:rsid w:val="38305B7D"/>
    <w:rsid w:val="383C4522"/>
    <w:rsid w:val="38522DAE"/>
    <w:rsid w:val="386A5533"/>
    <w:rsid w:val="38926838"/>
    <w:rsid w:val="38A51BD2"/>
    <w:rsid w:val="38B46F01"/>
    <w:rsid w:val="38E27632"/>
    <w:rsid w:val="38E47860"/>
    <w:rsid w:val="38F344BC"/>
    <w:rsid w:val="39107FF6"/>
    <w:rsid w:val="39137979"/>
    <w:rsid w:val="3914549F"/>
    <w:rsid w:val="39186D3D"/>
    <w:rsid w:val="391C0D1A"/>
    <w:rsid w:val="39406294"/>
    <w:rsid w:val="395D0BF4"/>
    <w:rsid w:val="396A50BF"/>
    <w:rsid w:val="39F71049"/>
    <w:rsid w:val="3A106F28"/>
    <w:rsid w:val="3A451DB4"/>
    <w:rsid w:val="3A9E3272"/>
    <w:rsid w:val="3AA840F1"/>
    <w:rsid w:val="3AAA1C17"/>
    <w:rsid w:val="3AC84793"/>
    <w:rsid w:val="3AF26F2F"/>
    <w:rsid w:val="3AFB6916"/>
    <w:rsid w:val="3B567B32"/>
    <w:rsid w:val="3B802F39"/>
    <w:rsid w:val="3BAB2B5E"/>
    <w:rsid w:val="3BAE1BDB"/>
    <w:rsid w:val="3BB865B6"/>
    <w:rsid w:val="3BD37F3D"/>
    <w:rsid w:val="3C0267B9"/>
    <w:rsid w:val="3C4B1C3D"/>
    <w:rsid w:val="3C5C1637"/>
    <w:rsid w:val="3C5F6A31"/>
    <w:rsid w:val="3C63670F"/>
    <w:rsid w:val="3C7249B6"/>
    <w:rsid w:val="3C785DEE"/>
    <w:rsid w:val="3C814870"/>
    <w:rsid w:val="3CAF5C0A"/>
    <w:rsid w:val="3CBE19AA"/>
    <w:rsid w:val="3CCD7E3F"/>
    <w:rsid w:val="3CFA170A"/>
    <w:rsid w:val="3D477BF1"/>
    <w:rsid w:val="3D483969"/>
    <w:rsid w:val="3D4D2D2E"/>
    <w:rsid w:val="3D567E34"/>
    <w:rsid w:val="3D791D75"/>
    <w:rsid w:val="3DBF3C2B"/>
    <w:rsid w:val="3DDB277F"/>
    <w:rsid w:val="3DE96EFA"/>
    <w:rsid w:val="3E00647F"/>
    <w:rsid w:val="3E6622F9"/>
    <w:rsid w:val="3E843508"/>
    <w:rsid w:val="3E921340"/>
    <w:rsid w:val="3EB05C6A"/>
    <w:rsid w:val="3ECA2888"/>
    <w:rsid w:val="3EF75AE4"/>
    <w:rsid w:val="3F1F417F"/>
    <w:rsid w:val="3FA96941"/>
    <w:rsid w:val="3FC76DC7"/>
    <w:rsid w:val="40183AC7"/>
    <w:rsid w:val="40387CC5"/>
    <w:rsid w:val="404448BC"/>
    <w:rsid w:val="405C0C68"/>
    <w:rsid w:val="405F34A4"/>
    <w:rsid w:val="40AB493B"/>
    <w:rsid w:val="40CF23D7"/>
    <w:rsid w:val="40F005A0"/>
    <w:rsid w:val="41196A4D"/>
    <w:rsid w:val="41990C37"/>
    <w:rsid w:val="419D0727"/>
    <w:rsid w:val="41BF069E"/>
    <w:rsid w:val="41CC2DBB"/>
    <w:rsid w:val="41D878E4"/>
    <w:rsid w:val="41E41EB2"/>
    <w:rsid w:val="42073DF3"/>
    <w:rsid w:val="423233A0"/>
    <w:rsid w:val="424F4D25"/>
    <w:rsid w:val="425828A0"/>
    <w:rsid w:val="42661114"/>
    <w:rsid w:val="428C42F8"/>
    <w:rsid w:val="42B257CB"/>
    <w:rsid w:val="42E45EE2"/>
    <w:rsid w:val="42EB54C2"/>
    <w:rsid w:val="42F44C08"/>
    <w:rsid w:val="430D7DB3"/>
    <w:rsid w:val="431247FD"/>
    <w:rsid w:val="43144FFD"/>
    <w:rsid w:val="432907EA"/>
    <w:rsid w:val="4338647E"/>
    <w:rsid w:val="43601A0D"/>
    <w:rsid w:val="43C52E38"/>
    <w:rsid w:val="43D441A9"/>
    <w:rsid w:val="43E048FB"/>
    <w:rsid w:val="43E57FAA"/>
    <w:rsid w:val="43E812FF"/>
    <w:rsid w:val="43EE7018"/>
    <w:rsid w:val="43F81C45"/>
    <w:rsid w:val="443133A9"/>
    <w:rsid w:val="446077EA"/>
    <w:rsid w:val="44646F08"/>
    <w:rsid w:val="44706DDA"/>
    <w:rsid w:val="447E7E24"/>
    <w:rsid w:val="44820CCC"/>
    <w:rsid w:val="448817FA"/>
    <w:rsid w:val="448C1DD0"/>
    <w:rsid w:val="44B738AE"/>
    <w:rsid w:val="44EE4DF6"/>
    <w:rsid w:val="453749EF"/>
    <w:rsid w:val="45390767"/>
    <w:rsid w:val="45405E3A"/>
    <w:rsid w:val="4565576C"/>
    <w:rsid w:val="45795008"/>
    <w:rsid w:val="45857EEE"/>
    <w:rsid w:val="45B61DB8"/>
    <w:rsid w:val="45D51691"/>
    <w:rsid w:val="45DE44F6"/>
    <w:rsid w:val="45EF7078"/>
    <w:rsid w:val="45F54212"/>
    <w:rsid w:val="45FC6909"/>
    <w:rsid w:val="463158E2"/>
    <w:rsid w:val="46671304"/>
    <w:rsid w:val="467D4684"/>
    <w:rsid w:val="468C2B19"/>
    <w:rsid w:val="4691012F"/>
    <w:rsid w:val="469519CD"/>
    <w:rsid w:val="46CE7D00"/>
    <w:rsid w:val="47095F17"/>
    <w:rsid w:val="47354F5E"/>
    <w:rsid w:val="476A2E5A"/>
    <w:rsid w:val="477041E8"/>
    <w:rsid w:val="478B2DD0"/>
    <w:rsid w:val="47952AA8"/>
    <w:rsid w:val="47AF2F63"/>
    <w:rsid w:val="47DB3D58"/>
    <w:rsid w:val="47F24BFD"/>
    <w:rsid w:val="47F44E19"/>
    <w:rsid w:val="47FE17F4"/>
    <w:rsid w:val="4814379A"/>
    <w:rsid w:val="48315726"/>
    <w:rsid w:val="4860425D"/>
    <w:rsid w:val="48653621"/>
    <w:rsid w:val="486D24D6"/>
    <w:rsid w:val="489F4D85"/>
    <w:rsid w:val="48DA400F"/>
    <w:rsid w:val="491A08B0"/>
    <w:rsid w:val="49553696"/>
    <w:rsid w:val="49555444"/>
    <w:rsid w:val="497A30FC"/>
    <w:rsid w:val="49817E5F"/>
    <w:rsid w:val="49893F2D"/>
    <w:rsid w:val="49935F6C"/>
    <w:rsid w:val="499441BE"/>
    <w:rsid w:val="49971F00"/>
    <w:rsid w:val="499845B9"/>
    <w:rsid w:val="499E5138"/>
    <w:rsid w:val="49B36DD7"/>
    <w:rsid w:val="49D36982"/>
    <w:rsid w:val="49D92519"/>
    <w:rsid w:val="49D97E23"/>
    <w:rsid w:val="49DB6E7E"/>
    <w:rsid w:val="49FB248F"/>
    <w:rsid w:val="4A1946C3"/>
    <w:rsid w:val="4A4D25BF"/>
    <w:rsid w:val="4A6F2535"/>
    <w:rsid w:val="4A745D9D"/>
    <w:rsid w:val="4A8F4110"/>
    <w:rsid w:val="4AA448D5"/>
    <w:rsid w:val="4AA46683"/>
    <w:rsid w:val="4AB44FBA"/>
    <w:rsid w:val="4AD239F8"/>
    <w:rsid w:val="4B296B88"/>
    <w:rsid w:val="4B4E65EF"/>
    <w:rsid w:val="4B5160DF"/>
    <w:rsid w:val="4B904E59"/>
    <w:rsid w:val="4B920BD1"/>
    <w:rsid w:val="4B9F509C"/>
    <w:rsid w:val="4BA119C3"/>
    <w:rsid w:val="4BBF74EC"/>
    <w:rsid w:val="4BFF5B3B"/>
    <w:rsid w:val="4C013661"/>
    <w:rsid w:val="4C261319"/>
    <w:rsid w:val="4C3E48B5"/>
    <w:rsid w:val="4C682A83"/>
    <w:rsid w:val="4C7A1403"/>
    <w:rsid w:val="4C7C7F92"/>
    <w:rsid w:val="4CA30BBC"/>
    <w:rsid w:val="4CB40B4A"/>
    <w:rsid w:val="4CF65190"/>
    <w:rsid w:val="4CFB6302"/>
    <w:rsid w:val="4D111AD9"/>
    <w:rsid w:val="4D386F9E"/>
    <w:rsid w:val="4D471547"/>
    <w:rsid w:val="4D573E80"/>
    <w:rsid w:val="4D6C56FA"/>
    <w:rsid w:val="4D883BE7"/>
    <w:rsid w:val="4DA915A1"/>
    <w:rsid w:val="4DB24801"/>
    <w:rsid w:val="4E0538DC"/>
    <w:rsid w:val="4E487C6D"/>
    <w:rsid w:val="4EAA7467"/>
    <w:rsid w:val="4EAD42A2"/>
    <w:rsid w:val="4EE03A01"/>
    <w:rsid w:val="4EEE4370"/>
    <w:rsid w:val="4EF15C0F"/>
    <w:rsid w:val="4F027EF1"/>
    <w:rsid w:val="4F2170AB"/>
    <w:rsid w:val="4F381A8F"/>
    <w:rsid w:val="4F3B50DC"/>
    <w:rsid w:val="4F4421E2"/>
    <w:rsid w:val="4F5B752C"/>
    <w:rsid w:val="4F6E725F"/>
    <w:rsid w:val="4F732AC8"/>
    <w:rsid w:val="4F753911"/>
    <w:rsid w:val="4F8873DF"/>
    <w:rsid w:val="4F8B6063"/>
    <w:rsid w:val="4FD55530"/>
    <w:rsid w:val="4FD87A55"/>
    <w:rsid w:val="4FDA6E22"/>
    <w:rsid w:val="4FF21C3E"/>
    <w:rsid w:val="502E216E"/>
    <w:rsid w:val="5043249A"/>
    <w:rsid w:val="505E1EA6"/>
    <w:rsid w:val="50966A6E"/>
    <w:rsid w:val="50981C53"/>
    <w:rsid w:val="50BE7D72"/>
    <w:rsid w:val="50F514AD"/>
    <w:rsid w:val="50F96FFC"/>
    <w:rsid w:val="51087240"/>
    <w:rsid w:val="510E365F"/>
    <w:rsid w:val="511F2F07"/>
    <w:rsid w:val="513C5562"/>
    <w:rsid w:val="51440301"/>
    <w:rsid w:val="514566E6"/>
    <w:rsid w:val="516052CE"/>
    <w:rsid w:val="517B3EB5"/>
    <w:rsid w:val="51C4760A"/>
    <w:rsid w:val="52121413"/>
    <w:rsid w:val="52511A19"/>
    <w:rsid w:val="52734AEB"/>
    <w:rsid w:val="528E2546"/>
    <w:rsid w:val="52A01E26"/>
    <w:rsid w:val="52AA6800"/>
    <w:rsid w:val="52D10231"/>
    <w:rsid w:val="52D4387D"/>
    <w:rsid w:val="52FA4D41"/>
    <w:rsid w:val="5305612D"/>
    <w:rsid w:val="531C3215"/>
    <w:rsid w:val="533B1B4E"/>
    <w:rsid w:val="536D630E"/>
    <w:rsid w:val="53D37C94"/>
    <w:rsid w:val="53DD2C05"/>
    <w:rsid w:val="53E47AF0"/>
    <w:rsid w:val="53FA37B7"/>
    <w:rsid w:val="540939FA"/>
    <w:rsid w:val="54370568"/>
    <w:rsid w:val="54373AB8"/>
    <w:rsid w:val="54440F33"/>
    <w:rsid w:val="545A6004"/>
    <w:rsid w:val="54817EA3"/>
    <w:rsid w:val="54BE47E5"/>
    <w:rsid w:val="54CA318A"/>
    <w:rsid w:val="55006BAB"/>
    <w:rsid w:val="550541C2"/>
    <w:rsid w:val="550B72FE"/>
    <w:rsid w:val="556233C2"/>
    <w:rsid w:val="55713605"/>
    <w:rsid w:val="55AA4D69"/>
    <w:rsid w:val="55B654BC"/>
    <w:rsid w:val="55F83D27"/>
    <w:rsid w:val="56262642"/>
    <w:rsid w:val="563D5BDD"/>
    <w:rsid w:val="563F3703"/>
    <w:rsid w:val="565D1DDC"/>
    <w:rsid w:val="566A5D64"/>
    <w:rsid w:val="56737851"/>
    <w:rsid w:val="56B5338E"/>
    <w:rsid w:val="56B600CC"/>
    <w:rsid w:val="56CF2CD9"/>
    <w:rsid w:val="570F30D6"/>
    <w:rsid w:val="57217F0E"/>
    <w:rsid w:val="573945F7"/>
    <w:rsid w:val="57476D14"/>
    <w:rsid w:val="57547BA2"/>
    <w:rsid w:val="57623B4D"/>
    <w:rsid w:val="5765363E"/>
    <w:rsid w:val="578A6C00"/>
    <w:rsid w:val="57913253"/>
    <w:rsid w:val="57925AB5"/>
    <w:rsid w:val="57DA45AD"/>
    <w:rsid w:val="57E207EA"/>
    <w:rsid w:val="58022C3B"/>
    <w:rsid w:val="589C308F"/>
    <w:rsid w:val="58DD0FB2"/>
    <w:rsid w:val="58FA5C29"/>
    <w:rsid w:val="59230F38"/>
    <w:rsid w:val="592A3669"/>
    <w:rsid w:val="593257A1"/>
    <w:rsid w:val="59352B9C"/>
    <w:rsid w:val="594F1EAF"/>
    <w:rsid w:val="59814033"/>
    <w:rsid w:val="59A31500"/>
    <w:rsid w:val="59AF0332"/>
    <w:rsid w:val="59D10B16"/>
    <w:rsid w:val="59D924C3"/>
    <w:rsid w:val="59E52814"/>
    <w:rsid w:val="5A296BA4"/>
    <w:rsid w:val="5A2C21F1"/>
    <w:rsid w:val="5A366BCB"/>
    <w:rsid w:val="5A3D61AC"/>
    <w:rsid w:val="5A64198B"/>
    <w:rsid w:val="5A6C0792"/>
    <w:rsid w:val="5A76409B"/>
    <w:rsid w:val="5A84202D"/>
    <w:rsid w:val="5A902780"/>
    <w:rsid w:val="5A932270"/>
    <w:rsid w:val="5AAB75B9"/>
    <w:rsid w:val="5AE76118"/>
    <w:rsid w:val="5AEC372E"/>
    <w:rsid w:val="5AF01470"/>
    <w:rsid w:val="5AF63A06"/>
    <w:rsid w:val="5B01367D"/>
    <w:rsid w:val="5B3F7D02"/>
    <w:rsid w:val="5B4B6EBA"/>
    <w:rsid w:val="5B5E287E"/>
    <w:rsid w:val="5B70435F"/>
    <w:rsid w:val="5B841BB9"/>
    <w:rsid w:val="5B8A5421"/>
    <w:rsid w:val="5B9A4534"/>
    <w:rsid w:val="5BAE178A"/>
    <w:rsid w:val="5C0D4977"/>
    <w:rsid w:val="5C515F3F"/>
    <w:rsid w:val="5C642116"/>
    <w:rsid w:val="5C6C7D3A"/>
    <w:rsid w:val="5C734107"/>
    <w:rsid w:val="5C744009"/>
    <w:rsid w:val="5C78171D"/>
    <w:rsid w:val="5C931B0E"/>
    <w:rsid w:val="5CA3087F"/>
    <w:rsid w:val="5CBB785C"/>
    <w:rsid w:val="5CD31999"/>
    <w:rsid w:val="5D014829"/>
    <w:rsid w:val="5D4C49C3"/>
    <w:rsid w:val="5D704AEA"/>
    <w:rsid w:val="5D843CB0"/>
    <w:rsid w:val="5DCC2722"/>
    <w:rsid w:val="5E2558D5"/>
    <w:rsid w:val="5E3730B8"/>
    <w:rsid w:val="5E9D370D"/>
    <w:rsid w:val="5EB34C8F"/>
    <w:rsid w:val="5EC46E9C"/>
    <w:rsid w:val="5ECE7D1A"/>
    <w:rsid w:val="5ED93504"/>
    <w:rsid w:val="5EDD61AF"/>
    <w:rsid w:val="5EE906B0"/>
    <w:rsid w:val="5EFC4888"/>
    <w:rsid w:val="5F0254DD"/>
    <w:rsid w:val="5F571ABE"/>
    <w:rsid w:val="5F577D10"/>
    <w:rsid w:val="5F8B5C0B"/>
    <w:rsid w:val="5FCD3483"/>
    <w:rsid w:val="5FF61893"/>
    <w:rsid w:val="60003F04"/>
    <w:rsid w:val="600B38B6"/>
    <w:rsid w:val="60114363"/>
    <w:rsid w:val="6013374F"/>
    <w:rsid w:val="60237BF2"/>
    <w:rsid w:val="6025396A"/>
    <w:rsid w:val="60362FA7"/>
    <w:rsid w:val="6037544B"/>
    <w:rsid w:val="603D5158"/>
    <w:rsid w:val="603E75A0"/>
    <w:rsid w:val="604105AB"/>
    <w:rsid w:val="60433DF0"/>
    <w:rsid w:val="605B55DE"/>
    <w:rsid w:val="605E0C2A"/>
    <w:rsid w:val="60997C6D"/>
    <w:rsid w:val="60C75661"/>
    <w:rsid w:val="60F4333C"/>
    <w:rsid w:val="613D1187"/>
    <w:rsid w:val="6162299C"/>
    <w:rsid w:val="616E30EF"/>
    <w:rsid w:val="618648DC"/>
    <w:rsid w:val="61AB7E9F"/>
    <w:rsid w:val="61B52ACC"/>
    <w:rsid w:val="61C15914"/>
    <w:rsid w:val="61D93B4C"/>
    <w:rsid w:val="61E06261"/>
    <w:rsid w:val="61EE5FDE"/>
    <w:rsid w:val="621359F4"/>
    <w:rsid w:val="6214432E"/>
    <w:rsid w:val="623E466A"/>
    <w:rsid w:val="624837A1"/>
    <w:rsid w:val="626764BC"/>
    <w:rsid w:val="626E2769"/>
    <w:rsid w:val="62791D4B"/>
    <w:rsid w:val="62A82630"/>
    <w:rsid w:val="62AF7E63"/>
    <w:rsid w:val="62E21FE6"/>
    <w:rsid w:val="62E775FD"/>
    <w:rsid w:val="630006BE"/>
    <w:rsid w:val="633A772C"/>
    <w:rsid w:val="635E1ACC"/>
    <w:rsid w:val="63633AA7"/>
    <w:rsid w:val="638634F5"/>
    <w:rsid w:val="6391674E"/>
    <w:rsid w:val="63C33BC6"/>
    <w:rsid w:val="63C74D38"/>
    <w:rsid w:val="63CB4828"/>
    <w:rsid w:val="63D43986"/>
    <w:rsid w:val="641A14F5"/>
    <w:rsid w:val="641A755E"/>
    <w:rsid w:val="645A4C7D"/>
    <w:rsid w:val="64630F05"/>
    <w:rsid w:val="646F5356"/>
    <w:rsid w:val="64721148"/>
    <w:rsid w:val="647B624F"/>
    <w:rsid w:val="647C3D75"/>
    <w:rsid w:val="64852710"/>
    <w:rsid w:val="64964E36"/>
    <w:rsid w:val="64D4770D"/>
    <w:rsid w:val="65140298"/>
    <w:rsid w:val="652E32C1"/>
    <w:rsid w:val="6531690D"/>
    <w:rsid w:val="653246A1"/>
    <w:rsid w:val="65474383"/>
    <w:rsid w:val="655C6080"/>
    <w:rsid w:val="655F347A"/>
    <w:rsid w:val="657809E0"/>
    <w:rsid w:val="658253BB"/>
    <w:rsid w:val="6594441A"/>
    <w:rsid w:val="65AD65DC"/>
    <w:rsid w:val="65CC6636"/>
    <w:rsid w:val="65D331AD"/>
    <w:rsid w:val="65DF45BB"/>
    <w:rsid w:val="65ED67D1"/>
    <w:rsid w:val="65F75DA9"/>
    <w:rsid w:val="660E4EA0"/>
    <w:rsid w:val="66434E23"/>
    <w:rsid w:val="664F1741"/>
    <w:rsid w:val="665A6BAE"/>
    <w:rsid w:val="667016B7"/>
    <w:rsid w:val="667512A3"/>
    <w:rsid w:val="66A870A3"/>
    <w:rsid w:val="66BE0674"/>
    <w:rsid w:val="66D659BE"/>
    <w:rsid w:val="66E55C01"/>
    <w:rsid w:val="672C3830"/>
    <w:rsid w:val="673C3F6A"/>
    <w:rsid w:val="674566A0"/>
    <w:rsid w:val="674A015A"/>
    <w:rsid w:val="674E19F8"/>
    <w:rsid w:val="676440C2"/>
    <w:rsid w:val="67694A84"/>
    <w:rsid w:val="67762CFD"/>
    <w:rsid w:val="67A72D76"/>
    <w:rsid w:val="67E0728E"/>
    <w:rsid w:val="67E97973"/>
    <w:rsid w:val="67FA56DC"/>
    <w:rsid w:val="67FC35EF"/>
    <w:rsid w:val="6803798A"/>
    <w:rsid w:val="68264723"/>
    <w:rsid w:val="6846231E"/>
    <w:rsid w:val="68832C72"/>
    <w:rsid w:val="68B43ADD"/>
    <w:rsid w:val="68C92D4F"/>
    <w:rsid w:val="68EF2D67"/>
    <w:rsid w:val="68F4037D"/>
    <w:rsid w:val="68FB795E"/>
    <w:rsid w:val="69004F74"/>
    <w:rsid w:val="690E55D2"/>
    <w:rsid w:val="690E58E3"/>
    <w:rsid w:val="691D5B26"/>
    <w:rsid w:val="694766FF"/>
    <w:rsid w:val="69787200"/>
    <w:rsid w:val="69825989"/>
    <w:rsid w:val="69A51678"/>
    <w:rsid w:val="69B11806"/>
    <w:rsid w:val="69DF4B8A"/>
    <w:rsid w:val="6A2B4273"/>
    <w:rsid w:val="6A503CD9"/>
    <w:rsid w:val="6A6652AB"/>
    <w:rsid w:val="6A6C5A4A"/>
    <w:rsid w:val="6A6D03E7"/>
    <w:rsid w:val="6AB06526"/>
    <w:rsid w:val="6AB26742"/>
    <w:rsid w:val="6AC124E1"/>
    <w:rsid w:val="6AF30BEF"/>
    <w:rsid w:val="6AFB3C45"/>
    <w:rsid w:val="6AFC176B"/>
    <w:rsid w:val="6B00125C"/>
    <w:rsid w:val="6B1252B5"/>
    <w:rsid w:val="6B364C7D"/>
    <w:rsid w:val="6B405AFC"/>
    <w:rsid w:val="6B460C38"/>
    <w:rsid w:val="6B6A2B79"/>
    <w:rsid w:val="6B777044"/>
    <w:rsid w:val="6BA34F95"/>
    <w:rsid w:val="6BAF67DE"/>
    <w:rsid w:val="6BB169FA"/>
    <w:rsid w:val="6BD7311B"/>
    <w:rsid w:val="6BD83F86"/>
    <w:rsid w:val="6BF966C9"/>
    <w:rsid w:val="6C150D37"/>
    <w:rsid w:val="6C1A04F7"/>
    <w:rsid w:val="6C353187"/>
    <w:rsid w:val="6C635F46"/>
    <w:rsid w:val="6C783074"/>
    <w:rsid w:val="6CC344CA"/>
    <w:rsid w:val="6CDD69E9"/>
    <w:rsid w:val="6CF52916"/>
    <w:rsid w:val="6D0C4C28"/>
    <w:rsid w:val="6D4C4C2C"/>
    <w:rsid w:val="6D57537F"/>
    <w:rsid w:val="6D6313D2"/>
    <w:rsid w:val="6D6C0E2A"/>
    <w:rsid w:val="6D8A5754"/>
    <w:rsid w:val="6D8E0948"/>
    <w:rsid w:val="6DB70FA5"/>
    <w:rsid w:val="6DBB67EF"/>
    <w:rsid w:val="6DBB76BC"/>
    <w:rsid w:val="6DC9002B"/>
    <w:rsid w:val="6DD864C0"/>
    <w:rsid w:val="6E0252EB"/>
    <w:rsid w:val="6E1D0376"/>
    <w:rsid w:val="6E1F0804"/>
    <w:rsid w:val="6E250FD9"/>
    <w:rsid w:val="6E3F02ED"/>
    <w:rsid w:val="6E405E13"/>
    <w:rsid w:val="6E600263"/>
    <w:rsid w:val="6E7F06E9"/>
    <w:rsid w:val="6E865F1C"/>
    <w:rsid w:val="6E867CCA"/>
    <w:rsid w:val="6E95615F"/>
    <w:rsid w:val="6EA47391"/>
    <w:rsid w:val="6EAB7730"/>
    <w:rsid w:val="6EB1286D"/>
    <w:rsid w:val="6EC9405A"/>
    <w:rsid w:val="6ECB1B80"/>
    <w:rsid w:val="6EFC1D3A"/>
    <w:rsid w:val="6F421C9B"/>
    <w:rsid w:val="6F4F160A"/>
    <w:rsid w:val="6F8306AD"/>
    <w:rsid w:val="6F8F0E00"/>
    <w:rsid w:val="6FB24AEE"/>
    <w:rsid w:val="6FC50AA4"/>
    <w:rsid w:val="6FE25343"/>
    <w:rsid w:val="6FE54EC4"/>
    <w:rsid w:val="6FEF189F"/>
    <w:rsid w:val="6FF373A0"/>
    <w:rsid w:val="701B08E6"/>
    <w:rsid w:val="70294DB1"/>
    <w:rsid w:val="7036127C"/>
    <w:rsid w:val="707029DF"/>
    <w:rsid w:val="7073427E"/>
    <w:rsid w:val="707D6EAA"/>
    <w:rsid w:val="70840239"/>
    <w:rsid w:val="709223F1"/>
    <w:rsid w:val="70952446"/>
    <w:rsid w:val="70983CE4"/>
    <w:rsid w:val="70C52CB7"/>
    <w:rsid w:val="70DE7333"/>
    <w:rsid w:val="71015D2D"/>
    <w:rsid w:val="710650F2"/>
    <w:rsid w:val="71394E3A"/>
    <w:rsid w:val="715916C6"/>
    <w:rsid w:val="718B3849"/>
    <w:rsid w:val="71A93324"/>
    <w:rsid w:val="71CF1E3C"/>
    <w:rsid w:val="71D15700"/>
    <w:rsid w:val="71D21478"/>
    <w:rsid w:val="71E10E40"/>
    <w:rsid w:val="71F633B8"/>
    <w:rsid w:val="721D0945"/>
    <w:rsid w:val="72814C29"/>
    <w:rsid w:val="72C62D8B"/>
    <w:rsid w:val="72D500BF"/>
    <w:rsid w:val="72DD6326"/>
    <w:rsid w:val="73034F50"/>
    <w:rsid w:val="7309711B"/>
    <w:rsid w:val="731F249B"/>
    <w:rsid w:val="732C6966"/>
    <w:rsid w:val="7346211D"/>
    <w:rsid w:val="73610D05"/>
    <w:rsid w:val="736E51D0"/>
    <w:rsid w:val="73C34B74"/>
    <w:rsid w:val="73D47729"/>
    <w:rsid w:val="73EF6311"/>
    <w:rsid w:val="73F05BE5"/>
    <w:rsid w:val="74081181"/>
    <w:rsid w:val="74082F2F"/>
    <w:rsid w:val="742C6161"/>
    <w:rsid w:val="74343D24"/>
    <w:rsid w:val="744C3764"/>
    <w:rsid w:val="7450329B"/>
    <w:rsid w:val="747D5C9A"/>
    <w:rsid w:val="74B143DF"/>
    <w:rsid w:val="74DD43BC"/>
    <w:rsid w:val="74F24031"/>
    <w:rsid w:val="75022074"/>
    <w:rsid w:val="750E05CF"/>
    <w:rsid w:val="7521699E"/>
    <w:rsid w:val="75263FB5"/>
    <w:rsid w:val="753B10E2"/>
    <w:rsid w:val="75630D65"/>
    <w:rsid w:val="757C2E60"/>
    <w:rsid w:val="758111EB"/>
    <w:rsid w:val="75CF63FA"/>
    <w:rsid w:val="75D457BF"/>
    <w:rsid w:val="75E4077A"/>
    <w:rsid w:val="75E83018"/>
    <w:rsid w:val="762322A2"/>
    <w:rsid w:val="764C17F9"/>
    <w:rsid w:val="766C3226"/>
    <w:rsid w:val="769F1E47"/>
    <w:rsid w:val="76B4739E"/>
    <w:rsid w:val="76E97048"/>
    <w:rsid w:val="76EB7264"/>
    <w:rsid w:val="771542E1"/>
    <w:rsid w:val="77442D99"/>
    <w:rsid w:val="774E334F"/>
    <w:rsid w:val="776E579F"/>
    <w:rsid w:val="7777565C"/>
    <w:rsid w:val="77843214"/>
    <w:rsid w:val="77A86F03"/>
    <w:rsid w:val="77AC443F"/>
    <w:rsid w:val="77B238DE"/>
    <w:rsid w:val="77E15873"/>
    <w:rsid w:val="783C589D"/>
    <w:rsid w:val="783E33C3"/>
    <w:rsid w:val="78591FAB"/>
    <w:rsid w:val="786C7F30"/>
    <w:rsid w:val="789254BD"/>
    <w:rsid w:val="793D7B1F"/>
    <w:rsid w:val="79450781"/>
    <w:rsid w:val="79597672"/>
    <w:rsid w:val="796055BB"/>
    <w:rsid w:val="796B01E8"/>
    <w:rsid w:val="796D454F"/>
    <w:rsid w:val="79786DA9"/>
    <w:rsid w:val="798B2638"/>
    <w:rsid w:val="79BD47BC"/>
    <w:rsid w:val="79C21DD2"/>
    <w:rsid w:val="79D73ACF"/>
    <w:rsid w:val="79E87A8A"/>
    <w:rsid w:val="7A00120D"/>
    <w:rsid w:val="7A0D74F1"/>
    <w:rsid w:val="7A0E5017"/>
    <w:rsid w:val="7A38039D"/>
    <w:rsid w:val="7A5C2227"/>
    <w:rsid w:val="7A7237F8"/>
    <w:rsid w:val="7A813A3B"/>
    <w:rsid w:val="7A9018DB"/>
    <w:rsid w:val="7AC53928"/>
    <w:rsid w:val="7B1D3764"/>
    <w:rsid w:val="7B2F3497"/>
    <w:rsid w:val="7B672C31"/>
    <w:rsid w:val="7B6F7A2C"/>
    <w:rsid w:val="7B851309"/>
    <w:rsid w:val="7BB10350"/>
    <w:rsid w:val="7BB31795"/>
    <w:rsid w:val="7BB55730"/>
    <w:rsid w:val="7BC65BA9"/>
    <w:rsid w:val="7BDA1655"/>
    <w:rsid w:val="7C06244A"/>
    <w:rsid w:val="7C10151B"/>
    <w:rsid w:val="7C6453C2"/>
    <w:rsid w:val="7C6929D9"/>
    <w:rsid w:val="7C703D67"/>
    <w:rsid w:val="7C75414C"/>
    <w:rsid w:val="7C817D22"/>
    <w:rsid w:val="7C8F68E3"/>
    <w:rsid w:val="7CAB2FF1"/>
    <w:rsid w:val="7CBD0341"/>
    <w:rsid w:val="7CBE2D25"/>
    <w:rsid w:val="7CD57E28"/>
    <w:rsid w:val="7CEF7382"/>
    <w:rsid w:val="7D162B61"/>
    <w:rsid w:val="7D2A660C"/>
    <w:rsid w:val="7D6C452F"/>
    <w:rsid w:val="7D787377"/>
    <w:rsid w:val="7DA05D3C"/>
    <w:rsid w:val="7DB008BF"/>
    <w:rsid w:val="7DB303AF"/>
    <w:rsid w:val="7DC2115B"/>
    <w:rsid w:val="7E2E5C88"/>
    <w:rsid w:val="7E3A287F"/>
    <w:rsid w:val="7E484F9C"/>
    <w:rsid w:val="7E585FB1"/>
    <w:rsid w:val="7E7044F2"/>
    <w:rsid w:val="7E977CD1"/>
    <w:rsid w:val="7EB919F5"/>
    <w:rsid w:val="7EDC56E4"/>
    <w:rsid w:val="7EED169F"/>
    <w:rsid w:val="7F052E8D"/>
    <w:rsid w:val="7F0D26DB"/>
    <w:rsid w:val="7F2E6FD2"/>
    <w:rsid w:val="7FCC5758"/>
    <w:rsid w:val="7FDC402E"/>
    <w:rsid w:val="7FF456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jc w:val="center"/>
      <w:outlineLvl w:val="0"/>
    </w:pPr>
    <w:rPr>
      <w:rFonts w:asciiTheme="minorAscii" w:hAnsiTheme="minorAscii"/>
      <w:b/>
      <w:kern w:val="44"/>
      <w:sz w:val="28"/>
    </w:rPr>
  </w:style>
  <w:style w:type="paragraph" w:styleId="3">
    <w:name w:val="heading 2"/>
    <w:basedOn w:val="1"/>
    <w:next w:val="1"/>
    <w:autoRedefine/>
    <w:qFormat/>
    <w:uiPriority w:val="0"/>
    <w:pPr>
      <w:autoSpaceDE w:val="0"/>
      <w:autoSpaceDN w:val="0"/>
      <w:adjustRightInd w:val="0"/>
      <w:jc w:val="left"/>
      <w:outlineLvl w:val="1"/>
    </w:pPr>
    <w:rPr>
      <w:rFonts w:ascii="宋体" w:hAnsi="宋体" w:cs="黑体"/>
      <w:b/>
      <w:kern w:val="0"/>
      <w:sz w:val="24"/>
    </w:rPr>
  </w:style>
  <w:style w:type="paragraph" w:styleId="4">
    <w:name w:val="heading 3"/>
    <w:basedOn w:val="1"/>
    <w:next w:val="1"/>
    <w:autoRedefine/>
    <w:qFormat/>
    <w:uiPriority w:val="9"/>
    <w:pPr>
      <w:keepNext/>
      <w:keepLines/>
      <w:widowControl/>
      <w:spacing w:line="360" w:lineRule="auto"/>
      <w:jc w:val="left"/>
      <w:outlineLvl w:val="2"/>
    </w:pPr>
    <w:rPr>
      <w:b/>
      <w:bCs/>
      <w:kern w:val="2"/>
      <w:sz w:val="21"/>
      <w:szCs w:val="32"/>
    </w:rPr>
  </w:style>
  <w:style w:type="paragraph" w:styleId="5">
    <w:name w:val="heading 4"/>
    <w:basedOn w:val="1"/>
    <w:next w:val="1"/>
    <w:autoRedefine/>
    <w:qFormat/>
    <w:uiPriority w:val="9"/>
    <w:pPr>
      <w:keepNext/>
      <w:keepLines/>
      <w:widowControl/>
      <w:spacing w:line="360" w:lineRule="auto"/>
      <w:jc w:val="left"/>
      <w:outlineLvl w:val="3"/>
    </w:pPr>
    <w:rPr>
      <w:rFonts w:ascii="Cambria" w:hAnsi="Cambria"/>
      <w:b/>
      <w:bCs/>
      <w:kern w:val="2"/>
      <w:sz w:val="21"/>
      <w:szCs w:val="28"/>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autoRedefine/>
    <w:qFormat/>
    <w:uiPriority w:val="0"/>
    <w:pPr>
      <w:spacing w:line="460" w:lineRule="exact"/>
    </w:pPr>
    <w:rPr>
      <w:rFonts w:ascii="汉鼎简楷体" w:hAnsi="宋体" w:eastAsia="汉鼎简楷体"/>
      <w:b/>
      <w:bCs/>
      <w:spacing w:val="4"/>
      <w:sz w:val="24"/>
      <w:szCs w:val="20"/>
    </w:rPr>
  </w:style>
  <w:style w:type="paragraph" w:styleId="8">
    <w:name w:val="Body Text Indent"/>
    <w:basedOn w:val="1"/>
    <w:next w:val="1"/>
    <w:autoRedefine/>
    <w:qFormat/>
    <w:uiPriority w:val="0"/>
    <w:pPr>
      <w:spacing w:after="120" w:afterLines="0" w:afterAutospacing="0"/>
      <w:ind w:left="420" w:leftChars="200"/>
    </w:pPr>
  </w:style>
  <w:style w:type="paragraph" w:styleId="9">
    <w:name w:val="toc 3"/>
    <w:basedOn w:val="1"/>
    <w:next w:val="1"/>
    <w:autoRedefine/>
    <w:unhideWhenUsed/>
    <w:qFormat/>
    <w:uiPriority w:val="39"/>
    <w:pPr>
      <w:ind w:firstLine="560" w:firstLineChars="200"/>
      <w:jc w:val="left"/>
    </w:pPr>
    <w:rPr>
      <w:rFonts w:ascii="Calibri" w:hAnsi="Calibri" w:eastAsia="宋体"/>
      <w:iCs/>
      <w:szCs w:val="20"/>
    </w:rPr>
  </w:style>
  <w:style w:type="paragraph" w:styleId="10">
    <w:name w:val="Plain Text"/>
    <w:basedOn w:val="1"/>
    <w:next w:val="1"/>
    <w:qFormat/>
    <w:uiPriority w:val="0"/>
    <w:rPr>
      <w:rFonts w:ascii="宋体" w:hAnsi="Courier New" w:cs="宋体"/>
    </w:rPr>
  </w:style>
  <w:style w:type="paragraph" w:styleId="11">
    <w:name w:val="footer"/>
    <w:basedOn w:val="1"/>
    <w:autoRedefine/>
    <w:qFormat/>
    <w:uiPriority w:val="0"/>
    <w:pPr>
      <w:tabs>
        <w:tab w:val="center" w:pos="4153"/>
        <w:tab w:val="right" w:pos="8306"/>
      </w:tabs>
      <w:snapToGrid w:val="0"/>
      <w:jc w:val="left"/>
    </w:pPr>
    <w:rPr>
      <w:rFonts w:ascii="Times New Roman" w:hAnsi="Times New Roman" w:eastAsia="宋体"/>
      <w:sz w:val="18"/>
      <w:szCs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autoRedefine/>
    <w:qFormat/>
    <w:uiPriority w:val="0"/>
  </w:style>
  <w:style w:type="paragraph" w:styleId="14">
    <w:name w:val="toc 4"/>
    <w:basedOn w:val="1"/>
    <w:next w:val="1"/>
    <w:autoRedefine/>
    <w:unhideWhenUsed/>
    <w:qFormat/>
    <w:uiPriority w:val="39"/>
    <w:pPr>
      <w:ind w:left="720"/>
      <w:jc w:val="left"/>
    </w:pPr>
    <w:rPr>
      <w:rFonts w:ascii="Calibri" w:hAnsi="Calibri"/>
      <w:sz w:val="18"/>
      <w:szCs w:val="18"/>
    </w:rPr>
  </w:style>
  <w:style w:type="paragraph" w:styleId="15">
    <w:name w:val="toc 2"/>
    <w:basedOn w:val="1"/>
    <w:next w:val="1"/>
    <w:autoRedefine/>
    <w:unhideWhenUsed/>
    <w:qFormat/>
    <w:uiPriority w:val="39"/>
    <w:pPr>
      <w:jc w:val="left"/>
    </w:pPr>
    <w:rPr>
      <w:rFonts w:ascii="Calibri" w:hAnsi="Calibri"/>
      <w:smallCaps/>
      <w:szCs w:val="20"/>
    </w:rPr>
  </w:style>
  <w:style w:type="paragraph" w:styleId="16">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7">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8">
    <w:name w:val="Body Text First Indent 2"/>
    <w:basedOn w:val="8"/>
    <w:next w:val="1"/>
    <w:autoRedefine/>
    <w:qFormat/>
    <w:uiPriority w:val="0"/>
    <w:pPr>
      <w:adjustRightInd/>
      <w:snapToGrid/>
      <w:ind w:left="0" w:leftChars="0" w:firstLine="0" w:firstLineChars="0"/>
    </w:pPr>
    <w:rPr>
      <w:rFonts w:ascii="Tahoma" w:hAnsi="Tahoma" w:eastAsia="宋体" w:cs="Times New Roman"/>
      <w:kern w:val="0"/>
      <w:sz w:val="21"/>
      <w:szCs w:val="22"/>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99"/>
    <w:rPr>
      <w:b/>
      <w:bCs/>
    </w:rPr>
  </w:style>
  <w:style w:type="character" w:styleId="23">
    <w:name w:val="Hyperlink"/>
    <w:basedOn w:val="21"/>
    <w:autoRedefine/>
    <w:qFormat/>
    <w:uiPriority w:val="0"/>
    <w:rPr>
      <w:color w:val="0000FF"/>
      <w:u w:val="single"/>
    </w:rPr>
  </w:style>
  <w:style w:type="character" w:styleId="24">
    <w:name w:val="HTML Sample"/>
    <w:basedOn w:val="21"/>
    <w:autoRedefine/>
    <w:qFormat/>
    <w:uiPriority w:val="0"/>
    <w:rPr>
      <w:rFonts w:ascii="monospace" w:hAnsi="monospace" w:eastAsia="monospace" w:cs="monospace"/>
    </w:rPr>
  </w:style>
  <w:style w:type="paragraph" w:customStyle="1" w:styleId="25">
    <w:name w:val="5-文本正文"/>
    <w:autoRedefine/>
    <w:qFormat/>
    <w:uiPriority w:val="99"/>
    <w:pPr>
      <w:widowControl w:val="0"/>
      <w:spacing w:line="36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26">
    <w:name w:val="样式 正文11 + 首行缩进:  2 字符"/>
    <w:basedOn w:val="1"/>
    <w:autoRedefine/>
    <w:qFormat/>
    <w:uiPriority w:val="0"/>
    <w:pPr>
      <w:spacing w:line="500" w:lineRule="exact"/>
      <w:ind w:firstLine="560" w:firstLineChars="200"/>
    </w:pPr>
    <w:rPr>
      <w:rFonts w:ascii="宋体" w:hAnsi="宋体" w:cs="宋体"/>
      <w:b/>
      <w:color w:val="FF0000"/>
      <w:sz w:val="28"/>
      <w:szCs w:val="28"/>
    </w:rPr>
  </w:style>
  <w:style w:type="character" w:customStyle="1" w:styleId="27">
    <w:name w:val="样式 (西文) 宋体"/>
    <w:basedOn w:val="21"/>
    <w:autoRedefine/>
    <w:qFormat/>
    <w:uiPriority w:val="0"/>
    <w:rPr>
      <w:rFonts w:ascii="宋体" w:hAnsi="宋体"/>
      <w:shd w:val="clear" w:color="auto" w:fill="auto"/>
    </w:rPr>
  </w:style>
  <w:style w:type="paragraph" w:customStyle="1" w:styleId="28">
    <w:name w:val="样式 宋体 黑色 左"/>
    <w:basedOn w:val="1"/>
    <w:autoRedefine/>
    <w:qFormat/>
    <w:uiPriority w:val="0"/>
    <w:pPr>
      <w:jc w:val="left"/>
    </w:pPr>
    <w:rPr>
      <w:rFonts w:ascii="宋体" w:hAnsi="宋体" w:cs="宋体"/>
      <w:color w:val="000000"/>
      <w:szCs w:val="20"/>
    </w:rPr>
  </w:style>
  <w:style w:type="character" w:customStyle="1" w:styleId="29">
    <w:name w:val="样式 宋体 黑色"/>
    <w:basedOn w:val="21"/>
    <w:autoRedefine/>
    <w:qFormat/>
    <w:uiPriority w:val="0"/>
    <w:rPr>
      <w:rFonts w:ascii="宋体" w:hAnsi="宋体" w:eastAsia="宋体"/>
      <w:color w:val="000000"/>
      <w:sz w:val="21"/>
    </w:rPr>
  </w:style>
  <w:style w:type="paragraph" w:customStyle="1" w:styleId="30">
    <w:name w:val="xl31"/>
    <w:basedOn w:val="1"/>
    <w:autoRedefine/>
    <w:qFormat/>
    <w:uiPriority w:val="0"/>
    <w:pPr>
      <w:widowControl/>
      <w:spacing w:before="100" w:beforeAutospacing="1" w:after="100" w:afterAutospacing="1"/>
      <w:jc w:val="center"/>
    </w:pPr>
    <w:rPr>
      <w:rFonts w:ascii="宋体" w:hAnsi="宋体"/>
      <w:kern w:val="0"/>
      <w:sz w:val="24"/>
    </w:rPr>
  </w:style>
  <w:style w:type="paragraph" w:customStyle="1" w:styleId="31">
    <w:name w:val="Normal"/>
    <w:autoRedefine/>
    <w:qFormat/>
    <w:uiPriority w:val="0"/>
    <w:pPr>
      <w:jc w:val="both"/>
    </w:pPr>
    <w:rPr>
      <w:rFonts w:ascii="Calibri" w:hAnsi="Calibri" w:eastAsia="宋体" w:cs="Calibri"/>
      <w:kern w:val="2"/>
      <w:sz w:val="21"/>
      <w:szCs w:val="21"/>
      <w:lang w:val="en-US" w:eastAsia="zh-CN" w:bidi="ar-SA"/>
    </w:rPr>
  </w:style>
  <w:style w:type="character" w:customStyle="1" w:styleId="32">
    <w:name w:val="15"/>
    <w:basedOn w:val="21"/>
    <w:autoRedefine/>
    <w:qFormat/>
    <w:uiPriority w:val="0"/>
    <w:rPr>
      <w:rFonts w:hint="default" w:ascii="Calibri" w:hAnsi="Calibri" w:cs="Calibri"/>
      <w:color w:val="0000FF"/>
      <w:u w:val="single"/>
    </w:rPr>
  </w:style>
  <w:style w:type="paragraph" w:customStyle="1" w:styleId="33">
    <w:name w:val="样式 宋体 行距: 固定值 19 磅"/>
    <w:basedOn w:val="1"/>
    <w:autoRedefine/>
    <w:qFormat/>
    <w:uiPriority w:val="0"/>
    <w:pPr>
      <w:spacing w:line="380" w:lineRule="exact"/>
      <w:ind w:firstLine="420" w:firstLineChars="200"/>
    </w:pPr>
    <w:rPr>
      <w:rFonts w:ascii="宋体" w:hAnsi="宋体" w:cs="宋体"/>
    </w:rPr>
  </w:style>
  <w:style w:type="paragraph" w:customStyle="1" w:styleId="34">
    <w:name w:val="样式 宋体 首行缩进:  0.85 厘米 行距: 固定值 19 磅"/>
    <w:basedOn w:val="1"/>
    <w:autoRedefine/>
    <w:qFormat/>
    <w:uiPriority w:val="0"/>
    <w:pPr>
      <w:spacing w:line="380" w:lineRule="exact"/>
      <w:ind w:firstLine="480"/>
    </w:pPr>
    <w:rPr>
      <w:rFonts w:ascii="宋体" w:hAnsi="宋体" w:cs="宋体"/>
    </w:rPr>
  </w:style>
  <w:style w:type="paragraph" w:customStyle="1" w:styleId="35">
    <w:name w:val="List Paragraph2"/>
    <w:basedOn w:val="1"/>
    <w:autoRedefine/>
    <w:qFormat/>
    <w:uiPriority w:val="0"/>
    <w:pPr>
      <w:autoSpaceDE w:val="0"/>
      <w:autoSpaceDN w:val="0"/>
      <w:ind w:left="400" w:firstLine="420"/>
      <w:jc w:val="left"/>
    </w:pPr>
    <w:rPr>
      <w:rFonts w:ascii="宋体" w:hAnsi="宋体" w:cs="宋体"/>
      <w:kern w:val="0"/>
      <w:sz w:val="22"/>
      <w:szCs w:val="22"/>
      <w:lang w:val="zh-CN" w:bidi="zh-CN"/>
    </w:rPr>
  </w:style>
  <w:style w:type="paragraph" w:customStyle="1" w:styleId="36">
    <w:name w:val="首行缩进"/>
    <w:basedOn w:val="1"/>
    <w:next w:val="1"/>
    <w:autoRedefine/>
    <w:qFormat/>
    <w:uiPriority w:val="0"/>
    <w:pPr>
      <w:spacing w:line="300" w:lineRule="auto"/>
      <w:ind w:firstLine="420" w:firstLineChars="200"/>
    </w:pPr>
    <w:rPr>
      <w:rFonts w:eastAsia="方正书宋简体"/>
      <w:kern w:val="0"/>
      <w:sz w:val="20"/>
    </w:rPr>
  </w:style>
  <w:style w:type="paragraph" w:customStyle="1" w:styleId="37">
    <w:name w:val="7-表格内容"/>
    <w:basedOn w:val="1"/>
    <w:autoRedefine/>
    <w:qFormat/>
    <w:uiPriority w:val="0"/>
    <w:pPr>
      <w:widowControl/>
      <w:jc w:val="center"/>
    </w:pPr>
    <w:rPr>
      <w:color w:val="000000"/>
      <w:sz w:val="21"/>
      <w:szCs w:val="21"/>
    </w:rPr>
  </w:style>
  <w:style w:type="paragraph" w:customStyle="1" w:styleId="38">
    <w:name w:val="8-表格表头"/>
    <w:basedOn w:val="37"/>
    <w:autoRedefine/>
    <w:qFormat/>
    <w:uiPriority w:val="0"/>
    <w:rPr>
      <w:b/>
    </w:rPr>
  </w:style>
  <w:style w:type="paragraph" w:customStyle="1" w:styleId="39">
    <w:name w:val="4-三级目录"/>
    <w:basedOn w:val="1"/>
    <w:autoRedefine/>
    <w:qFormat/>
    <w:uiPriority w:val="0"/>
    <w:pPr>
      <w:spacing w:before="50" w:beforeLines="50" w:after="50" w:afterLines="50"/>
      <w:outlineLvl w:val="3"/>
    </w:pPr>
    <w:rPr>
      <w:b/>
      <w:color w:val="000000"/>
      <w:sz w:val="28"/>
      <w:szCs w:val="24"/>
    </w:rPr>
  </w:style>
  <w:style w:type="paragraph" w:customStyle="1" w:styleId="40">
    <w:name w:val="6-表格图纸名称"/>
    <w:basedOn w:val="1"/>
    <w:autoRedefine/>
    <w:qFormat/>
    <w:uiPriority w:val="0"/>
    <w:pPr>
      <w:spacing w:line="360" w:lineRule="auto"/>
      <w:jc w:val="center"/>
    </w:pPr>
    <w:rPr>
      <w:rFonts w:eastAsia="黑体"/>
      <w:b/>
      <w:color w:val="000000"/>
      <w:kern w:val="2"/>
      <w:sz w:val="21"/>
      <w:szCs w:val="20"/>
    </w:rPr>
  </w:style>
  <w:style w:type="character" w:customStyle="1" w:styleId="41">
    <w:name w:val="批注主题 字符"/>
    <w:autoRedefine/>
    <w:qFormat/>
    <w:uiPriority w:val="99"/>
    <w:rPr>
      <w:rFonts w:ascii="Times New Roman" w:hAnsi="Times New Roman" w:eastAsia="宋体" w:cs="Times New Roman"/>
      <w:b/>
      <w:bCs/>
      <w:kern w:val="0"/>
      <w:sz w:val="24"/>
    </w:rPr>
  </w:style>
  <w:style w:type="character" w:customStyle="1" w:styleId="42">
    <w:name w:val="font161"/>
    <w:basedOn w:val="21"/>
    <w:autoRedefine/>
    <w:qFormat/>
    <w:uiPriority w:val="0"/>
    <w:rPr>
      <w:rFonts w:ascii="仿宋" w:hAnsi="仿宋" w:eastAsia="仿宋" w:cs="仿宋"/>
      <w:color w:val="000000"/>
      <w:sz w:val="24"/>
      <w:szCs w:val="24"/>
      <w:u w:val="none"/>
    </w:rPr>
  </w:style>
  <w:style w:type="character" w:customStyle="1" w:styleId="43">
    <w:name w:val="font171"/>
    <w:basedOn w:val="21"/>
    <w:autoRedefine/>
    <w:qFormat/>
    <w:uiPriority w:val="0"/>
    <w:rPr>
      <w:rFonts w:hint="eastAsia" w:ascii="仿宋" w:hAnsi="仿宋" w:eastAsia="仿宋" w:cs="仿宋"/>
      <w:color w:val="000000"/>
      <w:sz w:val="22"/>
      <w:szCs w:val="22"/>
      <w:u w:val="none"/>
    </w:rPr>
  </w:style>
  <w:style w:type="character" w:customStyle="1" w:styleId="44">
    <w:name w:val="font181"/>
    <w:basedOn w:val="21"/>
    <w:autoRedefine/>
    <w:qFormat/>
    <w:uiPriority w:val="0"/>
    <w:rPr>
      <w:rFonts w:hint="default" w:ascii="Times New Roman" w:hAnsi="Times New Roman" w:cs="Times New Roman"/>
      <w:color w:val="000000"/>
      <w:sz w:val="22"/>
      <w:szCs w:val="22"/>
      <w:u w:val="none"/>
    </w:rPr>
  </w:style>
  <w:style w:type="character" w:customStyle="1" w:styleId="45">
    <w:name w:val="font191"/>
    <w:basedOn w:val="21"/>
    <w:autoRedefine/>
    <w:qFormat/>
    <w:uiPriority w:val="0"/>
    <w:rPr>
      <w:rFonts w:hint="eastAsia" w:ascii="仿宋" w:hAnsi="仿宋" w:eastAsia="仿宋" w:cs="仿宋"/>
      <w:color w:val="000000"/>
      <w:sz w:val="24"/>
      <w:szCs w:val="24"/>
      <w:u w:val="none"/>
    </w:rPr>
  </w:style>
  <w:style w:type="character" w:customStyle="1" w:styleId="46">
    <w:name w:val="font131"/>
    <w:basedOn w:val="21"/>
    <w:autoRedefine/>
    <w:qFormat/>
    <w:uiPriority w:val="0"/>
    <w:rPr>
      <w:rFonts w:hint="eastAsia" w:ascii="宋体" w:hAnsi="宋体" w:eastAsia="宋体" w:cs="宋体"/>
      <w:color w:val="000000"/>
      <w:sz w:val="20"/>
      <w:szCs w:val="20"/>
      <w:u w:val="none"/>
    </w:rPr>
  </w:style>
  <w:style w:type="character" w:customStyle="1" w:styleId="47">
    <w:name w:val="font201"/>
    <w:basedOn w:val="21"/>
    <w:autoRedefine/>
    <w:qFormat/>
    <w:uiPriority w:val="0"/>
    <w:rPr>
      <w:rFonts w:hint="eastAsia" w:ascii="仿宋" w:hAnsi="仿宋" w:eastAsia="仿宋" w:cs="仿宋"/>
      <w:color w:val="000000"/>
      <w:sz w:val="22"/>
      <w:szCs w:val="22"/>
      <w:u w:val="none"/>
    </w:rPr>
  </w:style>
  <w:style w:type="character" w:customStyle="1" w:styleId="48">
    <w:name w:val="font141"/>
    <w:basedOn w:val="21"/>
    <w:autoRedefine/>
    <w:qFormat/>
    <w:uiPriority w:val="0"/>
    <w:rPr>
      <w:rFonts w:hint="default" w:ascii="Tahoma" w:hAnsi="Tahoma" w:eastAsia="Tahoma" w:cs="Tahoma"/>
      <w:color w:val="000000"/>
      <w:sz w:val="22"/>
      <w:szCs w:val="22"/>
      <w:u w:val="none"/>
    </w:rPr>
  </w:style>
  <w:style w:type="character" w:customStyle="1" w:styleId="49">
    <w:name w:val="font112"/>
    <w:basedOn w:val="21"/>
    <w:autoRedefine/>
    <w:qFormat/>
    <w:uiPriority w:val="0"/>
    <w:rPr>
      <w:rFonts w:hint="default" w:ascii="Times New Roman" w:hAnsi="Times New Roman" w:cs="Times New Roman"/>
      <w:color w:val="000000"/>
      <w:sz w:val="24"/>
      <w:szCs w:val="24"/>
      <w:u w:val="none"/>
    </w:rPr>
  </w:style>
  <w:style w:type="character" w:customStyle="1" w:styleId="50">
    <w:name w:val="font212"/>
    <w:basedOn w:val="21"/>
    <w:autoRedefine/>
    <w:qFormat/>
    <w:uiPriority w:val="0"/>
    <w:rPr>
      <w:rFonts w:hint="eastAsia" w:ascii="仿宋" w:hAnsi="仿宋" w:eastAsia="仿宋" w:cs="仿宋"/>
      <w:color w:val="000000"/>
      <w:sz w:val="22"/>
      <w:szCs w:val="22"/>
      <w:u w:val="none"/>
    </w:rPr>
  </w:style>
  <w:style w:type="character" w:customStyle="1" w:styleId="51">
    <w:name w:val="font151"/>
    <w:basedOn w:val="21"/>
    <w:autoRedefine/>
    <w:qFormat/>
    <w:uiPriority w:val="0"/>
    <w:rPr>
      <w:rFonts w:hint="eastAsia" w:ascii="宋体" w:hAnsi="宋体" w:eastAsia="宋体" w:cs="宋体"/>
      <w:color w:val="000000"/>
      <w:sz w:val="20"/>
      <w:szCs w:val="20"/>
      <w:u w:val="none"/>
    </w:rPr>
  </w:style>
  <w:style w:type="paragraph" w:customStyle="1" w:styleId="52">
    <w:name w:val="3-二级目录"/>
    <w:basedOn w:val="53"/>
    <w:autoRedefine/>
    <w:qFormat/>
    <w:uiPriority w:val="0"/>
    <w:pPr>
      <w:spacing w:before="50" w:beforeLines="50" w:after="50" w:afterLines="50"/>
      <w:jc w:val="left"/>
    </w:pPr>
    <w:rPr>
      <w:rFonts w:eastAsia="宋体" w:cs="Times New Roman"/>
      <w:b/>
      <w:sz w:val="28"/>
      <w:szCs w:val="24"/>
    </w:rPr>
  </w:style>
  <w:style w:type="paragraph" w:customStyle="1" w:styleId="53">
    <w:name w:val="★1.1.1三级标题"/>
    <w:basedOn w:val="1"/>
    <w:autoRedefine/>
    <w:qFormat/>
    <w:uiPriority w:val="0"/>
    <w:pPr>
      <w:spacing w:line="360" w:lineRule="auto"/>
      <w:outlineLvl w:val="2"/>
    </w:pPr>
    <w:rPr>
      <w:rFonts w:eastAsia="黑体" w:cs="宋体"/>
      <w:color w:val="000000"/>
      <w:kern w:val="2"/>
      <w:sz w:val="30"/>
      <w:szCs w:val="20"/>
    </w:rPr>
  </w:style>
  <w:style w:type="paragraph" w:customStyle="1" w:styleId="54">
    <w:name w:val="9-四级标题"/>
    <w:basedOn w:val="25"/>
    <w:autoRedefine/>
    <w:qFormat/>
    <w:uiPriority w:val="0"/>
    <w:pPr>
      <w:ind w:firstLine="0" w:firstLineChars="0"/>
      <w:jc w:val="left"/>
    </w:pPr>
    <w:rPr>
      <w:b/>
    </w:rPr>
  </w:style>
  <w:style w:type="paragraph" w:customStyle="1" w:styleId="55">
    <w:name w:val="1-章节标题"/>
    <w:basedOn w:val="1"/>
    <w:autoRedefine/>
    <w:qFormat/>
    <w:uiPriority w:val="0"/>
    <w:pPr>
      <w:keepNext/>
      <w:keepLines/>
      <w:spacing w:before="480" w:after="480" w:line="360" w:lineRule="auto"/>
      <w:jc w:val="center"/>
      <w:outlineLvl w:val="0"/>
    </w:pPr>
    <w:rPr>
      <w:rFonts w:eastAsia="黑体"/>
      <w:b/>
      <w:bCs/>
      <w:color w:val="000000"/>
      <w:kern w:val="2"/>
      <w:sz w:val="36"/>
      <w:szCs w:val="32"/>
    </w:rPr>
  </w:style>
  <w:style w:type="character" w:customStyle="1" w:styleId="56">
    <w:name w:val="NormalCharacter"/>
    <w:autoRedefine/>
    <w:semiHidden/>
    <w:qFormat/>
    <w:uiPriority w:val="0"/>
  </w:style>
  <w:style w:type="paragraph" w:customStyle="1" w:styleId="57">
    <w:name w:val="样式 宋体 加粗 左 顶端: (单实线 自动设置  0.5 磅 行宽) 底端: (单实线 自动设置  0.5 磅..."/>
    <w:basedOn w:val="1"/>
    <w:qFormat/>
    <w:uiPriority w:val="0"/>
    <w:pPr>
      <w:spacing w:line="400" w:lineRule="exact"/>
      <w:jc w:val="left"/>
    </w:pPr>
    <w:rPr>
      <w:rFonts w:ascii="宋体" w:hAnsi="宋体" w:cs="宋体"/>
      <w:b/>
      <w:bCs/>
      <w:szCs w:val="20"/>
    </w:rPr>
  </w:style>
  <w:style w:type="character" w:customStyle="1" w:styleId="58">
    <w:name w:val="font61"/>
    <w:basedOn w:val="21"/>
    <w:qFormat/>
    <w:uiPriority w:val="0"/>
    <w:rPr>
      <w:rFonts w:hint="eastAsia" w:ascii="宋体" w:hAnsi="宋体" w:eastAsia="宋体" w:cs="宋体"/>
      <w:color w:val="000000"/>
      <w:sz w:val="28"/>
      <w:szCs w:val="28"/>
      <w:u w:val="none"/>
    </w:rPr>
  </w:style>
  <w:style w:type="character" w:customStyle="1" w:styleId="59">
    <w:name w:val="font31"/>
    <w:basedOn w:val="21"/>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1798</Words>
  <Characters>2199</Characters>
  <Lines>0</Lines>
  <Paragraphs>0</Paragraphs>
  <TotalTime>105</TotalTime>
  <ScaleCrop>false</ScaleCrop>
  <LinksUpToDate>false</LinksUpToDate>
  <CharactersWithSpaces>2236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2024-01-12T06:38:00Z</dcterms:created>
  <dc:creator>Administrator</dc:creator>
  <cp:lastModifiedBy>Administrator</cp:lastModifiedBy>
  <cp:lastPrinted>2025-07-15T08:22:00Z</cp:lastPrinted>
  <dcterms:modified xsi:type="dcterms:W3CDTF">2025-07-17T06:09:05Z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D39F2EDA41734E60981F95493AC83364_13</vt:lpwstr>
  </property>
  <property fmtid="{D5CDD505-2E9C-101B-9397-08002B2CF9AE}" pid="4" name="KSOTemplateDocerSaveRecord">
    <vt:lpwstr>eyJoZGlkIjoiNGYyZWVkZTg2NTM0MmYwZmNjMDJiZTZlZmE2ODUzZWEiLCJ1c2VySWQiOiIzNTU4MDk5MTEifQ==</vt:lpwstr>
  </property>
</Properties>
</file>