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601F">
      <w:pPr>
        <w:jc w:val="center"/>
        <w:rPr>
          <w:rFonts w:hint="eastAsia" w:ascii="宋体" w:hAnsi="宋体" w:cs="宋体"/>
          <w:sz w:val="72"/>
          <w:szCs w:val="72"/>
        </w:rPr>
      </w:pPr>
    </w:p>
    <w:p w14:paraId="164FA75A">
      <w:pPr>
        <w:pStyle w:val="6"/>
        <w:rPr>
          <w:rFonts w:hint="eastAsia"/>
        </w:rPr>
      </w:pPr>
    </w:p>
    <w:p w14:paraId="275B67A1">
      <w:pPr>
        <w:keepNext w:val="0"/>
        <w:keepLines w:val="0"/>
        <w:pageBreakBefore w:val="0"/>
        <w:widowControl w:val="0"/>
        <w:kinsoku/>
        <w:wordWrap/>
        <w:overflowPunct/>
        <w:topLinePunct w:val="0"/>
        <w:autoSpaceDE/>
        <w:autoSpaceDN/>
        <w:bidi w:val="0"/>
        <w:adjustRightInd/>
        <w:snapToGrid/>
        <w:ind w:left="210" w:leftChars="100" w:right="210" w:rightChars="100"/>
        <w:jc w:val="center"/>
        <w:textAlignment w:val="auto"/>
        <w:outlineLvl w:val="0"/>
        <w:rPr>
          <w:rFonts w:hint="eastAsia" w:ascii="宋体" w:hAnsi="宋体" w:cs="宋体"/>
          <w:b/>
          <w:sz w:val="72"/>
          <w:szCs w:val="72"/>
          <w:highlight w:val="none"/>
        </w:rPr>
      </w:pPr>
      <w:r>
        <w:rPr>
          <w:rFonts w:hint="eastAsia" w:ascii="宋体" w:hAnsi="宋体" w:cs="宋体"/>
          <w:b/>
          <w:sz w:val="72"/>
          <w:szCs w:val="72"/>
          <w:highlight w:val="none"/>
          <w:lang w:val="zh-CN"/>
        </w:rPr>
        <w:t>吉林省电子技术研究所实验室综合楼供热管道改造</w:t>
      </w:r>
    </w:p>
    <w:p w14:paraId="27BDBF88">
      <w:pPr>
        <w:jc w:val="center"/>
        <w:rPr>
          <w:rFonts w:hint="eastAsia" w:ascii="宋体" w:hAnsi="宋体" w:cs="宋体"/>
          <w:sz w:val="72"/>
          <w:szCs w:val="72"/>
        </w:rPr>
      </w:pPr>
    </w:p>
    <w:p w14:paraId="6AA938EE">
      <w:pPr>
        <w:jc w:val="center"/>
        <w:rPr>
          <w:rFonts w:hint="eastAsia" w:ascii="宋体" w:hAnsi="宋体" w:cs="宋体"/>
          <w:sz w:val="72"/>
          <w:szCs w:val="72"/>
        </w:rPr>
      </w:pPr>
    </w:p>
    <w:p w14:paraId="08A66A7B">
      <w:pPr>
        <w:rPr>
          <w:rFonts w:hint="eastAsia" w:ascii="宋体" w:hAnsi="宋体" w:cs="宋体"/>
          <w:sz w:val="72"/>
          <w:szCs w:val="72"/>
        </w:rPr>
      </w:pPr>
    </w:p>
    <w:p w14:paraId="3D37DAAB">
      <w:pPr>
        <w:jc w:val="center"/>
        <w:outlineLvl w:val="0"/>
        <w:rPr>
          <w:rFonts w:hint="eastAsia" w:ascii="宋体" w:hAnsi="宋体" w:cs="宋体"/>
          <w:sz w:val="24"/>
          <w:szCs w:val="24"/>
        </w:rPr>
      </w:pPr>
      <w:bookmarkStart w:id="0" w:name="_Toc12190"/>
      <w:bookmarkStart w:id="1" w:name="_Toc5046"/>
      <w:bookmarkStart w:id="2" w:name="_Toc32440"/>
      <w:bookmarkStart w:id="3" w:name="_Toc23790"/>
      <w:r>
        <w:rPr>
          <w:rFonts w:hint="eastAsia" w:ascii="宋体" w:hAnsi="宋体" w:cs="宋体"/>
          <w:sz w:val="72"/>
          <w:szCs w:val="72"/>
        </w:rPr>
        <w:t>竞争性磋商文件</w:t>
      </w:r>
      <w:bookmarkEnd w:id="0"/>
      <w:bookmarkEnd w:id="1"/>
      <w:bookmarkEnd w:id="2"/>
      <w:bookmarkEnd w:id="3"/>
    </w:p>
    <w:p w14:paraId="5C76540D">
      <w:pPr>
        <w:pStyle w:val="7"/>
        <w:jc w:val="center"/>
        <w:rPr>
          <w:rFonts w:hint="eastAsia" w:ascii="宋体" w:hAnsi="宋体" w:eastAsia="宋体" w:cs="宋体"/>
          <w:color w:val="auto"/>
          <w:sz w:val="32"/>
          <w:szCs w:val="32"/>
          <w:lang w:eastAsia="zh-CN"/>
        </w:rPr>
      </w:pPr>
      <w:r>
        <w:rPr>
          <w:rFonts w:ascii="宋体" w:hAnsi="宋体" w:cs="宋体"/>
          <w:color w:val="auto"/>
          <w:sz w:val="32"/>
          <w:szCs w:val="32"/>
        </w:rPr>
        <w:t>项目编号：</w:t>
      </w:r>
      <w:r>
        <w:rPr>
          <w:rFonts w:hint="eastAsia" w:ascii="宋体" w:hAnsi="宋体" w:cs="宋体"/>
          <w:color w:val="auto"/>
          <w:sz w:val="32"/>
          <w:szCs w:val="32"/>
          <w:highlight w:val="none"/>
          <w:lang w:eastAsia="zh-CN"/>
        </w:rPr>
        <w:t>ZCXD-CC-GCZB02-20250703</w:t>
      </w:r>
    </w:p>
    <w:p w14:paraId="05DFE490">
      <w:pPr>
        <w:autoSpaceDE w:val="0"/>
        <w:autoSpaceDN w:val="0"/>
        <w:adjustRightInd w:val="0"/>
        <w:spacing w:line="360" w:lineRule="auto"/>
        <w:jc w:val="center"/>
        <w:rPr>
          <w:rFonts w:hint="eastAsia" w:ascii="宋体" w:hAnsi="宋体" w:cs="宋体"/>
          <w:sz w:val="32"/>
          <w:szCs w:val="32"/>
        </w:rPr>
      </w:pPr>
    </w:p>
    <w:p w14:paraId="468E697C">
      <w:pPr>
        <w:jc w:val="center"/>
        <w:rPr>
          <w:rFonts w:hint="eastAsia" w:ascii="宋体" w:hAnsi="宋体" w:cs="宋体"/>
          <w:sz w:val="32"/>
          <w:szCs w:val="32"/>
        </w:rPr>
      </w:pPr>
    </w:p>
    <w:p w14:paraId="18860EA2">
      <w:pPr>
        <w:pStyle w:val="20"/>
        <w:ind w:left="0" w:leftChars="0" w:firstLine="0" w:firstLineChars="0"/>
        <w:rPr>
          <w:rFonts w:hint="eastAsia" w:ascii="宋体" w:hAnsi="宋体" w:cs="宋体"/>
          <w:sz w:val="32"/>
          <w:szCs w:val="32"/>
        </w:rPr>
      </w:pPr>
    </w:p>
    <w:p w14:paraId="2897AE7D">
      <w:pPr>
        <w:rPr>
          <w:rFonts w:hint="eastAsia" w:ascii="宋体" w:hAnsi="宋体" w:cs="宋体"/>
          <w:sz w:val="32"/>
          <w:szCs w:val="32"/>
        </w:rPr>
      </w:pPr>
    </w:p>
    <w:p w14:paraId="2E653ABA">
      <w:pPr>
        <w:rPr>
          <w:rFonts w:hint="eastAsia" w:ascii="宋体" w:hAnsi="宋体" w:cs="宋体"/>
          <w:sz w:val="32"/>
          <w:szCs w:val="32"/>
        </w:rPr>
      </w:pPr>
    </w:p>
    <w:p w14:paraId="2F22E478">
      <w:pPr>
        <w:rPr>
          <w:rFonts w:hint="eastAsia" w:ascii="宋体" w:hAnsi="宋体" w:cs="宋体"/>
          <w:sz w:val="32"/>
          <w:szCs w:val="32"/>
        </w:rPr>
      </w:pPr>
    </w:p>
    <w:p w14:paraId="310CA72C">
      <w:pPr>
        <w:jc w:val="center"/>
        <w:rPr>
          <w:rFonts w:hint="eastAsia" w:ascii="宋体" w:hAnsi="宋体" w:eastAsia="宋体" w:cs="宋体"/>
          <w:b/>
          <w:bCs/>
          <w:sz w:val="32"/>
          <w:szCs w:val="32"/>
          <w:u w:val="single"/>
          <w:lang w:eastAsia="zh-CN"/>
        </w:rPr>
      </w:pPr>
      <w:r>
        <w:rPr>
          <w:rFonts w:hint="eastAsia" w:ascii="宋体" w:hAnsi="宋体" w:cs="宋体"/>
          <w:b/>
          <w:bCs/>
          <w:sz w:val="32"/>
          <w:szCs w:val="32"/>
        </w:rPr>
        <w:t>采购人：</w:t>
      </w:r>
      <w:r>
        <w:rPr>
          <w:rFonts w:hint="eastAsia" w:ascii="宋体" w:hAnsi="宋体" w:cs="宋体"/>
          <w:b/>
          <w:bCs/>
          <w:sz w:val="32"/>
          <w:szCs w:val="32"/>
          <w:lang w:eastAsia="zh-CN"/>
        </w:rPr>
        <w:t xml:space="preserve">吉林省电子技术研究所 </w:t>
      </w:r>
    </w:p>
    <w:p w14:paraId="48068207">
      <w:pPr>
        <w:jc w:val="center"/>
        <w:rPr>
          <w:rFonts w:hint="eastAsia" w:ascii="宋体" w:hAnsi="宋体" w:eastAsia="宋体" w:cs="宋体"/>
          <w:b/>
          <w:bCs/>
          <w:sz w:val="32"/>
          <w:szCs w:val="32"/>
          <w:lang w:val="zh-CN" w:eastAsia="zh-CN"/>
        </w:rPr>
      </w:pPr>
      <w:r>
        <w:rPr>
          <w:rFonts w:hint="eastAsia" w:ascii="宋体" w:hAnsi="宋体" w:cs="宋体"/>
          <w:b/>
          <w:bCs/>
          <w:sz w:val="32"/>
          <w:szCs w:val="32"/>
        </w:rPr>
        <w:t>采购代理机构：</w:t>
      </w:r>
      <w:r>
        <w:rPr>
          <w:rFonts w:hint="eastAsia" w:ascii="宋体" w:hAnsi="宋体" w:cs="宋体"/>
          <w:b/>
          <w:bCs/>
          <w:sz w:val="32"/>
          <w:szCs w:val="32"/>
          <w:lang w:eastAsia="zh-CN"/>
        </w:rPr>
        <w:t>中创信达项目管理（吉林）有限公司</w:t>
      </w:r>
    </w:p>
    <w:p w14:paraId="7927AEDE">
      <w:pPr>
        <w:jc w:val="center"/>
        <w:rPr>
          <w:rFonts w:hint="eastAsia" w:ascii="宋体" w:hAnsi="宋体" w:cs="宋体"/>
          <w:b/>
          <w:bCs/>
          <w:color w:val="auto"/>
          <w:sz w:val="32"/>
          <w:szCs w:val="32"/>
        </w:rPr>
      </w:pPr>
      <w:r>
        <w:rPr>
          <w:rFonts w:hint="eastAsia" w:ascii="宋体" w:hAnsi="宋体" w:cs="宋体"/>
          <w:b/>
          <w:bCs/>
          <w:color w:val="auto"/>
          <w:sz w:val="32"/>
          <w:szCs w:val="32"/>
        </w:rPr>
        <w:t>二〇二五年</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月</w:t>
      </w:r>
    </w:p>
    <w:p w14:paraId="709458B8">
      <w:pPr>
        <w:autoSpaceDE w:val="0"/>
        <w:autoSpaceDN w:val="0"/>
        <w:adjustRightInd w:val="0"/>
        <w:jc w:val="center"/>
        <w:rPr>
          <w:rFonts w:hint="eastAsia" w:ascii="宋体" w:hAnsi="宋体" w:cs="宋体"/>
          <w:b/>
          <w:sz w:val="56"/>
          <w:szCs w:val="56"/>
          <w:lang w:val="zh-CN"/>
        </w:rPr>
        <w:sectPr>
          <w:footerReference r:id="rId3" w:type="default"/>
          <w:pgSz w:w="11906" w:h="16838"/>
          <w:pgMar w:top="1418" w:right="1418" w:bottom="1134" w:left="1418" w:header="851" w:footer="992" w:gutter="0"/>
          <w:cols w:space="720" w:num="1"/>
          <w:docGrid w:type="linesAndChars" w:linePitch="312" w:charSpace="0"/>
        </w:sectPr>
      </w:pPr>
    </w:p>
    <w:p w14:paraId="0DAB812F">
      <w:pPr>
        <w:autoSpaceDE w:val="0"/>
        <w:autoSpaceDN w:val="0"/>
        <w:adjustRightInd w:val="0"/>
        <w:jc w:val="center"/>
        <w:rPr>
          <w:rFonts w:hint="eastAsia" w:ascii="宋体" w:hAnsi="宋体" w:cs="宋体"/>
          <w:b/>
          <w:lang w:val="zh-CN"/>
        </w:rPr>
      </w:pPr>
      <w:r>
        <w:rPr>
          <w:rFonts w:hint="eastAsia" w:ascii="宋体" w:hAnsi="宋体" w:cs="宋体"/>
          <w:b/>
          <w:sz w:val="56"/>
          <w:szCs w:val="56"/>
          <w:lang w:val="zh-CN"/>
        </w:rPr>
        <w:t>目  录</w:t>
      </w:r>
    </w:p>
    <w:p w14:paraId="50AE2595">
      <w:pPr>
        <w:pStyle w:val="15"/>
        <w:tabs>
          <w:tab w:val="right" w:leader="dot" w:pos="10058"/>
        </w:tabs>
        <w:rPr>
          <w:rFonts w:hint="eastAsia" w:ascii="宋体" w:hAnsi="宋体" w:cs="宋体"/>
          <w:b/>
          <w:bCs/>
          <w:sz w:val="56"/>
          <w:szCs w:val="56"/>
          <w:lang w:val="zh-CN"/>
        </w:rPr>
      </w:pPr>
    </w:p>
    <w:sdt>
      <w:sdtPr>
        <w:rPr>
          <w:rFonts w:hint="eastAsia" w:ascii="宋体" w:hAnsi="宋体" w:cs="宋体"/>
          <w:highlight w:val="none"/>
        </w:rPr>
        <w:id w:val="147467891"/>
        <w15:color w:val="DBDBDB"/>
        <w:docPartObj>
          <w:docPartGallery w:val="Table of Contents"/>
          <w:docPartUnique/>
        </w:docPartObj>
      </w:sdtPr>
      <w:sdtEndPr>
        <w:rPr>
          <w:rFonts w:hint="eastAsia" w:ascii="宋体" w:hAnsi="宋体" w:cs="宋体"/>
          <w:szCs w:val="32"/>
        </w:rPr>
      </w:sdtEndPr>
      <w:sdtContent>
        <w:p w14:paraId="11AF4EB1">
          <w:pPr>
            <w:jc w:val="center"/>
            <w:rPr>
              <w:rFonts w:hint="eastAsia" w:ascii="宋体" w:hAnsi="宋体" w:cs="宋体"/>
              <w:highlight w:val="none"/>
            </w:rPr>
          </w:pPr>
        </w:p>
        <w:p w14:paraId="6059B796">
          <w:pPr>
            <w:pStyle w:val="15"/>
            <w:tabs>
              <w:tab w:val="right" w:leader="dot" w:pos="9070"/>
            </w:tabs>
            <w:spacing w:line="360" w:lineRule="auto"/>
            <w:rPr>
              <w:color w:val="auto"/>
              <w:sz w:val="28"/>
              <w:szCs w:val="28"/>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"_Toc28952" </w:instrText>
          </w:r>
          <w:r>
            <w:rPr>
              <w:color w:val="auto"/>
              <w:highlight w:val="none"/>
            </w:rPr>
            <w:fldChar w:fldCharType="separate"/>
          </w:r>
          <w:r>
            <w:rPr>
              <w:rFonts w:hint="eastAsia" w:ascii="宋体" w:hAnsi="宋体" w:cs="宋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_Toc28952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185CDB48">
          <w:pPr>
            <w:pStyle w:val="15"/>
            <w:tabs>
              <w:tab w:val="right" w:leader="dot" w:pos="9070"/>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"_Toc20669" </w:instrText>
          </w:r>
          <w:r>
            <w:rPr>
              <w:color w:val="auto"/>
              <w:highlight w:val="none"/>
            </w:rPr>
            <w:fldChar w:fldCharType="separate"/>
          </w:r>
          <w:r>
            <w:rPr>
              <w:rFonts w:hint="eastAsia" w:ascii="宋体" w:hAnsi="宋体" w:cs="宋体"/>
              <w:color w:val="auto"/>
              <w:sz w:val="28"/>
              <w:szCs w:val="28"/>
              <w:highlight w:val="none"/>
            </w:rPr>
            <w:t>第二章 投标人须知</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p>
        <w:p w14:paraId="3AD52F01">
          <w:pPr>
            <w:pStyle w:val="15"/>
            <w:tabs>
              <w:tab w:val="right" w:leader="dot" w:pos="9070"/>
            </w:tabs>
            <w:spacing w:line="36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"_Toc19937" </w:instrText>
          </w:r>
          <w:r>
            <w:rPr>
              <w:color w:val="auto"/>
              <w:highlight w:val="none"/>
            </w:rPr>
            <w:fldChar w:fldCharType="separate"/>
          </w:r>
          <w:r>
            <w:rPr>
              <w:rFonts w:hint="eastAsia" w:ascii="宋体" w:hAnsi="宋体" w:cs="宋体"/>
              <w:color w:val="auto"/>
              <w:sz w:val="28"/>
              <w:szCs w:val="28"/>
              <w:highlight w:val="none"/>
              <w:lang w:val="zh-CN"/>
            </w:rPr>
            <w:t>第三章</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zh-CN"/>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_Toc19937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r>
            <w:rPr>
              <w:rFonts w:hint="eastAsia"/>
              <w:color w:val="auto"/>
              <w:sz w:val="28"/>
              <w:szCs w:val="28"/>
              <w:highlight w:val="none"/>
              <w:lang w:val="en-US" w:eastAsia="zh-CN"/>
            </w:rPr>
            <w:t>5</w:t>
          </w:r>
        </w:p>
        <w:p w14:paraId="748BFD1B">
          <w:pPr>
            <w:pStyle w:val="15"/>
            <w:tabs>
              <w:tab w:val="right" w:leader="dot" w:pos="9070"/>
            </w:tabs>
            <w:spacing w:line="36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"_Toc14320" </w:instrText>
          </w:r>
          <w:r>
            <w:rPr>
              <w:color w:val="auto"/>
              <w:highlight w:val="none"/>
            </w:rPr>
            <w:fldChar w:fldCharType="separate"/>
          </w:r>
          <w:r>
            <w:rPr>
              <w:rFonts w:hint="eastAsia" w:ascii="宋体" w:hAnsi="宋体" w:cs="宋体"/>
              <w:color w:val="auto"/>
              <w:sz w:val="28"/>
              <w:szCs w:val="28"/>
              <w:highlight w:val="none"/>
            </w:rPr>
            <w:t xml:space="preserve">第四章 图纸 </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6</w:t>
          </w:r>
        </w:p>
        <w:p w14:paraId="6E196356">
          <w:pPr>
            <w:pStyle w:val="15"/>
            <w:tabs>
              <w:tab w:val="right" w:leader="dot" w:pos="9070"/>
            </w:tabs>
            <w:spacing w:line="36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"_Toc29760" </w:instrText>
          </w:r>
          <w:r>
            <w:rPr>
              <w:color w:val="auto"/>
              <w:highlight w:val="none"/>
            </w:rPr>
            <w:fldChar w:fldCharType="separate"/>
          </w:r>
          <w:r>
            <w:rPr>
              <w:rFonts w:hint="eastAsia" w:ascii="宋体" w:hAnsi="宋体" w:cs="宋体"/>
              <w:color w:val="auto"/>
              <w:sz w:val="28"/>
              <w:szCs w:val="28"/>
              <w:highlight w:val="none"/>
            </w:rPr>
            <w:t>第五章 竞争性磋商评审办法</w:t>
          </w:r>
          <w:r>
            <w:rPr>
              <w:color w:val="auto"/>
              <w:sz w:val="28"/>
              <w:szCs w:val="28"/>
              <w:highlight w:val="none"/>
            </w:rPr>
            <w:tab/>
          </w:r>
          <w:r>
            <w:rPr>
              <w:rFonts w:hint="eastAsia"/>
              <w:color w:val="auto"/>
              <w:sz w:val="28"/>
              <w:szCs w:val="28"/>
              <w:highlight w:val="none"/>
              <w:lang w:val="en-US" w:eastAsia="zh-CN"/>
            </w:rPr>
            <w:t>17</w:t>
          </w:r>
          <w:r>
            <w:rPr>
              <w:rFonts w:hint="eastAsia"/>
              <w:color w:val="auto"/>
              <w:sz w:val="28"/>
              <w:szCs w:val="28"/>
              <w:highlight w:val="none"/>
            </w:rPr>
            <w:fldChar w:fldCharType="end"/>
          </w:r>
        </w:p>
        <w:p w14:paraId="76433610">
          <w:pPr>
            <w:pStyle w:val="15"/>
            <w:tabs>
              <w:tab w:val="right" w:leader="dot" w:pos="9070"/>
            </w:tabs>
            <w:spacing w:line="36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"_Toc13059" </w:instrText>
          </w:r>
          <w:r>
            <w:rPr>
              <w:color w:val="auto"/>
              <w:highlight w:val="none"/>
            </w:rPr>
            <w:fldChar w:fldCharType="separate"/>
          </w:r>
          <w:r>
            <w:rPr>
              <w:rFonts w:hint="eastAsia" w:ascii="宋体" w:hAnsi="宋体" w:cs="宋体"/>
              <w:color w:val="auto"/>
              <w:sz w:val="28"/>
              <w:szCs w:val="28"/>
              <w:highlight w:val="none"/>
              <w:lang w:val="zh-CN"/>
            </w:rPr>
            <w:t>第</w:t>
          </w:r>
          <w:r>
            <w:rPr>
              <w:rFonts w:hint="eastAsia" w:ascii="宋体" w:hAnsi="宋体" w:cs="宋体"/>
              <w:color w:val="auto"/>
              <w:sz w:val="28"/>
              <w:szCs w:val="28"/>
              <w:highlight w:val="none"/>
            </w:rPr>
            <w:t>六</w:t>
          </w:r>
          <w:r>
            <w:rPr>
              <w:rFonts w:hint="eastAsia" w:ascii="宋体" w:hAnsi="宋体" w:cs="宋体"/>
              <w:color w:val="auto"/>
              <w:sz w:val="28"/>
              <w:szCs w:val="28"/>
              <w:highlight w:val="none"/>
              <w:lang w:val="zh-CN"/>
            </w:rPr>
            <w:t xml:space="preserve">章 </w:t>
          </w:r>
          <w:r>
            <w:rPr>
              <w:rFonts w:hint="eastAsia" w:ascii="宋体" w:hAnsi="宋体" w:cs="宋体"/>
              <w:color w:val="auto"/>
              <w:sz w:val="28"/>
              <w:szCs w:val="28"/>
              <w:highlight w:val="none"/>
            </w:rPr>
            <w:t xml:space="preserve">技术标准及要求 </w:t>
          </w:r>
          <w:r>
            <w:rPr>
              <w:color w:val="auto"/>
              <w:sz w:val="28"/>
              <w:szCs w:val="28"/>
              <w:highlight w:val="none"/>
            </w:rPr>
            <w:tab/>
          </w:r>
          <w:r>
            <w:rPr>
              <w:rFonts w:hint="eastAsia"/>
              <w:color w:val="auto"/>
              <w:sz w:val="28"/>
              <w:szCs w:val="28"/>
              <w:highlight w:val="none"/>
              <w:lang w:val="en-US" w:eastAsia="zh-CN"/>
            </w:rPr>
            <w:t>28</w:t>
          </w:r>
          <w:r>
            <w:rPr>
              <w:rFonts w:hint="eastAsia"/>
              <w:color w:val="auto"/>
              <w:sz w:val="28"/>
              <w:szCs w:val="28"/>
              <w:highlight w:val="none"/>
            </w:rPr>
            <w:fldChar w:fldCharType="end"/>
          </w:r>
        </w:p>
        <w:p w14:paraId="1D725E47">
          <w:pPr>
            <w:pStyle w:val="15"/>
            <w:tabs>
              <w:tab w:val="right" w:leader="dot" w:pos="9070"/>
            </w:tabs>
            <w:spacing w:line="36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"_Toc12819" </w:instrText>
          </w:r>
          <w:r>
            <w:rPr>
              <w:color w:val="auto"/>
              <w:highlight w:val="none"/>
            </w:rPr>
            <w:fldChar w:fldCharType="separate"/>
          </w:r>
          <w:r>
            <w:rPr>
              <w:rFonts w:hint="eastAsia" w:ascii="宋体" w:hAnsi="宋体" w:cs="宋体"/>
              <w:color w:val="auto"/>
              <w:sz w:val="28"/>
              <w:szCs w:val="28"/>
              <w:highlight w:val="none"/>
            </w:rPr>
            <w:t xml:space="preserve">第七章 </w:t>
          </w:r>
          <w:r>
            <w:rPr>
              <w:rFonts w:hint="eastAsia" w:ascii="宋体" w:hAnsi="宋体" w:cs="宋体"/>
              <w:color w:val="auto"/>
              <w:sz w:val="28"/>
              <w:szCs w:val="28"/>
              <w:highlight w:val="none"/>
              <w:lang w:val="zh-CN"/>
            </w:rPr>
            <w:t>合同条款</w:t>
          </w:r>
          <w:r>
            <w:rPr>
              <w:color w:val="auto"/>
              <w:sz w:val="28"/>
              <w:szCs w:val="28"/>
              <w:highlight w:val="none"/>
            </w:rPr>
            <w:tab/>
          </w:r>
          <w:r>
            <w:rPr>
              <w:rFonts w:hint="eastAsia"/>
              <w:color w:val="auto"/>
              <w:sz w:val="28"/>
              <w:szCs w:val="28"/>
              <w:highlight w:val="none"/>
              <w:lang w:val="en-US" w:eastAsia="zh-CN"/>
            </w:rPr>
            <w:t>2</w:t>
          </w:r>
          <w:r>
            <w:rPr>
              <w:rFonts w:hint="eastAsia"/>
              <w:color w:val="auto"/>
              <w:sz w:val="28"/>
              <w:szCs w:val="28"/>
              <w:highlight w:val="none"/>
            </w:rPr>
            <w:fldChar w:fldCharType="end"/>
          </w:r>
          <w:r>
            <w:rPr>
              <w:rFonts w:hint="eastAsia"/>
              <w:color w:val="auto"/>
              <w:sz w:val="28"/>
              <w:szCs w:val="28"/>
              <w:highlight w:val="none"/>
              <w:lang w:val="en-US" w:eastAsia="zh-CN"/>
            </w:rPr>
            <w:t>9</w:t>
          </w:r>
        </w:p>
        <w:p w14:paraId="171D5E60">
          <w:pPr>
            <w:pStyle w:val="15"/>
            <w:tabs>
              <w:tab w:val="right" w:leader="dot" w:pos="9070"/>
            </w:tabs>
            <w:spacing w:line="36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"_Toc32651" </w:instrText>
          </w:r>
          <w:r>
            <w:rPr>
              <w:color w:val="auto"/>
              <w:highlight w:val="none"/>
            </w:rPr>
            <w:fldChar w:fldCharType="separate"/>
          </w:r>
          <w:r>
            <w:rPr>
              <w:rFonts w:hint="eastAsia" w:ascii="宋体" w:hAnsi="宋体" w:cs="宋体"/>
              <w:color w:val="auto"/>
              <w:sz w:val="28"/>
              <w:szCs w:val="28"/>
              <w:highlight w:val="none"/>
              <w:lang w:val="zh-CN"/>
            </w:rPr>
            <w:t>第</w:t>
          </w:r>
          <w:r>
            <w:rPr>
              <w:rFonts w:hint="eastAsia" w:ascii="宋体" w:hAnsi="宋体" w:cs="宋体"/>
              <w:color w:val="auto"/>
              <w:sz w:val="28"/>
              <w:szCs w:val="28"/>
              <w:highlight w:val="none"/>
            </w:rPr>
            <w:t>八</w:t>
          </w:r>
          <w:r>
            <w:rPr>
              <w:rFonts w:hint="eastAsia" w:ascii="宋体" w:hAnsi="宋体" w:cs="宋体"/>
              <w:color w:val="auto"/>
              <w:sz w:val="28"/>
              <w:szCs w:val="28"/>
              <w:highlight w:val="none"/>
              <w:lang w:val="zh-CN"/>
            </w:rPr>
            <w:t>章</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zh-CN"/>
            </w:rPr>
            <w:t>响应文件构成、要求及格式</w:t>
          </w:r>
          <w:r>
            <w:rPr>
              <w:color w:val="auto"/>
              <w:sz w:val="28"/>
              <w:szCs w:val="28"/>
              <w:highlight w:val="none"/>
            </w:rPr>
            <w:tab/>
          </w:r>
          <w:r>
            <w:rPr>
              <w:rFonts w:hint="eastAsia"/>
              <w:color w:val="auto"/>
              <w:sz w:val="28"/>
              <w:szCs w:val="28"/>
              <w:highlight w:val="none"/>
              <w:lang w:val="en-US" w:eastAsia="zh-CN"/>
            </w:rPr>
            <w:t>3</w:t>
          </w:r>
          <w:r>
            <w:rPr>
              <w:rFonts w:hint="eastAsia"/>
              <w:color w:val="auto"/>
              <w:sz w:val="28"/>
              <w:szCs w:val="28"/>
              <w:highlight w:val="none"/>
            </w:rPr>
            <w:fldChar w:fldCharType="end"/>
          </w:r>
          <w:r>
            <w:rPr>
              <w:rFonts w:hint="eastAsia"/>
              <w:color w:val="auto"/>
              <w:sz w:val="28"/>
              <w:szCs w:val="28"/>
              <w:highlight w:val="none"/>
              <w:lang w:val="en-US" w:eastAsia="zh-CN"/>
            </w:rPr>
            <w:t>0</w:t>
          </w:r>
        </w:p>
        <w:p w14:paraId="534FD300">
          <w:pPr>
            <w:spacing w:line="360" w:lineRule="auto"/>
            <w:outlineLvl w:val="0"/>
            <w:rPr>
              <w:rFonts w:hint="eastAsia" w:ascii="宋体" w:hAnsi="宋体" w:cs="宋体"/>
              <w:sz w:val="32"/>
              <w:szCs w:val="32"/>
            </w:rPr>
            <w:sectPr>
              <w:footerReference r:id="rId4" w:type="default"/>
              <w:pgSz w:w="11906" w:h="16838"/>
              <w:pgMar w:top="1418" w:right="1418" w:bottom="1134" w:left="1418" w:header="851" w:footer="992" w:gutter="0"/>
              <w:cols w:space="720" w:num="1"/>
              <w:docGrid w:type="linesAndChars" w:linePitch="312" w:charSpace="0"/>
            </w:sectPr>
          </w:pPr>
          <w:r>
            <w:rPr>
              <w:rFonts w:hint="eastAsia" w:ascii="宋体" w:hAnsi="宋体" w:cs="宋体"/>
              <w:color w:val="auto"/>
              <w:szCs w:val="30"/>
              <w:highlight w:val="none"/>
            </w:rPr>
            <w:fldChar w:fldCharType="end"/>
          </w:r>
        </w:p>
      </w:sdtContent>
    </w:sdt>
    <w:p w14:paraId="774009FB">
      <w:pPr>
        <w:spacing w:line="360" w:lineRule="auto"/>
        <w:jc w:val="center"/>
        <w:outlineLvl w:val="0"/>
        <w:rPr>
          <w:rFonts w:hint="eastAsia" w:ascii="宋体" w:hAnsi="宋体" w:cs="宋体"/>
          <w:b/>
          <w:bCs/>
          <w:sz w:val="36"/>
          <w:szCs w:val="36"/>
        </w:rPr>
      </w:pPr>
      <w:bookmarkStart w:id="4" w:name="_Toc28952"/>
      <w:bookmarkStart w:id="5" w:name="_Toc21928"/>
      <w:r>
        <w:rPr>
          <w:rFonts w:hint="eastAsia" w:ascii="宋体" w:hAnsi="宋体" w:cs="宋体"/>
          <w:b/>
          <w:bCs/>
          <w:sz w:val="36"/>
          <w:szCs w:val="36"/>
        </w:rPr>
        <w:t>第一章 竞争性磋商公告</w:t>
      </w:r>
      <w:bookmarkEnd w:id="4"/>
      <w:bookmarkEnd w:id="5"/>
    </w:p>
    <w:p w14:paraId="777AA2AA">
      <w:pPr>
        <w:spacing w:line="360" w:lineRule="auto"/>
        <w:jc w:val="center"/>
        <w:outlineLvl w:val="1"/>
        <w:rPr>
          <w:rFonts w:hint="eastAsia" w:ascii="宋体" w:hAnsi="宋体" w:cs="宋体"/>
          <w:sz w:val="24"/>
          <w:szCs w:val="24"/>
        </w:rPr>
      </w:pPr>
      <w:r>
        <w:rPr>
          <w:rFonts w:hint="eastAsia" w:ascii="宋体" w:hAnsi="宋体" w:cs="宋体"/>
          <w:sz w:val="24"/>
          <w:szCs w:val="24"/>
          <w:lang w:val="zh-CN"/>
        </w:rPr>
        <w:t>项目编号：</w:t>
      </w:r>
      <w:r>
        <w:rPr>
          <w:rFonts w:hint="eastAsia" w:ascii="宋体" w:hAnsi="宋体" w:cs="宋体"/>
          <w:color w:val="auto"/>
          <w:sz w:val="24"/>
          <w:szCs w:val="24"/>
          <w:highlight w:val="none"/>
          <w:lang w:val="zh-CN"/>
        </w:rPr>
        <w:t>ZCXD-CC-GCZB02-20250703</w:t>
      </w:r>
    </w:p>
    <w:p w14:paraId="49CABE57">
      <w:pPr>
        <w:widowControl/>
        <w:spacing w:line="360" w:lineRule="auto"/>
        <w:textAlignment w:val="bottom"/>
        <w:rPr>
          <w:rFonts w:hint="eastAsia" w:ascii="宋体" w:hAnsi="宋体" w:cs="宋体"/>
          <w:sz w:val="24"/>
          <w:szCs w:val="24"/>
        </w:rPr>
      </w:pPr>
      <w:r>
        <w:rPr>
          <w:rFonts w:hint="eastAsia" w:ascii="宋体" w:hAnsi="宋体" w:cs="宋体"/>
          <w:b/>
          <w:bCs/>
          <w:sz w:val="24"/>
          <w:szCs w:val="24"/>
          <w:lang w:val="zh-CN"/>
        </w:rPr>
        <w:t>项目概况</w:t>
      </w:r>
    </w:p>
    <w:p w14:paraId="2BBA70B6">
      <w:pPr>
        <w:widowControl/>
        <w:wordWrap w:val="0"/>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highlight w:val="none"/>
          <w:lang w:val="zh-CN"/>
        </w:rPr>
        <w:t>吉林省电子技术研究所实验室综合楼供热管道改造的潜</w:t>
      </w:r>
      <w:r>
        <w:rPr>
          <w:rFonts w:hint="eastAsia" w:ascii="宋体" w:hAnsi="宋体" w:cs="宋体"/>
          <w:sz w:val="24"/>
          <w:szCs w:val="24"/>
          <w:lang w:val="zh-CN"/>
        </w:rPr>
        <w:t>在投标人应在政府采购云平台</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：http://www.zcygov.cn)</w:t>
      </w:r>
      <w:r>
        <w:rPr>
          <w:rFonts w:hint="eastAsia" w:ascii="宋体" w:hAnsi="宋体" w:cs="宋体"/>
          <w:sz w:val="24"/>
          <w:szCs w:val="24"/>
          <w:lang w:val="zh-CN"/>
        </w:rPr>
        <w:t>获取采购文件</w:t>
      </w:r>
      <w:r>
        <w:rPr>
          <w:rFonts w:hint="eastAsia" w:ascii="宋体" w:hAnsi="宋体" w:cs="宋体"/>
          <w:color w:val="auto"/>
          <w:sz w:val="24"/>
          <w:szCs w:val="24"/>
        </w:rPr>
        <w:t>，</w:t>
      </w:r>
      <w:r>
        <w:rPr>
          <w:rFonts w:hint="eastAsia" w:ascii="宋体" w:hAnsi="宋体" w:cs="宋体"/>
          <w:color w:val="auto"/>
          <w:sz w:val="24"/>
          <w:szCs w:val="24"/>
          <w:lang w:val="zh-CN"/>
        </w:rPr>
        <w:t>并于</w:t>
      </w:r>
      <w:r>
        <w:rPr>
          <w:rFonts w:hint="eastAsia" w:ascii="宋体" w:hAnsi="宋体" w:cs="宋体"/>
          <w:color w:val="auto"/>
          <w:sz w:val="24"/>
          <w:szCs w:val="24"/>
        </w:rPr>
        <w:t>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sz w:val="24"/>
          <w:szCs w:val="24"/>
        </w:rPr>
        <w:t>北京时间）</w:t>
      </w:r>
      <w:r>
        <w:rPr>
          <w:rFonts w:hint="eastAsia" w:ascii="宋体" w:hAnsi="宋体" w:cs="宋体"/>
          <w:sz w:val="24"/>
          <w:szCs w:val="24"/>
          <w:lang w:val="zh-CN"/>
        </w:rPr>
        <w:t>前提交响应文件。</w:t>
      </w:r>
    </w:p>
    <w:p w14:paraId="5EC2C34F">
      <w:pPr>
        <w:spacing w:line="360" w:lineRule="auto"/>
        <w:outlineLvl w:val="1"/>
        <w:rPr>
          <w:rFonts w:hint="eastAsia" w:ascii="宋体" w:hAnsi="宋体" w:cs="宋体"/>
          <w:b/>
          <w:bCs/>
          <w:sz w:val="24"/>
          <w:szCs w:val="24"/>
        </w:rPr>
      </w:pPr>
      <w:bookmarkStart w:id="6" w:name="_Toc35393798"/>
      <w:bookmarkStart w:id="7" w:name="_Toc35393629"/>
      <w:bookmarkStart w:id="8" w:name="_Toc28359012"/>
      <w:bookmarkStart w:id="9" w:name="_Toc28359089"/>
      <w:r>
        <w:rPr>
          <w:rFonts w:hint="eastAsia" w:ascii="宋体" w:hAnsi="宋体" w:cs="宋体"/>
          <w:b/>
          <w:bCs/>
          <w:sz w:val="24"/>
          <w:szCs w:val="24"/>
        </w:rPr>
        <w:t>一、项目基本情况</w:t>
      </w:r>
      <w:bookmarkEnd w:id="6"/>
      <w:bookmarkEnd w:id="7"/>
      <w:bookmarkEnd w:id="8"/>
      <w:bookmarkEnd w:id="9"/>
    </w:p>
    <w:p w14:paraId="5DA1962C">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项目</w:t>
      </w:r>
      <w:r>
        <w:rPr>
          <w:rFonts w:hint="eastAsia" w:ascii="宋体" w:hAnsi="宋体" w:cs="宋体"/>
          <w:color w:val="auto"/>
          <w:sz w:val="24"/>
          <w:szCs w:val="24"/>
          <w:lang w:val="zh-CN"/>
        </w:rPr>
        <w:t>编号：</w:t>
      </w:r>
      <w:r>
        <w:rPr>
          <w:rFonts w:hint="eastAsia" w:ascii="宋体" w:hAnsi="宋体" w:cs="宋体"/>
          <w:color w:val="auto"/>
          <w:sz w:val="24"/>
          <w:szCs w:val="24"/>
          <w:highlight w:val="none"/>
          <w:lang w:val="zh-CN"/>
        </w:rPr>
        <w:t>ZCXD-CC-GCZB02-20250703</w:t>
      </w:r>
    </w:p>
    <w:p w14:paraId="7ABBBC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lang w:val="zh-CN"/>
        </w:rPr>
        <w:t>项目名</w:t>
      </w:r>
      <w:r>
        <w:rPr>
          <w:rFonts w:hint="eastAsia" w:ascii="宋体" w:hAnsi="宋体" w:cs="宋体"/>
          <w:color w:val="auto"/>
          <w:sz w:val="24"/>
          <w:szCs w:val="24"/>
          <w:highlight w:val="none"/>
          <w:lang w:val="zh-CN"/>
        </w:rPr>
        <w:t>称：吉林省电子技术研究所实验室综合楼供热管道改造</w:t>
      </w:r>
    </w:p>
    <w:p w14:paraId="560DAA50">
      <w:pPr>
        <w:widowControl/>
        <w:spacing w:line="360" w:lineRule="auto"/>
        <w:ind w:firstLine="480" w:firstLineChars="200"/>
        <w:textAlignment w:val="bottom"/>
        <w:rPr>
          <w:rFonts w:hint="eastAsia" w:ascii="宋体" w:hAnsi="宋体" w:cs="宋体"/>
          <w:color w:val="auto"/>
          <w:sz w:val="24"/>
          <w:szCs w:val="24"/>
          <w:lang w:val="zh-CN"/>
        </w:rPr>
      </w:pPr>
      <w:r>
        <w:rPr>
          <w:rFonts w:hint="eastAsia" w:ascii="宋体" w:hAnsi="宋体" w:cs="宋体"/>
          <w:color w:val="auto"/>
          <w:sz w:val="24"/>
          <w:szCs w:val="24"/>
          <w:lang w:val="zh-CN"/>
        </w:rPr>
        <w:t>采购方式：竞争性磋商</w:t>
      </w:r>
    </w:p>
    <w:p w14:paraId="51A385BB">
      <w:pPr>
        <w:widowControl/>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预算金额：746,228.89</w:t>
      </w:r>
      <w:r>
        <w:rPr>
          <w:rFonts w:hint="eastAsia" w:ascii="宋体" w:hAnsi="宋体" w:cs="宋体"/>
          <w:color w:val="auto"/>
          <w:sz w:val="24"/>
          <w:szCs w:val="24"/>
          <w:highlight w:val="none"/>
        </w:rPr>
        <w:t>元；</w:t>
      </w:r>
    </w:p>
    <w:p w14:paraId="3BE4954D">
      <w:pPr>
        <w:widowControl/>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最高限价：746,228.89</w:t>
      </w:r>
      <w:r>
        <w:rPr>
          <w:rFonts w:hint="eastAsia" w:ascii="宋体" w:hAnsi="宋体" w:cs="宋体"/>
          <w:color w:val="auto"/>
          <w:sz w:val="24"/>
          <w:szCs w:val="24"/>
          <w:highlight w:val="none"/>
        </w:rPr>
        <w:t>元；</w:t>
      </w:r>
    </w:p>
    <w:p w14:paraId="0B8D450A">
      <w:pPr>
        <w:widowControl/>
        <w:spacing w:line="360" w:lineRule="auto"/>
        <w:ind w:firstLine="480" w:firstLineChars="200"/>
        <w:textAlignment w:val="bottom"/>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需求：现有供热管道，散热器及阀门全部拆除，依据设计院图纸新建管道，阀门及散热器，各别楼层局部吊顶拆除并修复，办公设备移位并修复，部分散热器利旧安装，重新打孔穿管及封堵，墙面破损处修复等；详见工程量清单和施工图纸。</w:t>
      </w:r>
    </w:p>
    <w:p w14:paraId="50F02845">
      <w:pPr>
        <w:spacing w:line="360" w:lineRule="auto"/>
        <w:ind w:firstLine="480" w:firstLineChars="200"/>
        <w:rPr>
          <w:rFonts w:hint="eastAsia" w:ascii="宋体" w:hAnsi="宋体" w:cs="宋体"/>
          <w:color w:val="auto"/>
          <w:sz w:val="26"/>
          <w:szCs w:val="26"/>
          <w:highlight w:val="none"/>
        </w:rPr>
      </w:pPr>
      <w:r>
        <w:rPr>
          <w:rFonts w:hint="eastAsia" w:ascii="宋体" w:hAnsi="宋体" w:cs="宋体"/>
          <w:color w:val="auto"/>
          <w:sz w:val="24"/>
          <w:szCs w:val="24"/>
          <w:highlight w:val="none"/>
        </w:rPr>
        <w:t>合同履约</w:t>
      </w:r>
      <w:r>
        <w:rPr>
          <w:rFonts w:hint="eastAsia" w:ascii="宋体" w:hAnsi="宋体" w:cs="宋体"/>
          <w:color w:val="auto"/>
          <w:sz w:val="24"/>
          <w:szCs w:val="24"/>
          <w:highlight w:val="none"/>
          <w:lang w:val="zh-CN"/>
        </w:rPr>
        <w:t>期限</w:t>
      </w:r>
      <w:r>
        <w:rPr>
          <w:rFonts w:hint="eastAsia" w:ascii="宋体" w:hAnsi="宋体" w:cs="宋体"/>
          <w:color w:val="auto"/>
          <w:sz w:val="24"/>
          <w:szCs w:val="24"/>
          <w:highlight w:val="none"/>
        </w:rPr>
        <w:t>(工期)</w:t>
      </w:r>
      <w:r>
        <w:rPr>
          <w:rFonts w:hint="eastAsia" w:ascii="宋体" w:hAnsi="宋体" w:cs="宋体"/>
          <w:color w:val="auto"/>
          <w:sz w:val="24"/>
          <w:szCs w:val="24"/>
          <w:highlight w:val="none"/>
          <w:lang w:val="zh-CN"/>
        </w:rPr>
        <w:t>：从采购人通知进场施工之日起，80天内完工</w:t>
      </w:r>
      <w:r>
        <w:rPr>
          <w:rFonts w:hint="eastAsia" w:ascii="宋体" w:hAnsi="宋体" w:cs="宋体"/>
          <w:color w:val="auto"/>
          <w:sz w:val="26"/>
          <w:szCs w:val="26"/>
          <w:highlight w:val="none"/>
        </w:rPr>
        <w:t>。</w:t>
      </w:r>
    </w:p>
    <w:p w14:paraId="2B6C909C">
      <w:pPr>
        <w:widowControl/>
        <w:spacing w:line="360" w:lineRule="auto"/>
        <w:ind w:firstLine="480" w:firstLineChars="200"/>
        <w:textAlignment w:val="bottom"/>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工程质量标准：符合国家现行建筑工程施工质量验收统一标准及相关标准的合格工程标准，并满足绿色建筑材料的要求。</w:t>
      </w:r>
    </w:p>
    <w:p w14:paraId="2988DB51">
      <w:pPr>
        <w:widowControl/>
        <w:spacing w:line="360" w:lineRule="auto"/>
        <w:ind w:firstLine="480" w:firstLineChars="200"/>
        <w:textAlignment w:val="bottom"/>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施工地点：长春市朝阳区新民大街1381号，吉林省电子技术研究院内。</w:t>
      </w:r>
    </w:p>
    <w:p w14:paraId="57F9267F">
      <w:pPr>
        <w:widowControl/>
        <w:spacing w:line="360" w:lineRule="auto"/>
        <w:ind w:firstLine="480" w:firstLineChars="200"/>
        <w:textAlignment w:val="bottom"/>
        <w:rPr>
          <w:rFonts w:hint="eastAsia" w:ascii="宋体" w:hAnsi="宋体" w:cs="宋体"/>
          <w:color w:val="auto"/>
          <w:sz w:val="26"/>
          <w:szCs w:val="26"/>
          <w:highlight w:val="none"/>
          <w:lang w:val="zh-CN"/>
        </w:rPr>
      </w:pPr>
      <w:r>
        <w:rPr>
          <w:rFonts w:hint="eastAsia" w:ascii="宋体" w:hAnsi="宋体" w:cs="宋体"/>
          <w:color w:val="auto"/>
          <w:sz w:val="24"/>
          <w:szCs w:val="24"/>
          <w:highlight w:val="none"/>
          <w:lang w:val="zh-CN"/>
        </w:rPr>
        <w:t>本项目不接受联合体</w:t>
      </w:r>
    </w:p>
    <w:p w14:paraId="06BFF2F3">
      <w:pPr>
        <w:spacing w:line="360" w:lineRule="auto"/>
        <w:outlineLvl w:val="1"/>
        <w:rPr>
          <w:rFonts w:hint="eastAsia" w:ascii="宋体" w:hAnsi="宋体" w:cs="宋体"/>
          <w:b/>
          <w:bCs/>
          <w:sz w:val="24"/>
          <w:szCs w:val="24"/>
        </w:rPr>
      </w:pPr>
      <w:r>
        <w:rPr>
          <w:rFonts w:hint="eastAsia" w:ascii="宋体" w:hAnsi="宋体" w:cs="宋体"/>
          <w:b/>
          <w:bCs/>
          <w:sz w:val="24"/>
          <w:szCs w:val="24"/>
        </w:rPr>
        <w:t>二、申请人的资格要求：</w:t>
      </w:r>
    </w:p>
    <w:p w14:paraId="21FD2C51">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1.满足《中华人民共和国政府采购法》第二十二条规定；</w:t>
      </w:r>
    </w:p>
    <w:p w14:paraId="2FEEAE44">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2.落实政府采购政策需满足的资格要求：</w:t>
      </w:r>
      <w:r>
        <w:rPr>
          <w:rFonts w:hint="eastAsia" w:ascii="宋体" w:hAnsi="宋体" w:cs="宋体"/>
          <w:sz w:val="24"/>
          <w:szCs w:val="24"/>
          <w:highlight w:val="none"/>
          <w:lang w:val="zh-CN"/>
        </w:rPr>
        <w:t>本项目专门面向中小企业采购</w:t>
      </w:r>
      <w:r>
        <w:rPr>
          <w:rFonts w:hint="eastAsia" w:ascii="宋体" w:hAnsi="宋体" w:cs="宋体"/>
          <w:sz w:val="24"/>
          <w:szCs w:val="24"/>
          <w:lang w:val="zh-CN"/>
        </w:rPr>
        <w:t>；</w:t>
      </w:r>
    </w:p>
    <w:p w14:paraId="59D76EC4">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根据《</w:t>
      </w:r>
      <w:r>
        <w:rPr>
          <w:rFonts w:hint="eastAsia" w:ascii="宋体" w:hAnsi="宋体" w:cs="宋体"/>
          <w:sz w:val="24"/>
          <w:szCs w:val="24"/>
          <w:highlight w:val="none"/>
          <w:lang w:val="zh-CN"/>
        </w:rPr>
        <w:t>政府采购促进中小企业发展管理办法》（财库〔2020〕46号）规定，本项目专门面向中小企业采</w:t>
      </w:r>
      <w:r>
        <w:rPr>
          <w:rFonts w:hint="eastAsia" w:ascii="宋体" w:hAnsi="宋体" w:cs="宋体"/>
          <w:sz w:val="24"/>
          <w:szCs w:val="24"/>
          <w:lang w:val="zh-CN"/>
        </w:rPr>
        <w:t>购（供应商应为中小微企业或监狱企业或残疾人福利性单位)；根据财政部《关于政府采购支持监狱企业发展有关问题的通知》（财库〔2014〕68号）的规定，在政府采购活动中，监狱企业视同小型、微型企业；根据《三部门联合发布关于促进残疾人就业政府采购政策的通知》（财库〔2017〕141号）的规定，在政府采购活动中，残疾人福利性单位视同小型、微型企业；</w:t>
      </w:r>
    </w:p>
    <w:p w14:paraId="4C8A418D">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3.本项目的特定资格要求：</w:t>
      </w:r>
    </w:p>
    <w:p w14:paraId="1E763511">
      <w:pPr>
        <w:widowControl/>
        <w:autoSpaceDE w:val="0"/>
        <w:autoSpaceDN w:val="0"/>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sz w:val="24"/>
          <w:szCs w:val="24"/>
          <w:highlight w:val="none"/>
        </w:rPr>
        <w:t>3.1投标单位须具备有效的营业执照，具备行业主管部</w:t>
      </w:r>
      <w:r>
        <w:rPr>
          <w:rFonts w:hint="eastAsia" w:ascii="宋体" w:hAnsi="宋体" w:cs="宋体"/>
          <w:color w:val="auto"/>
          <w:sz w:val="24"/>
          <w:szCs w:val="24"/>
          <w:highlight w:val="none"/>
        </w:rPr>
        <w:t>门核发的建筑工程施工总承包三级及以上资质的法人或其他组织，具备有效的安全生产许可证，近三年(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)内完成过类似项目业绩至少一项，并在人员、设备、资金等方面具有相应的施工能力</w:t>
      </w:r>
      <w:r>
        <w:rPr>
          <w:rFonts w:hint="eastAsia" w:ascii="宋体" w:hAnsi="宋体" w:cs="宋体"/>
          <w:color w:val="auto"/>
          <w:sz w:val="24"/>
          <w:szCs w:val="24"/>
          <w:highlight w:val="none"/>
          <w:lang w:eastAsia="zh-CN"/>
        </w:rPr>
        <w:t>；</w:t>
      </w:r>
    </w:p>
    <w:p w14:paraId="1BD502FE">
      <w:pPr>
        <w:widowControl/>
        <w:autoSpaceDE w:val="0"/>
        <w:autoSpaceDN w:val="0"/>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zh-CN"/>
        </w:rPr>
        <w:t>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响应文件内须提供当地住房和城乡建设部门官方网站发布的有关有效期延期、换证的文件截图及网址，否则不予认定。</w:t>
      </w:r>
    </w:p>
    <w:p w14:paraId="46DF9A82">
      <w:pPr>
        <w:widowControl/>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3.2专业技术人员标准：</w:t>
      </w:r>
    </w:p>
    <w:p w14:paraId="0C7502AC">
      <w:pPr>
        <w:widowControl/>
        <w:autoSpaceDE w:val="0"/>
        <w:autoSpaceDN w:val="0"/>
        <w:adjustRightIn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3.2.1投标人拟派出的项目经理须是具有建设行政主管部门核发的建筑工程专业二级(含以上)注册建造师执业资格</w:t>
      </w:r>
      <w:r>
        <w:rPr>
          <w:rFonts w:hint="eastAsia" w:ascii="宋体" w:hAnsi="宋体" w:cs="宋体"/>
          <w:sz w:val="24"/>
          <w:szCs w:val="24"/>
          <w:highlight w:val="none"/>
          <w:lang w:eastAsia="zh-CN"/>
        </w:rPr>
        <w:t>，</w:t>
      </w:r>
      <w:r>
        <w:rPr>
          <w:rFonts w:hint="eastAsia" w:ascii="宋体" w:hAnsi="宋体" w:cs="宋体"/>
          <w:sz w:val="24"/>
          <w:szCs w:val="24"/>
          <w:highlight w:val="none"/>
        </w:rPr>
        <w:t>具有有效的安全生产考核合格证，且未担任其他在建工程项目的项目经理</w:t>
      </w:r>
      <w:r>
        <w:rPr>
          <w:rFonts w:hint="eastAsia" w:ascii="宋体" w:hAnsi="宋体" w:cs="宋体"/>
          <w:sz w:val="24"/>
          <w:szCs w:val="24"/>
          <w:highlight w:val="none"/>
          <w:lang w:eastAsia="zh-CN"/>
        </w:rPr>
        <w:t>；</w:t>
      </w:r>
    </w:p>
    <w:p w14:paraId="6CC2FD1C">
      <w:pPr>
        <w:widowControl/>
        <w:autoSpaceDE w:val="0"/>
        <w:autoSpaceDN w:val="0"/>
        <w:adjustRightIn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3.2.2技术负责人要求具有</w:t>
      </w:r>
      <w:r>
        <w:rPr>
          <w:rFonts w:hint="eastAsia" w:ascii="宋体" w:hAnsi="宋体" w:cs="宋体"/>
          <w:sz w:val="24"/>
          <w:szCs w:val="24"/>
          <w:highlight w:val="none"/>
          <w:lang w:val="en-US" w:eastAsia="zh-CN"/>
        </w:rPr>
        <w:t>相关专业</w:t>
      </w:r>
      <w:r>
        <w:rPr>
          <w:rFonts w:hint="eastAsia" w:ascii="宋体" w:hAnsi="宋体" w:cs="宋体"/>
          <w:sz w:val="24"/>
          <w:szCs w:val="24"/>
          <w:highlight w:val="none"/>
        </w:rPr>
        <w:t>中级及以上专业职称</w:t>
      </w:r>
      <w:r>
        <w:rPr>
          <w:rFonts w:hint="eastAsia" w:ascii="宋体" w:hAnsi="宋体" w:cs="宋体"/>
          <w:sz w:val="24"/>
          <w:szCs w:val="24"/>
          <w:highlight w:val="none"/>
          <w:lang w:eastAsia="zh-CN"/>
        </w:rPr>
        <w:t>；</w:t>
      </w:r>
    </w:p>
    <w:p w14:paraId="27F82DA7">
      <w:pPr>
        <w:widowControl/>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3.3财务要求：财务状况良好,提供（202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年）经会计师事务所或审计机构审计的财务审计报告。（成立不足三年的企业须提供成立当年至202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年的财务审计报告，202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年1月1日以后新成立的企业须提供银行资信证明）；</w:t>
      </w:r>
    </w:p>
    <w:p w14:paraId="333A6EF3">
      <w:pPr>
        <w:widowControl/>
        <w:autoSpaceDE w:val="0"/>
        <w:autoSpaceDN w:val="0"/>
        <w:adjustRightIn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3.4供应商须具备2024年至今任意一个月依法缴纳税收和社会保障资金的相关材料</w:t>
      </w:r>
      <w:r>
        <w:rPr>
          <w:rFonts w:hint="eastAsia" w:ascii="宋体" w:hAnsi="宋体" w:cs="宋体"/>
          <w:sz w:val="24"/>
          <w:szCs w:val="24"/>
          <w:highlight w:val="none"/>
          <w:lang w:eastAsia="zh-CN"/>
        </w:rPr>
        <w:t>；</w:t>
      </w:r>
    </w:p>
    <w:p w14:paraId="3833ED38">
      <w:pPr>
        <w:widowControl/>
        <w:autoSpaceDE w:val="0"/>
        <w:autoSpaceDN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3.5拒绝列入政府取消投标资格记录期间的企业或个人投标；供应商不能被列入失信被执行人、重大税收违法案件当事人名单、政府采购严重违法失信行为记录名单，以“信用中国”网站（www.creditchina.gov.cn）及中国政府采购网（www.ccgp.gov.cn）渠道查询相关信用记录的网站截图为准</w:t>
      </w:r>
      <w:r>
        <w:rPr>
          <w:rFonts w:hint="eastAsia" w:ascii="宋体" w:hAnsi="宋体" w:cs="宋体"/>
          <w:sz w:val="24"/>
          <w:szCs w:val="24"/>
          <w:lang w:eastAsia="zh-CN"/>
        </w:rPr>
        <w:t>；</w:t>
      </w:r>
    </w:p>
    <w:p w14:paraId="06D561A6">
      <w:pPr>
        <w:widowControl/>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3.6外省入吉企业依照吉林省相关文件要求办理入吉备案手续；</w:t>
      </w:r>
    </w:p>
    <w:p w14:paraId="0ECDA73B">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3.7与采购人存在利害关系可能影响采购公正性的法人、其他组织或者个人，不得参加投标；单位负责人为同一人或者存在直接控股、管理关系的不同投标人，不得参加同一合同项下的政府采购活动。否则相关投标无效。</w:t>
      </w:r>
    </w:p>
    <w:p w14:paraId="39C3D37E">
      <w:pPr>
        <w:adjustRightInd w:val="0"/>
        <w:snapToGrid w:val="0"/>
        <w:spacing w:line="360" w:lineRule="auto"/>
        <w:jc w:val="left"/>
        <w:outlineLvl w:val="1"/>
        <w:rPr>
          <w:rFonts w:hint="eastAsia" w:ascii="宋体" w:hAnsi="宋体" w:cs="宋体"/>
          <w:b/>
          <w:sz w:val="24"/>
          <w:szCs w:val="24"/>
        </w:rPr>
      </w:pPr>
      <w:r>
        <w:rPr>
          <w:rFonts w:hint="eastAsia" w:ascii="宋体" w:hAnsi="宋体" w:cs="宋体"/>
          <w:b/>
          <w:sz w:val="24"/>
          <w:szCs w:val="24"/>
        </w:rPr>
        <w:t>三、获取采购文件</w:t>
      </w:r>
    </w:p>
    <w:p w14:paraId="79A01C07">
      <w:pPr>
        <w:widowControl/>
        <w:autoSpaceDE w:val="0"/>
        <w:autoSpaceDN w:val="0"/>
        <w:adjustRightInd w:val="0"/>
        <w:spacing w:line="360" w:lineRule="auto"/>
        <w:ind w:firstLine="480" w:firstLineChars="200"/>
        <w:rPr>
          <w:rFonts w:hint="eastAsia" w:ascii="宋体" w:hAnsi="宋体" w:cs="宋体"/>
          <w:sz w:val="24"/>
          <w:szCs w:val="24"/>
          <w:lang w:val="zh-CN"/>
        </w:rPr>
      </w:pPr>
      <w:bookmarkStart w:id="10" w:name="_Toc35393632"/>
      <w:bookmarkStart w:id="11" w:name="_Toc28359015"/>
      <w:bookmarkStart w:id="12" w:name="_Toc28359092"/>
      <w:bookmarkStart w:id="13" w:name="_Toc35393801"/>
      <w:r>
        <w:rPr>
          <w:rFonts w:hint="eastAsia" w:ascii="宋体" w:hAnsi="宋体" w:cs="宋体"/>
          <w:sz w:val="24"/>
          <w:szCs w:val="24"/>
          <w:lang w:val="zh-CN"/>
        </w:rPr>
        <w:t>时</w:t>
      </w:r>
      <w:r>
        <w:rPr>
          <w:rFonts w:hint="eastAsia" w:ascii="宋体" w:hAnsi="宋体" w:cs="宋体"/>
          <w:sz w:val="24"/>
          <w:szCs w:val="24"/>
          <w:highlight w:val="none"/>
          <w:lang w:val="zh-CN"/>
        </w:rPr>
        <w:t>间</w:t>
      </w:r>
      <w:r>
        <w:rPr>
          <w:rFonts w:hint="eastAsia" w:ascii="宋体" w:hAnsi="宋体" w:cs="宋体"/>
          <w:color w:val="auto"/>
          <w:sz w:val="24"/>
          <w:szCs w:val="24"/>
          <w:highlight w:val="none"/>
          <w:lang w:val="zh-CN"/>
        </w:rPr>
        <w:t>：自202</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val="zh-CN"/>
        </w:rPr>
        <w:t>日至202</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val="zh-CN"/>
        </w:rPr>
        <w:t>日</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val="zh-CN"/>
        </w:rPr>
        <w:t>时</w:t>
      </w:r>
      <w:r>
        <w:rPr>
          <w:rFonts w:hint="eastAsia" w:ascii="宋体" w:hAnsi="宋体" w:cs="宋体"/>
          <w:sz w:val="24"/>
          <w:szCs w:val="24"/>
          <w:highlight w:val="none"/>
          <w:lang w:val="en-US" w:eastAsia="zh-CN"/>
        </w:rPr>
        <w:t>00</w:t>
      </w:r>
      <w:r>
        <w:rPr>
          <w:rFonts w:hint="eastAsia" w:ascii="宋体" w:hAnsi="宋体" w:cs="宋体"/>
          <w:sz w:val="24"/>
          <w:szCs w:val="24"/>
          <w:highlight w:val="none"/>
          <w:lang w:val="zh-CN"/>
        </w:rPr>
        <w:t>分（北京时间，</w:t>
      </w:r>
      <w:r>
        <w:rPr>
          <w:rFonts w:hint="eastAsia" w:ascii="宋体" w:hAnsi="宋体" w:cs="宋体"/>
          <w:sz w:val="24"/>
          <w:szCs w:val="24"/>
          <w:lang w:val="zh-CN"/>
        </w:rPr>
        <w:t>法定节假日除外）</w:t>
      </w:r>
    </w:p>
    <w:p w14:paraId="453F509E">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地</w:t>
      </w:r>
      <w:r>
        <w:rPr>
          <w:rFonts w:hint="eastAsia" w:ascii="宋体" w:hAnsi="宋体" w:cs="宋体"/>
          <w:sz w:val="24"/>
          <w:szCs w:val="24"/>
          <w:lang w:val="zh-CN"/>
        </w:rPr>
        <w:t>点：政采云平台（https://www.zcygov.cn/）。</w:t>
      </w:r>
    </w:p>
    <w:p w14:paraId="0E73B067">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方式：网上免费获取；潜在供应商自行登录政府采购云平台（网址：http://www.zcygov.cn）注册（https://middle.zcygov.cn/v-settle-front/registry）并下载招标文件（操作路径：登录“政采云”平台-项目采购-获取招标文件-找到本项目-点击“申请获取招标文件”），电子投标文件制作需要基于“政采云”平台获取的招标文件采购需求编制，其他途径获取的招标文件开标时一律按无效投标处理。</w:t>
      </w:r>
    </w:p>
    <w:p w14:paraId="44ECFB8F">
      <w:pPr>
        <w:widowControl/>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售价：0元。</w:t>
      </w:r>
    </w:p>
    <w:p w14:paraId="732DADC4">
      <w:pPr>
        <w:widowControl/>
        <w:autoSpaceDE w:val="0"/>
        <w:autoSpaceDN w:val="0"/>
        <w:adjustRightInd w:val="0"/>
        <w:spacing w:line="360" w:lineRule="auto"/>
        <w:rPr>
          <w:rFonts w:hint="eastAsia" w:ascii="宋体" w:hAnsi="宋体" w:cs="宋体"/>
          <w:b/>
          <w:sz w:val="24"/>
          <w:szCs w:val="24"/>
        </w:rPr>
      </w:pPr>
      <w:r>
        <w:rPr>
          <w:rFonts w:hint="eastAsia" w:ascii="宋体" w:hAnsi="宋体" w:cs="宋体"/>
          <w:b/>
          <w:sz w:val="24"/>
          <w:szCs w:val="24"/>
        </w:rPr>
        <w:t>四、响应文件提交</w:t>
      </w:r>
      <w:bookmarkEnd w:id="10"/>
      <w:bookmarkEnd w:id="11"/>
      <w:bookmarkEnd w:id="12"/>
      <w:bookmarkEnd w:id="13"/>
    </w:p>
    <w:p w14:paraId="4A50C6F1">
      <w:pPr>
        <w:widowControl/>
        <w:spacing w:line="360" w:lineRule="auto"/>
        <w:ind w:firstLine="480" w:firstLineChars="200"/>
        <w:textAlignment w:val="bottom"/>
        <w:rPr>
          <w:rFonts w:hint="eastAsia" w:ascii="宋体" w:hAnsi="宋体" w:cs="宋体"/>
          <w:color w:val="auto"/>
          <w:sz w:val="24"/>
          <w:szCs w:val="24"/>
          <w:lang w:val="zh-CN"/>
        </w:rPr>
      </w:pPr>
      <w:r>
        <w:rPr>
          <w:rFonts w:hint="eastAsia" w:ascii="宋体" w:hAnsi="宋体" w:cs="宋体"/>
          <w:color w:val="auto"/>
          <w:sz w:val="24"/>
          <w:szCs w:val="24"/>
          <w:lang w:val="zh-CN"/>
        </w:rPr>
        <w:t>截止时间：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14:paraId="32AF1575">
      <w:pPr>
        <w:widowControl/>
        <w:spacing w:line="360" w:lineRule="auto"/>
        <w:ind w:firstLine="480" w:firstLineChars="200"/>
        <w:textAlignment w:val="bottom"/>
        <w:rPr>
          <w:rFonts w:hint="eastAsia" w:ascii="宋体" w:hAnsi="宋体" w:cs="宋体"/>
          <w:color w:val="auto"/>
          <w:sz w:val="24"/>
          <w:szCs w:val="24"/>
        </w:rPr>
      </w:pPr>
      <w:r>
        <w:rPr>
          <w:rFonts w:hint="eastAsia" w:ascii="宋体" w:hAnsi="宋体" w:cs="宋体"/>
          <w:color w:val="auto"/>
          <w:sz w:val="24"/>
          <w:szCs w:val="24"/>
          <w:lang w:val="zh-CN"/>
        </w:rPr>
        <w:t>地点：</w:t>
      </w:r>
      <w:bookmarkStart w:id="14" w:name="_Toc28359016"/>
      <w:bookmarkStart w:id="15" w:name="_Toc35393633"/>
      <w:bookmarkStart w:id="16" w:name="_Toc28359093"/>
      <w:bookmarkStart w:id="17" w:name="_Toc35393802"/>
      <w:r>
        <w:rPr>
          <w:rFonts w:hint="eastAsia" w:ascii="宋体" w:hAnsi="宋体" w:cs="宋体"/>
          <w:color w:val="auto"/>
          <w:sz w:val="24"/>
          <w:szCs w:val="24"/>
          <w:lang w:val="zh-CN"/>
        </w:rPr>
        <w:t>供应商（投标人）使用政采云（https://www.zcygov.cn/）投标客户端制作投标（响应）文件后于系统内直接上传提交。</w:t>
      </w:r>
    </w:p>
    <w:p w14:paraId="5B57C6FC">
      <w:pPr>
        <w:widowControl/>
        <w:spacing w:line="360" w:lineRule="auto"/>
        <w:textAlignment w:val="bottom"/>
        <w:outlineLvl w:val="1"/>
        <w:rPr>
          <w:rFonts w:hint="eastAsia" w:ascii="宋体" w:hAnsi="宋体" w:cs="宋体"/>
          <w:b/>
          <w:color w:val="auto"/>
          <w:sz w:val="24"/>
          <w:szCs w:val="24"/>
        </w:rPr>
      </w:pPr>
      <w:r>
        <w:rPr>
          <w:rFonts w:hint="eastAsia" w:ascii="宋体" w:hAnsi="宋体" w:cs="宋体"/>
          <w:b/>
          <w:color w:val="auto"/>
          <w:sz w:val="24"/>
          <w:szCs w:val="24"/>
        </w:rPr>
        <w:t>五、开启</w:t>
      </w:r>
      <w:bookmarkEnd w:id="14"/>
      <w:bookmarkEnd w:id="15"/>
      <w:bookmarkEnd w:id="16"/>
      <w:bookmarkEnd w:id="17"/>
    </w:p>
    <w:p w14:paraId="57DB0ABB">
      <w:pPr>
        <w:widowControl/>
        <w:spacing w:line="360" w:lineRule="auto"/>
        <w:ind w:firstLine="480" w:firstLineChars="200"/>
        <w:textAlignment w:val="bottom"/>
        <w:rPr>
          <w:rFonts w:hint="eastAsia" w:ascii="宋体" w:hAnsi="宋体" w:cs="宋体"/>
          <w:color w:val="auto"/>
          <w:sz w:val="24"/>
          <w:szCs w:val="24"/>
          <w:lang w:val="zh-CN"/>
        </w:rPr>
      </w:pPr>
      <w:r>
        <w:rPr>
          <w:rFonts w:hint="eastAsia" w:ascii="宋体" w:hAnsi="宋体" w:cs="宋体"/>
          <w:color w:val="auto"/>
          <w:sz w:val="24"/>
          <w:szCs w:val="24"/>
          <w:lang w:val="zh-CN"/>
        </w:rPr>
        <w:t>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14:paraId="70F89AA2">
      <w:pPr>
        <w:widowControl/>
        <w:spacing w:line="360" w:lineRule="auto"/>
        <w:ind w:firstLine="480" w:firstLineChars="200"/>
        <w:textAlignment w:val="bottom"/>
        <w:rPr>
          <w:rFonts w:hint="eastAsia" w:ascii="宋体" w:hAnsi="宋体" w:cs="宋体"/>
          <w:color w:val="auto"/>
          <w:sz w:val="24"/>
          <w:szCs w:val="24"/>
          <w:lang w:val="zh-CN"/>
        </w:rPr>
      </w:pPr>
      <w:r>
        <w:rPr>
          <w:rFonts w:hint="eastAsia" w:ascii="宋体" w:hAnsi="宋体" w:cs="宋体"/>
          <w:color w:val="auto"/>
          <w:sz w:val="24"/>
          <w:szCs w:val="24"/>
          <w:lang w:val="zh-CN"/>
        </w:rPr>
        <w:t>地点：</w:t>
      </w:r>
      <w:bookmarkStart w:id="18" w:name="_Toc35393803"/>
      <w:bookmarkStart w:id="19" w:name="_Toc35393634"/>
      <w:bookmarkStart w:id="20" w:name="_Toc28359094"/>
      <w:bookmarkStart w:id="21" w:name="_Toc28359017"/>
      <w:r>
        <w:rPr>
          <w:rFonts w:hint="eastAsia" w:ascii="宋体" w:hAnsi="宋体" w:cs="宋体"/>
          <w:color w:val="auto"/>
          <w:sz w:val="24"/>
          <w:szCs w:val="24"/>
        </w:rPr>
        <w:t>长春市二道区洋浦大街6999号凯利中心AB栋101开标</w:t>
      </w:r>
      <w:r>
        <w:rPr>
          <w:rFonts w:hint="eastAsia" w:ascii="宋体" w:hAnsi="宋体" w:cs="宋体"/>
          <w:color w:val="auto"/>
          <w:sz w:val="24"/>
          <w:szCs w:val="24"/>
          <w:lang w:val="en-US" w:eastAsia="zh-CN"/>
        </w:rPr>
        <w:t>2</w:t>
      </w:r>
      <w:r>
        <w:rPr>
          <w:rFonts w:hint="eastAsia" w:ascii="宋体" w:hAnsi="宋体" w:cs="宋体"/>
          <w:color w:val="auto"/>
          <w:sz w:val="24"/>
          <w:szCs w:val="24"/>
        </w:rPr>
        <w:t>室</w:t>
      </w:r>
    </w:p>
    <w:p w14:paraId="2BC5A3F7">
      <w:pPr>
        <w:widowControl/>
        <w:spacing w:line="360" w:lineRule="auto"/>
        <w:textAlignment w:val="bottom"/>
        <w:outlineLvl w:val="1"/>
        <w:rPr>
          <w:rFonts w:hint="eastAsia" w:ascii="宋体" w:hAnsi="宋体" w:cs="宋体"/>
          <w:b/>
          <w:sz w:val="24"/>
          <w:szCs w:val="24"/>
        </w:rPr>
      </w:pPr>
      <w:r>
        <w:rPr>
          <w:rFonts w:hint="eastAsia" w:ascii="宋体" w:hAnsi="宋体" w:cs="宋体"/>
          <w:b/>
          <w:sz w:val="24"/>
          <w:szCs w:val="24"/>
        </w:rPr>
        <w:t>六、公告期限</w:t>
      </w:r>
      <w:bookmarkEnd w:id="18"/>
      <w:bookmarkEnd w:id="19"/>
      <w:bookmarkEnd w:id="20"/>
      <w:bookmarkEnd w:id="21"/>
    </w:p>
    <w:p w14:paraId="1A28F86C">
      <w:pPr>
        <w:widowControl/>
        <w:spacing w:line="360" w:lineRule="auto"/>
        <w:ind w:firstLine="480" w:firstLineChars="200"/>
        <w:textAlignment w:val="bottom"/>
        <w:rPr>
          <w:rFonts w:hint="eastAsia" w:ascii="宋体" w:hAnsi="宋体" w:cs="宋体"/>
          <w:sz w:val="24"/>
          <w:szCs w:val="24"/>
          <w:lang w:val="zh-CN"/>
        </w:rPr>
      </w:pPr>
      <w:r>
        <w:rPr>
          <w:rFonts w:hint="eastAsia" w:ascii="宋体" w:hAnsi="宋体" w:cs="宋体"/>
          <w:sz w:val="24"/>
          <w:szCs w:val="24"/>
          <w:lang w:val="zh-CN"/>
        </w:rPr>
        <w:t>自本公告发布之日起</w:t>
      </w:r>
      <w:r>
        <w:rPr>
          <w:rFonts w:hint="eastAsia" w:ascii="宋体" w:hAnsi="宋体" w:cs="宋体"/>
          <w:sz w:val="24"/>
          <w:szCs w:val="24"/>
        </w:rPr>
        <w:t>不少于5</w:t>
      </w:r>
      <w:r>
        <w:rPr>
          <w:rFonts w:hint="eastAsia" w:ascii="宋体" w:hAnsi="宋体" w:cs="宋体"/>
          <w:sz w:val="24"/>
          <w:szCs w:val="24"/>
          <w:lang w:val="zh-CN"/>
        </w:rPr>
        <w:t>个工作日。</w:t>
      </w:r>
      <w:bookmarkStart w:id="22" w:name="_Toc35393804"/>
      <w:bookmarkStart w:id="23" w:name="_Toc35393635"/>
    </w:p>
    <w:p w14:paraId="01CDBB8B">
      <w:pPr>
        <w:widowControl/>
        <w:spacing w:line="360" w:lineRule="auto"/>
        <w:textAlignment w:val="bottom"/>
        <w:outlineLvl w:val="1"/>
        <w:rPr>
          <w:rFonts w:hint="eastAsia" w:ascii="宋体" w:hAnsi="宋体" w:cs="宋体"/>
          <w:b/>
          <w:sz w:val="24"/>
          <w:szCs w:val="24"/>
        </w:rPr>
      </w:pPr>
      <w:r>
        <w:rPr>
          <w:rFonts w:hint="eastAsia" w:ascii="宋体" w:hAnsi="宋体" w:cs="宋体"/>
          <w:b/>
          <w:sz w:val="24"/>
          <w:szCs w:val="24"/>
        </w:rPr>
        <w:t>七、其他补充事宜</w:t>
      </w:r>
      <w:bookmarkEnd w:id="22"/>
      <w:bookmarkEnd w:id="23"/>
      <w:bookmarkStart w:id="24" w:name="_Toc6884"/>
      <w:bookmarkStart w:id="25" w:name="_Toc4574"/>
    </w:p>
    <w:bookmarkEnd w:id="24"/>
    <w:bookmarkEnd w:id="25"/>
    <w:p w14:paraId="4E7225A7">
      <w:pPr>
        <w:widowControl/>
        <w:spacing w:line="360" w:lineRule="auto"/>
        <w:ind w:firstLine="480" w:firstLineChars="200"/>
        <w:textAlignment w:val="bottom"/>
        <w:rPr>
          <w:rFonts w:hint="eastAsia" w:ascii="宋体" w:hAnsi="宋体" w:eastAsia="宋体" w:cs="宋体"/>
          <w:sz w:val="24"/>
          <w:szCs w:val="24"/>
          <w:highlight w:val="none"/>
          <w:lang w:val="zh-CN"/>
        </w:rPr>
      </w:pPr>
      <w:bookmarkStart w:id="26" w:name="_Toc35393636"/>
      <w:bookmarkStart w:id="27" w:name="_Toc28359018"/>
      <w:bookmarkStart w:id="28" w:name="_Toc35393805"/>
      <w:bookmarkStart w:id="29" w:name="_Toc28359095"/>
      <w:r>
        <w:rPr>
          <w:rFonts w:hint="eastAsia" w:ascii="宋体" w:hAnsi="宋体" w:eastAsia="宋体" w:cs="宋体"/>
          <w:sz w:val="24"/>
          <w:szCs w:val="24"/>
          <w:lang w:val="zh-CN"/>
        </w:rPr>
        <w:t>公告媒</w:t>
      </w:r>
      <w:r>
        <w:rPr>
          <w:rFonts w:hint="eastAsia" w:ascii="宋体" w:hAnsi="宋体" w:eastAsia="宋体" w:cs="宋体"/>
          <w:sz w:val="24"/>
          <w:szCs w:val="24"/>
          <w:highlight w:val="none"/>
          <w:lang w:val="zh-CN"/>
        </w:rPr>
        <w:t>介:本公告在“政采云”平台(同步推送到吉林省政府采购网)、中国采购与招标网上发布。</w:t>
      </w:r>
    </w:p>
    <w:p w14:paraId="58A4FA58">
      <w:pPr>
        <w:widowControl/>
        <w:spacing w:line="360" w:lineRule="auto"/>
        <w:textAlignment w:val="bottom"/>
        <w:outlineLvl w:val="1"/>
        <w:rPr>
          <w:rFonts w:hint="eastAsia" w:ascii="宋体" w:hAnsi="宋体" w:cs="宋体"/>
          <w:b/>
          <w:sz w:val="24"/>
          <w:szCs w:val="24"/>
          <w:highlight w:val="none"/>
        </w:rPr>
      </w:pPr>
      <w:r>
        <w:rPr>
          <w:rFonts w:hint="eastAsia" w:ascii="宋体" w:hAnsi="宋体" w:cs="宋体"/>
          <w:b/>
          <w:sz w:val="24"/>
          <w:szCs w:val="24"/>
          <w:highlight w:val="none"/>
        </w:rPr>
        <w:t>八、凡对本次采购提出询问，请按以下方式联系。</w:t>
      </w:r>
      <w:bookmarkEnd w:id="26"/>
      <w:bookmarkEnd w:id="27"/>
      <w:bookmarkEnd w:id="28"/>
      <w:bookmarkEnd w:id="29"/>
      <w:bookmarkStart w:id="30" w:name="_Toc28359096"/>
      <w:bookmarkStart w:id="31" w:name="_Toc35393637"/>
      <w:bookmarkStart w:id="32" w:name="_Toc35393806"/>
      <w:bookmarkStart w:id="33" w:name="_Toc28359019"/>
    </w:p>
    <w:bookmarkEnd w:id="30"/>
    <w:bookmarkEnd w:id="31"/>
    <w:bookmarkEnd w:id="32"/>
    <w:bookmarkEnd w:id="33"/>
    <w:p w14:paraId="7413D687">
      <w:pPr>
        <w:spacing w:line="360" w:lineRule="auto"/>
        <w:ind w:firstLine="600" w:firstLineChars="250"/>
        <w:rPr>
          <w:rFonts w:hint="eastAsia" w:ascii="宋体" w:hAnsi="宋体" w:cs="宋体"/>
          <w:sz w:val="24"/>
          <w:szCs w:val="24"/>
          <w:highlight w:val="none"/>
        </w:rPr>
      </w:pPr>
      <w:r>
        <w:rPr>
          <w:rFonts w:hint="eastAsia" w:ascii="宋体" w:hAnsi="宋体" w:cs="宋体"/>
          <w:sz w:val="24"/>
          <w:szCs w:val="24"/>
          <w:highlight w:val="none"/>
        </w:rPr>
        <w:t>1.采购人信息</w:t>
      </w:r>
    </w:p>
    <w:p w14:paraId="2C7C4420">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 xml:space="preserve">吉林省电子技术研究所 </w:t>
      </w:r>
    </w:p>
    <w:p w14:paraId="31A9AD33">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长春市朝阳区新民大街1381号</w:t>
      </w:r>
    </w:p>
    <w:p w14:paraId="068C78C1">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联系人：李雨坤</w:t>
      </w:r>
    </w:p>
    <w:p w14:paraId="4E9C6212">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联系方式：</w:t>
      </w:r>
      <w:bookmarkStart w:id="34" w:name="_Toc28359086"/>
      <w:bookmarkStart w:id="35" w:name="_Toc28359009"/>
      <w:r>
        <w:rPr>
          <w:rFonts w:hint="eastAsia" w:ascii="宋体" w:hAnsi="宋体" w:cs="宋体"/>
          <w:sz w:val="24"/>
          <w:szCs w:val="24"/>
          <w:highlight w:val="none"/>
        </w:rPr>
        <w:t>13364506121</w:t>
      </w:r>
      <w:r>
        <w:rPr>
          <w:rFonts w:hint="eastAsia" w:ascii="宋体" w:hAnsi="宋体" w:cs="宋体"/>
          <w:sz w:val="24"/>
          <w:szCs w:val="24"/>
          <w:highlight w:val="none"/>
          <w:lang w:eastAsia="zh-CN"/>
        </w:rPr>
        <w:t>（</w:t>
      </w:r>
      <w:r>
        <w:rPr>
          <w:rFonts w:hint="eastAsia" w:ascii="宋体" w:hAnsi="宋体" w:cs="宋体"/>
          <w:sz w:val="24"/>
          <w:szCs w:val="24"/>
          <w:highlight w:val="none"/>
        </w:rPr>
        <w:t>办公电话</w:t>
      </w:r>
      <w:r>
        <w:rPr>
          <w:rFonts w:hint="eastAsia" w:ascii="宋体" w:hAnsi="宋体" w:cs="宋体"/>
          <w:sz w:val="24"/>
          <w:szCs w:val="24"/>
          <w:highlight w:val="none"/>
          <w:lang w:eastAsia="zh-CN"/>
        </w:rPr>
        <w:t>）</w:t>
      </w:r>
    </w:p>
    <w:bookmarkEnd w:id="34"/>
    <w:bookmarkEnd w:id="35"/>
    <w:p w14:paraId="0D11AC71">
      <w:pPr>
        <w:spacing w:line="360" w:lineRule="auto"/>
        <w:ind w:firstLine="600" w:firstLineChars="250"/>
        <w:rPr>
          <w:rFonts w:hint="eastAsia" w:ascii="宋体" w:hAnsi="宋体" w:cs="宋体"/>
          <w:sz w:val="24"/>
          <w:szCs w:val="24"/>
        </w:rPr>
      </w:pPr>
      <w:r>
        <w:rPr>
          <w:rFonts w:hint="eastAsia" w:ascii="宋体" w:hAnsi="宋体" w:cs="宋体"/>
          <w:sz w:val="24"/>
          <w:szCs w:val="24"/>
        </w:rPr>
        <w:t>2.采购代理机构信息</w:t>
      </w:r>
    </w:p>
    <w:p w14:paraId="0A3D684F">
      <w:pPr>
        <w:spacing w:line="360" w:lineRule="auto"/>
        <w:ind w:firstLine="600" w:firstLineChars="250"/>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中创信达项目管理（吉林）有限公司</w:t>
      </w:r>
    </w:p>
    <w:p w14:paraId="52A3BAB6">
      <w:pPr>
        <w:spacing w:line="360" w:lineRule="auto"/>
        <w:ind w:firstLine="600" w:firstLineChars="25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吉林省吉林市丰满区吉林大街121号中海大厦2301室</w:t>
      </w:r>
    </w:p>
    <w:p w14:paraId="3FE121B3">
      <w:pPr>
        <w:spacing w:line="360" w:lineRule="auto"/>
        <w:ind w:firstLine="600" w:firstLineChars="250"/>
        <w:rPr>
          <w:rFonts w:hint="eastAsia" w:ascii="宋体" w:hAnsi="宋体" w:cs="宋体"/>
          <w:sz w:val="24"/>
          <w:szCs w:val="24"/>
        </w:rPr>
      </w:pPr>
      <w:r>
        <w:rPr>
          <w:rFonts w:hint="eastAsia" w:ascii="宋体" w:hAnsi="宋体" w:cs="宋体"/>
          <w:sz w:val="24"/>
          <w:szCs w:val="24"/>
        </w:rPr>
        <w:t>联系方</w:t>
      </w:r>
      <w:r>
        <w:rPr>
          <w:rFonts w:hint="eastAsia" w:ascii="宋体" w:hAnsi="宋体" w:cs="宋体"/>
          <w:color w:val="auto"/>
          <w:sz w:val="24"/>
          <w:szCs w:val="24"/>
          <w:highlight w:val="none"/>
        </w:rPr>
        <w:t>式：</w:t>
      </w:r>
      <w:r>
        <w:rPr>
          <w:rFonts w:hint="eastAsia" w:ascii="宋体" w:hAnsi="宋体" w:cs="宋体"/>
          <w:color w:val="auto"/>
          <w:sz w:val="24"/>
          <w:szCs w:val="24"/>
          <w:highlight w:val="none"/>
          <w:lang w:eastAsia="zh-CN"/>
        </w:rPr>
        <w:t>18043443735</w:t>
      </w:r>
      <w:r>
        <w:rPr>
          <w:rFonts w:hint="eastAsia" w:ascii="宋体" w:hAnsi="宋体" w:cs="宋体"/>
          <w:sz w:val="24"/>
          <w:szCs w:val="24"/>
        </w:rPr>
        <w:t xml:space="preserve">（办公电话） </w:t>
      </w:r>
    </w:p>
    <w:p w14:paraId="63A443F7">
      <w:pPr>
        <w:spacing w:line="360" w:lineRule="auto"/>
        <w:ind w:firstLine="600" w:firstLineChars="250"/>
        <w:rPr>
          <w:rFonts w:hint="eastAsia" w:ascii="宋体" w:hAnsi="宋体" w:cs="宋体"/>
          <w:sz w:val="24"/>
          <w:szCs w:val="24"/>
        </w:rPr>
      </w:pPr>
      <w:r>
        <w:rPr>
          <w:rFonts w:hint="eastAsia" w:ascii="宋体" w:hAnsi="宋体" w:cs="宋体"/>
          <w:sz w:val="24"/>
          <w:szCs w:val="24"/>
        </w:rPr>
        <w:t>3.项目联系方式</w:t>
      </w:r>
    </w:p>
    <w:p w14:paraId="01739451">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cs="宋体"/>
          <w:sz w:val="24"/>
          <w:szCs w:val="24"/>
        </w:rPr>
        <w:t>项</w:t>
      </w:r>
      <w:r>
        <w:rPr>
          <w:rFonts w:hint="eastAsia" w:ascii="宋体" w:hAnsi="宋体" w:cs="宋体"/>
          <w:color w:val="auto"/>
          <w:sz w:val="24"/>
          <w:szCs w:val="24"/>
          <w:highlight w:val="none"/>
        </w:rPr>
        <w:t>目联系人：</w:t>
      </w:r>
      <w:r>
        <w:rPr>
          <w:rFonts w:hint="eastAsia" w:ascii="宋体" w:hAnsi="宋体" w:cs="宋体"/>
          <w:color w:val="auto"/>
          <w:sz w:val="24"/>
          <w:szCs w:val="24"/>
          <w:highlight w:val="none"/>
          <w:lang w:eastAsia="zh-CN"/>
        </w:rPr>
        <w:t>申伸</w:t>
      </w:r>
    </w:p>
    <w:p w14:paraId="105BD430">
      <w:pPr>
        <w:spacing w:line="360" w:lineRule="auto"/>
        <w:ind w:firstLine="600" w:firstLineChars="250"/>
        <w:rPr>
          <w:rFonts w:hint="eastAsia" w:ascii="宋体" w:hAnsi="宋体" w:cs="宋体"/>
          <w:sz w:val="24"/>
          <w:szCs w:val="24"/>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18043443735</w:t>
      </w:r>
      <w:r>
        <w:rPr>
          <w:rFonts w:hint="eastAsia" w:ascii="宋体" w:hAnsi="宋体" w:cs="宋体"/>
          <w:color w:val="auto"/>
          <w:sz w:val="24"/>
          <w:szCs w:val="24"/>
          <w:highlight w:val="none"/>
        </w:rPr>
        <w:t>（办公</w:t>
      </w:r>
      <w:r>
        <w:rPr>
          <w:rFonts w:hint="eastAsia" w:ascii="宋体" w:hAnsi="宋体" w:cs="宋体"/>
          <w:sz w:val="24"/>
          <w:szCs w:val="24"/>
        </w:rPr>
        <w:t>电话）</w:t>
      </w:r>
    </w:p>
    <w:p w14:paraId="58441B5F">
      <w:pPr>
        <w:pStyle w:val="6"/>
        <w:rPr>
          <w:rFonts w:hint="eastAsia"/>
        </w:rPr>
      </w:pPr>
    </w:p>
    <w:p w14:paraId="44B32968">
      <w:pPr>
        <w:rPr>
          <w:rFonts w:ascii="宋体" w:hAnsi="宋体" w:cs="宋体"/>
          <w:color w:val="auto"/>
        </w:rPr>
      </w:pPr>
      <w:r>
        <w:rPr>
          <w:rFonts w:ascii="宋体" w:hAnsi="宋体" w:cs="宋体"/>
          <w:color w:val="auto"/>
        </w:rPr>
        <w:br w:type="page"/>
      </w:r>
    </w:p>
    <w:p w14:paraId="0459A060">
      <w:pPr>
        <w:pStyle w:val="2"/>
        <w:pageBreakBefore w:val="0"/>
        <w:widowControl w:val="0"/>
        <w:kinsoku/>
        <w:wordWrap/>
        <w:overflowPunct/>
        <w:topLinePunct w:val="0"/>
        <w:bidi w:val="0"/>
        <w:snapToGrid/>
        <w:spacing w:line="240" w:lineRule="auto"/>
        <w:jc w:val="center"/>
        <w:textAlignment w:val="auto"/>
        <w:rPr>
          <w:rFonts w:hint="eastAsia" w:ascii="宋体" w:hAnsi="宋体" w:cs="宋体"/>
        </w:rPr>
      </w:pPr>
      <w:bookmarkStart w:id="36" w:name="_Toc20669"/>
      <w:bookmarkStart w:id="37" w:name="_Toc8941"/>
      <w:r>
        <w:rPr>
          <w:rFonts w:hint="eastAsia" w:ascii="宋体" w:hAnsi="宋体" w:cs="宋体"/>
        </w:rPr>
        <w:t>第二章 投标人须知</w:t>
      </w:r>
      <w:bookmarkEnd w:id="36"/>
      <w:bookmarkEnd w:id="37"/>
    </w:p>
    <w:p w14:paraId="49ECF25A">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4"/>
          <w:szCs w:val="22"/>
          <w:lang w:val="zh-CN"/>
        </w:rPr>
      </w:pPr>
      <w:r>
        <w:rPr>
          <w:rFonts w:hint="eastAsia" w:ascii="宋体" w:hAnsi="宋体" w:cs="宋体"/>
          <w:sz w:val="24"/>
          <w:szCs w:val="22"/>
          <w:lang w:val="zh-CN"/>
        </w:rPr>
        <w:t>投标人须知前附表</w:t>
      </w:r>
    </w:p>
    <w:tbl>
      <w:tblPr>
        <w:tblStyle w:val="21"/>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03"/>
        <w:gridCol w:w="7756"/>
      </w:tblGrid>
      <w:tr w14:paraId="186D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4" w:type="dxa"/>
            <w:noWrap/>
            <w:vAlign w:val="center"/>
          </w:tcPr>
          <w:p w14:paraId="0EAB3905">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lang w:val="zh-CN"/>
              </w:rPr>
            </w:pPr>
            <w:r>
              <w:rPr>
                <w:rFonts w:hint="eastAsia" w:ascii="宋体" w:hAnsi="宋体" w:cs="宋体"/>
                <w:sz w:val="24"/>
                <w:szCs w:val="24"/>
                <w:lang w:val="zh-CN"/>
              </w:rPr>
              <w:t>条款号</w:t>
            </w:r>
          </w:p>
        </w:tc>
        <w:tc>
          <w:tcPr>
            <w:tcW w:w="1903" w:type="dxa"/>
            <w:noWrap/>
            <w:vAlign w:val="center"/>
          </w:tcPr>
          <w:p w14:paraId="59952E96">
            <w:pPr>
              <w:pStyle w:val="14"/>
              <w:keepNext w:val="0"/>
              <w:keepLines w:val="0"/>
              <w:pageBreakBefore w:val="0"/>
              <w:pBdr>
                <w:bottom w:val="none" w:color="auto" w:sz="0" w:space="0"/>
              </w:pBdr>
              <w:tabs>
                <w:tab w:val="clear" w:pos="4153"/>
                <w:tab w:val="clear" w:pos="8306"/>
              </w:tabs>
              <w:kinsoku/>
              <w:overflowPunct/>
              <w:topLinePunct w:val="0"/>
              <w:autoSpaceDE w:val="0"/>
              <w:autoSpaceDN w:val="0"/>
              <w:bidi w:val="0"/>
              <w:adjustRightInd w:val="0"/>
              <w:snapToGrid/>
              <w:spacing w:line="312" w:lineRule="auto"/>
              <w:textAlignment w:val="auto"/>
              <w:rPr>
                <w:rFonts w:hint="eastAsia" w:ascii="宋体" w:hAnsi="宋体" w:cs="宋体"/>
                <w:sz w:val="24"/>
                <w:szCs w:val="24"/>
                <w:lang w:val="zh-CN"/>
              </w:rPr>
            </w:pPr>
            <w:r>
              <w:rPr>
                <w:rFonts w:hint="eastAsia" w:ascii="宋体" w:hAnsi="宋体" w:cs="宋体"/>
                <w:sz w:val="24"/>
                <w:szCs w:val="24"/>
                <w:lang w:val="zh-CN"/>
              </w:rPr>
              <w:t>条款名称</w:t>
            </w:r>
          </w:p>
        </w:tc>
        <w:tc>
          <w:tcPr>
            <w:tcW w:w="7756" w:type="dxa"/>
            <w:noWrap/>
            <w:vAlign w:val="center"/>
          </w:tcPr>
          <w:p w14:paraId="6DB0D8F3">
            <w:pPr>
              <w:pStyle w:val="14"/>
              <w:keepNext w:val="0"/>
              <w:keepLines w:val="0"/>
              <w:pageBreakBefore w:val="0"/>
              <w:pBdr>
                <w:bottom w:val="none" w:color="auto" w:sz="0" w:space="0"/>
              </w:pBdr>
              <w:tabs>
                <w:tab w:val="clear" w:pos="4153"/>
                <w:tab w:val="clear" w:pos="8306"/>
              </w:tabs>
              <w:kinsoku/>
              <w:overflowPunct/>
              <w:topLinePunct w:val="0"/>
              <w:autoSpaceDE w:val="0"/>
              <w:autoSpaceDN w:val="0"/>
              <w:bidi w:val="0"/>
              <w:adjustRightInd w:val="0"/>
              <w:snapToGrid/>
              <w:spacing w:line="312" w:lineRule="auto"/>
              <w:textAlignment w:val="auto"/>
              <w:rPr>
                <w:rFonts w:hint="eastAsia" w:ascii="宋体" w:hAnsi="宋体" w:cs="宋体"/>
                <w:sz w:val="24"/>
                <w:szCs w:val="24"/>
                <w:lang w:val="zh-CN"/>
              </w:rPr>
            </w:pPr>
            <w:r>
              <w:rPr>
                <w:rFonts w:hint="eastAsia" w:ascii="宋体" w:hAnsi="宋体" w:cs="宋体"/>
                <w:sz w:val="24"/>
                <w:szCs w:val="24"/>
                <w:lang w:val="zh-CN"/>
              </w:rPr>
              <w:t>编列内容</w:t>
            </w:r>
          </w:p>
        </w:tc>
      </w:tr>
      <w:tr w14:paraId="7705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120244CA">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739C36F2">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采购人</w:t>
            </w:r>
          </w:p>
        </w:tc>
        <w:tc>
          <w:tcPr>
            <w:tcW w:w="7756" w:type="dxa"/>
            <w:noWrap/>
            <w:vAlign w:val="center"/>
          </w:tcPr>
          <w:p w14:paraId="1A212F2D">
            <w:pPr>
              <w:keepNext w:val="0"/>
              <w:keepLines w:val="0"/>
              <w:pageBreakBefore w:val="0"/>
              <w:kinsoku/>
              <w:overflowPunct/>
              <w:topLinePunct w:val="0"/>
              <w:bidi w:val="0"/>
              <w:snapToGrid/>
              <w:spacing w:line="312" w:lineRule="auto"/>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zh-CN"/>
              </w:rPr>
              <w:t xml:space="preserve">名 称：吉林省电子技术研究所 </w:t>
            </w:r>
          </w:p>
          <w:p w14:paraId="438C14B6">
            <w:pPr>
              <w:keepNext w:val="0"/>
              <w:keepLines w:val="0"/>
              <w:pageBreakBefore w:val="0"/>
              <w:kinsoku/>
              <w:overflowPunct/>
              <w:topLinePunct w:val="0"/>
              <w:bidi w:val="0"/>
              <w:snapToGrid/>
              <w:spacing w:line="312" w:lineRule="auto"/>
              <w:jc w:val="left"/>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zh-CN"/>
              </w:rPr>
              <w:t>地</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址：</w:t>
            </w:r>
            <w:r>
              <w:rPr>
                <w:rFonts w:hint="eastAsia" w:ascii="宋体" w:hAnsi="宋体" w:cs="宋体"/>
                <w:kern w:val="0"/>
                <w:sz w:val="24"/>
                <w:szCs w:val="24"/>
                <w:highlight w:val="none"/>
                <w:lang w:eastAsia="zh-CN"/>
              </w:rPr>
              <w:t>长春市朝阳区新民大街1381号</w:t>
            </w:r>
          </w:p>
          <w:p w14:paraId="072CCAC1">
            <w:pPr>
              <w:keepNext w:val="0"/>
              <w:keepLines w:val="0"/>
              <w:pageBreakBefore w:val="0"/>
              <w:kinsoku/>
              <w:overflowPunct/>
              <w:topLinePunct w:val="0"/>
              <w:bidi w:val="0"/>
              <w:snapToGrid/>
              <w:spacing w:line="312" w:lineRule="auto"/>
              <w:jc w:val="left"/>
              <w:textAlignment w:val="auto"/>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zh-CN"/>
              </w:rPr>
              <w:t>联系人：李雨坤</w:t>
            </w:r>
          </w:p>
          <w:p w14:paraId="293FF34B">
            <w:pPr>
              <w:keepNext w:val="0"/>
              <w:keepLines w:val="0"/>
              <w:pageBreakBefore w:val="0"/>
              <w:kinsoku/>
              <w:overflowPunct/>
              <w:topLinePunct w:val="0"/>
              <w:bidi w:val="0"/>
              <w:snapToGrid/>
              <w:spacing w:line="312" w:lineRule="auto"/>
              <w:jc w:val="left"/>
              <w:textAlignment w:val="auto"/>
              <w:rPr>
                <w:rFonts w:hint="default" w:ascii="宋体" w:hAnsi="宋体" w:eastAsia="宋体" w:cs="宋体"/>
                <w:kern w:val="0"/>
                <w:highlight w:val="none"/>
                <w:lang w:val="en-US" w:eastAsia="zh-CN"/>
              </w:rPr>
            </w:pPr>
            <w:r>
              <w:rPr>
                <w:rFonts w:hint="eastAsia" w:ascii="宋体" w:hAnsi="宋体" w:cs="宋体"/>
                <w:kern w:val="0"/>
                <w:sz w:val="24"/>
                <w:szCs w:val="24"/>
                <w:highlight w:val="none"/>
                <w:lang w:val="zh-CN"/>
              </w:rPr>
              <w:t>联系方式：13364506121（办公电话）</w:t>
            </w:r>
          </w:p>
        </w:tc>
      </w:tr>
      <w:tr w14:paraId="35B9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6E45B92">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625E9148">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lang w:val="zh-CN"/>
              </w:rPr>
            </w:pPr>
            <w:r>
              <w:rPr>
                <w:rFonts w:hint="eastAsia" w:ascii="宋体" w:hAnsi="宋体" w:cs="宋体"/>
                <w:sz w:val="24"/>
                <w:szCs w:val="24"/>
                <w:lang w:val="zh-CN"/>
              </w:rPr>
              <w:t>采购代理机构信息</w:t>
            </w:r>
          </w:p>
        </w:tc>
        <w:tc>
          <w:tcPr>
            <w:tcW w:w="7756" w:type="dxa"/>
            <w:noWrap/>
            <w:vAlign w:val="center"/>
          </w:tcPr>
          <w:p w14:paraId="6A8B2B7A">
            <w:pPr>
              <w:keepNext w:val="0"/>
              <w:keepLines w:val="0"/>
              <w:pageBreakBefore w:val="0"/>
              <w:kinsoku/>
              <w:overflowPunct/>
              <w:topLinePunct w:val="0"/>
              <w:bidi w:val="0"/>
              <w:snapToGrid/>
              <w:spacing w:line="312" w:lineRule="auto"/>
              <w:jc w:val="left"/>
              <w:textAlignment w:val="auto"/>
              <w:rPr>
                <w:rFonts w:hint="eastAsia" w:ascii="宋体" w:hAnsi="宋体" w:cs="宋体"/>
                <w:kern w:val="0"/>
                <w:sz w:val="24"/>
                <w:szCs w:val="24"/>
                <w:lang w:val="zh-CN"/>
              </w:rPr>
            </w:pPr>
            <w:r>
              <w:rPr>
                <w:rFonts w:hint="eastAsia" w:ascii="宋体" w:hAnsi="宋体" w:cs="宋体"/>
                <w:kern w:val="0"/>
                <w:sz w:val="24"/>
                <w:szCs w:val="24"/>
                <w:lang w:val="zh-CN"/>
              </w:rPr>
              <w:t>名称：中创信达项目管理（吉林）有限公司</w:t>
            </w:r>
          </w:p>
          <w:p w14:paraId="0EFF6371">
            <w:pPr>
              <w:keepNext w:val="0"/>
              <w:keepLines w:val="0"/>
              <w:pageBreakBefore w:val="0"/>
              <w:kinsoku/>
              <w:overflowPunct/>
              <w:topLinePunct w:val="0"/>
              <w:bidi w:val="0"/>
              <w:snapToGrid/>
              <w:spacing w:line="312" w:lineRule="auto"/>
              <w:jc w:val="left"/>
              <w:textAlignment w:val="auto"/>
              <w:rPr>
                <w:rFonts w:hint="eastAsia" w:ascii="宋体" w:hAnsi="宋体" w:cs="宋体"/>
                <w:color w:val="auto"/>
                <w:kern w:val="0"/>
                <w:sz w:val="24"/>
                <w:szCs w:val="24"/>
                <w:highlight w:val="none"/>
                <w:lang w:val="zh-CN"/>
              </w:rPr>
            </w:pPr>
            <w:r>
              <w:rPr>
                <w:rFonts w:hint="eastAsia" w:ascii="宋体" w:hAnsi="宋体" w:cs="宋体"/>
                <w:kern w:val="0"/>
                <w:sz w:val="24"/>
                <w:szCs w:val="24"/>
                <w:lang w:val="zh-CN"/>
              </w:rPr>
              <w:t>地址</w:t>
            </w:r>
            <w:r>
              <w:rPr>
                <w:rFonts w:hint="eastAsia" w:ascii="宋体" w:hAnsi="宋体" w:cs="宋体"/>
                <w:color w:val="auto"/>
                <w:kern w:val="0"/>
                <w:sz w:val="24"/>
                <w:szCs w:val="24"/>
                <w:highlight w:val="none"/>
                <w:lang w:val="zh-CN"/>
              </w:rPr>
              <w:t>：吉林省吉林市丰满区吉林大街121号中海大厦2301室</w:t>
            </w:r>
          </w:p>
          <w:p w14:paraId="7F8A77A5">
            <w:pPr>
              <w:keepNext w:val="0"/>
              <w:keepLines w:val="0"/>
              <w:pageBreakBefore w:val="0"/>
              <w:kinsoku/>
              <w:overflowPunct/>
              <w:topLinePunct w:val="0"/>
              <w:bidi w:val="0"/>
              <w:snapToGrid/>
              <w:spacing w:line="312" w:lineRule="auto"/>
              <w:jc w:val="left"/>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联系人：申伸</w:t>
            </w:r>
          </w:p>
          <w:p w14:paraId="005CB29D">
            <w:pPr>
              <w:keepNext w:val="0"/>
              <w:keepLines w:val="0"/>
              <w:pageBreakBefore w:val="0"/>
              <w:kinsoku/>
              <w:overflowPunct/>
              <w:topLinePunct w:val="0"/>
              <w:bidi w:val="0"/>
              <w:snapToGrid/>
              <w:spacing w:line="312" w:lineRule="auto"/>
              <w:jc w:val="left"/>
              <w:textAlignment w:val="auto"/>
              <w:rPr>
                <w:rFonts w:hint="eastAsia" w:ascii="宋体" w:hAnsi="宋体" w:cs="宋体"/>
                <w:kern w:val="0"/>
                <w:sz w:val="24"/>
                <w:szCs w:val="24"/>
                <w:lang w:val="zh-CN"/>
              </w:rPr>
            </w:pPr>
            <w:r>
              <w:rPr>
                <w:rFonts w:hint="eastAsia" w:ascii="宋体" w:hAnsi="宋体" w:cs="宋体"/>
                <w:color w:val="auto"/>
                <w:kern w:val="0"/>
                <w:sz w:val="24"/>
                <w:szCs w:val="24"/>
                <w:highlight w:val="none"/>
                <w:lang w:val="zh-CN"/>
              </w:rPr>
              <w:t>联系方式：18043443735（办公</w:t>
            </w:r>
            <w:r>
              <w:rPr>
                <w:rFonts w:hint="eastAsia" w:ascii="宋体" w:hAnsi="宋体" w:cs="宋体"/>
                <w:kern w:val="0"/>
                <w:sz w:val="24"/>
                <w:szCs w:val="24"/>
                <w:lang w:val="zh-CN"/>
              </w:rPr>
              <w:t xml:space="preserve">电话） </w:t>
            </w:r>
          </w:p>
        </w:tc>
      </w:tr>
      <w:tr w14:paraId="4BA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6BBB296">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20702CF4">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项目名称</w:t>
            </w:r>
          </w:p>
        </w:tc>
        <w:tc>
          <w:tcPr>
            <w:tcW w:w="7756" w:type="dxa"/>
            <w:noWrap/>
            <w:vAlign w:val="center"/>
          </w:tcPr>
          <w:p w14:paraId="7B5D9715">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吉林省电子技术研究所实验室综合楼供热管道改造</w:t>
            </w:r>
          </w:p>
        </w:tc>
      </w:tr>
      <w:tr w14:paraId="60E9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6D494D73">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279DAA19">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rPr>
              <w:t>项目</w:t>
            </w:r>
            <w:r>
              <w:rPr>
                <w:rFonts w:hint="eastAsia" w:ascii="宋体" w:hAnsi="宋体" w:cs="宋体"/>
                <w:sz w:val="24"/>
                <w:szCs w:val="24"/>
                <w:highlight w:val="none"/>
                <w:lang w:val="zh-CN"/>
              </w:rPr>
              <w:t>编号</w:t>
            </w:r>
          </w:p>
        </w:tc>
        <w:tc>
          <w:tcPr>
            <w:tcW w:w="7756" w:type="dxa"/>
            <w:noWrap/>
            <w:vAlign w:val="center"/>
          </w:tcPr>
          <w:p w14:paraId="693D6D37">
            <w:pPr>
              <w:keepNext w:val="0"/>
              <w:keepLines w:val="0"/>
              <w:pageBreakBefore w:val="0"/>
              <w:kinsoku/>
              <w:overflowPunct/>
              <w:topLinePunct w:val="0"/>
              <w:bidi w:val="0"/>
              <w:snapToGrid/>
              <w:spacing w:line="312" w:lineRule="auto"/>
              <w:jc w:val="left"/>
              <w:textAlignment w:val="auto"/>
              <w:rPr>
                <w:rFonts w:hint="eastAsia" w:ascii="宋体" w:hAnsi="宋体" w:cs="宋体"/>
                <w:sz w:val="24"/>
                <w:szCs w:val="24"/>
                <w:highlight w:val="none"/>
                <w:lang w:val="zh-CN"/>
              </w:rPr>
            </w:pPr>
            <w:r>
              <w:rPr>
                <w:rFonts w:hint="eastAsia" w:ascii="宋体" w:hAnsi="宋体" w:cs="宋体"/>
                <w:color w:val="auto"/>
                <w:sz w:val="24"/>
                <w:szCs w:val="24"/>
                <w:highlight w:val="none"/>
                <w:lang w:val="zh-CN"/>
              </w:rPr>
              <w:t>ZCXD-CC-GCZB02-20250703</w:t>
            </w:r>
          </w:p>
        </w:tc>
      </w:tr>
      <w:tr w14:paraId="5E8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AC3247F">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0192FDCE">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资金来源</w:t>
            </w:r>
          </w:p>
        </w:tc>
        <w:tc>
          <w:tcPr>
            <w:tcW w:w="7756" w:type="dxa"/>
            <w:noWrap/>
            <w:vAlign w:val="center"/>
          </w:tcPr>
          <w:p w14:paraId="684EAA20">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lang w:eastAsia="zh-CN"/>
              </w:rPr>
              <w:t>财政性资金</w:t>
            </w:r>
          </w:p>
        </w:tc>
      </w:tr>
      <w:tr w14:paraId="4E4C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6F5DED7">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75D67D24">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rPr>
              <w:t>项目内容</w:t>
            </w:r>
          </w:p>
        </w:tc>
        <w:tc>
          <w:tcPr>
            <w:tcW w:w="7756" w:type="dxa"/>
            <w:noWrap/>
            <w:vAlign w:val="center"/>
          </w:tcPr>
          <w:p w14:paraId="6FDDA598">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sz w:val="24"/>
                <w:szCs w:val="24"/>
                <w:highlight w:val="none"/>
                <w:lang w:val="zh-CN"/>
              </w:rPr>
            </w:pPr>
            <w:r>
              <w:rPr>
                <w:rFonts w:hint="eastAsia" w:ascii="宋体" w:hAnsi="宋体" w:cs="宋体"/>
                <w:color w:val="auto"/>
                <w:sz w:val="24"/>
                <w:szCs w:val="24"/>
                <w:highlight w:val="none"/>
                <w:lang w:val="zh-CN"/>
              </w:rPr>
              <w:t>现有供热管道，散热器及阀门全部拆除，依据设计院图纸新建管道，阀门及散热器，各别楼层局部吊顶拆除并修复，办公设备移位并修复，部分散热器利旧安装，重新打孔穿管及封堵，墙面破损处修复等；详见工程量清单和施工图纸。</w:t>
            </w:r>
          </w:p>
        </w:tc>
      </w:tr>
      <w:tr w14:paraId="0F52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675A530">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44E3D5E4">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rPr>
              <w:t>工程建设地点</w:t>
            </w:r>
          </w:p>
        </w:tc>
        <w:tc>
          <w:tcPr>
            <w:tcW w:w="7756" w:type="dxa"/>
            <w:noWrap/>
            <w:vAlign w:val="center"/>
          </w:tcPr>
          <w:p w14:paraId="62909809">
            <w:pPr>
              <w:keepNext w:val="0"/>
              <w:keepLines w:val="0"/>
              <w:pageBreakBefore w:val="0"/>
              <w:kinsoku/>
              <w:overflowPunct/>
              <w:topLinePunct w:val="0"/>
              <w:autoSpaceDE w:val="0"/>
              <w:autoSpaceDN w:val="0"/>
              <w:bidi w:val="0"/>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lang w:eastAsia="zh-CN"/>
              </w:rPr>
              <w:t>长春市朝阳区新民大街1381号，吉林省电子技术研究院内</w:t>
            </w:r>
          </w:p>
        </w:tc>
      </w:tr>
      <w:tr w14:paraId="65E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C104932">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1AEA3AEA">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rPr>
              <w:t>工程期限</w:t>
            </w:r>
          </w:p>
        </w:tc>
        <w:tc>
          <w:tcPr>
            <w:tcW w:w="7756" w:type="dxa"/>
            <w:tcBorders>
              <w:top w:val="nil"/>
            </w:tcBorders>
            <w:noWrap/>
            <w:vAlign w:val="center"/>
          </w:tcPr>
          <w:p w14:paraId="10717993">
            <w:pPr>
              <w:keepNext w:val="0"/>
              <w:keepLines w:val="0"/>
              <w:pageBreakBefore w:val="0"/>
              <w:kinsoku/>
              <w:overflowPunct/>
              <w:topLinePunct w:val="0"/>
              <w:autoSpaceDE w:val="0"/>
              <w:autoSpaceDN w:val="0"/>
              <w:bidi w:val="0"/>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lang w:val="zh-CN"/>
              </w:rPr>
              <w:t>从采购人通知进场施工之日起，80天内完工</w:t>
            </w:r>
            <w:r>
              <w:rPr>
                <w:rFonts w:hint="eastAsia" w:ascii="宋体" w:hAnsi="宋体" w:eastAsia="宋体" w:cs="宋体"/>
                <w:color w:val="auto"/>
                <w:sz w:val="24"/>
                <w:szCs w:val="24"/>
                <w:highlight w:val="none"/>
                <w:lang w:val="zh-CN"/>
              </w:rPr>
              <w:t>。</w:t>
            </w:r>
          </w:p>
        </w:tc>
      </w:tr>
      <w:tr w14:paraId="5FDA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D4FC910">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134952A2">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工程质量标准</w:t>
            </w:r>
          </w:p>
        </w:tc>
        <w:tc>
          <w:tcPr>
            <w:tcW w:w="7756" w:type="dxa"/>
            <w:noWrap/>
            <w:vAlign w:val="center"/>
          </w:tcPr>
          <w:p w14:paraId="1C90DCB9">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符合国家现行建筑工程施工质量验收统一标准及相关标准的合格工程标准，并满足绿色建筑材料的要求。</w:t>
            </w:r>
          </w:p>
        </w:tc>
      </w:tr>
      <w:tr w14:paraId="1F47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29BBC96D">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sz w:val="24"/>
                <w:szCs w:val="24"/>
              </w:rPr>
            </w:pPr>
          </w:p>
        </w:tc>
        <w:tc>
          <w:tcPr>
            <w:tcW w:w="1903" w:type="dxa"/>
            <w:noWrap/>
            <w:vAlign w:val="center"/>
          </w:tcPr>
          <w:p w14:paraId="44E3D1D2">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sz w:val="24"/>
                <w:szCs w:val="24"/>
                <w:lang w:val="zh-CN"/>
              </w:rPr>
            </w:pPr>
            <w:r>
              <w:rPr>
                <w:rFonts w:hint="eastAsia" w:ascii="宋体" w:hAnsi="宋体" w:cs="宋体"/>
                <w:sz w:val="24"/>
                <w:szCs w:val="24"/>
                <w:lang w:val="zh-CN"/>
              </w:rPr>
              <w:t>投标人资质条件、能力和信誉</w:t>
            </w:r>
          </w:p>
        </w:tc>
        <w:tc>
          <w:tcPr>
            <w:tcW w:w="7756" w:type="dxa"/>
            <w:noWrap/>
            <w:vAlign w:val="center"/>
          </w:tcPr>
          <w:p w14:paraId="647F02DA">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11B5B3F9">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2.落实政府采购政策需满足的资格要求：本项目专门面向中小企业采购；</w:t>
            </w:r>
          </w:p>
          <w:p w14:paraId="6DF1534C">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根据《政府采购促进中小企业发展管理办法》（财库〔2020〕46号）规定，本项目专门面向中小企业采购（供应商应为中小微企业或监狱企业或残疾人福利性单位)；根据财政部《关于政府采购支持监狱企业发展有关问题的通知》（财库〔2014〕68号）的规定，在政府采购活动中，监狱企业视同小型、微型企业；根据《三部门联合发布关于促进残疾人就业政府采购政策的通知》（财库〔2017〕141号）的规定，在政府采购活动中，残疾人福利性单位视同小型、微型企业；</w:t>
            </w:r>
          </w:p>
          <w:p w14:paraId="74A73FE1">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3.本项目的特定资格要求：</w:t>
            </w:r>
          </w:p>
          <w:p w14:paraId="4BD2509A">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3.1投标单位须具备有效的营业执照，具备行业主管部门核发的建筑工程施工总承包三级及以上资质的法人或其他组织，具备有效的安全生产许可证，近三年(2022年至今)内完成过类似项目业绩至少一项，并在人员、设备、资金等方面具有相应的施工能力；</w:t>
            </w:r>
          </w:p>
          <w:p w14:paraId="0B227BD2">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响应文件内须提供当地住房和城乡建设部门官方网站发布的有关有效期延期、换证的文件截图及网址，否则不予认定。</w:t>
            </w:r>
          </w:p>
          <w:p w14:paraId="10DC0F98">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3.2专业技术人员标准：</w:t>
            </w:r>
          </w:p>
          <w:p w14:paraId="570B2507">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3.2.1投标人拟派出的项目经理须是具有建设行政主管部门核发的建筑工程专业二级(含以上)注册建造师执业资格，具有有效的安全生产考核合格证，且未担任其他在建工程项目的项目经理；</w:t>
            </w:r>
          </w:p>
          <w:p w14:paraId="198FAF93">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3.2.2技术负责人要求具有相关专业中级及以上专业职称；</w:t>
            </w:r>
          </w:p>
          <w:p w14:paraId="4FEDBFED">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3.3财务要求：财务状况良好,提供（2022年-2024年）经会计师事务所或审计机构审计的财务审计报告。（成立不足三年的企业须提供成立当年至2024年的财务审计报告，2025年1月1日以后新成立的企业须提供银行资信证明）；</w:t>
            </w:r>
          </w:p>
          <w:p w14:paraId="38595827">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3.4供应商须具备2024年至今任意一个月依法缴纳税收和社会保障资金的相关材料；</w:t>
            </w:r>
          </w:p>
          <w:p w14:paraId="5CE60A4F">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3.5拒绝列入政府取消投标资格记录期间的企业或个人投标；供应商不能被列入失信被执行人、重大税收违法案件当事人名单、政府采购严重违法失信行为记录名单，以“信用中国”网站（www.creditchina.gov.cn）及中国政府采购网（www.ccgp.gov.cn）渠道查询相关信用记录的网站截图为准；</w:t>
            </w:r>
          </w:p>
          <w:p w14:paraId="41651803">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rPr>
            </w:pPr>
            <w:r>
              <w:rPr>
                <w:rFonts w:hint="eastAsia" w:ascii="宋体" w:hAnsi="宋体" w:cs="宋体"/>
                <w:sz w:val="24"/>
                <w:szCs w:val="24"/>
              </w:rPr>
              <w:t>3.6外省入吉企业依照吉林省相关文件要求办理入吉备案手续；</w:t>
            </w:r>
          </w:p>
          <w:p w14:paraId="1B29026A">
            <w:pPr>
              <w:keepNext w:val="0"/>
              <w:keepLines w:val="0"/>
              <w:pageBreakBefore w:val="0"/>
              <w:widowControl/>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sz w:val="24"/>
                <w:szCs w:val="24"/>
                <w:highlight w:val="red"/>
                <w:lang w:val="zh-CN"/>
              </w:rPr>
            </w:pPr>
            <w:r>
              <w:rPr>
                <w:rFonts w:hint="eastAsia" w:ascii="宋体" w:hAnsi="宋体" w:cs="宋体"/>
                <w:sz w:val="24"/>
                <w:szCs w:val="24"/>
              </w:rPr>
              <w:t>3.7与采购人存在利害关系可能影响采购公正性的法人、其他组织或者个人，不得参加投标；单位负责人为同一人或者存在直接控股、管理关系的不同投标人，不得参加同一合同项下的政府采购活动。否则相关投标无效。</w:t>
            </w:r>
          </w:p>
        </w:tc>
      </w:tr>
      <w:tr w14:paraId="1431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40A9043B">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F815D79">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是否接受联合体投标</w:t>
            </w:r>
          </w:p>
        </w:tc>
        <w:tc>
          <w:tcPr>
            <w:tcW w:w="7756" w:type="dxa"/>
            <w:noWrap/>
            <w:vAlign w:val="center"/>
          </w:tcPr>
          <w:p w14:paraId="761C13F5">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不接受联合体投标</w:t>
            </w:r>
          </w:p>
        </w:tc>
      </w:tr>
      <w:tr w14:paraId="55A4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4" w:type="dxa"/>
            <w:noWrap/>
            <w:vAlign w:val="center"/>
          </w:tcPr>
          <w:p w14:paraId="127AEBFA">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188D257F">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踏勘现场</w:t>
            </w:r>
          </w:p>
        </w:tc>
        <w:tc>
          <w:tcPr>
            <w:tcW w:w="7756" w:type="dxa"/>
            <w:noWrap/>
            <w:vAlign w:val="center"/>
          </w:tcPr>
          <w:p w14:paraId="596E7208">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不组织。</w:t>
            </w:r>
          </w:p>
        </w:tc>
      </w:tr>
      <w:tr w14:paraId="5391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230FC134">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67E239FB">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投标人提出问题的截止时间</w:t>
            </w:r>
          </w:p>
        </w:tc>
        <w:tc>
          <w:tcPr>
            <w:tcW w:w="7756" w:type="dxa"/>
            <w:noWrap/>
            <w:vAlign w:val="center"/>
          </w:tcPr>
          <w:p w14:paraId="308F02F1">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时间：供应商认为采购文件使自己的权益受到损害的，可以在知道或者应知其权益受到损害之日起7个工作日内，以书面形式向采购人、采购代理机构提出质疑。</w:t>
            </w:r>
          </w:p>
          <w:p w14:paraId="09C2012C">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投标疑问的提交：书面形式。接受通过“政采云”及书面形式向采购人、采购代理机构提出质疑。同时提供纸质一式二份，加盖单位公章后递交到采购代理机构，逾期不再接收任何问题。供应商在法定质疑期内一次性提出针对同一采购程序环节的质疑。</w:t>
            </w:r>
          </w:p>
        </w:tc>
      </w:tr>
      <w:tr w14:paraId="052A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B2833C6">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0F83347D">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采购人书面澄清的时间</w:t>
            </w:r>
          </w:p>
        </w:tc>
        <w:tc>
          <w:tcPr>
            <w:tcW w:w="7756" w:type="dxa"/>
            <w:noWrap/>
            <w:vAlign w:val="center"/>
          </w:tcPr>
          <w:p w14:paraId="79FAC653">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磋商截止时间前3天</w:t>
            </w:r>
          </w:p>
        </w:tc>
      </w:tr>
      <w:tr w14:paraId="4EAF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4" w:type="dxa"/>
            <w:noWrap/>
            <w:vAlign w:val="center"/>
          </w:tcPr>
          <w:p w14:paraId="57D2B2EA">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F286A8F">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分包</w:t>
            </w:r>
          </w:p>
        </w:tc>
        <w:tc>
          <w:tcPr>
            <w:tcW w:w="7756" w:type="dxa"/>
            <w:noWrap/>
            <w:vAlign w:val="center"/>
          </w:tcPr>
          <w:p w14:paraId="5E26AAD3">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sym w:font="Wingdings" w:char="00FE"/>
            </w:r>
            <w:r>
              <w:rPr>
                <w:rFonts w:hint="eastAsia" w:ascii="宋体" w:hAnsi="宋体" w:cs="宋体"/>
                <w:bCs/>
                <w:sz w:val="24"/>
                <w:szCs w:val="24"/>
                <w:highlight w:val="none"/>
                <w:lang w:val="zh-CN"/>
              </w:rPr>
              <w:t>不允许</w:t>
            </w:r>
          </w:p>
          <w:p w14:paraId="0CC60989">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sym w:font="Wingdings" w:char="00A8"/>
            </w:r>
            <w:r>
              <w:rPr>
                <w:rFonts w:hint="eastAsia" w:ascii="宋体" w:hAnsi="宋体" w:cs="宋体"/>
                <w:bCs/>
                <w:sz w:val="24"/>
                <w:szCs w:val="24"/>
                <w:highlight w:val="none"/>
                <w:lang w:val="zh-CN"/>
              </w:rPr>
              <w:t>允  许</w:t>
            </w:r>
          </w:p>
        </w:tc>
      </w:tr>
      <w:tr w14:paraId="7319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4" w:type="dxa"/>
            <w:noWrap/>
            <w:vAlign w:val="center"/>
          </w:tcPr>
          <w:p w14:paraId="0A8BA526">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8235289">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color w:val="auto"/>
                <w:sz w:val="24"/>
                <w:szCs w:val="24"/>
                <w:lang w:val="zh-CN"/>
              </w:rPr>
            </w:pPr>
            <w:r>
              <w:rPr>
                <w:rFonts w:hint="eastAsia" w:ascii="宋体" w:hAnsi="宋体" w:cs="宋体"/>
                <w:bCs/>
                <w:color w:val="auto"/>
                <w:sz w:val="24"/>
                <w:szCs w:val="24"/>
                <w:lang w:val="zh-CN"/>
              </w:rPr>
              <w:t>磋商截止时间</w:t>
            </w:r>
          </w:p>
        </w:tc>
        <w:tc>
          <w:tcPr>
            <w:tcW w:w="7756" w:type="dxa"/>
            <w:noWrap/>
            <w:vAlign w:val="center"/>
          </w:tcPr>
          <w:p w14:paraId="007CA8AC">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color w:val="auto"/>
                <w:sz w:val="24"/>
                <w:szCs w:val="24"/>
                <w:lang w:val="zh-CN"/>
              </w:rPr>
            </w:pPr>
            <w:r>
              <w:rPr>
                <w:rFonts w:hint="eastAsia" w:ascii="宋体" w:hAnsi="宋体" w:cs="宋体"/>
                <w:color w:val="auto"/>
                <w:sz w:val="24"/>
                <w:szCs w:val="24"/>
              </w:rPr>
              <w:t>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tc>
      </w:tr>
      <w:tr w14:paraId="706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172D422">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161B92AB">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投标人确认收到</w:t>
            </w:r>
          </w:p>
          <w:p w14:paraId="21D48A9A">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竞争性磋商文件澄清的时间</w:t>
            </w:r>
          </w:p>
        </w:tc>
        <w:tc>
          <w:tcPr>
            <w:tcW w:w="7756" w:type="dxa"/>
            <w:noWrap/>
            <w:vAlign w:val="center"/>
          </w:tcPr>
          <w:p w14:paraId="064C8028">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lang w:val="zh-CN"/>
              </w:rPr>
            </w:pPr>
            <w:r>
              <w:rPr>
                <w:rFonts w:hint="eastAsia" w:ascii="宋体" w:hAnsi="宋体" w:cs="宋体"/>
                <w:sz w:val="24"/>
                <w:szCs w:val="24"/>
                <w:lang w:val="zh-CN"/>
              </w:rPr>
              <w:t>请潜在供应商在参加本项目活动期间关注“政采云”平台信息，所有有</w:t>
            </w:r>
            <w:r>
              <w:rPr>
                <w:rFonts w:hint="eastAsia" w:ascii="宋体" w:hAnsi="宋体" w:cs="宋体"/>
                <w:sz w:val="24"/>
                <w:szCs w:val="24"/>
              </w:rPr>
              <w:t>磋商</w:t>
            </w:r>
            <w:r>
              <w:rPr>
                <w:rFonts w:hint="eastAsia" w:ascii="宋体" w:hAnsi="宋体" w:cs="宋体"/>
                <w:sz w:val="24"/>
                <w:szCs w:val="24"/>
                <w:lang w:val="zh-CN"/>
              </w:rPr>
              <w:t>意愿的供应商有义务在网上自行查询，无需书面回复。</w:t>
            </w:r>
            <w:r>
              <w:rPr>
                <w:rFonts w:hint="eastAsia" w:ascii="宋体" w:hAnsi="宋体" w:cs="宋体"/>
                <w:sz w:val="24"/>
                <w:szCs w:val="24"/>
              </w:rPr>
              <w:t>采购</w:t>
            </w:r>
            <w:r>
              <w:rPr>
                <w:rFonts w:hint="eastAsia" w:ascii="宋体" w:hAnsi="宋体" w:cs="宋体"/>
                <w:sz w:val="24"/>
                <w:szCs w:val="24"/>
                <w:lang w:val="zh-CN"/>
              </w:rPr>
              <w:t>文件的</w:t>
            </w:r>
            <w:r>
              <w:rPr>
                <w:rFonts w:hint="eastAsia" w:ascii="宋体" w:hAnsi="宋体" w:cs="宋体"/>
                <w:sz w:val="24"/>
                <w:szCs w:val="24"/>
              </w:rPr>
              <w:t>变更、</w:t>
            </w:r>
            <w:r>
              <w:rPr>
                <w:rFonts w:hint="eastAsia" w:ascii="宋体" w:hAnsi="宋体" w:cs="宋体"/>
                <w:sz w:val="24"/>
                <w:szCs w:val="24"/>
                <w:lang w:val="zh-CN"/>
              </w:rPr>
              <w:t>澄清文件、答疑文件、补遗文件一经发布即视为已告知了所有已获取</w:t>
            </w:r>
            <w:r>
              <w:rPr>
                <w:rFonts w:hint="eastAsia" w:ascii="宋体" w:hAnsi="宋体" w:cs="宋体"/>
                <w:sz w:val="24"/>
                <w:szCs w:val="24"/>
              </w:rPr>
              <w:t>采购</w:t>
            </w:r>
            <w:r>
              <w:rPr>
                <w:rFonts w:hint="eastAsia" w:ascii="宋体" w:hAnsi="宋体" w:cs="宋体"/>
                <w:sz w:val="24"/>
                <w:szCs w:val="24"/>
                <w:lang w:val="zh-CN"/>
              </w:rPr>
              <w:t>文件的供应商，且供应商也已经收到并明确了</w:t>
            </w:r>
            <w:r>
              <w:rPr>
                <w:rFonts w:hint="eastAsia" w:ascii="宋体" w:hAnsi="宋体" w:cs="宋体"/>
                <w:sz w:val="24"/>
                <w:szCs w:val="24"/>
              </w:rPr>
              <w:t>相应</w:t>
            </w:r>
            <w:r>
              <w:rPr>
                <w:rFonts w:hint="eastAsia" w:ascii="宋体" w:hAnsi="宋体" w:cs="宋体"/>
                <w:sz w:val="24"/>
                <w:szCs w:val="24"/>
                <w:lang w:val="zh-CN"/>
              </w:rPr>
              <w:t>的内容。供应商须主动阅知。</w:t>
            </w:r>
          </w:p>
        </w:tc>
      </w:tr>
      <w:tr w14:paraId="6272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1E8BA5AB">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7F0E4119">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投标人确认收到</w:t>
            </w:r>
          </w:p>
          <w:p w14:paraId="541B9CF9">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竞争性磋商文件修改的时间</w:t>
            </w:r>
          </w:p>
        </w:tc>
        <w:tc>
          <w:tcPr>
            <w:tcW w:w="7756" w:type="dxa"/>
            <w:noWrap/>
            <w:vAlign w:val="center"/>
          </w:tcPr>
          <w:p w14:paraId="1E3ADD48">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lang w:val="zh-CN"/>
              </w:rPr>
            </w:pPr>
            <w:r>
              <w:rPr>
                <w:rFonts w:hint="eastAsia" w:ascii="宋体" w:hAnsi="宋体" w:cs="宋体"/>
                <w:sz w:val="24"/>
                <w:szCs w:val="24"/>
                <w:lang w:val="zh-CN"/>
              </w:rPr>
              <w:t>请潜在供应商在参加本项目活动期间关注“政采云”平台信息，所有有</w:t>
            </w:r>
            <w:r>
              <w:rPr>
                <w:rFonts w:hint="eastAsia" w:ascii="宋体" w:hAnsi="宋体" w:cs="宋体"/>
                <w:sz w:val="24"/>
                <w:szCs w:val="24"/>
              </w:rPr>
              <w:t>磋商</w:t>
            </w:r>
            <w:r>
              <w:rPr>
                <w:rFonts w:hint="eastAsia" w:ascii="宋体" w:hAnsi="宋体" w:cs="宋体"/>
                <w:sz w:val="24"/>
                <w:szCs w:val="24"/>
                <w:lang w:val="zh-CN"/>
              </w:rPr>
              <w:t>意愿的供应商有义务在网上自行查询，无需书面回复。</w:t>
            </w:r>
            <w:r>
              <w:rPr>
                <w:rFonts w:hint="eastAsia" w:ascii="宋体" w:hAnsi="宋体" w:cs="宋体"/>
                <w:sz w:val="24"/>
                <w:szCs w:val="24"/>
              </w:rPr>
              <w:t>采购</w:t>
            </w:r>
            <w:r>
              <w:rPr>
                <w:rFonts w:hint="eastAsia" w:ascii="宋体" w:hAnsi="宋体" w:cs="宋体"/>
                <w:sz w:val="24"/>
                <w:szCs w:val="24"/>
                <w:lang w:val="zh-CN"/>
              </w:rPr>
              <w:t>文件的</w:t>
            </w:r>
            <w:r>
              <w:rPr>
                <w:rFonts w:hint="eastAsia" w:ascii="宋体" w:hAnsi="宋体" w:cs="宋体"/>
                <w:sz w:val="24"/>
                <w:szCs w:val="24"/>
              </w:rPr>
              <w:t>变更、</w:t>
            </w:r>
            <w:r>
              <w:rPr>
                <w:rFonts w:hint="eastAsia" w:ascii="宋体" w:hAnsi="宋体" w:cs="宋体"/>
                <w:sz w:val="24"/>
                <w:szCs w:val="24"/>
                <w:lang w:val="zh-CN"/>
              </w:rPr>
              <w:t>澄清文件、答疑文件、补遗文件一经发布即视为已告知了所有已获取</w:t>
            </w:r>
            <w:r>
              <w:rPr>
                <w:rFonts w:hint="eastAsia" w:ascii="宋体" w:hAnsi="宋体" w:cs="宋体"/>
                <w:sz w:val="24"/>
                <w:szCs w:val="24"/>
              </w:rPr>
              <w:t>采购</w:t>
            </w:r>
            <w:r>
              <w:rPr>
                <w:rFonts w:hint="eastAsia" w:ascii="宋体" w:hAnsi="宋体" w:cs="宋体"/>
                <w:sz w:val="24"/>
                <w:szCs w:val="24"/>
                <w:lang w:val="zh-CN"/>
              </w:rPr>
              <w:t>文件的供应商，且供应商也已经收到并明确了</w:t>
            </w:r>
            <w:r>
              <w:rPr>
                <w:rFonts w:hint="eastAsia" w:ascii="宋体" w:hAnsi="宋体" w:cs="宋体"/>
                <w:sz w:val="24"/>
                <w:szCs w:val="24"/>
              </w:rPr>
              <w:t>相应</w:t>
            </w:r>
            <w:r>
              <w:rPr>
                <w:rFonts w:hint="eastAsia" w:ascii="宋体" w:hAnsi="宋体" w:cs="宋体"/>
                <w:sz w:val="24"/>
                <w:szCs w:val="24"/>
                <w:lang w:val="zh-CN"/>
              </w:rPr>
              <w:t>的内容。供应商须主动阅知。</w:t>
            </w:r>
          </w:p>
        </w:tc>
      </w:tr>
      <w:tr w14:paraId="585D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4" w:type="dxa"/>
            <w:noWrap/>
            <w:vAlign w:val="center"/>
          </w:tcPr>
          <w:p w14:paraId="54264C03">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EA5DB6D">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磋商有效期</w:t>
            </w:r>
          </w:p>
        </w:tc>
        <w:tc>
          <w:tcPr>
            <w:tcW w:w="7756" w:type="dxa"/>
            <w:noWrap/>
            <w:vAlign w:val="center"/>
          </w:tcPr>
          <w:p w14:paraId="04EDA56E">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磋商截止之日后90天（日历天）</w:t>
            </w:r>
          </w:p>
        </w:tc>
      </w:tr>
      <w:tr w14:paraId="4CA7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4" w:type="dxa"/>
            <w:noWrap/>
            <w:vAlign w:val="center"/>
          </w:tcPr>
          <w:p w14:paraId="3C23171D">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32807A8A">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sz w:val="24"/>
                <w:szCs w:val="24"/>
                <w:highlight w:val="none"/>
              </w:rPr>
              <w:t>磋商保证金</w:t>
            </w:r>
          </w:p>
        </w:tc>
        <w:tc>
          <w:tcPr>
            <w:tcW w:w="7756" w:type="dxa"/>
            <w:noWrap/>
            <w:vAlign w:val="center"/>
          </w:tcPr>
          <w:p w14:paraId="737E1A33">
            <w:pPr>
              <w:keepNext w:val="0"/>
              <w:keepLines w:val="0"/>
              <w:pageBreakBefore w:val="0"/>
              <w:widowControl/>
              <w:kinsoku/>
              <w:overflowPunct/>
              <w:topLinePunct w:val="0"/>
              <w:autoSpaceDE w:val="0"/>
              <w:autoSpaceDN w:val="0"/>
              <w:bidi w:val="0"/>
              <w:adjustRightInd w:val="0"/>
              <w:snapToGrid/>
              <w:spacing w:line="312"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不收取</w:t>
            </w:r>
          </w:p>
        </w:tc>
      </w:tr>
      <w:tr w14:paraId="721C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5792E5F2">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0E586C71">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近年完成的类似项目的年份要求</w:t>
            </w:r>
          </w:p>
        </w:tc>
        <w:tc>
          <w:tcPr>
            <w:tcW w:w="7756" w:type="dxa"/>
            <w:noWrap/>
            <w:vAlign w:val="center"/>
          </w:tcPr>
          <w:p w14:paraId="081720B9">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sz w:val="24"/>
                <w:szCs w:val="24"/>
              </w:rPr>
            </w:pPr>
            <w:r>
              <w:rPr>
                <w:rFonts w:hint="eastAsia" w:ascii="宋体" w:hAnsi="宋体" w:cs="宋体"/>
                <w:sz w:val="24"/>
                <w:szCs w:val="24"/>
              </w:rPr>
              <w:t>近三年（</w:t>
            </w:r>
            <w:r>
              <w:rPr>
                <w:rFonts w:hint="eastAsia" w:ascii="宋体" w:hAnsi="宋体" w:cs="宋体"/>
                <w:sz w:val="24"/>
                <w:szCs w:val="24"/>
                <w:lang w:eastAsia="zh-CN"/>
              </w:rPr>
              <w:t>2022年至今</w:t>
            </w:r>
            <w:r>
              <w:rPr>
                <w:rFonts w:hint="eastAsia" w:ascii="宋体" w:hAnsi="宋体" w:cs="宋体"/>
                <w:sz w:val="24"/>
                <w:szCs w:val="24"/>
              </w:rPr>
              <w:t>）</w:t>
            </w:r>
          </w:p>
          <w:p w14:paraId="507E4B11">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eastAsia="宋体" w:cs="宋体"/>
                <w:bCs/>
                <w:sz w:val="24"/>
                <w:szCs w:val="24"/>
                <w:lang w:val="zh-CN" w:eastAsia="zh-CN"/>
              </w:rPr>
            </w:pPr>
            <w:r>
              <w:rPr>
                <w:rFonts w:hint="eastAsia" w:ascii="宋体" w:hAnsi="宋体" w:cs="宋体"/>
                <w:b/>
                <w:bCs/>
                <w:sz w:val="24"/>
                <w:szCs w:val="24"/>
                <w:lang w:eastAsia="zh-CN"/>
              </w:rPr>
              <w:t>以竣工时间为准</w:t>
            </w:r>
          </w:p>
        </w:tc>
      </w:tr>
      <w:tr w14:paraId="4F00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25C1810">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7F43A0A0">
            <w:pPr>
              <w:keepNext w:val="0"/>
              <w:keepLines w:val="0"/>
              <w:pageBreakBefore w:val="0"/>
              <w:kinsoku/>
              <w:overflowPunct/>
              <w:topLinePunct w:val="0"/>
              <w:autoSpaceDE w:val="0"/>
              <w:autoSpaceDN w:val="0"/>
              <w:bidi w:val="0"/>
              <w:adjustRightInd w:val="0"/>
              <w:snapToGrid/>
              <w:spacing w:line="312" w:lineRule="auto"/>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类似项目</w:t>
            </w:r>
          </w:p>
        </w:tc>
        <w:tc>
          <w:tcPr>
            <w:tcW w:w="7756" w:type="dxa"/>
            <w:noWrap/>
            <w:vAlign w:val="center"/>
          </w:tcPr>
          <w:p w14:paraId="006F6333">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
                <w:bCs/>
                <w:sz w:val="24"/>
                <w:szCs w:val="24"/>
                <w:lang w:eastAsia="zh-CN"/>
              </w:rPr>
            </w:pPr>
            <w:r>
              <w:rPr>
                <w:rFonts w:hint="eastAsia" w:ascii="宋体" w:hAnsi="宋体" w:cs="宋体"/>
                <w:b w:val="0"/>
                <w:bCs w:val="0"/>
                <w:sz w:val="24"/>
                <w:szCs w:val="24"/>
                <w:lang w:eastAsia="zh-CN"/>
              </w:rPr>
              <w:t>工程业绩指标仅限于工程规模、结构形式、施工工艺等方面，且应符合招标项目的内容。</w:t>
            </w:r>
          </w:p>
        </w:tc>
      </w:tr>
      <w:tr w14:paraId="52E5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C5648A2">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3CB58B8A">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是否允许递交备选磋商方案</w:t>
            </w:r>
          </w:p>
        </w:tc>
        <w:tc>
          <w:tcPr>
            <w:tcW w:w="7756" w:type="dxa"/>
            <w:noWrap/>
            <w:vAlign w:val="center"/>
          </w:tcPr>
          <w:p w14:paraId="50503577">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sym w:font="Wingdings" w:char="00FE"/>
            </w:r>
            <w:r>
              <w:rPr>
                <w:rFonts w:hint="eastAsia" w:ascii="宋体" w:hAnsi="宋体" w:cs="宋体"/>
                <w:bCs/>
                <w:sz w:val="24"/>
                <w:szCs w:val="24"/>
                <w:lang w:val="zh-CN"/>
              </w:rPr>
              <w:t>不允许</w:t>
            </w:r>
          </w:p>
          <w:p w14:paraId="23A506B0">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rPr>
            </w:pPr>
            <w:r>
              <w:rPr>
                <w:rFonts w:hint="eastAsia" w:ascii="宋体" w:hAnsi="宋体" w:cs="宋体"/>
                <w:bCs/>
                <w:sz w:val="24"/>
                <w:szCs w:val="24"/>
                <w:lang w:val="zh-CN"/>
              </w:rPr>
              <w:sym w:font="Wingdings" w:char="00A8"/>
            </w:r>
            <w:r>
              <w:rPr>
                <w:rFonts w:hint="eastAsia" w:ascii="宋体" w:hAnsi="宋体" w:cs="宋体"/>
                <w:bCs/>
                <w:sz w:val="24"/>
                <w:szCs w:val="24"/>
                <w:lang w:val="zh-CN"/>
              </w:rPr>
              <w:t>允  许</w:t>
            </w:r>
          </w:p>
        </w:tc>
      </w:tr>
      <w:tr w14:paraId="2A9E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1F6DAD1E">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7C82B6AE">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签字或盖章要求</w:t>
            </w:r>
          </w:p>
        </w:tc>
        <w:tc>
          <w:tcPr>
            <w:tcW w:w="7756" w:type="dxa"/>
            <w:noWrap/>
            <w:vAlign w:val="center"/>
          </w:tcPr>
          <w:p w14:paraId="7EEEA438">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响应文件封面、报价函均应加盖投标人印章并经法定代表人或其委托代理人签字或盖章。</w:t>
            </w:r>
          </w:p>
        </w:tc>
      </w:tr>
      <w:tr w14:paraId="5702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21159195">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1BD4F1A9">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磋商响应文件份数</w:t>
            </w:r>
          </w:p>
        </w:tc>
        <w:tc>
          <w:tcPr>
            <w:tcW w:w="7756" w:type="dxa"/>
            <w:noWrap/>
            <w:vAlign w:val="center"/>
          </w:tcPr>
          <w:p w14:paraId="7C60FE96">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highlight w:val="none"/>
              </w:rPr>
            </w:pPr>
            <w:r>
              <w:rPr>
                <w:rFonts w:hint="eastAsia" w:ascii="宋体" w:hAnsi="宋体" w:cs="宋体"/>
                <w:bCs/>
                <w:sz w:val="24"/>
                <w:szCs w:val="24"/>
                <w:highlight w:val="none"/>
                <w:lang w:val="zh-CN"/>
              </w:rPr>
              <w:t>供应商在“政采云”平台（http：//www.zcygov.cn）上制作响应文件一份（此响应文件须上传至“政采云”平台，并在开标时持编制响应文件的供应商数字证书解密）。</w:t>
            </w:r>
          </w:p>
        </w:tc>
      </w:tr>
      <w:tr w14:paraId="3110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65A5298">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60CD893F">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color w:val="auto"/>
                <w:sz w:val="24"/>
                <w:szCs w:val="24"/>
                <w:lang w:val="zh-CN"/>
              </w:rPr>
            </w:pPr>
            <w:r>
              <w:rPr>
                <w:rFonts w:hint="eastAsia" w:ascii="宋体" w:hAnsi="宋体" w:cs="宋体"/>
                <w:bCs/>
                <w:color w:val="auto"/>
                <w:sz w:val="24"/>
                <w:szCs w:val="24"/>
                <w:lang w:val="zh-CN"/>
              </w:rPr>
              <w:t>递交响应文件地点</w:t>
            </w:r>
          </w:p>
        </w:tc>
        <w:tc>
          <w:tcPr>
            <w:tcW w:w="7756" w:type="dxa"/>
            <w:noWrap/>
            <w:vAlign w:val="center"/>
          </w:tcPr>
          <w:p w14:paraId="2B08A6C5">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Cs/>
                <w:color w:val="auto"/>
                <w:kern w:val="15"/>
                <w:sz w:val="24"/>
                <w:szCs w:val="24"/>
              </w:rPr>
            </w:pPr>
            <w:r>
              <w:rPr>
                <w:rFonts w:hint="eastAsia" w:ascii="宋体" w:hAnsi="宋体" w:cs="宋体"/>
                <w:color w:val="auto"/>
                <w:sz w:val="24"/>
                <w:szCs w:val="24"/>
              </w:rPr>
              <w:t>地点：供应商（投标人）使用政采云（https://www.zcygov.cn/）投标客户端制作投标（响应）文件后于系统内直接上传提交。</w:t>
            </w:r>
          </w:p>
          <w:p w14:paraId="13E24B49">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Cs/>
                <w:color w:val="auto"/>
                <w:sz w:val="24"/>
                <w:szCs w:val="24"/>
                <w:lang w:val="zh-CN"/>
              </w:rPr>
            </w:pPr>
            <w:r>
              <w:rPr>
                <w:rFonts w:hint="eastAsia" w:ascii="宋体" w:hAnsi="宋体" w:cs="宋体"/>
                <w:bCs/>
                <w:color w:val="auto"/>
                <w:kern w:val="15"/>
                <w:sz w:val="24"/>
                <w:szCs w:val="24"/>
              </w:rPr>
              <w:t>提交截止时间：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tc>
      </w:tr>
      <w:tr w14:paraId="2747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468E9F1">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33B67DBF">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是否退还响应文件</w:t>
            </w:r>
          </w:p>
        </w:tc>
        <w:tc>
          <w:tcPr>
            <w:tcW w:w="7756" w:type="dxa"/>
            <w:noWrap/>
            <w:vAlign w:val="center"/>
          </w:tcPr>
          <w:p w14:paraId="60C6DEE0">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不退还</w:t>
            </w:r>
          </w:p>
        </w:tc>
      </w:tr>
      <w:tr w14:paraId="4D89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60AE19FB">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1B3D36BF">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lang w:val="zh-CN"/>
              </w:rPr>
            </w:pPr>
            <w:r>
              <w:rPr>
                <w:rFonts w:hint="eastAsia" w:ascii="宋体" w:hAnsi="宋体" w:cs="宋体"/>
                <w:bCs/>
                <w:sz w:val="24"/>
                <w:szCs w:val="24"/>
                <w:lang w:val="zh-CN"/>
              </w:rPr>
              <w:t>开标时间和地点</w:t>
            </w:r>
          </w:p>
        </w:tc>
        <w:tc>
          <w:tcPr>
            <w:tcW w:w="7756" w:type="dxa"/>
            <w:noWrap/>
            <w:vAlign w:val="center"/>
          </w:tcPr>
          <w:p w14:paraId="373F3E2C">
            <w:pPr>
              <w:keepNext w:val="0"/>
              <w:keepLines w:val="0"/>
              <w:pageBreakBefore w:val="0"/>
              <w:kinsoku/>
              <w:overflowPunct/>
              <w:topLinePunct w:val="0"/>
              <w:bidi w:val="0"/>
              <w:snapToGrid/>
              <w:spacing w:line="312" w:lineRule="auto"/>
              <w:jc w:val="left"/>
              <w:textAlignment w:val="auto"/>
              <w:rPr>
                <w:rFonts w:hint="eastAsia" w:ascii="宋体" w:hAnsi="宋体" w:cs="宋体"/>
                <w:color w:val="auto"/>
                <w:sz w:val="24"/>
                <w:szCs w:val="24"/>
                <w:lang w:val="zh-CN"/>
              </w:rPr>
            </w:pPr>
            <w:r>
              <w:rPr>
                <w:rFonts w:hint="eastAsia" w:ascii="宋体" w:hAnsi="宋体" w:cs="宋体"/>
                <w:sz w:val="24"/>
                <w:szCs w:val="24"/>
              </w:rPr>
              <w:t>开标时</w:t>
            </w:r>
            <w:r>
              <w:rPr>
                <w:rFonts w:hint="eastAsia" w:ascii="宋体" w:hAnsi="宋体" w:cs="宋体"/>
                <w:color w:val="auto"/>
                <w:sz w:val="24"/>
                <w:szCs w:val="24"/>
              </w:rPr>
              <w:t>间：2025年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14:paraId="0ADA1187">
            <w:pPr>
              <w:keepNext w:val="0"/>
              <w:keepLines w:val="0"/>
              <w:pageBreakBefore w:val="0"/>
              <w:kinsoku/>
              <w:overflowPunct/>
              <w:topLinePunct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color w:val="auto"/>
                <w:sz w:val="24"/>
                <w:szCs w:val="24"/>
              </w:rPr>
              <w:t>开标地点：长春市二道区洋浦大街6999号凯利中心AB栋101开标</w:t>
            </w:r>
            <w:r>
              <w:rPr>
                <w:rFonts w:hint="eastAsia" w:ascii="宋体" w:hAnsi="宋体" w:cs="宋体"/>
                <w:color w:val="auto"/>
                <w:sz w:val="24"/>
                <w:szCs w:val="24"/>
                <w:lang w:val="en-US" w:eastAsia="zh-CN"/>
              </w:rPr>
              <w:t>2</w:t>
            </w:r>
            <w:r>
              <w:rPr>
                <w:rFonts w:hint="eastAsia" w:ascii="宋体" w:hAnsi="宋体" w:cs="宋体"/>
                <w:color w:val="auto"/>
                <w:sz w:val="24"/>
                <w:szCs w:val="24"/>
              </w:rPr>
              <w:t>室</w:t>
            </w:r>
          </w:p>
        </w:tc>
      </w:tr>
      <w:tr w14:paraId="0325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4168AE83">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0677692D">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开标程序</w:t>
            </w:r>
          </w:p>
        </w:tc>
        <w:tc>
          <w:tcPr>
            <w:tcW w:w="7756" w:type="dxa"/>
            <w:noWrap/>
            <w:vAlign w:val="center"/>
          </w:tcPr>
          <w:p w14:paraId="750B90BA">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密封情况检查：由投标人与采购人同时检查响应文件密封情况；</w:t>
            </w:r>
          </w:p>
          <w:p w14:paraId="2BD1DA08">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开标顺序：按</w:t>
            </w:r>
            <w:r>
              <w:rPr>
                <w:rFonts w:hint="eastAsia" w:ascii="宋体" w:hAnsi="宋体" w:cs="宋体"/>
                <w:bCs/>
                <w:sz w:val="24"/>
                <w:szCs w:val="24"/>
                <w:highlight w:val="none"/>
                <w:lang w:val="en-US" w:eastAsia="zh-CN"/>
              </w:rPr>
              <w:t>政采云系统默认</w:t>
            </w:r>
            <w:r>
              <w:rPr>
                <w:rFonts w:hint="eastAsia" w:ascii="宋体" w:hAnsi="宋体" w:cs="宋体"/>
                <w:bCs/>
                <w:sz w:val="24"/>
                <w:szCs w:val="24"/>
                <w:highlight w:val="none"/>
                <w:lang w:val="zh-CN"/>
              </w:rPr>
              <w:t>顺序进行。</w:t>
            </w:r>
          </w:p>
          <w:p w14:paraId="0C2B317C">
            <w:pPr>
              <w:keepNext w:val="0"/>
              <w:keepLines w:val="0"/>
              <w:pageBreakBefore w:val="0"/>
              <w:kinsoku/>
              <w:overflowPunct/>
              <w:topLinePunct w:val="0"/>
              <w:autoSpaceDE w:val="0"/>
              <w:autoSpaceDN w:val="0"/>
              <w:bidi w:val="0"/>
              <w:adjustRightInd w:val="0"/>
              <w:snapToGrid/>
              <w:spacing w:line="312"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采用全流程电子化交易的项目，开标（磋商）流程以政采云平台（或相应电子交易平台）流程为准。</w:t>
            </w:r>
          </w:p>
        </w:tc>
      </w:tr>
      <w:tr w14:paraId="642D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5983EDE">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3AA6C2A2">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磋商小组的组建</w:t>
            </w:r>
          </w:p>
        </w:tc>
        <w:tc>
          <w:tcPr>
            <w:tcW w:w="7756" w:type="dxa"/>
            <w:noWrap/>
            <w:vAlign w:val="center"/>
          </w:tcPr>
          <w:p w14:paraId="6894F29B">
            <w:pPr>
              <w:pStyle w:val="5"/>
              <w:keepNext w:val="0"/>
              <w:keepLines w:val="0"/>
              <w:pageBreakBefore w:val="0"/>
              <w:kinsoku/>
              <w:overflowPunct/>
              <w:topLinePunct w:val="0"/>
              <w:bidi w:val="0"/>
              <w:snapToGrid/>
              <w:spacing w:line="312" w:lineRule="auto"/>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由</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lang w:val="zh-CN"/>
              </w:rPr>
              <w:t>人组成，其中采购人代表</w:t>
            </w:r>
            <w:r>
              <w:rPr>
                <w:rFonts w:hint="eastAsia" w:ascii="宋体" w:hAnsi="宋体" w:cs="宋体"/>
                <w:bCs/>
                <w:sz w:val="24"/>
                <w:szCs w:val="24"/>
                <w:highlight w:val="none"/>
                <w:lang w:val="en-US" w:eastAsia="zh-CN"/>
              </w:rPr>
              <w:t>0</w:t>
            </w:r>
            <w:r>
              <w:rPr>
                <w:rFonts w:hint="eastAsia" w:ascii="宋体" w:hAnsi="宋体" w:cs="宋体"/>
                <w:bCs/>
                <w:sz w:val="24"/>
                <w:szCs w:val="24"/>
                <w:highlight w:val="none"/>
                <w:lang w:val="zh-CN"/>
              </w:rPr>
              <w:t>人，社会技术经济专家</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lang w:val="zh-CN"/>
              </w:rPr>
              <w:t>人。</w:t>
            </w:r>
          </w:p>
        </w:tc>
      </w:tr>
      <w:tr w14:paraId="67A9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24" w:type="dxa"/>
            <w:noWrap/>
            <w:vAlign w:val="center"/>
          </w:tcPr>
          <w:p w14:paraId="08EF5DE3">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3F7DD80D">
            <w:pPr>
              <w:keepNext w:val="0"/>
              <w:keepLines w:val="0"/>
              <w:pageBreakBefore w:val="0"/>
              <w:kinsoku/>
              <w:overflowPunct/>
              <w:topLinePunct w:val="0"/>
              <w:autoSpaceDE w:val="0"/>
              <w:autoSpaceDN w:val="0"/>
              <w:bidi w:val="0"/>
              <w:adjustRightInd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是否授权评标委员会确定成交人</w:t>
            </w:r>
          </w:p>
        </w:tc>
        <w:tc>
          <w:tcPr>
            <w:tcW w:w="7756" w:type="dxa"/>
            <w:noWrap/>
            <w:vAlign w:val="center"/>
          </w:tcPr>
          <w:p w14:paraId="3EC69644">
            <w:pPr>
              <w:pStyle w:val="5"/>
              <w:keepNext w:val="0"/>
              <w:keepLines w:val="0"/>
              <w:pageBreakBefore w:val="0"/>
              <w:kinsoku/>
              <w:overflowPunct/>
              <w:topLinePunct w:val="0"/>
              <w:bidi w:val="0"/>
              <w:snapToGrid/>
              <w:spacing w:line="312" w:lineRule="auto"/>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否，磋商小组应当根据综合评分情况，按照评审得分由高到低顺序推荐前三名为成交候选供应商，原则上确定排序第一的成交候选供应商为本项目预成交供应商。</w:t>
            </w:r>
          </w:p>
        </w:tc>
      </w:tr>
      <w:tr w14:paraId="79AE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24" w:type="dxa"/>
            <w:noWrap/>
            <w:vAlign w:val="center"/>
          </w:tcPr>
          <w:p w14:paraId="4A8D3AD5">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35BD0569">
            <w:pPr>
              <w:keepNext w:val="0"/>
              <w:keepLines w:val="0"/>
              <w:pageBreakBefore w:val="0"/>
              <w:kinsoku/>
              <w:overflowPunct/>
              <w:topLinePunct w:val="0"/>
              <w:bidi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sz w:val="24"/>
                <w:szCs w:val="24"/>
                <w:highlight w:val="none"/>
              </w:rPr>
              <w:t>最高限价</w:t>
            </w:r>
          </w:p>
        </w:tc>
        <w:tc>
          <w:tcPr>
            <w:tcW w:w="7756" w:type="dxa"/>
            <w:noWrap/>
            <w:vAlign w:val="center"/>
          </w:tcPr>
          <w:p w14:paraId="7220FFBB">
            <w:pPr>
              <w:pStyle w:val="5"/>
              <w:keepNext w:val="0"/>
              <w:keepLines w:val="0"/>
              <w:pageBreakBefore w:val="0"/>
              <w:kinsoku/>
              <w:overflowPunct/>
              <w:topLinePunct w:val="0"/>
              <w:bidi w:val="0"/>
              <w:snapToGrid/>
              <w:spacing w:line="312" w:lineRule="auto"/>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746,228.89元；超出此最高限价视为无效报价。</w:t>
            </w:r>
          </w:p>
        </w:tc>
      </w:tr>
      <w:tr w14:paraId="5961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4" w:type="dxa"/>
            <w:noWrap/>
            <w:vAlign w:val="center"/>
          </w:tcPr>
          <w:p w14:paraId="06F0CA5E">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07A1744C">
            <w:pPr>
              <w:keepNext w:val="0"/>
              <w:keepLines w:val="0"/>
              <w:pageBreakBefore w:val="0"/>
              <w:kinsoku/>
              <w:overflowPunct/>
              <w:topLinePunct w:val="0"/>
              <w:bidi w:val="0"/>
              <w:snapToGrid/>
              <w:spacing w:line="312" w:lineRule="auto"/>
              <w:jc w:val="center"/>
              <w:textAlignment w:val="auto"/>
              <w:rPr>
                <w:rFonts w:hint="eastAsia" w:ascii="宋体" w:hAnsi="宋体" w:cs="宋体"/>
                <w:bCs/>
                <w:kern w:val="15"/>
                <w:sz w:val="24"/>
                <w:szCs w:val="24"/>
              </w:rPr>
            </w:pPr>
            <w:r>
              <w:rPr>
                <w:rFonts w:hint="eastAsia" w:ascii="宋体" w:hAnsi="宋体" w:cs="宋体"/>
                <w:bCs/>
                <w:kern w:val="15"/>
                <w:sz w:val="24"/>
                <w:szCs w:val="24"/>
                <w:lang w:val="zh-CN"/>
              </w:rPr>
              <w:t>评审办法</w:t>
            </w:r>
          </w:p>
        </w:tc>
        <w:tc>
          <w:tcPr>
            <w:tcW w:w="7756" w:type="dxa"/>
            <w:noWrap/>
            <w:vAlign w:val="center"/>
          </w:tcPr>
          <w:p w14:paraId="6646BF44">
            <w:pPr>
              <w:keepNext w:val="0"/>
              <w:keepLines w:val="0"/>
              <w:pageBreakBefore w:val="0"/>
              <w:kinsoku/>
              <w:overflowPunct/>
              <w:topLinePunct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综合评分法</w:t>
            </w:r>
          </w:p>
        </w:tc>
      </w:tr>
      <w:tr w14:paraId="3DBD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24" w:type="dxa"/>
            <w:noWrap/>
            <w:vAlign w:val="center"/>
          </w:tcPr>
          <w:p w14:paraId="4D909221">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7DDD4435">
            <w:pPr>
              <w:keepNext w:val="0"/>
              <w:keepLines w:val="0"/>
              <w:pageBreakBefore w:val="0"/>
              <w:kinsoku/>
              <w:overflowPunct/>
              <w:topLinePunct w:val="0"/>
              <w:bidi w:val="0"/>
              <w:snapToGrid/>
              <w:spacing w:line="312" w:lineRule="auto"/>
              <w:jc w:val="center"/>
              <w:textAlignment w:val="auto"/>
              <w:rPr>
                <w:rFonts w:hint="eastAsia" w:ascii="宋体" w:hAnsi="宋体" w:cs="宋体"/>
                <w:bCs/>
                <w:kern w:val="15"/>
                <w:sz w:val="24"/>
                <w:szCs w:val="24"/>
                <w:highlight w:val="none"/>
              </w:rPr>
            </w:pPr>
            <w:r>
              <w:rPr>
                <w:rFonts w:hint="eastAsia" w:ascii="宋体" w:hAnsi="宋体" w:cs="宋体"/>
                <w:bCs/>
                <w:kern w:val="15"/>
                <w:sz w:val="24"/>
                <w:szCs w:val="24"/>
                <w:highlight w:val="none"/>
              </w:rPr>
              <w:t>合同形式</w:t>
            </w:r>
          </w:p>
        </w:tc>
        <w:tc>
          <w:tcPr>
            <w:tcW w:w="7756" w:type="dxa"/>
            <w:noWrap/>
            <w:vAlign w:val="center"/>
          </w:tcPr>
          <w:p w14:paraId="1D4770D7">
            <w:pPr>
              <w:keepNext w:val="0"/>
              <w:keepLines w:val="0"/>
              <w:pageBreakBefore w:val="0"/>
              <w:kinsoku/>
              <w:overflowPunct/>
              <w:topLinePunct w:val="0"/>
              <w:bidi w:val="0"/>
              <w:snapToGrid/>
              <w:spacing w:line="312"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本合同采用固定总价合同形式，合同价款以外不再追加任何资金。</w:t>
            </w:r>
          </w:p>
        </w:tc>
      </w:tr>
      <w:tr w14:paraId="4D31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4" w:type="dxa"/>
            <w:noWrap/>
            <w:vAlign w:val="center"/>
          </w:tcPr>
          <w:p w14:paraId="34F7FE75">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2B1D3F67">
            <w:pPr>
              <w:keepNext w:val="0"/>
              <w:keepLines w:val="0"/>
              <w:pageBreakBefore w:val="0"/>
              <w:kinsoku/>
              <w:overflowPunct/>
              <w:topLinePunct w:val="0"/>
              <w:bidi w:val="0"/>
              <w:snapToGrid/>
              <w:spacing w:line="312" w:lineRule="auto"/>
              <w:jc w:val="center"/>
              <w:textAlignment w:val="auto"/>
              <w:rPr>
                <w:rFonts w:hint="eastAsia" w:ascii="宋体" w:hAnsi="宋体" w:cs="宋体"/>
                <w:bCs/>
                <w:kern w:val="15"/>
                <w:sz w:val="24"/>
                <w:szCs w:val="24"/>
                <w:highlight w:val="none"/>
              </w:rPr>
            </w:pPr>
            <w:r>
              <w:rPr>
                <w:rFonts w:hint="eastAsia" w:ascii="宋体" w:hAnsi="宋体" w:cs="宋体"/>
                <w:bCs/>
                <w:sz w:val="24"/>
                <w:szCs w:val="24"/>
                <w:highlight w:val="none"/>
                <w:lang w:val="zh-CN"/>
              </w:rPr>
              <w:t>履约保证金</w:t>
            </w:r>
          </w:p>
        </w:tc>
        <w:tc>
          <w:tcPr>
            <w:tcW w:w="7756" w:type="dxa"/>
            <w:noWrap/>
            <w:vAlign w:val="center"/>
          </w:tcPr>
          <w:p w14:paraId="461C3637">
            <w:pPr>
              <w:pStyle w:val="6"/>
              <w:keepNext w:val="0"/>
              <w:keepLines w:val="0"/>
              <w:pageBreakBefore w:val="0"/>
              <w:kinsoku/>
              <w:overflowPunct/>
              <w:topLinePunct w:val="0"/>
              <w:bidi w:val="0"/>
              <w:snapToGrid/>
              <w:spacing w:line="312" w:lineRule="auto"/>
              <w:textAlignment w:val="auto"/>
              <w:rPr>
                <w:rFonts w:hint="eastAsia"/>
                <w:highlight w:val="none"/>
                <w:lang w:val="zh-CN"/>
              </w:rPr>
            </w:pPr>
            <w:r>
              <w:rPr>
                <w:rFonts w:hint="eastAsia" w:cs="宋体"/>
                <w:bCs/>
                <w:sz w:val="24"/>
                <w:szCs w:val="24"/>
                <w:highlight w:val="none"/>
                <w:lang w:val="en-US" w:eastAsia="zh-CN"/>
              </w:rPr>
              <w:t>不收取</w:t>
            </w:r>
          </w:p>
        </w:tc>
      </w:tr>
      <w:tr w14:paraId="673C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24" w:type="dxa"/>
            <w:noWrap/>
            <w:vAlign w:val="center"/>
          </w:tcPr>
          <w:p w14:paraId="6DF58BEA">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56397A3">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kern w:val="15"/>
                <w:sz w:val="24"/>
                <w:szCs w:val="24"/>
                <w:highlight w:val="none"/>
              </w:rPr>
            </w:pPr>
            <w:r>
              <w:rPr>
                <w:rFonts w:hint="eastAsia" w:ascii="宋体" w:hAnsi="宋体" w:cs="宋体"/>
                <w:bCs/>
                <w:kern w:val="15"/>
                <w:sz w:val="24"/>
                <w:szCs w:val="24"/>
                <w:highlight w:val="none"/>
              </w:rPr>
              <w:t>质保期及质保金</w:t>
            </w:r>
          </w:p>
        </w:tc>
        <w:tc>
          <w:tcPr>
            <w:tcW w:w="7756" w:type="dxa"/>
            <w:noWrap/>
            <w:vAlign w:val="center"/>
          </w:tcPr>
          <w:p w14:paraId="6B59FF70">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质保金金额：工程款的</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w:t>
            </w:r>
          </w:p>
          <w:p w14:paraId="4B4B6F49">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质保期</w:t>
            </w:r>
            <w:r>
              <w:rPr>
                <w:rFonts w:hint="eastAsia" w:ascii="宋体" w:hAnsi="宋体" w:cs="宋体"/>
                <w:bCs/>
                <w:color w:val="auto"/>
                <w:sz w:val="24"/>
                <w:szCs w:val="24"/>
                <w:highlight w:val="none"/>
              </w:rPr>
              <w:t>：两</w:t>
            </w:r>
            <w:r>
              <w:rPr>
                <w:rFonts w:hint="eastAsia" w:ascii="宋体" w:hAnsi="宋体" w:eastAsia="宋体" w:cs="宋体"/>
                <w:bCs/>
                <w:color w:val="auto"/>
                <w:sz w:val="24"/>
                <w:szCs w:val="24"/>
                <w:highlight w:val="none"/>
              </w:rPr>
              <w:t>个采暖期。</w:t>
            </w:r>
          </w:p>
        </w:tc>
      </w:tr>
      <w:tr w14:paraId="6F49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D37916B">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6F27EFF2">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sz w:val="24"/>
                <w:szCs w:val="24"/>
                <w:highlight w:val="none"/>
                <w:lang w:val="zh-CN"/>
              </w:rPr>
            </w:pPr>
            <w:r>
              <w:rPr>
                <w:rFonts w:hint="eastAsia" w:ascii="宋体" w:hAnsi="宋体" w:cs="宋体"/>
                <w:sz w:val="24"/>
                <w:szCs w:val="24"/>
                <w:highlight w:val="none"/>
                <w:lang w:val="zh-CN"/>
              </w:rPr>
              <w:t>付款方式</w:t>
            </w:r>
          </w:p>
        </w:tc>
        <w:tc>
          <w:tcPr>
            <w:tcW w:w="7756" w:type="dxa"/>
            <w:noWrap/>
            <w:vAlign w:val="center"/>
          </w:tcPr>
          <w:p w14:paraId="7851E2D7">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1、付款条件说明：合同签订后，</w:t>
            </w:r>
            <w:r>
              <w:rPr>
                <w:rFonts w:hint="eastAsia" w:ascii="宋体" w:hAnsi="宋体" w:cs="宋体"/>
                <w:bCs/>
                <w:kern w:val="2"/>
                <w:sz w:val="24"/>
                <w:szCs w:val="24"/>
                <w:highlight w:val="none"/>
                <w:lang w:val="en-US" w:eastAsia="zh-CN" w:bidi="ar-SA"/>
              </w:rPr>
              <w:t>主要材料</w:t>
            </w:r>
            <w:r>
              <w:rPr>
                <w:rFonts w:hint="eastAsia" w:ascii="宋体" w:hAnsi="宋体" w:cs="宋体"/>
                <w:bCs/>
                <w:kern w:val="2"/>
                <w:sz w:val="24"/>
                <w:szCs w:val="24"/>
                <w:highlight w:val="none"/>
                <w:lang w:val="zh-CN" w:eastAsia="zh-CN" w:bidi="ar-SA"/>
              </w:rPr>
              <w:t>进场，达到付款条件起5日，支付合同总金额的50.00%。</w:t>
            </w:r>
          </w:p>
          <w:p w14:paraId="2E16F7E4">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2、付款条件说明：工程完成后，达到付款条件起5日，支付合同总金额的30.00%。</w:t>
            </w:r>
          </w:p>
          <w:p w14:paraId="1B551E94">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3、付款条件说明：乙方施工后，经甲方验收合格后，提供增值税专用发票，达到付款条件起5日，支付合同总金额的1</w:t>
            </w:r>
            <w:r>
              <w:rPr>
                <w:rFonts w:hint="eastAsia" w:ascii="宋体" w:hAnsi="宋体" w:cs="宋体"/>
                <w:bCs/>
                <w:kern w:val="2"/>
                <w:sz w:val="24"/>
                <w:szCs w:val="24"/>
                <w:highlight w:val="none"/>
                <w:lang w:val="en-US" w:eastAsia="zh-CN" w:bidi="ar-SA"/>
              </w:rPr>
              <w:t>9</w:t>
            </w:r>
            <w:r>
              <w:rPr>
                <w:rFonts w:hint="eastAsia" w:ascii="宋体" w:hAnsi="宋体" w:cs="宋体"/>
                <w:bCs/>
                <w:kern w:val="2"/>
                <w:sz w:val="24"/>
                <w:szCs w:val="24"/>
                <w:highlight w:val="none"/>
                <w:lang w:val="zh-CN" w:eastAsia="zh-CN" w:bidi="ar-SA"/>
              </w:rPr>
              <w:t>.00%。</w:t>
            </w:r>
          </w:p>
          <w:p w14:paraId="14DD58C0">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bCs/>
                <w:kern w:val="2"/>
                <w:sz w:val="24"/>
                <w:szCs w:val="24"/>
                <w:highlight w:val="none"/>
                <w:lang w:val="zh-CN" w:eastAsia="zh-CN" w:bidi="ar-SA"/>
              </w:rPr>
            </w:pPr>
            <w:r>
              <w:rPr>
                <w:rFonts w:hint="eastAsia" w:ascii="宋体" w:hAnsi="宋体" w:cs="宋体"/>
                <w:bCs/>
                <w:kern w:val="2"/>
                <w:sz w:val="24"/>
                <w:szCs w:val="24"/>
                <w:highlight w:val="none"/>
                <w:lang w:val="zh-CN" w:eastAsia="zh-CN" w:bidi="ar-SA"/>
              </w:rPr>
              <w:t>4、付款条件说明：质保期满后，达到付款条件起5日，支付合同总金额的</w:t>
            </w:r>
            <w:r>
              <w:rPr>
                <w:rFonts w:hint="eastAsia" w:ascii="宋体" w:hAnsi="宋体" w:cs="宋体"/>
                <w:bCs/>
                <w:kern w:val="2"/>
                <w:sz w:val="24"/>
                <w:szCs w:val="24"/>
                <w:highlight w:val="none"/>
                <w:lang w:val="en-US" w:eastAsia="zh-CN" w:bidi="ar-SA"/>
              </w:rPr>
              <w:t>1</w:t>
            </w:r>
            <w:r>
              <w:rPr>
                <w:rFonts w:hint="eastAsia" w:ascii="宋体" w:hAnsi="宋体" w:cs="宋体"/>
                <w:bCs/>
                <w:kern w:val="2"/>
                <w:sz w:val="24"/>
                <w:szCs w:val="24"/>
                <w:highlight w:val="none"/>
                <w:lang w:val="zh-CN" w:eastAsia="zh-CN" w:bidi="ar-SA"/>
              </w:rPr>
              <w:t>.00%。</w:t>
            </w:r>
          </w:p>
        </w:tc>
      </w:tr>
      <w:tr w14:paraId="3A38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24" w:type="dxa"/>
            <w:noWrap/>
            <w:vAlign w:val="center"/>
          </w:tcPr>
          <w:p w14:paraId="53E38AF2">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40C0415E">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kern w:val="15"/>
                <w:sz w:val="26"/>
                <w:szCs w:val="26"/>
                <w:highlight w:val="none"/>
              </w:rPr>
            </w:pPr>
            <w:r>
              <w:rPr>
                <w:rFonts w:hint="eastAsia" w:ascii="宋体" w:hAnsi="宋体" w:eastAsia="宋体" w:cs="宋体"/>
                <w:sz w:val="24"/>
                <w:szCs w:val="24"/>
                <w:highlight w:val="none"/>
                <w:lang w:val="zh-CN" w:eastAsia="zh-CN"/>
              </w:rPr>
              <w:t>工程验收</w:t>
            </w:r>
          </w:p>
        </w:tc>
        <w:tc>
          <w:tcPr>
            <w:tcW w:w="7756" w:type="dxa"/>
            <w:noWrap/>
            <w:vAlign w:val="center"/>
          </w:tcPr>
          <w:p w14:paraId="2886E8F8">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成交人</w:t>
            </w:r>
            <w:r>
              <w:rPr>
                <w:rFonts w:hint="eastAsia" w:ascii="宋体" w:hAnsi="宋体" w:cs="宋体"/>
                <w:sz w:val="24"/>
                <w:szCs w:val="24"/>
                <w:highlight w:val="none"/>
              </w:rPr>
              <w:t>应按有关规范组织施工，并确保验收合格；</w:t>
            </w:r>
          </w:p>
          <w:p w14:paraId="7A984A9F">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成交人</w:t>
            </w:r>
            <w:r>
              <w:rPr>
                <w:rFonts w:hint="eastAsia" w:ascii="宋体" w:hAnsi="宋体" w:cs="宋体"/>
                <w:sz w:val="24"/>
                <w:szCs w:val="24"/>
                <w:highlight w:val="none"/>
              </w:rPr>
              <w:t>应确保所提供的材料为满足招标文件注明材料的规格、型号、产地等要求的合格品；</w:t>
            </w:r>
          </w:p>
          <w:p w14:paraId="32F76E42">
            <w:pPr>
              <w:keepNext w:val="0"/>
              <w:keepLines w:val="0"/>
              <w:pageBreakBefore w:val="0"/>
              <w:kinsoku/>
              <w:overflowPunct/>
              <w:topLinePunct w:val="0"/>
              <w:autoSpaceDE w:val="0"/>
              <w:autoSpaceDN w:val="0"/>
              <w:bidi w:val="0"/>
              <w:snapToGrid/>
              <w:spacing w:line="312" w:lineRule="auto"/>
              <w:textAlignment w:val="auto"/>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成交人</w:t>
            </w:r>
            <w:r>
              <w:rPr>
                <w:rFonts w:hint="eastAsia" w:ascii="宋体" w:hAnsi="宋体" w:cs="宋体"/>
                <w:sz w:val="24"/>
                <w:szCs w:val="24"/>
                <w:highlight w:val="none"/>
              </w:rPr>
              <w:t>施工期间出现达不到质量标准，不满足进度要求，不服从管理等情况的，甲方有权要求乙方停工整改，造成的损失由乙方承担。</w:t>
            </w:r>
          </w:p>
          <w:p w14:paraId="70DBE063">
            <w:pPr>
              <w:keepNext w:val="0"/>
              <w:keepLines w:val="0"/>
              <w:pageBreakBefore w:val="0"/>
              <w:kinsoku/>
              <w:overflowPunct/>
              <w:topLinePunct w:val="0"/>
              <w:autoSpaceDE w:val="0"/>
              <w:autoSpaceDN w:val="0"/>
              <w:bidi w:val="0"/>
              <w:snapToGrid/>
              <w:spacing w:line="312" w:lineRule="auto"/>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履约验收方案</w:t>
            </w:r>
          </w:p>
          <w:p w14:paraId="438F81F6">
            <w:pPr>
              <w:keepNext w:val="0"/>
              <w:keepLines w:val="0"/>
              <w:pageBreakBefore w:val="0"/>
              <w:kinsoku/>
              <w:overflowPunct/>
              <w:topLinePunct w:val="0"/>
              <w:autoSpaceDE w:val="0"/>
              <w:autoSpaceDN w:val="0"/>
              <w:bidi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1)验收组织方式：自行验收</w:t>
            </w:r>
            <w:r>
              <w:rPr>
                <w:rFonts w:hint="eastAsia" w:ascii="宋体" w:hAnsi="宋体" w:eastAsia="宋体" w:cs="宋体"/>
                <w:sz w:val="24"/>
                <w:szCs w:val="24"/>
                <w:highlight w:val="none"/>
                <w:lang w:val="en-US" w:eastAsia="zh-CN"/>
              </w:rPr>
              <w:t>；</w:t>
            </w:r>
          </w:p>
          <w:p w14:paraId="2515DDAD">
            <w:pPr>
              <w:keepNext w:val="0"/>
              <w:keepLines w:val="0"/>
              <w:pageBreakBefore w:val="0"/>
              <w:kinsoku/>
              <w:overflowPunct/>
              <w:topLinePunct w:val="0"/>
              <w:autoSpaceDE w:val="0"/>
              <w:autoSpaceDN w:val="0"/>
              <w:bidi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)履约验收程序：一次性验收</w:t>
            </w:r>
            <w:r>
              <w:rPr>
                <w:rFonts w:hint="eastAsia" w:ascii="宋体" w:hAnsi="宋体" w:eastAsia="宋体" w:cs="宋体"/>
                <w:sz w:val="24"/>
                <w:szCs w:val="24"/>
                <w:highlight w:val="none"/>
                <w:lang w:val="en-US" w:eastAsia="zh-CN"/>
              </w:rPr>
              <w:t>；</w:t>
            </w:r>
          </w:p>
          <w:p w14:paraId="48465A17">
            <w:pPr>
              <w:keepNext w:val="0"/>
              <w:keepLines w:val="0"/>
              <w:pageBreakBefore w:val="0"/>
              <w:kinsoku/>
              <w:overflowPunct/>
              <w:topLinePunct w:val="0"/>
              <w:autoSpaceDE w:val="0"/>
              <w:autoSpaceDN w:val="0"/>
              <w:bidi w:val="0"/>
              <w:snapToGrid/>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)履约验收时间：供应商提出验收申请之日起5日内组织验收</w:t>
            </w:r>
            <w:r>
              <w:rPr>
                <w:rFonts w:hint="eastAsia" w:ascii="宋体" w:hAnsi="宋体" w:eastAsia="宋体" w:cs="宋体"/>
                <w:sz w:val="24"/>
                <w:szCs w:val="24"/>
                <w:highlight w:val="none"/>
                <w:lang w:val="en-US" w:eastAsia="zh-CN"/>
              </w:rPr>
              <w:t>。</w:t>
            </w:r>
          </w:p>
        </w:tc>
      </w:tr>
      <w:tr w14:paraId="65D8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4" w:type="dxa"/>
            <w:noWrap/>
            <w:vAlign w:val="center"/>
          </w:tcPr>
          <w:p w14:paraId="03640F43">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4CBBBA00">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
                <w:bCs/>
                <w:sz w:val="24"/>
                <w:szCs w:val="24"/>
                <w:lang w:val="zh-CN"/>
              </w:rPr>
            </w:pPr>
            <w:r>
              <w:rPr>
                <w:rFonts w:hint="eastAsia" w:ascii="宋体" w:hAnsi="宋体" w:cs="宋体"/>
                <w:b/>
                <w:bCs/>
                <w:sz w:val="24"/>
                <w:szCs w:val="24"/>
                <w:lang w:val="en-US" w:eastAsia="zh-CN"/>
              </w:rPr>
              <w:t>本项目</w:t>
            </w:r>
            <w:r>
              <w:rPr>
                <w:rFonts w:hint="eastAsia" w:ascii="宋体" w:hAnsi="宋体" w:cs="宋体"/>
                <w:b/>
                <w:bCs/>
                <w:sz w:val="24"/>
                <w:szCs w:val="24"/>
              </w:rPr>
              <w:t>所属行业</w:t>
            </w:r>
          </w:p>
        </w:tc>
        <w:tc>
          <w:tcPr>
            <w:tcW w:w="7756" w:type="dxa"/>
            <w:noWrap/>
            <w:vAlign w:val="center"/>
          </w:tcPr>
          <w:p w14:paraId="0AEF3902">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
                <w:bCs/>
                <w:sz w:val="24"/>
                <w:szCs w:val="24"/>
                <w:lang w:val="zh-CN"/>
              </w:rPr>
            </w:pPr>
            <w:r>
              <w:rPr>
                <w:rFonts w:hint="eastAsia" w:ascii="宋体" w:hAnsi="宋体" w:cs="宋体"/>
                <w:b/>
                <w:bCs/>
                <w:spacing w:val="-6"/>
                <w:sz w:val="24"/>
                <w:szCs w:val="24"/>
              </w:rPr>
              <w:t>建筑业</w:t>
            </w:r>
          </w:p>
        </w:tc>
      </w:tr>
      <w:tr w14:paraId="3C4D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24" w:type="dxa"/>
            <w:noWrap/>
            <w:vAlign w:val="center"/>
          </w:tcPr>
          <w:p w14:paraId="486C6BE5">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shd w:val="clear" w:color="auto" w:fill="auto"/>
            <w:noWrap/>
            <w:vAlign w:val="center"/>
          </w:tcPr>
          <w:p w14:paraId="3330AC1D">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sz w:val="24"/>
                <w:szCs w:val="24"/>
                <w:highlight w:val="none"/>
                <w:lang w:val="zh-CN"/>
              </w:rPr>
            </w:pPr>
            <w:r>
              <w:rPr>
                <w:rFonts w:hint="eastAsia" w:ascii="宋体" w:hAnsi="宋体" w:cs="宋体"/>
                <w:sz w:val="24"/>
                <w:szCs w:val="24"/>
                <w:highlight w:val="none"/>
              </w:rPr>
              <w:t>其他</w:t>
            </w:r>
          </w:p>
        </w:tc>
        <w:tc>
          <w:tcPr>
            <w:tcW w:w="7756" w:type="dxa"/>
            <w:shd w:val="clear" w:color="auto" w:fill="auto"/>
            <w:noWrap/>
            <w:vAlign w:val="center"/>
          </w:tcPr>
          <w:p w14:paraId="5BBBCDA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宋体" w:hAnsi="宋体" w:cs="宋体"/>
                <w:bCs/>
                <w:spacing w:val="-6"/>
                <w:sz w:val="24"/>
                <w:szCs w:val="24"/>
                <w:highlight w:val="none"/>
                <w:lang w:val="zh-CN"/>
              </w:rPr>
            </w:pPr>
            <w:r>
              <w:rPr>
                <w:rFonts w:hint="eastAsia" w:ascii="宋体" w:hAnsi="宋体" w:cs="宋体"/>
                <w:bCs/>
                <w:spacing w:val="-6"/>
                <w:sz w:val="24"/>
                <w:szCs w:val="24"/>
                <w:highlight w:val="none"/>
                <w:lang w:val="zh-CN"/>
              </w:rPr>
              <w:t>违约责任与解决争议的方法：</w:t>
            </w:r>
          </w:p>
          <w:p w14:paraId="5794F6A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宋体" w:hAnsi="宋体" w:cs="宋体"/>
                <w:bCs/>
                <w:spacing w:val="-6"/>
                <w:sz w:val="24"/>
                <w:szCs w:val="24"/>
                <w:highlight w:val="none"/>
                <w:lang w:val="zh-CN"/>
              </w:rPr>
            </w:pPr>
            <w:r>
              <w:rPr>
                <w:rFonts w:hint="eastAsia" w:ascii="宋体" w:hAnsi="宋体" w:cs="宋体"/>
                <w:bCs/>
                <w:spacing w:val="-6"/>
                <w:sz w:val="24"/>
                <w:szCs w:val="24"/>
                <w:highlight w:val="none"/>
                <w:lang w:val="zh-CN"/>
              </w:rPr>
              <w:t>1.</w:t>
            </w:r>
            <w:r>
              <w:rPr>
                <w:rFonts w:hint="eastAsia" w:ascii="宋体" w:hAnsi="宋体" w:cs="宋体"/>
                <w:bCs/>
                <w:spacing w:val="-6"/>
                <w:sz w:val="24"/>
                <w:szCs w:val="24"/>
                <w:highlight w:val="none"/>
                <w:lang w:val="en-US" w:eastAsia="zh-CN"/>
              </w:rPr>
              <w:t>成交人</w:t>
            </w:r>
            <w:r>
              <w:rPr>
                <w:rFonts w:hint="eastAsia" w:ascii="宋体" w:hAnsi="宋体" w:cs="宋体"/>
                <w:bCs/>
                <w:spacing w:val="-6"/>
                <w:sz w:val="24"/>
                <w:szCs w:val="24"/>
                <w:highlight w:val="none"/>
                <w:lang w:val="zh-CN"/>
              </w:rPr>
              <w:t>施工期间达不到质量标准、不满足</w:t>
            </w:r>
            <w:r>
              <w:rPr>
                <w:rFonts w:hint="eastAsia" w:ascii="宋体" w:hAnsi="宋体" w:cs="宋体"/>
                <w:bCs/>
                <w:spacing w:val="-6"/>
                <w:sz w:val="24"/>
                <w:szCs w:val="24"/>
                <w:highlight w:val="none"/>
                <w:lang w:val="en-US" w:eastAsia="zh-CN"/>
              </w:rPr>
              <w:t>采购人</w:t>
            </w:r>
            <w:r>
              <w:rPr>
                <w:rFonts w:hint="eastAsia" w:ascii="宋体" w:hAnsi="宋体" w:cs="宋体"/>
                <w:bCs/>
                <w:spacing w:val="-6"/>
                <w:sz w:val="24"/>
                <w:szCs w:val="24"/>
                <w:highlight w:val="none"/>
                <w:lang w:val="zh-CN"/>
              </w:rPr>
              <w:t>进度要求的，</w:t>
            </w:r>
            <w:r>
              <w:rPr>
                <w:rFonts w:hint="eastAsia" w:ascii="宋体" w:hAnsi="宋体" w:cs="宋体"/>
                <w:bCs/>
                <w:spacing w:val="-6"/>
                <w:sz w:val="24"/>
                <w:szCs w:val="24"/>
                <w:highlight w:val="none"/>
                <w:lang w:val="en-US" w:eastAsia="zh-CN"/>
              </w:rPr>
              <w:t>采购人</w:t>
            </w:r>
            <w:r>
              <w:rPr>
                <w:rFonts w:hint="eastAsia" w:ascii="宋体" w:hAnsi="宋体" w:cs="宋体"/>
                <w:bCs/>
                <w:spacing w:val="-6"/>
                <w:sz w:val="24"/>
                <w:szCs w:val="24"/>
                <w:highlight w:val="none"/>
                <w:lang w:val="zh-CN"/>
              </w:rPr>
              <w:t>有权要求</w:t>
            </w:r>
            <w:r>
              <w:rPr>
                <w:rFonts w:hint="eastAsia" w:ascii="宋体" w:hAnsi="宋体" w:cs="宋体"/>
                <w:bCs/>
                <w:spacing w:val="-6"/>
                <w:sz w:val="24"/>
                <w:szCs w:val="24"/>
                <w:highlight w:val="none"/>
                <w:lang w:val="en-US" w:eastAsia="zh-CN"/>
              </w:rPr>
              <w:t>成交人</w:t>
            </w:r>
            <w:r>
              <w:rPr>
                <w:rFonts w:hint="eastAsia" w:ascii="宋体" w:hAnsi="宋体" w:cs="宋体"/>
                <w:bCs/>
                <w:spacing w:val="-6"/>
                <w:sz w:val="24"/>
                <w:szCs w:val="24"/>
                <w:highlight w:val="none"/>
                <w:lang w:val="zh-CN"/>
              </w:rPr>
              <w:t>自费返工至达到质量标准。</w:t>
            </w:r>
          </w:p>
          <w:p w14:paraId="5A6FCF6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宋体" w:hAnsi="宋体" w:cs="宋体"/>
                <w:bCs/>
                <w:spacing w:val="-6"/>
                <w:sz w:val="24"/>
                <w:szCs w:val="24"/>
                <w:highlight w:val="none"/>
                <w:lang w:val="zh-CN"/>
              </w:rPr>
            </w:pPr>
            <w:r>
              <w:rPr>
                <w:rFonts w:hint="eastAsia" w:ascii="宋体" w:hAnsi="宋体" w:cs="宋体"/>
                <w:bCs/>
                <w:spacing w:val="-6"/>
                <w:sz w:val="24"/>
                <w:szCs w:val="24"/>
                <w:highlight w:val="none"/>
                <w:lang w:val="zh-CN"/>
              </w:rPr>
              <w:t>2.</w:t>
            </w:r>
            <w:r>
              <w:rPr>
                <w:rFonts w:hint="eastAsia" w:ascii="宋体" w:hAnsi="宋体" w:cs="宋体"/>
                <w:bCs/>
                <w:spacing w:val="-6"/>
                <w:sz w:val="24"/>
                <w:szCs w:val="24"/>
                <w:highlight w:val="none"/>
                <w:lang w:val="en-US" w:eastAsia="zh-CN"/>
              </w:rPr>
              <w:t>成交人</w:t>
            </w:r>
            <w:r>
              <w:rPr>
                <w:rFonts w:hint="eastAsia" w:ascii="宋体" w:hAnsi="宋体" w:cs="宋体"/>
                <w:bCs/>
                <w:spacing w:val="-6"/>
                <w:sz w:val="24"/>
                <w:szCs w:val="24"/>
                <w:highlight w:val="none"/>
                <w:lang w:val="zh-CN"/>
              </w:rPr>
              <w:t>施工拖延导致</w:t>
            </w:r>
            <w:r>
              <w:rPr>
                <w:rFonts w:hint="eastAsia" w:ascii="宋体" w:hAnsi="宋体" w:cs="宋体"/>
                <w:bCs/>
                <w:spacing w:val="-6"/>
                <w:sz w:val="24"/>
                <w:szCs w:val="24"/>
                <w:highlight w:val="none"/>
                <w:lang w:val="en-US" w:eastAsia="zh-CN"/>
              </w:rPr>
              <w:t>采购人</w:t>
            </w:r>
            <w:r>
              <w:rPr>
                <w:rFonts w:hint="eastAsia" w:ascii="宋体" w:hAnsi="宋体" w:cs="宋体"/>
                <w:bCs/>
                <w:spacing w:val="-6"/>
                <w:sz w:val="24"/>
                <w:szCs w:val="24"/>
                <w:highlight w:val="none"/>
                <w:lang w:val="zh-CN"/>
              </w:rPr>
              <w:t>工程延期的，由此造成的损失由</w:t>
            </w:r>
            <w:r>
              <w:rPr>
                <w:rFonts w:hint="eastAsia" w:ascii="宋体" w:hAnsi="宋体" w:cs="宋体"/>
                <w:bCs/>
                <w:spacing w:val="-6"/>
                <w:sz w:val="24"/>
                <w:szCs w:val="24"/>
                <w:highlight w:val="none"/>
                <w:lang w:val="en-US" w:eastAsia="zh-CN"/>
              </w:rPr>
              <w:t>成交人</w:t>
            </w:r>
            <w:r>
              <w:rPr>
                <w:rFonts w:hint="eastAsia" w:ascii="宋体" w:hAnsi="宋体" w:cs="宋体"/>
                <w:bCs/>
                <w:spacing w:val="-6"/>
                <w:sz w:val="24"/>
                <w:szCs w:val="24"/>
                <w:highlight w:val="none"/>
                <w:lang w:val="zh-CN"/>
              </w:rPr>
              <w:t>承担。</w:t>
            </w:r>
          </w:p>
          <w:p w14:paraId="1D6D007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宋体" w:hAnsi="宋体" w:cs="宋体"/>
                <w:bCs/>
                <w:spacing w:val="-6"/>
                <w:sz w:val="24"/>
                <w:szCs w:val="24"/>
                <w:highlight w:val="none"/>
                <w:lang w:val="zh-CN"/>
              </w:rPr>
            </w:pPr>
            <w:r>
              <w:rPr>
                <w:rFonts w:hint="eastAsia" w:ascii="宋体" w:hAnsi="宋体" w:cs="宋体"/>
                <w:bCs/>
                <w:spacing w:val="-6"/>
                <w:sz w:val="24"/>
                <w:szCs w:val="24"/>
                <w:highlight w:val="none"/>
                <w:lang w:val="zh-CN"/>
              </w:rPr>
              <w:t>3.</w:t>
            </w:r>
            <w:r>
              <w:rPr>
                <w:rFonts w:hint="eastAsia" w:ascii="宋体" w:hAnsi="宋体" w:cs="宋体"/>
                <w:bCs/>
                <w:spacing w:val="-6"/>
                <w:sz w:val="24"/>
                <w:szCs w:val="24"/>
                <w:highlight w:val="none"/>
                <w:lang w:val="en-US" w:eastAsia="zh-CN"/>
              </w:rPr>
              <w:t>采购人</w:t>
            </w:r>
            <w:r>
              <w:rPr>
                <w:rFonts w:hint="eastAsia" w:ascii="宋体" w:hAnsi="宋体" w:cs="宋体"/>
                <w:bCs/>
                <w:spacing w:val="-6"/>
                <w:sz w:val="24"/>
                <w:szCs w:val="24"/>
                <w:highlight w:val="none"/>
                <w:lang w:val="zh-CN"/>
              </w:rPr>
              <w:t>手续办理不全等原因导致施工过程中停工，造成损失由</w:t>
            </w:r>
            <w:r>
              <w:rPr>
                <w:rFonts w:hint="eastAsia" w:ascii="宋体" w:hAnsi="宋体" w:cs="宋体"/>
                <w:bCs/>
                <w:spacing w:val="-6"/>
                <w:sz w:val="24"/>
                <w:szCs w:val="24"/>
                <w:highlight w:val="none"/>
                <w:lang w:val="en-US" w:eastAsia="zh-CN"/>
              </w:rPr>
              <w:t>采购人</w:t>
            </w:r>
            <w:r>
              <w:rPr>
                <w:rFonts w:hint="eastAsia" w:ascii="宋体" w:hAnsi="宋体" w:cs="宋体"/>
                <w:bCs/>
                <w:spacing w:val="-6"/>
                <w:sz w:val="24"/>
                <w:szCs w:val="24"/>
                <w:highlight w:val="none"/>
                <w:lang w:val="zh-CN"/>
              </w:rPr>
              <w:t>承担。</w:t>
            </w:r>
          </w:p>
        </w:tc>
      </w:tr>
      <w:tr w14:paraId="5A8F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4" w:type="dxa"/>
            <w:noWrap/>
            <w:vAlign w:val="center"/>
          </w:tcPr>
          <w:p w14:paraId="0A192987">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AF7585F">
            <w:pPr>
              <w:pStyle w:val="6"/>
              <w:keepNext w:val="0"/>
              <w:keepLines w:val="0"/>
              <w:pageBreakBefore w:val="0"/>
              <w:kinsoku/>
              <w:overflowPunct/>
              <w:topLinePunct w:val="0"/>
              <w:bidi w:val="0"/>
              <w:snapToGrid/>
              <w:spacing w:line="312" w:lineRule="auto"/>
              <w:ind w:left="0" w:leftChars="0" w:right="0" w:rightChars="0" w:firstLine="0" w:firstLineChars="0"/>
              <w:jc w:val="center"/>
              <w:textAlignment w:val="auto"/>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售后服务</w:t>
            </w:r>
          </w:p>
        </w:tc>
        <w:tc>
          <w:tcPr>
            <w:tcW w:w="7756" w:type="dxa"/>
            <w:noWrap/>
            <w:vAlign w:val="center"/>
          </w:tcPr>
          <w:p w14:paraId="18E73273">
            <w:pPr>
              <w:pStyle w:val="6"/>
              <w:keepNext w:val="0"/>
              <w:keepLines w:val="0"/>
              <w:pageBreakBefore w:val="0"/>
              <w:kinsoku/>
              <w:overflowPunct/>
              <w:topLinePunct w:val="0"/>
              <w:bidi w:val="0"/>
              <w:snapToGrid/>
              <w:spacing w:line="312" w:lineRule="auto"/>
              <w:textAlignment w:val="auto"/>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维修应答时间不超过24小时（从接到维修指令至到达现场时间）。</w:t>
            </w:r>
          </w:p>
        </w:tc>
      </w:tr>
      <w:tr w14:paraId="1978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24" w:type="dxa"/>
            <w:noWrap/>
            <w:vAlign w:val="center"/>
          </w:tcPr>
          <w:p w14:paraId="0D015FE3">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6ADFC142">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sz w:val="24"/>
                <w:szCs w:val="24"/>
              </w:rPr>
            </w:pPr>
            <w:r>
              <w:rPr>
                <w:rFonts w:hint="eastAsia" w:ascii="宋体" w:hAnsi="宋体" w:cs="宋体"/>
                <w:bCs/>
                <w:sz w:val="24"/>
                <w:szCs w:val="24"/>
              </w:rPr>
              <w:t>关于“发挥政府采购政策功能”</w:t>
            </w:r>
          </w:p>
        </w:tc>
        <w:tc>
          <w:tcPr>
            <w:tcW w:w="7756" w:type="dxa"/>
            <w:noWrap/>
            <w:vAlign w:val="center"/>
          </w:tcPr>
          <w:p w14:paraId="17FB20BF">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依据《关于依托政府采购数字金融服务平台开展融资业务有关事项的通知》[吉财采购〔2023〕721号],支持中标（成交）供应商开展合同融资贷款，具体内容以通知内容为准。</w:t>
            </w:r>
          </w:p>
        </w:tc>
      </w:tr>
      <w:tr w14:paraId="0785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4" w:type="dxa"/>
            <w:noWrap/>
            <w:vAlign w:val="center"/>
          </w:tcPr>
          <w:p w14:paraId="04433F99">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667D632">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sz w:val="24"/>
                <w:szCs w:val="24"/>
                <w:highlight w:val="red"/>
              </w:rPr>
            </w:pPr>
            <w:r>
              <w:rPr>
                <w:rFonts w:hint="eastAsia" w:ascii="宋体" w:hAnsi="宋体" w:cs="宋体"/>
                <w:bCs/>
                <w:sz w:val="24"/>
                <w:szCs w:val="24"/>
              </w:rPr>
              <w:t>签字、盖章、签章说明</w:t>
            </w:r>
          </w:p>
        </w:tc>
        <w:tc>
          <w:tcPr>
            <w:tcW w:w="7756" w:type="dxa"/>
            <w:noWrap/>
            <w:vAlign w:val="center"/>
          </w:tcPr>
          <w:p w14:paraId="4FB8EB09">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响应文件中需要签章处，手写签字、公章（鲜章）、由政采云平台系统认可的电子签字或印章或签章均有效，但签字、盖章与签章不应混淆。</w:t>
            </w:r>
          </w:p>
        </w:tc>
      </w:tr>
      <w:tr w14:paraId="609D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724" w:type="dxa"/>
            <w:noWrap/>
            <w:vAlign w:val="center"/>
          </w:tcPr>
          <w:p w14:paraId="2C6CE6CA">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67552A55">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sz w:val="24"/>
                <w:szCs w:val="24"/>
              </w:rPr>
            </w:pPr>
            <w:r>
              <w:rPr>
                <w:rFonts w:hint="eastAsia" w:ascii="宋体" w:hAnsi="宋体" w:cs="宋体"/>
                <w:bCs/>
                <w:sz w:val="24"/>
                <w:szCs w:val="24"/>
              </w:rPr>
              <w:t>是否为全流程电子招投标</w:t>
            </w:r>
          </w:p>
        </w:tc>
        <w:tc>
          <w:tcPr>
            <w:tcW w:w="7756" w:type="dxa"/>
            <w:noWrap/>
            <w:vAlign w:val="center"/>
          </w:tcPr>
          <w:p w14:paraId="3A502202">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是。本项目采用全流程电子化采购</w:t>
            </w:r>
            <w:r>
              <w:rPr>
                <w:rFonts w:hint="eastAsia" w:ascii="宋体" w:hAnsi="宋体" w:cs="宋体"/>
                <w:bCs/>
                <w:sz w:val="24"/>
                <w:szCs w:val="24"/>
              </w:rPr>
              <w:t>，</w:t>
            </w:r>
            <w:r>
              <w:rPr>
                <w:rFonts w:hint="eastAsia" w:ascii="宋体" w:hAnsi="宋体" w:cs="宋体"/>
                <w:bCs/>
                <w:sz w:val="24"/>
                <w:szCs w:val="24"/>
                <w:lang w:val="zh-CN"/>
              </w:rPr>
              <w:t>需通过政采云平台</w:t>
            </w:r>
            <w:r>
              <w:rPr>
                <w:rFonts w:hint="eastAsia" w:ascii="宋体" w:hAnsi="宋体" w:cs="宋体"/>
                <w:bCs/>
                <w:sz w:val="24"/>
                <w:szCs w:val="24"/>
              </w:rPr>
              <w:t>（https://www.zcygov.cn/）</w:t>
            </w:r>
            <w:r>
              <w:rPr>
                <w:rFonts w:hint="eastAsia" w:ascii="宋体" w:hAnsi="宋体" w:cs="宋体"/>
                <w:bCs/>
                <w:sz w:val="24"/>
                <w:szCs w:val="24"/>
                <w:lang w:val="zh-CN"/>
              </w:rPr>
              <w:t>递交电子响应文件</w:t>
            </w:r>
            <w:r>
              <w:rPr>
                <w:rFonts w:hint="eastAsia" w:ascii="宋体" w:hAnsi="宋体" w:cs="宋体"/>
                <w:bCs/>
                <w:sz w:val="24"/>
                <w:szCs w:val="24"/>
              </w:rPr>
              <w:t>，</w:t>
            </w:r>
            <w:r>
              <w:rPr>
                <w:rFonts w:hint="eastAsia" w:ascii="宋体" w:hAnsi="宋体" w:cs="宋体"/>
                <w:bCs/>
                <w:sz w:val="24"/>
                <w:szCs w:val="24"/>
                <w:lang w:val="zh-CN"/>
              </w:rPr>
              <w:t>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400-881-7190或95763获取热线服务帮助。</w:t>
            </w:r>
          </w:p>
        </w:tc>
      </w:tr>
      <w:tr w14:paraId="66B3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24" w:type="dxa"/>
            <w:noWrap/>
            <w:vAlign w:val="center"/>
          </w:tcPr>
          <w:p w14:paraId="7B86F3AB">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47875182">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sz w:val="24"/>
                <w:szCs w:val="24"/>
              </w:rPr>
            </w:pPr>
            <w:r>
              <w:rPr>
                <w:rFonts w:hint="eastAsia" w:ascii="宋体" w:hAnsi="宋体" w:cs="宋体"/>
                <w:bCs/>
                <w:sz w:val="24"/>
                <w:szCs w:val="24"/>
              </w:rPr>
              <w:t>截止时间说明</w:t>
            </w:r>
          </w:p>
        </w:tc>
        <w:tc>
          <w:tcPr>
            <w:tcW w:w="7756" w:type="dxa"/>
            <w:noWrap/>
            <w:vAlign w:val="center"/>
          </w:tcPr>
          <w:p w14:paraId="60AEAD57">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lang w:val="zh-CN"/>
              </w:rPr>
              <w:t>提交响应文件“截止时间”和“开启时间”不包含最后一分钟。例如，提交响应文件截止时间为9:30表示截止时间为9点30分00秒。（采用电子化交易的，以政采云平台时间为准）</w:t>
            </w:r>
          </w:p>
        </w:tc>
      </w:tr>
      <w:tr w14:paraId="76BC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0957BEB0">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7E8D2FBB">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sz w:val="24"/>
                <w:szCs w:val="24"/>
              </w:rPr>
            </w:pPr>
            <w:r>
              <w:rPr>
                <w:rFonts w:hint="eastAsia" w:ascii="宋体" w:hAnsi="宋体" w:cs="宋体"/>
                <w:bCs/>
                <w:sz w:val="24"/>
                <w:szCs w:val="24"/>
              </w:rPr>
              <w:t>串通投标的其他情形、无效投标</w:t>
            </w:r>
          </w:p>
        </w:tc>
        <w:tc>
          <w:tcPr>
            <w:tcW w:w="7756" w:type="dxa"/>
            <w:noWrap/>
            <w:vAlign w:val="center"/>
          </w:tcPr>
          <w:p w14:paraId="54BE4A5E">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1.有下列情形之一的，视为投标人（供应商）串通投标，其投标（响应）无效：</w:t>
            </w:r>
          </w:p>
          <w:p w14:paraId="27CE9683">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一、不同投标人（供应商）的投标（响应）文件由同一单位或者个人编制或同一IP地址上传；</w:t>
            </w:r>
          </w:p>
          <w:p w14:paraId="0E003926">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二、不同投标人（供应商）委托同一单位或者个人办理投标（响应）事宜；</w:t>
            </w:r>
          </w:p>
          <w:p w14:paraId="34A15FAA">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三、不同投标人（供应商）的投标（响应）文件载明的项目管理成员或者联系人员为同一人；</w:t>
            </w:r>
          </w:p>
          <w:p w14:paraId="3C5A7856">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四、不同投标人（供应商）的投标（响应）文件异常一致或者投标报价呈规律性差异；</w:t>
            </w:r>
          </w:p>
          <w:p w14:paraId="64CFC836">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五、不同投标人（响应）的投标（响应）文件相互混装；</w:t>
            </w:r>
          </w:p>
          <w:p w14:paraId="259BDFDF">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六、不同投标人（供应商）的投标保证金从同一单位或者个人的账户转出。</w:t>
            </w:r>
          </w:p>
          <w:p w14:paraId="2E1209AD">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2.有下列情形之一的视为无效投标：</w:t>
            </w:r>
          </w:p>
          <w:p w14:paraId="3298BD0B">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（一）上传的投标（响应）文件文本格式未按照电子化采购系统要求制作，出现乱码等情况不能进行评审的；</w:t>
            </w:r>
          </w:p>
          <w:p w14:paraId="110D2404">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（二）上传的投标（响应）文件未加盖电子签章；</w:t>
            </w:r>
          </w:p>
          <w:p w14:paraId="169D6862">
            <w:pPr>
              <w:keepNext w:val="0"/>
              <w:keepLines w:val="0"/>
              <w:pageBreakBefore w:val="0"/>
              <w:kinsoku/>
              <w:wordWrap w:val="0"/>
              <w:overflowPunct/>
              <w:topLinePunct w:val="0"/>
              <w:autoSpaceDE w:val="0"/>
              <w:autoSpaceDN w:val="0"/>
              <w:bidi w:val="0"/>
              <w:snapToGrid/>
              <w:spacing w:line="312" w:lineRule="auto"/>
              <w:jc w:val="left"/>
              <w:textAlignment w:val="auto"/>
              <w:rPr>
                <w:rFonts w:hint="eastAsia" w:ascii="宋体" w:hAnsi="宋体" w:cs="宋体"/>
                <w:bCs/>
                <w:sz w:val="24"/>
                <w:szCs w:val="24"/>
                <w:lang w:val="zh-CN"/>
              </w:rPr>
            </w:pPr>
            <w:r>
              <w:rPr>
                <w:rFonts w:hint="eastAsia" w:ascii="宋体" w:hAnsi="宋体" w:cs="宋体"/>
                <w:bCs/>
                <w:sz w:val="24"/>
                <w:szCs w:val="24"/>
              </w:rPr>
              <w:t>（三）其他因供应商原因造成投标（响应）文件解密失败的。</w:t>
            </w:r>
          </w:p>
        </w:tc>
      </w:tr>
      <w:tr w14:paraId="6D4E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3D33AE2E">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54FA9BE9">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sz w:val="24"/>
                <w:szCs w:val="24"/>
                <w:highlight w:val="none"/>
              </w:rPr>
            </w:pPr>
            <w:r>
              <w:rPr>
                <w:rFonts w:hint="eastAsia" w:ascii="宋体" w:hAnsi="宋体" w:cs="宋体"/>
                <w:bCs/>
                <w:spacing w:val="-6"/>
                <w:sz w:val="24"/>
                <w:szCs w:val="24"/>
                <w:highlight w:val="none"/>
              </w:rPr>
              <w:t>报价轮次</w:t>
            </w:r>
          </w:p>
        </w:tc>
        <w:tc>
          <w:tcPr>
            <w:tcW w:w="7756" w:type="dxa"/>
            <w:noWrap/>
            <w:vAlign w:val="center"/>
          </w:tcPr>
          <w:p w14:paraId="28A41876">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Cs/>
                <w:spacing w:val="-6"/>
                <w:sz w:val="24"/>
                <w:szCs w:val="24"/>
                <w:highlight w:val="none"/>
              </w:rPr>
            </w:pPr>
            <w:r>
              <w:rPr>
                <w:rFonts w:hint="eastAsia" w:ascii="宋体" w:hAnsi="宋体" w:cs="宋体"/>
                <w:bCs/>
                <w:spacing w:val="-6"/>
                <w:sz w:val="24"/>
                <w:szCs w:val="24"/>
                <w:highlight w:val="none"/>
              </w:rPr>
              <w:t>本次磋商共两轮报价。</w:t>
            </w:r>
          </w:p>
          <w:p w14:paraId="7B26F119">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Cs/>
                <w:spacing w:val="-6"/>
                <w:sz w:val="24"/>
                <w:szCs w:val="24"/>
                <w:highlight w:val="none"/>
              </w:rPr>
            </w:pPr>
            <w:r>
              <w:rPr>
                <w:rFonts w:hint="eastAsia" w:ascii="宋体" w:hAnsi="宋体" w:cs="宋体"/>
                <w:bCs/>
                <w:spacing w:val="-6"/>
                <w:sz w:val="24"/>
                <w:szCs w:val="24"/>
                <w:highlight w:val="none"/>
              </w:rPr>
              <w:t>成交供应商在取得中标（成交）通知书后</w:t>
            </w:r>
            <w:r>
              <w:rPr>
                <w:rFonts w:hint="eastAsia" w:ascii="宋体" w:hAnsi="宋体" w:cs="宋体"/>
                <w:bCs/>
                <w:spacing w:val="-6"/>
                <w:sz w:val="24"/>
                <w:szCs w:val="24"/>
                <w:highlight w:val="none"/>
                <w:lang w:val="en-US" w:eastAsia="zh-CN"/>
              </w:rPr>
              <w:t>3日内</w:t>
            </w:r>
            <w:r>
              <w:rPr>
                <w:rFonts w:hint="eastAsia" w:ascii="宋体" w:hAnsi="宋体" w:cs="宋体"/>
                <w:bCs/>
                <w:spacing w:val="-6"/>
                <w:sz w:val="24"/>
                <w:szCs w:val="24"/>
                <w:highlight w:val="none"/>
              </w:rPr>
              <w:t>需向采购人提供与第二次报价相对应的已标价工程量清单，采购人有权对不平衡报价进行调整。</w:t>
            </w:r>
          </w:p>
        </w:tc>
      </w:tr>
      <w:tr w14:paraId="5C59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4" w:type="dxa"/>
            <w:noWrap/>
            <w:vAlign w:val="center"/>
          </w:tcPr>
          <w:p w14:paraId="7B8059F8">
            <w:pPr>
              <w:keepNext w:val="0"/>
              <w:keepLines w:val="0"/>
              <w:pageBreakBefore w:val="0"/>
              <w:numPr>
                <w:ilvl w:val="0"/>
                <w:numId w:val="1"/>
              </w:numPr>
              <w:kinsoku/>
              <w:overflowPunct/>
              <w:topLinePunct w:val="0"/>
              <w:autoSpaceDE w:val="0"/>
              <w:autoSpaceDN w:val="0"/>
              <w:bidi w:val="0"/>
              <w:adjustRightInd w:val="0"/>
              <w:snapToGrid/>
              <w:spacing w:line="312" w:lineRule="auto"/>
              <w:ind w:firstLine="0"/>
              <w:jc w:val="center"/>
              <w:textAlignment w:val="auto"/>
              <w:rPr>
                <w:rFonts w:hint="eastAsia" w:ascii="宋体" w:hAnsi="宋体" w:cs="宋体"/>
                <w:bCs/>
                <w:sz w:val="24"/>
                <w:szCs w:val="24"/>
              </w:rPr>
            </w:pPr>
          </w:p>
        </w:tc>
        <w:tc>
          <w:tcPr>
            <w:tcW w:w="1903" w:type="dxa"/>
            <w:noWrap/>
            <w:vAlign w:val="center"/>
          </w:tcPr>
          <w:p w14:paraId="4D29EF9E">
            <w:pPr>
              <w:keepNext w:val="0"/>
              <w:keepLines w:val="0"/>
              <w:pageBreakBefore w:val="0"/>
              <w:kinsoku/>
              <w:overflowPunct/>
              <w:topLinePunct w:val="0"/>
              <w:autoSpaceDE w:val="0"/>
              <w:autoSpaceDN w:val="0"/>
              <w:bidi w:val="0"/>
              <w:snapToGrid/>
              <w:spacing w:line="312" w:lineRule="auto"/>
              <w:jc w:val="center"/>
              <w:textAlignment w:val="auto"/>
              <w:rPr>
                <w:rFonts w:hint="eastAsia" w:ascii="宋体" w:hAnsi="宋体" w:cs="宋体"/>
                <w:bCs/>
                <w:spacing w:val="-6"/>
                <w:sz w:val="24"/>
                <w:szCs w:val="24"/>
              </w:rPr>
            </w:pPr>
            <w:r>
              <w:rPr>
                <w:rFonts w:hint="eastAsia" w:ascii="宋体" w:hAnsi="宋体" w:cs="宋体"/>
                <w:bCs/>
                <w:spacing w:val="-6"/>
                <w:sz w:val="24"/>
                <w:szCs w:val="24"/>
              </w:rPr>
              <w:t>采购代理服务费</w:t>
            </w:r>
          </w:p>
        </w:tc>
        <w:tc>
          <w:tcPr>
            <w:tcW w:w="7756" w:type="dxa"/>
            <w:noWrap/>
            <w:vAlign w:val="center"/>
          </w:tcPr>
          <w:p w14:paraId="18A9A188">
            <w:pPr>
              <w:keepNext w:val="0"/>
              <w:keepLines w:val="0"/>
              <w:pageBreakBefore w:val="0"/>
              <w:kinsoku/>
              <w:overflowPunct/>
              <w:topLinePunct w:val="0"/>
              <w:autoSpaceDE w:val="0"/>
              <w:autoSpaceDN w:val="0"/>
              <w:bidi w:val="0"/>
              <w:snapToGrid/>
              <w:spacing w:line="312" w:lineRule="auto"/>
              <w:jc w:val="left"/>
              <w:textAlignment w:val="auto"/>
              <w:rPr>
                <w:rFonts w:hint="eastAsia" w:ascii="宋体" w:hAnsi="宋体" w:cs="宋体"/>
                <w:bCs/>
                <w:spacing w:val="-6"/>
                <w:sz w:val="24"/>
                <w:szCs w:val="24"/>
              </w:rPr>
            </w:pPr>
            <w:r>
              <w:rPr>
                <w:rFonts w:hint="eastAsia" w:ascii="宋体" w:hAnsi="宋体" w:cs="宋体"/>
                <w:bCs/>
                <w:spacing w:val="-6"/>
                <w:sz w:val="24"/>
                <w:szCs w:val="24"/>
              </w:rPr>
              <w:t>执行国家发展改革委《关于进一步放开建设项目专业服务价格的通知》（发改价格〔2015〕299</w:t>
            </w:r>
            <w:r>
              <w:rPr>
                <w:rFonts w:hint="eastAsia" w:ascii="宋体" w:hAnsi="宋体" w:cs="宋体"/>
                <w:bCs/>
                <w:color w:val="auto"/>
                <w:spacing w:val="-6"/>
                <w:sz w:val="24"/>
                <w:szCs w:val="24"/>
                <w:highlight w:val="none"/>
              </w:rPr>
              <w:t>号），按</w:t>
            </w:r>
            <w:r>
              <w:rPr>
                <w:rFonts w:hint="eastAsia" w:ascii="宋体" w:hAnsi="宋体" w:cs="宋体"/>
                <w:bCs/>
                <w:color w:val="auto"/>
                <w:spacing w:val="-6"/>
                <w:sz w:val="24"/>
                <w:szCs w:val="24"/>
                <w:highlight w:val="none"/>
                <w:lang w:val="en-US" w:eastAsia="zh-CN"/>
              </w:rPr>
              <w:t>预算</w:t>
            </w:r>
            <w:r>
              <w:rPr>
                <w:rFonts w:hint="eastAsia" w:ascii="宋体" w:hAnsi="宋体" w:cs="宋体"/>
                <w:bCs/>
                <w:color w:val="auto"/>
                <w:spacing w:val="-6"/>
                <w:sz w:val="24"/>
                <w:szCs w:val="24"/>
                <w:highlight w:val="none"/>
              </w:rPr>
              <w:t>金额的</w:t>
            </w:r>
            <w:r>
              <w:rPr>
                <w:rFonts w:hint="eastAsia" w:ascii="宋体" w:hAnsi="宋体" w:cs="宋体"/>
                <w:bCs/>
                <w:color w:val="auto"/>
                <w:spacing w:val="-6"/>
                <w:sz w:val="24"/>
                <w:szCs w:val="24"/>
                <w:highlight w:val="none"/>
                <w:lang w:val="en-US" w:eastAsia="zh-CN"/>
              </w:rPr>
              <w:t>1</w:t>
            </w:r>
            <w:r>
              <w:rPr>
                <w:rFonts w:hint="eastAsia" w:ascii="宋体" w:hAnsi="宋体" w:cs="宋体"/>
                <w:bCs/>
                <w:color w:val="auto"/>
                <w:spacing w:val="-6"/>
                <w:sz w:val="24"/>
                <w:szCs w:val="24"/>
                <w:highlight w:val="none"/>
              </w:rPr>
              <w:t>%向</w:t>
            </w:r>
            <w:r>
              <w:rPr>
                <w:rFonts w:hint="eastAsia" w:ascii="宋体" w:hAnsi="宋体" w:cs="宋体"/>
                <w:bCs/>
                <w:color w:val="auto"/>
                <w:spacing w:val="-6"/>
                <w:sz w:val="24"/>
                <w:szCs w:val="24"/>
                <w:highlight w:val="none"/>
                <w:lang w:val="en-US" w:eastAsia="zh-CN"/>
              </w:rPr>
              <w:t>采购人</w:t>
            </w:r>
            <w:r>
              <w:rPr>
                <w:rFonts w:hint="eastAsia" w:ascii="宋体" w:hAnsi="宋体" w:cs="宋体"/>
                <w:bCs/>
                <w:color w:val="auto"/>
                <w:spacing w:val="-6"/>
                <w:sz w:val="24"/>
                <w:szCs w:val="24"/>
                <w:highlight w:val="none"/>
              </w:rPr>
              <w:t>收取招标代理服务费。</w:t>
            </w:r>
          </w:p>
        </w:tc>
      </w:tr>
    </w:tbl>
    <w:p w14:paraId="6641C0DB">
      <w:pPr>
        <w:spacing w:line="360" w:lineRule="auto"/>
        <w:ind w:firstLine="480"/>
        <w:jc w:val="center"/>
        <w:rPr>
          <w:rFonts w:hint="eastAsia" w:ascii="宋体" w:hAnsi="宋体" w:cs="宋体"/>
          <w:b/>
          <w:sz w:val="32"/>
          <w:szCs w:val="32"/>
          <w:lang w:val="zh-CN"/>
        </w:rPr>
        <w:sectPr>
          <w:footerReference r:id="rId7" w:type="first"/>
          <w:headerReference r:id="rId5" w:type="default"/>
          <w:footerReference r:id="rId6" w:type="default"/>
          <w:pgSz w:w="11906" w:h="16838"/>
          <w:pgMar w:top="992" w:right="851" w:bottom="709" w:left="998" w:header="851" w:footer="737" w:gutter="0"/>
          <w:pgNumType w:start="1"/>
          <w:cols w:space="720" w:num="1"/>
          <w:docGrid w:linePitch="490" w:charSpace="0"/>
        </w:sectPr>
      </w:pPr>
    </w:p>
    <w:p w14:paraId="7BFEBAC2">
      <w:pPr>
        <w:spacing w:line="360" w:lineRule="auto"/>
        <w:ind w:firstLine="480"/>
        <w:jc w:val="center"/>
        <w:rPr>
          <w:rFonts w:hint="eastAsia" w:ascii="宋体" w:hAnsi="宋体" w:cs="宋体"/>
          <w:b/>
          <w:sz w:val="24"/>
          <w:szCs w:val="24"/>
          <w:lang w:val="zh-CN"/>
        </w:rPr>
      </w:pPr>
      <w:r>
        <w:rPr>
          <w:rFonts w:hint="eastAsia" w:ascii="宋体" w:hAnsi="宋体" w:cs="宋体"/>
          <w:b/>
          <w:sz w:val="32"/>
          <w:szCs w:val="32"/>
          <w:lang w:val="zh-CN"/>
        </w:rPr>
        <w:t>投标人须知</w:t>
      </w:r>
    </w:p>
    <w:p w14:paraId="7754EC6C">
      <w:pPr>
        <w:spacing w:line="360" w:lineRule="auto"/>
        <w:ind w:firstLine="480"/>
        <w:rPr>
          <w:rFonts w:hint="eastAsia" w:ascii="宋体" w:hAnsi="宋体" w:cs="宋体"/>
          <w:sz w:val="24"/>
          <w:szCs w:val="24"/>
          <w:lang w:val="zh-CN"/>
        </w:rPr>
      </w:pPr>
      <w:r>
        <w:rPr>
          <w:rFonts w:hint="eastAsia" w:ascii="宋体" w:hAnsi="宋体" w:cs="宋体"/>
          <w:b/>
          <w:sz w:val="24"/>
          <w:szCs w:val="24"/>
          <w:lang w:val="zh-CN"/>
        </w:rPr>
        <w:t>1．适用法律：</w:t>
      </w:r>
      <w:r>
        <w:rPr>
          <w:rFonts w:hint="eastAsia" w:ascii="宋体" w:hAnsi="宋体" w:cs="宋体"/>
          <w:sz w:val="24"/>
          <w:szCs w:val="24"/>
          <w:lang w:val="zh-CN"/>
        </w:rPr>
        <w:t>本次采购的适用法律法规为《中华人民共和国政府采购法》、</w:t>
      </w:r>
      <w:r>
        <w:rPr>
          <w:rFonts w:hint="eastAsia" w:ascii="宋体" w:hAnsi="宋体" w:cs="宋体"/>
          <w:bCs/>
          <w:sz w:val="24"/>
          <w:szCs w:val="24"/>
        </w:rPr>
        <w:t>《中华人民共和国政府采购法实施条例》</w:t>
      </w:r>
      <w:r>
        <w:rPr>
          <w:rFonts w:hint="eastAsia" w:ascii="宋体" w:hAnsi="宋体" w:cs="宋体"/>
          <w:sz w:val="24"/>
          <w:szCs w:val="24"/>
          <w:lang w:val="zh-CN"/>
        </w:rPr>
        <w:t>及政府采购其他相关法规。</w:t>
      </w:r>
    </w:p>
    <w:p w14:paraId="7122631E">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2．采购组织者和采购人：</w:t>
      </w:r>
    </w:p>
    <w:p w14:paraId="16B3FEE4">
      <w:pPr>
        <w:spacing w:line="360" w:lineRule="auto"/>
        <w:ind w:firstLine="482"/>
        <w:rPr>
          <w:rFonts w:hint="eastAsia" w:ascii="宋体" w:hAnsi="宋体" w:cs="宋体"/>
          <w:sz w:val="24"/>
          <w:szCs w:val="24"/>
          <w:lang w:val="zh-CN"/>
        </w:rPr>
      </w:pPr>
      <w:r>
        <w:rPr>
          <w:rFonts w:hint="eastAsia" w:ascii="宋体" w:hAnsi="宋体" w:cs="宋体"/>
          <w:sz w:val="24"/>
          <w:szCs w:val="24"/>
        </w:rPr>
        <w:t>采购人：</w:t>
      </w:r>
      <w:r>
        <w:rPr>
          <w:rFonts w:hint="eastAsia" w:ascii="宋体" w:hAnsi="宋体" w:cs="宋体"/>
          <w:sz w:val="24"/>
          <w:szCs w:val="24"/>
          <w:lang w:val="zh-CN"/>
        </w:rPr>
        <w:t>吉林省电子技术研究所 ，</w:t>
      </w:r>
    </w:p>
    <w:p w14:paraId="2936965D">
      <w:pPr>
        <w:pStyle w:val="6"/>
        <w:rPr>
          <w:rFonts w:hint="eastAsia" w:eastAsia="宋体"/>
          <w:lang w:eastAsia="zh-CN"/>
        </w:rPr>
      </w:pPr>
      <w:r>
        <w:rPr>
          <w:rFonts w:hint="eastAsia"/>
        </w:rPr>
        <w:t>采购代理机构：</w:t>
      </w:r>
      <w:r>
        <w:rPr>
          <w:rFonts w:hint="eastAsia"/>
          <w:lang w:eastAsia="zh-CN"/>
        </w:rPr>
        <w:t>中创信达项目管理（吉林）有限公司</w:t>
      </w:r>
    </w:p>
    <w:p w14:paraId="2527413C">
      <w:pPr>
        <w:spacing w:line="360" w:lineRule="auto"/>
        <w:ind w:firstLine="482"/>
        <w:rPr>
          <w:rFonts w:hint="eastAsia" w:ascii="宋体" w:hAnsi="宋体" w:cs="宋体"/>
          <w:sz w:val="24"/>
          <w:szCs w:val="24"/>
          <w:lang w:val="zh-CN"/>
        </w:rPr>
      </w:pPr>
      <w:r>
        <w:rPr>
          <w:rFonts w:hint="eastAsia" w:ascii="宋体" w:hAnsi="宋体" w:cs="宋体"/>
          <w:b/>
          <w:bCs/>
          <w:sz w:val="24"/>
          <w:szCs w:val="24"/>
          <w:lang w:val="zh-CN"/>
        </w:rPr>
        <w:t>3．磋商费用：</w:t>
      </w:r>
      <w:r>
        <w:rPr>
          <w:rFonts w:hint="eastAsia" w:ascii="宋体" w:hAnsi="宋体" w:cs="宋体"/>
          <w:sz w:val="24"/>
          <w:szCs w:val="24"/>
          <w:lang w:val="zh-CN"/>
        </w:rPr>
        <w:t>投标人应自行承担所有与编写和提交竞争性磋商响应文件（以下简称响应文件）有关的费用，无论磋商的结果如何，采购人在任何情况下均无义务和责任承担这些费用。</w:t>
      </w:r>
    </w:p>
    <w:p w14:paraId="36CB4CF4">
      <w:pPr>
        <w:spacing w:line="360" w:lineRule="auto"/>
        <w:ind w:firstLine="482"/>
        <w:rPr>
          <w:rFonts w:hint="eastAsia" w:ascii="宋体" w:hAnsi="宋体" w:cs="宋体"/>
          <w:sz w:val="24"/>
          <w:szCs w:val="24"/>
          <w:lang w:val="zh-CN"/>
        </w:rPr>
      </w:pPr>
      <w:r>
        <w:rPr>
          <w:rFonts w:hint="eastAsia" w:ascii="宋体" w:hAnsi="宋体" w:cs="宋体"/>
          <w:b/>
          <w:bCs/>
          <w:sz w:val="24"/>
          <w:szCs w:val="24"/>
          <w:lang w:val="zh-CN"/>
        </w:rPr>
        <w:t>4．禁止一标多投：</w:t>
      </w:r>
      <w:r>
        <w:rPr>
          <w:rFonts w:hint="eastAsia" w:ascii="宋体" w:hAnsi="宋体" w:cs="宋体"/>
          <w:sz w:val="24"/>
          <w:szCs w:val="24"/>
          <w:lang w:val="zh-CN"/>
        </w:rPr>
        <w:t>每个投标人只能提交一套响应文件。参与提交了一套以上响应文件的投标人将使其参与提交的全部响应文件无效。</w:t>
      </w:r>
    </w:p>
    <w:p w14:paraId="5D51066A">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5．竞争性磋商文件（以下简称磋商文件）：</w:t>
      </w:r>
    </w:p>
    <w:p w14:paraId="795E3947">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5.1 磋商文件的构成：</w:t>
      </w:r>
    </w:p>
    <w:p w14:paraId="53879829">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第一章 竞争性磋商公告</w:t>
      </w:r>
      <w:r>
        <w:rPr>
          <w:rFonts w:hint="eastAsia" w:ascii="宋体" w:hAnsi="宋体" w:cs="宋体"/>
          <w:sz w:val="24"/>
          <w:szCs w:val="24"/>
          <w:lang w:val="zh-CN"/>
        </w:rPr>
        <w:tab/>
      </w:r>
    </w:p>
    <w:p w14:paraId="6D26F7D4">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第二章 投标人须知</w:t>
      </w:r>
      <w:r>
        <w:rPr>
          <w:rFonts w:hint="eastAsia" w:ascii="宋体" w:hAnsi="宋体" w:cs="宋体"/>
          <w:sz w:val="24"/>
          <w:szCs w:val="24"/>
          <w:lang w:val="zh-CN"/>
        </w:rPr>
        <w:tab/>
      </w:r>
    </w:p>
    <w:p w14:paraId="593F9310">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第三章 工程量清单</w:t>
      </w:r>
      <w:r>
        <w:rPr>
          <w:rFonts w:hint="eastAsia" w:ascii="宋体" w:hAnsi="宋体" w:cs="宋体"/>
          <w:sz w:val="24"/>
          <w:szCs w:val="24"/>
          <w:lang w:val="zh-CN"/>
        </w:rPr>
        <w:tab/>
      </w:r>
    </w:p>
    <w:p w14:paraId="57F58C44">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 xml:space="preserve">第四章 图纸 </w:t>
      </w:r>
    </w:p>
    <w:p w14:paraId="17827CFD">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第五章 竞争性磋商评审办法</w:t>
      </w:r>
    </w:p>
    <w:p w14:paraId="30B8E9F4">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 xml:space="preserve">第六章 技术标准及要求 </w:t>
      </w:r>
      <w:r>
        <w:rPr>
          <w:rFonts w:hint="eastAsia" w:ascii="宋体" w:hAnsi="宋体" w:cs="宋体"/>
          <w:sz w:val="24"/>
          <w:szCs w:val="24"/>
          <w:lang w:val="zh-CN"/>
        </w:rPr>
        <w:tab/>
      </w:r>
    </w:p>
    <w:p w14:paraId="058C03FA">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第七章 合同条款</w:t>
      </w:r>
      <w:r>
        <w:rPr>
          <w:rFonts w:hint="eastAsia" w:ascii="宋体" w:hAnsi="宋体" w:cs="宋体"/>
          <w:sz w:val="24"/>
          <w:szCs w:val="24"/>
          <w:lang w:val="zh-CN"/>
        </w:rPr>
        <w:tab/>
      </w:r>
    </w:p>
    <w:p w14:paraId="47829847">
      <w:pPr>
        <w:spacing w:line="360" w:lineRule="auto"/>
        <w:ind w:firstLine="720" w:firstLineChars="300"/>
        <w:rPr>
          <w:rFonts w:hint="eastAsia" w:ascii="宋体" w:hAnsi="宋体" w:cs="宋体"/>
          <w:sz w:val="24"/>
          <w:szCs w:val="24"/>
          <w:lang w:val="zh-CN"/>
        </w:rPr>
      </w:pPr>
      <w:r>
        <w:rPr>
          <w:rFonts w:hint="eastAsia" w:ascii="宋体" w:hAnsi="宋体" w:cs="宋体"/>
          <w:sz w:val="24"/>
          <w:szCs w:val="24"/>
          <w:lang w:val="zh-CN"/>
        </w:rPr>
        <w:t>第八章 响应文件构成、要求及格式</w:t>
      </w:r>
    </w:p>
    <w:p w14:paraId="6A8506B8">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5.2 投标人应认真阅读磋商文件中所有的事项、格式、条款和技术规范等要求。如果投标人没有按照磋商文件要求</w:t>
      </w:r>
      <w:bookmarkStart w:id="89" w:name="_GoBack"/>
      <w:bookmarkEnd w:id="89"/>
      <w:r>
        <w:rPr>
          <w:rFonts w:hint="eastAsia" w:ascii="宋体" w:hAnsi="宋体" w:cs="宋体"/>
          <w:sz w:val="24"/>
          <w:szCs w:val="24"/>
          <w:lang w:val="zh-CN"/>
        </w:rPr>
        <w:t>提交全部文件资料或者响应文件没有对磋商文件在各方面都做出实质性响应，是投标人的风险。</w:t>
      </w:r>
    </w:p>
    <w:p w14:paraId="754BAC55">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6．磋商文件的澄清和修改</w:t>
      </w:r>
    </w:p>
    <w:p w14:paraId="6DCF0CA8">
      <w:pPr>
        <w:spacing w:line="360" w:lineRule="auto"/>
        <w:ind w:firstLine="480"/>
        <w:rPr>
          <w:rFonts w:hint="eastAsia" w:ascii="宋体" w:hAnsi="宋体" w:cs="宋体"/>
          <w:b/>
          <w:bCs/>
          <w:sz w:val="24"/>
          <w:szCs w:val="24"/>
          <w:lang w:val="zh-CN"/>
        </w:rPr>
      </w:pPr>
      <w:r>
        <w:rPr>
          <w:rFonts w:hint="eastAsia" w:ascii="宋体" w:hAnsi="宋体" w:cs="宋体"/>
          <w:sz w:val="24"/>
          <w:szCs w:val="24"/>
          <w:lang w:val="zh-CN"/>
        </w:rPr>
        <w:t>6.1 采购人可在首次提交响应文件截止之日3个工作日前对磋商文件进行修改、补充。不足上述时间的，应当顺延提交响应文件的截止时间</w:t>
      </w:r>
      <w:r>
        <w:rPr>
          <w:rFonts w:hint="eastAsia" w:ascii="宋体" w:hAnsi="宋体" w:cs="宋体"/>
          <w:b/>
          <w:bCs/>
          <w:sz w:val="24"/>
          <w:szCs w:val="24"/>
          <w:lang w:val="zh-CN"/>
        </w:rPr>
        <w:t>。</w:t>
      </w:r>
    </w:p>
    <w:p w14:paraId="3EDC36C7">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6.2 磋商文件的澄清、修改、补充文件均构成磋商文件的组成部分，对所有投标人具有约束力，该澄清、修改、补充文件（包括答疑会纪要）</w:t>
      </w:r>
      <w:r>
        <w:rPr>
          <w:rFonts w:hint="eastAsia" w:ascii="宋体" w:hAnsi="宋体" w:cs="宋体"/>
          <w:sz w:val="24"/>
          <w:szCs w:val="24"/>
        </w:rPr>
        <w:t>均在政采云平台发布</w:t>
      </w:r>
      <w:r>
        <w:rPr>
          <w:rFonts w:hint="eastAsia" w:ascii="宋体" w:hAnsi="宋体" w:cs="宋体"/>
          <w:sz w:val="24"/>
          <w:szCs w:val="24"/>
          <w:lang w:val="zh-CN"/>
        </w:rPr>
        <w:t>。投标人</w:t>
      </w:r>
      <w:r>
        <w:rPr>
          <w:rFonts w:hint="eastAsia" w:ascii="宋体" w:hAnsi="宋体" w:cs="宋体"/>
          <w:sz w:val="24"/>
          <w:szCs w:val="24"/>
        </w:rPr>
        <w:t>自行关注</w:t>
      </w:r>
      <w:r>
        <w:rPr>
          <w:rFonts w:hint="eastAsia" w:ascii="宋体" w:hAnsi="宋体" w:cs="宋体"/>
          <w:sz w:val="24"/>
          <w:szCs w:val="24"/>
          <w:lang w:val="zh-CN"/>
        </w:rPr>
        <w:t>。</w:t>
      </w:r>
    </w:p>
    <w:p w14:paraId="0E4BE6D8">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6.3 为使投标人有充分的时间对磋商文件的澄清、修改、补充部分进行研究，采购人可在响应截止时间3个工作日前自行决定酌情延长响应截止时间，延长响应截止时间的公告将在发布竞争性磋商公告的媒体上发布。在这种情况下，采购人和投标人受响应截止时间制约的所有权利和义务均相应延长至新的响应截止时间。</w:t>
      </w:r>
    </w:p>
    <w:p w14:paraId="572FE3B7">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7.响应文件构成：</w:t>
      </w:r>
    </w:p>
    <w:p w14:paraId="5A601344">
      <w:pPr>
        <w:spacing w:line="360" w:lineRule="auto"/>
        <w:ind w:firstLine="482"/>
        <w:rPr>
          <w:rFonts w:hint="eastAsia" w:ascii="宋体" w:hAnsi="宋体" w:cs="宋体"/>
          <w:sz w:val="24"/>
          <w:szCs w:val="24"/>
        </w:rPr>
      </w:pPr>
      <w:r>
        <w:rPr>
          <w:rFonts w:hint="eastAsia" w:ascii="宋体" w:hAnsi="宋体" w:cs="宋体"/>
          <w:sz w:val="24"/>
          <w:szCs w:val="24"/>
        </w:rPr>
        <w:t>7.1 投标人应按照磋商文件的规定和要求编制响应文件。投标人在成交后将成交项目的非主体、非关键性工作分包他人完成的，应当在响应文件中载明或磋商过程中澄清。</w:t>
      </w:r>
    </w:p>
    <w:p w14:paraId="72F9D496">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7.</w:t>
      </w:r>
      <w:r>
        <w:rPr>
          <w:rFonts w:hint="eastAsia" w:ascii="宋体" w:hAnsi="宋体" w:cs="宋体"/>
          <w:sz w:val="24"/>
          <w:szCs w:val="24"/>
        </w:rPr>
        <w:t xml:space="preserve">2 </w:t>
      </w:r>
      <w:r>
        <w:rPr>
          <w:rFonts w:hint="eastAsia" w:ascii="宋体" w:hAnsi="宋体" w:cs="宋体"/>
          <w:sz w:val="24"/>
          <w:szCs w:val="24"/>
          <w:lang w:val="zh-CN"/>
        </w:rPr>
        <w:t>投标人应提交竞争性磋商文件应符合第八章《响应文件构成、要求及格式》的规定，若有缺失、无效或者不符合磋商文件要求，将导致其报价被拒绝。</w:t>
      </w:r>
    </w:p>
    <w:p w14:paraId="7701A1F3">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8．响应文件的编制</w:t>
      </w:r>
    </w:p>
    <w:p w14:paraId="36244A58">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 xml:space="preserve">8.1 </w:t>
      </w:r>
      <w:r>
        <w:rPr>
          <w:rFonts w:hint="eastAsia" w:ascii="宋体" w:hAnsi="宋体" w:cs="宋体"/>
          <w:sz w:val="24"/>
          <w:szCs w:val="24"/>
        </w:rPr>
        <w:t>本项目最高投标限价详见投标人须知前附表。</w:t>
      </w:r>
    </w:p>
    <w:p w14:paraId="5367E8A9">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8.2 报价语言：响应文件以及投标人与</w:t>
      </w:r>
      <w:r>
        <w:rPr>
          <w:rFonts w:hint="eastAsia" w:ascii="宋体" w:hAnsi="宋体" w:cs="宋体"/>
          <w:sz w:val="24"/>
          <w:szCs w:val="24"/>
        </w:rPr>
        <w:t>采购人</w:t>
      </w:r>
      <w:r>
        <w:rPr>
          <w:rFonts w:hint="eastAsia" w:ascii="宋体" w:hAnsi="宋体" w:cs="宋体"/>
          <w:sz w:val="24"/>
          <w:szCs w:val="24"/>
          <w:lang w:val="zh-CN"/>
        </w:rPr>
        <w:t>就有关提交报价的来往函电均使用中文。</w:t>
      </w:r>
    </w:p>
    <w:p w14:paraId="6187AF12">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8.3 计量单位：中华人民共和国法定计量单位。</w:t>
      </w:r>
    </w:p>
    <w:p w14:paraId="69417C69">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9．报价方式</w:t>
      </w:r>
    </w:p>
    <w:p w14:paraId="7021EAD9">
      <w:pPr>
        <w:spacing w:line="360" w:lineRule="auto"/>
        <w:ind w:firstLine="482"/>
        <w:rPr>
          <w:rFonts w:hint="eastAsia" w:ascii="宋体" w:hAnsi="宋体" w:cs="宋体"/>
          <w:sz w:val="24"/>
          <w:szCs w:val="24"/>
          <w:lang w:val="zh-CN"/>
        </w:rPr>
      </w:pPr>
      <w:r>
        <w:rPr>
          <w:rFonts w:hint="eastAsia" w:ascii="宋体" w:hAnsi="宋体" w:cs="宋体"/>
          <w:b/>
          <w:bCs/>
          <w:sz w:val="24"/>
          <w:szCs w:val="24"/>
          <w:lang w:val="zh-CN"/>
        </w:rPr>
        <w:t>9.1 采用两次报价方式。</w:t>
      </w:r>
      <w:r>
        <w:rPr>
          <w:rFonts w:hint="eastAsia" w:ascii="宋体" w:hAnsi="宋体" w:cs="宋体"/>
          <w:sz w:val="24"/>
          <w:szCs w:val="24"/>
          <w:lang w:val="zh-CN"/>
        </w:rPr>
        <w:t>投标人在提交的响应文件中进行第一次报价，在磋商后根据磋商小组的要求进行第二次报价。第二次报价为最终报价。</w:t>
      </w:r>
    </w:p>
    <w:p w14:paraId="1C5AC61A">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10．磋商保证金</w:t>
      </w:r>
    </w:p>
    <w:p w14:paraId="765999D6">
      <w:pPr>
        <w:spacing w:line="360" w:lineRule="auto"/>
        <w:ind w:firstLine="482"/>
        <w:rPr>
          <w:rFonts w:hint="eastAsia" w:ascii="宋体" w:hAnsi="宋体" w:cs="宋体"/>
          <w:bCs/>
          <w:sz w:val="24"/>
          <w:szCs w:val="24"/>
        </w:rPr>
      </w:pPr>
      <w:r>
        <w:rPr>
          <w:rFonts w:hint="eastAsia" w:ascii="宋体" w:hAnsi="宋体" w:cs="宋体"/>
          <w:bCs/>
          <w:sz w:val="24"/>
          <w:szCs w:val="24"/>
        </w:rPr>
        <w:t>见投标人须知前附表。</w:t>
      </w:r>
    </w:p>
    <w:p w14:paraId="28820803">
      <w:pPr>
        <w:spacing w:line="360" w:lineRule="auto"/>
        <w:ind w:firstLine="482"/>
        <w:rPr>
          <w:rFonts w:hint="eastAsia" w:ascii="宋体" w:hAnsi="宋体" w:cs="宋体"/>
          <w:sz w:val="24"/>
          <w:szCs w:val="24"/>
          <w:lang w:val="zh-CN"/>
        </w:rPr>
      </w:pPr>
      <w:r>
        <w:rPr>
          <w:rFonts w:hint="eastAsia" w:ascii="宋体" w:hAnsi="宋体" w:cs="宋体"/>
          <w:b/>
          <w:bCs/>
          <w:sz w:val="24"/>
          <w:szCs w:val="24"/>
          <w:lang w:val="zh-CN"/>
        </w:rPr>
        <w:t>11．报价有效期：</w:t>
      </w:r>
    </w:p>
    <w:p w14:paraId="1A557229">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11.1报价有效期为自公开报价之时起</w:t>
      </w:r>
      <w:r>
        <w:rPr>
          <w:rFonts w:hint="eastAsia" w:ascii="宋体" w:hAnsi="宋体" w:cs="宋体"/>
          <w:bCs/>
          <w:sz w:val="24"/>
          <w:szCs w:val="24"/>
          <w:lang w:val="zh-CN"/>
        </w:rPr>
        <w:t>90天（日历天）</w:t>
      </w:r>
      <w:r>
        <w:rPr>
          <w:rFonts w:hint="eastAsia" w:ascii="宋体" w:hAnsi="宋体" w:cs="宋体"/>
          <w:sz w:val="24"/>
          <w:szCs w:val="24"/>
          <w:lang w:val="zh-CN"/>
        </w:rPr>
        <w:t>。响应文件在这个规定期限内应保持有效。</w:t>
      </w:r>
    </w:p>
    <w:p w14:paraId="7A04977C">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11.2在特殊情况下，采购人可与报价投标人协商延长报价有效期。这种要求和答复都应以书面形式进行。投标人可以拒绝接受延期要求而不会被没收报价保证金。同意延长报价有效期的投标人除按照采购人要求修改响应文件的有效期外，不能修改响应文件的其他内容。</w:t>
      </w:r>
    </w:p>
    <w:p w14:paraId="06F84DDD">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12．响应文件的式样和签署</w:t>
      </w:r>
    </w:p>
    <w:p w14:paraId="46DBE604">
      <w:pPr>
        <w:spacing w:line="360" w:lineRule="auto"/>
        <w:ind w:firstLine="480"/>
        <w:rPr>
          <w:rFonts w:hint="eastAsia" w:ascii="宋体" w:hAnsi="宋体" w:cs="宋体"/>
          <w:bCs/>
          <w:sz w:val="24"/>
          <w:szCs w:val="24"/>
          <w:lang w:val="zh-CN"/>
        </w:rPr>
      </w:pPr>
      <w:r>
        <w:rPr>
          <w:rFonts w:hint="eastAsia" w:ascii="宋体" w:hAnsi="宋体" w:cs="宋体"/>
          <w:sz w:val="24"/>
          <w:szCs w:val="24"/>
          <w:lang w:val="zh-CN"/>
        </w:rPr>
        <w:t>12.1</w:t>
      </w:r>
      <w:r>
        <w:rPr>
          <w:rFonts w:hint="eastAsia" w:ascii="宋体" w:hAnsi="宋体" w:cs="宋体"/>
          <w:bCs/>
          <w:sz w:val="24"/>
          <w:szCs w:val="24"/>
          <w:lang w:val="zh-CN"/>
        </w:rPr>
        <w:t>竞争性磋商文件第</w:t>
      </w:r>
      <w:r>
        <w:rPr>
          <w:rFonts w:hint="eastAsia" w:ascii="宋体" w:hAnsi="宋体" w:cs="宋体"/>
          <w:sz w:val="24"/>
          <w:szCs w:val="24"/>
          <w:lang w:val="zh-CN"/>
        </w:rPr>
        <w:t>八</w:t>
      </w:r>
      <w:r>
        <w:rPr>
          <w:rFonts w:hint="eastAsia" w:ascii="宋体" w:hAnsi="宋体" w:cs="宋体"/>
          <w:bCs/>
          <w:sz w:val="24"/>
          <w:szCs w:val="24"/>
          <w:lang w:val="zh-CN"/>
        </w:rPr>
        <w:t>章《响应文件构成、要求及格式》中凡要求签署和/或加盖公章的，均须由投标人的法定代表人或其授权代理人签字和/或加盖投标人公章。响应文件由法定代表人签署的，须与企业法人营业执照相符；由授权代理人签署的，须提交以书面形式出具的“法定代表人授权书”。</w:t>
      </w:r>
    </w:p>
    <w:p w14:paraId="6BA3A3CC">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12.2 响应文件中如有修改错漏处，应在修改处加盖投标人公章。</w:t>
      </w:r>
    </w:p>
    <w:p w14:paraId="0E234930">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13．响应文件的修改和撤回</w:t>
      </w:r>
    </w:p>
    <w:p w14:paraId="17C002E9">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13.1 投标人在递交响应文件截止时间前，可以修改或撤回其响应文件。</w:t>
      </w:r>
    </w:p>
    <w:p w14:paraId="4D485842">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13.2 投标人的修改或撤回</w:t>
      </w:r>
      <w:r>
        <w:rPr>
          <w:rFonts w:hint="eastAsia" w:ascii="宋体" w:hAnsi="宋体" w:cs="宋体"/>
          <w:sz w:val="24"/>
          <w:szCs w:val="24"/>
        </w:rPr>
        <w:t>均在政采云平台进行操作</w:t>
      </w:r>
      <w:r>
        <w:rPr>
          <w:rFonts w:hint="eastAsia" w:ascii="宋体" w:hAnsi="宋体" w:cs="宋体"/>
          <w:sz w:val="24"/>
          <w:szCs w:val="24"/>
          <w:lang w:val="zh-CN"/>
        </w:rPr>
        <w:t>。</w:t>
      </w:r>
    </w:p>
    <w:p w14:paraId="590C694E">
      <w:pPr>
        <w:spacing w:line="360" w:lineRule="auto"/>
        <w:ind w:firstLine="482"/>
        <w:rPr>
          <w:rFonts w:hint="eastAsia" w:ascii="宋体" w:hAnsi="宋体" w:cs="宋体"/>
          <w:bCs/>
          <w:sz w:val="24"/>
          <w:szCs w:val="24"/>
          <w:lang w:val="zh-CN"/>
        </w:rPr>
      </w:pPr>
      <w:r>
        <w:rPr>
          <w:rFonts w:hint="eastAsia" w:ascii="宋体" w:hAnsi="宋体" w:cs="宋体"/>
          <w:bCs/>
          <w:sz w:val="24"/>
          <w:szCs w:val="24"/>
          <w:lang w:val="zh-CN"/>
        </w:rPr>
        <w:t>13.3 在报价截止时间之后，投标人不得撤回其响应文件。</w:t>
      </w:r>
    </w:p>
    <w:p w14:paraId="710CC335">
      <w:pPr>
        <w:spacing w:line="360" w:lineRule="auto"/>
        <w:ind w:firstLine="482"/>
        <w:rPr>
          <w:rFonts w:hint="eastAsia" w:ascii="宋体" w:hAnsi="宋体" w:cs="宋体"/>
          <w:bCs/>
          <w:sz w:val="24"/>
          <w:szCs w:val="24"/>
          <w:lang w:val="zh-CN"/>
        </w:rPr>
      </w:pPr>
      <w:r>
        <w:rPr>
          <w:rFonts w:hint="eastAsia" w:ascii="宋体" w:hAnsi="宋体" w:cs="宋体"/>
          <w:bCs/>
          <w:sz w:val="24"/>
          <w:szCs w:val="24"/>
          <w:lang w:val="zh-CN"/>
        </w:rPr>
        <w:t>13.4 在第二次报价截止时间之后，投标人不得对其响应文件做任何修改。</w:t>
      </w:r>
    </w:p>
    <w:p w14:paraId="36DC3FD0">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14．响应文件的递交</w:t>
      </w:r>
    </w:p>
    <w:p w14:paraId="013E8487">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14.1 投标人应按本竞争性磋商文件规定的格式和顺序编制响应文件</w:t>
      </w:r>
      <w:r>
        <w:rPr>
          <w:rFonts w:hint="eastAsia" w:ascii="宋体" w:hAnsi="宋体" w:cs="宋体"/>
          <w:b/>
          <w:bCs/>
          <w:sz w:val="24"/>
          <w:szCs w:val="24"/>
          <w:lang w:val="zh-CN"/>
        </w:rPr>
        <w:t>，</w:t>
      </w:r>
      <w:r>
        <w:rPr>
          <w:rFonts w:hint="eastAsia" w:ascii="宋体" w:hAnsi="宋体" w:cs="宋体"/>
          <w:sz w:val="24"/>
          <w:szCs w:val="24"/>
          <w:lang w:val="zh-CN"/>
        </w:rPr>
        <w:t>在“竞争性磋商文件”规定的磋商地点和报价截止时间前递交给采购人。</w:t>
      </w:r>
    </w:p>
    <w:p w14:paraId="215119E2">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 xml:space="preserve">14.2 </w:t>
      </w:r>
      <w:r>
        <w:rPr>
          <w:rFonts w:hint="eastAsia" w:ascii="宋体" w:hAnsi="宋体" w:cs="宋体"/>
          <w:sz w:val="24"/>
          <w:szCs w:val="24"/>
        </w:rPr>
        <w:t>纸质版</w:t>
      </w:r>
      <w:r>
        <w:rPr>
          <w:rFonts w:hint="eastAsia" w:ascii="宋体" w:hAnsi="宋体" w:cs="宋体"/>
          <w:sz w:val="24"/>
          <w:szCs w:val="24"/>
          <w:lang w:val="zh-CN"/>
        </w:rPr>
        <w:t>响应文件</w:t>
      </w:r>
      <w:r>
        <w:rPr>
          <w:rFonts w:hint="eastAsia" w:ascii="宋体" w:hAnsi="宋体" w:cs="宋体"/>
          <w:sz w:val="24"/>
          <w:szCs w:val="24"/>
        </w:rPr>
        <w:t>应</w:t>
      </w:r>
      <w:r>
        <w:rPr>
          <w:rFonts w:hint="eastAsia" w:ascii="宋体" w:hAnsi="宋体" w:cs="宋体"/>
          <w:sz w:val="24"/>
          <w:szCs w:val="24"/>
          <w:lang w:val="zh-CN"/>
        </w:rPr>
        <w:t>骑页加盖投标人公章。</w:t>
      </w:r>
    </w:p>
    <w:p w14:paraId="4C837ECB">
      <w:pPr>
        <w:spacing w:line="360" w:lineRule="auto"/>
        <w:ind w:firstLine="482"/>
        <w:rPr>
          <w:rFonts w:hint="eastAsia" w:ascii="宋体" w:hAnsi="宋体" w:cs="宋体"/>
          <w:bCs/>
          <w:sz w:val="24"/>
          <w:szCs w:val="24"/>
          <w:lang w:val="zh-CN"/>
        </w:rPr>
      </w:pPr>
      <w:r>
        <w:rPr>
          <w:rFonts w:hint="eastAsia" w:ascii="宋体" w:hAnsi="宋体" w:cs="宋体"/>
          <w:bCs/>
          <w:sz w:val="24"/>
          <w:szCs w:val="24"/>
          <w:lang w:val="zh-CN"/>
        </w:rPr>
        <w:t>14.3 采购人将拒绝接受在报价截止时间以后送达的响应文件。</w:t>
      </w:r>
    </w:p>
    <w:p w14:paraId="2B52DC8A">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14.4 出现下列情况之一的，本项目否决投标，采购人对采购文件做实质性修改后，</w:t>
      </w:r>
      <w:r>
        <w:rPr>
          <w:rFonts w:hint="eastAsia" w:ascii="宋体" w:hAnsi="宋体" w:cs="宋体"/>
          <w:sz w:val="24"/>
          <w:szCs w:val="24"/>
        </w:rPr>
        <w:t>重新组织采购。</w:t>
      </w:r>
    </w:p>
    <w:p w14:paraId="2EC65D24">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（1）报名截止后，如果</w:t>
      </w:r>
      <w:r>
        <w:rPr>
          <w:rFonts w:hint="eastAsia" w:ascii="宋体" w:hAnsi="宋体" w:cs="宋体"/>
          <w:sz w:val="24"/>
          <w:szCs w:val="24"/>
        </w:rPr>
        <w:t>获取采购文件的</w:t>
      </w:r>
      <w:r>
        <w:rPr>
          <w:rFonts w:hint="eastAsia" w:ascii="宋体" w:hAnsi="宋体" w:cs="宋体"/>
          <w:sz w:val="24"/>
          <w:szCs w:val="24"/>
          <w:lang w:val="zh-CN"/>
        </w:rPr>
        <w:t>投标人不足3家；</w:t>
      </w:r>
    </w:p>
    <w:p w14:paraId="1BA0C90C">
      <w:pPr>
        <w:spacing w:line="360" w:lineRule="auto"/>
        <w:ind w:firstLine="480" w:firstLineChars="200"/>
        <w:rPr>
          <w:rFonts w:hint="eastAsia" w:ascii="宋体" w:hAnsi="宋体" w:cs="宋体"/>
          <w:bCs/>
          <w:sz w:val="24"/>
          <w:szCs w:val="24"/>
        </w:rPr>
      </w:pPr>
      <w:r>
        <w:rPr>
          <w:rFonts w:hint="eastAsia" w:ascii="宋体" w:hAnsi="宋体" w:cs="宋体"/>
          <w:sz w:val="24"/>
          <w:szCs w:val="24"/>
          <w:lang w:val="zh-CN"/>
        </w:rPr>
        <w:t>（2）报价截止后，提交响应文件的投标人不足3家</w:t>
      </w:r>
      <w:r>
        <w:rPr>
          <w:rFonts w:hint="eastAsia" w:ascii="宋体" w:hAnsi="宋体" w:cs="宋体"/>
          <w:bCs/>
          <w:sz w:val="24"/>
          <w:szCs w:val="24"/>
        </w:rPr>
        <w:t>；</w:t>
      </w:r>
    </w:p>
    <w:p w14:paraId="7665FEA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（3）评标过程中出现</w:t>
      </w:r>
      <w:r>
        <w:rPr>
          <w:rFonts w:hint="eastAsia" w:ascii="宋体" w:hAnsi="宋体" w:cs="宋体"/>
          <w:sz w:val="24"/>
          <w:szCs w:val="24"/>
        </w:rPr>
        <w:t>符合专业条件的投标人或者对磋商文件作实质性响应的投标人不足3家的</w:t>
      </w:r>
      <w:r>
        <w:rPr>
          <w:rFonts w:hint="eastAsia" w:ascii="宋体" w:hAnsi="宋体" w:cs="宋体"/>
          <w:bCs/>
          <w:sz w:val="24"/>
          <w:szCs w:val="24"/>
        </w:rPr>
        <w:t>。</w:t>
      </w:r>
    </w:p>
    <w:p w14:paraId="08AF5AC9">
      <w:pPr>
        <w:spacing w:line="360" w:lineRule="auto"/>
        <w:ind w:firstLine="482"/>
        <w:rPr>
          <w:rFonts w:hint="eastAsia" w:ascii="宋体" w:hAnsi="宋体" w:cs="宋体"/>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．磋商和评审过程的保密性：</w:t>
      </w:r>
      <w:r>
        <w:rPr>
          <w:rFonts w:hint="eastAsia" w:ascii="宋体" w:hAnsi="宋体" w:cs="宋体"/>
          <w:sz w:val="24"/>
          <w:szCs w:val="24"/>
          <w:lang w:val="zh-CN"/>
        </w:rPr>
        <w:t>从报价截止时间起，直至向成交投标人授予合同时止，除按磋商文件规定予以公开的评标结果外，凡与磋商有关的资料以及授予合同的意见等，均不得向投标人及与磋商项目无关的其他人透露。</w:t>
      </w:r>
    </w:p>
    <w:p w14:paraId="70A4BCE9">
      <w:pPr>
        <w:spacing w:line="360" w:lineRule="auto"/>
        <w:ind w:firstLine="482"/>
        <w:rPr>
          <w:rFonts w:hint="eastAsia" w:ascii="宋体" w:hAnsi="宋体" w:cs="宋体"/>
          <w:b/>
          <w:bCs/>
          <w:sz w:val="24"/>
          <w:szCs w:val="24"/>
          <w:lang w:val="zh-CN"/>
        </w:rPr>
      </w:pPr>
      <w:r>
        <w:rPr>
          <w:rFonts w:hint="eastAsia" w:ascii="宋体" w:hAnsi="宋体" w:cs="宋体"/>
          <w:b/>
          <w:bCs/>
          <w:sz w:val="24"/>
          <w:szCs w:val="24"/>
        </w:rPr>
        <w:t>16</w:t>
      </w:r>
      <w:r>
        <w:rPr>
          <w:rFonts w:hint="eastAsia" w:ascii="宋体" w:hAnsi="宋体" w:cs="宋体"/>
          <w:b/>
          <w:bCs/>
          <w:sz w:val="24"/>
          <w:szCs w:val="24"/>
          <w:lang w:val="zh-CN"/>
        </w:rPr>
        <w:t>．磋商程序</w:t>
      </w:r>
    </w:p>
    <w:p w14:paraId="0467EB9F">
      <w:pPr>
        <w:spacing w:line="360" w:lineRule="auto"/>
        <w:ind w:firstLine="482"/>
        <w:rPr>
          <w:rFonts w:hint="eastAsia" w:ascii="宋体" w:hAnsi="宋体" w:cs="宋体"/>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.1 磋商小组：</w:t>
      </w:r>
      <w:r>
        <w:rPr>
          <w:rFonts w:hint="eastAsia" w:ascii="宋体" w:hAnsi="宋体" w:cs="宋体"/>
          <w:sz w:val="24"/>
          <w:szCs w:val="24"/>
          <w:lang w:val="zh-CN"/>
        </w:rPr>
        <w:t>磋商工作由采购人负责组织，具体磋商和评审工作由采购人依法组建的磋商小组负责。磋商小组由有关的技术、经济方面的专家组成。需要设立磋商小组组长的，磋商小组组长由专家担任并由磋商小组成员选举产生，负责主持磋商和评标工作。磋商小组根据磋商文件规定的程序、方法和标准独立进行磋商和评审，负责完成磋商和评审的全过程。</w:t>
      </w:r>
    </w:p>
    <w:p w14:paraId="26ADED5A">
      <w:pPr>
        <w:spacing w:line="360" w:lineRule="auto"/>
        <w:ind w:firstLine="480" w:firstLineChars="200"/>
        <w:rPr>
          <w:rFonts w:hint="eastAsia" w:ascii="宋体" w:hAnsi="宋体" w:cs="宋体"/>
          <w:sz w:val="24"/>
          <w:szCs w:val="24"/>
        </w:rPr>
      </w:pPr>
      <w:r>
        <w:rPr>
          <w:rFonts w:hint="eastAsia" w:ascii="宋体" w:hAnsi="宋体" w:cs="宋体"/>
          <w:sz w:val="24"/>
          <w:szCs w:val="24"/>
          <w:lang w:val="zh-CN"/>
        </w:rPr>
        <w:t>采购人</w:t>
      </w:r>
      <w:r>
        <w:rPr>
          <w:rFonts w:hint="eastAsia" w:ascii="宋体" w:hAnsi="宋体" w:cs="宋体"/>
          <w:sz w:val="24"/>
          <w:szCs w:val="24"/>
        </w:rPr>
        <w:t>应当组织评审专家认真核对采购、响应文件及相关资信证明材料，切实履行职责。如发现评标过程中评审专家对有关政策、法律、制度规定等方面出现的误解，应当进行正确的阐述和纠偏。</w:t>
      </w:r>
    </w:p>
    <w:p w14:paraId="221CA2A6">
      <w:pPr>
        <w:spacing w:line="360" w:lineRule="auto"/>
        <w:ind w:firstLine="480" w:firstLineChars="200"/>
        <w:rPr>
          <w:rFonts w:hint="eastAsia" w:ascii="宋体" w:hAnsi="宋体" w:cs="宋体"/>
          <w:sz w:val="24"/>
          <w:szCs w:val="24"/>
        </w:rPr>
      </w:pPr>
      <w:r>
        <w:rPr>
          <w:rFonts w:hint="eastAsia" w:ascii="宋体" w:hAnsi="宋体" w:cs="宋体"/>
          <w:sz w:val="24"/>
          <w:szCs w:val="24"/>
        </w:rPr>
        <w:t>磋商小组成员如发现竞争性磋商文件内容违反国家有关强制性规定的，应当停止评审并向采购人说明情况并提出修改意见，采购人应当按照评审专家给出的意见修改竞争性磋商文件。</w:t>
      </w:r>
    </w:p>
    <w:p w14:paraId="7A9E70CE">
      <w:pPr>
        <w:spacing w:line="360" w:lineRule="auto"/>
        <w:ind w:firstLine="482"/>
        <w:rPr>
          <w:rFonts w:hint="eastAsia" w:ascii="宋体" w:hAnsi="宋体" w:cs="宋体"/>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.2 审查投标人是否存在串通投标行为：</w:t>
      </w:r>
      <w:r>
        <w:rPr>
          <w:rFonts w:hint="eastAsia" w:ascii="宋体" w:hAnsi="宋体" w:cs="宋体"/>
          <w:sz w:val="24"/>
          <w:szCs w:val="24"/>
          <w:lang w:val="zh-CN"/>
        </w:rPr>
        <w:t>磋商小组发现投标人有下列情形之一的，将认定属于串通投标行为，相关投标人的响应作否决投标处理。评标结束后，采购人将以书面形式报告吉林省政府采购监督管理部门：</w:t>
      </w:r>
    </w:p>
    <w:p w14:paraId="3D2717B8">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（1）不同投标人的响应文件中错、漏之处相同的；</w:t>
      </w:r>
    </w:p>
    <w:p w14:paraId="0A02BA69">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（2）不同投标人的响应文件相互混装的，或者相互加盖了对方公章的，或者相互出现了对方法定代表人或者授权代理人签名的，或者相互书写了对方名称的；</w:t>
      </w:r>
    </w:p>
    <w:p w14:paraId="0C8A3B41">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（3）一家投标人的响应文件中加盖了另一家投标人公章的；</w:t>
      </w:r>
    </w:p>
    <w:p w14:paraId="237007DC">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（4）不同投标人的响应文件中，项目成员出现同一人的；</w:t>
      </w:r>
    </w:p>
    <w:p w14:paraId="036E7456">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（5）不同投标人的响应文件的制作非正常一致的；</w:t>
      </w:r>
    </w:p>
    <w:p w14:paraId="61EF230A">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（6）不同投标人的响应文件中相关内容的段落、字句、售后服务电话、联系人姓名等非正常一致的；</w:t>
      </w:r>
    </w:p>
    <w:p w14:paraId="7D3B80FD">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（7）一家投标人的响应文件中装订了标有另一家投标人名称的文件材料，或者出现了另一家法定代表人或者授予代理人签名的，其报价作否决投标处理；</w:t>
      </w:r>
    </w:p>
    <w:p w14:paraId="1292234B">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（8）不同投标人的响应文件由同一投标人或者同一个人编制的；</w:t>
      </w:r>
    </w:p>
    <w:p w14:paraId="3AD4AD16">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（9）《关于禁止串通招标投标行为的暂行规定》（国家工商行政管理局令第82号）第三条规定的串通投标行为；</w:t>
      </w:r>
    </w:p>
    <w:p w14:paraId="4D74A24A">
      <w:pPr>
        <w:spacing w:line="360" w:lineRule="auto"/>
        <w:ind w:firstLine="482"/>
        <w:rPr>
          <w:rFonts w:hint="eastAsia" w:ascii="宋体" w:hAnsi="宋体" w:cs="宋体"/>
          <w:sz w:val="24"/>
          <w:szCs w:val="24"/>
          <w:lang w:val="zh-CN"/>
        </w:rPr>
      </w:pPr>
      <w:r>
        <w:rPr>
          <w:rFonts w:hint="eastAsia" w:ascii="宋体" w:hAnsi="宋体" w:cs="宋体"/>
          <w:sz w:val="24"/>
          <w:szCs w:val="24"/>
          <w:lang w:val="zh-CN"/>
        </w:rPr>
        <w:t>（10）投标人串通投标的其他情形。</w:t>
      </w:r>
    </w:p>
    <w:p w14:paraId="3A5F638B">
      <w:pPr>
        <w:spacing w:line="360" w:lineRule="auto"/>
        <w:ind w:firstLine="482"/>
        <w:rPr>
          <w:rFonts w:hint="eastAsia" w:ascii="宋体" w:hAnsi="宋体" w:cs="宋体"/>
          <w:bCs/>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.3 对响应文件商务部分（投标人资格）进行审查：</w:t>
      </w:r>
      <w:r>
        <w:rPr>
          <w:rFonts w:hint="eastAsia" w:ascii="宋体" w:hAnsi="宋体" w:cs="宋体"/>
          <w:sz w:val="24"/>
          <w:szCs w:val="24"/>
          <w:lang w:val="zh-CN"/>
        </w:rPr>
        <w:t>磋商小组将审查每个投标人提交的商务文件是否齐全完整，是否合法有效，是否有重大偏离，是否符合磋商文件要求。</w:t>
      </w:r>
      <w:r>
        <w:rPr>
          <w:rFonts w:hint="eastAsia" w:ascii="宋体" w:hAnsi="宋体" w:cs="宋体"/>
          <w:bCs/>
          <w:sz w:val="24"/>
          <w:szCs w:val="24"/>
          <w:lang w:val="zh-CN"/>
        </w:rPr>
        <w:t>商务（投标人资格）审查不符合磋商文件要求的投标人将被取消参加磋商的资格。</w:t>
      </w:r>
    </w:p>
    <w:p w14:paraId="13B602A8">
      <w:pPr>
        <w:spacing w:line="360" w:lineRule="auto"/>
        <w:ind w:firstLine="482"/>
        <w:rPr>
          <w:rFonts w:hint="eastAsia" w:ascii="宋体" w:hAnsi="宋体" w:cs="宋体"/>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.4 磋商：</w:t>
      </w:r>
      <w:r>
        <w:rPr>
          <w:rFonts w:hint="eastAsia" w:ascii="宋体" w:hAnsi="宋体" w:cs="宋体"/>
          <w:sz w:val="24"/>
          <w:szCs w:val="24"/>
          <w:lang w:val="zh-CN"/>
        </w:rPr>
        <w:t>磋商小组根据磋商文件的规定，集体与商务（投标人资格）审查合格的投标人分别进行磋商。</w:t>
      </w:r>
    </w:p>
    <w:p w14:paraId="5A3B79F0">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.5 商务（投标人资格）审查合格的投标人进行第二次报价（最终报价）</w:t>
      </w:r>
    </w:p>
    <w:p w14:paraId="3B11E5C5">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6</w:t>
      </w:r>
      <w:r>
        <w:rPr>
          <w:rFonts w:hint="eastAsia" w:ascii="宋体" w:hAnsi="宋体" w:cs="宋体"/>
          <w:sz w:val="24"/>
          <w:szCs w:val="24"/>
          <w:lang w:val="zh-CN"/>
        </w:rPr>
        <w:t xml:space="preserve">.5.1 </w:t>
      </w:r>
      <w:r>
        <w:rPr>
          <w:rFonts w:hint="eastAsia" w:ascii="宋体" w:hAnsi="宋体" w:cs="宋体"/>
          <w:sz w:val="24"/>
          <w:szCs w:val="24"/>
        </w:rPr>
        <w:t>经评审后通过初步评审的投标人有权</w:t>
      </w:r>
      <w:r>
        <w:rPr>
          <w:rFonts w:hint="eastAsia" w:ascii="宋体" w:hAnsi="宋体" w:cs="宋体"/>
          <w:sz w:val="24"/>
          <w:szCs w:val="24"/>
          <w:lang w:val="zh-CN"/>
        </w:rPr>
        <w:t>进行第二次报价。</w:t>
      </w:r>
    </w:p>
    <w:p w14:paraId="5FD01478">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.6 审查合格投标人的第二次报价是否均超过采购预算：</w:t>
      </w:r>
      <w:r>
        <w:rPr>
          <w:rFonts w:hint="eastAsia" w:ascii="宋体" w:hAnsi="宋体" w:cs="宋体"/>
          <w:sz w:val="24"/>
          <w:szCs w:val="24"/>
          <w:lang w:val="zh-CN"/>
        </w:rPr>
        <w:t>根据《中华人民共和国政府采购法》的规定，所有投标人的报价均超过采购预算，采购人不能支付的，应予否决投标。</w:t>
      </w:r>
    </w:p>
    <w:p w14:paraId="1CDAA0C7">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.7 审查第二次响应文件是否实质性响应了“修改后的磋商文件”的要求</w:t>
      </w:r>
    </w:p>
    <w:p w14:paraId="49C42D2A">
      <w:pPr>
        <w:spacing w:line="360" w:lineRule="auto"/>
        <w:ind w:firstLine="480"/>
        <w:rPr>
          <w:rFonts w:hint="eastAsia" w:ascii="宋体" w:hAnsi="宋体" w:cs="宋体"/>
          <w:b/>
          <w:bCs/>
          <w:sz w:val="24"/>
          <w:szCs w:val="24"/>
          <w:lang w:val="zh-CN"/>
        </w:rPr>
      </w:pPr>
      <w:r>
        <w:rPr>
          <w:rFonts w:hint="eastAsia" w:ascii="宋体" w:hAnsi="宋体" w:cs="宋体"/>
          <w:sz w:val="24"/>
          <w:szCs w:val="24"/>
          <w:lang w:val="zh-CN"/>
        </w:rPr>
        <w:t>1</w:t>
      </w:r>
      <w:r>
        <w:rPr>
          <w:rFonts w:hint="eastAsia" w:ascii="宋体" w:hAnsi="宋体" w:cs="宋体"/>
          <w:sz w:val="24"/>
          <w:szCs w:val="24"/>
        </w:rPr>
        <w:t>6</w:t>
      </w:r>
      <w:r>
        <w:rPr>
          <w:rFonts w:hint="eastAsia" w:ascii="宋体" w:hAnsi="宋体" w:cs="宋体"/>
          <w:sz w:val="24"/>
          <w:szCs w:val="24"/>
          <w:lang w:val="zh-CN"/>
        </w:rPr>
        <w:t>.7.1 实质性响应的响应文件是指与“修改后的磋商文件”的全部条款、条件和技术规范相符，没有重大偏离。没有实质性响应磋商文件要求的响应文件将被拒绝。</w:t>
      </w:r>
    </w:p>
    <w:p w14:paraId="5FC457B0">
      <w:pPr>
        <w:spacing w:line="360" w:lineRule="auto"/>
        <w:ind w:firstLine="482"/>
        <w:rPr>
          <w:rFonts w:hint="eastAsia" w:ascii="宋体" w:hAnsi="宋体" w:cs="宋体"/>
          <w:b/>
          <w:bCs/>
          <w:sz w:val="24"/>
          <w:szCs w:val="24"/>
          <w:lang w:val="zh-CN"/>
        </w:rPr>
      </w:pPr>
      <w:r>
        <w:rPr>
          <w:rFonts w:hint="eastAsia" w:ascii="宋体" w:hAnsi="宋体" w:cs="宋体"/>
          <w:b/>
          <w:bCs/>
          <w:sz w:val="24"/>
          <w:szCs w:val="24"/>
          <w:lang w:val="zh-CN"/>
        </w:rPr>
        <w:t>1</w:t>
      </w:r>
      <w:r>
        <w:rPr>
          <w:rFonts w:hint="eastAsia" w:ascii="宋体" w:hAnsi="宋体" w:cs="宋体"/>
          <w:b/>
          <w:bCs/>
          <w:sz w:val="24"/>
          <w:szCs w:val="24"/>
        </w:rPr>
        <w:t>6</w:t>
      </w:r>
      <w:r>
        <w:rPr>
          <w:rFonts w:hint="eastAsia" w:ascii="宋体" w:hAnsi="宋体" w:cs="宋体"/>
          <w:b/>
          <w:bCs/>
          <w:sz w:val="24"/>
          <w:szCs w:val="24"/>
          <w:lang w:val="zh-CN"/>
        </w:rPr>
        <w:t>.7.2 重大偏离是指实质上影响合同的服务范围、标准，或者实质上限制了合同中采购人的权利或投标人的义务。第二次响应文件有下列情形之一的属于重大偏离，将作为无效响应文件予以拒绝。</w:t>
      </w:r>
    </w:p>
    <w:p w14:paraId="14D96D4E">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（1）响应文件未按磋商文件的规定</w:t>
      </w:r>
      <w:r>
        <w:rPr>
          <w:rFonts w:hint="eastAsia" w:ascii="宋体" w:hAnsi="宋体" w:cs="宋体"/>
          <w:bCs/>
          <w:sz w:val="24"/>
          <w:szCs w:val="24"/>
          <w:lang w:val="zh-CN"/>
        </w:rPr>
        <w:t>有效签署和/或加盖公章；</w:t>
      </w:r>
    </w:p>
    <w:p w14:paraId="23232924">
      <w:pPr>
        <w:tabs>
          <w:tab w:val="left" w:pos="1920"/>
        </w:tabs>
        <w:spacing w:line="360" w:lineRule="auto"/>
        <w:ind w:firstLine="480"/>
        <w:rPr>
          <w:rFonts w:hint="eastAsia" w:ascii="宋体" w:hAnsi="宋体" w:cs="宋体"/>
          <w:sz w:val="24"/>
          <w:szCs w:val="24"/>
          <w:lang w:val="zh-CN"/>
        </w:rPr>
      </w:pPr>
      <w:r>
        <w:rPr>
          <w:rFonts w:hint="eastAsia" w:ascii="宋体" w:hAnsi="宋体" w:cs="宋体"/>
          <w:sz w:val="24"/>
          <w:szCs w:val="24"/>
          <w:lang w:val="zh-CN"/>
        </w:rPr>
        <w:t>（2）响应文件载明的项目完成期限超过磋商文件规定的期限；</w:t>
      </w:r>
    </w:p>
    <w:p w14:paraId="1F790E28">
      <w:pPr>
        <w:tabs>
          <w:tab w:val="left" w:pos="1920"/>
        </w:tabs>
        <w:spacing w:line="360" w:lineRule="auto"/>
        <w:ind w:firstLine="480"/>
        <w:rPr>
          <w:rFonts w:hint="eastAsia" w:ascii="宋体" w:hAnsi="宋体" w:cs="宋体"/>
          <w:sz w:val="24"/>
          <w:szCs w:val="24"/>
          <w:lang w:val="zh-CN"/>
        </w:rPr>
      </w:pPr>
      <w:r>
        <w:rPr>
          <w:rFonts w:hint="eastAsia" w:ascii="宋体" w:hAnsi="宋体" w:cs="宋体"/>
          <w:sz w:val="24"/>
          <w:szCs w:val="24"/>
          <w:lang w:val="zh-CN"/>
        </w:rPr>
        <w:t>（3）响应文件明显不符合磋商文件规定的技术规格、技术标准要求；</w:t>
      </w:r>
    </w:p>
    <w:p w14:paraId="4D091B35">
      <w:pPr>
        <w:spacing w:line="360" w:lineRule="auto"/>
        <w:ind w:firstLine="480"/>
        <w:rPr>
          <w:rFonts w:hint="eastAsia" w:ascii="宋体" w:hAnsi="宋体" w:cs="宋体"/>
          <w:sz w:val="24"/>
          <w:szCs w:val="24"/>
          <w:lang w:val="zh-CN"/>
        </w:rPr>
      </w:pPr>
      <w:r>
        <w:rPr>
          <w:rFonts w:hint="eastAsia" w:ascii="宋体" w:hAnsi="宋体" w:cs="宋体"/>
          <w:sz w:val="24"/>
          <w:szCs w:val="24"/>
          <w:lang w:val="zh-CN"/>
        </w:rPr>
        <w:t>（4）响应文件载明的货物检验标准和方法等明显不符合磋商文件要求；</w:t>
      </w:r>
    </w:p>
    <w:p w14:paraId="49BC3123">
      <w:pPr>
        <w:tabs>
          <w:tab w:val="left" w:pos="1920"/>
        </w:tabs>
        <w:spacing w:line="360" w:lineRule="auto"/>
        <w:ind w:firstLine="480"/>
        <w:rPr>
          <w:rFonts w:hint="eastAsia" w:ascii="宋体" w:hAnsi="宋体" w:cs="宋体"/>
          <w:sz w:val="24"/>
          <w:szCs w:val="24"/>
          <w:lang w:val="zh-CN"/>
        </w:rPr>
      </w:pPr>
      <w:r>
        <w:rPr>
          <w:rFonts w:hint="eastAsia" w:ascii="宋体" w:hAnsi="宋体" w:cs="宋体"/>
          <w:sz w:val="24"/>
          <w:szCs w:val="24"/>
          <w:lang w:val="zh-CN"/>
        </w:rPr>
        <w:t>（5）响应文件附有采购人不能接受的条件；</w:t>
      </w:r>
    </w:p>
    <w:p w14:paraId="2053D913">
      <w:pPr>
        <w:tabs>
          <w:tab w:val="left" w:pos="1920"/>
        </w:tabs>
        <w:spacing w:line="360" w:lineRule="auto"/>
        <w:ind w:firstLine="480"/>
        <w:rPr>
          <w:rFonts w:hint="eastAsia" w:ascii="宋体" w:hAnsi="宋体" w:cs="宋体"/>
          <w:sz w:val="24"/>
          <w:szCs w:val="24"/>
          <w:highlight w:val="none"/>
          <w:lang w:val="zh-CN"/>
        </w:rPr>
      </w:pPr>
      <w:r>
        <w:rPr>
          <w:rFonts w:hint="eastAsia" w:ascii="宋体" w:hAnsi="宋体" w:cs="宋体"/>
          <w:sz w:val="24"/>
          <w:szCs w:val="24"/>
          <w:lang w:val="zh-CN"/>
        </w:rPr>
        <w:t>（6）其他非</w:t>
      </w:r>
      <w:r>
        <w:rPr>
          <w:rFonts w:hint="eastAsia" w:ascii="宋体" w:hAnsi="宋体" w:cs="宋体"/>
          <w:sz w:val="24"/>
          <w:szCs w:val="24"/>
          <w:highlight w:val="none"/>
          <w:lang w:val="zh-CN"/>
        </w:rPr>
        <w:t>实质性响应磋商文件要求的情形。</w:t>
      </w:r>
    </w:p>
    <w:p w14:paraId="2484D896">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1</w:t>
      </w:r>
      <w:r>
        <w:rPr>
          <w:rFonts w:hint="eastAsia" w:ascii="宋体" w:hAnsi="宋体" w:cs="宋体"/>
          <w:sz w:val="24"/>
          <w:szCs w:val="24"/>
          <w:highlight w:val="none"/>
        </w:rPr>
        <w:t>6</w:t>
      </w:r>
      <w:r>
        <w:rPr>
          <w:rFonts w:hint="eastAsia" w:ascii="宋体" w:hAnsi="宋体" w:cs="宋体"/>
          <w:sz w:val="24"/>
          <w:szCs w:val="24"/>
          <w:highlight w:val="none"/>
          <w:lang w:val="zh-CN"/>
        </w:rPr>
        <w:t>.7.3 磋商小组将允许修正响应文件中不构成重大偏离的细微偏离，但这些修正应不会对实质上响应磋商文件要求的投标人的竞争地位（相互排序）产生不公正的影响。</w:t>
      </w:r>
    </w:p>
    <w:p w14:paraId="7DB7E598">
      <w:pPr>
        <w:spacing w:line="360" w:lineRule="auto"/>
        <w:ind w:firstLine="482"/>
        <w:rPr>
          <w:rFonts w:hint="eastAsia" w:ascii="宋体" w:hAnsi="宋体" w:cs="宋体"/>
          <w:sz w:val="24"/>
          <w:szCs w:val="24"/>
          <w:highlight w:val="none"/>
          <w:lang w:val="zh-CN"/>
        </w:rPr>
      </w:pPr>
      <w:r>
        <w:rPr>
          <w:rFonts w:hint="eastAsia" w:ascii="宋体" w:hAnsi="宋体" w:cs="宋体"/>
          <w:bCs/>
          <w:sz w:val="24"/>
          <w:szCs w:val="24"/>
          <w:highlight w:val="none"/>
          <w:lang w:val="zh-CN"/>
        </w:rPr>
        <w:t>1</w:t>
      </w:r>
      <w:r>
        <w:rPr>
          <w:rFonts w:hint="eastAsia" w:ascii="宋体" w:hAnsi="宋体" w:cs="宋体"/>
          <w:bCs/>
          <w:sz w:val="24"/>
          <w:szCs w:val="24"/>
          <w:highlight w:val="none"/>
        </w:rPr>
        <w:t>6</w:t>
      </w:r>
      <w:r>
        <w:rPr>
          <w:rFonts w:hint="eastAsia" w:ascii="宋体" w:hAnsi="宋体" w:cs="宋体"/>
          <w:bCs/>
          <w:sz w:val="24"/>
          <w:szCs w:val="24"/>
          <w:highlight w:val="none"/>
          <w:lang w:val="zh-CN"/>
        </w:rPr>
        <w:t>.7.4 磋商小组对响应文件的判定，只依据响应文件内容本身，不依据任何外来证明。</w:t>
      </w:r>
    </w:p>
    <w:p w14:paraId="0D190FF7">
      <w:pPr>
        <w:spacing w:line="360" w:lineRule="auto"/>
        <w:ind w:firstLine="480" w:firstLineChars="200"/>
        <w:rPr>
          <w:rFonts w:hint="eastAsia" w:ascii="宋体" w:hAnsi="宋体" w:cs="宋体"/>
          <w:bCs/>
          <w:sz w:val="24"/>
          <w:szCs w:val="24"/>
          <w:highlight w:val="none"/>
          <w:lang w:val="zh-CN"/>
        </w:rPr>
      </w:pPr>
      <w:r>
        <w:rPr>
          <w:rFonts w:hint="eastAsia" w:ascii="宋体" w:hAnsi="宋体" w:cs="宋体"/>
          <w:sz w:val="24"/>
          <w:szCs w:val="24"/>
          <w:highlight w:val="none"/>
        </w:rPr>
        <w:t>接受细微偏离有利于采购成功，不应因细微偏离而否决投标。</w:t>
      </w:r>
    </w:p>
    <w:p w14:paraId="6F2BAF4B">
      <w:pPr>
        <w:spacing w:line="360" w:lineRule="auto"/>
        <w:ind w:firstLine="482"/>
        <w:rPr>
          <w:rFonts w:hint="eastAsia" w:ascii="宋体" w:hAnsi="宋体" w:cs="宋体"/>
          <w:b/>
          <w:bCs/>
          <w:sz w:val="24"/>
          <w:szCs w:val="24"/>
          <w:highlight w:val="none"/>
          <w:lang w:val="zh-CN"/>
        </w:rPr>
      </w:pPr>
      <w:r>
        <w:rPr>
          <w:rFonts w:hint="eastAsia" w:ascii="宋体" w:hAnsi="宋体" w:cs="宋体"/>
          <w:b/>
          <w:bCs/>
          <w:sz w:val="24"/>
          <w:szCs w:val="24"/>
          <w:highlight w:val="none"/>
        </w:rPr>
        <w:t>17</w:t>
      </w:r>
      <w:r>
        <w:rPr>
          <w:rFonts w:hint="eastAsia" w:ascii="宋体" w:hAnsi="宋体" w:cs="宋体"/>
          <w:b/>
          <w:bCs/>
          <w:sz w:val="24"/>
          <w:szCs w:val="24"/>
          <w:highlight w:val="none"/>
          <w:lang w:val="zh-CN"/>
        </w:rPr>
        <w:t>.签订合同：</w:t>
      </w:r>
    </w:p>
    <w:p w14:paraId="1A05E8EB">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.1 采购人将在报价有效期期满之前向成交投标人发出《成交通知书》。成交通知书是合同的组成部分，对采购人和投标人均具有法律约束力。</w:t>
      </w:r>
    </w:p>
    <w:p w14:paraId="664E2952">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.2 成交通知书发出后，采购人改变成交结果的，或者投标人放弃成交项目的，应当依法承担法律责任。</w:t>
      </w:r>
    </w:p>
    <w:p w14:paraId="17245C20">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.3 成交投标人应按成交通知书规定的时间与采购人和采购人签订合同。</w:t>
      </w:r>
      <w:r>
        <w:rPr>
          <w:rFonts w:hint="eastAsia" w:ascii="宋体" w:hAnsi="宋体" w:cs="宋体"/>
          <w:bCs/>
          <w:sz w:val="24"/>
          <w:szCs w:val="24"/>
          <w:highlight w:val="none"/>
          <w:lang w:val="zh-CN"/>
        </w:rPr>
        <w:t>如果成交投标人不在规定的时间内签署合同，视为自动放弃成交资格，其提交的磋商保证金不予退还，列入不良行为记录名单，在一至三年内禁止参加政府采购活动并予以公告。投标人在被磋商小组评定为成交投标人之后、成交通知书发出之前放弃成交的，按本条规定处理。</w:t>
      </w:r>
    </w:p>
    <w:p w14:paraId="5E9B4D11">
      <w:pPr>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rPr>
        <w:t>17</w:t>
      </w:r>
      <w:r>
        <w:rPr>
          <w:rFonts w:hint="eastAsia" w:ascii="宋体" w:hAnsi="宋体" w:cs="宋体"/>
          <w:sz w:val="24"/>
          <w:szCs w:val="24"/>
          <w:highlight w:val="none"/>
          <w:lang w:val="zh-CN"/>
        </w:rPr>
        <w:t>.4 成交结果将在发布竞争性磋商采购信息公告的媒体上公告，不再另行通知未成交投标人。</w:t>
      </w:r>
    </w:p>
    <w:p w14:paraId="5E8E261F">
      <w:pPr>
        <w:spacing w:line="360" w:lineRule="auto"/>
        <w:ind w:firstLine="482"/>
        <w:rPr>
          <w:rFonts w:hint="eastAsia" w:ascii="宋体" w:hAnsi="宋体" w:cs="宋体"/>
          <w:b/>
          <w:bCs/>
          <w:sz w:val="24"/>
          <w:szCs w:val="24"/>
          <w:highlight w:val="none"/>
          <w:lang w:val="zh-CN"/>
        </w:rPr>
      </w:pPr>
      <w:r>
        <w:rPr>
          <w:rFonts w:hint="eastAsia" w:ascii="宋体" w:hAnsi="宋体" w:cs="宋体"/>
          <w:b/>
          <w:bCs/>
          <w:sz w:val="24"/>
          <w:szCs w:val="24"/>
          <w:highlight w:val="none"/>
        </w:rPr>
        <w:t>18</w:t>
      </w:r>
      <w:r>
        <w:rPr>
          <w:rFonts w:hint="eastAsia" w:ascii="宋体" w:hAnsi="宋体" w:cs="宋体"/>
          <w:b/>
          <w:bCs/>
          <w:sz w:val="24"/>
          <w:szCs w:val="24"/>
          <w:highlight w:val="none"/>
          <w:lang w:val="zh-CN"/>
        </w:rPr>
        <w:t>．保密和披露：</w:t>
      </w:r>
    </w:p>
    <w:p w14:paraId="5928709C">
      <w:pPr>
        <w:tabs>
          <w:tab w:val="left" w:pos="709"/>
        </w:tabs>
        <w:spacing w:line="360" w:lineRule="auto"/>
        <w:ind w:firstLine="482"/>
        <w:rPr>
          <w:rFonts w:hint="eastAsia" w:ascii="宋体" w:hAnsi="宋体" w:cs="宋体"/>
          <w:sz w:val="24"/>
          <w:szCs w:val="24"/>
          <w:highlight w:val="none"/>
          <w:lang w:val="zh-CN"/>
        </w:rPr>
      </w:pPr>
      <w:r>
        <w:rPr>
          <w:rFonts w:hint="eastAsia" w:ascii="宋体" w:hAnsi="宋体" w:cs="宋体"/>
          <w:bCs/>
          <w:sz w:val="24"/>
          <w:szCs w:val="24"/>
          <w:highlight w:val="none"/>
        </w:rPr>
        <w:t>18.1</w:t>
      </w:r>
      <w:r>
        <w:rPr>
          <w:rFonts w:hint="eastAsia" w:ascii="宋体" w:hAnsi="宋体" w:cs="宋体"/>
          <w:bCs/>
          <w:sz w:val="24"/>
          <w:szCs w:val="24"/>
          <w:highlight w:val="none"/>
          <w:lang w:val="zh-CN"/>
        </w:rPr>
        <w:t xml:space="preserve"> 投标人自下载竞争性磋商文件之日起，</w:t>
      </w:r>
      <w:r>
        <w:rPr>
          <w:rFonts w:hint="eastAsia" w:ascii="宋体" w:hAnsi="宋体" w:cs="宋体"/>
          <w:sz w:val="24"/>
          <w:szCs w:val="24"/>
          <w:highlight w:val="none"/>
          <w:lang w:val="zh-CN"/>
        </w:rPr>
        <w:t>承担本采购项目的保密义务，不得将因本次采购获得的信息向第三人外传。</w:t>
      </w:r>
    </w:p>
    <w:p w14:paraId="2D80BF9A">
      <w:pPr>
        <w:spacing w:line="360" w:lineRule="auto"/>
        <w:ind w:firstLine="478"/>
        <w:rPr>
          <w:rFonts w:hint="eastAsia" w:ascii="宋体" w:hAnsi="宋体" w:cs="宋体"/>
          <w:sz w:val="24"/>
          <w:szCs w:val="24"/>
          <w:highlight w:val="none"/>
          <w:lang w:val="zh-CN"/>
        </w:rPr>
      </w:pPr>
      <w:r>
        <w:rPr>
          <w:rFonts w:hint="eastAsia" w:ascii="宋体" w:hAnsi="宋体" w:cs="宋体"/>
          <w:sz w:val="24"/>
          <w:szCs w:val="24"/>
          <w:highlight w:val="none"/>
        </w:rPr>
        <w:t>18</w:t>
      </w:r>
      <w:r>
        <w:rPr>
          <w:rFonts w:hint="eastAsia" w:ascii="宋体" w:hAnsi="宋体" w:cs="宋体"/>
          <w:sz w:val="24"/>
          <w:szCs w:val="24"/>
          <w:highlight w:val="none"/>
          <w:lang w:val="zh-CN"/>
        </w:rPr>
        <w:t>.2 采购人有权将投标人提供的所有资料向其他政府部门或有关的非政府机构负责评审标书的人员或与评标有关的人员披露。</w:t>
      </w:r>
    </w:p>
    <w:p w14:paraId="1E9F08EF">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18</w:t>
      </w:r>
      <w:r>
        <w:rPr>
          <w:rFonts w:hint="eastAsia" w:ascii="宋体" w:hAnsi="宋体" w:cs="宋体"/>
          <w:sz w:val="24"/>
          <w:szCs w:val="24"/>
          <w:highlight w:val="none"/>
          <w:lang w:val="zh-CN"/>
        </w:rPr>
        <w:t>.3 在下列情形下：当国家机关调查、审查、审计时，以及在其他符合法律规定的情形下，采购人无须事先征求投标人/中标（成交）人同意而可以披露关于采购过程、投标（报价）文件、合同文本、合同签署情况的资料、投标人/中标（成交）人的名称及地址、采购内容的有关信息以及补充条款等，并且对任何已经公布过的内容或与之内容相同的资料无须再承担保密责任。</w:t>
      </w:r>
      <w:r>
        <w:rPr>
          <w:rFonts w:hint="eastAsia" w:ascii="宋体" w:hAnsi="宋体" w:cs="宋体"/>
          <w:sz w:val="24"/>
          <w:szCs w:val="24"/>
          <w:highlight w:val="none"/>
          <w:lang w:val="zh-CN"/>
        </w:rPr>
        <w:br w:type="textWrapping"/>
      </w:r>
      <w:r>
        <w:rPr>
          <w:rFonts w:hint="eastAsia" w:ascii="宋体" w:hAnsi="宋体" w:cs="宋体"/>
          <w:sz w:val="24"/>
          <w:szCs w:val="24"/>
          <w:highlight w:val="none"/>
        </w:rPr>
        <w:t xml:space="preserve">    </w:t>
      </w:r>
      <w:r>
        <w:rPr>
          <w:rFonts w:hint="eastAsia" w:ascii="宋体" w:hAnsi="宋体" w:cs="宋体"/>
          <w:b/>
          <w:bCs/>
          <w:sz w:val="24"/>
          <w:szCs w:val="24"/>
          <w:highlight w:val="none"/>
        </w:rPr>
        <w:t>19.评标委员会推荐前三名为成交候选人。如第一成交候选人放弃中标，采购人自行决定中标结果顺延或重新招标，以此类推。</w:t>
      </w:r>
    </w:p>
    <w:p w14:paraId="435FECC3">
      <w:pPr>
        <w:spacing w:line="360" w:lineRule="auto"/>
        <w:ind w:firstLine="420" w:firstLineChars="200"/>
        <w:jc w:val="left"/>
        <w:rPr>
          <w:rFonts w:hint="eastAsia" w:ascii="宋体" w:hAnsi="宋体" w:cs="宋体"/>
          <w:szCs w:val="21"/>
        </w:rPr>
      </w:pPr>
      <w:r>
        <w:rPr>
          <w:rFonts w:hint="eastAsia" w:ascii="宋体" w:hAnsi="宋体" w:cs="宋体"/>
        </w:rPr>
        <w:br w:type="page"/>
      </w:r>
    </w:p>
    <w:p w14:paraId="0950495B">
      <w:pPr>
        <w:ind w:firstLine="420" w:firstLineChars="200"/>
        <w:rPr>
          <w:rFonts w:hint="eastAsia" w:ascii="宋体" w:hAnsi="宋体" w:cs="宋体"/>
        </w:rPr>
      </w:pPr>
    </w:p>
    <w:p w14:paraId="1A5B9B3D">
      <w:pPr>
        <w:pStyle w:val="2"/>
        <w:jc w:val="center"/>
        <w:rPr>
          <w:rFonts w:hint="eastAsia" w:ascii="宋体" w:hAnsi="宋体" w:cs="宋体"/>
          <w:bCs/>
          <w:sz w:val="24"/>
          <w:szCs w:val="24"/>
          <w:lang w:val="zh-CN"/>
        </w:rPr>
      </w:pPr>
      <w:bookmarkStart w:id="38" w:name="_Toc19937"/>
      <w:bookmarkStart w:id="39" w:name="_Toc24450"/>
      <w:r>
        <w:rPr>
          <w:rFonts w:hint="eastAsia" w:ascii="宋体" w:hAnsi="宋体" w:cs="宋体"/>
          <w:lang w:val="zh-CN"/>
        </w:rPr>
        <w:t>第三章</w:t>
      </w:r>
      <w:r>
        <w:rPr>
          <w:rFonts w:hint="eastAsia" w:ascii="宋体" w:hAnsi="宋体" w:cs="宋体"/>
        </w:rPr>
        <w:t xml:space="preserve"> </w:t>
      </w:r>
      <w:r>
        <w:rPr>
          <w:rFonts w:hint="eastAsia" w:ascii="宋体" w:hAnsi="宋体" w:cs="宋体"/>
          <w:lang w:val="zh-CN"/>
        </w:rPr>
        <w:t>工程量清单</w:t>
      </w:r>
      <w:bookmarkEnd w:id="38"/>
      <w:bookmarkEnd w:id="39"/>
    </w:p>
    <w:p w14:paraId="444B9B75">
      <w:pPr>
        <w:jc w:val="center"/>
        <w:rPr>
          <w:rFonts w:hint="eastAsia" w:ascii="宋体" w:hAnsi="宋体" w:cs="宋体"/>
        </w:rPr>
        <w:sectPr>
          <w:pgSz w:w="11906" w:h="16838"/>
          <w:pgMar w:top="992" w:right="851" w:bottom="709" w:left="998" w:header="851" w:footer="737" w:gutter="0"/>
          <w:cols w:space="720" w:num="1"/>
          <w:docGrid w:linePitch="490" w:charSpace="0"/>
        </w:sectPr>
      </w:pPr>
      <w:r>
        <w:rPr>
          <w:rFonts w:hint="eastAsia" w:ascii="宋体" w:hAnsi="宋体" w:cs="宋体"/>
        </w:rPr>
        <w:br w:type="textWrapping"/>
      </w:r>
      <w:r>
        <w:rPr>
          <w:rFonts w:hint="eastAsia" w:ascii="宋体" w:hAnsi="宋体" w:cs="宋体"/>
          <w:sz w:val="44"/>
          <w:szCs w:val="44"/>
        </w:rPr>
        <w:t>另册</w:t>
      </w:r>
    </w:p>
    <w:p w14:paraId="17FC4B26">
      <w:pPr>
        <w:pStyle w:val="2"/>
        <w:jc w:val="center"/>
        <w:rPr>
          <w:rFonts w:hint="eastAsia" w:ascii="宋体" w:hAnsi="宋体" w:cs="宋体"/>
        </w:rPr>
        <w:sectPr>
          <w:footerReference r:id="rId9" w:type="first"/>
          <w:footerReference r:id="rId8" w:type="default"/>
          <w:pgSz w:w="11906" w:h="16838"/>
          <w:pgMar w:top="779" w:right="926" w:bottom="935" w:left="1531" w:header="851" w:footer="992" w:gutter="0"/>
          <w:cols w:space="720" w:num="1"/>
          <w:titlePg/>
          <w:docGrid w:type="lines" w:linePitch="312" w:charSpace="0"/>
        </w:sectPr>
      </w:pPr>
      <w:bookmarkStart w:id="40" w:name="_Toc14320"/>
      <w:bookmarkStart w:id="41" w:name="_Toc4874"/>
      <w:r>
        <w:rPr>
          <w:rFonts w:hint="eastAsia" w:ascii="宋体" w:hAnsi="宋体" w:cs="宋体"/>
        </w:rPr>
        <w:t>第四章 图纸</w:t>
      </w:r>
      <w:r>
        <w:rPr>
          <w:rFonts w:hint="eastAsia" w:ascii="宋体" w:hAnsi="宋体" w:cs="宋体"/>
        </w:rPr>
        <w:br w:type="textWrapping"/>
      </w:r>
      <w:bookmarkEnd w:id="40"/>
    </w:p>
    <w:p w14:paraId="6BB6E299">
      <w:pPr>
        <w:rPr>
          <w:rFonts w:hint="eastAsia" w:ascii="宋体" w:hAnsi="宋体" w:cs="宋体"/>
          <w:sz w:val="44"/>
          <w:szCs w:val="44"/>
        </w:rPr>
      </w:pPr>
    </w:p>
    <w:p w14:paraId="53901FCF">
      <w:pPr>
        <w:rPr>
          <w:rFonts w:hint="eastAsia" w:ascii="宋体" w:hAnsi="宋体" w:cs="宋体"/>
          <w:sz w:val="44"/>
          <w:szCs w:val="44"/>
        </w:rPr>
      </w:pPr>
    </w:p>
    <w:p w14:paraId="53FF869A">
      <w:pPr>
        <w:jc w:val="center"/>
        <w:rPr>
          <w:rFonts w:hint="eastAsia" w:ascii="宋体" w:hAnsi="宋体" w:cs="宋体"/>
          <w:highlight w:val="none"/>
        </w:rPr>
        <w:sectPr>
          <w:type w:val="continuous"/>
          <w:pgSz w:w="11906" w:h="16838"/>
          <w:pgMar w:top="779" w:right="926" w:bottom="935" w:left="1531" w:header="851" w:footer="992" w:gutter="0"/>
          <w:cols w:space="720" w:num="1"/>
          <w:titlePg/>
          <w:docGrid w:type="lines" w:linePitch="312" w:charSpace="0"/>
        </w:sectPr>
      </w:pPr>
      <w:r>
        <w:rPr>
          <w:rFonts w:hint="eastAsia" w:ascii="宋体" w:hAnsi="宋体" w:cs="宋体"/>
          <w:sz w:val="44"/>
          <w:szCs w:val="44"/>
          <w:highlight w:val="none"/>
        </w:rPr>
        <w:t>另册</w:t>
      </w:r>
    </w:p>
    <w:p w14:paraId="68B5E953">
      <w:pPr>
        <w:pStyle w:val="2"/>
        <w:jc w:val="center"/>
        <w:rPr>
          <w:rFonts w:hint="eastAsia" w:ascii="宋体" w:hAnsi="宋体" w:cs="宋体"/>
        </w:rPr>
      </w:pPr>
      <w:bookmarkStart w:id="42" w:name="_Toc29760"/>
      <w:r>
        <w:rPr>
          <w:rFonts w:hint="eastAsia" w:ascii="宋体" w:hAnsi="宋体" w:cs="宋体"/>
        </w:rPr>
        <w:t>第五章 竞争性磋商评审办法</w:t>
      </w:r>
      <w:bookmarkEnd w:id="41"/>
      <w:bookmarkEnd w:id="42"/>
    </w:p>
    <w:p w14:paraId="5FDDA61B">
      <w:pPr>
        <w:tabs>
          <w:tab w:val="left" w:pos="540"/>
        </w:tabs>
        <w:spacing w:line="360" w:lineRule="auto"/>
        <w:ind w:firstLine="480" w:firstLineChars="200"/>
        <w:rPr>
          <w:rFonts w:hint="eastAsia" w:ascii="宋体" w:hAnsi="宋体" w:cs="宋体"/>
          <w:sz w:val="24"/>
          <w:szCs w:val="24"/>
        </w:rPr>
      </w:pPr>
      <w:r>
        <w:rPr>
          <w:rFonts w:hint="eastAsia" w:ascii="宋体" w:hAnsi="宋体" w:cs="宋体"/>
          <w:sz w:val="24"/>
          <w:szCs w:val="24"/>
        </w:rPr>
        <w:t>1、磋商</w:t>
      </w:r>
    </w:p>
    <w:p w14:paraId="569219D3">
      <w:pPr>
        <w:tabs>
          <w:tab w:val="left" w:pos="54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lang w:val="zh-CN"/>
        </w:rPr>
        <w:t>采购人</w:t>
      </w:r>
      <w:r>
        <w:rPr>
          <w:rFonts w:hint="eastAsia" w:ascii="宋体" w:hAnsi="宋体" w:cs="宋体"/>
          <w:sz w:val="24"/>
          <w:szCs w:val="24"/>
        </w:rPr>
        <w:t>在竞争性磋商文件规定的时间和地点组织磋商，磋商投标人须派代表参加。竞争性磋商前，</w:t>
      </w:r>
      <w:r>
        <w:rPr>
          <w:rFonts w:hint="eastAsia" w:ascii="宋体" w:hAnsi="宋体" w:cs="宋体"/>
          <w:sz w:val="24"/>
          <w:szCs w:val="24"/>
          <w:lang w:val="zh-CN"/>
        </w:rPr>
        <w:t>采购人</w:t>
      </w:r>
      <w:r>
        <w:rPr>
          <w:rFonts w:hint="eastAsia" w:ascii="宋体" w:hAnsi="宋体" w:cs="宋体"/>
          <w:sz w:val="24"/>
          <w:szCs w:val="24"/>
        </w:rPr>
        <w:t>将查验竞争性磋商响应文件密封情况，确认无误后拆封该磋商响应文件。采用全流程电子化交易的项目，开标（磋商）流程以政采云平台（或相应电子交易平台）流</w:t>
      </w:r>
      <w:r>
        <w:rPr>
          <w:rFonts w:hint="eastAsia" w:ascii="宋体" w:hAnsi="宋体" w:cs="宋体"/>
          <w:sz w:val="24"/>
          <w:szCs w:val="24"/>
          <w:highlight w:val="none"/>
        </w:rPr>
        <w:t xml:space="preserve">程为准。 </w:t>
      </w:r>
    </w:p>
    <w:p w14:paraId="6CAD958E">
      <w:pPr>
        <w:tabs>
          <w:tab w:val="left" w:pos="54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2、竞争性磋商小组</w:t>
      </w:r>
    </w:p>
    <w:p w14:paraId="0269D45C">
      <w:pPr>
        <w:tabs>
          <w:tab w:val="left" w:pos="540"/>
        </w:tabs>
        <w:spacing w:line="360" w:lineRule="auto"/>
        <w:ind w:firstLine="482" w:firstLineChars="200"/>
        <w:rPr>
          <w:rFonts w:hint="eastAsia" w:ascii="宋体" w:hAnsi="宋体" w:cs="宋体"/>
          <w:sz w:val="24"/>
          <w:szCs w:val="24"/>
        </w:rPr>
      </w:pPr>
      <w:r>
        <w:rPr>
          <w:rFonts w:hint="eastAsia" w:ascii="宋体" w:hAnsi="宋体" w:cs="宋体"/>
          <w:b/>
          <w:bCs/>
          <w:sz w:val="24"/>
          <w:szCs w:val="24"/>
          <w:highlight w:val="none"/>
        </w:rPr>
        <w:t>竞争性磋商小组由</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人组成</w:t>
      </w:r>
      <w:r>
        <w:rPr>
          <w:rFonts w:hint="eastAsia" w:ascii="宋体" w:hAnsi="宋体" w:cs="宋体"/>
          <w:sz w:val="24"/>
          <w:szCs w:val="24"/>
          <w:highlight w:val="none"/>
        </w:rPr>
        <w:t>，磋商小组对磋商响应文件进行审查、质疑、评估和审查。磋商期间，磋商响应方法人代表或法人授权委</w:t>
      </w:r>
      <w:r>
        <w:rPr>
          <w:rFonts w:hint="eastAsia" w:ascii="宋体" w:hAnsi="宋体" w:cs="宋体"/>
          <w:sz w:val="24"/>
          <w:szCs w:val="24"/>
        </w:rPr>
        <w:t>托人必须准备随时负责解答有关事宜。</w:t>
      </w:r>
    </w:p>
    <w:p w14:paraId="638A96BE">
      <w:pPr>
        <w:tabs>
          <w:tab w:val="left" w:pos="540"/>
        </w:tabs>
        <w:spacing w:line="360" w:lineRule="auto"/>
        <w:ind w:firstLine="480" w:firstLineChars="200"/>
        <w:rPr>
          <w:rFonts w:hint="eastAsia" w:ascii="宋体" w:hAnsi="宋体" w:cs="宋体"/>
          <w:sz w:val="24"/>
          <w:szCs w:val="24"/>
        </w:rPr>
      </w:pPr>
      <w:r>
        <w:rPr>
          <w:rFonts w:hint="eastAsia" w:ascii="宋体" w:hAnsi="宋体" w:cs="宋体"/>
          <w:sz w:val="24"/>
          <w:szCs w:val="24"/>
        </w:rPr>
        <w:t>3、磋商响应方</w:t>
      </w:r>
    </w:p>
    <w:p w14:paraId="689636FA">
      <w:pPr>
        <w:tabs>
          <w:tab w:val="left" w:pos="540"/>
        </w:tabs>
        <w:spacing w:line="360" w:lineRule="auto"/>
        <w:ind w:firstLine="480" w:firstLineChars="200"/>
        <w:rPr>
          <w:rFonts w:hint="eastAsia" w:ascii="宋体" w:hAnsi="宋体" w:cs="宋体"/>
          <w:sz w:val="24"/>
          <w:szCs w:val="24"/>
        </w:rPr>
      </w:pPr>
      <w:r>
        <w:rPr>
          <w:rFonts w:hint="eastAsia" w:ascii="宋体" w:hAnsi="宋体" w:cs="宋体"/>
          <w:sz w:val="24"/>
          <w:szCs w:val="24"/>
        </w:rPr>
        <w:t>磋商期间，磋商响应方法人代表或法人授权委托人必须准备随时负责解答有关事宜，根据有关事宜作出书面回复澄清，其书面回复作为签订合同的依据，具有同等法律效力。采用全流程电子化交易的项目，开标（磋商）流程以政采云平台（或相应电子交易平台）流程为准。</w:t>
      </w:r>
    </w:p>
    <w:p w14:paraId="48F90464">
      <w:pPr>
        <w:tabs>
          <w:tab w:val="left" w:pos="54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4、对竞争性磋商响应文件的审查和响应性的确定</w:t>
      </w:r>
    </w:p>
    <w:p w14:paraId="3001F42A">
      <w:pPr>
        <w:tabs>
          <w:tab w:val="left" w:pos="54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zh-CN"/>
        </w:rPr>
        <w:t>采购人</w:t>
      </w:r>
      <w:r>
        <w:rPr>
          <w:rFonts w:hint="eastAsia" w:ascii="宋体" w:hAnsi="宋体" w:cs="宋体"/>
          <w:sz w:val="24"/>
          <w:szCs w:val="24"/>
          <w:highlight w:val="none"/>
        </w:rPr>
        <w:t>将组织审查竞争性磋商响应文件是否完整，是否有计算错误，文件是否恰当地签署。</w:t>
      </w:r>
    </w:p>
    <w:p w14:paraId="209E26C6">
      <w:pPr>
        <w:tabs>
          <w:tab w:val="left" w:pos="540"/>
        </w:tabs>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5、竞争性磋商原则和方法</w:t>
      </w:r>
    </w:p>
    <w:p w14:paraId="47F48349">
      <w:pPr>
        <w:tabs>
          <w:tab w:val="left" w:pos="540"/>
        </w:tabs>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竞争性磋商小组将遵循公开、公平、公正的原则，由竞争性磋商小组以</w:t>
      </w:r>
      <w:r>
        <w:rPr>
          <w:rFonts w:hint="eastAsia" w:ascii="宋体" w:hAnsi="宋体" w:cs="宋体"/>
          <w:b/>
          <w:sz w:val="24"/>
          <w:szCs w:val="24"/>
          <w:highlight w:val="none"/>
          <w:u w:val="single"/>
        </w:rPr>
        <w:t>综合评分法</w:t>
      </w:r>
      <w:r>
        <w:rPr>
          <w:rFonts w:hint="eastAsia" w:ascii="宋体" w:hAnsi="宋体" w:cs="宋体"/>
          <w:sz w:val="24"/>
          <w:szCs w:val="24"/>
          <w:highlight w:val="none"/>
        </w:rPr>
        <w:t>，推荐成交候选人。</w:t>
      </w:r>
    </w:p>
    <w:p w14:paraId="1100A943">
      <w:pPr>
        <w:tabs>
          <w:tab w:val="left" w:pos="540"/>
        </w:tabs>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zh-CN"/>
        </w:rPr>
        <w:t>评标工作分资格性评审和符合性评审，资格性评审不合格的投标人不进入符合性评审，对满足采购文件实质性要求的投标人，评审结果按照</w:t>
      </w:r>
      <w:r>
        <w:rPr>
          <w:rFonts w:hint="eastAsia" w:ascii="宋体" w:hAnsi="宋体" w:cs="宋体"/>
          <w:sz w:val="24"/>
          <w:szCs w:val="24"/>
          <w:highlight w:val="none"/>
        </w:rPr>
        <w:t>投标人综合</w:t>
      </w:r>
      <w:r>
        <w:rPr>
          <w:rFonts w:hint="eastAsia" w:ascii="宋体" w:hAnsi="宋体" w:cs="宋体"/>
          <w:sz w:val="24"/>
          <w:szCs w:val="24"/>
          <w:highlight w:val="none"/>
          <w:lang w:val="zh-CN"/>
        </w:rPr>
        <w:t>得分由高到低的顺序推荐中标候选人。综合评分相等时，以</w:t>
      </w:r>
      <w:r>
        <w:rPr>
          <w:rFonts w:hint="eastAsia" w:ascii="宋体" w:hAnsi="宋体" w:cs="宋体"/>
          <w:sz w:val="24"/>
          <w:szCs w:val="24"/>
          <w:highlight w:val="none"/>
        </w:rPr>
        <w:t>最终</w:t>
      </w:r>
      <w:r>
        <w:rPr>
          <w:rFonts w:hint="eastAsia" w:ascii="宋体" w:hAnsi="宋体" w:cs="宋体"/>
          <w:sz w:val="24"/>
          <w:szCs w:val="24"/>
          <w:highlight w:val="none"/>
          <w:lang w:val="zh-CN"/>
        </w:rPr>
        <w:t>报价低的优先；</w:t>
      </w:r>
      <w:r>
        <w:rPr>
          <w:rFonts w:hint="eastAsia" w:ascii="宋体" w:hAnsi="宋体" w:cs="宋体"/>
          <w:sz w:val="24"/>
          <w:szCs w:val="24"/>
          <w:highlight w:val="none"/>
        </w:rPr>
        <w:t>最终</w:t>
      </w:r>
      <w:r>
        <w:rPr>
          <w:rFonts w:hint="eastAsia" w:ascii="宋体" w:hAnsi="宋体" w:cs="宋体"/>
          <w:sz w:val="24"/>
          <w:szCs w:val="24"/>
          <w:highlight w:val="none"/>
          <w:lang w:val="zh-CN"/>
        </w:rPr>
        <w:t>报价也相等的，由采购人或其授权的磋商小组以随机方式</w:t>
      </w:r>
      <w:r>
        <w:rPr>
          <w:rFonts w:hint="eastAsia" w:ascii="宋体" w:hAnsi="宋体" w:cs="宋体"/>
          <w:sz w:val="24"/>
          <w:szCs w:val="24"/>
          <w:highlight w:val="none"/>
        </w:rPr>
        <w:t>予以</w:t>
      </w:r>
      <w:r>
        <w:rPr>
          <w:rFonts w:hint="eastAsia" w:ascii="宋体" w:hAnsi="宋体" w:cs="宋体"/>
          <w:sz w:val="24"/>
          <w:szCs w:val="24"/>
          <w:highlight w:val="none"/>
          <w:lang w:val="zh-CN"/>
        </w:rPr>
        <w:t>确定。</w:t>
      </w:r>
    </w:p>
    <w:p w14:paraId="2EB5A495">
      <w:pPr>
        <w:tabs>
          <w:tab w:val="left" w:pos="540"/>
        </w:tabs>
        <w:spacing w:line="360" w:lineRule="auto"/>
        <w:ind w:firstLine="480" w:firstLineChars="200"/>
        <w:rPr>
          <w:rFonts w:hint="eastAsia" w:ascii="宋体" w:hAnsi="宋体" w:cs="宋体"/>
          <w:sz w:val="24"/>
          <w:szCs w:val="24"/>
        </w:rPr>
      </w:pPr>
      <w:r>
        <w:rPr>
          <w:rFonts w:hint="eastAsia" w:ascii="宋体" w:hAnsi="宋体" w:cs="宋体"/>
          <w:sz w:val="24"/>
          <w:szCs w:val="24"/>
          <w:highlight w:val="none"/>
        </w:rPr>
        <w:t>客观﹑公正的对待所有竞争性磋商响应方，对所有磋商评价，均</w:t>
      </w:r>
      <w:r>
        <w:rPr>
          <w:rFonts w:hint="eastAsia" w:ascii="宋体" w:hAnsi="宋体" w:cs="宋体"/>
          <w:sz w:val="24"/>
          <w:szCs w:val="24"/>
        </w:rPr>
        <w:t>采用相同的程序和标准。在磋商期间，竞争性磋商响应方不得向竞争性磋商小组成员询问磋商情况，不得进行旨在影响磋商结果的活动。否则将废除其参加磋商资格。</w:t>
      </w:r>
    </w:p>
    <w:p w14:paraId="4E49071F">
      <w:pPr>
        <w:tabs>
          <w:tab w:val="left" w:pos="540"/>
        </w:tabs>
        <w:spacing w:line="360" w:lineRule="auto"/>
        <w:ind w:firstLine="360" w:firstLineChars="150"/>
        <w:rPr>
          <w:rFonts w:hint="eastAsia" w:ascii="宋体" w:hAnsi="宋体" w:cs="宋体"/>
          <w:sz w:val="24"/>
          <w:szCs w:val="24"/>
        </w:rPr>
      </w:pPr>
      <w:r>
        <w:rPr>
          <w:rFonts w:hint="eastAsia" w:ascii="宋体" w:hAnsi="宋体" w:cs="宋体"/>
          <w:sz w:val="24"/>
          <w:szCs w:val="24"/>
        </w:rPr>
        <w:t>在竞争性磋商过程中，竞争性磋商小组成员不得与竞争性磋商响应方私下交换意见。在磋商直至授予合同的整个时间内，任何评标人员和工作人员不得对外公布磋商的一切内容，若确有需要则需经评标委员会组长批准，统一对外。竞争性磋商小组不向落标方解释落标原因，不退还磋商响应文件。</w:t>
      </w:r>
    </w:p>
    <w:p w14:paraId="7B0E5468">
      <w:pPr>
        <w:tabs>
          <w:tab w:val="left" w:pos="540"/>
        </w:tabs>
        <w:spacing w:line="360" w:lineRule="auto"/>
        <w:ind w:firstLine="480" w:firstLineChars="200"/>
        <w:rPr>
          <w:rFonts w:hint="eastAsia" w:ascii="宋体" w:hAnsi="宋体" w:cs="宋体"/>
          <w:sz w:val="24"/>
          <w:szCs w:val="24"/>
        </w:rPr>
      </w:pPr>
      <w:r>
        <w:rPr>
          <w:rFonts w:hint="eastAsia" w:ascii="宋体" w:hAnsi="宋体" w:cs="宋体"/>
          <w:sz w:val="24"/>
          <w:szCs w:val="24"/>
        </w:rPr>
        <w:t>6、成交通知</w:t>
      </w:r>
    </w:p>
    <w:p w14:paraId="308E1C90">
      <w:pPr>
        <w:tabs>
          <w:tab w:val="left" w:pos="540"/>
        </w:tabs>
        <w:spacing w:line="360" w:lineRule="auto"/>
        <w:ind w:firstLine="480"/>
        <w:rPr>
          <w:rFonts w:hint="eastAsia" w:ascii="宋体" w:hAnsi="宋体" w:cs="宋体"/>
          <w:sz w:val="24"/>
          <w:szCs w:val="24"/>
        </w:rPr>
      </w:pPr>
      <w:r>
        <w:rPr>
          <w:rFonts w:hint="eastAsia" w:ascii="宋体" w:hAnsi="宋体" w:cs="宋体"/>
          <w:sz w:val="24"/>
          <w:szCs w:val="24"/>
        </w:rPr>
        <w:t>竞争性磋商结束后，</w:t>
      </w:r>
      <w:r>
        <w:rPr>
          <w:rFonts w:hint="eastAsia" w:ascii="宋体" w:hAnsi="宋体" w:cs="宋体"/>
          <w:sz w:val="24"/>
          <w:szCs w:val="24"/>
          <w:lang w:val="zh-CN"/>
        </w:rPr>
        <w:t>采购人</w:t>
      </w:r>
      <w:r>
        <w:rPr>
          <w:rFonts w:hint="eastAsia" w:ascii="宋体" w:hAnsi="宋体" w:cs="宋体"/>
          <w:sz w:val="24"/>
          <w:szCs w:val="24"/>
        </w:rPr>
        <w:t>将成交结果公示，并发出成交通知。</w:t>
      </w:r>
    </w:p>
    <w:p w14:paraId="3C1C5522">
      <w:pPr>
        <w:tabs>
          <w:tab w:val="left" w:pos="540"/>
        </w:tabs>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附表</w:t>
      </w:r>
    </w:p>
    <w:p w14:paraId="64B5BA95">
      <w:pPr>
        <w:spacing w:line="360" w:lineRule="auto"/>
        <w:ind w:firstLine="480" w:firstLineChars="200"/>
        <w:rPr>
          <w:rFonts w:hint="eastAsia" w:ascii="宋体" w:hAnsi="宋体" w:cs="宋体"/>
          <w:sz w:val="24"/>
          <w:szCs w:val="24"/>
        </w:rPr>
      </w:pPr>
      <w:r>
        <w:rPr>
          <w:rFonts w:hint="eastAsia" w:ascii="宋体" w:hAnsi="宋体" w:cs="宋体"/>
          <w:sz w:val="24"/>
          <w:szCs w:val="24"/>
        </w:rPr>
        <w:t>以下附表是办法的组成部分：</w:t>
      </w:r>
    </w:p>
    <w:p w14:paraId="1B29E58D">
      <w:pPr>
        <w:spacing w:line="360" w:lineRule="auto"/>
        <w:ind w:left="1545" w:leftChars="450" w:hanging="600" w:hangingChars="250"/>
        <w:rPr>
          <w:rFonts w:hint="eastAsia" w:ascii="宋体" w:hAnsi="宋体" w:cs="宋体"/>
          <w:sz w:val="24"/>
          <w:szCs w:val="24"/>
        </w:rPr>
      </w:pPr>
      <w:r>
        <w:rPr>
          <w:rFonts w:hint="eastAsia" w:ascii="宋体" w:hAnsi="宋体" w:cs="宋体"/>
          <w:sz w:val="24"/>
          <w:szCs w:val="24"/>
        </w:rPr>
        <w:t>附表1 资格审查评审表</w:t>
      </w:r>
    </w:p>
    <w:p w14:paraId="36E92A51">
      <w:pPr>
        <w:spacing w:line="360" w:lineRule="auto"/>
        <w:ind w:left="1545" w:leftChars="450" w:hanging="600" w:hangingChars="250"/>
        <w:rPr>
          <w:rFonts w:hint="eastAsia" w:ascii="宋体" w:hAnsi="宋体" w:cs="宋体"/>
          <w:sz w:val="24"/>
          <w:szCs w:val="24"/>
        </w:rPr>
      </w:pPr>
      <w:r>
        <w:rPr>
          <w:rFonts w:hint="eastAsia" w:ascii="宋体" w:hAnsi="宋体" w:cs="宋体"/>
          <w:sz w:val="24"/>
          <w:szCs w:val="24"/>
        </w:rPr>
        <w:t>附表2 符合性评审表</w:t>
      </w:r>
    </w:p>
    <w:p w14:paraId="5161990F">
      <w:pPr>
        <w:spacing w:line="360" w:lineRule="auto"/>
        <w:ind w:left="1545" w:leftChars="450" w:hanging="600" w:hangingChars="250"/>
        <w:rPr>
          <w:rFonts w:hint="eastAsia" w:ascii="宋体" w:hAnsi="宋体" w:cs="宋体"/>
          <w:sz w:val="24"/>
          <w:szCs w:val="24"/>
        </w:rPr>
      </w:pPr>
      <w:r>
        <w:rPr>
          <w:rFonts w:hint="eastAsia" w:ascii="宋体" w:hAnsi="宋体" w:cs="宋体"/>
          <w:sz w:val="24"/>
          <w:szCs w:val="24"/>
        </w:rPr>
        <w:t>附表3 详细评审表</w:t>
      </w:r>
    </w:p>
    <w:p w14:paraId="28BFC331">
      <w:pPr>
        <w:rPr>
          <w:rFonts w:hint="eastAsia" w:ascii="宋体" w:hAnsi="宋体" w:cs="宋体"/>
          <w:b/>
          <w:sz w:val="24"/>
          <w:szCs w:val="24"/>
        </w:rPr>
      </w:pPr>
      <w:r>
        <w:rPr>
          <w:rFonts w:hint="eastAsia" w:ascii="宋体" w:hAnsi="宋体" w:cs="宋体"/>
          <w:b/>
          <w:sz w:val="24"/>
          <w:szCs w:val="24"/>
        </w:rPr>
        <w:br w:type="page"/>
      </w:r>
    </w:p>
    <w:p w14:paraId="76906808">
      <w:pPr>
        <w:jc w:val="left"/>
        <w:rPr>
          <w:rFonts w:hint="eastAsia" w:ascii="宋体" w:hAnsi="宋体" w:cs="宋体"/>
          <w:sz w:val="24"/>
          <w:szCs w:val="24"/>
        </w:rPr>
      </w:pPr>
      <w:r>
        <w:rPr>
          <w:rFonts w:hint="eastAsia" w:ascii="宋体" w:hAnsi="宋体" w:cs="宋体"/>
          <w:b/>
          <w:sz w:val="24"/>
          <w:szCs w:val="24"/>
        </w:rPr>
        <w:t>附表1：资格性评审表</w:t>
      </w:r>
    </w:p>
    <w:p w14:paraId="3C09456A">
      <w:pPr>
        <w:jc w:val="center"/>
        <w:rPr>
          <w:rFonts w:hint="eastAsia" w:ascii="宋体" w:hAnsi="宋体" w:cs="宋体"/>
          <w:b/>
          <w:sz w:val="24"/>
          <w:szCs w:val="24"/>
        </w:rPr>
      </w:pPr>
    </w:p>
    <w:tbl>
      <w:tblPr>
        <w:tblStyle w:val="21"/>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240"/>
        <w:gridCol w:w="5742"/>
        <w:gridCol w:w="800"/>
        <w:gridCol w:w="800"/>
        <w:gridCol w:w="802"/>
      </w:tblGrid>
      <w:tr w14:paraId="5E6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90" w:type="dxa"/>
            <w:vMerge w:val="restart"/>
            <w:vAlign w:val="center"/>
          </w:tcPr>
          <w:p w14:paraId="372CC821">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序号</w:t>
            </w:r>
          </w:p>
        </w:tc>
        <w:tc>
          <w:tcPr>
            <w:tcW w:w="2240" w:type="dxa"/>
            <w:vMerge w:val="restart"/>
            <w:vAlign w:val="center"/>
          </w:tcPr>
          <w:p w14:paraId="4FBAEE61">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审查内容</w:t>
            </w:r>
          </w:p>
        </w:tc>
        <w:tc>
          <w:tcPr>
            <w:tcW w:w="5742" w:type="dxa"/>
            <w:vMerge w:val="restart"/>
            <w:vAlign w:val="center"/>
          </w:tcPr>
          <w:p w14:paraId="190B9056">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合格条件</w:t>
            </w:r>
          </w:p>
        </w:tc>
        <w:tc>
          <w:tcPr>
            <w:tcW w:w="2402" w:type="dxa"/>
            <w:gridSpan w:val="3"/>
            <w:vAlign w:val="center"/>
          </w:tcPr>
          <w:p w14:paraId="1265E004">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投标人名称</w:t>
            </w:r>
          </w:p>
        </w:tc>
      </w:tr>
      <w:tr w14:paraId="4A7D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vMerge w:val="continue"/>
            <w:vAlign w:val="center"/>
          </w:tcPr>
          <w:p w14:paraId="0C5649AB">
            <w:pPr>
              <w:autoSpaceDE w:val="0"/>
              <w:autoSpaceDN w:val="0"/>
              <w:adjustRightInd w:val="0"/>
              <w:spacing w:line="400" w:lineRule="exact"/>
              <w:jc w:val="center"/>
              <w:rPr>
                <w:rFonts w:hint="eastAsia" w:ascii="宋体" w:hAnsi="宋体" w:cs="宋体"/>
                <w:szCs w:val="21"/>
                <w:lang w:val="zh-CN"/>
              </w:rPr>
            </w:pPr>
          </w:p>
        </w:tc>
        <w:tc>
          <w:tcPr>
            <w:tcW w:w="2240" w:type="dxa"/>
            <w:vMerge w:val="continue"/>
            <w:vAlign w:val="center"/>
          </w:tcPr>
          <w:p w14:paraId="7D456A50">
            <w:pPr>
              <w:autoSpaceDE w:val="0"/>
              <w:autoSpaceDN w:val="0"/>
              <w:adjustRightInd w:val="0"/>
              <w:spacing w:line="400" w:lineRule="exact"/>
              <w:jc w:val="center"/>
              <w:rPr>
                <w:rFonts w:hint="eastAsia" w:ascii="宋体" w:hAnsi="宋体" w:cs="宋体"/>
                <w:szCs w:val="21"/>
                <w:lang w:val="zh-CN"/>
              </w:rPr>
            </w:pPr>
          </w:p>
        </w:tc>
        <w:tc>
          <w:tcPr>
            <w:tcW w:w="5742" w:type="dxa"/>
            <w:vMerge w:val="continue"/>
            <w:vAlign w:val="center"/>
          </w:tcPr>
          <w:p w14:paraId="5009329E">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2C5DE3DA">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18231FE1">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3BD11AA5">
            <w:pPr>
              <w:autoSpaceDE w:val="0"/>
              <w:autoSpaceDN w:val="0"/>
              <w:adjustRightInd w:val="0"/>
              <w:spacing w:line="400" w:lineRule="exact"/>
              <w:jc w:val="center"/>
              <w:rPr>
                <w:rFonts w:hint="eastAsia" w:ascii="宋体" w:hAnsi="宋体" w:cs="宋体"/>
                <w:szCs w:val="21"/>
                <w:lang w:val="zh-CN"/>
              </w:rPr>
            </w:pPr>
          </w:p>
        </w:tc>
      </w:tr>
      <w:tr w14:paraId="6F5C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0" w:type="dxa"/>
            <w:vAlign w:val="center"/>
          </w:tcPr>
          <w:p w14:paraId="0ADB15BA">
            <w:pPr>
              <w:numPr>
                <w:ilvl w:val="0"/>
                <w:numId w:val="2"/>
              </w:numPr>
              <w:autoSpaceDE w:val="0"/>
              <w:autoSpaceDN w:val="0"/>
              <w:ind w:firstLine="0"/>
              <w:jc w:val="center"/>
              <w:rPr>
                <w:rFonts w:hint="eastAsia" w:ascii="宋体" w:hAnsi="宋体" w:cs="宋体"/>
                <w:szCs w:val="21"/>
                <w:lang w:val="zh-CN"/>
              </w:rPr>
            </w:pPr>
          </w:p>
        </w:tc>
        <w:tc>
          <w:tcPr>
            <w:tcW w:w="2240" w:type="dxa"/>
            <w:vAlign w:val="center"/>
          </w:tcPr>
          <w:p w14:paraId="2A5C1367">
            <w:pPr>
              <w:autoSpaceDE w:val="0"/>
              <w:autoSpaceDN w:val="0"/>
              <w:adjustRightInd w:val="0"/>
              <w:spacing w:line="300" w:lineRule="exact"/>
              <w:rPr>
                <w:rFonts w:hint="eastAsia" w:ascii="宋体" w:hAnsi="宋体" w:cs="宋体"/>
                <w:szCs w:val="21"/>
                <w:lang w:val="zh-CN"/>
              </w:rPr>
            </w:pPr>
            <w:r>
              <w:rPr>
                <w:rFonts w:hint="eastAsia" w:ascii="宋体" w:hAnsi="宋体" w:cs="宋体"/>
                <w:bCs/>
                <w:szCs w:val="21"/>
                <w:lang w:val="zh-CN"/>
              </w:rPr>
              <w:t>营业执照</w:t>
            </w:r>
          </w:p>
        </w:tc>
        <w:tc>
          <w:tcPr>
            <w:tcW w:w="5742" w:type="dxa"/>
            <w:vAlign w:val="center"/>
          </w:tcPr>
          <w:p w14:paraId="5C5D9468">
            <w:pPr>
              <w:autoSpaceDE w:val="0"/>
              <w:autoSpaceDN w:val="0"/>
              <w:adjustRightInd w:val="0"/>
              <w:spacing w:line="300" w:lineRule="exact"/>
              <w:rPr>
                <w:rFonts w:hint="eastAsia" w:ascii="宋体" w:hAnsi="宋体" w:cs="宋体"/>
                <w:color w:val="auto"/>
                <w:szCs w:val="21"/>
              </w:rPr>
            </w:pPr>
            <w:r>
              <w:rPr>
                <w:rFonts w:hint="eastAsia" w:ascii="宋体" w:hAnsi="宋体" w:cs="宋体"/>
                <w:bCs/>
                <w:color w:val="auto"/>
                <w:szCs w:val="21"/>
                <w:lang w:val="zh-CN"/>
              </w:rPr>
              <w:t>具备有效的营业执照（</w:t>
            </w:r>
            <w:r>
              <w:rPr>
                <w:rFonts w:hint="eastAsia" w:ascii="宋体" w:hAnsi="宋体" w:cs="宋体"/>
                <w:bCs/>
                <w:color w:val="auto"/>
                <w:szCs w:val="21"/>
              </w:rPr>
              <w:t>响应文件中附</w:t>
            </w:r>
            <w:r>
              <w:rPr>
                <w:rFonts w:hint="eastAsia" w:ascii="宋体" w:hAnsi="宋体" w:cs="宋体"/>
                <w:bCs/>
                <w:color w:val="auto"/>
                <w:szCs w:val="21"/>
                <w:lang w:val="zh-CN"/>
              </w:rPr>
              <w:t>复印件加盖公章）。</w:t>
            </w:r>
          </w:p>
        </w:tc>
        <w:tc>
          <w:tcPr>
            <w:tcW w:w="800" w:type="dxa"/>
            <w:vAlign w:val="center"/>
          </w:tcPr>
          <w:p w14:paraId="4D435848">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6DBFAC67">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6B250D9F">
            <w:pPr>
              <w:autoSpaceDE w:val="0"/>
              <w:autoSpaceDN w:val="0"/>
              <w:adjustRightInd w:val="0"/>
              <w:spacing w:line="400" w:lineRule="exact"/>
              <w:jc w:val="center"/>
              <w:rPr>
                <w:rFonts w:hint="eastAsia" w:ascii="宋体" w:hAnsi="宋体" w:cs="宋体"/>
                <w:szCs w:val="21"/>
                <w:lang w:val="zh-CN"/>
              </w:rPr>
            </w:pPr>
          </w:p>
        </w:tc>
      </w:tr>
      <w:tr w14:paraId="33D4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0" w:type="dxa"/>
            <w:shd w:val="clear" w:color="auto" w:fill="auto"/>
            <w:vAlign w:val="center"/>
          </w:tcPr>
          <w:p w14:paraId="1DCF9DA6">
            <w:pPr>
              <w:numPr>
                <w:ilvl w:val="0"/>
                <w:numId w:val="2"/>
              </w:numPr>
              <w:autoSpaceDE w:val="0"/>
              <w:autoSpaceDN w:val="0"/>
              <w:ind w:firstLine="0"/>
              <w:jc w:val="center"/>
              <w:rPr>
                <w:rFonts w:hint="eastAsia" w:ascii="宋体" w:hAnsi="宋体" w:cs="宋体"/>
                <w:szCs w:val="21"/>
                <w:lang w:val="zh-CN"/>
              </w:rPr>
            </w:pPr>
          </w:p>
        </w:tc>
        <w:tc>
          <w:tcPr>
            <w:tcW w:w="2240" w:type="dxa"/>
            <w:shd w:val="clear" w:color="auto" w:fill="auto"/>
            <w:vAlign w:val="center"/>
          </w:tcPr>
          <w:p w14:paraId="4AF185E8">
            <w:pPr>
              <w:autoSpaceDE w:val="0"/>
              <w:autoSpaceDN w:val="0"/>
              <w:adjustRightInd w:val="0"/>
              <w:spacing w:line="300" w:lineRule="exact"/>
              <w:rPr>
                <w:rFonts w:hint="eastAsia" w:ascii="宋体" w:hAnsi="宋体" w:cs="宋体"/>
                <w:szCs w:val="21"/>
                <w:highlight w:val="none"/>
                <w:lang w:val="zh-CN"/>
              </w:rPr>
            </w:pPr>
            <w:r>
              <w:rPr>
                <w:rFonts w:hint="eastAsia" w:ascii="宋体" w:hAnsi="宋体" w:cs="宋体"/>
                <w:bCs/>
                <w:szCs w:val="21"/>
                <w:highlight w:val="none"/>
                <w:lang w:val="zh-CN"/>
              </w:rPr>
              <w:t>资质等级</w:t>
            </w:r>
          </w:p>
        </w:tc>
        <w:tc>
          <w:tcPr>
            <w:tcW w:w="5742" w:type="dxa"/>
            <w:shd w:val="clear" w:color="auto" w:fill="auto"/>
            <w:vAlign w:val="center"/>
          </w:tcPr>
          <w:p w14:paraId="56519685">
            <w:pPr>
              <w:autoSpaceDE w:val="0"/>
              <w:autoSpaceDN w:val="0"/>
              <w:adjustRightInd w:val="0"/>
              <w:spacing w:line="30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具备行业主管部门核发的建筑工程施工总承包三级及以上资质（</w:t>
            </w:r>
            <w:r>
              <w:rPr>
                <w:rFonts w:hint="eastAsia" w:ascii="宋体" w:hAnsi="宋体" w:cs="宋体"/>
                <w:bCs/>
                <w:color w:val="auto"/>
                <w:szCs w:val="21"/>
                <w:highlight w:val="none"/>
              </w:rPr>
              <w:t>响应文件中附</w:t>
            </w:r>
            <w:r>
              <w:rPr>
                <w:rFonts w:hint="eastAsia" w:ascii="宋体" w:hAnsi="宋体" w:cs="宋体"/>
                <w:bCs/>
                <w:color w:val="auto"/>
                <w:szCs w:val="21"/>
                <w:highlight w:val="none"/>
                <w:lang w:val="zh-CN"/>
              </w:rPr>
              <w:t>复印件</w:t>
            </w:r>
            <w:r>
              <w:rPr>
                <w:rFonts w:hint="eastAsia" w:ascii="宋体" w:hAnsi="宋体" w:cs="宋体"/>
                <w:bCs/>
                <w:color w:val="auto"/>
                <w:szCs w:val="21"/>
                <w:highlight w:val="none"/>
              </w:rPr>
              <w:t>或电子证</w:t>
            </w:r>
            <w:r>
              <w:rPr>
                <w:rFonts w:hint="eastAsia" w:ascii="宋体" w:hAnsi="宋体" w:cs="宋体"/>
                <w:bCs/>
                <w:color w:val="auto"/>
                <w:szCs w:val="21"/>
                <w:highlight w:val="none"/>
                <w:lang w:val="zh-CN"/>
              </w:rPr>
              <w:t>加盖公章）</w:t>
            </w:r>
          </w:p>
          <w:p w14:paraId="6D97D621">
            <w:pPr>
              <w:autoSpaceDE w:val="0"/>
              <w:autoSpaceDN w:val="0"/>
              <w:adjustRightInd w:val="0"/>
              <w:spacing w:line="30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响应文件内须提供当地住房和城乡建设部门官方网站发布的有关有效期延期、换证的文件截图及网址，否则不予认定。</w:t>
            </w:r>
          </w:p>
        </w:tc>
        <w:tc>
          <w:tcPr>
            <w:tcW w:w="800" w:type="dxa"/>
            <w:vAlign w:val="center"/>
          </w:tcPr>
          <w:p w14:paraId="2E330B38">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75AA5283">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71BB38C9">
            <w:pPr>
              <w:autoSpaceDE w:val="0"/>
              <w:autoSpaceDN w:val="0"/>
              <w:adjustRightInd w:val="0"/>
              <w:spacing w:line="400" w:lineRule="exact"/>
              <w:jc w:val="center"/>
              <w:rPr>
                <w:rFonts w:hint="eastAsia" w:ascii="宋体" w:hAnsi="宋体" w:cs="宋体"/>
                <w:szCs w:val="21"/>
                <w:lang w:val="zh-CN"/>
              </w:rPr>
            </w:pPr>
          </w:p>
        </w:tc>
      </w:tr>
      <w:tr w14:paraId="73CB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90" w:type="dxa"/>
            <w:shd w:val="clear" w:color="auto" w:fill="auto"/>
            <w:vAlign w:val="center"/>
          </w:tcPr>
          <w:p w14:paraId="752CAB73">
            <w:pPr>
              <w:numPr>
                <w:ilvl w:val="0"/>
                <w:numId w:val="2"/>
              </w:numPr>
              <w:autoSpaceDE w:val="0"/>
              <w:autoSpaceDN w:val="0"/>
              <w:ind w:firstLine="0"/>
              <w:jc w:val="center"/>
              <w:rPr>
                <w:rFonts w:hint="eastAsia" w:ascii="宋体" w:hAnsi="宋体" w:cs="宋体"/>
                <w:szCs w:val="21"/>
                <w:lang w:val="zh-CN"/>
              </w:rPr>
            </w:pPr>
          </w:p>
        </w:tc>
        <w:tc>
          <w:tcPr>
            <w:tcW w:w="2240" w:type="dxa"/>
            <w:vAlign w:val="center"/>
          </w:tcPr>
          <w:p w14:paraId="0100DC8C">
            <w:pPr>
              <w:autoSpaceDE w:val="0"/>
              <w:autoSpaceDN w:val="0"/>
              <w:adjustRightInd w:val="0"/>
              <w:spacing w:line="300" w:lineRule="exact"/>
              <w:rPr>
                <w:rFonts w:hint="eastAsia" w:ascii="宋体" w:hAnsi="宋体" w:cs="宋体"/>
                <w:szCs w:val="21"/>
                <w:lang w:val="zh-CN"/>
              </w:rPr>
            </w:pPr>
            <w:r>
              <w:rPr>
                <w:rFonts w:hint="eastAsia" w:ascii="宋体" w:hAnsi="宋体" w:cs="宋体"/>
                <w:bCs/>
                <w:szCs w:val="21"/>
                <w:lang w:val="zh-CN"/>
              </w:rPr>
              <w:t>安全生产许可证</w:t>
            </w:r>
          </w:p>
        </w:tc>
        <w:tc>
          <w:tcPr>
            <w:tcW w:w="5742" w:type="dxa"/>
            <w:vAlign w:val="center"/>
          </w:tcPr>
          <w:p w14:paraId="55FFC755">
            <w:pPr>
              <w:autoSpaceDE w:val="0"/>
              <w:autoSpaceDN w:val="0"/>
              <w:adjustRightInd w:val="0"/>
              <w:spacing w:line="300" w:lineRule="exact"/>
              <w:rPr>
                <w:rFonts w:hint="eastAsia" w:ascii="宋体" w:hAnsi="宋体" w:cs="宋体"/>
                <w:szCs w:val="21"/>
                <w:lang w:val="zh-CN"/>
              </w:rPr>
            </w:pPr>
            <w:r>
              <w:rPr>
                <w:rFonts w:hint="eastAsia" w:ascii="宋体" w:hAnsi="宋体" w:cs="宋体"/>
                <w:bCs/>
                <w:szCs w:val="21"/>
                <w:lang w:val="zh-CN"/>
              </w:rPr>
              <w:t>具备有效的安全生产许可证（</w:t>
            </w:r>
            <w:r>
              <w:rPr>
                <w:rFonts w:hint="eastAsia" w:ascii="宋体" w:hAnsi="宋体" w:cs="宋体"/>
                <w:bCs/>
                <w:szCs w:val="21"/>
              </w:rPr>
              <w:t>响应文件中附</w:t>
            </w:r>
            <w:r>
              <w:rPr>
                <w:rFonts w:hint="eastAsia" w:ascii="宋体" w:hAnsi="宋体" w:cs="宋体"/>
                <w:bCs/>
                <w:szCs w:val="21"/>
                <w:lang w:val="zh-CN"/>
              </w:rPr>
              <w:t>复印件</w:t>
            </w:r>
            <w:r>
              <w:rPr>
                <w:rFonts w:hint="eastAsia" w:ascii="宋体" w:hAnsi="宋体" w:cs="宋体"/>
                <w:bCs/>
                <w:szCs w:val="21"/>
              </w:rPr>
              <w:t>或电子证</w:t>
            </w:r>
            <w:r>
              <w:rPr>
                <w:rFonts w:hint="eastAsia" w:ascii="宋体" w:hAnsi="宋体" w:cs="宋体"/>
                <w:bCs/>
                <w:szCs w:val="21"/>
                <w:lang w:val="zh-CN"/>
              </w:rPr>
              <w:t>加盖公章）。</w:t>
            </w:r>
          </w:p>
        </w:tc>
        <w:tc>
          <w:tcPr>
            <w:tcW w:w="800" w:type="dxa"/>
            <w:vAlign w:val="center"/>
          </w:tcPr>
          <w:p w14:paraId="7E535602">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09E3F6D8">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52C406AD">
            <w:pPr>
              <w:autoSpaceDE w:val="0"/>
              <w:autoSpaceDN w:val="0"/>
              <w:adjustRightInd w:val="0"/>
              <w:spacing w:line="400" w:lineRule="exact"/>
              <w:jc w:val="center"/>
              <w:rPr>
                <w:rFonts w:hint="eastAsia" w:ascii="宋体" w:hAnsi="宋体" w:cs="宋体"/>
                <w:szCs w:val="21"/>
                <w:lang w:val="zh-CN"/>
              </w:rPr>
            </w:pPr>
          </w:p>
        </w:tc>
      </w:tr>
      <w:tr w14:paraId="2833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90" w:type="dxa"/>
            <w:shd w:val="clear" w:color="auto" w:fill="auto"/>
            <w:vAlign w:val="center"/>
          </w:tcPr>
          <w:p w14:paraId="5DB9A28A">
            <w:pPr>
              <w:numPr>
                <w:ilvl w:val="0"/>
                <w:numId w:val="2"/>
              </w:numPr>
              <w:autoSpaceDE w:val="0"/>
              <w:autoSpaceDN w:val="0"/>
              <w:ind w:firstLine="0"/>
              <w:jc w:val="center"/>
              <w:rPr>
                <w:rFonts w:hint="eastAsia" w:ascii="宋体" w:hAnsi="宋体" w:cs="宋体"/>
                <w:szCs w:val="21"/>
              </w:rPr>
            </w:pPr>
          </w:p>
        </w:tc>
        <w:tc>
          <w:tcPr>
            <w:tcW w:w="2240" w:type="dxa"/>
            <w:shd w:val="clear" w:color="auto" w:fill="auto"/>
            <w:vAlign w:val="center"/>
          </w:tcPr>
          <w:p w14:paraId="315CBE84">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rPr>
              <w:t>业绩要求</w:t>
            </w:r>
          </w:p>
        </w:tc>
        <w:tc>
          <w:tcPr>
            <w:tcW w:w="5742" w:type="dxa"/>
            <w:shd w:val="clear" w:color="auto" w:fill="auto"/>
            <w:vAlign w:val="center"/>
          </w:tcPr>
          <w:p w14:paraId="663F57AB">
            <w:pPr>
              <w:autoSpaceDE w:val="0"/>
              <w:autoSpaceDN w:val="0"/>
              <w:adjustRightInd w:val="0"/>
              <w:spacing w:line="300" w:lineRule="exact"/>
              <w:rPr>
                <w:rFonts w:hint="eastAsia" w:ascii="宋体" w:hAnsi="宋体" w:cs="宋体"/>
                <w:szCs w:val="21"/>
                <w:highlight w:val="none"/>
              </w:rPr>
            </w:pPr>
            <w:r>
              <w:rPr>
                <w:rFonts w:hint="eastAsia" w:ascii="宋体" w:hAnsi="宋体" w:cs="宋体"/>
                <w:szCs w:val="21"/>
                <w:highlight w:val="none"/>
              </w:rPr>
              <w:t>近三年(</w:t>
            </w:r>
            <w:r>
              <w:rPr>
                <w:rFonts w:hint="eastAsia" w:ascii="宋体" w:hAnsi="宋体" w:cs="宋体"/>
                <w:szCs w:val="21"/>
                <w:highlight w:val="none"/>
                <w:lang w:eastAsia="zh-CN"/>
              </w:rPr>
              <w:t>2022年至今</w:t>
            </w:r>
            <w:r>
              <w:rPr>
                <w:rFonts w:hint="eastAsia" w:ascii="宋体" w:hAnsi="宋体" w:cs="宋体"/>
                <w:szCs w:val="21"/>
                <w:highlight w:val="none"/>
              </w:rPr>
              <w:t>)内完成过类似项目业绩至少一项，响应文件中提供类似项目的中标通知书或合同或竣工验收报告复印件加盖公章。</w:t>
            </w:r>
          </w:p>
        </w:tc>
        <w:tc>
          <w:tcPr>
            <w:tcW w:w="800" w:type="dxa"/>
            <w:vAlign w:val="center"/>
          </w:tcPr>
          <w:p w14:paraId="41CFE939">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085A61E0">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215CFFDF">
            <w:pPr>
              <w:autoSpaceDE w:val="0"/>
              <w:autoSpaceDN w:val="0"/>
              <w:adjustRightInd w:val="0"/>
              <w:spacing w:line="400" w:lineRule="exact"/>
              <w:jc w:val="center"/>
              <w:rPr>
                <w:rFonts w:hint="eastAsia" w:ascii="宋体" w:hAnsi="宋体" w:cs="宋体"/>
                <w:szCs w:val="21"/>
                <w:lang w:val="zh-CN"/>
              </w:rPr>
            </w:pPr>
          </w:p>
        </w:tc>
      </w:tr>
      <w:tr w14:paraId="45B8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90" w:type="dxa"/>
            <w:vMerge w:val="restart"/>
            <w:vAlign w:val="center"/>
          </w:tcPr>
          <w:p w14:paraId="578725E2">
            <w:pPr>
              <w:numPr>
                <w:ilvl w:val="0"/>
                <w:numId w:val="2"/>
              </w:numPr>
              <w:autoSpaceDE w:val="0"/>
              <w:autoSpaceDN w:val="0"/>
              <w:ind w:firstLine="0"/>
              <w:jc w:val="center"/>
              <w:rPr>
                <w:rFonts w:hint="eastAsia" w:ascii="宋体" w:hAnsi="宋体" w:cs="宋体"/>
                <w:szCs w:val="21"/>
              </w:rPr>
            </w:pPr>
          </w:p>
        </w:tc>
        <w:tc>
          <w:tcPr>
            <w:tcW w:w="2240" w:type="dxa"/>
            <w:vMerge w:val="restart"/>
            <w:vAlign w:val="center"/>
          </w:tcPr>
          <w:p w14:paraId="4F043DB7">
            <w:pPr>
              <w:spacing w:line="400" w:lineRule="exact"/>
              <w:jc w:val="left"/>
              <w:rPr>
                <w:rFonts w:hint="eastAsia" w:ascii="宋体" w:hAnsi="宋体" w:cs="宋体"/>
                <w:szCs w:val="21"/>
              </w:rPr>
            </w:pPr>
            <w:r>
              <w:rPr>
                <w:rFonts w:hint="eastAsia" w:ascii="宋体" w:hAnsi="宋体" w:cs="宋体"/>
                <w:szCs w:val="21"/>
              </w:rPr>
              <w:t>人员要求</w:t>
            </w:r>
          </w:p>
        </w:tc>
        <w:tc>
          <w:tcPr>
            <w:tcW w:w="5742" w:type="dxa"/>
            <w:vAlign w:val="center"/>
          </w:tcPr>
          <w:p w14:paraId="39FB1F3D">
            <w:pPr>
              <w:spacing w:line="400" w:lineRule="exact"/>
              <w:jc w:val="left"/>
              <w:rPr>
                <w:rFonts w:hint="eastAsia" w:ascii="宋体" w:hAnsi="宋体" w:cs="宋体"/>
                <w:szCs w:val="21"/>
                <w:highlight w:val="none"/>
              </w:rPr>
            </w:pPr>
            <w:r>
              <w:rPr>
                <w:rFonts w:hint="eastAsia" w:ascii="宋体" w:hAnsi="宋体" w:cs="宋体"/>
                <w:szCs w:val="21"/>
              </w:rPr>
              <w:t>项目经理须是具</w:t>
            </w:r>
            <w:r>
              <w:rPr>
                <w:rFonts w:hint="eastAsia" w:ascii="宋体" w:hAnsi="宋体" w:cs="宋体"/>
                <w:szCs w:val="21"/>
                <w:highlight w:val="none"/>
              </w:rPr>
              <w:t>有建设行政主管部门核发的建筑工程专业二级(含以上)注册建造师执业资格，具有有效的安全生产考核合格证，且未担任其他在建工程项目的项目经理。</w:t>
            </w:r>
          </w:p>
          <w:p w14:paraId="4009C978">
            <w:pPr>
              <w:spacing w:line="400" w:lineRule="exact"/>
              <w:jc w:val="left"/>
              <w:rPr>
                <w:rFonts w:hint="eastAsia" w:ascii="宋体" w:hAnsi="宋体" w:cs="宋体"/>
                <w:szCs w:val="21"/>
              </w:rPr>
            </w:pPr>
            <w:r>
              <w:rPr>
                <w:rFonts w:hint="eastAsia" w:ascii="宋体" w:hAnsi="宋体" w:cs="宋体"/>
                <w:szCs w:val="21"/>
                <w:highlight w:val="none"/>
              </w:rPr>
              <w:t>提供项目经理相关证书（或电子证）</w:t>
            </w:r>
            <w:r>
              <w:rPr>
                <w:rFonts w:hint="eastAsia" w:ascii="宋体" w:hAnsi="宋体" w:cs="宋体"/>
                <w:szCs w:val="21"/>
              </w:rPr>
              <w:t>复印件加盖公章，并提供由</w:t>
            </w:r>
            <w:r>
              <w:rPr>
                <w:rFonts w:hint="eastAsia" w:ascii="宋体" w:hAnsi="宋体" w:cs="宋体"/>
                <w:b/>
                <w:bCs/>
                <w:szCs w:val="21"/>
              </w:rPr>
              <w:t>项目经理签字</w:t>
            </w:r>
            <w:r>
              <w:rPr>
                <w:rFonts w:hint="eastAsia" w:ascii="宋体" w:hAnsi="宋体" w:cs="宋体"/>
                <w:szCs w:val="21"/>
              </w:rPr>
              <w:t>的无在建承诺书。</w:t>
            </w:r>
          </w:p>
        </w:tc>
        <w:tc>
          <w:tcPr>
            <w:tcW w:w="800" w:type="dxa"/>
            <w:vAlign w:val="center"/>
          </w:tcPr>
          <w:p w14:paraId="459F25B0">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34A53FDF">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63FB9166">
            <w:pPr>
              <w:autoSpaceDE w:val="0"/>
              <w:autoSpaceDN w:val="0"/>
              <w:adjustRightInd w:val="0"/>
              <w:spacing w:line="400" w:lineRule="exact"/>
              <w:jc w:val="center"/>
              <w:rPr>
                <w:rFonts w:hint="eastAsia" w:ascii="宋体" w:hAnsi="宋体" w:cs="宋体"/>
                <w:szCs w:val="21"/>
                <w:lang w:val="zh-CN"/>
              </w:rPr>
            </w:pPr>
          </w:p>
        </w:tc>
      </w:tr>
      <w:tr w14:paraId="532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90" w:type="dxa"/>
            <w:vMerge w:val="continue"/>
            <w:vAlign w:val="center"/>
          </w:tcPr>
          <w:p w14:paraId="4A3295B2">
            <w:pPr>
              <w:autoSpaceDE w:val="0"/>
              <w:autoSpaceDN w:val="0"/>
              <w:jc w:val="center"/>
              <w:rPr>
                <w:rFonts w:hint="eastAsia" w:ascii="宋体" w:hAnsi="宋体" w:cs="宋体"/>
                <w:szCs w:val="21"/>
              </w:rPr>
            </w:pPr>
          </w:p>
        </w:tc>
        <w:tc>
          <w:tcPr>
            <w:tcW w:w="2240" w:type="dxa"/>
            <w:vMerge w:val="continue"/>
            <w:vAlign w:val="center"/>
          </w:tcPr>
          <w:p w14:paraId="65CB1BB6">
            <w:pPr>
              <w:spacing w:line="400" w:lineRule="exact"/>
              <w:jc w:val="left"/>
              <w:rPr>
                <w:rFonts w:hint="eastAsia" w:ascii="宋体" w:hAnsi="宋体" w:cs="宋体"/>
                <w:szCs w:val="21"/>
              </w:rPr>
            </w:pPr>
          </w:p>
        </w:tc>
        <w:tc>
          <w:tcPr>
            <w:tcW w:w="5742" w:type="dxa"/>
            <w:vAlign w:val="center"/>
          </w:tcPr>
          <w:p w14:paraId="653872FB">
            <w:pPr>
              <w:spacing w:line="400" w:lineRule="exact"/>
              <w:jc w:val="left"/>
              <w:rPr>
                <w:rFonts w:hint="eastAsia" w:ascii="宋体" w:hAnsi="宋体" w:cs="宋体"/>
                <w:szCs w:val="21"/>
                <w:highlight w:val="none"/>
              </w:rPr>
            </w:pPr>
            <w:r>
              <w:rPr>
                <w:rFonts w:hint="eastAsia" w:ascii="宋体" w:hAnsi="宋体" w:cs="宋体"/>
                <w:b/>
                <w:bCs/>
                <w:szCs w:val="21"/>
                <w:highlight w:val="none"/>
              </w:rPr>
              <w:t>技术负责人</w:t>
            </w:r>
            <w:r>
              <w:rPr>
                <w:rFonts w:hint="eastAsia" w:ascii="宋体" w:hAnsi="宋体" w:cs="宋体"/>
                <w:szCs w:val="21"/>
                <w:highlight w:val="none"/>
              </w:rPr>
              <w:t>要求具有</w:t>
            </w:r>
            <w:r>
              <w:rPr>
                <w:rFonts w:hint="eastAsia" w:ascii="宋体" w:hAnsi="宋体" w:cs="宋体"/>
                <w:szCs w:val="21"/>
                <w:highlight w:val="none"/>
                <w:lang w:val="en-US" w:eastAsia="zh-CN"/>
              </w:rPr>
              <w:t>相关专业</w:t>
            </w:r>
            <w:r>
              <w:rPr>
                <w:rFonts w:hint="eastAsia" w:ascii="宋体" w:hAnsi="宋体" w:cs="宋体"/>
                <w:szCs w:val="21"/>
                <w:highlight w:val="none"/>
              </w:rPr>
              <w:t>中级及以上专业职称。</w:t>
            </w:r>
          </w:p>
          <w:p w14:paraId="16393162">
            <w:pPr>
              <w:spacing w:line="400" w:lineRule="exact"/>
              <w:jc w:val="left"/>
              <w:rPr>
                <w:rFonts w:hint="eastAsia" w:ascii="宋体" w:hAnsi="宋体" w:cs="宋体"/>
                <w:szCs w:val="21"/>
                <w:highlight w:val="red"/>
              </w:rPr>
            </w:pPr>
            <w:r>
              <w:rPr>
                <w:rFonts w:hint="eastAsia" w:ascii="宋体" w:hAnsi="宋体" w:cs="宋体"/>
                <w:szCs w:val="21"/>
                <w:highlight w:val="none"/>
              </w:rPr>
              <w:t>提供人员</w:t>
            </w:r>
            <w:r>
              <w:rPr>
                <w:rFonts w:hint="eastAsia" w:ascii="宋体" w:hAnsi="宋体" w:cs="宋体"/>
                <w:szCs w:val="21"/>
                <w:highlight w:val="none"/>
                <w:lang w:val="en-US" w:eastAsia="zh-CN"/>
              </w:rPr>
              <w:t>职称</w:t>
            </w:r>
            <w:r>
              <w:rPr>
                <w:rFonts w:hint="eastAsia" w:ascii="宋体" w:hAnsi="宋体" w:cs="宋体"/>
                <w:szCs w:val="21"/>
                <w:highlight w:val="none"/>
              </w:rPr>
              <w:t>证书（或电子证书）。</w:t>
            </w:r>
          </w:p>
        </w:tc>
        <w:tc>
          <w:tcPr>
            <w:tcW w:w="800" w:type="dxa"/>
            <w:vAlign w:val="center"/>
          </w:tcPr>
          <w:p w14:paraId="5EB98BF9">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555EA74A">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495BA219">
            <w:pPr>
              <w:autoSpaceDE w:val="0"/>
              <w:autoSpaceDN w:val="0"/>
              <w:adjustRightInd w:val="0"/>
              <w:spacing w:line="400" w:lineRule="exact"/>
              <w:jc w:val="center"/>
              <w:rPr>
                <w:rFonts w:hint="eastAsia" w:ascii="宋体" w:hAnsi="宋体" w:cs="宋体"/>
                <w:szCs w:val="21"/>
                <w:lang w:val="zh-CN"/>
              </w:rPr>
            </w:pPr>
          </w:p>
        </w:tc>
      </w:tr>
      <w:tr w14:paraId="42AA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490" w:type="dxa"/>
            <w:shd w:val="clear" w:color="auto" w:fill="auto"/>
            <w:vAlign w:val="center"/>
          </w:tcPr>
          <w:p w14:paraId="749DC32C">
            <w:pPr>
              <w:numPr>
                <w:ilvl w:val="0"/>
                <w:numId w:val="2"/>
              </w:numPr>
              <w:autoSpaceDE w:val="0"/>
              <w:autoSpaceDN w:val="0"/>
              <w:ind w:firstLine="0"/>
              <w:jc w:val="center"/>
              <w:rPr>
                <w:rFonts w:hint="eastAsia" w:ascii="宋体" w:hAnsi="宋体" w:cs="宋体"/>
                <w:szCs w:val="21"/>
              </w:rPr>
            </w:pPr>
          </w:p>
        </w:tc>
        <w:tc>
          <w:tcPr>
            <w:tcW w:w="2240" w:type="dxa"/>
            <w:shd w:val="clear" w:color="auto" w:fill="auto"/>
            <w:vAlign w:val="center"/>
          </w:tcPr>
          <w:p w14:paraId="0F0946E3">
            <w:pPr>
              <w:spacing w:line="400" w:lineRule="exact"/>
              <w:jc w:val="left"/>
              <w:rPr>
                <w:rFonts w:hint="eastAsia" w:ascii="宋体" w:hAnsi="宋体" w:cs="宋体"/>
                <w:szCs w:val="21"/>
              </w:rPr>
            </w:pPr>
            <w:r>
              <w:rPr>
                <w:rFonts w:hint="eastAsia" w:ascii="宋体" w:hAnsi="宋体" w:cs="宋体"/>
                <w:szCs w:val="21"/>
              </w:rPr>
              <w:t>财务要求</w:t>
            </w:r>
          </w:p>
        </w:tc>
        <w:tc>
          <w:tcPr>
            <w:tcW w:w="5742" w:type="dxa"/>
            <w:shd w:val="clear" w:color="auto" w:fill="auto"/>
            <w:vAlign w:val="center"/>
          </w:tcPr>
          <w:p w14:paraId="711E98B7">
            <w:pPr>
              <w:spacing w:line="400" w:lineRule="exact"/>
              <w:jc w:val="left"/>
              <w:rPr>
                <w:rFonts w:hint="eastAsia" w:ascii="宋体" w:hAnsi="宋体" w:cs="宋体"/>
                <w:szCs w:val="21"/>
              </w:rPr>
            </w:pPr>
            <w:r>
              <w:rPr>
                <w:rFonts w:hint="eastAsia" w:ascii="宋体" w:hAnsi="宋体" w:cs="宋体"/>
                <w:szCs w:val="21"/>
              </w:rPr>
              <w:t>财务状况良好</w:t>
            </w:r>
            <w:r>
              <w:rPr>
                <w:rFonts w:hint="eastAsia" w:ascii="宋体" w:hAnsi="宋体" w:cs="宋体"/>
                <w:szCs w:val="21"/>
                <w:highlight w:val="none"/>
              </w:rPr>
              <w:t>,提供（2022年-2024年）经会计师事务所或审计机构审计的财务审计报告。（成立不足三年的企业须提供成立当年至2024年的财务审计报告，2025年1月1日以后新成立的企业须提供银行</w:t>
            </w:r>
            <w:r>
              <w:rPr>
                <w:rFonts w:hint="eastAsia" w:ascii="宋体" w:hAnsi="宋体" w:cs="宋体"/>
                <w:szCs w:val="21"/>
              </w:rPr>
              <w:t>资信证明），标书内附加盖公章的复印件。</w:t>
            </w:r>
          </w:p>
        </w:tc>
        <w:tc>
          <w:tcPr>
            <w:tcW w:w="800" w:type="dxa"/>
            <w:vAlign w:val="center"/>
          </w:tcPr>
          <w:p w14:paraId="1E17BA5A">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6B4A2A91">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6DA13302">
            <w:pPr>
              <w:autoSpaceDE w:val="0"/>
              <w:autoSpaceDN w:val="0"/>
              <w:adjustRightInd w:val="0"/>
              <w:spacing w:line="400" w:lineRule="exact"/>
              <w:jc w:val="center"/>
              <w:rPr>
                <w:rFonts w:hint="eastAsia" w:ascii="宋体" w:hAnsi="宋体" w:cs="宋体"/>
                <w:szCs w:val="21"/>
                <w:lang w:val="zh-CN"/>
              </w:rPr>
            </w:pPr>
          </w:p>
        </w:tc>
      </w:tr>
      <w:tr w14:paraId="326C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490" w:type="dxa"/>
            <w:shd w:val="clear" w:color="auto" w:fill="auto"/>
            <w:vAlign w:val="center"/>
          </w:tcPr>
          <w:p w14:paraId="7B4EDE35">
            <w:pPr>
              <w:numPr>
                <w:ilvl w:val="0"/>
                <w:numId w:val="2"/>
              </w:numPr>
              <w:autoSpaceDE w:val="0"/>
              <w:autoSpaceDN w:val="0"/>
              <w:ind w:firstLine="0"/>
              <w:jc w:val="center"/>
              <w:rPr>
                <w:rFonts w:hint="eastAsia" w:ascii="宋体" w:hAnsi="宋体" w:cs="宋体"/>
                <w:szCs w:val="21"/>
              </w:rPr>
            </w:pPr>
          </w:p>
        </w:tc>
        <w:tc>
          <w:tcPr>
            <w:tcW w:w="2240" w:type="dxa"/>
            <w:shd w:val="clear" w:color="auto" w:fill="auto"/>
            <w:vAlign w:val="center"/>
          </w:tcPr>
          <w:p w14:paraId="3253DFDE">
            <w:pPr>
              <w:spacing w:line="400" w:lineRule="exact"/>
              <w:jc w:val="left"/>
              <w:rPr>
                <w:rFonts w:hint="eastAsia" w:ascii="宋体" w:hAnsi="宋体" w:cs="宋体"/>
                <w:szCs w:val="21"/>
                <w:highlight w:val="none"/>
              </w:rPr>
            </w:pPr>
            <w:r>
              <w:rPr>
                <w:rFonts w:ascii="宋体" w:hAnsi="宋体" w:cs="宋体"/>
                <w:szCs w:val="21"/>
                <w:highlight w:val="none"/>
              </w:rPr>
              <w:t>依法缴纳税收和</w:t>
            </w:r>
            <w:r>
              <w:rPr>
                <w:rFonts w:hint="eastAsia" w:ascii="宋体" w:hAnsi="宋体" w:cs="宋体"/>
                <w:szCs w:val="21"/>
                <w:highlight w:val="none"/>
              </w:rPr>
              <w:t>社会保障资金</w:t>
            </w:r>
            <w:r>
              <w:rPr>
                <w:rFonts w:ascii="宋体" w:hAnsi="宋体" w:cs="宋体"/>
                <w:szCs w:val="21"/>
                <w:highlight w:val="none"/>
              </w:rPr>
              <w:t>情况</w:t>
            </w:r>
          </w:p>
        </w:tc>
        <w:tc>
          <w:tcPr>
            <w:tcW w:w="5742" w:type="dxa"/>
            <w:shd w:val="clear" w:color="auto" w:fill="auto"/>
            <w:vAlign w:val="center"/>
          </w:tcPr>
          <w:p w14:paraId="7AD23272">
            <w:pPr>
              <w:spacing w:line="400" w:lineRule="exact"/>
              <w:jc w:val="left"/>
              <w:rPr>
                <w:rFonts w:hint="eastAsia" w:ascii="宋体" w:hAnsi="宋体" w:cs="宋体"/>
                <w:szCs w:val="21"/>
                <w:highlight w:val="none"/>
              </w:rPr>
            </w:pPr>
            <w:r>
              <w:rPr>
                <w:rFonts w:hint="eastAsia" w:ascii="宋体" w:hAnsi="宋体" w:cs="宋体"/>
                <w:szCs w:val="21"/>
                <w:highlight w:val="none"/>
              </w:rPr>
              <w:t>供应商须具备2024年至今任意一个月依法缴纳税收和社会保障资金的相关材料；</w:t>
            </w:r>
          </w:p>
          <w:p w14:paraId="303CD915">
            <w:pPr>
              <w:spacing w:line="400" w:lineRule="exact"/>
              <w:jc w:val="left"/>
              <w:rPr>
                <w:rFonts w:hint="eastAsia" w:ascii="宋体" w:hAnsi="宋体" w:cs="宋体"/>
                <w:szCs w:val="21"/>
                <w:highlight w:val="none"/>
              </w:rPr>
            </w:pPr>
            <w:r>
              <w:rPr>
                <w:rFonts w:hint="eastAsia" w:ascii="宋体" w:hAnsi="宋体" w:cs="宋体"/>
                <w:bCs/>
                <w:szCs w:val="21"/>
                <w:highlight w:val="none"/>
                <w:lang w:val="zh-CN"/>
              </w:rPr>
              <w:t>（</w:t>
            </w:r>
            <w:r>
              <w:rPr>
                <w:rFonts w:hint="eastAsia" w:ascii="宋体" w:hAnsi="宋体" w:cs="宋体"/>
                <w:bCs/>
                <w:szCs w:val="21"/>
                <w:highlight w:val="none"/>
              </w:rPr>
              <w:t>响应文件中附相应证明材料</w:t>
            </w:r>
            <w:r>
              <w:rPr>
                <w:rFonts w:hint="eastAsia" w:ascii="宋体" w:hAnsi="宋体" w:cs="宋体"/>
                <w:bCs/>
                <w:szCs w:val="21"/>
                <w:highlight w:val="none"/>
                <w:lang w:val="zh-CN"/>
              </w:rPr>
              <w:t>复印件</w:t>
            </w:r>
            <w:r>
              <w:rPr>
                <w:rFonts w:hint="eastAsia" w:ascii="宋体" w:hAnsi="宋体" w:cs="宋体"/>
                <w:bCs/>
                <w:szCs w:val="21"/>
                <w:highlight w:val="none"/>
              </w:rPr>
              <w:t>并</w:t>
            </w:r>
            <w:r>
              <w:rPr>
                <w:rFonts w:hint="eastAsia" w:ascii="宋体" w:hAnsi="宋体" w:cs="宋体"/>
                <w:bCs/>
                <w:szCs w:val="21"/>
                <w:highlight w:val="none"/>
                <w:lang w:val="zh-CN"/>
              </w:rPr>
              <w:t>加盖公章）</w:t>
            </w:r>
          </w:p>
        </w:tc>
        <w:tc>
          <w:tcPr>
            <w:tcW w:w="800" w:type="dxa"/>
            <w:vAlign w:val="center"/>
          </w:tcPr>
          <w:p w14:paraId="7E21D50D">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6DF3F61C">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5F6142A3">
            <w:pPr>
              <w:autoSpaceDE w:val="0"/>
              <w:autoSpaceDN w:val="0"/>
              <w:adjustRightInd w:val="0"/>
              <w:spacing w:line="400" w:lineRule="exact"/>
              <w:jc w:val="center"/>
              <w:rPr>
                <w:rFonts w:hint="eastAsia" w:ascii="宋体" w:hAnsi="宋体" w:cs="宋体"/>
                <w:szCs w:val="21"/>
                <w:lang w:val="zh-CN"/>
              </w:rPr>
            </w:pPr>
          </w:p>
        </w:tc>
      </w:tr>
      <w:tr w14:paraId="047A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Merge w:val="restart"/>
            <w:vAlign w:val="center"/>
          </w:tcPr>
          <w:p w14:paraId="17E30DB9">
            <w:pPr>
              <w:numPr>
                <w:ilvl w:val="0"/>
                <w:numId w:val="2"/>
              </w:numPr>
              <w:autoSpaceDE w:val="0"/>
              <w:autoSpaceDN w:val="0"/>
              <w:ind w:firstLine="0"/>
              <w:jc w:val="center"/>
              <w:rPr>
                <w:rFonts w:hint="eastAsia" w:ascii="宋体" w:hAnsi="宋体" w:cs="宋体"/>
                <w:szCs w:val="21"/>
              </w:rPr>
            </w:pPr>
          </w:p>
        </w:tc>
        <w:tc>
          <w:tcPr>
            <w:tcW w:w="2240" w:type="dxa"/>
            <w:vMerge w:val="restart"/>
            <w:vAlign w:val="center"/>
          </w:tcPr>
          <w:p w14:paraId="7D812B09">
            <w:pPr>
              <w:autoSpaceDE w:val="0"/>
              <w:autoSpaceDN w:val="0"/>
              <w:adjustRightInd w:val="0"/>
              <w:spacing w:line="400" w:lineRule="exact"/>
              <w:jc w:val="center"/>
              <w:rPr>
                <w:rFonts w:hint="eastAsia" w:ascii="宋体" w:hAnsi="宋体" w:cs="宋体"/>
                <w:bCs/>
                <w:szCs w:val="21"/>
              </w:rPr>
            </w:pPr>
            <w:r>
              <w:rPr>
                <w:rFonts w:hint="eastAsia" w:ascii="宋体" w:hAnsi="宋体" w:cs="宋体"/>
                <w:bCs/>
                <w:szCs w:val="21"/>
              </w:rPr>
              <w:t>信誉要求</w:t>
            </w:r>
          </w:p>
        </w:tc>
        <w:tc>
          <w:tcPr>
            <w:tcW w:w="5742" w:type="dxa"/>
            <w:vAlign w:val="center"/>
          </w:tcPr>
          <w:p w14:paraId="59F9E297">
            <w:pPr>
              <w:spacing w:line="400" w:lineRule="exact"/>
              <w:jc w:val="left"/>
              <w:rPr>
                <w:rFonts w:hint="eastAsia" w:ascii="宋体" w:hAnsi="宋体" w:cs="宋体"/>
                <w:bCs/>
                <w:szCs w:val="21"/>
                <w:highlight w:val="red"/>
              </w:rPr>
            </w:pPr>
            <w:r>
              <w:rPr>
                <w:rFonts w:hint="eastAsia" w:ascii="宋体" w:hAnsi="宋体" w:cs="宋体"/>
                <w:szCs w:val="21"/>
              </w:rPr>
              <w:t>拒绝列入政府取消投标资格记录期间的企业或个人投标；供应商不能被列入失信被执行人、重大税收违法案件当事人名单、政府采购严重违法失信行为记录名单，以“信用中国”网站（www.creditchina.gov.cn）及中国政府采购网（www.ccgp.gov.cn）渠道查询相关信用记录为准。</w:t>
            </w:r>
            <w:r>
              <w:rPr>
                <w:rFonts w:hint="eastAsia" w:ascii="宋体" w:hAnsi="宋体" w:cs="宋体"/>
                <w:szCs w:val="21"/>
              </w:rPr>
              <w:br w:type="textWrapping"/>
            </w:r>
            <w:r>
              <w:rPr>
                <w:rFonts w:hint="eastAsia" w:ascii="宋体" w:hAnsi="宋体" w:cs="宋体"/>
                <w:szCs w:val="21"/>
              </w:rPr>
              <w:t>提供信誉良好承诺书（格式自拟）加盖公章。</w:t>
            </w:r>
          </w:p>
        </w:tc>
        <w:tc>
          <w:tcPr>
            <w:tcW w:w="800" w:type="dxa"/>
            <w:vAlign w:val="center"/>
          </w:tcPr>
          <w:p w14:paraId="2A6EBCBE">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5B5F9D92">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3C8CE2D8">
            <w:pPr>
              <w:autoSpaceDE w:val="0"/>
              <w:autoSpaceDN w:val="0"/>
              <w:adjustRightInd w:val="0"/>
              <w:spacing w:line="400" w:lineRule="exact"/>
              <w:jc w:val="center"/>
              <w:rPr>
                <w:rFonts w:hint="eastAsia" w:ascii="宋体" w:hAnsi="宋体" w:cs="宋体"/>
                <w:szCs w:val="21"/>
                <w:lang w:val="zh-CN"/>
              </w:rPr>
            </w:pPr>
          </w:p>
        </w:tc>
      </w:tr>
      <w:tr w14:paraId="36E4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Merge w:val="continue"/>
            <w:vAlign w:val="center"/>
          </w:tcPr>
          <w:p w14:paraId="7AC709D1">
            <w:pPr>
              <w:autoSpaceDE w:val="0"/>
              <w:autoSpaceDN w:val="0"/>
              <w:jc w:val="center"/>
              <w:rPr>
                <w:rFonts w:hint="eastAsia" w:ascii="宋体" w:hAnsi="宋体" w:cs="宋体"/>
                <w:szCs w:val="21"/>
              </w:rPr>
            </w:pPr>
          </w:p>
        </w:tc>
        <w:tc>
          <w:tcPr>
            <w:tcW w:w="2240" w:type="dxa"/>
            <w:vMerge w:val="continue"/>
            <w:vAlign w:val="center"/>
          </w:tcPr>
          <w:p w14:paraId="16D69AA7">
            <w:pPr>
              <w:autoSpaceDE w:val="0"/>
              <w:autoSpaceDN w:val="0"/>
              <w:adjustRightInd w:val="0"/>
              <w:spacing w:line="400" w:lineRule="exact"/>
              <w:jc w:val="center"/>
              <w:rPr>
                <w:rFonts w:hint="eastAsia" w:ascii="宋体" w:hAnsi="宋体" w:cs="宋体"/>
                <w:bCs/>
                <w:szCs w:val="21"/>
              </w:rPr>
            </w:pPr>
          </w:p>
        </w:tc>
        <w:tc>
          <w:tcPr>
            <w:tcW w:w="5742" w:type="dxa"/>
            <w:vAlign w:val="center"/>
          </w:tcPr>
          <w:p w14:paraId="2CF46311">
            <w:pPr>
              <w:spacing w:line="400" w:lineRule="exact"/>
              <w:jc w:val="left"/>
              <w:rPr>
                <w:rFonts w:hint="eastAsia" w:ascii="宋体" w:hAnsi="宋体" w:cs="宋体"/>
                <w:szCs w:val="21"/>
              </w:rPr>
            </w:pPr>
            <w:r>
              <w:rPr>
                <w:rFonts w:hint="eastAsia" w:ascii="宋体" w:hAnsi="宋体" w:cs="宋体"/>
                <w:szCs w:val="21"/>
              </w:rPr>
              <w:t>与采购人存在利害关系可能影响采购公正性的法人、其他组织或者个人，不得参加投标；单位负责人为同一人或者存在直接控股、管理关系的不同投标人，不得参加同一合同项下的政府采购活动。否则相关投标无效。</w:t>
            </w:r>
          </w:p>
          <w:p w14:paraId="31C9DFCE">
            <w:pPr>
              <w:spacing w:line="400" w:lineRule="exact"/>
              <w:jc w:val="left"/>
              <w:rPr>
                <w:rFonts w:hint="eastAsia" w:ascii="宋体" w:hAnsi="宋体" w:cs="宋体"/>
                <w:szCs w:val="21"/>
              </w:rPr>
            </w:pPr>
            <w:r>
              <w:rPr>
                <w:rFonts w:hint="eastAsia" w:ascii="宋体" w:hAnsi="宋体" w:cs="宋体"/>
                <w:szCs w:val="21"/>
              </w:rPr>
              <w:t>提供声明书（格式自拟）加盖公章。</w:t>
            </w:r>
          </w:p>
        </w:tc>
        <w:tc>
          <w:tcPr>
            <w:tcW w:w="800" w:type="dxa"/>
            <w:vAlign w:val="center"/>
          </w:tcPr>
          <w:p w14:paraId="5186D314">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228FED2A">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66775EA2">
            <w:pPr>
              <w:autoSpaceDE w:val="0"/>
              <w:autoSpaceDN w:val="0"/>
              <w:adjustRightInd w:val="0"/>
              <w:spacing w:line="400" w:lineRule="exact"/>
              <w:jc w:val="center"/>
              <w:rPr>
                <w:rFonts w:hint="eastAsia" w:ascii="宋体" w:hAnsi="宋体" w:cs="宋体"/>
                <w:szCs w:val="21"/>
                <w:lang w:val="zh-CN"/>
              </w:rPr>
            </w:pPr>
          </w:p>
        </w:tc>
      </w:tr>
      <w:tr w14:paraId="31DA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vAlign w:val="center"/>
          </w:tcPr>
          <w:p w14:paraId="10F8FC23">
            <w:pPr>
              <w:numPr>
                <w:ilvl w:val="0"/>
                <w:numId w:val="2"/>
              </w:numPr>
              <w:autoSpaceDE w:val="0"/>
              <w:autoSpaceDN w:val="0"/>
              <w:ind w:firstLine="0"/>
              <w:jc w:val="center"/>
              <w:rPr>
                <w:rFonts w:hint="eastAsia" w:ascii="宋体" w:hAnsi="宋体" w:cs="宋体"/>
                <w:szCs w:val="21"/>
              </w:rPr>
            </w:pPr>
          </w:p>
        </w:tc>
        <w:tc>
          <w:tcPr>
            <w:tcW w:w="2240" w:type="dxa"/>
            <w:vAlign w:val="center"/>
          </w:tcPr>
          <w:p w14:paraId="69B4C4FE">
            <w:pPr>
              <w:autoSpaceDE w:val="0"/>
              <w:autoSpaceDN w:val="0"/>
              <w:adjustRightInd w:val="0"/>
              <w:spacing w:line="400" w:lineRule="exact"/>
              <w:jc w:val="center"/>
              <w:rPr>
                <w:rFonts w:hint="eastAsia" w:ascii="宋体" w:hAnsi="宋体" w:cs="宋体"/>
                <w:szCs w:val="21"/>
              </w:rPr>
            </w:pPr>
            <w:r>
              <w:rPr>
                <w:rFonts w:hint="eastAsia" w:ascii="宋体" w:hAnsi="宋体" w:cs="宋体"/>
                <w:bCs/>
                <w:szCs w:val="21"/>
                <w:lang w:val="zh-CN"/>
              </w:rPr>
              <w:t>入吉要求</w:t>
            </w:r>
          </w:p>
        </w:tc>
        <w:tc>
          <w:tcPr>
            <w:tcW w:w="5742" w:type="dxa"/>
            <w:vAlign w:val="center"/>
          </w:tcPr>
          <w:p w14:paraId="583E0DED">
            <w:pPr>
              <w:spacing w:line="400" w:lineRule="exact"/>
              <w:jc w:val="left"/>
              <w:rPr>
                <w:rFonts w:hint="default" w:ascii="宋体" w:hAnsi="宋体" w:eastAsia="宋体" w:cs="宋体"/>
                <w:szCs w:val="21"/>
                <w:lang w:val="en-US" w:eastAsia="zh-CN"/>
              </w:rPr>
            </w:pPr>
            <w:r>
              <w:rPr>
                <w:rFonts w:hint="eastAsia" w:ascii="宋体" w:hAnsi="宋体" w:cs="宋体"/>
                <w:bCs/>
                <w:szCs w:val="21"/>
              </w:rPr>
              <w:t>外省入吉企业依照吉林省相关文件要求办理入吉备案手续，登记后方可参加投标，标书内附承诺书并</w:t>
            </w:r>
            <w:r>
              <w:rPr>
                <w:rFonts w:hint="eastAsia" w:ascii="宋体" w:hAnsi="宋体" w:cs="宋体"/>
                <w:bCs/>
                <w:szCs w:val="21"/>
                <w:lang w:val="zh-CN"/>
              </w:rPr>
              <w:t>加盖公章</w:t>
            </w:r>
            <w:r>
              <w:rPr>
                <w:rFonts w:hint="eastAsia" w:ascii="宋体" w:hAnsi="宋体" w:cs="宋体"/>
                <w:bCs/>
                <w:szCs w:val="21"/>
              </w:rPr>
              <w:t>。最终以</w:t>
            </w:r>
            <w:r>
              <w:rPr>
                <w:rFonts w:hint="eastAsia" w:ascii="宋体" w:hAnsi="宋体" w:cs="宋体"/>
                <w:bCs/>
                <w:szCs w:val="21"/>
                <w:lang w:val="zh-CN"/>
              </w:rPr>
              <w:t>吉林省建筑市场监管公共服务平台</w:t>
            </w:r>
            <w:r>
              <w:rPr>
                <w:rFonts w:hint="eastAsia" w:ascii="宋体" w:hAnsi="宋体" w:cs="宋体"/>
                <w:bCs/>
                <w:szCs w:val="21"/>
              </w:rPr>
              <w:t>查询结果为准。</w:t>
            </w:r>
            <w:r>
              <w:rPr>
                <w:rFonts w:hint="eastAsia" w:ascii="宋体" w:hAnsi="宋体" w:cs="宋体"/>
                <w:bCs/>
                <w:szCs w:val="21"/>
                <w:lang w:val="en-US" w:eastAsia="zh-CN"/>
              </w:rPr>
              <w:t>吉林省内企业无需提供。</w:t>
            </w:r>
          </w:p>
        </w:tc>
        <w:tc>
          <w:tcPr>
            <w:tcW w:w="800" w:type="dxa"/>
            <w:vAlign w:val="center"/>
          </w:tcPr>
          <w:p w14:paraId="6D4A16EB">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421AD2F2">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1BEFBD8F">
            <w:pPr>
              <w:autoSpaceDE w:val="0"/>
              <w:autoSpaceDN w:val="0"/>
              <w:adjustRightInd w:val="0"/>
              <w:spacing w:line="400" w:lineRule="exact"/>
              <w:jc w:val="center"/>
              <w:rPr>
                <w:rFonts w:hint="eastAsia" w:ascii="宋体" w:hAnsi="宋体" w:cs="宋体"/>
                <w:szCs w:val="21"/>
                <w:lang w:val="zh-CN"/>
              </w:rPr>
            </w:pPr>
          </w:p>
        </w:tc>
      </w:tr>
      <w:tr w14:paraId="47CD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Align w:val="center"/>
          </w:tcPr>
          <w:p w14:paraId="1FA99841">
            <w:pPr>
              <w:numPr>
                <w:ilvl w:val="0"/>
                <w:numId w:val="2"/>
              </w:numPr>
              <w:autoSpaceDE w:val="0"/>
              <w:autoSpaceDN w:val="0"/>
              <w:ind w:firstLine="0"/>
              <w:jc w:val="center"/>
              <w:rPr>
                <w:rFonts w:hint="eastAsia" w:ascii="宋体" w:hAnsi="宋体" w:cs="宋体"/>
                <w:szCs w:val="21"/>
              </w:rPr>
            </w:pPr>
          </w:p>
        </w:tc>
        <w:tc>
          <w:tcPr>
            <w:tcW w:w="2240" w:type="dxa"/>
            <w:vAlign w:val="center"/>
          </w:tcPr>
          <w:p w14:paraId="41A76594">
            <w:pPr>
              <w:autoSpaceDE w:val="0"/>
              <w:autoSpaceDN w:val="0"/>
              <w:adjustRightInd w:val="0"/>
              <w:spacing w:line="400" w:lineRule="exact"/>
              <w:jc w:val="center"/>
              <w:rPr>
                <w:rFonts w:hint="eastAsia" w:ascii="宋体" w:hAnsi="宋体" w:cs="宋体"/>
                <w:bCs/>
                <w:szCs w:val="21"/>
                <w:lang w:val="zh-CN"/>
              </w:rPr>
            </w:pPr>
            <w:r>
              <w:rPr>
                <w:rFonts w:hint="eastAsia" w:ascii="宋体" w:hAnsi="宋体" w:cs="宋体"/>
                <w:bCs/>
                <w:szCs w:val="21"/>
                <w:lang w:val="zh-CN"/>
              </w:rPr>
              <w:t>已标价工程量清单</w:t>
            </w:r>
          </w:p>
        </w:tc>
        <w:tc>
          <w:tcPr>
            <w:tcW w:w="5742" w:type="dxa"/>
            <w:vAlign w:val="center"/>
          </w:tcPr>
          <w:p w14:paraId="7815DBB2">
            <w:pPr>
              <w:spacing w:line="400" w:lineRule="exact"/>
              <w:jc w:val="left"/>
              <w:rPr>
                <w:rFonts w:hint="eastAsia" w:ascii="宋体" w:hAnsi="宋体" w:cs="宋体"/>
                <w:bCs/>
                <w:szCs w:val="21"/>
              </w:rPr>
            </w:pPr>
            <w:r>
              <w:rPr>
                <w:rFonts w:hint="eastAsia" w:ascii="Arial" w:hAnsi="Arial" w:cs="Arial"/>
                <w:szCs w:val="21"/>
              </w:rPr>
              <w:t>已标价工程量清单符合相关要求[</w:t>
            </w:r>
            <w:r>
              <w:rPr>
                <w:rFonts w:hint="eastAsia" w:ascii="宋体" w:hAnsi="宋体" w:cs="宋体"/>
                <w:bCs/>
                <w:szCs w:val="21"/>
                <w:lang w:val="zh-CN"/>
              </w:rPr>
              <w:t>与</w:t>
            </w:r>
            <w:r>
              <w:rPr>
                <w:rFonts w:hint="eastAsia" w:ascii="宋体" w:hAnsi="宋体" w:cs="宋体"/>
                <w:bCs/>
                <w:szCs w:val="21"/>
              </w:rPr>
              <w:t>磋商</w:t>
            </w:r>
            <w:r>
              <w:rPr>
                <w:rFonts w:hint="eastAsia" w:ascii="宋体" w:hAnsi="宋体" w:cs="宋体"/>
                <w:bCs/>
                <w:szCs w:val="21"/>
                <w:lang w:val="zh-CN"/>
              </w:rPr>
              <w:t>文件“工程量清单”</w:t>
            </w:r>
            <w:r>
              <w:rPr>
                <w:rFonts w:hint="eastAsia" w:ascii="宋体" w:hAnsi="宋体" w:cs="宋体"/>
                <w:bCs/>
                <w:szCs w:val="21"/>
              </w:rPr>
              <w:t>给出的范围及数量、编号（编码）及其他规定一致，签字并加盖</w:t>
            </w:r>
            <w:r>
              <w:rPr>
                <w:rFonts w:hint="eastAsia" w:ascii="宋体" w:hAnsi="宋体" w:cs="宋体"/>
                <w:b/>
                <w:bCs/>
                <w:szCs w:val="21"/>
              </w:rPr>
              <w:t>注册造价师</w:t>
            </w:r>
            <w:r>
              <w:rPr>
                <w:rFonts w:hint="eastAsia" w:ascii="宋体" w:hAnsi="宋体" w:cs="宋体"/>
                <w:bCs/>
                <w:szCs w:val="21"/>
              </w:rPr>
              <w:t>执业印章，不是本单位</w:t>
            </w:r>
            <w:r>
              <w:rPr>
                <w:rFonts w:hint="eastAsia" w:ascii="宋体" w:hAnsi="宋体" w:cs="宋体"/>
                <w:b/>
                <w:bCs/>
                <w:szCs w:val="21"/>
              </w:rPr>
              <w:t>注册造价师</w:t>
            </w:r>
            <w:r>
              <w:rPr>
                <w:rFonts w:hint="eastAsia" w:ascii="宋体" w:hAnsi="宋体" w:cs="宋体"/>
                <w:bCs/>
                <w:szCs w:val="21"/>
              </w:rPr>
              <w:t>，应附造价委托协议书（与相应资格的工程造价咨询单位签订），复印件附在响应文件内，清单报价表格应规范齐全，以上要求须符合2013清单计价规范等相关法律法规的规定。同一造价咨询公司不得在本招标项目中为两个及两个以上的供应商编制工程量清单，否则，相关响应文件均无效]</w:t>
            </w:r>
          </w:p>
        </w:tc>
        <w:tc>
          <w:tcPr>
            <w:tcW w:w="800" w:type="dxa"/>
            <w:vAlign w:val="center"/>
          </w:tcPr>
          <w:p w14:paraId="5F3D85DF">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2DBFD181">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1DD4B7B7">
            <w:pPr>
              <w:autoSpaceDE w:val="0"/>
              <w:autoSpaceDN w:val="0"/>
              <w:adjustRightInd w:val="0"/>
              <w:spacing w:line="400" w:lineRule="exact"/>
              <w:jc w:val="center"/>
              <w:rPr>
                <w:rFonts w:hint="eastAsia" w:ascii="宋体" w:hAnsi="宋体" w:cs="宋体"/>
                <w:szCs w:val="21"/>
                <w:lang w:val="zh-CN"/>
              </w:rPr>
            </w:pPr>
          </w:p>
        </w:tc>
      </w:tr>
      <w:tr w14:paraId="27F3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0" w:type="dxa"/>
            <w:vAlign w:val="center"/>
          </w:tcPr>
          <w:p w14:paraId="2C775D06">
            <w:pPr>
              <w:numPr>
                <w:ilvl w:val="0"/>
                <w:numId w:val="2"/>
              </w:numPr>
              <w:autoSpaceDE w:val="0"/>
              <w:autoSpaceDN w:val="0"/>
              <w:ind w:firstLine="0"/>
              <w:jc w:val="center"/>
              <w:rPr>
                <w:rFonts w:hint="eastAsia" w:ascii="宋体" w:hAnsi="宋体" w:cs="宋体"/>
                <w:szCs w:val="21"/>
              </w:rPr>
            </w:pPr>
          </w:p>
        </w:tc>
        <w:tc>
          <w:tcPr>
            <w:tcW w:w="2240" w:type="dxa"/>
            <w:vAlign w:val="center"/>
          </w:tcPr>
          <w:p w14:paraId="620BE0A6">
            <w:pPr>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专门面向中小企业采购</w:t>
            </w:r>
          </w:p>
        </w:tc>
        <w:tc>
          <w:tcPr>
            <w:tcW w:w="5742" w:type="dxa"/>
            <w:vAlign w:val="center"/>
          </w:tcPr>
          <w:p w14:paraId="5CC2BBF2">
            <w:pPr>
              <w:spacing w:line="400" w:lineRule="exact"/>
              <w:jc w:val="left"/>
              <w:rPr>
                <w:rFonts w:hint="eastAsia" w:ascii="宋体" w:hAnsi="宋体" w:cs="宋体"/>
                <w:bCs/>
                <w:szCs w:val="21"/>
                <w:highlight w:val="none"/>
              </w:rPr>
            </w:pPr>
            <w:r>
              <w:rPr>
                <w:rFonts w:hint="eastAsia" w:ascii="宋体" w:hAnsi="宋体" w:cs="宋体"/>
                <w:bCs/>
                <w:szCs w:val="21"/>
                <w:highlight w:val="none"/>
              </w:rPr>
              <w:t>本项目专门面向中小企业采购[供应商应为中小微企业或监狱企业或残疾人福利性单位，须提供中小企业声明函或残疾人福利性单位声明函或省级以上监狱管理局、戒毒管理局（含新疆生产建设兵团）出具的属于监狱企业的证明文件]</w:t>
            </w:r>
          </w:p>
          <w:p w14:paraId="007C2CC8">
            <w:pPr>
              <w:spacing w:line="400" w:lineRule="exact"/>
              <w:jc w:val="left"/>
              <w:rPr>
                <w:rFonts w:hint="eastAsia" w:ascii="宋体" w:hAnsi="宋体" w:cs="宋体"/>
                <w:bCs/>
                <w:szCs w:val="21"/>
                <w:highlight w:val="none"/>
              </w:rPr>
            </w:pPr>
            <w:r>
              <w:rPr>
                <w:rFonts w:hint="eastAsia" w:ascii="宋体" w:hAnsi="宋体" w:cs="宋体"/>
                <w:bCs/>
                <w:szCs w:val="21"/>
                <w:highlight w:val="none"/>
              </w:rPr>
              <w:t>响应文件内提供声明函并加盖公章或监狱企业证明文件复印件加盖公章</w:t>
            </w:r>
          </w:p>
        </w:tc>
        <w:tc>
          <w:tcPr>
            <w:tcW w:w="800" w:type="dxa"/>
            <w:vAlign w:val="center"/>
          </w:tcPr>
          <w:p w14:paraId="46EDF014">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331BA50C">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2011B343">
            <w:pPr>
              <w:autoSpaceDE w:val="0"/>
              <w:autoSpaceDN w:val="0"/>
              <w:adjustRightInd w:val="0"/>
              <w:spacing w:line="400" w:lineRule="exact"/>
              <w:jc w:val="center"/>
              <w:rPr>
                <w:rFonts w:hint="eastAsia" w:ascii="宋体" w:hAnsi="宋体" w:cs="宋体"/>
                <w:szCs w:val="21"/>
                <w:lang w:val="zh-CN"/>
              </w:rPr>
            </w:pPr>
          </w:p>
        </w:tc>
      </w:tr>
      <w:tr w14:paraId="5215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72" w:type="dxa"/>
            <w:gridSpan w:val="3"/>
            <w:vAlign w:val="center"/>
          </w:tcPr>
          <w:p w14:paraId="6C53A527">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评审结论</w:t>
            </w:r>
          </w:p>
        </w:tc>
        <w:tc>
          <w:tcPr>
            <w:tcW w:w="800" w:type="dxa"/>
            <w:vAlign w:val="center"/>
          </w:tcPr>
          <w:p w14:paraId="1837C768">
            <w:pPr>
              <w:autoSpaceDE w:val="0"/>
              <w:autoSpaceDN w:val="0"/>
              <w:adjustRightInd w:val="0"/>
              <w:spacing w:line="400" w:lineRule="exact"/>
              <w:jc w:val="center"/>
              <w:rPr>
                <w:rFonts w:hint="eastAsia" w:ascii="宋体" w:hAnsi="宋体" w:cs="宋体"/>
                <w:szCs w:val="21"/>
                <w:lang w:val="zh-CN"/>
              </w:rPr>
            </w:pPr>
          </w:p>
        </w:tc>
        <w:tc>
          <w:tcPr>
            <w:tcW w:w="800" w:type="dxa"/>
            <w:vAlign w:val="center"/>
          </w:tcPr>
          <w:p w14:paraId="772CDDD6">
            <w:pPr>
              <w:autoSpaceDE w:val="0"/>
              <w:autoSpaceDN w:val="0"/>
              <w:adjustRightInd w:val="0"/>
              <w:spacing w:line="400" w:lineRule="exact"/>
              <w:jc w:val="center"/>
              <w:rPr>
                <w:rFonts w:hint="eastAsia" w:ascii="宋体" w:hAnsi="宋体" w:cs="宋体"/>
                <w:szCs w:val="21"/>
                <w:lang w:val="zh-CN"/>
              </w:rPr>
            </w:pPr>
          </w:p>
        </w:tc>
        <w:tc>
          <w:tcPr>
            <w:tcW w:w="802" w:type="dxa"/>
            <w:vAlign w:val="center"/>
          </w:tcPr>
          <w:p w14:paraId="160CD4BB">
            <w:pPr>
              <w:autoSpaceDE w:val="0"/>
              <w:autoSpaceDN w:val="0"/>
              <w:adjustRightInd w:val="0"/>
              <w:spacing w:line="400" w:lineRule="exact"/>
              <w:jc w:val="center"/>
              <w:rPr>
                <w:rFonts w:hint="eastAsia" w:ascii="宋体" w:hAnsi="宋体" w:cs="宋体"/>
                <w:szCs w:val="21"/>
                <w:lang w:val="zh-CN"/>
              </w:rPr>
            </w:pPr>
          </w:p>
        </w:tc>
      </w:tr>
      <w:tr w14:paraId="3129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0" w:type="dxa"/>
            <w:gridSpan w:val="2"/>
            <w:vAlign w:val="center"/>
          </w:tcPr>
          <w:p w14:paraId="15121879">
            <w:pPr>
              <w:autoSpaceDE w:val="0"/>
              <w:autoSpaceDN w:val="0"/>
              <w:adjustRightInd w:val="0"/>
              <w:spacing w:line="400" w:lineRule="exact"/>
              <w:jc w:val="center"/>
              <w:rPr>
                <w:rFonts w:hint="eastAsia" w:ascii="宋体" w:hAnsi="宋体" w:cs="宋体"/>
                <w:szCs w:val="21"/>
                <w:lang w:val="zh-CN"/>
              </w:rPr>
            </w:pPr>
            <w:r>
              <w:rPr>
                <w:rFonts w:hint="eastAsia" w:ascii="宋体" w:hAnsi="宋体" w:cs="宋体"/>
                <w:szCs w:val="21"/>
                <w:lang w:val="zh-CN"/>
              </w:rPr>
              <w:t>评委签字</w:t>
            </w:r>
          </w:p>
        </w:tc>
        <w:tc>
          <w:tcPr>
            <w:tcW w:w="8144" w:type="dxa"/>
            <w:gridSpan w:val="4"/>
            <w:vAlign w:val="center"/>
          </w:tcPr>
          <w:p w14:paraId="077DABD2">
            <w:pPr>
              <w:autoSpaceDE w:val="0"/>
              <w:autoSpaceDN w:val="0"/>
              <w:adjustRightInd w:val="0"/>
              <w:spacing w:line="400" w:lineRule="exact"/>
              <w:jc w:val="center"/>
              <w:rPr>
                <w:rFonts w:hint="eastAsia" w:ascii="宋体" w:hAnsi="宋体" w:cs="宋体"/>
                <w:szCs w:val="21"/>
                <w:lang w:val="zh-CN"/>
              </w:rPr>
            </w:pPr>
          </w:p>
        </w:tc>
      </w:tr>
    </w:tbl>
    <w:p w14:paraId="3012DA97">
      <w:pPr>
        <w:pStyle w:val="9"/>
        <w:ind w:left="840" w:hanging="420"/>
        <w:rPr>
          <w:rFonts w:hint="eastAsia" w:ascii="宋体" w:hAnsi="宋体" w:cs="宋体"/>
          <w:kern w:val="0"/>
          <w:szCs w:val="21"/>
        </w:rPr>
      </w:pPr>
    </w:p>
    <w:p w14:paraId="033CCBB0">
      <w:pPr>
        <w:rPr>
          <w:rFonts w:hint="eastAsia" w:ascii="宋体" w:hAnsi="宋体" w:cs="宋体"/>
          <w:sz w:val="22"/>
          <w:szCs w:val="22"/>
        </w:rPr>
      </w:pPr>
      <w:bookmarkStart w:id="43" w:name="_bookmark83"/>
      <w:bookmarkEnd w:id="43"/>
      <w:r>
        <w:rPr>
          <w:rFonts w:hint="eastAsia" w:ascii="宋体" w:hAnsi="宋体" w:cs="宋体"/>
          <w:spacing w:val="-8"/>
          <w:sz w:val="22"/>
          <w:szCs w:val="22"/>
          <w:lang w:val="zh-CN"/>
        </w:rPr>
        <w:t>注：</w:t>
      </w:r>
      <w:r>
        <w:rPr>
          <w:rFonts w:hint="eastAsia" w:ascii="宋体" w:hAnsi="宋体" w:cs="宋体"/>
          <w:sz w:val="22"/>
          <w:szCs w:val="22"/>
          <w:lang w:val="zh-CN"/>
        </w:rPr>
        <w:t>（1）</w:t>
      </w:r>
      <w:r>
        <w:rPr>
          <w:rFonts w:hint="eastAsia" w:ascii="宋体" w:hAnsi="宋体" w:cs="宋体"/>
          <w:sz w:val="22"/>
          <w:szCs w:val="22"/>
        </w:rPr>
        <w:t>投标人有一项不满足评审条件的，视为未通过资格评审，将不再进入后续评标；</w:t>
      </w:r>
    </w:p>
    <w:p w14:paraId="39207D7C">
      <w:pPr>
        <w:rPr>
          <w:rFonts w:hint="eastAsia" w:ascii="宋体" w:hAnsi="宋体" w:cs="宋体"/>
          <w:sz w:val="22"/>
          <w:szCs w:val="22"/>
        </w:rPr>
      </w:pPr>
      <w:r>
        <w:rPr>
          <w:rFonts w:hint="eastAsia" w:ascii="宋体" w:hAnsi="宋体" w:cs="宋体"/>
          <w:sz w:val="22"/>
          <w:szCs w:val="22"/>
        </w:rPr>
        <w:t>（2）每个评审项目合格打“√”，不合格打“×”。评审结论写“合格”或“不合格”。</w:t>
      </w:r>
    </w:p>
    <w:p w14:paraId="4F769B39">
      <w:pPr>
        <w:pageBreakBefore/>
        <w:ind w:left="1687" w:hanging="1687" w:hangingChars="700"/>
        <w:jc w:val="left"/>
        <w:rPr>
          <w:rFonts w:hint="eastAsia" w:ascii="宋体" w:hAnsi="宋体" w:cs="宋体"/>
          <w:sz w:val="24"/>
          <w:szCs w:val="24"/>
        </w:rPr>
      </w:pPr>
      <w:r>
        <w:rPr>
          <w:rFonts w:hint="eastAsia" w:ascii="宋体" w:hAnsi="宋体" w:cs="宋体"/>
          <w:b/>
          <w:sz w:val="24"/>
          <w:szCs w:val="24"/>
        </w:rPr>
        <w:t>附表2:符合性评审表</w:t>
      </w:r>
    </w:p>
    <w:p w14:paraId="727462E0">
      <w:pPr>
        <w:pStyle w:val="10"/>
        <w:jc w:val="center"/>
        <w:rPr>
          <w:rFonts w:hint="eastAsia" w:hAnsi="宋体" w:cs="宋体"/>
          <w:b/>
          <w:sz w:val="24"/>
          <w:szCs w:val="24"/>
        </w:rPr>
      </w:pPr>
    </w:p>
    <w:p w14:paraId="3F198CA7">
      <w:pPr>
        <w:rPr>
          <w:rFonts w:hint="eastAsia" w:ascii="宋体" w:hAnsi="宋体" w:cs="宋体"/>
          <w:sz w:val="24"/>
          <w:szCs w:val="24"/>
        </w:rPr>
      </w:pPr>
    </w:p>
    <w:tbl>
      <w:tblPr>
        <w:tblStyle w:val="2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533"/>
        <w:gridCol w:w="4571"/>
        <w:gridCol w:w="1333"/>
      </w:tblGrid>
      <w:tr w14:paraId="153E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2" w:type="dxa"/>
            <w:noWrap/>
            <w:vAlign w:val="center"/>
          </w:tcPr>
          <w:p w14:paraId="19D14B97">
            <w:pPr>
              <w:pStyle w:val="10"/>
              <w:jc w:val="center"/>
              <w:rPr>
                <w:rFonts w:hint="eastAsia" w:hAnsi="宋体" w:cs="宋体"/>
                <w:szCs w:val="21"/>
              </w:rPr>
            </w:pPr>
            <w:r>
              <w:rPr>
                <w:rFonts w:hint="eastAsia" w:hAnsi="宋体" w:cs="宋体"/>
                <w:szCs w:val="21"/>
              </w:rPr>
              <w:t>序号</w:t>
            </w:r>
          </w:p>
        </w:tc>
        <w:tc>
          <w:tcPr>
            <w:tcW w:w="2533" w:type="dxa"/>
            <w:noWrap/>
            <w:vAlign w:val="center"/>
          </w:tcPr>
          <w:p w14:paraId="29E14A52">
            <w:pPr>
              <w:pStyle w:val="10"/>
              <w:tabs>
                <w:tab w:val="left" w:pos="200"/>
              </w:tabs>
              <w:jc w:val="center"/>
              <w:rPr>
                <w:rFonts w:hint="eastAsia" w:hAnsi="宋体" w:cs="宋体"/>
                <w:szCs w:val="21"/>
              </w:rPr>
            </w:pPr>
            <w:r>
              <w:rPr>
                <w:rFonts w:hint="eastAsia" w:hAnsi="宋体" w:cs="宋体"/>
                <w:szCs w:val="21"/>
              </w:rPr>
              <w:t>评审因素</w:t>
            </w:r>
          </w:p>
        </w:tc>
        <w:tc>
          <w:tcPr>
            <w:tcW w:w="4571" w:type="dxa"/>
            <w:noWrap/>
            <w:vAlign w:val="center"/>
          </w:tcPr>
          <w:p w14:paraId="784F79F3">
            <w:pPr>
              <w:pStyle w:val="10"/>
              <w:tabs>
                <w:tab w:val="left" w:pos="200"/>
              </w:tabs>
              <w:jc w:val="center"/>
              <w:rPr>
                <w:rFonts w:hint="eastAsia" w:hAnsi="宋体" w:cs="宋体"/>
                <w:szCs w:val="21"/>
              </w:rPr>
            </w:pPr>
            <w:r>
              <w:rPr>
                <w:rFonts w:hint="eastAsia" w:hAnsi="宋体" w:cs="宋体"/>
                <w:szCs w:val="21"/>
              </w:rPr>
              <w:t>评审标准</w:t>
            </w:r>
          </w:p>
        </w:tc>
        <w:tc>
          <w:tcPr>
            <w:tcW w:w="1333" w:type="dxa"/>
            <w:noWrap/>
            <w:vAlign w:val="center"/>
          </w:tcPr>
          <w:p w14:paraId="4E0B13A1">
            <w:pPr>
              <w:pStyle w:val="10"/>
              <w:tabs>
                <w:tab w:val="left" w:pos="200"/>
              </w:tabs>
              <w:jc w:val="center"/>
              <w:rPr>
                <w:rFonts w:hint="eastAsia" w:hAnsi="宋体" w:cs="宋体"/>
                <w:szCs w:val="21"/>
              </w:rPr>
            </w:pPr>
            <w:r>
              <w:rPr>
                <w:rFonts w:hint="eastAsia" w:hAnsi="宋体" w:cs="宋体"/>
                <w:szCs w:val="21"/>
              </w:rPr>
              <w:t>投标人名称</w:t>
            </w:r>
          </w:p>
        </w:tc>
      </w:tr>
      <w:tr w14:paraId="0300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2" w:type="dxa"/>
            <w:noWrap/>
            <w:vAlign w:val="center"/>
          </w:tcPr>
          <w:p w14:paraId="7AB6076F">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2BC65FCF">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投标人名称</w:t>
            </w:r>
          </w:p>
        </w:tc>
        <w:tc>
          <w:tcPr>
            <w:tcW w:w="4571" w:type="dxa"/>
            <w:noWrap/>
            <w:vAlign w:val="center"/>
          </w:tcPr>
          <w:p w14:paraId="361AFFFA">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与营业执照、</w:t>
            </w:r>
            <w:r>
              <w:rPr>
                <w:rFonts w:hint="eastAsia" w:ascii="宋体" w:hAnsi="宋体" w:cs="宋体"/>
                <w:bCs/>
                <w:szCs w:val="21"/>
              </w:rPr>
              <w:t>资质证书、安全生产许可证</w:t>
            </w:r>
            <w:r>
              <w:rPr>
                <w:rFonts w:hint="eastAsia" w:ascii="宋体" w:hAnsi="宋体" w:cs="宋体"/>
                <w:bCs/>
                <w:szCs w:val="21"/>
                <w:lang w:val="zh-CN"/>
              </w:rPr>
              <w:t>一致</w:t>
            </w:r>
          </w:p>
        </w:tc>
        <w:tc>
          <w:tcPr>
            <w:tcW w:w="1333" w:type="dxa"/>
            <w:noWrap/>
            <w:vAlign w:val="center"/>
          </w:tcPr>
          <w:p w14:paraId="43402E56">
            <w:pPr>
              <w:pStyle w:val="10"/>
              <w:tabs>
                <w:tab w:val="left" w:pos="200"/>
              </w:tabs>
              <w:rPr>
                <w:rFonts w:hint="eastAsia" w:hAnsi="宋体" w:cs="宋体"/>
                <w:szCs w:val="21"/>
              </w:rPr>
            </w:pPr>
          </w:p>
        </w:tc>
      </w:tr>
      <w:tr w14:paraId="5E3A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2" w:type="dxa"/>
            <w:noWrap/>
            <w:vAlign w:val="center"/>
          </w:tcPr>
          <w:p w14:paraId="1C245F83">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0FA66A75">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报价函签字盖章</w:t>
            </w:r>
          </w:p>
        </w:tc>
        <w:tc>
          <w:tcPr>
            <w:tcW w:w="4571" w:type="dxa"/>
            <w:noWrap/>
            <w:vAlign w:val="center"/>
          </w:tcPr>
          <w:p w14:paraId="43ED13FB">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有投标人印章并经法定代表人或其委托代理人签字或盖章</w:t>
            </w:r>
          </w:p>
        </w:tc>
        <w:tc>
          <w:tcPr>
            <w:tcW w:w="1333" w:type="dxa"/>
            <w:noWrap/>
            <w:vAlign w:val="center"/>
          </w:tcPr>
          <w:p w14:paraId="1FF72142">
            <w:pPr>
              <w:pStyle w:val="10"/>
              <w:tabs>
                <w:tab w:val="left" w:pos="200"/>
              </w:tabs>
              <w:rPr>
                <w:rFonts w:hint="eastAsia" w:hAnsi="宋体" w:cs="宋体"/>
                <w:szCs w:val="21"/>
              </w:rPr>
            </w:pPr>
          </w:p>
        </w:tc>
      </w:tr>
      <w:tr w14:paraId="5C55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2" w:type="dxa"/>
            <w:noWrap/>
            <w:vAlign w:val="center"/>
          </w:tcPr>
          <w:p w14:paraId="782BE6FA">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68D948F2">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响应报价</w:t>
            </w:r>
          </w:p>
        </w:tc>
        <w:tc>
          <w:tcPr>
            <w:tcW w:w="4571" w:type="dxa"/>
            <w:noWrap/>
            <w:vAlign w:val="center"/>
          </w:tcPr>
          <w:p w14:paraId="213C4C19">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rPr>
              <w:t>每轮</w:t>
            </w:r>
            <w:r>
              <w:rPr>
                <w:rFonts w:hint="eastAsia" w:ascii="宋体" w:hAnsi="宋体" w:cs="宋体"/>
                <w:bCs/>
                <w:szCs w:val="21"/>
                <w:lang w:val="zh-CN"/>
              </w:rPr>
              <w:t>响应报价</w:t>
            </w:r>
            <w:r>
              <w:rPr>
                <w:rFonts w:hint="eastAsia" w:ascii="宋体" w:hAnsi="宋体" w:cs="宋体"/>
                <w:bCs/>
                <w:szCs w:val="21"/>
              </w:rPr>
              <w:t>均</w:t>
            </w:r>
            <w:r>
              <w:rPr>
                <w:rFonts w:hint="eastAsia" w:ascii="宋体" w:hAnsi="宋体" w:cs="宋体"/>
                <w:bCs/>
                <w:szCs w:val="21"/>
                <w:lang w:val="zh-CN"/>
              </w:rPr>
              <w:t>未超过最高限价</w:t>
            </w:r>
          </w:p>
        </w:tc>
        <w:tc>
          <w:tcPr>
            <w:tcW w:w="1333" w:type="dxa"/>
            <w:noWrap/>
            <w:vAlign w:val="center"/>
          </w:tcPr>
          <w:p w14:paraId="2811445B">
            <w:pPr>
              <w:pStyle w:val="10"/>
              <w:tabs>
                <w:tab w:val="left" w:pos="200"/>
              </w:tabs>
              <w:rPr>
                <w:rFonts w:hint="eastAsia" w:hAnsi="宋体" w:cs="宋体"/>
                <w:szCs w:val="21"/>
              </w:rPr>
            </w:pPr>
          </w:p>
        </w:tc>
      </w:tr>
      <w:tr w14:paraId="4210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65645753">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0A7F374A">
            <w:pPr>
              <w:autoSpaceDE w:val="0"/>
              <w:autoSpaceDN w:val="0"/>
              <w:adjustRightInd w:val="0"/>
              <w:spacing w:line="300" w:lineRule="exact"/>
              <w:rPr>
                <w:rFonts w:hint="eastAsia" w:ascii="宋体" w:hAnsi="宋体" w:cs="宋体"/>
                <w:bCs/>
                <w:szCs w:val="21"/>
              </w:rPr>
            </w:pPr>
            <w:r>
              <w:rPr>
                <w:rFonts w:hint="eastAsia" w:ascii="宋体" w:hAnsi="宋体" w:cs="宋体"/>
                <w:bCs/>
                <w:szCs w:val="21"/>
                <w:lang w:val="zh-CN"/>
              </w:rPr>
              <w:t>响应报价</w:t>
            </w:r>
            <w:r>
              <w:rPr>
                <w:rFonts w:hint="eastAsia" w:ascii="宋体" w:hAnsi="宋体" w:cs="宋体"/>
                <w:bCs/>
                <w:szCs w:val="21"/>
              </w:rPr>
              <w:t>的其他要求</w:t>
            </w:r>
          </w:p>
        </w:tc>
        <w:tc>
          <w:tcPr>
            <w:tcW w:w="4571" w:type="dxa"/>
            <w:noWrap/>
            <w:vAlign w:val="center"/>
          </w:tcPr>
          <w:p w14:paraId="5F9715E3">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响应文件未出现选择性报价或有附加条件报价的情形</w:t>
            </w:r>
          </w:p>
        </w:tc>
        <w:tc>
          <w:tcPr>
            <w:tcW w:w="1333" w:type="dxa"/>
            <w:noWrap/>
            <w:vAlign w:val="center"/>
          </w:tcPr>
          <w:p w14:paraId="191B2A9D">
            <w:pPr>
              <w:pStyle w:val="10"/>
              <w:tabs>
                <w:tab w:val="left" w:pos="200"/>
              </w:tabs>
              <w:rPr>
                <w:rFonts w:hint="eastAsia" w:hAnsi="宋体" w:cs="宋体"/>
                <w:szCs w:val="21"/>
              </w:rPr>
            </w:pPr>
          </w:p>
        </w:tc>
      </w:tr>
      <w:tr w14:paraId="0420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4855E8E9">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3B83E86B">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lang w:val="zh-CN"/>
              </w:rPr>
              <w:t>合同履约期限</w:t>
            </w:r>
          </w:p>
        </w:tc>
        <w:tc>
          <w:tcPr>
            <w:tcW w:w="4571" w:type="dxa"/>
            <w:noWrap/>
            <w:vAlign w:val="center"/>
          </w:tcPr>
          <w:p w14:paraId="7512BF7F">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lang w:val="zh-CN"/>
              </w:rPr>
              <w:t>满足“从采购人通知进场施工之日起，80天内完工”要求</w:t>
            </w:r>
          </w:p>
        </w:tc>
        <w:tc>
          <w:tcPr>
            <w:tcW w:w="1333" w:type="dxa"/>
            <w:noWrap/>
            <w:vAlign w:val="center"/>
          </w:tcPr>
          <w:p w14:paraId="6523AD56">
            <w:pPr>
              <w:pStyle w:val="10"/>
              <w:tabs>
                <w:tab w:val="left" w:pos="200"/>
              </w:tabs>
              <w:rPr>
                <w:rFonts w:hint="eastAsia" w:hAnsi="宋体" w:cs="宋体"/>
                <w:szCs w:val="21"/>
              </w:rPr>
            </w:pPr>
          </w:p>
        </w:tc>
      </w:tr>
      <w:tr w14:paraId="1B15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449A9A0C">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0979AD3B">
            <w:pPr>
              <w:autoSpaceDE w:val="0"/>
              <w:autoSpaceDN w:val="0"/>
              <w:adjustRightInd w:val="0"/>
              <w:spacing w:line="300" w:lineRule="exact"/>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开户许可</w:t>
            </w:r>
          </w:p>
        </w:tc>
        <w:tc>
          <w:tcPr>
            <w:tcW w:w="4571" w:type="dxa"/>
            <w:noWrap/>
            <w:vAlign w:val="center"/>
          </w:tcPr>
          <w:p w14:paraId="2504E976">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rPr>
              <w:t>标书内附及开户许可证明材料清晰复印件加盖供应商公章</w:t>
            </w:r>
          </w:p>
        </w:tc>
        <w:tc>
          <w:tcPr>
            <w:tcW w:w="1333" w:type="dxa"/>
            <w:noWrap/>
            <w:vAlign w:val="center"/>
          </w:tcPr>
          <w:p w14:paraId="6A660D4A">
            <w:pPr>
              <w:pStyle w:val="10"/>
              <w:tabs>
                <w:tab w:val="left" w:pos="200"/>
              </w:tabs>
              <w:rPr>
                <w:rFonts w:hint="eastAsia" w:hAnsi="宋体" w:cs="宋体"/>
                <w:szCs w:val="21"/>
              </w:rPr>
            </w:pPr>
          </w:p>
        </w:tc>
      </w:tr>
      <w:tr w14:paraId="3680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2" w:type="dxa"/>
            <w:noWrap/>
            <w:vAlign w:val="center"/>
          </w:tcPr>
          <w:p w14:paraId="3F8AD3AA">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64CA9901">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lang w:val="zh-CN"/>
              </w:rPr>
              <w:t>工程质量标准</w:t>
            </w:r>
          </w:p>
        </w:tc>
        <w:tc>
          <w:tcPr>
            <w:tcW w:w="4571" w:type="dxa"/>
            <w:noWrap/>
            <w:vAlign w:val="center"/>
          </w:tcPr>
          <w:p w14:paraId="41035518">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lang w:val="zh-CN"/>
              </w:rPr>
              <w:t>符合国家现行建筑工程施工质量验收统一标准及相关标准的合格工程标准，并满足绿色建筑材料的要求。</w:t>
            </w:r>
          </w:p>
        </w:tc>
        <w:tc>
          <w:tcPr>
            <w:tcW w:w="1333" w:type="dxa"/>
            <w:noWrap/>
            <w:vAlign w:val="center"/>
          </w:tcPr>
          <w:p w14:paraId="0B3FFC89">
            <w:pPr>
              <w:pStyle w:val="10"/>
              <w:tabs>
                <w:tab w:val="left" w:pos="200"/>
              </w:tabs>
              <w:rPr>
                <w:rFonts w:hint="eastAsia" w:hAnsi="宋体" w:cs="宋体"/>
                <w:szCs w:val="21"/>
              </w:rPr>
            </w:pPr>
          </w:p>
        </w:tc>
      </w:tr>
      <w:tr w14:paraId="2366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772" w:type="dxa"/>
            <w:noWrap/>
            <w:vAlign w:val="center"/>
          </w:tcPr>
          <w:p w14:paraId="47BE7F23">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640D5D9C">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技术标准及要求</w:t>
            </w:r>
          </w:p>
        </w:tc>
        <w:tc>
          <w:tcPr>
            <w:tcW w:w="4571" w:type="dxa"/>
            <w:noWrap/>
            <w:vAlign w:val="center"/>
          </w:tcPr>
          <w:p w14:paraId="60CA12D6">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rPr>
              <w:t>对磋商文件“</w:t>
            </w:r>
            <w:r>
              <w:rPr>
                <w:rFonts w:hint="eastAsia" w:ascii="宋体" w:hAnsi="宋体" w:cs="宋体"/>
                <w:bCs/>
                <w:szCs w:val="21"/>
                <w:lang w:val="zh-CN"/>
              </w:rPr>
              <w:t>第六章 技术标准及要求</w:t>
            </w:r>
            <w:r>
              <w:rPr>
                <w:rFonts w:hint="eastAsia" w:ascii="宋体" w:hAnsi="宋体" w:cs="宋体"/>
                <w:bCs/>
                <w:szCs w:val="21"/>
              </w:rPr>
              <w:t>”做出响应承诺，响应文件中附承诺书并加盖公章</w:t>
            </w:r>
          </w:p>
        </w:tc>
        <w:tc>
          <w:tcPr>
            <w:tcW w:w="1333" w:type="dxa"/>
            <w:noWrap/>
            <w:vAlign w:val="center"/>
          </w:tcPr>
          <w:p w14:paraId="1E811FB2">
            <w:pPr>
              <w:pStyle w:val="10"/>
              <w:tabs>
                <w:tab w:val="left" w:pos="200"/>
              </w:tabs>
              <w:rPr>
                <w:rFonts w:hint="eastAsia" w:hAnsi="宋体" w:cs="宋体"/>
                <w:szCs w:val="21"/>
              </w:rPr>
            </w:pPr>
          </w:p>
        </w:tc>
      </w:tr>
      <w:tr w14:paraId="14CC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72" w:type="dxa"/>
            <w:noWrap/>
            <w:vAlign w:val="center"/>
          </w:tcPr>
          <w:p w14:paraId="14153A9B">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5ECC2532">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磋商有效期</w:t>
            </w:r>
          </w:p>
        </w:tc>
        <w:tc>
          <w:tcPr>
            <w:tcW w:w="4571" w:type="dxa"/>
            <w:noWrap/>
            <w:vAlign w:val="center"/>
          </w:tcPr>
          <w:p w14:paraId="2BC0F4F1">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磋商截止之日后90天（日历天）</w:t>
            </w:r>
          </w:p>
        </w:tc>
        <w:tc>
          <w:tcPr>
            <w:tcW w:w="1333" w:type="dxa"/>
            <w:noWrap/>
            <w:vAlign w:val="center"/>
          </w:tcPr>
          <w:p w14:paraId="23103A93">
            <w:pPr>
              <w:pStyle w:val="10"/>
              <w:tabs>
                <w:tab w:val="left" w:pos="200"/>
              </w:tabs>
              <w:rPr>
                <w:rFonts w:hint="eastAsia" w:hAnsi="宋体" w:cs="宋体"/>
                <w:szCs w:val="21"/>
              </w:rPr>
            </w:pPr>
          </w:p>
        </w:tc>
      </w:tr>
      <w:tr w14:paraId="599D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2" w:type="dxa"/>
            <w:noWrap/>
            <w:vAlign w:val="center"/>
          </w:tcPr>
          <w:p w14:paraId="017E35FF">
            <w:pPr>
              <w:pStyle w:val="10"/>
              <w:numPr>
                <w:ilvl w:val="0"/>
                <w:numId w:val="3"/>
              </w:numPr>
              <w:tabs>
                <w:tab w:val="left" w:pos="200"/>
              </w:tabs>
              <w:ind w:firstLine="0"/>
              <w:jc w:val="center"/>
              <w:rPr>
                <w:rFonts w:hint="eastAsia" w:hAnsi="宋体" w:cs="宋体"/>
                <w:szCs w:val="21"/>
              </w:rPr>
            </w:pPr>
          </w:p>
        </w:tc>
        <w:tc>
          <w:tcPr>
            <w:tcW w:w="2533" w:type="dxa"/>
            <w:noWrap/>
            <w:vAlign w:val="center"/>
          </w:tcPr>
          <w:p w14:paraId="432B4EC2">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联合体要求</w:t>
            </w:r>
          </w:p>
        </w:tc>
        <w:tc>
          <w:tcPr>
            <w:tcW w:w="4571" w:type="dxa"/>
            <w:noWrap/>
            <w:vAlign w:val="center"/>
          </w:tcPr>
          <w:p w14:paraId="4D03E439">
            <w:pPr>
              <w:autoSpaceDE w:val="0"/>
              <w:autoSpaceDN w:val="0"/>
              <w:adjustRightInd w:val="0"/>
              <w:spacing w:line="300" w:lineRule="exact"/>
              <w:rPr>
                <w:rFonts w:hint="eastAsia" w:ascii="宋体" w:hAnsi="宋体" w:cs="宋体"/>
                <w:bCs/>
                <w:szCs w:val="21"/>
                <w:lang w:val="zh-CN"/>
              </w:rPr>
            </w:pPr>
            <w:r>
              <w:rPr>
                <w:rFonts w:hint="eastAsia" w:ascii="宋体" w:hAnsi="宋体" w:cs="宋体"/>
                <w:bCs/>
                <w:szCs w:val="21"/>
                <w:lang w:val="zh-CN"/>
              </w:rPr>
              <w:t>本次采购不接受联合体。</w:t>
            </w:r>
          </w:p>
        </w:tc>
        <w:tc>
          <w:tcPr>
            <w:tcW w:w="1333" w:type="dxa"/>
            <w:noWrap/>
            <w:vAlign w:val="center"/>
          </w:tcPr>
          <w:p w14:paraId="5C57313E">
            <w:pPr>
              <w:pStyle w:val="10"/>
              <w:tabs>
                <w:tab w:val="left" w:pos="200"/>
              </w:tabs>
              <w:rPr>
                <w:rFonts w:hint="eastAsia" w:hAnsi="宋体" w:cs="宋体"/>
                <w:szCs w:val="21"/>
              </w:rPr>
            </w:pPr>
          </w:p>
        </w:tc>
      </w:tr>
      <w:tr w14:paraId="75A6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76" w:type="dxa"/>
            <w:gridSpan w:val="3"/>
            <w:noWrap/>
            <w:vAlign w:val="center"/>
          </w:tcPr>
          <w:p w14:paraId="06216D2D">
            <w:pPr>
              <w:pStyle w:val="10"/>
              <w:jc w:val="center"/>
              <w:rPr>
                <w:rFonts w:hint="eastAsia" w:hAnsi="宋体" w:cs="宋体"/>
                <w:szCs w:val="21"/>
              </w:rPr>
            </w:pPr>
            <w:r>
              <w:rPr>
                <w:rFonts w:hint="eastAsia" w:hAnsi="宋体" w:cs="宋体"/>
                <w:szCs w:val="21"/>
              </w:rPr>
              <w:t>评审结论</w:t>
            </w:r>
          </w:p>
        </w:tc>
        <w:tc>
          <w:tcPr>
            <w:tcW w:w="1333" w:type="dxa"/>
            <w:noWrap/>
            <w:vAlign w:val="center"/>
          </w:tcPr>
          <w:p w14:paraId="66B3000C">
            <w:pPr>
              <w:pStyle w:val="10"/>
              <w:tabs>
                <w:tab w:val="left" w:pos="200"/>
              </w:tabs>
              <w:rPr>
                <w:rFonts w:hint="eastAsia" w:hAnsi="宋体" w:cs="宋体"/>
                <w:szCs w:val="21"/>
              </w:rPr>
            </w:pPr>
          </w:p>
        </w:tc>
      </w:tr>
    </w:tbl>
    <w:p w14:paraId="630576D8">
      <w:pPr>
        <w:rPr>
          <w:rFonts w:hint="eastAsia" w:ascii="宋体" w:hAnsi="宋体" w:cs="宋体"/>
          <w:sz w:val="22"/>
          <w:szCs w:val="22"/>
        </w:rPr>
      </w:pPr>
      <w:bookmarkStart w:id="44" w:name="OLE_LINK1"/>
      <w:r>
        <w:rPr>
          <w:rFonts w:hint="eastAsia" w:ascii="宋体" w:hAnsi="宋体" w:cs="宋体"/>
          <w:spacing w:val="-8"/>
          <w:sz w:val="22"/>
          <w:szCs w:val="22"/>
          <w:lang w:val="zh-CN"/>
        </w:rPr>
        <w:t>注：</w:t>
      </w:r>
      <w:r>
        <w:rPr>
          <w:rFonts w:hint="eastAsia" w:ascii="宋体" w:hAnsi="宋体" w:cs="宋体"/>
          <w:sz w:val="22"/>
          <w:szCs w:val="22"/>
          <w:lang w:val="zh-CN"/>
        </w:rPr>
        <w:t>（1）</w:t>
      </w:r>
      <w:r>
        <w:rPr>
          <w:rFonts w:hint="eastAsia" w:ascii="宋体" w:hAnsi="宋体" w:cs="宋体"/>
          <w:sz w:val="22"/>
          <w:szCs w:val="22"/>
        </w:rPr>
        <w:t>投标人有一项不满足评审条件的，视为未通过符合性评审，将不再进入后续评标；</w:t>
      </w:r>
    </w:p>
    <w:p w14:paraId="10FE9284">
      <w:pPr>
        <w:rPr>
          <w:rFonts w:hint="eastAsia" w:ascii="宋体" w:hAnsi="宋体" w:cs="宋体"/>
          <w:sz w:val="22"/>
          <w:szCs w:val="22"/>
        </w:rPr>
      </w:pPr>
      <w:r>
        <w:rPr>
          <w:rFonts w:hint="eastAsia" w:ascii="宋体" w:hAnsi="宋体" w:cs="宋体"/>
          <w:sz w:val="22"/>
          <w:szCs w:val="22"/>
        </w:rPr>
        <w:t>（2）每个评审项目合格打“√”，不合格打“×”。评审结论写“合格”或“不合格”。</w:t>
      </w:r>
      <w:bookmarkEnd w:id="44"/>
    </w:p>
    <w:p w14:paraId="64E4BFB1">
      <w:pPr>
        <w:rPr>
          <w:rFonts w:hint="eastAsia" w:ascii="宋体" w:hAnsi="宋体" w:cs="宋体"/>
          <w:b/>
          <w:sz w:val="24"/>
          <w:szCs w:val="24"/>
        </w:rPr>
      </w:pPr>
      <w:r>
        <w:rPr>
          <w:rFonts w:hint="eastAsia" w:ascii="宋体" w:hAnsi="宋体" w:cs="宋体"/>
          <w:b/>
          <w:sz w:val="24"/>
          <w:szCs w:val="24"/>
        </w:rPr>
        <w:br w:type="page"/>
      </w:r>
    </w:p>
    <w:p w14:paraId="529F7E2B">
      <w:pPr>
        <w:rPr>
          <w:rFonts w:hint="eastAsia" w:ascii="宋体" w:hAnsi="宋体" w:cs="宋体"/>
          <w:b/>
          <w:sz w:val="24"/>
          <w:szCs w:val="24"/>
          <w:highlight w:val="none"/>
        </w:rPr>
      </w:pPr>
      <w:r>
        <w:rPr>
          <w:rFonts w:hint="eastAsia" w:ascii="宋体" w:hAnsi="宋体" w:cs="宋体"/>
          <w:b/>
          <w:sz w:val="24"/>
          <w:szCs w:val="24"/>
          <w:highlight w:val="none"/>
        </w:rPr>
        <w:t>附表3：详细评审表</w:t>
      </w:r>
    </w:p>
    <w:p w14:paraId="61DD2749">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详细评审表</w:t>
      </w:r>
    </w:p>
    <w:tbl>
      <w:tblPr>
        <w:tblStyle w:val="21"/>
        <w:tblW w:w="54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53"/>
        <w:gridCol w:w="1275"/>
        <w:gridCol w:w="7286"/>
      </w:tblGrid>
      <w:tr w14:paraId="3EA2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gridSpan w:val="2"/>
            <w:noWrap w:val="0"/>
            <w:vAlign w:val="center"/>
          </w:tcPr>
          <w:p w14:paraId="3C2B5CC3">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条款号</w:t>
            </w:r>
          </w:p>
        </w:tc>
        <w:tc>
          <w:tcPr>
            <w:tcW w:w="605" w:type="pct"/>
            <w:noWrap w:val="0"/>
            <w:vAlign w:val="center"/>
          </w:tcPr>
          <w:p w14:paraId="0D3DEF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条款内容</w:t>
            </w:r>
          </w:p>
        </w:tc>
        <w:tc>
          <w:tcPr>
            <w:tcW w:w="3457" w:type="pct"/>
            <w:noWrap w:val="0"/>
            <w:vAlign w:val="center"/>
          </w:tcPr>
          <w:p w14:paraId="6774C6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编列内容</w:t>
            </w:r>
          </w:p>
        </w:tc>
      </w:tr>
      <w:tr w14:paraId="5EDB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gridSpan w:val="2"/>
            <w:noWrap w:val="0"/>
            <w:vAlign w:val="center"/>
          </w:tcPr>
          <w:p w14:paraId="6520F2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2.2.1</w:t>
            </w:r>
          </w:p>
        </w:tc>
        <w:tc>
          <w:tcPr>
            <w:tcW w:w="605" w:type="pct"/>
            <w:noWrap w:val="0"/>
            <w:vAlign w:val="center"/>
          </w:tcPr>
          <w:p w14:paraId="5F54B8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分值构成</w:t>
            </w:r>
          </w:p>
          <w:p w14:paraId="4A3DB7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（总分100分）</w:t>
            </w:r>
          </w:p>
        </w:tc>
        <w:tc>
          <w:tcPr>
            <w:tcW w:w="3457" w:type="pct"/>
            <w:noWrap w:val="0"/>
            <w:vAlign w:val="center"/>
          </w:tcPr>
          <w:p w14:paraId="5BB8DD04">
            <w:pPr>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lang w:bidi="ar"/>
              </w:rPr>
              <w:t>施工组织设计：60分</w:t>
            </w:r>
          </w:p>
          <w:p w14:paraId="2353427F">
            <w:pPr>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lang w:bidi="ar"/>
              </w:rPr>
              <w:t>项目管理机构：</w:t>
            </w:r>
            <w:r>
              <w:rPr>
                <w:rFonts w:hint="eastAsia" w:ascii="宋体" w:hAnsi="宋体" w:eastAsia="宋体" w:cs="宋体"/>
                <w:bCs/>
                <w:color w:val="auto"/>
                <w:spacing w:val="-6"/>
                <w:szCs w:val="21"/>
                <w:highlight w:val="none"/>
                <w:lang w:val="en-US" w:eastAsia="zh-CN" w:bidi="ar"/>
              </w:rPr>
              <w:t>12</w:t>
            </w:r>
            <w:r>
              <w:rPr>
                <w:rFonts w:hint="eastAsia" w:ascii="宋体" w:hAnsi="宋体" w:eastAsia="宋体" w:cs="宋体"/>
                <w:bCs/>
                <w:color w:val="auto"/>
                <w:spacing w:val="-6"/>
                <w:szCs w:val="21"/>
                <w:highlight w:val="none"/>
                <w:lang w:bidi="ar"/>
              </w:rPr>
              <w:t>分</w:t>
            </w:r>
          </w:p>
          <w:p w14:paraId="4304A544">
            <w:pPr>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lang w:bidi="ar"/>
              </w:rPr>
              <w:t>投标报价：</w:t>
            </w:r>
            <w:r>
              <w:rPr>
                <w:rFonts w:hint="eastAsia" w:ascii="宋体" w:hAnsi="宋体" w:eastAsia="宋体" w:cs="宋体"/>
                <w:bCs/>
                <w:color w:val="auto"/>
                <w:spacing w:val="-6"/>
                <w:szCs w:val="21"/>
                <w:highlight w:val="none"/>
                <w:lang w:val="en-US" w:eastAsia="zh-CN" w:bidi="ar"/>
              </w:rPr>
              <w:t>1</w:t>
            </w:r>
            <w:r>
              <w:rPr>
                <w:rFonts w:hint="eastAsia" w:ascii="宋体" w:hAnsi="宋体" w:eastAsia="宋体" w:cs="宋体"/>
                <w:bCs/>
                <w:color w:val="auto"/>
                <w:spacing w:val="-6"/>
                <w:szCs w:val="21"/>
                <w:highlight w:val="none"/>
                <w:lang w:bidi="ar"/>
              </w:rPr>
              <w:t>0分</w:t>
            </w:r>
          </w:p>
          <w:p w14:paraId="12D2C944">
            <w:pPr>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lang w:bidi="ar"/>
              </w:rPr>
              <w:t>其他评分因素：</w:t>
            </w:r>
            <w:r>
              <w:rPr>
                <w:rFonts w:hint="eastAsia" w:ascii="宋体" w:hAnsi="宋体" w:eastAsia="宋体" w:cs="宋体"/>
                <w:bCs/>
                <w:color w:val="auto"/>
                <w:spacing w:val="-6"/>
                <w:szCs w:val="21"/>
                <w:highlight w:val="none"/>
                <w:lang w:val="en-US" w:eastAsia="zh-CN" w:bidi="ar"/>
              </w:rPr>
              <w:t>18</w:t>
            </w:r>
            <w:r>
              <w:rPr>
                <w:rFonts w:hint="eastAsia" w:ascii="宋体" w:hAnsi="宋体" w:eastAsia="宋体" w:cs="宋体"/>
                <w:bCs/>
                <w:color w:val="auto"/>
                <w:spacing w:val="-6"/>
                <w:szCs w:val="21"/>
                <w:highlight w:val="none"/>
                <w:lang w:bidi="ar"/>
              </w:rPr>
              <w:t>分</w:t>
            </w:r>
          </w:p>
        </w:tc>
      </w:tr>
      <w:tr w14:paraId="4EB4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gridSpan w:val="2"/>
            <w:noWrap w:val="0"/>
            <w:vAlign w:val="center"/>
          </w:tcPr>
          <w:p w14:paraId="797593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2.2.2</w:t>
            </w:r>
          </w:p>
        </w:tc>
        <w:tc>
          <w:tcPr>
            <w:tcW w:w="605" w:type="pct"/>
            <w:noWrap w:val="0"/>
            <w:vAlign w:val="center"/>
          </w:tcPr>
          <w:p w14:paraId="70B0A4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投标报价计算方法</w:t>
            </w:r>
          </w:p>
        </w:tc>
        <w:tc>
          <w:tcPr>
            <w:tcW w:w="3457" w:type="pct"/>
            <w:noWrap w:val="0"/>
            <w:vAlign w:val="center"/>
          </w:tcPr>
          <w:p w14:paraId="500302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综合评分法中的价格分统一采用低价优先法计算，即满足磋商文件要求且最后报价（第二次)最低的价格为磋商基准价，其价格分为满分。其他单位的价格分统一按照下列公式计算：</w:t>
            </w:r>
          </w:p>
          <w:p w14:paraId="4F6D0E6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磋商报价得分=（磋商基准价/最后磋商报价）×价格权值×100</w:t>
            </w:r>
          </w:p>
          <w:p w14:paraId="07CE0DB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评分分值计算保留小数点后两位，小数点后第三位“四舍五入”。</w:t>
            </w:r>
          </w:p>
        </w:tc>
      </w:tr>
      <w:tr w14:paraId="12EA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gridSpan w:val="2"/>
            <w:noWrap w:val="0"/>
            <w:vAlign w:val="center"/>
          </w:tcPr>
          <w:p w14:paraId="170B3F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条款号</w:t>
            </w:r>
          </w:p>
        </w:tc>
        <w:tc>
          <w:tcPr>
            <w:tcW w:w="605" w:type="pct"/>
            <w:noWrap w:val="0"/>
            <w:vAlign w:val="center"/>
          </w:tcPr>
          <w:p w14:paraId="1F1DCB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评分因素</w:t>
            </w:r>
          </w:p>
        </w:tc>
        <w:tc>
          <w:tcPr>
            <w:tcW w:w="3457" w:type="pct"/>
            <w:noWrap w:val="0"/>
            <w:vAlign w:val="center"/>
          </w:tcPr>
          <w:p w14:paraId="606130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评分标准</w:t>
            </w:r>
          </w:p>
        </w:tc>
      </w:tr>
      <w:tr w14:paraId="12D4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restart"/>
            <w:noWrap w:val="0"/>
            <w:vAlign w:val="center"/>
          </w:tcPr>
          <w:p w14:paraId="57A14A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2.2.4</w:t>
            </w:r>
          </w:p>
          <w:p w14:paraId="646AD1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547" w:type="pct"/>
            <w:vMerge w:val="restart"/>
            <w:noWrap w:val="0"/>
            <w:vAlign w:val="center"/>
          </w:tcPr>
          <w:p w14:paraId="6A7DE4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施工组织设计评分标准（60分）</w:t>
            </w:r>
          </w:p>
        </w:tc>
        <w:tc>
          <w:tcPr>
            <w:tcW w:w="605" w:type="pct"/>
            <w:noWrap w:val="0"/>
            <w:vAlign w:val="center"/>
          </w:tcPr>
          <w:p w14:paraId="0B4DBF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内容完整性和编制水平（4分）</w:t>
            </w:r>
          </w:p>
        </w:tc>
        <w:tc>
          <w:tcPr>
            <w:tcW w:w="3457" w:type="pct"/>
            <w:noWrap w:val="0"/>
            <w:vAlign w:val="top"/>
          </w:tcPr>
          <w:p w14:paraId="3EEF36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根据磋商文件要求编制响应文件，包含但不限于以下几个方面： </w:t>
            </w:r>
          </w:p>
          <w:p w14:paraId="316D25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①项目概况；②总体项目实施计划；③工程项目编制原则规范标准；④项目综合保障措施</w:t>
            </w:r>
          </w:p>
          <w:p w14:paraId="0D9AB5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以上四项每提供一小项内容适用于本项目得1分，满分4分。</w:t>
            </w:r>
          </w:p>
          <w:p w14:paraId="45CC6A6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color w:val="auto"/>
                <w:szCs w:val="21"/>
                <w:highlight w:val="none"/>
              </w:rPr>
              <w:t>；实施地点、涉及的规范、标准与本项目要求不一致等任意一种情形。</w:t>
            </w:r>
          </w:p>
        </w:tc>
      </w:tr>
      <w:tr w14:paraId="270D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7B80DA80">
            <w:pPr>
              <w:rPr>
                <w:rFonts w:hint="eastAsia" w:ascii="宋体" w:hAnsi="宋体" w:eastAsia="宋体" w:cs="宋体"/>
                <w:color w:val="auto"/>
                <w:szCs w:val="21"/>
                <w:highlight w:val="none"/>
              </w:rPr>
            </w:pPr>
          </w:p>
        </w:tc>
        <w:tc>
          <w:tcPr>
            <w:tcW w:w="547" w:type="pct"/>
            <w:vMerge w:val="continue"/>
            <w:noWrap w:val="0"/>
            <w:vAlign w:val="center"/>
          </w:tcPr>
          <w:p w14:paraId="483FF550">
            <w:pPr>
              <w:rPr>
                <w:rFonts w:hint="eastAsia" w:ascii="宋体" w:hAnsi="宋体" w:eastAsia="宋体" w:cs="宋体"/>
                <w:color w:val="auto"/>
                <w:szCs w:val="21"/>
                <w:highlight w:val="none"/>
              </w:rPr>
            </w:pPr>
          </w:p>
        </w:tc>
        <w:tc>
          <w:tcPr>
            <w:tcW w:w="605" w:type="pct"/>
            <w:noWrap w:val="0"/>
            <w:vAlign w:val="center"/>
          </w:tcPr>
          <w:p w14:paraId="2267B883">
            <w:pPr>
              <w:spacing w:line="38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施工方案与技术措施（</w:t>
            </w:r>
            <w:r>
              <w:rPr>
                <w:rFonts w:hint="eastAsia" w:ascii="宋体" w:hAnsi="宋体" w:eastAsia="宋体" w:cs="宋体"/>
                <w:color w:val="auto"/>
                <w:szCs w:val="21"/>
                <w:highlight w:val="none"/>
              </w:rPr>
              <w:t>6分</w:t>
            </w:r>
            <w:r>
              <w:rPr>
                <w:rFonts w:hint="eastAsia" w:ascii="宋体" w:hAnsi="宋体" w:eastAsia="宋体" w:cs="宋体"/>
                <w:bCs/>
                <w:color w:val="auto"/>
                <w:szCs w:val="21"/>
                <w:highlight w:val="none"/>
              </w:rPr>
              <w:t>）</w:t>
            </w:r>
          </w:p>
        </w:tc>
        <w:tc>
          <w:tcPr>
            <w:tcW w:w="3457" w:type="pct"/>
            <w:noWrap w:val="0"/>
            <w:vAlign w:val="center"/>
          </w:tcPr>
          <w:p w14:paraId="0A0E8183">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供应商根据磋商文件要求编制响应文件，包含但不限于以下几个方面：</w:t>
            </w:r>
          </w:p>
          <w:p w14:paraId="20B13D0E">
            <w:pPr>
              <w:autoSpaceDE w:val="0"/>
              <w:autoSpaceDN w:val="0"/>
              <w:adjustRightIn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1 \* GB3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①</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施工内容；</w:t>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2 \* GB3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②</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施工工艺及方法；</w:t>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3 \* GB3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③</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施工流程；</w:t>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4 \* GB3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④</w:t>
            </w:r>
            <w:r>
              <w:rPr>
                <w:rFonts w:hint="eastAsia" w:ascii="宋体" w:hAnsi="宋体" w:eastAsia="宋体" w:cs="宋体"/>
                <w:bCs/>
                <w:color w:val="auto"/>
                <w:szCs w:val="21"/>
                <w:highlight w:val="none"/>
              </w:rPr>
              <w:fldChar w:fldCharType="end"/>
            </w:r>
            <w:r>
              <w:rPr>
                <w:rFonts w:hint="eastAsia" w:ascii="Times New Roman" w:hAnsi="宋体" w:eastAsia="宋体" w:cs="宋体"/>
                <w:bCs/>
                <w:color w:val="auto"/>
                <w:szCs w:val="21"/>
                <w:highlight w:val="none"/>
              </w:rPr>
              <w:t>施工重点的分析</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 5 \* GB3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21"/>
                <w:highlight w:val="none"/>
              </w:rPr>
              <w:t>⑤</w:t>
            </w:r>
            <w:r>
              <w:rPr>
                <w:rFonts w:hint="eastAsia" w:ascii="宋体" w:hAnsi="宋体" w:eastAsia="宋体" w:cs="宋体"/>
                <w:bCs/>
                <w:color w:val="auto"/>
                <w:szCs w:val="21"/>
                <w:highlight w:val="none"/>
              </w:rPr>
              <w:fldChar w:fldCharType="end"/>
            </w:r>
            <w:r>
              <w:rPr>
                <w:rFonts w:hint="eastAsia" w:ascii="Times New Roman" w:hAnsi="宋体" w:eastAsia="宋体" w:cs="宋体"/>
                <w:bCs/>
                <w:color w:val="auto"/>
                <w:szCs w:val="21"/>
                <w:highlight w:val="none"/>
              </w:rPr>
              <w:t>施工难点的分析；</w:t>
            </w:r>
            <w:r>
              <w:rPr>
                <w:rFonts w:hint="eastAsia" w:ascii="Times New Roman" w:hAnsi="宋体" w:eastAsia="宋体" w:cs="宋体"/>
                <w:bCs/>
                <w:color w:val="auto"/>
                <w:szCs w:val="21"/>
                <w:highlight w:val="none"/>
              </w:rPr>
              <w:fldChar w:fldCharType="begin"/>
            </w:r>
            <w:r>
              <w:rPr>
                <w:rFonts w:hint="eastAsia" w:ascii="Times New Roman" w:hAnsi="宋体" w:eastAsia="宋体" w:cs="宋体"/>
                <w:bCs/>
                <w:color w:val="auto"/>
                <w:szCs w:val="21"/>
                <w:highlight w:val="none"/>
              </w:rPr>
              <w:instrText xml:space="preserve"> = 6 \* GB3 </w:instrText>
            </w:r>
            <w:r>
              <w:rPr>
                <w:rFonts w:hint="eastAsia" w:ascii="Times New Roman" w:hAnsi="宋体" w:eastAsia="宋体" w:cs="宋体"/>
                <w:bCs/>
                <w:color w:val="auto"/>
                <w:szCs w:val="21"/>
                <w:highlight w:val="none"/>
              </w:rPr>
              <w:fldChar w:fldCharType="separate"/>
            </w:r>
            <w:r>
              <w:rPr>
                <w:rFonts w:hint="eastAsia" w:ascii="Times New Roman" w:hAnsi="宋体" w:eastAsia="宋体" w:cs="宋体"/>
                <w:bCs/>
                <w:color w:val="auto"/>
                <w:szCs w:val="21"/>
                <w:highlight w:val="none"/>
              </w:rPr>
              <w:t>⑥</w:t>
            </w:r>
            <w:r>
              <w:rPr>
                <w:rFonts w:hint="eastAsia" w:ascii="Times New Roman" w:hAnsi="宋体" w:eastAsia="宋体" w:cs="宋体"/>
                <w:bCs/>
                <w:color w:val="auto"/>
                <w:szCs w:val="21"/>
                <w:highlight w:val="none"/>
              </w:rPr>
              <w:fldChar w:fldCharType="end"/>
            </w:r>
            <w:r>
              <w:rPr>
                <w:rFonts w:hint="eastAsia" w:ascii="Times New Roman" w:hAnsi="宋体" w:eastAsia="宋体" w:cs="宋体"/>
                <w:bCs/>
                <w:color w:val="auto"/>
                <w:szCs w:val="21"/>
                <w:highlight w:val="none"/>
              </w:rPr>
              <w:t>施工过程中风险预估方案；</w:t>
            </w:r>
          </w:p>
          <w:p w14:paraId="4C127209">
            <w:pP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以上</w:t>
            </w:r>
            <w:r>
              <w:rPr>
                <w:rFonts w:hint="eastAsia" w:ascii="宋体" w:hAnsi="宋体" w:eastAsia="宋体" w:cs="宋体"/>
                <w:bCs/>
                <w:color w:val="auto"/>
                <w:szCs w:val="21"/>
                <w:highlight w:val="none"/>
              </w:rPr>
              <w:t>六</w:t>
            </w:r>
            <w:r>
              <w:rPr>
                <w:rFonts w:hint="eastAsia" w:ascii="宋体" w:hAnsi="宋体" w:eastAsia="宋体" w:cs="宋体"/>
                <w:bCs/>
                <w:color w:val="auto"/>
                <w:szCs w:val="21"/>
                <w:highlight w:val="none"/>
                <w:lang w:val="zh-CN"/>
              </w:rPr>
              <w:t>项每提供一小项内容适用于本项目得1分，满分</w:t>
            </w: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zh-CN"/>
              </w:rPr>
              <w:t>分。</w:t>
            </w:r>
          </w:p>
          <w:p w14:paraId="49479A10">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bCs/>
                <w:color w:val="auto"/>
                <w:szCs w:val="21"/>
                <w:highlight w:val="none"/>
                <w:lang w:val="zh-CN"/>
              </w:rPr>
              <w:t>；实施地点、涉及的规范、标准与本项目要求不一致等任意一种情形。</w:t>
            </w:r>
          </w:p>
        </w:tc>
      </w:tr>
      <w:tr w14:paraId="50FD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44A9CDFE">
            <w:pPr>
              <w:rPr>
                <w:rFonts w:hint="eastAsia" w:ascii="宋体" w:hAnsi="宋体" w:eastAsia="宋体" w:cs="宋体"/>
                <w:color w:val="auto"/>
                <w:szCs w:val="21"/>
                <w:highlight w:val="none"/>
              </w:rPr>
            </w:pPr>
          </w:p>
        </w:tc>
        <w:tc>
          <w:tcPr>
            <w:tcW w:w="547" w:type="pct"/>
            <w:vMerge w:val="continue"/>
            <w:noWrap w:val="0"/>
            <w:vAlign w:val="center"/>
          </w:tcPr>
          <w:p w14:paraId="59D81B94">
            <w:pPr>
              <w:rPr>
                <w:rFonts w:hint="eastAsia" w:ascii="宋体" w:hAnsi="宋体" w:eastAsia="宋体" w:cs="宋体"/>
                <w:color w:val="auto"/>
                <w:szCs w:val="21"/>
                <w:highlight w:val="none"/>
              </w:rPr>
            </w:pPr>
          </w:p>
        </w:tc>
        <w:tc>
          <w:tcPr>
            <w:tcW w:w="605" w:type="pct"/>
            <w:noWrap w:val="0"/>
            <w:vAlign w:val="center"/>
          </w:tcPr>
          <w:p w14:paraId="51E97144">
            <w:pPr>
              <w:spacing w:line="38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质量管理体系与措施（</w:t>
            </w:r>
            <w:r>
              <w:rPr>
                <w:rFonts w:hint="eastAsia" w:ascii="宋体" w:hAnsi="宋体" w:eastAsia="宋体" w:cs="宋体"/>
                <w:color w:val="auto"/>
                <w:szCs w:val="21"/>
                <w:highlight w:val="none"/>
              </w:rPr>
              <w:t>7分</w:t>
            </w:r>
            <w:r>
              <w:rPr>
                <w:rFonts w:hint="eastAsia" w:ascii="宋体" w:hAnsi="宋体" w:eastAsia="宋体" w:cs="宋体"/>
                <w:bCs/>
                <w:color w:val="auto"/>
                <w:szCs w:val="21"/>
                <w:highlight w:val="none"/>
              </w:rPr>
              <w:t>）</w:t>
            </w:r>
          </w:p>
        </w:tc>
        <w:tc>
          <w:tcPr>
            <w:tcW w:w="3457" w:type="pct"/>
            <w:noWrap w:val="0"/>
            <w:vAlign w:val="center"/>
          </w:tcPr>
          <w:p w14:paraId="7E90900C">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供应商根据磋商文件要求编制响应文件，包含但不限于以下几个方面： </w:t>
            </w:r>
          </w:p>
          <w:p w14:paraId="2B96704B">
            <w:pPr>
              <w:autoSpaceDE w:val="0"/>
              <w:autoSpaceDN w:val="0"/>
              <w:adjustRightInd w:val="0"/>
              <w:rPr>
                <w:rFonts w:hint="eastAsia" w:ascii="Times New Roman" w:hAnsi="宋体" w:eastAsia="宋体" w:cs="宋体"/>
                <w:color w:val="auto"/>
                <w:szCs w:val="21"/>
                <w:highlight w:val="none"/>
              </w:rPr>
            </w:pPr>
            <w:r>
              <w:rPr>
                <w:rFonts w:hint="eastAsia" w:ascii="宋体" w:hAnsi="宋体" w:eastAsia="宋体" w:cs="宋体"/>
                <w:bCs/>
                <w:color w:val="auto"/>
                <w:szCs w:val="21"/>
                <w:highlight w:val="none"/>
              </w:rPr>
              <w:t>①质量管理体系；②质量管理措施；③质量管理目标；④</w:t>
            </w:r>
            <w:r>
              <w:rPr>
                <w:rFonts w:hint="eastAsia" w:ascii="Times New Roman" w:hAnsi="宋体" w:eastAsia="宋体" w:cs="宋体"/>
                <w:color w:val="auto"/>
                <w:szCs w:val="21"/>
                <w:highlight w:val="none"/>
              </w:rPr>
              <w:t>施工过程质量控制措施</w:t>
            </w:r>
            <w:r>
              <w:rPr>
                <w:rFonts w:hint="eastAsia" w:ascii="宋体" w:hAnsi="宋体" w:eastAsia="宋体" w:cs="宋体"/>
                <w:color w:val="auto"/>
                <w:szCs w:val="21"/>
                <w:highlight w:val="none"/>
              </w:rPr>
              <w:t>；⑤施工技术标准；</w:t>
            </w:r>
            <w:r>
              <w:rPr>
                <w:rFonts w:hint="eastAsia" w:ascii="Times New Roman" w:hAnsi="宋体" w:eastAsia="宋体" w:cs="宋体"/>
                <w:color w:val="auto"/>
                <w:szCs w:val="21"/>
                <w:highlight w:val="none"/>
              </w:rPr>
              <w:t>⑥质量通病防治；⑦检验检测标准；</w:t>
            </w:r>
          </w:p>
          <w:p w14:paraId="5E878108">
            <w:pPr>
              <w:autoSpaceDE w:val="0"/>
              <w:autoSpaceDN w:val="0"/>
              <w:adjustRightInd w:val="0"/>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以上</w:t>
            </w:r>
            <w:r>
              <w:rPr>
                <w:rFonts w:hint="eastAsia" w:ascii="宋体" w:hAnsi="宋体" w:eastAsia="宋体" w:cs="宋体"/>
                <w:bCs/>
                <w:color w:val="auto"/>
                <w:szCs w:val="21"/>
                <w:highlight w:val="none"/>
              </w:rPr>
              <w:t>七</w:t>
            </w:r>
            <w:r>
              <w:rPr>
                <w:rFonts w:hint="eastAsia" w:ascii="宋体" w:hAnsi="宋体" w:eastAsia="宋体" w:cs="宋体"/>
                <w:bCs/>
                <w:color w:val="auto"/>
                <w:szCs w:val="21"/>
                <w:highlight w:val="none"/>
                <w:lang w:val="zh-CN"/>
              </w:rPr>
              <w:t>项每提供一小项内容适用于本项目得1分，满分</w:t>
            </w: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val="zh-CN"/>
              </w:rPr>
              <w:t>分。</w:t>
            </w:r>
          </w:p>
          <w:p w14:paraId="1435ED24">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bCs/>
                <w:color w:val="auto"/>
                <w:szCs w:val="21"/>
                <w:highlight w:val="none"/>
                <w:lang w:val="zh-CN"/>
              </w:rPr>
              <w:t>；实施地点、涉及的规范、标准与本项目要求不一致等任意一种情形。</w:t>
            </w:r>
          </w:p>
        </w:tc>
      </w:tr>
      <w:tr w14:paraId="7238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1B1E0D5A">
            <w:pPr>
              <w:rPr>
                <w:rFonts w:hint="eastAsia" w:ascii="宋体" w:hAnsi="宋体" w:eastAsia="宋体" w:cs="宋体"/>
                <w:color w:val="auto"/>
                <w:szCs w:val="21"/>
                <w:highlight w:val="none"/>
              </w:rPr>
            </w:pPr>
          </w:p>
        </w:tc>
        <w:tc>
          <w:tcPr>
            <w:tcW w:w="547" w:type="pct"/>
            <w:vMerge w:val="continue"/>
            <w:noWrap w:val="0"/>
            <w:vAlign w:val="center"/>
          </w:tcPr>
          <w:p w14:paraId="178A12A9">
            <w:pPr>
              <w:rPr>
                <w:rFonts w:hint="eastAsia" w:ascii="宋体" w:hAnsi="宋体" w:eastAsia="宋体" w:cs="宋体"/>
                <w:color w:val="auto"/>
                <w:szCs w:val="21"/>
                <w:highlight w:val="none"/>
              </w:rPr>
            </w:pPr>
          </w:p>
        </w:tc>
        <w:tc>
          <w:tcPr>
            <w:tcW w:w="605" w:type="pct"/>
            <w:noWrap w:val="0"/>
            <w:vAlign w:val="center"/>
          </w:tcPr>
          <w:p w14:paraId="45ED3F50">
            <w:pPr>
              <w:spacing w:line="38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安全管理体系与措施（</w:t>
            </w:r>
            <w:r>
              <w:rPr>
                <w:rFonts w:hint="eastAsia" w:ascii="宋体" w:hAnsi="宋体" w:eastAsia="宋体" w:cs="宋体"/>
                <w:color w:val="auto"/>
                <w:szCs w:val="21"/>
                <w:highlight w:val="none"/>
              </w:rPr>
              <w:t>8分</w:t>
            </w:r>
            <w:r>
              <w:rPr>
                <w:rFonts w:hint="eastAsia" w:ascii="宋体" w:hAnsi="宋体" w:eastAsia="宋体" w:cs="宋体"/>
                <w:bCs/>
                <w:color w:val="auto"/>
                <w:szCs w:val="21"/>
                <w:highlight w:val="none"/>
              </w:rPr>
              <w:t>）</w:t>
            </w:r>
          </w:p>
        </w:tc>
        <w:tc>
          <w:tcPr>
            <w:tcW w:w="3457" w:type="pct"/>
            <w:noWrap w:val="0"/>
            <w:vAlign w:val="center"/>
          </w:tcPr>
          <w:p w14:paraId="24330537">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供应商根据磋商文件要求编制响应文件，包含但不限于以下几个方面：</w:t>
            </w:r>
          </w:p>
          <w:p w14:paraId="3F6C4887">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①安全管理体系；②安全生产责任制；③设立安全警示标志；④安全施工保障措施；⑤全员安全培训计划；⑥安全设施配备计划；⑦安全检查及记录计划；⑧针对施工过程中的安全风险因素提出防控措施；</w:t>
            </w:r>
          </w:p>
          <w:p w14:paraId="47ACCBAE">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以上八项每提供一小项内容适用于本项目得1分，满分8分。</w:t>
            </w:r>
          </w:p>
          <w:p w14:paraId="68FDF0ED">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color w:val="auto"/>
                <w:szCs w:val="21"/>
                <w:highlight w:val="none"/>
              </w:rPr>
              <w:t>；实施地点、涉及的规范、标准与本项目要求不一致等任意一种情形。</w:t>
            </w:r>
          </w:p>
        </w:tc>
      </w:tr>
      <w:tr w14:paraId="6A90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59A60D3F">
            <w:pPr>
              <w:rPr>
                <w:rFonts w:hint="eastAsia" w:ascii="宋体" w:hAnsi="宋体" w:eastAsia="宋体" w:cs="宋体"/>
                <w:color w:val="auto"/>
                <w:szCs w:val="21"/>
                <w:highlight w:val="none"/>
              </w:rPr>
            </w:pPr>
          </w:p>
        </w:tc>
        <w:tc>
          <w:tcPr>
            <w:tcW w:w="547" w:type="pct"/>
            <w:vMerge w:val="continue"/>
            <w:noWrap w:val="0"/>
            <w:vAlign w:val="center"/>
          </w:tcPr>
          <w:p w14:paraId="3DE14A19">
            <w:pPr>
              <w:rPr>
                <w:rFonts w:hint="eastAsia" w:ascii="宋体" w:hAnsi="宋体" w:eastAsia="宋体" w:cs="宋体"/>
                <w:color w:val="auto"/>
                <w:szCs w:val="21"/>
                <w:highlight w:val="none"/>
              </w:rPr>
            </w:pPr>
          </w:p>
        </w:tc>
        <w:tc>
          <w:tcPr>
            <w:tcW w:w="605" w:type="pct"/>
            <w:noWrap w:val="0"/>
            <w:vAlign w:val="center"/>
          </w:tcPr>
          <w:p w14:paraId="0821A426">
            <w:pPr>
              <w:spacing w:line="38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环境保护管理体系与措施（6</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w:t>
            </w:r>
          </w:p>
        </w:tc>
        <w:tc>
          <w:tcPr>
            <w:tcW w:w="3457" w:type="pct"/>
            <w:noWrap w:val="0"/>
            <w:vAlign w:val="center"/>
          </w:tcPr>
          <w:p w14:paraId="23113C09">
            <w:pPr>
              <w:keepLines/>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供应商根据磋商文件要求编制响应文件，包含但不限于以下几个方面： </w:t>
            </w:r>
          </w:p>
          <w:p w14:paraId="367C20D2">
            <w:pPr>
              <w:keepLines/>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①环境保护管理体系；②环境保护方针和目标；③环境保护的措施；④环境卫生责任划分；⑤污染防治措施；⑥针对施工过程中的环境风险因素提供解决措施；</w:t>
            </w:r>
          </w:p>
          <w:p w14:paraId="46F3D792">
            <w:pPr>
              <w:keepLines/>
              <w:spacing w:line="3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以上六项每提供</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zh-CN"/>
              </w:rPr>
              <w:t>小项内容适用于本项目得1分，满分</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分。</w:t>
            </w:r>
          </w:p>
          <w:p w14:paraId="1F224569">
            <w:pPr>
              <w:keepLines/>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color w:val="auto"/>
                <w:szCs w:val="21"/>
                <w:highlight w:val="none"/>
                <w:lang w:val="zh-CN"/>
              </w:rPr>
              <w:t>；实施地点、涉及的规范、标准与本项目要求不一致等任意一种情形。</w:t>
            </w:r>
          </w:p>
        </w:tc>
      </w:tr>
      <w:tr w14:paraId="688F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63C2447C">
            <w:pPr>
              <w:rPr>
                <w:rFonts w:hint="eastAsia" w:ascii="宋体" w:hAnsi="宋体" w:eastAsia="宋体" w:cs="宋体"/>
                <w:color w:val="auto"/>
                <w:szCs w:val="21"/>
                <w:highlight w:val="none"/>
              </w:rPr>
            </w:pPr>
          </w:p>
        </w:tc>
        <w:tc>
          <w:tcPr>
            <w:tcW w:w="547" w:type="pct"/>
            <w:vMerge w:val="continue"/>
            <w:noWrap w:val="0"/>
            <w:vAlign w:val="center"/>
          </w:tcPr>
          <w:p w14:paraId="17325850">
            <w:pPr>
              <w:rPr>
                <w:rFonts w:hint="eastAsia" w:ascii="宋体" w:hAnsi="宋体" w:eastAsia="宋体" w:cs="宋体"/>
                <w:color w:val="auto"/>
                <w:szCs w:val="21"/>
                <w:highlight w:val="none"/>
              </w:rPr>
            </w:pPr>
          </w:p>
        </w:tc>
        <w:tc>
          <w:tcPr>
            <w:tcW w:w="605" w:type="pct"/>
            <w:noWrap w:val="0"/>
            <w:vAlign w:val="center"/>
          </w:tcPr>
          <w:p w14:paraId="61F6B15C">
            <w:pPr>
              <w:spacing w:line="38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工程进度计划与措施（</w:t>
            </w:r>
            <w:r>
              <w:rPr>
                <w:rFonts w:hint="eastAsia" w:ascii="宋体" w:hAnsi="宋体" w:eastAsia="宋体" w:cs="宋体"/>
                <w:color w:val="auto"/>
                <w:szCs w:val="21"/>
                <w:highlight w:val="none"/>
              </w:rPr>
              <w:t>6分</w:t>
            </w:r>
            <w:r>
              <w:rPr>
                <w:rFonts w:hint="eastAsia" w:ascii="宋体" w:hAnsi="宋体" w:eastAsia="宋体" w:cs="宋体"/>
                <w:bCs/>
                <w:color w:val="auto"/>
                <w:szCs w:val="21"/>
                <w:highlight w:val="none"/>
              </w:rPr>
              <w:t>）</w:t>
            </w:r>
          </w:p>
        </w:tc>
        <w:tc>
          <w:tcPr>
            <w:tcW w:w="3457" w:type="pct"/>
            <w:noWrap w:val="0"/>
            <w:vAlign w:val="center"/>
          </w:tcPr>
          <w:p w14:paraId="4780849A">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供应商根据磋商文件要求编制响应文件，包含但不限于以下几个方面：</w:t>
            </w:r>
          </w:p>
          <w:p w14:paraId="379105F8">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①总体进度计划；②月进度计划；③分项工程工期计划；④进度组织管理体系；⑤工期保证措施；⑥横道图或网络图；</w:t>
            </w:r>
          </w:p>
          <w:p w14:paraId="24E93A99">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以上六项每提供一小项内容适用于本项目得1分，满分6分。</w:t>
            </w:r>
          </w:p>
          <w:p w14:paraId="56BEAE85">
            <w:pPr>
              <w:keepLines/>
              <w:autoSpaceDE w:val="0"/>
              <w:autoSpaceDN w:val="0"/>
              <w:adjustRightIn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color w:val="auto"/>
                <w:szCs w:val="21"/>
                <w:highlight w:val="none"/>
              </w:rPr>
              <w:t>；实施地点、涉及的规范、标准与本项目要求不一致等任意一种情形。</w:t>
            </w:r>
          </w:p>
        </w:tc>
      </w:tr>
      <w:tr w14:paraId="2A2E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41225B09">
            <w:pPr>
              <w:rPr>
                <w:rFonts w:hint="eastAsia" w:ascii="宋体" w:hAnsi="宋体" w:eastAsia="宋体" w:cs="宋体"/>
                <w:color w:val="auto"/>
                <w:szCs w:val="21"/>
                <w:highlight w:val="none"/>
              </w:rPr>
            </w:pPr>
          </w:p>
        </w:tc>
        <w:tc>
          <w:tcPr>
            <w:tcW w:w="547" w:type="pct"/>
            <w:vMerge w:val="continue"/>
            <w:noWrap w:val="0"/>
            <w:vAlign w:val="center"/>
          </w:tcPr>
          <w:p w14:paraId="0F26ED2F">
            <w:pPr>
              <w:rPr>
                <w:rFonts w:hint="eastAsia" w:ascii="宋体" w:hAnsi="宋体" w:eastAsia="宋体" w:cs="宋体"/>
                <w:color w:val="auto"/>
                <w:szCs w:val="21"/>
                <w:highlight w:val="none"/>
              </w:rPr>
            </w:pPr>
          </w:p>
        </w:tc>
        <w:tc>
          <w:tcPr>
            <w:tcW w:w="605" w:type="pct"/>
            <w:noWrap w:val="0"/>
            <w:vAlign w:val="center"/>
          </w:tcPr>
          <w:p w14:paraId="157E0538">
            <w:pPr>
              <w:widowControl w:val="0"/>
              <w:spacing w:after="120" w:line="38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资源配备计划（</w:t>
            </w:r>
            <w:r>
              <w:rPr>
                <w:rFonts w:hint="eastAsia" w:ascii="宋体" w:hAnsi="宋体" w:eastAsia="宋体" w:cs="宋体"/>
                <w:color w:val="auto"/>
                <w:kern w:val="2"/>
                <w:sz w:val="21"/>
                <w:szCs w:val="21"/>
                <w:highlight w:val="none"/>
                <w:lang w:val="en-US" w:eastAsia="zh-CN" w:bidi="ar-SA"/>
              </w:rPr>
              <w:t>4分</w:t>
            </w:r>
            <w:r>
              <w:rPr>
                <w:rFonts w:hint="eastAsia" w:ascii="宋体" w:hAnsi="宋体" w:eastAsia="宋体" w:cs="宋体"/>
                <w:bCs/>
                <w:color w:val="auto"/>
                <w:kern w:val="2"/>
                <w:sz w:val="21"/>
                <w:szCs w:val="21"/>
                <w:highlight w:val="none"/>
                <w:lang w:val="en-US" w:eastAsia="zh-CN" w:bidi="ar-SA"/>
              </w:rPr>
              <w:t>）</w:t>
            </w:r>
          </w:p>
        </w:tc>
        <w:tc>
          <w:tcPr>
            <w:tcW w:w="3457" w:type="pct"/>
            <w:noWrap w:val="0"/>
            <w:vAlign w:val="center"/>
          </w:tcPr>
          <w:p w14:paraId="16389CB0">
            <w:pPr>
              <w:keepLines/>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供应商根据磋商文件要求编制响应文件，包含但不限于以下几个方面：</w:t>
            </w:r>
          </w:p>
          <w:p w14:paraId="30E52E5F">
            <w:pPr>
              <w:keepLines/>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①资金配备计划；②原材料进场计划；③施工机械配置计划；④施工设备配置计划；</w:t>
            </w:r>
          </w:p>
          <w:p w14:paraId="290C291C">
            <w:pPr>
              <w:keepLines/>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以上四项每提供一小项内容适用于本项目得1分，满分4分。</w:t>
            </w:r>
          </w:p>
          <w:p w14:paraId="18775958">
            <w:pPr>
              <w:keepLines/>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color w:val="auto"/>
                <w:szCs w:val="21"/>
                <w:highlight w:val="none"/>
              </w:rPr>
              <w:t>；实施地点、涉及的规范、标准与本项目要求不一致等任意一种情形。</w:t>
            </w:r>
          </w:p>
        </w:tc>
      </w:tr>
      <w:tr w14:paraId="3761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4819FC43">
            <w:pPr>
              <w:rPr>
                <w:rFonts w:hint="eastAsia" w:ascii="宋体" w:hAnsi="宋体" w:eastAsia="宋体" w:cs="宋体"/>
                <w:color w:val="auto"/>
                <w:szCs w:val="21"/>
                <w:highlight w:val="none"/>
              </w:rPr>
            </w:pPr>
          </w:p>
        </w:tc>
        <w:tc>
          <w:tcPr>
            <w:tcW w:w="547" w:type="pct"/>
            <w:vMerge w:val="continue"/>
            <w:noWrap w:val="0"/>
            <w:vAlign w:val="center"/>
          </w:tcPr>
          <w:p w14:paraId="4EE209A0">
            <w:pPr>
              <w:rPr>
                <w:rFonts w:hint="eastAsia" w:ascii="宋体" w:hAnsi="宋体" w:eastAsia="宋体" w:cs="宋体"/>
                <w:color w:val="auto"/>
                <w:szCs w:val="21"/>
                <w:highlight w:val="none"/>
              </w:rPr>
            </w:pPr>
          </w:p>
        </w:tc>
        <w:tc>
          <w:tcPr>
            <w:tcW w:w="605" w:type="pct"/>
            <w:noWrap w:val="0"/>
            <w:vAlign w:val="center"/>
          </w:tcPr>
          <w:p w14:paraId="0813E9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劳动力安排计划</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4分</w:t>
            </w:r>
            <w:r>
              <w:rPr>
                <w:rFonts w:hint="eastAsia" w:ascii="宋体" w:hAnsi="宋体" w:eastAsia="宋体" w:cs="宋体"/>
                <w:bCs/>
                <w:color w:val="auto"/>
                <w:szCs w:val="21"/>
                <w:highlight w:val="none"/>
              </w:rPr>
              <w:t>）</w:t>
            </w:r>
          </w:p>
        </w:tc>
        <w:tc>
          <w:tcPr>
            <w:tcW w:w="3457" w:type="pct"/>
            <w:noWrap w:val="0"/>
            <w:vAlign w:val="top"/>
          </w:tcPr>
          <w:p w14:paraId="633F1E8B">
            <w:pPr>
              <w:autoSpaceDE w:val="0"/>
              <w:autoSpaceDN w:val="0"/>
              <w:adjustRightInd w:val="0"/>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供应商根据磋商文件要求编制响应文件，包含但不限于以下几个方面： </w:t>
            </w:r>
          </w:p>
          <w:p w14:paraId="593D9E5B">
            <w:pPr>
              <w:widowControl/>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①劳动力配备情况；②劳动力管理计划；</w:t>
            </w:r>
          </w:p>
          <w:p w14:paraId="4216E3F5">
            <w:pPr>
              <w:widowControl w:val="0"/>
              <w:jc w:val="both"/>
              <w:rPr>
                <w:rFonts w:ascii="Courier New" w:hAnsi="宋体" w:eastAsia="宋体" w:cs="宋体"/>
                <w:bCs/>
                <w:color w:val="auto"/>
                <w:spacing w:val="-6"/>
                <w:kern w:val="2"/>
                <w:sz w:val="21"/>
                <w:szCs w:val="21"/>
                <w:highlight w:val="none"/>
                <w:lang w:val="en-US" w:eastAsia="zh-CN" w:bidi="ar-SA"/>
              </w:rPr>
            </w:pPr>
            <w:r>
              <w:rPr>
                <w:rFonts w:hint="eastAsia" w:ascii="Courier New" w:hAnsi="宋体" w:eastAsia="宋体" w:cs="宋体"/>
                <w:bCs/>
                <w:color w:val="auto"/>
                <w:spacing w:val="-6"/>
                <w:kern w:val="2"/>
                <w:sz w:val="21"/>
                <w:szCs w:val="21"/>
                <w:highlight w:val="none"/>
                <w:lang w:val="en-US" w:eastAsia="zh-CN" w:bidi="ar-SA"/>
              </w:rPr>
              <w:t>以上两项每提供一小项内容适用于本项目得2分，满分4分。</w:t>
            </w:r>
          </w:p>
          <w:p w14:paraId="1AC9631D">
            <w:pPr>
              <w:rPr>
                <w:rFonts w:hint="eastAsia" w:ascii="宋体" w:hAnsi="宋体" w:eastAsia="宋体" w:cs="宋体"/>
                <w:color w:val="auto"/>
                <w:szCs w:val="21"/>
                <w:highlight w:val="none"/>
              </w:rPr>
            </w:pPr>
            <w:r>
              <w:rPr>
                <w:rFonts w:hint="eastAsia" w:ascii="Times New Roman" w:hAnsi="宋体" w:eastAsia="宋体" w:cs="宋体"/>
                <w:bCs/>
                <w:color w:val="auto"/>
                <w:spacing w:val="-6"/>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Times New Roman" w:hAnsi="宋体" w:eastAsia="宋体" w:cs="宋体"/>
                <w:bCs/>
                <w:color w:val="auto"/>
                <w:spacing w:val="-6"/>
                <w:szCs w:val="21"/>
                <w:highlight w:val="none"/>
              </w:rPr>
              <w:t>；实施地点、涉及的规范、标准与本项目要求不一致等任意一种情形。</w:t>
            </w:r>
          </w:p>
        </w:tc>
      </w:tr>
      <w:tr w14:paraId="4231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0230981E">
            <w:pPr>
              <w:rPr>
                <w:rFonts w:hint="eastAsia" w:ascii="宋体" w:hAnsi="宋体" w:eastAsia="宋体" w:cs="宋体"/>
                <w:color w:val="auto"/>
                <w:szCs w:val="21"/>
                <w:highlight w:val="none"/>
              </w:rPr>
            </w:pPr>
          </w:p>
        </w:tc>
        <w:tc>
          <w:tcPr>
            <w:tcW w:w="547" w:type="pct"/>
            <w:vMerge w:val="continue"/>
            <w:noWrap w:val="0"/>
            <w:vAlign w:val="center"/>
          </w:tcPr>
          <w:p w14:paraId="153F8850">
            <w:pPr>
              <w:rPr>
                <w:rFonts w:hint="eastAsia" w:ascii="宋体" w:hAnsi="宋体" w:eastAsia="宋体" w:cs="宋体"/>
                <w:color w:val="auto"/>
                <w:szCs w:val="21"/>
                <w:highlight w:val="none"/>
              </w:rPr>
            </w:pPr>
          </w:p>
        </w:tc>
        <w:tc>
          <w:tcPr>
            <w:tcW w:w="605" w:type="pct"/>
            <w:noWrap w:val="0"/>
            <w:vAlign w:val="center"/>
          </w:tcPr>
          <w:p w14:paraId="476404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成品保护措施（4分）</w:t>
            </w:r>
          </w:p>
        </w:tc>
        <w:tc>
          <w:tcPr>
            <w:tcW w:w="3457" w:type="pct"/>
            <w:noWrap w:val="0"/>
            <w:vAlign w:val="center"/>
          </w:tcPr>
          <w:p w14:paraId="3F007EE3">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供应商根据磋商文件要求编制响应文件，包含但不限于以下几个方面：</w:t>
            </w:r>
          </w:p>
          <w:p w14:paraId="55F02116">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Cs w:val="21"/>
                <w:highlight w:val="none"/>
              </w:rPr>
              <w:t>施工期间对其他既有建筑物或构筑物的保护措施</w:t>
            </w:r>
          </w:p>
          <w:p w14:paraId="0B20A6D6">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w:t>
            </w:r>
            <w:r>
              <w:rPr>
                <w:rFonts w:hint="eastAsia" w:ascii="宋体" w:hAnsi="宋体" w:eastAsia="宋体" w:cs="宋体"/>
                <w:color w:val="auto"/>
                <w:szCs w:val="21"/>
                <w:highlight w:val="none"/>
              </w:rPr>
              <w:t>对已完工部分采取的成品保护措施</w:t>
            </w:r>
          </w:p>
          <w:p w14:paraId="0246BED6">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w:t>
            </w:r>
            <w:r>
              <w:rPr>
                <w:rFonts w:ascii="宋体" w:hAnsi="宋体" w:eastAsia="宋体" w:cs="宋体"/>
                <w:bCs/>
                <w:color w:val="auto"/>
                <w:szCs w:val="21"/>
                <w:highlight w:val="none"/>
              </w:rPr>
              <w:t>成品保护维修措施承诺</w:t>
            </w:r>
          </w:p>
          <w:p w14:paraId="6353F7B7">
            <w:pPr>
              <w:autoSpaceDE w:val="0"/>
              <w:autoSpaceDN w:val="0"/>
              <w:adjustRightInd w:val="0"/>
              <w:rPr>
                <w:rFonts w:ascii="宋体" w:hAnsi="宋体" w:eastAsia="宋体" w:cs="宋体"/>
                <w:bCs/>
                <w:color w:val="auto"/>
                <w:szCs w:val="21"/>
                <w:highlight w:val="none"/>
              </w:rPr>
            </w:pPr>
            <w:r>
              <w:rPr>
                <w:rFonts w:hint="eastAsia" w:ascii="宋体" w:hAnsi="宋体" w:eastAsia="宋体" w:cs="宋体"/>
                <w:bCs/>
                <w:color w:val="auto"/>
                <w:szCs w:val="21"/>
                <w:highlight w:val="none"/>
              </w:rPr>
              <w:t>④成品保护管理制度</w:t>
            </w:r>
          </w:p>
          <w:p w14:paraId="04B0615A">
            <w:pPr>
              <w:autoSpaceDE w:val="0"/>
              <w:autoSpaceDN w:val="0"/>
              <w:adjustRightInd w:val="0"/>
              <w:rPr>
                <w:rFonts w:ascii="宋体" w:hAnsi="宋体" w:eastAsia="宋体" w:cs="宋体"/>
                <w:bCs/>
                <w:color w:val="auto"/>
                <w:szCs w:val="21"/>
                <w:highlight w:val="none"/>
              </w:rPr>
            </w:pPr>
            <w:r>
              <w:rPr>
                <w:rFonts w:hint="eastAsia" w:ascii="宋体" w:hAnsi="宋体" w:eastAsia="宋体" w:cs="宋体"/>
                <w:bCs/>
                <w:color w:val="auto"/>
                <w:szCs w:val="21"/>
                <w:highlight w:val="none"/>
              </w:rPr>
              <w:t>以上四项每提供一小项内容适用于本项目得1分，满分4分。</w:t>
            </w:r>
          </w:p>
          <w:p w14:paraId="053C0ADD">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bCs/>
                <w:color w:val="auto"/>
                <w:szCs w:val="21"/>
                <w:highlight w:val="none"/>
              </w:rPr>
              <w:t>；实施地点、涉及的规范、标准与本项目要求不一致等任意一种情形。</w:t>
            </w:r>
          </w:p>
        </w:tc>
      </w:tr>
      <w:tr w14:paraId="3BAF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28D09969">
            <w:pPr>
              <w:rPr>
                <w:rFonts w:hint="eastAsia" w:ascii="宋体" w:hAnsi="宋体" w:eastAsia="宋体" w:cs="宋体"/>
                <w:color w:val="auto"/>
                <w:szCs w:val="21"/>
                <w:highlight w:val="none"/>
              </w:rPr>
            </w:pPr>
          </w:p>
        </w:tc>
        <w:tc>
          <w:tcPr>
            <w:tcW w:w="547" w:type="pct"/>
            <w:vMerge w:val="continue"/>
            <w:noWrap w:val="0"/>
            <w:vAlign w:val="center"/>
          </w:tcPr>
          <w:p w14:paraId="0FB73471">
            <w:pPr>
              <w:rPr>
                <w:rFonts w:hint="eastAsia" w:ascii="宋体" w:hAnsi="宋体" w:eastAsia="宋体" w:cs="宋体"/>
                <w:color w:val="auto"/>
                <w:szCs w:val="21"/>
                <w:highlight w:val="none"/>
              </w:rPr>
            </w:pPr>
          </w:p>
        </w:tc>
        <w:tc>
          <w:tcPr>
            <w:tcW w:w="605" w:type="pct"/>
            <w:noWrap w:val="0"/>
            <w:vAlign w:val="center"/>
          </w:tcPr>
          <w:p w14:paraId="7DDA20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工程保修措施（6分）</w:t>
            </w:r>
          </w:p>
        </w:tc>
        <w:tc>
          <w:tcPr>
            <w:tcW w:w="3457" w:type="pct"/>
            <w:noWrap w:val="0"/>
            <w:vAlign w:val="top"/>
          </w:tcPr>
          <w:p w14:paraId="666716B2">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供应商根据磋商文件要求编制响应文件，包含但不限于以下几个方面：</w:t>
            </w:r>
          </w:p>
          <w:p w14:paraId="0188E38F">
            <w:pPr>
              <w:widowControl w:val="0"/>
              <w:jc w:val="both"/>
              <w:rPr>
                <w:rFonts w:hint="eastAsia" w:ascii="Courier New" w:hAnsi="宋体" w:eastAsia="宋体" w:cs="宋体"/>
                <w:bCs/>
                <w:color w:val="auto"/>
                <w:kern w:val="2"/>
                <w:sz w:val="21"/>
                <w:szCs w:val="21"/>
                <w:highlight w:val="none"/>
                <w:lang w:val="en-US" w:eastAsia="zh-CN" w:bidi="ar-SA"/>
              </w:rPr>
            </w:pPr>
            <w:r>
              <w:rPr>
                <w:rFonts w:hint="eastAsia" w:ascii="Courier New" w:hAnsi="宋体" w:eastAsia="宋体" w:cs="宋体"/>
                <w:bCs/>
                <w:color w:val="auto"/>
                <w:kern w:val="2"/>
                <w:sz w:val="21"/>
                <w:szCs w:val="21"/>
                <w:highlight w:val="none"/>
                <w:lang w:val="en-US" w:eastAsia="zh-CN" w:bidi="ar-SA"/>
              </w:rPr>
              <w:fldChar w:fldCharType="begin"/>
            </w:r>
            <w:r>
              <w:rPr>
                <w:rFonts w:hint="eastAsia" w:ascii="Courier New" w:hAnsi="宋体" w:eastAsia="宋体" w:cs="宋体"/>
                <w:bCs/>
                <w:color w:val="auto"/>
                <w:kern w:val="2"/>
                <w:sz w:val="21"/>
                <w:szCs w:val="21"/>
                <w:highlight w:val="none"/>
                <w:lang w:val="en-US" w:eastAsia="zh-CN" w:bidi="ar-SA"/>
              </w:rPr>
              <w:instrText xml:space="preserve"> = 1 \* GB3 </w:instrText>
            </w:r>
            <w:r>
              <w:rPr>
                <w:rFonts w:hint="eastAsia" w:ascii="Courier New" w:hAnsi="宋体" w:eastAsia="宋体" w:cs="宋体"/>
                <w:bCs/>
                <w:color w:val="auto"/>
                <w:kern w:val="2"/>
                <w:sz w:val="21"/>
                <w:szCs w:val="21"/>
                <w:highlight w:val="none"/>
                <w:lang w:val="en-US" w:eastAsia="zh-CN" w:bidi="ar-SA"/>
              </w:rPr>
              <w:fldChar w:fldCharType="separate"/>
            </w:r>
            <w:r>
              <w:rPr>
                <w:rFonts w:hint="eastAsia" w:ascii="Courier New" w:hAnsi="宋体" w:eastAsia="宋体" w:cs="宋体"/>
                <w:bCs/>
                <w:color w:val="auto"/>
                <w:kern w:val="2"/>
                <w:sz w:val="21"/>
                <w:szCs w:val="21"/>
                <w:highlight w:val="none"/>
                <w:lang w:val="en-US" w:eastAsia="zh-CN" w:bidi="ar-SA"/>
              </w:rPr>
              <w:t>①</w:t>
            </w:r>
            <w:r>
              <w:rPr>
                <w:rFonts w:hint="eastAsia" w:ascii="Courier New" w:hAnsi="宋体" w:eastAsia="宋体" w:cs="宋体"/>
                <w:bCs/>
                <w:color w:val="auto"/>
                <w:kern w:val="2"/>
                <w:sz w:val="21"/>
                <w:szCs w:val="21"/>
                <w:highlight w:val="none"/>
                <w:lang w:val="en-US" w:eastAsia="zh-CN" w:bidi="ar-SA"/>
              </w:rPr>
              <w:fldChar w:fldCharType="end"/>
            </w:r>
            <w:r>
              <w:rPr>
                <w:rFonts w:hint="eastAsia" w:ascii="Courier New" w:hAnsi="宋体" w:eastAsia="宋体" w:cs="宋体"/>
                <w:bCs/>
                <w:color w:val="auto"/>
                <w:kern w:val="2"/>
                <w:sz w:val="21"/>
                <w:szCs w:val="21"/>
                <w:highlight w:val="none"/>
                <w:lang w:val="en-US" w:eastAsia="zh-CN" w:bidi="ar-SA"/>
              </w:rPr>
              <w:t>维修方案</w:t>
            </w:r>
          </w:p>
          <w:p w14:paraId="616FC041">
            <w:pPr>
              <w:widowControl w:val="0"/>
              <w:jc w:val="both"/>
              <w:rPr>
                <w:rFonts w:hint="eastAsia" w:ascii="Courier New" w:hAnsi="宋体" w:eastAsia="宋体" w:cs="宋体"/>
                <w:bCs/>
                <w:color w:val="auto"/>
                <w:kern w:val="2"/>
                <w:sz w:val="21"/>
                <w:szCs w:val="21"/>
                <w:highlight w:val="none"/>
                <w:lang w:val="en-US" w:eastAsia="zh-CN" w:bidi="ar-SA"/>
              </w:rPr>
            </w:pPr>
            <w:r>
              <w:rPr>
                <w:rFonts w:hint="eastAsia" w:ascii="Courier New" w:hAnsi="宋体" w:eastAsia="宋体" w:cs="宋体"/>
                <w:bCs/>
                <w:color w:val="auto"/>
                <w:kern w:val="2"/>
                <w:sz w:val="21"/>
                <w:szCs w:val="21"/>
                <w:highlight w:val="none"/>
                <w:lang w:val="en-US" w:eastAsia="zh-CN" w:bidi="ar-SA"/>
              </w:rPr>
              <w:fldChar w:fldCharType="begin"/>
            </w:r>
            <w:r>
              <w:rPr>
                <w:rFonts w:hint="eastAsia" w:ascii="Courier New" w:hAnsi="宋体" w:eastAsia="宋体" w:cs="宋体"/>
                <w:bCs/>
                <w:color w:val="auto"/>
                <w:kern w:val="2"/>
                <w:sz w:val="21"/>
                <w:szCs w:val="21"/>
                <w:highlight w:val="none"/>
                <w:lang w:val="en-US" w:eastAsia="zh-CN" w:bidi="ar-SA"/>
              </w:rPr>
              <w:instrText xml:space="preserve"> = 2 \* GB3 </w:instrText>
            </w:r>
            <w:r>
              <w:rPr>
                <w:rFonts w:hint="eastAsia" w:ascii="Courier New" w:hAnsi="宋体" w:eastAsia="宋体" w:cs="宋体"/>
                <w:bCs/>
                <w:color w:val="auto"/>
                <w:kern w:val="2"/>
                <w:sz w:val="21"/>
                <w:szCs w:val="21"/>
                <w:highlight w:val="none"/>
                <w:lang w:val="en-US" w:eastAsia="zh-CN" w:bidi="ar-SA"/>
              </w:rPr>
              <w:fldChar w:fldCharType="separate"/>
            </w:r>
            <w:r>
              <w:rPr>
                <w:rFonts w:hint="eastAsia" w:ascii="Courier New" w:hAnsi="宋体" w:eastAsia="宋体" w:cs="宋体"/>
                <w:bCs/>
                <w:color w:val="auto"/>
                <w:kern w:val="2"/>
                <w:sz w:val="21"/>
                <w:szCs w:val="21"/>
                <w:highlight w:val="none"/>
                <w:lang w:val="en-US" w:eastAsia="zh-CN" w:bidi="ar-SA"/>
              </w:rPr>
              <w:t>②</w:t>
            </w:r>
            <w:r>
              <w:rPr>
                <w:rFonts w:hint="eastAsia" w:ascii="Courier New" w:hAnsi="宋体" w:eastAsia="宋体" w:cs="宋体"/>
                <w:bCs/>
                <w:color w:val="auto"/>
                <w:kern w:val="2"/>
                <w:sz w:val="21"/>
                <w:szCs w:val="21"/>
                <w:highlight w:val="none"/>
                <w:lang w:val="en-US" w:eastAsia="zh-CN" w:bidi="ar-SA"/>
              </w:rPr>
              <w:fldChar w:fldCharType="end"/>
            </w:r>
            <w:r>
              <w:rPr>
                <w:rFonts w:hint="eastAsia" w:ascii="Courier New" w:hAnsi="宋体" w:eastAsia="宋体" w:cs="宋体"/>
                <w:bCs/>
                <w:color w:val="auto"/>
                <w:kern w:val="2"/>
                <w:sz w:val="21"/>
                <w:szCs w:val="21"/>
                <w:highlight w:val="none"/>
                <w:lang w:val="en-US" w:eastAsia="zh-CN" w:bidi="ar-SA"/>
              </w:rPr>
              <w:t>及时响应维修应急预案</w:t>
            </w:r>
          </w:p>
          <w:p w14:paraId="13AD1F29">
            <w:pPr>
              <w:widowControl w:val="0"/>
              <w:jc w:val="both"/>
              <w:rPr>
                <w:rFonts w:ascii="Courier New" w:hAnsi="宋体" w:eastAsia="宋体" w:cs="宋体"/>
                <w:bCs/>
                <w:color w:val="auto"/>
                <w:kern w:val="2"/>
                <w:sz w:val="21"/>
                <w:szCs w:val="21"/>
                <w:highlight w:val="none"/>
                <w:lang w:val="en-US" w:eastAsia="zh-CN" w:bidi="ar-SA"/>
              </w:rPr>
            </w:pPr>
            <w:r>
              <w:rPr>
                <w:rFonts w:hint="eastAsia" w:ascii="Courier New" w:hAnsi="宋体" w:eastAsia="宋体" w:cs="宋体"/>
                <w:color w:val="auto"/>
                <w:kern w:val="2"/>
                <w:sz w:val="21"/>
                <w:szCs w:val="21"/>
                <w:highlight w:val="none"/>
                <w:lang w:val="en-US" w:eastAsia="zh-CN" w:bidi="ar-SA"/>
              </w:rPr>
              <w:t>③有针对性的工程保修工作的管理措施</w:t>
            </w:r>
          </w:p>
          <w:p w14:paraId="43D41654">
            <w:pPr>
              <w:widowControl w:val="0"/>
              <w:jc w:val="both"/>
              <w:rPr>
                <w:rFonts w:ascii="Courier New" w:hAnsi="宋体" w:eastAsia="宋体" w:cs="宋体"/>
                <w:bCs/>
                <w:color w:val="auto"/>
                <w:kern w:val="2"/>
                <w:sz w:val="21"/>
                <w:szCs w:val="21"/>
                <w:highlight w:val="none"/>
                <w:lang w:val="en-US" w:eastAsia="zh-CN" w:bidi="ar-SA"/>
              </w:rPr>
            </w:pPr>
            <w:r>
              <w:rPr>
                <w:rFonts w:hint="eastAsia" w:ascii="Courier New" w:hAnsi="宋体" w:eastAsia="宋体" w:cs="宋体"/>
                <w:bCs/>
                <w:color w:val="auto"/>
                <w:kern w:val="2"/>
                <w:sz w:val="21"/>
                <w:szCs w:val="21"/>
                <w:highlight w:val="none"/>
                <w:lang w:val="en-US" w:eastAsia="zh-CN" w:bidi="ar-SA"/>
              </w:rPr>
              <w:t>以上三项每提供一小项内容适用于本项目得2分，满分6分。</w:t>
            </w:r>
          </w:p>
          <w:p w14:paraId="266A90AE">
            <w:pPr>
              <w:widowControl w:val="0"/>
              <w:jc w:val="both"/>
              <w:rPr>
                <w:rFonts w:hint="eastAsia" w:ascii="宋体" w:hAnsi="宋体" w:eastAsia="宋体" w:cs="宋体"/>
                <w:color w:val="auto"/>
                <w:kern w:val="2"/>
                <w:sz w:val="21"/>
                <w:szCs w:val="21"/>
                <w:highlight w:val="none"/>
                <w:lang w:val="en-US" w:eastAsia="zh-CN" w:bidi="ar-SA"/>
              </w:rPr>
            </w:pPr>
            <w:r>
              <w:rPr>
                <w:rFonts w:hint="eastAsia" w:ascii="Courier New" w:hAnsi="宋体" w:eastAsia="宋体" w:cs="宋体"/>
                <w:bCs/>
                <w:color w:val="auto"/>
                <w:kern w:val="2"/>
                <w:sz w:val="21"/>
                <w:szCs w:val="21"/>
                <w:highlight w:val="none"/>
                <w:lang w:val="en-US" w:eastAsia="zh-CN" w:bidi="ar-SA"/>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Courier New" w:hAnsi="宋体" w:eastAsia="宋体" w:cs="宋体"/>
                <w:bCs/>
                <w:color w:val="auto"/>
                <w:kern w:val="2"/>
                <w:sz w:val="21"/>
                <w:szCs w:val="21"/>
                <w:highlight w:val="none"/>
                <w:lang w:val="en-US" w:eastAsia="zh-CN" w:bidi="ar-SA"/>
              </w:rPr>
              <w:t>；实施地点、涉及的规范、标准与本项目要求不一致等任意一种情形。</w:t>
            </w:r>
          </w:p>
        </w:tc>
      </w:tr>
      <w:tr w14:paraId="36DD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25050675">
            <w:pPr>
              <w:rPr>
                <w:rFonts w:hint="eastAsia" w:ascii="宋体" w:hAnsi="宋体" w:eastAsia="宋体" w:cs="宋体"/>
                <w:color w:val="auto"/>
                <w:szCs w:val="21"/>
                <w:highlight w:val="none"/>
              </w:rPr>
            </w:pPr>
          </w:p>
        </w:tc>
        <w:tc>
          <w:tcPr>
            <w:tcW w:w="547" w:type="pct"/>
            <w:vMerge w:val="continue"/>
            <w:noWrap w:val="0"/>
            <w:vAlign w:val="center"/>
          </w:tcPr>
          <w:p w14:paraId="4C4A7D5F">
            <w:pPr>
              <w:rPr>
                <w:rFonts w:hint="eastAsia" w:ascii="宋体" w:hAnsi="宋体" w:eastAsia="宋体" w:cs="宋体"/>
                <w:color w:val="auto"/>
                <w:szCs w:val="21"/>
                <w:highlight w:val="none"/>
              </w:rPr>
            </w:pPr>
          </w:p>
        </w:tc>
        <w:tc>
          <w:tcPr>
            <w:tcW w:w="605" w:type="pct"/>
            <w:noWrap w:val="0"/>
            <w:vAlign w:val="center"/>
          </w:tcPr>
          <w:p w14:paraId="16DFB8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紧急情况的处理措施、预案以及抵抗风险的措施（5分）</w:t>
            </w:r>
          </w:p>
        </w:tc>
        <w:tc>
          <w:tcPr>
            <w:tcW w:w="3457" w:type="pct"/>
            <w:noWrap w:val="0"/>
            <w:vAlign w:val="center"/>
          </w:tcPr>
          <w:p w14:paraId="4475E40D">
            <w:pPr>
              <w:autoSpaceDE w:val="0"/>
              <w:autoSpaceDN w:val="0"/>
              <w:adjustRightIn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供应商根据磋商文件要求编制响应文件，包含但不限于以下几个方面：</w:t>
            </w:r>
          </w:p>
          <w:p w14:paraId="1BDA0398">
            <w:pPr>
              <w:autoSpaceDE w:val="0"/>
              <w:autoSpaceDN w:val="0"/>
              <w:adjustRightIn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①</w:t>
            </w:r>
            <w:r>
              <w:rPr>
                <w:rFonts w:hint="eastAsia" w:ascii="宋体" w:hAnsi="宋体" w:eastAsia="宋体" w:cs="宋体"/>
                <w:color w:val="auto"/>
                <w:szCs w:val="21"/>
                <w:highlight w:val="none"/>
              </w:rPr>
              <w:t>施工期间可能发生的突发性事件或事故处理措施</w:t>
            </w:r>
          </w:p>
          <w:p w14:paraId="6F578E07">
            <w:pPr>
              <w:autoSpaceDE w:val="0"/>
              <w:autoSpaceDN w:val="0"/>
              <w:adjustRightIn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②</w:t>
            </w:r>
            <w:r>
              <w:rPr>
                <w:rFonts w:hint="eastAsia" w:ascii="宋体" w:hAnsi="宋体" w:eastAsia="宋体" w:cs="宋体"/>
                <w:color w:val="auto"/>
                <w:szCs w:val="21"/>
                <w:highlight w:val="none"/>
              </w:rPr>
              <w:t>引起有毒有害和易燃易爆等物质泄漏处理措施</w:t>
            </w:r>
          </w:p>
          <w:p w14:paraId="07C192FF">
            <w:pPr>
              <w:autoSpaceDE w:val="0"/>
              <w:autoSpaceDN w:val="0"/>
              <w:adjustRightIn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w:t>
            </w:r>
            <w:r>
              <w:rPr>
                <w:rFonts w:hint="eastAsia" w:ascii="宋体" w:hAnsi="宋体" w:eastAsia="宋体" w:cs="宋体"/>
                <w:color w:val="auto"/>
                <w:szCs w:val="21"/>
                <w:highlight w:val="none"/>
              </w:rPr>
              <w:t>针对潜在的人身安全与环境影响预案</w:t>
            </w:r>
          </w:p>
          <w:p w14:paraId="7892B841">
            <w:pPr>
              <w:autoSpaceDE w:val="0"/>
              <w:autoSpaceDN w:val="0"/>
              <w:adjustRightIn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w:t>
            </w:r>
            <w:r>
              <w:rPr>
                <w:rFonts w:hint="eastAsia" w:ascii="宋体" w:hAnsi="宋体" w:eastAsia="宋体" w:cs="宋体"/>
                <w:color w:val="auto"/>
                <w:szCs w:val="21"/>
                <w:highlight w:val="none"/>
              </w:rPr>
              <w:t>抵抗风险的措施</w:t>
            </w:r>
          </w:p>
          <w:p w14:paraId="100B55F0">
            <w:pPr>
              <w:autoSpaceDE w:val="0"/>
              <w:autoSpaceDN w:val="0"/>
              <w:adjustRightIn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⑤安全事故应急救援预案</w:t>
            </w:r>
          </w:p>
          <w:p w14:paraId="4AB4E515">
            <w:pPr>
              <w:autoSpaceDE w:val="0"/>
              <w:autoSpaceDN w:val="0"/>
              <w:adjustRightIn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以上</w:t>
            </w:r>
            <w:r>
              <w:rPr>
                <w:rFonts w:hint="eastAsia" w:ascii="宋体" w:hAnsi="宋体" w:eastAsia="宋体" w:cs="宋体"/>
                <w:bCs/>
                <w:color w:val="auto"/>
                <w:szCs w:val="21"/>
                <w:highlight w:val="none"/>
              </w:rPr>
              <w:t>五</w:t>
            </w:r>
            <w:r>
              <w:rPr>
                <w:rFonts w:hint="eastAsia" w:ascii="宋体" w:hAnsi="宋体" w:eastAsia="宋体" w:cs="宋体"/>
                <w:bCs/>
                <w:color w:val="auto"/>
                <w:szCs w:val="21"/>
                <w:highlight w:val="none"/>
                <w:lang w:val="zh-CN"/>
              </w:rPr>
              <w:t>项每提供一小项内容适用于本项目得1分</w:t>
            </w:r>
            <w:r>
              <w:rPr>
                <w:rFonts w:hint="eastAsia" w:ascii="宋体" w:hAnsi="宋体" w:eastAsia="宋体" w:cs="宋体"/>
                <w:bCs/>
                <w:color w:val="auto"/>
                <w:szCs w:val="21"/>
                <w:highlight w:val="none"/>
              </w:rPr>
              <w:t>，满分5分。</w:t>
            </w:r>
          </w:p>
          <w:p w14:paraId="6EAA4364">
            <w:pPr>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w:t>
            </w:r>
            <w:r>
              <w:rPr>
                <w:rFonts w:hint="eastAsia" w:ascii="宋体" w:hAnsi="宋体" w:eastAsia="宋体" w:cs="宋体"/>
                <w:color w:val="auto"/>
                <w:szCs w:val="21"/>
                <w:highlight w:val="none"/>
                <w:lang w:eastAsia="zh-CN"/>
              </w:rPr>
              <w:t>、无法</w:t>
            </w:r>
            <w:r>
              <w:rPr>
                <w:rFonts w:hint="eastAsia" w:ascii="宋体" w:hAnsi="宋体" w:eastAsia="宋体" w:cs="宋体"/>
                <w:color w:val="auto"/>
                <w:szCs w:val="21"/>
                <w:highlight w:val="none"/>
                <w:lang w:val="en-US" w:eastAsia="zh-CN"/>
              </w:rPr>
              <w:t>准确详细</w:t>
            </w:r>
            <w:r>
              <w:rPr>
                <w:rFonts w:hint="eastAsia" w:ascii="宋体" w:hAnsi="宋体" w:eastAsia="宋体" w:cs="宋体"/>
                <w:color w:val="auto"/>
                <w:szCs w:val="21"/>
                <w:highlight w:val="none"/>
                <w:lang w:eastAsia="zh-CN"/>
              </w:rPr>
              <w:t>指导项目实施</w:t>
            </w:r>
            <w:r>
              <w:rPr>
                <w:rFonts w:hint="eastAsia" w:ascii="宋体" w:hAnsi="宋体" w:eastAsia="宋体" w:cs="宋体"/>
                <w:bCs/>
                <w:color w:val="auto"/>
                <w:szCs w:val="21"/>
                <w:highlight w:val="none"/>
              </w:rPr>
              <w:t>；实施地点、涉及的规范、标准与本项目要求不一致等任意一种情形。</w:t>
            </w:r>
          </w:p>
        </w:tc>
      </w:tr>
      <w:tr w14:paraId="11B7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restart"/>
            <w:noWrap w:val="0"/>
            <w:vAlign w:val="center"/>
          </w:tcPr>
          <w:p w14:paraId="5E3532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2.2.4</w:t>
            </w:r>
          </w:p>
          <w:p w14:paraId="4A8638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547" w:type="pct"/>
            <w:vMerge w:val="restart"/>
            <w:noWrap w:val="0"/>
            <w:vAlign w:val="center"/>
          </w:tcPr>
          <w:p w14:paraId="140F32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项目管理机构评分标准（</w:t>
            </w: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分）</w:t>
            </w:r>
          </w:p>
        </w:tc>
        <w:tc>
          <w:tcPr>
            <w:tcW w:w="605" w:type="pct"/>
            <w:noWrap w:val="0"/>
            <w:vAlign w:val="center"/>
          </w:tcPr>
          <w:p w14:paraId="4ACD6765">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项目经理业绩</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w:t>
            </w:r>
          </w:p>
        </w:tc>
        <w:tc>
          <w:tcPr>
            <w:tcW w:w="3457" w:type="pct"/>
            <w:noWrap w:val="0"/>
            <w:vAlign w:val="center"/>
          </w:tcPr>
          <w:p w14:paraId="0EF2F024">
            <w:pPr>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项目经理近三年（指202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年－至今）具有以项目经理身份主持的已完成的</w:t>
            </w:r>
            <w:r>
              <w:rPr>
                <w:rFonts w:hint="eastAsia" w:ascii="宋体" w:hAnsi="宋体" w:eastAsia="宋体" w:cs="宋体"/>
                <w:color w:val="auto"/>
                <w:szCs w:val="21"/>
                <w:highlight w:val="none"/>
                <w:lang w:val="en-US" w:eastAsia="zh-CN" w:bidi="ar"/>
              </w:rPr>
              <w:t>类似项目</w:t>
            </w:r>
            <w:r>
              <w:rPr>
                <w:rFonts w:hint="eastAsia" w:ascii="宋体" w:hAnsi="宋体" w:eastAsia="宋体" w:cs="宋体"/>
                <w:color w:val="auto"/>
                <w:szCs w:val="21"/>
                <w:highlight w:val="none"/>
                <w:lang w:eastAsia="zh-CN" w:bidi="ar"/>
              </w:rPr>
              <w:t>业绩，</w:t>
            </w:r>
            <w:r>
              <w:rPr>
                <w:rFonts w:hint="eastAsia" w:ascii="宋体" w:hAnsi="宋体" w:eastAsia="宋体" w:cs="宋体"/>
                <w:color w:val="auto"/>
                <w:szCs w:val="21"/>
                <w:highlight w:val="none"/>
                <w:lang w:val="en-US" w:eastAsia="zh-CN" w:bidi="ar"/>
              </w:rPr>
              <w:t>每提供</w:t>
            </w:r>
            <w:r>
              <w:rPr>
                <w:rFonts w:hint="eastAsia" w:ascii="宋体" w:hAnsi="宋体" w:eastAsia="宋体" w:cs="宋体"/>
                <w:color w:val="auto"/>
                <w:szCs w:val="21"/>
                <w:highlight w:val="none"/>
                <w:lang w:eastAsia="zh-CN" w:bidi="ar"/>
              </w:rPr>
              <w:t>一项得1分，满分</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分。</w:t>
            </w:r>
          </w:p>
          <w:p w14:paraId="536E63CC">
            <w:pPr>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响应文件内附中标通知书或合同协议书或竣工验收报告证明复印件加盖单位公章（</w:t>
            </w:r>
            <w:r>
              <w:rPr>
                <w:rFonts w:hint="eastAsia" w:ascii="宋体" w:hAnsi="宋体" w:eastAsia="宋体" w:cs="宋体"/>
                <w:color w:val="auto"/>
                <w:szCs w:val="21"/>
                <w:highlight w:val="none"/>
                <w:lang w:val="en-US" w:eastAsia="zh-CN" w:bidi="ar"/>
              </w:rPr>
              <w:t>须体现项目经理姓名</w:t>
            </w:r>
            <w:r>
              <w:rPr>
                <w:rFonts w:hint="eastAsia" w:ascii="宋体" w:hAnsi="宋体" w:eastAsia="宋体" w:cs="宋体"/>
                <w:color w:val="auto"/>
                <w:szCs w:val="21"/>
                <w:highlight w:val="none"/>
                <w:lang w:eastAsia="zh-CN" w:bidi="ar"/>
              </w:rPr>
              <w:t>）。</w:t>
            </w:r>
          </w:p>
        </w:tc>
      </w:tr>
      <w:tr w14:paraId="2628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18BEABAD">
            <w:pPr>
              <w:rPr>
                <w:rFonts w:hint="eastAsia" w:ascii="宋体" w:hAnsi="宋体" w:eastAsia="宋体" w:cs="宋体"/>
                <w:color w:val="auto"/>
                <w:szCs w:val="21"/>
                <w:highlight w:val="none"/>
              </w:rPr>
            </w:pPr>
          </w:p>
        </w:tc>
        <w:tc>
          <w:tcPr>
            <w:tcW w:w="547" w:type="pct"/>
            <w:vMerge w:val="continue"/>
            <w:noWrap w:val="0"/>
            <w:vAlign w:val="center"/>
          </w:tcPr>
          <w:p w14:paraId="0DFDE632">
            <w:pPr>
              <w:rPr>
                <w:rFonts w:hint="eastAsia" w:ascii="宋体" w:hAnsi="宋体" w:eastAsia="宋体" w:cs="宋体"/>
                <w:color w:val="auto"/>
                <w:szCs w:val="21"/>
                <w:highlight w:val="none"/>
              </w:rPr>
            </w:pPr>
          </w:p>
        </w:tc>
        <w:tc>
          <w:tcPr>
            <w:tcW w:w="605" w:type="pct"/>
            <w:noWrap w:val="0"/>
            <w:vAlign w:val="center"/>
          </w:tcPr>
          <w:p w14:paraId="2D60C4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其他主要人员（</w:t>
            </w: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分）</w:t>
            </w:r>
          </w:p>
        </w:tc>
        <w:tc>
          <w:tcPr>
            <w:tcW w:w="3457" w:type="pct"/>
            <w:noWrap w:val="0"/>
            <w:vAlign w:val="center"/>
          </w:tcPr>
          <w:p w14:paraId="7F1784C1">
            <w:pPr>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满足</w:t>
            </w:r>
            <w:r>
              <w:rPr>
                <w:rFonts w:hint="eastAsia" w:ascii="宋体" w:hAnsi="宋体" w:eastAsia="宋体" w:cs="宋体"/>
                <w:color w:val="auto"/>
                <w:szCs w:val="21"/>
                <w:highlight w:val="none"/>
                <w:lang w:val="en-US" w:eastAsia="zh-CN" w:bidi="ar"/>
              </w:rPr>
              <w:t>1名项目经理、1名技术负责人的基础上</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每多提供一名</w:t>
            </w:r>
            <w:r>
              <w:rPr>
                <w:rFonts w:hint="eastAsia" w:ascii="宋体" w:hAnsi="宋体" w:eastAsia="宋体" w:cs="宋体"/>
                <w:color w:val="auto"/>
                <w:szCs w:val="21"/>
                <w:highlight w:val="none"/>
                <w:lang w:eastAsia="zh-CN" w:bidi="ar"/>
              </w:rPr>
              <w:t>技术负责人（相关专业中级及以上技术职称）</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相关专业施工员</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质量员</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安全员</w:t>
            </w:r>
            <w:r>
              <w:rPr>
                <w:rFonts w:hint="eastAsia" w:ascii="宋体" w:hAnsi="宋体" w:eastAsia="宋体" w:cs="宋体"/>
                <w:color w:val="auto"/>
                <w:szCs w:val="21"/>
                <w:highlight w:val="none"/>
                <w:lang w:val="en-US" w:eastAsia="zh-CN" w:bidi="ar"/>
              </w:rPr>
              <w:t>或</w:t>
            </w:r>
            <w:r>
              <w:rPr>
                <w:rFonts w:hint="eastAsia" w:ascii="宋体" w:hAnsi="宋体" w:eastAsia="宋体" w:cs="宋体"/>
                <w:color w:val="auto"/>
                <w:szCs w:val="21"/>
                <w:highlight w:val="none"/>
                <w:lang w:eastAsia="zh-CN" w:bidi="ar"/>
              </w:rPr>
              <w:t>材料员，</w:t>
            </w:r>
            <w:r>
              <w:rPr>
                <w:rFonts w:hint="eastAsia" w:ascii="宋体" w:hAnsi="宋体" w:eastAsia="宋体" w:cs="宋体"/>
                <w:color w:val="auto"/>
                <w:szCs w:val="21"/>
                <w:highlight w:val="none"/>
                <w:lang w:val="en-US" w:eastAsia="zh-CN" w:bidi="ar"/>
              </w:rPr>
              <w:t>得2分，满分10分</w:t>
            </w:r>
            <w:r>
              <w:rPr>
                <w:rFonts w:hint="eastAsia" w:ascii="宋体" w:hAnsi="宋体" w:eastAsia="宋体" w:cs="宋体"/>
                <w:color w:val="auto"/>
                <w:szCs w:val="21"/>
                <w:highlight w:val="none"/>
                <w:lang w:eastAsia="zh-CN" w:bidi="ar"/>
              </w:rPr>
              <w:t>。</w:t>
            </w:r>
          </w:p>
          <w:p w14:paraId="06CCDF50">
            <w:pPr>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响应文件内附相应人员职称证书或岗位证书</w:t>
            </w:r>
            <w:r>
              <w:rPr>
                <w:rFonts w:hint="eastAsia" w:ascii="宋体" w:hAnsi="宋体" w:eastAsia="宋体" w:cs="宋体"/>
                <w:color w:val="auto"/>
                <w:szCs w:val="21"/>
                <w:highlight w:val="none"/>
                <w:lang w:val="en-US" w:eastAsia="zh-CN" w:bidi="ar"/>
              </w:rPr>
              <w:t>或电子证书</w:t>
            </w:r>
            <w:r>
              <w:rPr>
                <w:rFonts w:hint="eastAsia" w:ascii="宋体" w:hAnsi="宋体" w:eastAsia="宋体" w:cs="宋体"/>
                <w:color w:val="auto"/>
                <w:szCs w:val="21"/>
                <w:highlight w:val="none"/>
                <w:lang w:eastAsia="zh-CN" w:bidi="ar"/>
              </w:rPr>
              <w:t>复印件。</w:t>
            </w:r>
          </w:p>
          <w:p w14:paraId="69CDD4EC">
            <w:pPr>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注：相应资格信息均应满足竞争性磋商文件要求，并在有效期范围内。</w:t>
            </w:r>
          </w:p>
        </w:tc>
      </w:tr>
      <w:tr w14:paraId="07D6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noWrap w:val="0"/>
            <w:vAlign w:val="center"/>
          </w:tcPr>
          <w:p w14:paraId="549C25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2.2.4</w:t>
            </w:r>
          </w:p>
          <w:p w14:paraId="36C902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547" w:type="pct"/>
            <w:noWrap w:val="0"/>
            <w:vAlign w:val="center"/>
          </w:tcPr>
          <w:p w14:paraId="4CD7BF9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投标报价评分标准（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605" w:type="pct"/>
            <w:noWrap w:val="0"/>
            <w:vAlign w:val="center"/>
          </w:tcPr>
          <w:p w14:paraId="3CD9E9EF">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磋商报价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3457" w:type="pct"/>
            <w:noWrap w:val="0"/>
            <w:vAlign w:val="center"/>
          </w:tcPr>
          <w:p w14:paraId="7A90840E">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磋商报价得分=（磋商基准价/最后磋商报价）×价格权值×100</w:t>
            </w:r>
          </w:p>
          <w:p w14:paraId="5D90BBDB">
            <w:pP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价格权值</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10%</w:t>
            </w:r>
          </w:p>
        </w:tc>
      </w:tr>
      <w:tr w14:paraId="654A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restart"/>
            <w:noWrap w:val="0"/>
            <w:vAlign w:val="center"/>
          </w:tcPr>
          <w:p w14:paraId="792C50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2.2.4</w:t>
            </w:r>
          </w:p>
          <w:p w14:paraId="578AF3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p w14:paraId="27466C59">
            <w:pPr>
              <w:jc w:val="center"/>
              <w:rPr>
                <w:rFonts w:hint="eastAsia" w:ascii="宋体" w:hAnsi="宋体" w:eastAsia="宋体" w:cs="宋体"/>
                <w:color w:val="auto"/>
                <w:szCs w:val="21"/>
                <w:highlight w:val="none"/>
              </w:rPr>
            </w:pPr>
          </w:p>
        </w:tc>
        <w:tc>
          <w:tcPr>
            <w:tcW w:w="547" w:type="pct"/>
            <w:vMerge w:val="restart"/>
            <w:noWrap w:val="0"/>
            <w:vAlign w:val="center"/>
          </w:tcPr>
          <w:p w14:paraId="0CAA00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其他因素评分标准（</w:t>
            </w:r>
            <w:r>
              <w:rPr>
                <w:rFonts w:hint="eastAsia" w:ascii="宋体" w:hAnsi="宋体" w:eastAsia="宋体" w:cs="宋体"/>
                <w:color w:val="auto"/>
                <w:szCs w:val="21"/>
                <w:highlight w:val="none"/>
                <w:lang w:val="en-US" w:eastAsia="zh-CN" w:bidi="ar"/>
              </w:rPr>
              <w:t>18</w:t>
            </w:r>
            <w:r>
              <w:rPr>
                <w:rFonts w:hint="eastAsia" w:ascii="宋体" w:hAnsi="宋体" w:eastAsia="宋体" w:cs="宋体"/>
                <w:color w:val="auto"/>
                <w:szCs w:val="21"/>
                <w:highlight w:val="none"/>
                <w:lang w:bidi="ar"/>
              </w:rPr>
              <w:t>分）</w:t>
            </w:r>
          </w:p>
          <w:p w14:paraId="33443D01">
            <w:pPr>
              <w:jc w:val="center"/>
              <w:rPr>
                <w:rFonts w:hint="eastAsia" w:ascii="宋体" w:hAnsi="宋体" w:eastAsia="宋体" w:cs="宋体"/>
                <w:color w:val="auto"/>
                <w:szCs w:val="21"/>
                <w:highlight w:val="none"/>
              </w:rPr>
            </w:pPr>
          </w:p>
        </w:tc>
        <w:tc>
          <w:tcPr>
            <w:tcW w:w="605" w:type="pct"/>
            <w:noWrap w:val="0"/>
            <w:vAlign w:val="center"/>
          </w:tcPr>
          <w:p w14:paraId="694FF75A">
            <w:pPr>
              <w:autoSpaceDE w:val="0"/>
              <w:autoSpaceDN w:val="0"/>
              <w:adjustRightInd w:val="0"/>
              <w:jc w:val="center"/>
              <w:rPr>
                <w:rFonts w:hint="eastAsia" w:ascii="宋体" w:hAnsi="宋体" w:eastAsia="宋体" w:cs="宋体"/>
                <w:bCs/>
                <w:color w:val="auto"/>
                <w:spacing w:val="-6"/>
                <w:szCs w:val="21"/>
                <w:highlight w:val="none"/>
              </w:rPr>
            </w:pPr>
            <w:r>
              <w:rPr>
                <w:rFonts w:hint="eastAsia" w:ascii="宋体" w:hAnsi="宋体" w:eastAsia="宋体" w:cs="宋体"/>
                <w:color w:val="auto"/>
                <w:kern w:val="0"/>
                <w:szCs w:val="21"/>
                <w:highlight w:val="none"/>
                <w:lang w:bidi="ar"/>
              </w:rPr>
              <w:t>类似项目业绩</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分）</w:t>
            </w:r>
          </w:p>
        </w:tc>
        <w:tc>
          <w:tcPr>
            <w:tcW w:w="3457" w:type="pct"/>
            <w:noWrap w:val="0"/>
            <w:vAlign w:val="center"/>
          </w:tcPr>
          <w:p w14:paraId="61EAC0B2">
            <w:pPr>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bidi="ar"/>
              </w:rPr>
              <w:t>近三年（指</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年－至今</w:t>
            </w:r>
            <w:r>
              <w:rPr>
                <w:rFonts w:hint="eastAsia" w:ascii="宋体" w:hAnsi="宋体" w:eastAsia="宋体" w:cs="宋体"/>
                <w:color w:val="auto"/>
                <w:szCs w:val="21"/>
                <w:highlight w:val="none"/>
                <w:lang w:bidi="ar"/>
              </w:rPr>
              <w:t>）具有类似项目业绩，</w:t>
            </w:r>
            <w:r>
              <w:rPr>
                <w:rFonts w:hint="eastAsia" w:ascii="宋体" w:hAnsi="宋体" w:eastAsia="宋体" w:cs="宋体"/>
                <w:color w:val="auto"/>
                <w:szCs w:val="21"/>
                <w:highlight w:val="none"/>
                <w:lang w:val="en-US" w:eastAsia="zh-CN" w:bidi="ar"/>
              </w:rPr>
              <w:t>在一项的基础上，每多提供</w:t>
            </w:r>
            <w:r>
              <w:rPr>
                <w:rFonts w:hint="eastAsia" w:ascii="宋体" w:hAnsi="宋体" w:eastAsia="宋体" w:cs="宋体"/>
                <w:color w:val="auto"/>
                <w:szCs w:val="21"/>
                <w:highlight w:val="none"/>
                <w:lang w:bidi="ar"/>
              </w:rPr>
              <w:t>一项得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分，满分</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分。</w:t>
            </w:r>
          </w:p>
          <w:p w14:paraId="42C8D763">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响应文件内附中标通知书或合同协议书或竣工验收报告证明复印件加盖单位公章。</w:t>
            </w:r>
          </w:p>
        </w:tc>
      </w:tr>
      <w:tr w14:paraId="7D1E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631ADFC9">
            <w:pPr>
              <w:rPr>
                <w:rFonts w:hint="eastAsia" w:ascii="宋体" w:hAnsi="宋体" w:eastAsia="宋体" w:cs="宋体"/>
                <w:color w:val="auto"/>
                <w:szCs w:val="21"/>
                <w:highlight w:val="none"/>
              </w:rPr>
            </w:pPr>
          </w:p>
        </w:tc>
        <w:tc>
          <w:tcPr>
            <w:tcW w:w="547" w:type="pct"/>
            <w:vMerge w:val="continue"/>
            <w:noWrap w:val="0"/>
            <w:vAlign w:val="center"/>
          </w:tcPr>
          <w:p w14:paraId="453069BA">
            <w:pPr>
              <w:rPr>
                <w:rFonts w:hint="eastAsia" w:ascii="宋体" w:hAnsi="宋体" w:eastAsia="宋体" w:cs="宋体"/>
                <w:color w:val="auto"/>
                <w:szCs w:val="21"/>
                <w:highlight w:val="none"/>
              </w:rPr>
            </w:pPr>
          </w:p>
        </w:tc>
        <w:tc>
          <w:tcPr>
            <w:tcW w:w="605" w:type="pct"/>
            <w:noWrap w:val="0"/>
            <w:vAlign w:val="center"/>
          </w:tcPr>
          <w:p w14:paraId="0F1DD9DC">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优惠条件</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分）</w:t>
            </w:r>
          </w:p>
        </w:tc>
        <w:tc>
          <w:tcPr>
            <w:tcW w:w="3457" w:type="pct"/>
            <w:noWrap w:val="0"/>
            <w:vAlign w:val="center"/>
          </w:tcPr>
          <w:p w14:paraId="63357470">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每</w:t>
            </w:r>
            <w:r>
              <w:rPr>
                <w:rFonts w:hint="eastAsia" w:ascii="宋体" w:hAnsi="宋体" w:eastAsia="宋体" w:cs="宋体"/>
                <w:color w:val="auto"/>
                <w:szCs w:val="21"/>
                <w:highlight w:val="none"/>
                <w:lang w:bidi="ar"/>
              </w:rPr>
              <w:t>提出</w:t>
            </w:r>
            <w:r>
              <w:rPr>
                <w:rFonts w:hint="eastAsia" w:ascii="宋体" w:hAnsi="宋体" w:eastAsia="宋体" w:cs="宋体"/>
                <w:color w:val="auto"/>
                <w:szCs w:val="21"/>
                <w:highlight w:val="none"/>
                <w:lang w:val="en-US" w:eastAsia="zh-CN" w:bidi="ar"/>
              </w:rPr>
              <w:t>1条</w:t>
            </w:r>
            <w:r>
              <w:rPr>
                <w:rFonts w:hint="eastAsia" w:ascii="宋体" w:hAnsi="宋体" w:eastAsia="宋体" w:cs="宋体"/>
                <w:color w:val="auto"/>
                <w:szCs w:val="21"/>
                <w:highlight w:val="none"/>
                <w:lang w:bidi="ar"/>
              </w:rPr>
              <w:t>优惠条件得</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分，满分</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分，无不得分。</w:t>
            </w:r>
          </w:p>
        </w:tc>
      </w:tr>
      <w:tr w14:paraId="474B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Merge w:val="continue"/>
            <w:noWrap w:val="0"/>
            <w:vAlign w:val="center"/>
          </w:tcPr>
          <w:p w14:paraId="6E6185F5">
            <w:pPr>
              <w:rPr>
                <w:rFonts w:hint="eastAsia" w:ascii="宋体" w:hAnsi="宋体" w:eastAsia="宋体" w:cs="宋体"/>
                <w:color w:val="auto"/>
                <w:szCs w:val="21"/>
                <w:highlight w:val="none"/>
              </w:rPr>
            </w:pPr>
          </w:p>
        </w:tc>
        <w:tc>
          <w:tcPr>
            <w:tcW w:w="547" w:type="pct"/>
            <w:vMerge w:val="continue"/>
            <w:noWrap w:val="0"/>
            <w:vAlign w:val="center"/>
          </w:tcPr>
          <w:p w14:paraId="45124EB2">
            <w:pPr>
              <w:rPr>
                <w:rFonts w:hint="eastAsia" w:ascii="宋体" w:hAnsi="宋体" w:eastAsia="宋体" w:cs="宋体"/>
                <w:color w:val="auto"/>
                <w:szCs w:val="21"/>
                <w:highlight w:val="none"/>
              </w:rPr>
            </w:pPr>
          </w:p>
        </w:tc>
        <w:tc>
          <w:tcPr>
            <w:tcW w:w="605" w:type="pct"/>
            <w:noWrap w:val="0"/>
            <w:vAlign w:val="center"/>
          </w:tcPr>
          <w:p w14:paraId="432AA296">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服务承诺</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分）</w:t>
            </w:r>
          </w:p>
        </w:tc>
        <w:tc>
          <w:tcPr>
            <w:tcW w:w="3457" w:type="pct"/>
            <w:noWrap w:val="0"/>
            <w:vAlign w:val="center"/>
          </w:tcPr>
          <w:p w14:paraId="63535448">
            <w:pPr>
              <w:autoSpaceDE w:val="0"/>
              <w:autoSpaceDN w:val="0"/>
              <w:adjustRightInd w:val="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供应商承诺工期竣工日期提前的，每提前1天得2分，最多得6分；</w:t>
            </w:r>
          </w:p>
          <w:p w14:paraId="5C9B1356">
            <w:pPr>
              <w:autoSpaceDE w:val="0"/>
              <w:autoSpaceDN w:val="0"/>
              <w:adjustRightInd w:val="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供应商承诺</w:t>
            </w:r>
            <w:r>
              <w:rPr>
                <w:rFonts w:hint="eastAsia" w:ascii="宋体" w:hAnsi="宋体" w:eastAsia="宋体" w:cs="宋体"/>
                <w:color w:val="auto"/>
                <w:szCs w:val="21"/>
                <w:highlight w:val="none"/>
                <w:lang w:bidi="ar"/>
              </w:rPr>
              <w:t>延长质保期</w:t>
            </w:r>
            <w:r>
              <w:rPr>
                <w:rFonts w:hint="eastAsia" w:ascii="宋体" w:hAnsi="宋体" w:eastAsia="宋体" w:cs="宋体"/>
                <w:color w:val="auto"/>
                <w:szCs w:val="21"/>
                <w:highlight w:val="none"/>
                <w:lang w:val="en-US" w:eastAsia="zh-CN" w:bidi="ar"/>
              </w:rPr>
              <w:t>的（</w:t>
            </w:r>
            <w:r>
              <w:rPr>
                <w:rFonts w:hint="default" w:ascii="宋体" w:hAnsi="宋体" w:eastAsia="宋体" w:cs="宋体"/>
                <w:color w:val="auto"/>
                <w:szCs w:val="21"/>
                <w:highlight w:val="none"/>
                <w:lang w:bidi="ar"/>
              </w:rPr>
              <w:t>在</w:t>
            </w:r>
            <w:r>
              <w:rPr>
                <w:rFonts w:hint="eastAsia" w:ascii="宋体" w:hAnsi="宋体" w:eastAsia="宋体" w:cs="宋体"/>
                <w:color w:val="auto"/>
                <w:szCs w:val="21"/>
                <w:highlight w:val="none"/>
                <w:lang w:val="en-US" w:eastAsia="zh-CN" w:bidi="ar"/>
              </w:rPr>
              <w:t>采购</w:t>
            </w:r>
            <w:r>
              <w:rPr>
                <w:rFonts w:hint="default" w:ascii="宋体" w:hAnsi="宋体" w:eastAsia="宋体" w:cs="宋体"/>
                <w:color w:val="auto"/>
                <w:szCs w:val="21"/>
                <w:highlight w:val="none"/>
                <w:lang w:bidi="ar"/>
              </w:rPr>
              <w:t>文件要求的基础上</w:t>
            </w:r>
            <w:r>
              <w:rPr>
                <w:rFonts w:hint="eastAsia" w:ascii="宋体" w:hAnsi="宋体" w:eastAsia="宋体" w:cs="宋体"/>
                <w:color w:val="auto"/>
                <w:szCs w:val="21"/>
                <w:highlight w:val="none"/>
                <w:lang w:val="en-US" w:eastAsia="zh-CN" w:bidi="ar"/>
              </w:rPr>
              <w:t>进行延长），每延长1年得2分，最多得2分。</w:t>
            </w:r>
          </w:p>
        </w:tc>
      </w:tr>
    </w:tbl>
    <w:p w14:paraId="058F5A9D">
      <w:pPr>
        <w:pStyle w:val="20"/>
        <w:ind w:left="0" w:leftChars="0" w:firstLine="0" w:firstLineChars="0"/>
        <w:rPr>
          <w:rFonts w:hint="eastAsia" w:ascii="宋体" w:hAnsi="宋体" w:cs="宋体"/>
          <w:sz w:val="24"/>
          <w:szCs w:val="24"/>
        </w:rPr>
      </w:pPr>
    </w:p>
    <w:p w14:paraId="64887E86">
      <w:pPr>
        <w:rPr>
          <w:rFonts w:hint="eastAsia" w:ascii="宋体" w:hAnsi="宋体" w:cs="宋体"/>
          <w:bCs/>
          <w:kern w:val="36"/>
          <w:sz w:val="36"/>
          <w:szCs w:val="36"/>
          <w:lang w:val="zh-CN"/>
        </w:rPr>
      </w:pPr>
      <w:r>
        <w:rPr>
          <w:rFonts w:hint="eastAsia" w:ascii="宋体" w:hAnsi="宋体" w:cs="宋体"/>
          <w:bCs/>
          <w:kern w:val="36"/>
          <w:sz w:val="36"/>
          <w:szCs w:val="36"/>
          <w:lang w:val="zh-CN"/>
        </w:rPr>
        <w:br w:type="page"/>
      </w:r>
    </w:p>
    <w:p w14:paraId="71E0A602">
      <w:pPr>
        <w:autoSpaceDE w:val="0"/>
        <w:autoSpaceDN w:val="0"/>
        <w:adjustRightInd w:val="0"/>
        <w:spacing w:line="400" w:lineRule="exact"/>
        <w:jc w:val="center"/>
        <w:rPr>
          <w:rFonts w:hint="eastAsia" w:ascii="宋体" w:hAnsi="宋体" w:cs="宋体"/>
          <w:bCs/>
          <w:kern w:val="36"/>
          <w:sz w:val="36"/>
          <w:szCs w:val="36"/>
          <w:lang w:val="zh-CN"/>
        </w:rPr>
      </w:pPr>
      <w:r>
        <w:rPr>
          <w:rFonts w:hint="eastAsia" w:ascii="宋体" w:hAnsi="宋体" w:cs="宋体"/>
          <w:bCs/>
          <w:kern w:val="36"/>
          <w:sz w:val="36"/>
          <w:szCs w:val="36"/>
          <w:lang w:val="zh-CN"/>
        </w:rPr>
        <w:t>中小企业划型标准规定</w:t>
      </w:r>
    </w:p>
    <w:p w14:paraId="296F6AAC">
      <w:pPr>
        <w:autoSpaceDE w:val="0"/>
        <w:autoSpaceDN w:val="0"/>
        <w:adjustRightInd w:val="0"/>
        <w:spacing w:line="400" w:lineRule="exact"/>
        <w:jc w:val="left"/>
        <w:rPr>
          <w:rFonts w:hint="eastAsia" w:ascii="宋体" w:hAnsi="宋体" w:cs="宋体"/>
          <w:bCs/>
          <w:kern w:val="36"/>
          <w:sz w:val="36"/>
          <w:szCs w:val="36"/>
          <w:lang w:val="zh-CN"/>
        </w:rPr>
      </w:pPr>
    </w:p>
    <w:p w14:paraId="3D353CB2">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一、根据《中华人民共和国中小企业促进法》和《国务院关于进一步促进中小企业发展的若干意见》(国发[2009]36号)，制定本规定。</w:t>
      </w:r>
    </w:p>
    <w:p w14:paraId="5203C99A">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二、中小企业划分为中型、小型、微型三种类型，具体标准根据企业从业人员、营业收入、资产总额等指标，结合行业特点制定。</w:t>
      </w:r>
    </w:p>
    <w:p w14:paraId="6EA27924">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建筑业，其他未列明行业（包括科学研究和技术服务业，水利、环境和公共设施管理业，居民服务、修理和其他服务业，社会工作，文化、体育和娱乐业等）。</w:t>
      </w:r>
    </w:p>
    <w:p w14:paraId="426DC87E">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四、各行业划型标准为：</w:t>
      </w:r>
    </w:p>
    <w:p w14:paraId="1FB64D62">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（一）农、林、牧、渔业。营业收入20000万元以下的为中小微型企业。其中，营业收入500万元及以上的为中型企业，营业收入50万元及以上的为小型企业，营业收入50万元以下的为微型企业。</w:t>
      </w:r>
    </w:p>
    <w:p w14:paraId="5706298A">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360838">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44336FA">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5EB604">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BEB396">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E8C26F">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C9620A">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5FA2C9">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F26B3">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3292BA">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82F09E">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B0DA77E">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E1C7EAB">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DA04F4">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十五）建筑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3288F7">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（十六）其他未列明行业。从业人员300人以下的为中小微型企业。其中，从业人员100人及以上的为中型企业；从业人员10人及以上的为小型企业；从业人员10人以下的为微型企业。</w:t>
      </w:r>
    </w:p>
    <w:p w14:paraId="05A1419D">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五、企业类型的划分以统计部门的统计数据为依据。</w:t>
      </w:r>
    </w:p>
    <w:p w14:paraId="539DA167">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六、本规定适用于在中华人民共和国境内依法设立的各类所有制和各种组织形式的企业。个体工商户和本规定以外的行业，参照本规定进行划型。</w:t>
      </w:r>
    </w:p>
    <w:p w14:paraId="337A31F5">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788FF700">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八、本规定由工业和信息化部、国家统计局会同有关部门根据《国民经济行业分类》修订情况和企业发展变化情况适时修订。</w:t>
      </w:r>
    </w:p>
    <w:p w14:paraId="622ECA26">
      <w:pPr>
        <w:autoSpaceDE w:val="0"/>
        <w:autoSpaceDN w:val="0"/>
        <w:adjustRightInd w:val="0"/>
        <w:spacing w:line="400" w:lineRule="exact"/>
        <w:ind w:firstLine="420" w:firstLineChars="200"/>
        <w:jc w:val="left"/>
        <w:rPr>
          <w:rFonts w:hint="eastAsia" w:ascii="宋体" w:hAnsi="宋体" w:cs="宋体"/>
          <w:szCs w:val="18"/>
          <w:lang w:val="zh-CN"/>
        </w:rPr>
      </w:pPr>
      <w:r>
        <w:rPr>
          <w:rFonts w:hint="eastAsia" w:ascii="宋体" w:hAnsi="宋体" w:cs="宋体"/>
          <w:szCs w:val="18"/>
          <w:lang w:val="zh-CN"/>
        </w:rPr>
        <w:t>九、本规定由工业和信息化部、国家统计局会同有关部门负责解释。</w:t>
      </w:r>
    </w:p>
    <w:p w14:paraId="0728CA75">
      <w:pPr>
        <w:pStyle w:val="20"/>
        <w:ind w:left="0" w:leftChars="0" w:firstLine="0" w:firstLineChars="0"/>
        <w:rPr>
          <w:rFonts w:hint="eastAsia" w:ascii="宋体" w:hAnsi="宋体" w:cs="宋体"/>
          <w:sz w:val="24"/>
          <w:szCs w:val="24"/>
        </w:rPr>
      </w:pPr>
      <w:r>
        <w:rPr>
          <w:rFonts w:hint="eastAsia" w:ascii="宋体" w:hAnsi="宋体" w:cs="宋体"/>
          <w:szCs w:val="18"/>
          <w:lang w:val="zh-CN"/>
        </w:rPr>
        <w:t>十、本规定自发布之日起执行，原国家经贸委、原国家计委、财政部和国家统计局2003年颁布的《中小企业标准暂行规定》同时废止。</w:t>
      </w:r>
    </w:p>
    <w:p w14:paraId="679B811D">
      <w:pPr>
        <w:pStyle w:val="2"/>
        <w:pageBreakBefore/>
        <w:spacing w:after="120" w:line="240" w:lineRule="auto"/>
        <w:jc w:val="center"/>
        <w:rPr>
          <w:rFonts w:hint="eastAsia" w:ascii="宋体" w:hAnsi="宋体" w:cs="宋体"/>
          <w:color w:val="auto"/>
          <w:highlight w:val="none"/>
        </w:rPr>
        <w:sectPr>
          <w:pgSz w:w="11906" w:h="16838"/>
          <w:pgMar w:top="779" w:right="926" w:bottom="935" w:left="1531" w:header="851" w:footer="992" w:gutter="0"/>
          <w:cols w:space="720" w:num="1"/>
          <w:titlePg/>
          <w:docGrid w:type="lines" w:linePitch="312" w:charSpace="0"/>
        </w:sectPr>
      </w:pPr>
      <w:bookmarkStart w:id="45" w:name="_Toc13059"/>
      <w:bookmarkStart w:id="46" w:name="_Toc31050"/>
      <w:r>
        <w:rPr>
          <w:rFonts w:hint="eastAsia" w:ascii="宋体" w:hAnsi="宋体" w:cs="宋体"/>
          <w:color w:val="auto"/>
          <w:szCs w:val="44"/>
          <w:highlight w:val="none"/>
          <w:lang w:val="zh-CN"/>
        </w:rPr>
        <w:t>第</w:t>
      </w:r>
      <w:r>
        <w:rPr>
          <w:rFonts w:hint="eastAsia" w:ascii="宋体" w:hAnsi="宋体" w:cs="宋体"/>
          <w:color w:val="auto"/>
          <w:szCs w:val="44"/>
          <w:highlight w:val="none"/>
        </w:rPr>
        <w:t>六</w:t>
      </w:r>
      <w:r>
        <w:rPr>
          <w:rFonts w:hint="eastAsia" w:ascii="宋体" w:hAnsi="宋体" w:cs="宋体"/>
          <w:color w:val="auto"/>
          <w:szCs w:val="44"/>
          <w:highlight w:val="none"/>
          <w:lang w:val="zh-CN"/>
        </w:rPr>
        <w:t xml:space="preserve">章 </w:t>
      </w:r>
      <w:r>
        <w:rPr>
          <w:rFonts w:hint="eastAsia" w:ascii="宋体" w:hAnsi="宋体" w:cs="宋体"/>
          <w:color w:val="auto"/>
          <w:highlight w:val="none"/>
        </w:rPr>
        <w:t>技术标准及要求</w:t>
      </w:r>
      <w:r>
        <w:rPr>
          <w:rFonts w:hint="eastAsia" w:ascii="宋体" w:hAnsi="宋体" w:cs="宋体"/>
          <w:color w:val="auto"/>
          <w:highlight w:val="none"/>
        </w:rPr>
        <w:br w:type="textWrapping"/>
      </w:r>
      <w:bookmarkEnd w:id="45"/>
    </w:p>
    <w:p w14:paraId="21C58B00">
      <w:pPr>
        <w:pStyle w:val="17"/>
        <w:ind w:firstLine="420" w:firstLineChars="200"/>
        <w:rPr>
          <w:rFonts w:hint="eastAsia" w:hAnsi="宋体" w:eastAsia="宋体" w:cs="宋体"/>
          <w:color w:val="auto"/>
          <w:kern w:val="2"/>
          <w:sz w:val="21"/>
          <w:szCs w:val="21"/>
          <w:highlight w:val="none"/>
        </w:rPr>
      </w:pPr>
    </w:p>
    <w:p w14:paraId="191DD567">
      <w:pPr>
        <w:pStyle w:val="17"/>
        <w:ind w:firstLine="420" w:firstLineChars="200"/>
        <w:rPr>
          <w:rFonts w:hint="eastAsia" w:hAnsi="宋体" w:eastAsia="宋体" w:cs="宋体"/>
          <w:color w:val="auto"/>
          <w:kern w:val="2"/>
          <w:sz w:val="21"/>
          <w:szCs w:val="21"/>
          <w:highlight w:val="none"/>
        </w:rPr>
      </w:pPr>
      <w:r>
        <w:rPr>
          <w:rFonts w:hint="eastAsia" w:hAnsi="宋体" w:eastAsia="宋体" w:cs="宋体"/>
          <w:color w:val="auto"/>
          <w:kern w:val="2"/>
          <w:sz w:val="21"/>
          <w:szCs w:val="21"/>
          <w:highlight w:val="none"/>
        </w:rPr>
        <w:t>1、本工程及使用的材料均须符合中华人民共和国现行法规及标准。</w:t>
      </w:r>
    </w:p>
    <w:p w14:paraId="1D243DEC">
      <w:pPr>
        <w:spacing w:line="360" w:lineRule="auto"/>
        <w:ind w:firstLine="420" w:firstLineChars="200"/>
        <w:rPr>
          <w:rFonts w:hint="eastAsia" w:ascii="宋体" w:hAnsi="宋体" w:cs="宋体"/>
          <w:color w:val="auto"/>
          <w:sz w:val="24"/>
          <w:szCs w:val="24"/>
          <w:highlight w:val="none"/>
          <w:lang w:val="zh-CN"/>
        </w:rPr>
      </w:pPr>
      <w:r>
        <w:rPr>
          <w:rFonts w:hint="eastAsia" w:hAnsi="宋体" w:eastAsia="宋体" w:cs="宋体"/>
          <w:color w:val="auto"/>
          <w:kern w:val="2"/>
          <w:sz w:val="21"/>
          <w:szCs w:val="21"/>
          <w:highlight w:val="none"/>
        </w:rPr>
        <w:t>2、实际施工中应严格按照施工工程量清单及国家现行有关技术、质量标准和设计、施工验收规范执行。供应商除按照以上规定施工外，还应该按采购人要求施工。</w:t>
      </w:r>
    </w:p>
    <w:p w14:paraId="24C59C6A">
      <w:pPr>
        <w:spacing w:line="360" w:lineRule="auto"/>
        <w:ind w:firstLine="480" w:firstLineChars="200"/>
        <w:rPr>
          <w:rFonts w:hint="eastAsia" w:ascii="宋体" w:hAnsi="宋体" w:cs="宋体"/>
          <w:color w:val="auto"/>
          <w:sz w:val="24"/>
          <w:szCs w:val="24"/>
          <w:highlight w:val="none"/>
          <w:lang w:val="zh-CN"/>
        </w:rPr>
      </w:pPr>
    </w:p>
    <w:p w14:paraId="2D308141">
      <w:pPr>
        <w:spacing w:line="360" w:lineRule="auto"/>
        <w:ind w:firstLine="480" w:firstLineChars="200"/>
        <w:rPr>
          <w:rFonts w:hint="eastAsia" w:ascii="宋体" w:hAnsi="宋体" w:cs="宋体"/>
          <w:color w:val="auto"/>
          <w:sz w:val="24"/>
          <w:szCs w:val="24"/>
          <w:highlight w:val="none"/>
          <w:lang w:val="zh-CN"/>
        </w:rPr>
        <w:sectPr>
          <w:type w:val="continuous"/>
          <w:pgSz w:w="11906" w:h="16838"/>
          <w:pgMar w:top="779" w:right="926" w:bottom="935" w:left="1531" w:header="851" w:footer="992" w:gutter="0"/>
          <w:cols w:space="720" w:num="1"/>
          <w:titlePg/>
          <w:docGrid w:type="lines" w:linePitch="312" w:charSpace="0"/>
        </w:sectPr>
      </w:pPr>
    </w:p>
    <w:p w14:paraId="6FFA8A01">
      <w:pPr>
        <w:pStyle w:val="2"/>
        <w:pageBreakBefore/>
        <w:spacing w:after="120" w:line="240" w:lineRule="auto"/>
        <w:jc w:val="center"/>
        <w:rPr>
          <w:rFonts w:hint="eastAsia" w:ascii="宋体" w:hAnsi="宋体" w:cs="宋体"/>
          <w:szCs w:val="44"/>
          <w:lang w:val="zh-CN"/>
        </w:rPr>
      </w:pPr>
      <w:bookmarkStart w:id="47" w:name="_Toc12819"/>
      <w:r>
        <w:rPr>
          <w:rFonts w:hint="eastAsia" w:ascii="宋体" w:hAnsi="宋体" w:cs="宋体"/>
          <w:szCs w:val="44"/>
        </w:rPr>
        <w:t xml:space="preserve">第七章 </w:t>
      </w:r>
      <w:r>
        <w:rPr>
          <w:rFonts w:hint="eastAsia" w:ascii="宋体" w:hAnsi="宋体" w:cs="宋体"/>
          <w:szCs w:val="44"/>
          <w:lang w:val="zh-CN"/>
        </w:rPr>
        <w:t>合同条款</w:t>
      </w:r>
      <w:bookmarkEnd w:id="46"/>
      <w:bookmarkEnd w:id="47"/>
    </w:p>
    <w:p w14:paraId="183E4B26">
      <w:pPr>
        <w:rPr>
          <w:rFonts w:hint="eastAsia" w:ascii="宋体" w:hAnsi="宋体" w:cs="宋体"/>
        </w:rPr>
      </w:pPr>
    </w:p>
    <w:p w14:paraId="5B077049">
      <w:pPr>
        <w:ind w:left="0" w:leftChars="0" w:right="0" w:rightChars="0" w:firstLine="0" w:firstLineChars="0"/>
        <w:jc w:val="center"/>
        <w:rPr>
          <w:rFonts w:hint="eastAsia" w:ascii="宋体" w:hAnsi="宋体" w:cs="宋体"/>
        </w:rPr>
      </w:pPr>
      <w:r>
        <w:rPr>
          <w:rFonts w:hint="eastAsia" w:ascii="宋体" w:hAnsi="宋体" w:cs="宋体"/>
          <w:color w:val="auto"/>
          <w:szCs w:val="21"/>
          <w:highlight w:val="none"/>
          <w:lang w:val="zh-CN"/>
        </w:rPr>
        <w:t>参考建设工程施工合同（示范文本）（GF—2017—0201），具体以</w:t>
      </w:r>
      <w:r>
        <w:rPr>
          <w:rFonts w:hint="eastAsia" w:ascii="宋体" w:hAnsi="宋体" w:cs="宋体"/>
          <w:color w:val="auto"/>
          <w:szCs w:val="21"/>
          <w:highlight w:val="none"/>
        </w:rPr>
        <w:t>采购人</w:t>
      </w:r>
      <w:r>
        <w:rPr>
          <w:rFonts w:hint="eastAsia" w:ascii="宋体" w:hAnsi="宋体" w:cs="宋体"/>
          <w:color w:val="auto"/>
          <w:szCs w:val="21"/>
          <w:highlight w:val="none"/>
          <w:lang w:val="zh-CN"/>
        </w:rPr>
        <w:t>实际签订的合同为准。</w:t>
      </w:r>
    </w:p>
    <w:p w14:paraId="4673AAF4">
      <w:pPr>
        <w:rPr>
          <w:rFonts w:hint="eastAsia" w:ascii="宋体" w:hAnsi="宋体" w:cs="宋体"/>
        </w:rPr>
      </w:pPr>
      <w:r>
        <w:rPr>
          <w:rFonts w:hint="eastAsia" w:ascii="宋体" w:hAnsi="宋体" w:cs="宋体"/>
        </w:rPr>
        <w:br w:type="page"/>
      </w:r>
    </w:p>
    <w:p w14:paraId="48532258">
      <w:pPr>
        <w:rPr>
          <w:rFonts w:hint="eastAsia" w:ascii="宋体" w:hAnsi="宋体" w:cs="宋体"/>
        </w:rPr>
      </w:pPr>
    </w:p>
    <w:p w14:paraId="416F7677">
      <w:pPr>
        <w:pStyle w:val="2"/>
        <w:jc w:val="center"/>
        <w:rPr>
          <w:rFonts w:hint="eastAsia" w:ascii="宋体" w:hAnsi="宋体" w:cs="宋体"/>
          <w:lang w:val="zh-CN"/>
        </w:rPr>
      </w:pPr>
      <w:bookmarkStart w:id="48" w:name="_Toc387063208"/>
      <w:bookmarkStart w:id="49" w:name="_Toc19949"/>
      <w:bookmarkStart w:id="50" w:name="_Toc32651"/>
      <w:r>
        <w:rPr>
          <w:rFonts w:hint="eastAsia" w:ascii="宋体" w:hAnsi="宋体" w:cs="宋体"/>
          <w:lang w:val="zh-CN"/>
        </w:rPr>
        <w:t>第</w:t>
      </w:r>
      <w:r>
        <w:rPr>
          <w:rFonts w:hint="eastAsia" w:ascii="宋体" w:hAnsi="宋体" w:cs="宋体"/>
        </w:rPr>
        <w:t>八</w:t>
      </w:r>
      <w:r>
        <w:rPr>
          <w:rFonts w:hint="eastAsia" w:ascii="宋体" w:hAnsi="宋体" w:cs="宋体"/>
          <w:lang w:val="zh-CN"/>
        </w:rPr>
        <w:t>章</w:t>
      </w:r>
      <w:r>
        <w:rPr>
          <w:rFonts w:hint="eastAsia" w:ascii="宋体" w:hAnsi="宋体" w:cs="宋体"/>
        </w:rPr>
        <w:t xml:space="preserve"> </w:t>
      </w:r>
      <w:r>
        <w:rPr>
          <w:rFonts w:hint="eastAsia" w:ascii="宋体" w:hAnsi="宋体" w:cs="宋体"/>
          <w:lang w:val="zh-CN"/>
        </w:rPr>
        <w:t>响应文件构成、要求及格式</w:t>
      </w:r>
      <w:bookmarkEnd w:id="48"/>
      <w:bookmarkEnd w:id="49"/>
      <w:bookmarkEnd w:id="50"/>
    </w:p>
    <w:p w14:paraId="6EEF7359">
      <w:pPr>
        <w:autoSpaceDE w:val="0"/>
        <w:autoSpaceDN w:val="0"/>
        <w:adjustRightInd w:val="0"/>
        <w:spacing w:line="360" w:lineRule="auto"/>
        <w:rPr>
          <w:rFonts w:hint="eastAsia" w:ascii="宋体" w:hAnsi="宋体" w:cs="宋体"/>
          <w:b/>
          <w:sz w:val="24"/>
          <w:szCs w:val="24"/>
          <w:lang w:val="zh-CN"/>
        </w:rPr>
      </w:pPr>
      <w:r>
        <w:rPr>
          <w:rFonts w:hint="eastAsia" w:ascii="宋体" w:hAnsi="宋体" w:cs="宋体"/>
          <w:b/>
          <w:sz w:val="24"/>
          <w:szCs w:val="24"/>
          <w:lang w:val="zh-CN"/>
        </w:rPr>
        <w:t>特别声明:</w:t>
      </w:r>
    </w:p>
    <w:p w14:paraId="11FA746B">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1、投标人必须按照磋商文件的规定提交所要求提交的磋商响应文件，若有缺失、无效或者不符合磋商文件要求，将导致其磋商被拒绝。</w:t>
      </w:r>
    </w:p>
    <w:p w14:paraId="4E303D5B">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2、投标人</w:t>
      </w:r>
      <w:r>
        <w:rPr>
          <w:rFonts w:hint="eastAsia" w:ascii="宋体" w:hAnsi="宋体" w:cs="宋体"/>
          <w:kern w:val="0"/>
          <w:sz w:val="24"/>
          <w:szCs w:val="24"/>
          <w:lang w:val="zh-CN"/>
        </w:rPr>
        <w:t>提交的文件材料均不予退还。</w:t>
      </w:r>
    </w:p>
    <w:p w14:paraId="4E16247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3、如果要求提交的资格证明文件需要进行年检，但在磋商时因当地有关管理部门尚未开展年检工作，使投标人不能提交经年检的资格文件，投标人应提交当地相关管理机关出具的有效证明文件。</w:t>
      </w:r>
    </w:p>
    <w:p w14:paraId="29CCD4B7">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kern w:val="0"/>
          <w:sz w:val="24"/>
          <w:szCs w:val="24"/>
          <w:lang w:val="zh-CN"/>
        </w:rPr>
      </w:pPr>
      <w:r>
        <w:rPr>
          <w:rFonts w:hint="eastAsia" w:ascii="宋体" w:hAnsi="宋体" w:cs="宋体"/>
          <w:sz w:val="24"/>
          <w:szCs w:val="24"/>
          <w:lang w:val="zh-CN"/>
        </w:rPr>
        <w:t>4、</w:t>
      </w:r>
      <w:r>
        <w:rPr>
          <w:rFonts w:hint="eastAsia" w:ascii="宋体" w:hAnsi="宋体" w:cs="宋体"/>
          <w:kern w:val="0"/>
          <w:sz w:val="24"/>
          <w:szCs w:val="24"/>
          <w:lang w:val="zh-CN"/>
        </w:rPr>
        <w:t>投标人提交的全部文件均须按磋商文件的规定有效签署和/或加盖公章。</w:t>
      </w:r>
    </w:p>
    <w:p w14:paraId="1E8B88DC">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rPr>
        <w:t>5</w:t>
      </w:r>
      <w:r>
        <w:rPr>
          <w:rFonts w:hint="eastAsia" w:ascii="宋体" w:hAnsi="宋体" w:cs="宋体"/>
          <w:kern w:val="0"/>
          <w:sz w:val="24"/>
          <w:szCs w:val="24"/>
          <w:lang w:val="zh-CN"/>
        </w:rPr>
        <w:t>、投标人应编制磋商响应文件目录。按照《响应文件构成、要求及格式》所要求提交的商务部分、技术部分、作为评分依据的其他文件材料的具体排列顺序相对应地编制磋商响应文件目录，既便于投标人自己进行审核，又便于磋商小组评审时能够快速、准确的查阅。</w:t>
      </w:r>
    </w:p>
    <w:p w14:paraId="506904A8">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rPr>
        <w:t>6</w:t>
      </w:r>
      <w:r>
        <w:rPr>
          <w:rFonts w:hint="eastAsia" w:ascii="宋体" w:hAnsi="宋体" w:cs="宋体"/>
          <w:kern w:val="0"/>
          <w:sz w:val="24"/>
          <w:szCs w:val="24"/>
          <w:lang w:val="zh-CN"/>
        </w:rPr>
        <w:t>、磋商小组将根据投标人提交的文件资料和自己的判断，决定投标人履行合同的合格性及能力。</w:t>
      </w:r>
    </w:p>
    <w:p w14:paraId="73AA5C12">
      <w:pPr>
        <w:rPr>
          <w:rFonts w:hint="eastAsia" w:ascii="宋体" w:hAnsi="宋体" w:cs="宋体"/>
        </w:rPr>
      </w:pPr>
      <w:r>
        <w:rPr>
          <w:rFonts w:hint="eastAsia" w:ascii="宋体" w:hAnsi="宋体" w:cs="宋体"/>
        </w:rPr>
        <w:br w:type="page"/>
      </w:r>
    </w:p>
    <w:p w14:paraId="533BA347">
      <w:pPr>
        <w:autoSpaceDE w:val="0"/>
        <w:autoSpaceDN w:val="0"/>
        <w:adjustRightInd w:val="0"/>
        <w:spacing w:line="360" w:lineRule="auto"/>
        <w:jc w:val="center"/>
        <w:rPr>
          <w:rFonts w:hint="eastAsia" w:ascii="宋体" w:hAnsi="宋体" w:cs="宋体"/>
          <w:b/>
          <w:kern w:val="0"/>
          <w:sz w:val="44"/>
          <w:szCs w:val="40"/>
        </w:rPr>
      </w:pPr>
    </w:p>
    <w:p w14:paraId="1E85B1EE">
      <w:pPr>
        <w:autoSpaceDE w:val="0"/>
        <w:autoSpaceDN w:val="0"/>
        <w:adjustRightInd w:val="0"/>
        <w:spacing w:line="360" w:lineRule="auto"/>
        <w:jc w:val="center"/>
        <w:rPr>
          <w:rFonts w:hint="eastAsia" w:ascii="宋体" w:hAnsi="宋体" w:cs="宋体"/>
          <w:b/>
          <w:kern w:val="0"/>
          <w:sz w:val="44"/>
          <w:szCs w:val="40"/>
        </w:rPr>
      </w:pPr>
    </w:p>
    <w:p w14:paraId="638C61E6">
      <w:pPr>
        <w:pStyle w:val="20"/>
        <w:jc w:val="center"/>
        <w:rPr>
          <w:rFonts w:hint="eastAsia" w:ascii="宋体" w:hAnsi="宋体" w:cs="宋体"/>
        </w:rPr>
      </w:pPr>
    </w:p>
    <w:p w14:paraId="0F602E8F">
      <w:pPr>
        <w:pStyle w:val="20"/>
        <w:ind w:left="0" w:leftChars="0" w:firstLine="0" w:firstLineChars="0"/>
        <w:jc w:val="center"/>
        <w:rPr>
          <w:rFonts w:hint="eastAsia" w:ascii="宋体" w:hAnsi="宋体" w:cs="宋体"/>
        </w:rPr>
      </w:pPr>
      <w:r>
        <w:rPr>
          <w:rFonts w:hint="eastAsia" w:ascii="宋体" w:hAnsi="宋体" w:cs="宋体"/>
          <w:sz w:val="72"/>
          <w:szCs w:val="72"/>
        </w:rPr>
        <w:t>项目名称</w:t>
      </w:r>
    </w:p>
    <w:p w14:paraId="24E3AB1B">
      <w:pPr>
        <w:spacing w:line="360" w:lineRule="auto"/>
        <w:jc w:val="center"/>
        <w:rPr>
          <w:rFonts w:hint="eastAsia" w:ascii="宋体" w:hAnsi="宋体" w:cs="宋体"/>
          <w:b/>
          <w:bCs/>
          <w:sz w:val="18"/>
          <w:szCs w:val="18"/>
        </w:rPr>
      </w:pPr>
    </w:p>
    <w:p w14:paraId="291D4A04">
      <w:pPr>
        <w:spacing w:line="360" w:lineRule="auto"/>
        <w:jc w:val="center"/>
        <w:rPr>
          <w:rFonts w:hint="eastAsia" w:ascii="宋体" w:hAnsi="宋体" w:cs="宋体"/>
          <w:b/>
          <w:bCs/>
          <w:sz w:val="18"/>
          <w:szCs w:val="18"/>
        </w:rPr>
      </w:pPr>
    </w:p>
    <w:p w14:paraId="0ADF983E">
      <w:pPr>
        <w:pStyle w:val="6"/>
        <w:rPr>
          <w:rFonts w:hint="eastAsia"/>
        </w:rPr>
      </w:pPr>
    </w:p>
    <w:p w14:paraId="6358FA3A">
      <w:pPr>
        <w:pStyle w:val="38"/>
        <w:jc w:val="center"/>
        <w:rPr>
          <w:rFonts w:hint="eastAsia" w:ascii="宋体" w:hAnsi="宋体" w:cs="宋体"/>
          <w:b/>
          <w:bCs/>
          <w:sz w:val="18"/>
          <w:szCs w:val="18"/>
        </w:rPr>
      </w:pPr>
    </w:p>
    <w:p w14:paraId="2E52AE67">
      <w:pPr>
        <w:jc w:val="center"/>
        <w:rPr>
          <w:rFonts w:hint="eastAsia" w:ascii="宋体" w:hAnsi="宋体" w:cs="宋体"/>
          <w:b/>
          <w:bCs/>
          <w:sz w:val="18"/>
          <w:szCs w:val="18"/>
        </w:rPr>
      </w:pPr>
    </w:p>
    <w:p w14:paraId="61DC3667">
      <w:pPr>
        <w:pStyle w:val="6"/>
        <w:rPr>
          <w:rFonts w:hint="eastAsia"/>
        </w:rPr>
      </w:pPr>
    </w:p>
    <w:p w14:paraId="7BD547E1">
      <w:pPr>
        <w:pStyle w:val="38"/>
        <w:jc w:val="center"/>
        <w:rPr>
          <w:rFonts w:hint="eastAsia" w:ascii="宋体" w:hAnsi="宋体" w:cs="宋体"/>
          <w:b/>
          <w:bCs/>
          <w:sz w:val="18"/>
          <w:szCs w:val="18"/>
        </w:rPr>
      </w:pPr>
    </w:p>
    <w:p w14:paraId="565B594C">
      <w:pPr>
        <w:jc w:val="center"/>
        <w:rPr>
          <w:rFonts w:hint="eastAsia" w:ascii="宋体" w:hAnsi="宋体" w:cs="宋体"/>
        </w:rPr>
      </w:pPr>
    </w:p>
    <w:p w14:paraId="7CD96966">
      <w:pPr>
        <w:spacing w:line="360" w:lineRule="auto"/>
        <w:jc w:val="center"/>
        <w:rPr>
          <w:rFonts w:hint="eastAsia" w:ascii="宋体" w:hAnsi="宋体" w:cs="宋体"/>
          <w:b/>
          <w:bCs/>
          <w:sz w:val="18"/>
          <w:szCs w:val="18"/>
        </w:rPr>
      </w:pPr>
    </w:p>
    <w:p w14:paraId="53F072D3">
      <w:pPr>
        <w:spacing w:line="360" w:lineRule="auto"/>
        <w:jc w:val="center"/>
        <w:rPr>
          <w:rFonts w:hint="eastAsia" w:ascii="宋体" w:hAnsi="宋体" w:cs="宋体"/>
          <w:b/>
          <w:bCs/>
          <w:sz w:val="18"/>
          <w:szCs w:val="18"/>
        </w:rPr>
      </w:pPr>
    </w:p>
    <w:p w14:paraId="54A44DAA">
      <w:pPr>
        <w:spacing w:line="360" w:lineRule="auto"/>
        <w:jc w:val="center"/>
        <w:rPr>
          <w:rFonts w:hint="eastAsia" w:ascii="宋体" w:hAnsi="宋体" w:cs="宋体"/>
          <w:b/>
          <w:bCs/>
          <w:sz w:val="56"/>
          <w:szCs w:val="56"/>
        </w:rPr>
      </w:pPr>
      <w:r>
        <w:rPr>
          <w:rFonts w:hint="eastAsia" w:ascii="宋体" w:hAnsi="宋体" w:cs="宋体"/>
          <w:b/>
          <w:bCs/>
          <w:sz w:val="56"/>
          <w:szCs w:val="56"/>
          <w:lang w:val="zh-CN"/>
        </w:rPr>
        <w:t>磋商响应文件</w:t>
      </w:r>
    </w:p>
    <w:p w14:paraId="2F142916">
      <w:pPr>
        <w:tabs>
          <w:tab w:val="center" w:pos="4535"/>
          <w:tab w:val="left" w:pos="7350"/>
        </w:tabs>
        <w:autoSpaceDE w:val="0"/>
        <w:autoSpaceDN w:val="0"/>
        <w:adjustRightInd w:val="0"/>
        <w:jc w:val="center"/>
        <w:rPr>
          <w:rFonts w:hint="eastAsia" w:ascii="宋体" w:hAnsi="宋体" w:cs="宋体"/>
          <w:b/>
          <w:bCs/>
          <w:sz w:val="32"/>
          <w:szCs w:val="32"/>
        </w:rPr>
      </w:pPr>
      <w:r>
        <w:rPr>
          <w:rFonts w:hint="eastAsia" w:ascii="宋体" w:hAnsi="宋体" w:cs="宋体"/>
          <w:b/>
          <w:bCs/>
          <w:sz w:val="32"/>
          <w:szCs w:val="32"/>
        </w:rPr>
        <w:t>项目编号：</w:t>
      </w:r>
    </w:p>
    <w:p w14:paraId="683BD21B">
      <w:pPr>
        <w:tabs>
          <w:tab w:val="center" w:pos="4535"/>
          <w:tab w:val="left" w:pos="7350"/>
        </w:tabs>
        <w:autoSpaceDE w:val="0"/>
        <w:autoSpaceDN w:val="0"/>
        <w:adjustRightInd w:val="0"/>
        <w:jc w:val="center"/>
        <w:rPr>
          <w:rFonts w:hint="eastAsia" w:ascii="宋体" w:hAnsi="宋体" w:cs="宋体"/>
          <w:b/>
          <w:bCs/>
          <w:sz w:val="30"/>
          <w:szCs w:val="30"/>
        </w:rPr>
      </w:pPr>
    </w:p>
    <w:p w14:paraId="1F0F657B">
      <w:pPr>
        <w:autoSpaceDE w:val="0"/>
        <w:autoSpaceDN w:val="0"/>
        <w:adjustRightInd w:val="0"/>
        <w:jc w:val="center"/>
        <w:rPr>
          <w:rFonts w:hint="eastAsia" w:ascii="宋体" w:hAnsi="宋体" w:cs="宋体"/>
          <w:kern w:val="0"/>
          <w:sz w:val="28"/>
          <w:szCs w:val="28"/>
        </w:rPr>
      </w:pPr>
    </w:p>
    <w:p w14:paraId="69FF5151">
      <w:pPr>
        <w:autoSpaceDE w:val="0"/>
        <w:autoSpaceDN w:val="0"/>
        <w:adjustRightInd w:val="0"/>
        <w:jc w:val="center"/>
        <w:rPr>
          <w:rFonts w:hint="eastAsia" w:ascii="宋体" w:hAnsi="宋体" w:cs="宋体"/>
          <w:kern w:val="0"/>
          <w:szCs w:val="21"/>
        </w:rPr>
      </w:pPr>
    </w:p>
    <w:p w14:paraId="55BCEF26">
      <w:pPr>
        <w:autoSpaceDE w:val="0"/>
        <w:autoSpaceDN w:val="0"/>
        <w:adjustRightInd w:val="0"/>
        <w:jc w:val="center"/>
        <w:rPr>
          <w:rFonts w:hint="eastAsia" w:ascii="宋体" w:hAnsi="宋体" w:cs="宋体"/>
          <w:kern w:val="0"/>
          <w:szCs w:val="21"/>
        </w:rPr>
      </w:pPr>
    </w:p>
    <w:p w14:paraId="67D1914B">
      <w:pPr>
        <w:autoSpaceDE w:val="0"/>
        <w:autoSpaceDN w:val="0"/>
        <w:adjustRightInd w:val="0"/>
        <w:jc w:val="center"/>
        <w:rPr>
          <w:rFonts w:hint="eastAsia" w:ascii="宋体" w:hAnsi="宋体" w:cs="宋体"/>
          <w:kern w:val="0"/>
          <w:szCs w:val="21"/>
        </w:rPr>
      </w:pPr>
    </w:p>
    <w:p w14:paraId="010D0E47">
      <w:pPr>
        <w:autoSpaceDE w:val="0"/>
        <w:autoSpaceDN w:val="0"/>
        <w:adjustRightInd w:val="0"/>
        <w:jc w:val="center"/>
        <w:rPr>
          <w:rFonts w:hint="eastAsia" w:ascii="宋体" w:hAnsi="宋体" w:cs="宋体"/>
          <w:kern w:val="0"/>
          <w:szCs w:val="21"/>
        </w:rPr>
      </w:pPr>
    </w:p>
    <w:p w14:paraId="1A9402D3">
      <w:pPr>
        <w:autoSpaceDE w:val="0"/>
        <w:autoSpaceDN w:val="0"/>
        <w:adjustRightInd w:val="0"/>
        <w:jc w:val="center"/>
        <w:rPr>
          <w:rFonts w:hint="eastAsia" w:ascii="宋体" w:hAnsi="宋体" w:cs="宋体"/>
          <w:kern w:val="0"/>
          <w:szCs w:val="21"/>
        </w:rPr>
      </w:pPr>
    </w:p>
    <w:p w14:paraId="373CAC78">
      <w:pPr>
        <w:autoSpaceDE w:val="0"/>
        <w:autoSpaceDN w:val="0"/>
        <w:adjustRightInd w:val="0"/>
        <w:jc w:val="center"/>
        <w:rPr>
          <w:rFonts w:hint="eastAsia" w:ascii="宋体" w:hAnsi="宋体" w:cs="宋体"/>
          <w:kern w:val="0"/>
          <w:szCs w:val="21"/>
        </w:rPr>
      </w:pPr>
    </w:p>
    <w:p w14:paraId="1C75482B">
      <w:pPr>
        <w:autoSpaceDE w:val="0"/>
        <w:autoSpaceDN w:val="0"/>
        <w:adjustRightInd w:val="0"/>
        <w:jc w:val="center"/>
        <w:rPr>
          <w:rFonts w:hint="eastAsia" w:ascii="宋体" w:hAnsi="宋体" w:cs="宋体"/>
          <w:kern w:val="0"/>
          <w:szCs w:val="21"/>
        </w:rPr>
      </w:pPr>
    </w:p>
    <w:p w14:paraId="6880D216">
      <w:pPr>
        <w:autoSpaceDE w:val="0"/>
        <w:autoSpaceDN w:val="0"/>
        <w:adjustRightInd w:val="0"/>
        <w:jc w:val="center"/>
        <w:rPr>
          <w:rFonts w:hint="eastAsia" w:ascii="宋体" w:hAnsi="宋体" w:cs="宋体"/>
          <w:kern w:val="0"/>
          <w:szCs w:val="21"/>
        </w:rPr>
      </w:pPr>
    </w:p>
    <w:p w14:paraId="61894351">
      <w:pPr>
        <w:autoSpaceDE w:val="0"/>
        <w:autoSpaceDN w:val="0"/>
        <w:adjustRightInd w:val="0"/>
        <w:jc w:val="center"/>
        <w:rPr>
          <w:rFonts w:hint="eastAsia" w:ascii="宋体" w:hAnsi="宋体" w:cs="宋体"/>
          <w:kern w:val="0"/>
          <w:szCs w:val="21"/>
        </w:rPr>
      </w:pPr>
    </w:p>
    <w:p w14:paraId="5056C4A9">
      <w:pPr>
        <w:autoSpaceDE w:val="0"/>
        <w:autoSpaceDN w:val="0"/>
        <w:adjustRightInd w:val="0"/>
        <w:jc w:val="center"/>
        <w:rPr>
          <w:rFonts w:hint="eastAsia" w:ascii="宋体" w:hAnsi="宋体" w:cs="宋体"/>
          <w:kern w:val="0"/>
          <w:szCs w:val="21"/>
        </w:rPr>
      </w:pPr>
    </w:p>
    <w:p w14:paraId="322295A0">
      <w:pPr>
        <w:autoSpaceDE w:val="0"/>
        <w:autoSpaceDN w:val="0"/>
        <w:adjustRightInd w:val="0"/>
        <w:jc w:val="center"/>
        <w:rPr>
          <w:rFonts w:hint="eastAsia" w:ascii="宋体" w:hAnsi="宋体" w:cs="宋体"/>
          <w:kern w:val="0"/>
          <w:szCs w:val="21"/>
        </w:rPr>
      </w:pPr>
    </w:p>
    <w:p w14:paraId="39CE5D7E">
      <w:pPr>
        <w:pStyle w:val="7"/>
        <w:jc w:val="center"/>
        <w:rPr>
          <w:rFonts w:ascii="宋体" w:hAnsi="宋体" w:cs="宋体"/>
          <w:color w:val="auto"/>
          <w:szCs w:val="21"/>
        </w:rPr>
      </w:pPr>
    </w:p>
    <w:p w14:paraId="2C541E50">
      <w:pPr>
        <w:autoSpaceDE w:val="0"/>
        <w:autoSpaceDN w:val="0"/>
        <w:adjustRightInd w:val="0"/>
        <w:jc w:val="left"/>
        <w:rPr>
          <w:rFonts w:hint="eastAsia" w:ascii="宋体" w:hAnsi="宋体" w:cs="宋体"/>
          <w:kern w:val="0"/>
          <w:szCs w:val="21"/>
        </w:rPr>
      </w:pPr>
    </w:p>
    <w:p w14:paraId="75A4184B">
      <w:pPr>
        <w:autoSpaceDE w:val="0"/>
        <w:autoSpaceDN w:val="0"/>
        <w:adjustRightInd w:val="0"/>
        <w:jc w:val="left"/>
        <w:rPr>
          <w:rFonts w:hint="eastAsia" w:ascii="宋体" w:hAnsi="宋体" w:cs="宋体"/>
          <w:kern w:val="0"/>
          <w:szCs w:val="21"/>
        </w:rPr>
      </w:pPr>
    </w:p>
    <w:p w14:paraId="4DBFE022">
      <w:pPr>
        <w:autoSpaceDE w:val="0"/>
        <w:autoSpaceDN w:val="0"/>
        <w:adjustRightInd w:val="0"/>
        <w:ind w:firstLine="960" w:firstLineChars="300"/>
        <w:jc w:val="left"/>
        <w:rPr>
          <w:rFonts w:hint="eastAsia" w:ascii="宋体" w:hAnsi="宋体" w:cs="宋体"/>
          <w:kern w:val="0"/>
          <w:sz w:val="32"/>
          <w:szCs w:val="32"/>
          <w:u w:val="single"/>
        </w:rPr>
      </w:pPr>
      <w:r>
        <w:rPr>
          <w:rFonts w:hint="eastAsia" w:ascii="宋体" w:hAnsi="宋体" w:cs="宋体"/>
          <w:kern w:val="0"/>
          <w:sz w:val="32"/>
          <w:szCs w:val="32"/>
        </w:rPr>
        <w:t>投标人名称：</w:t>
      </w:r>
      <w:r>
        <w:rPr>
          <w:rFonts w:hint="eastAsia" w:ascii="宋体" w:hAnsi="宋体" w:cs="宋体"/>
          <w:kern w:val="0"/>
          <w:sz w:val="32"/>
          <w:szCs w:val="32"/>
          <w:u w:val="single"/>
        </w:rPr>
        <w:t xml:space="preserve">                                 (盖章)</w:t>
      </w:r>
    </w:p>
    <w:p w14:paraId="611D8EF1">
      <w:pPr>
        <w:autoSpaceDE w:val="0"/>
        <w:autoSpaceDN w:val="0"/>
        <w:adjustRightInd w:val="0"/>
        <w:jc w:val="left"/>
        <w:rPr>
          <w:rFonts w:hint="eastAsia" w:ascii="宋体" w:hAnsi="宋体" w:cs="宋体"/>
          <w:kern w:val="0"/>
          <w:sz w:val="32"/>
          <w:szCs w:val="32"/>
        </w:rPr>
      </w:pPr>
    </w:p>
    <w:p w14:paraId="34F3DF21">
      <w:pPr>
        <w:autoSpaceDE w:val="0"/>
        <w:autoSpaceDN w:val="0"/>
        <w:adjustRightInd w:val="0"/>
        <w:ind w:firstLine="960" w:firstLineChars="300"/>
        <w:jc w:val="left"/>
        <w:rPr>
          <w:rFonts w:hint="eastAsia" w:ascii="宋体" w:hAnsi="宋体" w:cs="宋体"/>
          <w:kern w:val="0"/>
          <w:sz w:val="32"/>
          <w:szCs w:val="32"/>
          <w:u w:val="single"/>
        </w:rPr>
      </w:pPr>
      <w:r>
        <w:rPr>
          <w:rFonts w:hint="eastAsia" w:ascii="宋体" w:hAnsi="宋体" w:cs="宋体"/>
          <w:kern w:val="0"/>
          <w:sz w:val="32"/>
          <w:szCs w:val="32"/>
        </w:rPr>
        <w:t>法定代表人或其委托代理人：</w:t>
      </w:r>
      <w:r>
        <w:rPr>
          <w:rFonts w:hint="eastAsia" w:ascii="宋体" w:hAnsi="宋体" w:cs="宋体"/>
          <w:kern w:val="0"/>
          <w:sz w:val="32"/>
          <w:szCs w:val="32"/>
          <w:u w:val="single"/>
        </w:rPr>
        <w:t xml:space="preserve">             (签字或盖章)</w:t>
      </w:r>
    </w:p>
    <w:p w14:paraId="604950F5">
      <w:pPr>
        <w:autoSpaceDE w:val="0"/>
        <w:autoSpaceDN w:val="0"/>
        <w:adjustRightInd w:val="0"/>
        <w:jc w:val="left"/>
        <w:rPr>
          <w:rFonts w:hint="eastAsia" w:ascii="宋体" w:hAnsi="宋体" w:cs="宋体"/>
          <w:kern w:val="0"/>
          <w:sz w:val="32"/>
          <w:szCs w:val="32"/>
        </w:rPr>
      </w:pPr>
    </w:p>
    <w:p w14:paraId="2591B34A">
      <w:pPr>
        <w:autoSpaceDE w:val="0"/>
        <w:autoSpaceDN w:val="0"/>
        <w:adjustRightInd w:val="0"/>
        <w:jc w:val="center"/>
        <w:rPr>
          <w:rFonts w:hint="eastAsia" w:ascii="宋体" w:hAnsi="宋体" w:cs="宋体"/>
          <w:kern w:val="0"/>
          <w:sz w:val="32"/>
          <w:szCs w:val="32"/>
        </w:rPr>
      </w:pPr>
      <w:r>
        <w:rPr>
          <w:rFonts w:hint="eastAsia" w:ascii="宋体" w:hAnsi="宋体" w:cs="宋体"/>
          <w:kern w:val="0"/>
          <w:sz w:val="32"/>
          <w:szCs w:val="32"/>
        </w:rPr>
        <w:t>日期：   年   月   日</w:t>
      </w:r>
    </w:p>
    <w:p w14:paraId="7C6FA62F">
      <w:pPr>
        <w:rPr>
          <w:rFonts w:hint="eastAsia" w:ascii="宋体" w:hAnsi="宋体" w:cs="宋体"/>
        </w:rPr>
      </w:pPr>
      <w:r>
        <w:rPr>
          <w:rFonts w:hint="eastAsia" w:ascii="宋体" w:hAnsi="宋体" w:cs="宋体"/>
        </w:rPr>
        <w:br w:type="page"/>
      </w:r>
    </w:p>
    <w:p w14:paraId="1903C558">
      <w:pPr>
        <w:pStyle w:val="20"/>
        <w:ind w:left="0" w:leftChars="0" w:firstLine="0" w:firstLineChars="0"/>
        <w:rPr>
          <w:rFonts w:hint="eastAsia" w:ascii="宋体" w:hAnsi="宋体" w:cs="宋体"/>
        </w:rPr>
      </w:pPr>
    </w:p>
    <w:p w14:paraId="6B2A4CBB">
      <w:pPr>
        <w:autoSpaceDE w:val="0"/>
        <w:autoSpaceDN w:val="0"/>
        <w:adjustRightInd w:val="0"/>
        <w:jc w:val="center"/>
        <w:rPr>
          <w:rFonts w:hint="eastAsia" w:ascii="宋体" w:hAnsi="宋体" w:cs="宋体"/>
          <w:b/>
          <w:sz w:val="24"/>
          <w:szCs w:val="24"/>
          <w:lang w:val="zh-CN"/>
        </w:rPr>
      </w:pPr>
      <w:r>
        <w:rPr>
          <w:rFonts w:hint="eastAsia" w:ascii="宋体" w:hAnsi="宋体" w:cs="宋体"/>
          <w:b/>
          <w:sz w:val="24"/>
          <w:szCs w:val="24"/>
          <w:lang w:val="zh-CN"/>
        </w:rPr>
        <w:t>第一部分  商务部分</w:t>
      </w:r>
    </w:p>
    <w:p w14:paraId="62AE998C">
      <w:pPr>
        <w:autoSpaceDE w:val="0"/>
        <w:autoSpaceDN w:val="0"/>
        <w:adjustRightInd w:val="0"/>
        <w:jc w:val="center"/>
        <w:rPr>
          <w:rFonts w:hint="eastAsia" w:ascii="宋体" w:hAnsi="宋体" w:cs="宋体"/>
          <w:b/>
          <w:sz w:val="24"/>
          <w:szCs w:val="24"/>
          <w:lang w:val="zh-CN"/>
        </w:rPr>
      </w:pPr>
    </w:p>
    <w:p w14:paraId="1C09B81D">
      <w:pPr>
        <w:autoSpaceDE w:val="0"/>
        <w:autoSpaceDN w:val="0"/>
        <w:adjustRightInd w:val="0"/>
        <w:jc w:val="center"/>
        <w:rPr>
          <w:rFonts w:hint="eastAsia" w:ascii="宋体" w:hAnsi="宋体" w:cs="宋体"/>
          <w:sz w:val="24"/>
          <w:szCs w:val="24"/>
          <w:lang w:val="zh-CN"/>
        </w:rPr>
      </w:pPr>
      <w:r>
        <w:rPr>
          <w:rFonts w:hint="eastAsia" w:ascii="宋体" w:hAnsi="宋体" w:cs="宋体"/>
          <w:sz w:val="24"/>
          <w:szCs w:val="24"/>
          <w:lang w:val="zh-CN"/>
        </w:rPr>
        <w:t>投标人根据响应文件格式要求，自行编制目录</w:t>
      </w:r>
    </w:p>
    <w:p w14:paraId="2FC7AE62">
      <w:pPr>
        <w:rPr>
          <w:rFonts w:hint="eastAsia" w:ascii="宋体" w:hAnsi="宋体" w:cs="宋体"/>
        </w:rPr>
      </w:pPr>
      <w:r>
        <w:rPr>
          <w:rFonts w:hint="eastAsia" w:ascii="宋体" w:hAnsi="宋体" w:cs="宋体"/>
        </w:rPr>
        <w:br w:type="page"/>
      </w:r>
    </w:p>
    <w:p w14:paraId="2902F2F4">
      <w:pPr>
        <w:pStyle w:val="20"/>
        <w:ind w:left="0" w:leftChars="0" w:firstLine="0" w:firstLineChars="0"/>
        <w:rPr>
          <w:rFonts w:hint="eastAsia" w:ascii="宋体" w:hAnsi="宋体" w:cs="宋体"/>
        </w:rPr>
      </w:pPr>
    </w:p>
    <w:p w14:paraId="6E407EE1">
      <w:pPr>
        <w:keepNext/>
        <w:keepLines/>
        <w:autoSpaceDE w:val="0"/>
        <w:autoSpaceDN w:val="0"/>
        <w:spacing w:before="120" w:after="120" w:line="440" w:lineRule="exact"/>
        <w:jc w:val="center"/>
        <w:rPr>
          <w:rFonts w:hint="eastAsia" w:ascii="宋体" w:hAnsi="宋体" w:cs="宋体"/>
          <w:b/>
          <w:bCs/>
          <w:sz w:val="28"/>
          <w:szCs w:val="24"/>
          <w:lang w:val="zh-CN"/>
        </w:rPr>
      </w:pPr>
      <w:r>
        <w:rPr>
          <w:rFonts w:hint="eastAsia" w:ascii="宋体" w:hAnsi="宋体" w:cs="宋体"/>
          <w:b/>
          <w:bCs/>
          <w:sz w:val="28"/>
          <w:szCs w:val="24"/>
        </w:rPr>
        <w:t>一、</w:t>
      </w:r>
      <w:r>
        <w:rPr>
          <w:rFonts w:hint="eastAsia" w:ascii="宋体" w:hAnsi="宋体" w:cs="宋体"/>
          <w:b/>
          <w:bCs/>
          <w:sz w:val="28"/>
          <w:szCs w:val="24"/>
          <w:lang w:val="zh-CN"/>
        </w:rPr>
        <w:t>报价函</w:t>
      </w:r>
    </w:p>
    <w:p w14:paraId="788B3F70">
      <w:pPr>
        <w:autoSpaceDE w:val="0"/>
        <w:autoSpaceDN w:val="0"/>
        <w:spacing w:line="440" w:lineRule="exact"/>
        <w:rPr>
          <w:rFonts w:hint="eastAsia" w:ascii="宋体" w:hAnsi="宋体" w:cs="宋体"/>
          <w:sz w:val="22"/>
          <w:szCs w:val="22"/>
          <w:u w:val="single"/>
          <w:lang w:val="zh-CN"/>
        </w:rPr>
      </w:pPr>
    </w:p>
    <w:p w14:paraId="17335F78">
      <w:pPr>
        <w:autoSpaceDE w:val="0"/>
        <w:autoSpaceDN w:val="0"/>
        <w:adjustRightInd w:val="0"/>
        <w:spacing w:line="400" w:lineRule="exact"/>
        <w:jc w:val="left"/>
        <w:rPr>
          <w:rFonts w:hint="eastAsia" w:ascii="宋体" w:hAnsi="宋体" w:cs="宋体"/>
          <w:lang w:val="zh-CN"/>
        </w:rPr>
      </w:pPr>
      <w:r>
        <w:rPr>
          <w:rFonts w:hint="eastAsia" w:ascii="宋体" w:hAnsi="宋体" w:cs="宋体"/>
          <w:u w:val="single"/>
          <w:lang w:val="zh-CN"/>
        </w:rPr>
        <w:t xml:space="preserve">                    </w:t>
      </w:r>
      <w:r>
        <w:rPr>
          <w:rFonts w:hint="eastAsia" w:ascii="宋体" w:hAnsi="宋体" w:cs="宋体"/>
          <w:lang w:val="zh-CN"/>
        </w:rPr>
        <w:t>(采购人名称)：</w:t>
      </w:r>
    </w:p>
    <w:p w14:paraId="65AE28D0">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1.我方已仔细研究了</w:t>
      </w:r>
      <w:r>
        <w:rPr>
          <w:rFonts w:hint="eastAsia" w:ascii="宋体" w:hAnsi="宋体" w:cs="宋体"/>
          <w:u w:val="single"/>
          <w:lang w:val="zh-CN"/>
        </w:rPr>
        <w:t xml:space="preserve">_          </w:t>
      </w:r>
      <w:r>
        <w:rPr>
          <w:rFonts w:hint="eastAsia" w:ascii="宋体" w:hAnsi="宋体" w:cs="宋体"/>
          <w:lang w:val="zh-CN"/>
        </w:rPr>
        <w:t>(项目名称)</w:t>
      </w:r>
      <w:r>
        <w:rPr>
          <w:rFonts w:hint="eastAsia" w:ascii="宋体" w:hAnsi="宋体" w:cs="宋体"/>
          <w:u w:val="single"/>
          <w:lang w:val="zh-CN"/>
        </w:rPr>
        <w:t xml:space="preserve">_      </w:t>
      </w:r>
      <w:r>
        <w:rPr>
          <w:rFonts w:hint="eastAsia" w:ascii="宋体" w:hAnsi="宋体" w:cs="宋体"/>
          <w:lang w:val="zh-CN"/>
        </w:rPr>
        <w:t>施工招标文件的全部内容，</w:t>
      </w:r>
      <w:r>
        <w:rPr>
          <w:rFonts w:hint="eastAsia" w:ascii="宋体" w:hAnsi="宋体" w:cs="宋体"/>
        </w:rPr>
        <w:t>我方愿</w:t>
      </w:r>
      <w:r>
        <w:rPr>
          <w:rFonts w:hint="eastAsia" w:ascii="宋体" w:hAnsi="宋体" w:cs="宋体"/>
          <w:lang w:val="zh-CN"/>
        </w:rPr>
        <w:t>以人民币(大写)</w:t>
      </w:r>
      <w:r>
        <w:rPr>
          <w:rFonts w:hint="eastAsia" w:ascii="宋体" w:hAnsi="宋体" w:cs="宋体"/>
          <w:u w:val="single"/>
          <w:lang w:val="zh-CN"/>
        </w:rPr>
        <w:t xml:space="preserve">           </w:t>
      </w:r>
      <w:r>
        <w:rPr>
          <w:rFonts w:hint="eastAsia" w:ascii="宋体" w:hAnsi="宋体" w:cs="宋体"/>
          <w:lang w:val="zh-CN"/>
        </w:rPr>
        <w:t>元(￥</w:t>
      </w:r>
      <w:r>
        <w:rPr>
          <w:rFonts w:hint="eastAsia" w:ascii="宋体" w:hAnsi="宋体" w:cs="宋体"/>
          <w:u w:val="single"/>
          <w:lang w:val="zh-CN"/>
        </w:rPr>
        <w:t xml:space="preserve">            </w:t>
      </w:r>
      <w:r>
        <w:rPr>
          <w:rFonts w:hint="eastAsia" w:ascii="宋体" w:hAnsi="宋体" w:cs="宋体"/>
          <w:lang w:val="zh-CN"/>
        </w:rPr>
        <w:t>)的投标总报价，工期</w:t>
      </w:r>
      <w:r>
        <w:rPr>
          <w:rFonts w:hint="eastAsia" w:ascii="宋体" w:hAnsi="宋体" w:cs="宋体"/>
          <w:u w:val="single"/>
          <w:lang w:val="zh-CN"/>
        </w:rPr>
        <w:t xml:space="preserve">      </w:t>
      </w:r>
      <w:r>
        <w:rPr>
          <w:rFonts w:hint="eastAsia" w:ascii="宋体" w:hAnsi="宋体" w:cs="宋体"/>
          <w:lang w:val="zh-CN"/>
        </w:rPr>
        <w:t>日历天，按合同约定实施和完成承包工程，修补工程中的任何缺陷，工程质量达到</w:t>
      </w:r>
      <w:r>
        <w:rPr>
          <w:rFonts w:hint="eastAsia" w:ascii="宋体" w:hAnsi="宋体" w:cs="宋体"/>
          <w:u w:val="single"/>
          <w:lang w:val="zh-CN"/>
        </w:rPr>
        <w:t xml:space="preserve">           </w:t>
      </w:r>
      <w:r>
        <w:rPr>
          <w:rFonts w:hint="eastAsia" w:ascii="宋体" w:hAnsi="宋体" w:cs="宋体"/>
          <w:lang w:val="zh-CN"/>
        </w:rPr>
        <w:t>。</w:t>
      </w:r>
    </w:p>
    <w:p w14:paraId="37C6B694">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2.我方承诺在投标有效期内不修改、撤销投标文件。</w:t>
      </w:r>
    </w:p>
    <w:p w14:paraId="1A887E02">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3如我方中标：</w:t>
      </w:r>
    </w:p>
    <w:p w14:paraId="00236BD3">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(1)我方承诺在收到中标通知书后，在中标通知书规定的期限内与你方签订合同。</w:t>
      </w:r>
    </w:p>
    <w:p w14:paraId="2791EF27">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(2)随同本投标函递交的投标函附录属于合同文件的组成部分。</w:t>
      </w:r>
    </w:p>
    <w:p w14:paraId="7A678A44">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(3)我方承诺按照招标文件规定向你方递交履约担保。</w:t>
      </w:r>
    </w:p>
    <w:p w14:paraId="770D91A5">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(4)我方承诺在合同约定的期限内完成并移交全部合同工程。</w:t>
      </w:r>
    </w:p>
    <w:p w14:paraId="5A4AFD3B">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w:t>
      </w:r>
      <w:r>
        <w:rPr>
          <w:rFonts w:hint="eastAsia" w:ascii="宋体" w:hAnsi="宋体" w:cs="宋体"/>
        </w:rPr>
        <w:t>4</w:t>
      </w:r>
      <w:r>
        <w:rPr>
          <w:rFonts w:hint="eastAsia" w:ascii="宋体" w:hAnsi="宋体" w:cs="宋体"/>
          <w:lang w:val="zh-CN"/>
        </w:rPr>
        <w:t>.我方在此声明，所递交的投标文件及有关资料内容完整、真实和准确，且不存在第二章“投标人须知”第1.4.3项规定的任何一种情形。</w:t>
      </w:r>
    </w:p>
    <w:p w14:paraId="5983A149">
      <w:pPr>
        <w:autoSpaceDE w:val="0"/>
        <w:autoSpaceDN w:val="0"/>
        <w:adjustRightInd w:val="0"/>
        <w:spacing w:line="400" w:lineRule="exact"/>
        <w:ind w:firstLine="420"/>
        <w:jc w:val="left"/>
        <w:rPr>
          <w:rFonts w:hint="eastAsia" w:ascii="宋体" w:hAnsi="宋体" w:cs="宋体"/>
          <w:u w:val="single"/>
        </w:rPr>
      </w:pPr>
      <w:r>
        <w:rPr>
          <w:rFonts w:hint="eastAsia" w:ascii="宋体" w:hAnsi="宋体" w:cs="宋体"/>
        </w:rPr>
        <w:t>5</w:t>
      </w:r>
      <w:r>
        <w:rPr>
          <w:rFonts w:hint="eastAsia" w:ascii="宋体" w:hAnsi="宋体" w:cs="宋体"/>
          <w:lang w:val="zh-CN"/>
        </w:rPr>
        <w:t>.投标有效期90日历</w:t>
      </w:r>
      <w:r>
        <w:rPr>
          <w:rFonts w:hint="eastAsia" w:ascii="宋体" w:hAnsi="宋体" w:cs="宋体"/>
        </w:rPr>
        <w:t>天。</w:t>
      </w:r>
    </w:p>
    <w:p w14:paraId="5CD24E87">
      <w:pPr>
        <w:autoSpaceDE w:val="0"/>
        <w:autoSpaceDN w:val="0"/>
        <w:adjustRightInd w:val="0"/>
        <w:spacing w:line="400" w:lineRule="exact"/>
        <w:ind w:firstLine="420"/>
        <w:jc w:val="left"/>
        <w:rPr>
          <w:rFonts w:hint="eastAsia" w:ascii="宋体" w:hAnsi="宋体" w:cs="宋体"/>
          <w:lang w:val="zh-CN"/>
        </w:rPr>
      </w:pPr>
      <w:r>
        <w:rPr>
          <w:rFonts w:hint="eastAsia" w:ascii="宋体" w:hAnsi="宋体" w:cs="宋体"/>
        </w:rPr>
        <w:t xml:space="preserve">6. </w:t>
      </w:r>
      <w:r>
        <w:rPr>
          <w:rFonts w:hint="eastAsia" w:ascii="宋体" w:hAnsi="宋体" w:cs="宋体"/>
          <w:u w:val="single"/>
        </w:rPr>
        <w:t xml:space="preserve">                    </w:t>
      </w:r>
      <w:r>
        <w:rPr>
          <w:rFonts w:hint="eastAsia" w:ascii="宋体" w:hAnsi="宋体" w:cs="宋体"/>
          <w:lang w:val="zh-CN"/>
        </w:rPr>
        <w:t>(其他补充说明)。</w:t>
      </w:r>
    </w:p>
    <w:p w14:paraId="55B794DC">
      <w:pPr>
        <w:autoSpaceDE w:val="0"/>
        <w:autoSpaceDN w:val="0"/>
        <w:adjustRightInd w:val="0"/>
        <w:spacing w:line="400" w:lineRule="exact"/>
        <w:jc w:val="left"/>
        <w:rPr>
          <w:rFonts w:hint="eastAsia" w:ascii="宋体" w:hAnsi="宋体" w:cs="宋体"/>
          <w:lang w:val="zh-CN"/>
        </w:rPr>
      </w:pPr>
    </w:p>
    <w:p w14:paraId="742E0D73">
      <w:pPr>
        <w:autoSpaceDE w:val="0"/>
        <w:autoSpaceDN w:val="0"/>
        <w:adjustRightInd w:val="0"/>
        <w:spacing w:line="400" w:lineRule="exact"/>
        <w:ind w:firstLine="2310" w:firstLineChars="1100"/>
        <w:jc w:val="left"/>
        <w:rPr>
          <w:rFonts w:hint="eastAsia" w:ascii="宋体" w:hAnsi="宋体" w:cs="宋体"/>
          <w:u w:val="single"/>
          <w:lang w:val="zh-CN"/>
        </w:rPr>
      </w:pPr>
      <w:r>
        <w:rPr>
          <w:rFonts w:hint="eastAsia" w:ascii="宋体" w:hAnsi="宋体" w:cs="宋体"/>
          <w:lang w:val="zh-CN"/>
        </w:rPr>
        <w:t>投标人：</w:t>
      </w:r>
      <w:r>
        <w:rPr>
          <w:rFonts w:hint="eastAsia" w:ascii="宋体" w:hAnsi="宋体" w:cs="宋体"/>
          <w:u w:val="single"/>
          <w:lang w:val="zh-CN"/>
        </w:rPr>
        <w:t xml:space="preserve">                                     </w:t>
      </w:r>
      <w:r>
        <w:rPr>
          <w:rFonts w:hint="eastAsia" w:ascii="宋体" w:hAnsi="宋体" w:cs="宋体"/>
          <w:lang w:val="zh-CN"/>
        </w:rPr>
        <w:t>(盖单位章)</w:t>
      </w:r>
    </w:p>
    <w:p w14:paraId="37C3120F">
      <w:pPr>
        <w:autoSpaceDE w:val="0"/>
        <w:autoSpaceDN w:val="0"/>
        <w:adjustRightInd w:val="0"/>
        <w:spacing w:line="400" w:lineRule="exact"/>
        <w:ind w:firstLine="2310" w:firstLineChars="1100"/>
        <w:jc w:val="left"/>
        <w:rPr>
          <w:rFonts w:hint="eastAsia" w:ascii="宋体" w:hAnsi="宋体" w:cs="宋体"/>
          <w:lang w:val="zh-CN"/>
        </w:rPr>
      </w:pPr>
      <w:r>
        <w:rPr>
          <w:rFonts w:hint="eastAsia" w:ascii="宋体" w:hAnsi="宋体" w:cs="宋体"/>
          <w:lang w:val="zh-CN"/>
        </w:rPr>
        <w:t>法定代表人或其委托代理人：</w:t>
      </w:r>
      <w:r>
        <w:rPr>
          <w:rFonts w:hint="eastAsia" w:ascii="宋体" w:hAnsi="宋体" w:cs="宋体"/>
          <w:u w:val="single"/>
          <w:lang w:val="zh-CN"/>
        </w:rPr>
        <w:t xml:space="preserve">                   </w:t>
      </w:r>
      <w:r>
        <w:rPr>
          <w:rFonts w:hint="eastAsia" w:ascii="宋体" w:hAnsi="宋体" w:cs="宋体"/>
          <w:lang w:val="zh-CN"/>
        </w:rPr>
        <w:t>(签字或盖章)</w:t>
      </w:r>
    </w:p>
    <w:p w14:paraId="0A872AEB">
      <w:pPr>
        <w:autoSpaceDE w:val="0"/>
        <w:autoSpaceDN w:val="0"/>
        <w:adjustRightInd w:val="0"/>
        <w:spacing w:line="400" w:lineRule="exact"/>
        <w:ind w:firstLine="2310" w:firstLineChars="1100"/>
        <w:jc w:val="left"/>
        <w:rPr>
          <w:rFonts w:hint="eastAsia" w:ascii="宋体" w:hAnsi="宋体" w:cs="宋体"/>
          <w:lang w:val="zh-CN"/>
        </w:rPr>
      </w:pPr>
      <w:r>
        <w:rPr>
          <w:rFonts w:hint="eastAsia" w:ascii="宋体" w:hAnsi="宋体" w:cs="宋体"/>
          <w:lang w:val="zh-CN"/>
        </w:rPr>
        <w:t>地址：</w:t>
      </w:r>
      <w:r>
        <w:rPr>
          <w:rFonts w:hint="eastAsia" w:ascii="宋体" w:hAnsi="宋体" w:cs="宋体"/>
          <w:u w:val="single"/>
          <w:lang w:val="zh-CN"/>
        </w:rPr>
        <w:t xml:space="preserve">                                                </w:t>
      </w:r>
    </w:p>
    <w:p w14:paraId="66013C82">
      <w:pPr>
        <w:autoSpaceDE w:val="0"/>
        <w:autoSpaceDN w:val="0"/>
        <w:adjustRightInd w:val="0"/>
        <w:spacing w:line="400" w:lineRule="exact"/>
        <w:ind w:firstLine="2310" w:firstLineChars="1100"/>
        <w:jc w:val="left"/>
        <w:rPr>
          <w:rFonts w:hint="eastAsia" w:ascii="宋体" w:hAnsi="宋体" w:cs="宋体"/>
          <w:lang w:val="zh-CN"/>
        </w:rPr>
      </w:pPr>
      <w:r>
        <w:rPr>
          <w:rFonts w:hint="eastAsia" w:ascii="宋体" w:hAnsi="宋体" w:cs="宋体"/>
          <w:lang w:val="zh-CN"/>
        </w:rPr>
        <w:t>网址：</w:t>
      </w:r>
      <w:r>
        <w:rPr>
          <w:rFonts w:hint="eastAsia" w:ascii="宋体" w:hAnsi="宋体" w:cs="宋体"/>
          <w:u w:val="single"/>
          <w:lang w:val="zh-CN"/>
        </w:rPr>
        <w:t xml:space="preserve">                                                </w:t>
      </w:r>
    </w:p>
    <w:p w14:paraId="34DB5EA8">
      <w:pPr>
        <w:autoSpaceDE w:val="0"/>
        <w:autoSpaceDN w:val="0"/>
        <w:adjustRightInd w:val="0"/>
        <w:spacing w:line="400" w:lineRule="exact"/>
        <w:ind w:firstLine="2310" w:firstLineChars="1100"/>
        <w:jc w:val="left"/>
        <w:rPr>
          <w:rFonts w:hint="eastAsia" w:ascii="宋体" w:hAnsi="宋体" w:cs="宋体"/>
          <w:lang w:val="zh-CN"/>
        </w:rPr>
      </w:pPr>
      <w:r>
        <w:rPr>
          <w:rFonts w:hint="eastAsia" w:ascii="宋体" w:hAnsi="宋体" w:cs="宋体"/>
          <w:lang w:val="zh-CN"/>
        </w:rPr>
        <w:t>电话：</w:t>
      </w:r>
      <w:r>
        <w:rPr>
          <w:rFonts w:hint="eastAsia" w:ascii="宋体" w:hAnsi="宋体" w:cs="宋体"/>
          <w:u w:val="single"/>
          <w:lang w:val="zh-CN"/>
        </w:rPr>
        <w:t xml:space="preserve">                                                </w:t>
      </w:r>
    </w:p>
    <w:p w14:paraId="630C9CE2">
      <w:pPr>
        <w:autoSpaceDE w:val="0"/>
        <w:autoSpaceDN w:val="0"/>
        <w:adjustRightInd w:val="0"/>
        <w:spacing w:line="400" w:lineRule="exact"/>
        <w:ind w:firstLine="2310" w:firstLineChars="1100"/>
        <w:jc w:val="left"/>
        <w:rPr>
          <w:rFonts w:hint="eastAsia" w:ascii="宋体" w:hAnsi="宋体" w:cs="宋体"/>
          <w:lang w:val="zh-CN"/>
        </w:rPr>
      </w:pPr>
      <w:r>
        <w:rPr>
          <w:rFonts w:hint="eastAsia" w:ascii="宋体" w:hAnsi="宋体" w:cs="宋体"/>
          <w:lang w:val="zh-CN"/>
        </w:rPr>
        <w:t>传真：</w:t>
      </w:r>
      <w:r>
        <w:rPr>
          <w:rFonts w:hint="eastAsia" w:ascii="宋体" w:hAnsi="宋体" w:cs="宋体"/>
          <w:u w:val="single"/>
          <w:lang w:val="zh-CN"/>
        </w:rPr>
        <w:t xml:space="preserve">                                                </w:t>
      </w:r>
    </w:p>
    <w:p w14:paraId="3239A710">
      <w:pPr>
        <w:autoSpaceDE w:val="0"/>
        <w:autoSpaceDN w:val="0"/>
        <w:adjustRightInd w:val="0"/>
        <w:spacing w:line="400" w:lineRule="exact"/>
        <w:ind w:firstLine="2310" w:firstLineChars="1100"/>
        <w:jc w:val="left"/>
        <w:rPr>
          <w:rFonts w:hint="eastAsia" w:ascii="宋体" w:hAnsi="宋体" w:cs="宋体"/>
          <w:u w:val="single"/>
          <w:lang w:val="zh-CN"/>
        </w:rPr>
      </w:pPr>
      <w:r>
        <w:rPr>
          <w:rFonts w:hint="eastAsia" w:ascii="宋体" w:hAnsi="宋体" w:cs="宋体"/>
          <w:lang w:val="zh-CN"/>
        </w:rPr>
        <w:t>邮政编码：</w:t>
      </w:r>
      <w:r>
        <w:rPr>
          <w:rFonts w:hint="eastAsia" w:ascii="宋体" w:hAnsi="宋体" w:cs="宋体"/>
          <w:u w:val="single"/>
          <w:lang w:val="zh-CN"/>
        </w:rPr>
        <w:t xml:space="preserve">                                            </w:t>
      </w:r>
    </w:p>
    <w:p w14:paraId="661CDD67">
      <w:pPr>
        <w:autoSpaceDE w:val="0"/>
        <w:autoSpaceDN w:val="0"/>
        <w:adjustRightInd w:val="0"/>
        <w:spacing w:line="400" w:lineRule="exact"/>
        <w:jc w:val="left"/>
        <w:rPr>
          <w:rFonts w:hint="eastAsia" w:ascii="宋体" w:hAnsi="宋体" w:cs="宋体"/>
          <w:lang w:val="zh-CN"/>
        </w:rPr>
      </w:pPr>
      <w:r>
        <w:rPr>
          <w:rFonts w:hint="eastAsia" w:ascii="宋体" w:hAnsi="宋体" w:cs="宋体"/>
          <w:lang w:val="zh-CN"/>
        </w:rPr>
        <w:t xml:space="preserve">    </w:t>
      </w:r>
    </w:p>
    <w:p w14:paraId="52712148">
      <w:pPr>
        <w:ind w:firstLine="2310" w:firstLineChars="1100"/>
        <w:jc w:val="left"/>
        <w:rPr>
          <w:rFonts w:hint="eastAsia" w:ascii="宋体" w:hAnsi="宋体" w:cs="宋体"/>
          <w:bCs/>
          <w:sz w:val="24"/>
          <w:szCs w:val="24"/>
        </w:rPr>
      </w:pPr>
      <w:r>
        <w:rPr>
          <w:rFonts w:hint="eastAsia" w:ascii="宋体" w:hAnsi="宋体" w:cs="宋体"/>
          <w:lang w:val="zh-CN"/>
        </w:rPr>
        <w:t xml:space="preserve"> </w:t>
      </w:r>
      <w:r>
        <w:rPr>
          <w:rFonts w:hint="eastAsia" w:ascii="宋体" w:hAnsi="宋体" w:cs="宋体"/>
          <w:u w:val="single"/>
          <w:lang w:val="zh-CN"/>
        </w:rPr>
        <w:t xml:space="preserve">        </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lang w:val="zh-CN"/>
        </w:rPr>
        <w:t>月</w:t>
      </w:r>
      <w:r>
        <w:rPr>
          <w:rFonts w:hint="eastAsia" w:ascii="宋体" w:hAnsi="宋体" w:cs="宋体"/>
          <w:u w:val="single"/>
          <w:lang w:val="zh-CN"/>
        </w:rPr>
        <w:t xml:space="preserve">    </w:t>
      </w:r>
      <w:r>
        <w:rPr>
          <w:rFonts w:hint="eastAsia" w:ascii="宋体" w:hAnsi="宋体" w:cs="宋体"/>
          <w:lang w:val="zh-CN"/>
        </w:rPr>
        <w:t>日</w:t>
      </w:r>
    </w:p>
    <w:p w14:paraId="435E6206">
      <w:pPr>
        <w:autoSpaceDE w:val="0"/>
        <w:autoSpaceDN w:val="0"/>
        <w:adjustRightInd w:val="0"/>
        <w:spacing w:line="360" w:lineRule="auto"/>
        <w:ind w:firstLine="472"/>
        <w:rPr>
          <w:rFonts w:hint="eastAsia" w:ascii="宋体" w:hAnsi="宋体" w:cs="宋体"/>
          <w:sz w:val="24"/>
          <w:lang w:val="zh-CN"/>
        </w:rPr>
        <w:sectPr>
          <w:pgSz w:w="11906" w:h="16838"/>
          <w:pgMar w:top="992" w:right="851" w:bottom="709" w:left="998" w:header="851" w:footer="737" w:gutter="0"/>
          <w:cols w:space="720" w:num="1"/>
          <w:docGrid w:linePitch="490" w:charSpace="0"/>
        </w:sectPr>
      </w:pPr>
    </w:p>
    <w:p w14:paraId="5806E7E7">
      <w:pPr>
        <w:autoSpaceDE w:val="0"/>
        <w:autoSpaceDN w:val="0"/>
        <w:adjustRightInd w:val="0"/>
        <w:spacing w:line="400" w:lineRule="exact"/>
        <w:rPr>
          <w:rFonts w:hint="eastAsia" w:ascii="宋体" w:hAnsi="宋体" w:cs="宋体"/>
          <w:sz w:val="28"/>
          <w:lang w:val="zh-CN"/>
        </w:rPr>
      </w:pPr>
      <w:r>
        <w:rPr>
          <w:rFonts w:hint="eastAsia" w:ascii="宋体" w:hAnsi="宋体" w:cs="宋体"/>
          <w:sz w:val="28"/>
          <w:lang w:val="zh-CN"/>
        </w:rPr>
        <w:t>投标函附录</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878"/>
        <w:gridCol w:w="5446"/>
        <w:gridCol w:w="939"/>
      </w:tblGrid>
      <w:tr w14:paraId="55DF1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6" w:type="dxa"/>
            <w:tcBorders>
              <w:top w:val="single" w:color="auto" w:sz="4" w:space="0"/>
              <w:left w:val="single" w:color="auto" w:sz="4" w:space="0"/>
              <w:bottom w:val="single" w:color="auto" w:sz="4" w:space="0"/>
              <w:right w:val="single" w:color="auto" w:sz="4" w:space="0"/>
            </w:tcBorders>
            <w:vAlign w:val="center"/>
          </w:tcPr>
          <w:p w14:paraId="26F18D86">
            <w:pPr>
              <w:autoSpaceDE w:val="0"/>
              <w:autoSpaceDN w:val="0"/>
              <w:adjustRightInd w:val="0"/>
              <w:spacing w:line="300" w:lineRule="exact"/>
              <w:rPr>
                <w:rFonts w:hint="eastAsia" w:ascii="宋体" w:hAnsi="宋体" w:cs="宋体"/>
                <w:lang w:val="zh-CN"/>
              </w:rPr>
            </w:pPr>
            <w:r>
              <w:rPr>
                <w:rFonts w:hint="eastAsia" w:ascii="宋体" w:hAnsi="宋体" w:cs="宋体"/>
                <w:lang w:val="zh-CN"/>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19FCD560">
            <w:pPr>
              <w:autoSpaceDE w:val="0"/>
              <w:autoSpaceDN w:val="0"/>
              <w:adjustRightInd w:val="0"/>
              <w:spacing w:line="300" w:lineRule="exact"/>
              <w:rPr>
                <w:rFonts w:hint="eastAsia" w:ascii="宋体" w:hAnsi="宋体" w:cs="宋体"/>
                <w:lang w:val="zh-CN"/>
              </w:rPr>
            </w:pPr>
            <w:r>
              <w:rPr>
                <w:rFonts w:hint="eastAsia" w:ascii="宋体" w:hAnsi="宋体" w:cs="宋体"/>
                <w:lang w:val="zh-CN"/>
              </w:rPr>
              <w:t>条款名称</w:t>
            </w:r>
          </w:p>
        </w:tc>
        <w:tc>
          <w:tcPr>
            <w:tcW w:w="5446" w:type="dxa"/>
            <w:tcBorders>
              <w:top w:val="single" w:color="auto" w:sz="4" w:space="0"/>
              <w:left w:val="single" w:color="auto" w:sz="4" w:space="0"/>
              <w:bottom w:val="single" w:color="auto" w:sz="4" w:space="0"/>
              <w:right w:val="single" w:color="auto" w:sz="4" w:space="0"/>
            </w:tcBorders>
            <w:vAlign w:val="center"/>
          </w:tcPr>
          <w:p w14:paraId="25DF55F9">
            <w:pPr>
              <w:autoSpaceDE w:val="0"/>
              <w:autoSpaceDN w:val="0"/>
              <w:adjustRightInd w:val="0"/>
              <w:spacing w:line="300" w:lineRule="exact"/>
              <w:rPr>
                <w:rFonts w:hint="eastAsia" w:ascii="宋体" w:hAnsi="宋体" w:cs="宋体"/>
                <w:lang w:val="zh-CN"/>
              </w:rPr>
            </w:pPr>
            <w:r>
              <w:rPr>
                <w:rFonts w:hint="eastAsia" w:ascii="宋体" w:hAnsi="宋体" w:cs="宋体"/>
                <w:lang w:val="zh-CN"/>
              </w:rPr>
              <w:t>约定内容</w:t>
            </w:r>
          </w:p>
        </w:tc>
        <w:tc>
          <w:tcPr>
            <w:tcW w:w="939" w:type="dxa"/>
            <w:tcBorders>
              <w:top w:val="single" w:color="auto" w:sz="4" w:space="0"/>
              <w:left w:val="single" w:color="auto" w:sz="4" w:space="0"/>
              <w:bottom w:val="single" w:color="auto" w:sz="4" w:space="0"/>
              <w:right w:val="single" w:color="auto" w:sz="4" w:space="0"/>
            </w:tcBorders>
            <w:vAlign w:val="center"/>
          </w:tcPr>
          <w:p w14:paraId="6C4FD40E">
            <w:pPr>
              <w:autoSpaceDE w:val="0"/>
              <w:autoSpaceDN w:val="0"/>
              <w:adjustRightInd w:val="0"/>
              <w:spacing w:line="300" w:lineRule="exact"/>
              <w:rPr>
                <w:rFonts w:hint="eastAsia" w:ascii="宋体" w:hAnsi="宋体" w:cs="宋体"/>
                <w:lang w:val="zh-CN"/>
              </w:rPr>
            </w:pPr>
            <w:r>
              <w:rPr>
                <w:rFonts w:hint="eastAsia" w:ascii="宋体" w:hAnsi="宋体" w:cs="宋体"/>
                <w:lang w:val="zh-CN"/>
              </w:rPr>
              <w:t>是否</w:t>
            </w:r>
          </w:p>
          <w:p w14:paraId="5054CAB5">
            <w:pPr>
              <w:autoSpaceDE w:val="0"/>
              <w:autoSpaceDN w:val="0"/>
              <w:adjustRightInd w:val="0"/>
              <w:spacing w:line="300" w:lineRule="exact"/>
              <w:rPr>
                <w:rFonts w:hint="eastAsia" w:ascii="宋体" w:hAnsi="宋体" w:cs="宋体"/>
                <w:lang w:val="zh-CN"/>
              </w:rPr>
            </w:pPr>
            <w:r>
              <w:rPr>
                <w:rFonts w:hint="eastAsia" w:ascii="宋体" w:hAnsi="宋体" w:cs="宋体"/>
                <w:lang w:val="zh-CN"/>
              </w:rPr>
              <w:t>响应</w:t>
            </w:r>
          </w:p>
        </w:tc>
      </w:tr>
      <w:tr w14:paraId="065A1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6" w:type="dxa"/>
            <w:tcBorders>
              <w:top w:val="single" w:color="auto" w:sz="4" w:space="0"/>
              <w:left w:val="single" w:color="auto" w:sz="4" w:space="0"/>
              <w:bottom w:val="single" w:color="auto" w:sz="4" w:space="0"/>
              <w:right w:val="single" w:color="auto" w:sz="4" w:space="0"/>
            </w:tcBorders>
            <w:vAlign w:val="center"/>
          </w:tcPr>
          <w:p w14:paraId="558ECFCA">
            <w:pPr>
              <w:autoSpaceDE w:val="0"/>
              <w:autoSpaceDN w:val="0"/>
              <w:adjustRightInd w:val="0"/>
              <w:spacing w:line="300" w:lineRule="exact"/>
              <w:rPr>
                <w:rFonts w:hint="eastAsia" w:ascii="宋体" w:hAnsi="宋体" w:cs="宋体"/>
                <w:lang w:val="zh-CN"/>
              </w:rPr>
            </w:pPr>
            <w:r>
              <w:rPr>
                <w:rFonts w:hint="eastAsia" w:ascii="宋体" w:hAnsi="宋体" w:cs="宋体"/>
                <w:lang w:val="zh-CN"/>
              </w:rPr>
              <w:t>1</w:t>
            </w:r>
          </w:p>
        </w:tc>
        <w:tc>
          <w:tcPr>
            <w:tcW w:w="1878" w:type="dxa"/>
            <w:tcBorders>
              <w:top w:val="single" w:color="auto" w:sz="4" w:space="0"/>
              <w:left w:val="single" w:color="auto" w:sz="4" w:space="0"/>
              <w:bottom w:val="single" w:color="auto" w:sz="4" w:space="0"/>
              <w:right w:val="single" w:color="auto" w:sz="4" w:space="0"/>
            </w:tcBorders>
            <w:vAlign w:val="center"/>
          </w:tcPr>
          <w:p w14:paraId="16FBD693">
            <w:pPr>
              <w:autoSpaceDE w:val="0"/>
              <w:autoSpaceDN w:val="0"/>
              <w:adjustRightInd w:val="0"/>
              <w:spacing w:line="300" w:lineRule="exact"/>
              <w:rPr>
                <w:rFonts w:hint="eastAsia" w:ascii="宋体" w:hAnsi="宋体" w:cs="宋体"/>
                <w:lang w:val="zh-CN"/>
              </w:rPr>
            </w:pPr>
            <w:r>
              <w:rPr>
                <w:rFonts w:hint="eastAsia" w:ascii="宋体" w:hAnsi="宋体" w:cs="宋体"/>
                <w:lang w:val="zh-CN"/>
              </w:rPr>
              <w:t>项目经理</w:t>
            </w:r>
          </w:p>
        </w:tc>
        <w:tc>
          <w:tcPr>
            <w:tcW w:w="5446" w:type="dxa"/>
            <w:tcBorders>
              <w:top w:val="single" w:color="auto" w:sz="4" w:space="0"/>
              <w:left w:val="single" w:color="auto" w:sz="4" w:space="0"/>
              <w:bottom w:val="single" w:color="auto" w:sz="4" w:space="0"/>
              <w:right w:val="single" w:color="auto" w:sz="4" w:space="0"/>
            </w:tcBorders>
            <w:vAlign w:val="center"/>
          </w:tcPr>
          <w:p w14:paraId="6EAA3822">
            <w:pPr>
              <w:autoSpaceDE w:val="0"/>
              <w:autoSpaceDN w:val="0"/>
              <w:adjustRightInd w:val="0"/>
              <w:spacing w:line="300" w:lineRule="exact"/>
              <w:jc w:val="left"/>
              <w:rPr>
                <w:rFonts w:hint="eastAsia" w:ascii="宋体" w:hAnsi="宋体" w:cs="宋体"/>
                <w:lang w:val="zh-CN"/>
              </w:rPr>
            </w:pPr>
            <w:r>
              <w:rPr>
                <w:rFonts w:hint="eastAsia" w:ascii="宋体" w:hAnsi="宋体" w:cs="宋体"/>
                <w:lang w:val="zh-CN"/>
              </w:rPr>
              <w:t>姓名：</w:t>
            </w:r>
            <w:r>
              <w:rPr>
                <w:rFonts w:hint="eastAsia" w:ascii="宋体" w:hAnsi="宋体" w:cs="宋体"/>
                <w:u w:val="single"/>
                <w:lang w:val="zh-CN"/>
              </w:rPr>
              <w:t xml:space="preserve">       </w:t>
            </w:r>
          </w:p>
        </w:tc>
        <w:tc>
          <w:tcPr>
            <w:tcW w:w="939" w:type="dxa"/>
            <w:tcBorders>
              <w:top w:val="single" w:color="auto" w:sz="4" w:space="0"/>
              <w:left w:val="single" w:color="auto" w:sz="4" w:space="0"/>
              <w:bottom w:val="single" w:color="auto" w:sz="4" w:space="0"/>
              <w:right w:val="single" w:color="auto" w:sz="4" w:space="0"/>
            </w:tcBorders>
            <w:vAlign w:val="center"/>
          </w:tcPr>
          <w:p w14:paraId="22D84DFB">
            <w:pPr>
              <w:autoSpaceDE w:val="0"/>
              <w:autoSpaceDN w:val="0"/>
              <w:adjustRightInd w:val="0"/>
              <w:spacing w:line="300" w:lineRule="exact"/>
              <w:rPr>
                <w:rFonts w:hint="eastAsia" w:ascii="宋体" w:hAnsi="宋体" w:cs="宋体"/>
                <w:lang w:val="zh-CN"/>
              </w:rPr>
            </w:pPr>
          </w:p>
        </w:tc>
      </w:tr>
      <w:tr w14:paraId="02491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6" w:type="dxa"/>
            <w:tcBorders>
              <w:top w:val="single" w:color="auto" w:sz="4" w:space="0"/>
              <w:left w:val="single" w:color="auto" w:sz="4" w:space="0"/>
              <w:bottom w:val="single" w:color="auto" w:sz="4" w:space="0"/>
              <w:right w:val="single" w:color="auto" w:sz="4" w:space="0"/>
            </w:tcBorders>
            <w:vAlign w:val="center"/>
          </w:tcPr>
          <w:p w14:paraId="21FB9D3E">
            <w:pPr>
              <w:autoSpaceDE w:val="0"/>
              <w:autoSpaceDN w:val="0"/>
              <w:adjustRightInd w:val="0"/>
              <w:spacing w:line="300" w:lineRule="exact"/>
              <w:rPr>
                <w:rFonts w:hint="eastAsia" w:ascii="宋体" w:hAnsi="宋体" w:cs="宋体"/>
                <w:lang w:val="zh-CN"/>
              </w:rPr>
            </w:pPr>
            <w:r>
              <w:rPr>
                <w:rFonts w:hint="eastAsia" w:ascii="宋体" w:hAnsi="宋体" w:cs="宋体"/>
                <w:lang w:val="zh-CN"/>
              </w:rPr>
              <w:t>2</w:t>
            </w:r>
          </w:p>
        </w:tc>
        <w:tc>
          <w:tcPr>
            <w:tcW w:w="1878" w:type="dxa"/>
            <w:tcBorders>
              <w:top w:val="single" w:color="auto" w:sz="4" w:space="0"/>
              <w:left w:val="single" w:color="auto" w:sz="4" w:space="0"/>
              <w:bottom w:val="single" w:color="auto" w:sz="4" w:space="0"/>
              <w:right w:val="single" w:color="auto" w:sz="4" w:space="0"/>
            </w:tcBorders>
            <w:vAlign w:val="center"/>
          </w:tcPr>
          <w:p w14:paraId="4F9CF343">
            <w:pPr>
              <w:autoSpaceDE w:val="0"/>
              <w:autoSpaceDN w:val="0"/>
              <w:adjustRightInd w:val="0"/>
              <w:spacing w:line="300" w:lineRule="exact"/>
              <w:rPr>
                <w:rFonts w:hint="eastAsia" w:ascii="宋体" w:hAnsi="宋体" w:cs="宋体"/>
                <w:lang w:val="zh-CN"/>
              </w:rPr>
            </w:pPr>
            <w:r>
              <w:rPr>
                <w:rFonts w:hint="eastAsia" w:ascii="宋体" w:hAnsi="宋体" w:cs="宋体"/>
                <w:lang w:val="zh-CN"/>
              </w:rPr>
              <w:t>工期</w:t>
            </w:r>
          </w:p>
        </w:tc>
        <w:tc>
          <w:tcPr>
            <w:tcW w:w="5446" w:type="dxa"/>
            <w:tcBorders>
              <w:top w:val="single" w:color="auto" w:sz="4" w:space="0"/>
              <w:left w:val="single" w:color="auto" w:sz="4" w:space="0"/>
              <w:bottom w:val="single" w:color="auto" w:sz="4" w:space="0"/>
              <w:right w:val="single" w:color="auto" w:sz="4" w:space="0"/>
            </w:tcBorders>
            <w:vAlign w:val="center"/>
          </w:tcPr>
          <w:p w14:paraId="7C43DA59">
            <w:pPr>
              <w:autoSpaceDE w:val="0"/>
              <w:autoSpaceDN w:val="0"/>
              <w:adjustRightInd w:val="0"/>
              <w:spacing w:line="300" w:lineRule="exact"/>
              <w:rPr>
                <w:rFonts w:hint="eastAsia" w:ascii="宋体" w:hAnsi="宋体" w:cs="宋体"/>
                <w:lang w:val="zh-CN"/>
              </w:rPr>
            </w:pPr>
          </w:p>
        </w:tc>
        <w:tc>
          <w:tcPr>
            <w:tcW w:w="939" w:type="dxa"/>
            <w:tcBorders>
              <w:top w:val="single" w:color="auto" w:sz="4" w:space="0"/>
              <w:left w:val="single" w:color="auto" w:sz="4" w:space="0"/>
              <w:bottom w:val="single" w:color="auto" w:sz="4" w:space="0"/>
              <w:right w:val="single" w:color="auto" w:sz="4" w:space="0"/>
            </w:tcBorders>
            <w:vAlign w:val="center"/>
          </w:tcPr>
          <w:p w14:paraId="4BA566A0">
            <w:pPr>
              <w:autoSpaceDE w:val="0"/>
              <w:autoSpaceDN w:val="0"/>
              <w:adjustRightInd w:val="0"/>
              <w:spacing w:line="300" w:lineRule="exact"/>
              <w:rPr>
                <w:rFonts w:hint="eastAsia" w:ascii="宋体" w:hAnsi="宋体" w:cs="宋体"/>
                <w:lang w:val="zh-CN"/>
              </w:rPr>
            </w:pPr>
          </w:p>
        </w:tc>
      </w:tr>
      <w:tr w14:paraId="29DF6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76" w:type="dxa"/>
            <w:tcBorders>
              <w:top w:val="single" w:color="auto" w:sz="4" w:space="0"/>
              <w:left w:val="single" w:color="auto" w:sz="4" w:space="0"/>
              <w:bottom w:val="single" w:color="auto" w:sz="4" w:space="0"/>
              <w:right w:val="single" w:color="auto" w:sz="4" w:space="0"/>
            </w:tcBorders>
            <w:vAlign w:val="center"/>
          </w:tcPr>
          <w:p w14:paraId="73101438">
            <w:pPr>
              <w:autoSpaceDE w:val="0"/>
              <w:autoSpaceDN w:val="0"/>
              <w:adjustRightInd w:val="0"/>
              <w:spacing w:line="300" w:lineRule="exact"/>
              <w:rPr>
                <w:rFonts w:hint="eastAsia" w:ascii="宋体" w:hAnsi="宋体" w:cs="宋体"/>
              </w:rPr>
            </w:pPr>
            <w:r>
              <w:rPr>
                <w:rFonts w:hint="eastAsia" w:ascii="宋体" w:hAnsi="宋体" w:cs="宋体"/>
              </w:rPr>
              <w:t>...</w:t>
            </w:r>
          </w:p>
        </w:tc>
        <w:tc>
          <w:tcPr>
            <w:tcW w:w="1878" w:type="dxa"/>
            <w:tcBorders>
              <w:top w:val="single" w:color="auto" w:sz="4" w:space="0"/>
              <w:left w:val="single" w:color="auto" w:sz="4" w:space="0"/>
              <w:bottom w:val="single" w:color="auto" w:sz="4" w:space="0"/>
              <w:right w:val="single" w:color="auto" w:sz="4" w:space="0"/>
            </w:tcBorders>
            <w:vAlign w:val="center"/>
          </w:tcPr>
          <w:p w14:paraId="0FAA2EFD">
            <w:pPr>
              <w:autoSpaceDE w:val="0"/>
              <w:autoSpaceDN w:val="0"/>
              <w:adjustRightInd w:val="0"/>
              <w:spacing w:line="300" w:lineRule="exact"/>
              <w:rPr>
                <w:rFonts w:hint="eastAsia" w:ascii="宋体" w:hAnsi="宋体" w:cs="宋体"/>
                <w:lang w:val="zh-CN"/>
              </w:rPr>
            </w:pPr>
          </w:p>
        </w:tc>
        <w:tc>
          <w:tcPr>
            <w:tcW w:w="5446" w:type="dxa"/>
            <w:tcBorders>
              <w:top w:val="single" w:color="auto" w:sz="4" w:space="0"/>
              <w:left w:val="single" w:color="auto" w:sz="4" w:space="0"/>
              <w:bottom w:val="single" w:color="auto" w:sz="4" w:space="0"/>
              <w:right w:val="single" w:color="auto" w:sz="4" w:space="0"/>
            </w:tcBorders>
            <w:vAlign w:val="center"/>
          </w:tcPr>
          <w:p w14:paraId="389612EB">
            <w:pPr>
              <w:autoSpaceDE w:val="0"/>
              <w:autoSpaceDN w:val="0"/>
              <w:adjustRightInd w:val="0"/>
              <w:spacing w:line="300" w:lineRule="exact"/>
              <w:rPr>
                <w:rFonts w:hint="eastAsia" w:ascii="宋体" w:hAnsi="宋体" w:cs="宋体"/>
                <w:lang w:val="zh-CN"/>
              </w:rPr>
            </w:pPr>
          </w:p>
        </w:tc>
        <w:tc>
          <w:tcPr>
            <w:tcW w:w="939" w:type="dxa"/>
            <w:tcBorders>
              <w:top w:val="single" w:color="auto" w:sz="4" w:space="0"/>
              <w:left w:val="single" w:color="auto" w:sz="4" w:space="0"/>
              <w:bottom w:val="single" w:color="auto" w:sz="4" w:space="0"/>
              <w:right w:val="single" w:color="auto" w:sz="4" w:space="0"/>
            </w:tcBorders>
            <w:vAlign w:val="center"/>
          </w:tcPr>
          <w:p w14:paraId="5810F2A5">
            <w:pPr>
              <w:autoSpaceDE w:val="0"/>
              <w:autoSpaceDN w:val="0"/>
              <w:adjustRightInd w:val="0"/>
              <w:spacing w:line="300" w:lineRule="exact"/>
              <w:rPr>
                <w:rFonts w:hint="eastAsia" w:ascii="宋体" w:hAnsi="宋体" w:cs="宋体"/>
                <w:lang w:val="zh-CN"/>
              </w:rPr>
            </w:pPr>
          </w:p>
        </w:tc>
      </w:tr>
    </w:tbl>
    <w:p w14:paraId="006D7436">
      <w:pPr>
        <w:autoSpaceDE w:val="0"/>
        <w:autoSpaceDN w:val="0"/>
        <w:adjustRightInd w:val="0"/>
        <w:spacing w:line="360" w:lineRule="auto"/>
        <w:rPr>
          <w:rFonts w:hint="eastAsia" w:ascii="宋体" w:hAnsi="宋体" w:cs="宋体"/>
          <w:sz w:val="24"/>
          <w:lang w:val="zh-CN"/>
        </w:rPr>
        <w:sectPr>
          <w:pgSz w:w="11906" w:h="16838"/>
          <w:pgMar w:top="992" w:right="851" w:bottom="709" w:left="998" w:header="851" w:footer="737" w:gutter="0"/>
          <w:cols w:space="720" w:num="1"/>
          <w:docGrid w:linePitch="490" w:charSpace="0"/>
        </w:sectPr>
      </w:pPr>
    </w:p>
    <w:p w14:paraId="430FA6B5">
      <w:pPr>
        <w:jc w:val="center"/>
        <w:rPr>
          <w:rFonts w:hint="eastAsia" w:ascii="宋体" w:hAnsi="宋体" w:cs="宋体"/>
          <w:b/>
          <w:bCs/>
          <w:sz w:val="28"/>
          <w:szCs w:val="24"/>
        </w:rPr>
      </w:pPr>
      <w:r>
        <w:rPr>
          <w:rFonts w:hint="eastAsia" w:ascii="宋体" w:hAnsi="宋体" w:cs="宋体"/>
          <w:b/>
          <w:bCs/>
          <w:sz w:val="28"/>
          <w:szCs w:val="24"/>
        </w:rPr>
        <w:t>二、磋商一览表</w:t>
      </w:r>
    </w:p>
    <w:p w14:paraId="33861B35">
      <w:pPr>
        <w:ind w:right="-873" w:rightChars="-416" w:firstLine="240" w:firstLineChars="100"/>
        <w:rPr>
          <w:rFonts w:hint="eastAsia" w:ascii="宋体" w:hAnsi="宋体" w:cs="宋体"/>
          <w:sz w:val="24"/>
          <w:szCs w:val="24"/>
        </w:rPr>
      </w:pPr>
      <w:r>
        <w:rPr>
          <w:rFonts w:hint="eastAsia" w:ascii="宋体" w:hAnsi="宋体" w:cs="宋体"/>
          <w:sz w:val="24"/>
          <w:szCs w:val="24"/>
        </w:rPr>
        <w:t>项目名称：</w:t>
      </w:r>
    </w:p>
    <w:p w14:paraId="6B2DB3BF">
      <w:pPr>
        <w:ind w:left="63" w:leftChars="30" w:firstLine="163" w:firstLineChars="68"/>
        <w:jc w:val="left"/>
        <w:rPr>
          <w:rFonts w:hint="eastAsia" w:ascii="宋体" w:hAnsi="宋体" w:cs="宋体"/>
          <w:sz w:val="24"/>
          <w:szCs w:val="24"/>
        </w:rPr>
      </w:pPr>
      <w:r>
        <w:rPr>
          <w:rFonts w:hint="eastAsia" w:ascii="宋体" w:hAnsi="宋体" w:cs="宋体"/>
          <w:sz w:val="24"/>
          <w:szCs w:val="24"/>
        </w:rPr>
        <w:t>项目编号：</w:t>
      </w:r>
    </w:p>
    <w:tbl>
      <w:tblPr>
        <w:tblStyle w:val="21"/>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4"/>
        <w:gridCol w:w="7466"/>
      </w:tblGrid>
      <w:tr w14:paraId="31B84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014" w:type="dxa"/>
            <w:tcBorders>
              <w:top w:val="single" w:color="auto" w:sz="4" w:space="0"/>
              <w:left w:val="single" w:color="auto" w:sz="4" w:space="0"/>
              <w:bottom w:val="single" w:color="auto" w:sz="4" w:space="0"/>
              <w:right w:val="single" w:color="auto" w:sz="4" w:space="0"/>
            </w:tcBorders>
            <w:vAlign w:val="center"/>
          </w:tcPr>
          <w:p w14:paraId="65EC5851">
            <w:pPr>
              <w:jc w:val="center"/>
              <w:rPr>
                <w:rFonts w:hint="eastAsia" w:ascii="宋体" w:hAnsi="宋体" w:cs="宋体"/>
                <w:sz w:val="24"/>
                <w:szCs w:val="24"/>
              </w:rPr>
            </w:pPr>
            <w:r>
              <w:rPr>
                <w:rFonts w:hint="eastAsia" w:ascii="宋体" w:hAnsi="宋体" w:cs="宋体"/>
                <w:sz w:val="24"/>
                <w:szCs w:val="24"/>
              </w:rPr>
              <w:t>投标人名称</w:t>
            </w:r>
          </w:p>
        </w:tc>
        <w:tc>
          <w:tcPr>
            <w:tcW w:w="7466" w:type="dxa"/>
            <w:tcBorders>
              <w:top w:val="single" w:color="auto" w:sz="4" w:space="0"/>
              <w:left w:val="single" w:color="auto" w:sz="4" w:space="0"/>
              <w:bottom w:val="single" w:color="auto" w:sz="4" w:space="0"/>
              <w:right w:val="single" w:color="auto" w:sz="4" w:space="0"/>
            </w:tcBorders>
            <w:vAlign w:val="center"/>
          </w:tcPr>
          <w:p w14:paraId="7937DBB7">
            <w:pPr>
              <w:rPr>
                <w:rFonts w:hint="eastAsia" w:ascii="宋体" w:hAnsi="宋体" w:cs="宋体"/>
                <w:sz w:val="24"/>
                <w:szCs w:val="24"/>
              </w:rPr>
            </w:pPr>
          </w:p>
        </w:tc>
      </w:tr>
      <w:tr w14:paraId="0D719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014" w:type="dxa"/>
            <w:tcBorders>
              <w:top w:val="single" w:color="auto" w:sz="4" w:space="0"/>
              <w:left w:val="single" w:color="auto" w:sz="4" w:space="0"/>
              <w:bottom w:val="single" w:color="auto" w:sz="4" w:space="0"/>
              <w:right w:val="single" w:color="auto" w:sz="4" w:space="0"/>
            </w:tcBorders>
            <w:vAlign w:val="center"/>
          </w:tcPr>
          <w:p w14:paraId="415EF6D3">
            <w:pPr>
              <w:jc w:val="center"/>
              <w:rPr>
                <w:rFonts w:hint="eastAsia" w:ascii="宋体" w:hAnsi="宋体" w:cs="宋体"/>
                <w:sz w:val="24"/>
                <w:szCs w:val="24"/>
              </w:rPr>
            </w:pPr>
            <w:r>
              <w:rPr>
                <w:rFonts w:hint="eastAsia" w:ascii="宋体" w:hAnsi="宋体" w:cs="宋体"/>
                <w:sz w:val="24"/>
                <w:szCs w:val="24"/>
              </w:rPr>
              <w:t>磋商报价</w:t>
            </w:r>
          </w:p>
        </w:tc>
        <w:tc>
          <w:tcPr>
            <w:tcW w:w="7466" w:type="dxa"/>
            <w:tcBorders>
              <w:top w:val="single" w:color="auto" w:sz="4" w:space="0"/>
              <w:left w:val="single" w:color="auto" w:sz="4" w:space="0"/>
              <w:bottom w:val="single" w:color="auto" w:sz="4" w:space="0"/>
              <w:right w:val="single" w:color="auto" w:sz="4" w:space="0"/>
            </w:tcBorders>
            <w:vAlign w:val="center"/>
          </w:tcPr>
          <w:p w14:paraId="798C973E">
            <w:pPr>
              <w:jc w:val="center"/>
              <w:rPr>
                <w:rFonts w:hint="eastAsia" w:ascii="宋体" w:hAnsi="宋体" w:cs="宋体"/>
                <w:sz w:val="24"/>
                <w:szCs w:val="24"/>
              </w:rPr>
            </w:pPr>
          </w:p>
        </w:tc>
      </w:tr>
      <w:tr w14:paraId="13F87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014" w:type="dxa"/>
            <w:tcBorders>
              <w:top w:val="single" w:color="auto" w:sz="4" w:space="0"/>
              <w:left w:val="single" w:color="auto" w:sz="4" w:space="0"/>
              <w:bottom w:val="single" w:color="auto" w:sz="4" w:space="0"/>
              <w:right w:val="single" w:color="auto" w:sz="4" w:space="0"/>
            </w:tcBorders>
            <w:vAlign w:val="center"/>
          </w:tcPr>
          <w:p w14:paraId="222EE7C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磋商保证金</w:t>
            </w:r>
          </w:p>
        </w:tc>
        <w:tc>
          <w:tcPr>
            <w:tcW w:w="7466" w:type="dxa"/>
            <w:tcBorders>
              <w:top w:val="single" w:color="auto" w:sz="4" w:space="0"/>
              <w:left w:val="single" w:color="auto" w:sz="4" w:space="0"/>
              <w:bottom w:val="single" w:color="auto" w:sz="4" w:space="0"/>
              <w:right w:val="single" w:color="auto" w:sz="4" w:space="0"/>
            </w:tcBorders>
            <w:vAlign w:val="center"/>
          </w:tcPr>
          <w:p w14:paraId="256A62B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有/无</w:t>
            </w:r>
          </w:p>
        </w:tc>
      </w:tr>
      <w:tr w14:paraId="1070E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4" w:type="dxa"/>
            <w:tcBorders>
              <w:top w:val="single" w:color="auto" w:sz="4" w:space="0"/>
              <w:left w:val="single" w:color="auto" w:sz="4" w:space="0"/>
              <w:bottom w:val="single" w:color="auto" w:sz="4" w:space="0"/>
              <w:right w:val="single" w:color="auto" w:sz="4" w:space="0"/>
            </w:tcBorders>
            <w:vAlign w:val="center"/>
          </w:tcPr>
          <w:p w14:paraId="1C26B068">
            <w:pPr>
              <w:jc w:val="center"/>
              <w:rPr>
                <w:rFonts w:hint="eastAsia" w:ascii="宋体" w:hAnsi="宋体" w:cs="宋体"/>
                <w:sz w:val="24"/>
                <w:szCs w:val="24"/>
              </w:rPr>
            </w:pPr>
            <w:r>
              <w:rPr>
                <w:rFonts w:hint="eastAsia" w:ascii="宋体" w:hAnsi="宋体" w:cs="宋体"/>
                <w:sz w:val="24"/>
                <w:szCs w:val="24"/>
              </w:rPr>
              <w:t>合同履约期限</w:t>
            </w:r>
          </w:p>
        </w:tc>
        <w:tc>
          <w:tcPr>
            <w:tcW w:w="7466" w:type="dxa"/>
            <w:tcBorders>
              <w:top w:val="single" w:color="auto" w:sz="4" w:space="0"/>
              <w:left w:val="single" w:color="auto" w:sz="4" w:space="0"/>
              <w:bottom w:val="single" w:color="auto" w:sz="4" w:space="0"/>
              <w:right w:val="single" w:color="auto" w:sz="4" w:space="0"/>
            </w:tcBorders>
            <w:vAlign w:val="center"/>
          </w:tcPr>
          <w:p w14:paraId="1E2FCE19">
            <w:pPr>
              <w:jc w:val="center"/>
              <w:rPr>
                <w:rFonts w:hint="eastAsia" w:ascii="宋体" w:hAnsi="宋体" w:cs="宋体"/>
                <w:sz w:val="24"/>
                <w:szCs w:val="24"/>
              </w:rPr>
            </w:pPr>
          </w:p>
        </w:tc>
      </w:tr>
      <w:tr w14:paraId="34622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014" w:type="dxa"/>
            <w:tcBorders>
              <w:top w:val="single" w:color="auto" w:sz="4" w:space="0"/>
              <w:left w:val="single" w:color="auto" w:sz="4" w:space="0"/>
              <w:bottom w:val="single" w:color="auto" w:sz="4" w:space="0"/>
              <w:right w:val="single" w:color="auto" w:sz="4" w:space="0"/>
            </w:tcBorders>
            <w:vAlign w:val="center"/>
          </w:tcPr>
          <w:p w14:paraId="585A3D39">
            <w:pPr>
              <w:jc w:val="center"/>
              <w:rPr>
                <w:rFonts w:hint="eastAsia" w:ascii="宋体" w:hAnsi="宋体" w:cs="宋体"/>
                <w:sz w:val="24"/>
                <w:szCs w:val="24"/>
              </w:rPr>
            </w:pPr>
            <w:r>
              <w:rPr>
                <w:rFonts w:hint="eastAsia" w:ascii="宋体" w:hAnsi="宋体" w:cs="宋体"/>
                <w:sz w:val="24"/>
                <w:szCs w:val="24"/>
              </w:rPr>
              <w:t>工程质量标准</w:t>
            </w:r>
          </w:p>
        </w:tc>
        <w:tc>
          <w:tcPr>
            <w:tcW w:w="7466" w:type="dxa"/>
            <w:tcBorders>
              <w:top w:val="single" w:color="auto" w:sz="4" w:space="0"/>
              <w:left w:val="single" w:color="auto" w:sz="4" w:space="0"/>
              <w:bottom w:val="single" w:color="auto" w:sz="4" w:space="0"/>
              <w:right w:val="single" w:color="auto" w:sz="4" w:space="0"/>
            </w:tcBorders>
            <w:vAlign w:val="center"/>
          </w:tcPr>
          <w:p w14:paraId="2C2D1004">
            <w:pPr>
              <w:jc w:val="center"/>
              <w:rPr>
                <w:rFonts w:hint="eastAsia" w:ascii="宋体" w:hAnsi="宋体" w:cs="宋体"/>
                <w:sz w:val="24"/>
                <w:szCs w:val="24"/>
              </w:rPr>
            </w:pPr>
          </w:p>
        </w:tc>
      </w:tr>
      <w:tr w14:paraId="17FB9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0D1197E7">
            <w:pPr>
              <w:jc w:val="left"/>
              <w:rPr>
                <w:rFonts w:hint="eastAsia" w:ascii="宋体" w:hAnsi="宋体" w:cs="宋体"/>
                <w:sz w:val="24"/>
                <w:szCs w:val="24"/>
              </w:rPr>
            </w:pPr>
          </w:p>
          <w:p w14:paraId="6D30F24F">
            <w:pPr>
              <w:jc w:val="left"/>
              <w:rPr>
                <w:rFonts w:hint="eastAsia" w:ascii="宋体" w:hAnsi="宋体" w:cs="宋体"/>
                <w:sz w:val="24"/>
                <w:szCs w:val="24"/>
              </w:rPr>
            </w:pPr>
            <w:r>
              <w:rPr>
                <w:rFonts w:hint="eastAsia" w:ascii="宋体" w:hAnsi="宋体" w:cs="宋体"/>
                <w:sz w:val="24"/>
                <w:szCs w:val="24"/>
              </w:rPr>
              <w:t>投标人：        （盖章）           法定代表人或授权委托人：     （签字或盖章）</w:t>
            </w:r>
          </w:p>
          <w:p w14:paraId="2DBC5064">
            <w:pPr>
              <w:ind w:firstLine="240" w:firstLineChars="100"/>
              <w:jc w:val="left"/>
              <w:rPr>
                <w:rFonts w:hint="eastAsia" w:ascii="宋体" w:hAnsi="宋体" w:cs="宋体"/>
                <w:sz w:val="24"/>
                <w:szCs w:val="24"/>
              </w:rPr>
            </w:pPr>
          </w:p>
          <w:p w14:paraId="0008DCFB">
            <w:pPr>
              <w:ind w:firstLine="240" w:firstLineChars="100"/>
              <w:jc w:val="left"/>
              <w:rPr>
                <w:rFonts w:hint="eastAsia" w:ascii="宋体" w:hAnsi="宋体" w:cs="宋体"/>
                <w:sz w:val="24"/>
                <w:szCs w:val="24"/>
              </w:rPr>
            </w:pPr>
          </w:p>
          <w:p w14:paraId="016E1FB9">
            <w:pPr>
              <w:ind w:firstLine="240" w:firstLineChars="100"/>
              <w:jc w:val="left"/>
              <w:rPr>
                <w:rFonts w:hint="eastAsia" w:ascii="宋体" w:hAnsi="宋体" w:cs="宋体"/>
                <w:sz w:val="24"/>
                <w:szCs w:val="24"/>
              </w:rPr>
            </w:pPr>
          </w:p>
          <w:p w14:paraId="49CF3F63">
            <w:pPr>
              <w:ind w:firstLine="5640" w:firstLineChars="2350"/>
              <w:jc w:val="left"/>
              <w:rPr>
                <w:rFonts w:hint="eastAsia" w:ascii="宋体" w:hAnsi="宋体" w:cs="宋体"/>
                <w:sz w:val="24"/>
                <w:szCs w:val="24"/>
              </w:rPr>
            </w:pPr>
            <w:r>
              <w:rPr>
                <w:rFonts w:hint="eastAsia" w:ascii="宋体" w:hAnsi="宋体" w:cs="宋体"/>
                <w:sz w:val="24"/>
                <w:szCs w:val="24"/>
              </w:rPr>
              <w:t>年  月   日</w:t>
            </w:r>
          </w:p>
        </w:tc>
      </w:tr>
    </w:tbl>
    <w:p w14:paraId="56CA8892">
      <w:pPr>
        <w:autoSpaceDE w:val="0"/>
        <w:autoSpaceDN w:val="0"/>
        <w:adjustRightInd w:val="0"/>
        <w:spacing w:line="360" w:lineRule="auto"/>
        <w:rPr>
          <w:rFonts w:hint="eastAsia" w:ascii="宋体" w:hAnsi="宋体" w:cs="宋体"/>
          <w:sz w:val="24"/>
          <w:szCs w:val="24"/>
          <w:lang w:val="zh-CN"/>
        </w:rPr>
      </w:pPr>
    </w:p>
    <w:p w14:paraId="3141FD84">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注：</w:t>
      </w:r>
    </w:p>
    <w:p w14:paraId="744FF850">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“磋商一览表”中各个栏目都必须完整、准确填写。磋商时，“磋商一览表”的所有内容都不允许补充或者修改。</w:t>
      </w:r>
    </w:p>
    <w:p w14:paraId="4014D783">
      <w:pPr>
        <w:autoSpaceDE w:val="0"/>
        <w:autoSpaceDN w:val="0"/>
        <w:adjustRightInd w:val="0"/>
        <w:spacing w:line="360" w:lineRule="auto"/>
        <w:rPr>
          <w:rFonts w:hint="eastAsia" w:ascii="宋体" w:hAnsi="宋体" w:cs="宋体"/>
          <w:b/>
          <w:bCs/>
          <w:sz w:val="24"/>
          <w:szCs w:val="24"/>
          <w:lang w:val="zh-CN"/>
        </w:rPr>
      </w:pPr>
      <w:r>
        <w:rPr>
          <w:rFonts w:hint="eastAsia" w:ascii="宋体" w:hAnsi="宋体" w:cs="宋体"/>
          <w:b/>
          <w:bCs/>
          <w:sz w:val="24"/>
          <w:szCs w:val="24"/>
        </w:rPr>
        <w:t>2.具体格式及内容以“政采云”平台系统中的格式及内容为准。</w:t>
      </w:r>
    </w:p>
    <w:p w14:paraId="039C9EDF">
      <w:pPr>
        <w:rPr>
          <w:rFonts w:hint="eastAsia" w:ascii="宋体" w:hAnsi="宋体" w:cs="宋体"/>
        </w:rPr>
      </w:pPr>
      <w:r>
        <w:rPr>
          <w:rFonts w:hint="eastAsia" w:ascii="宋体" w:hAnsi="宋体" w:cs="宋体"/>
        </w:rPr>
        <w:br w:type="page"/>
      </w:r>
    </w:p>
    <w:p w14:paraId="75C34D41">
      <w:pPr>
        <w:autoSpaceDE w:val="0"/>
        <w:autoSpaceDN w:val="0"/>
        <w:adjustRightInd w:val="0"/>
        <w:spacing w:line="360" w:lineRule="auto"/>
        <w:jc w:val="center"/>
        <w:rPr>
          <w:rStyle w:val="39"/>
          <w:rFonts w:hint="eastAsia" w:ascii="宋体" w:hAnsi="宋体" w:eastAsia="宋体" w:cs="宋体"/>
          <w:lang w:val="zh-CN"/>
        </w:rPr>
      </w:pPr>
      <w:bookmarkStart w:id="51" w:name="_Toc425529384"/>
      <w:bookmarkStart w:id="52" w:name="_Toc222232438"/>
      <w:r>
        <w:rPr>
          <w:rStyle w:val="39"/>
          <w:rFonts w:hint="eastAsia" w:ascii="宋体" w:hAnsi="宋体" w:eastAsia="宋体" w:cs="宋体"/>
          <w:lang w:val="zh-CN"/>
        </w:rPr>
        <w:t>三、法定代表人身份证明</w:t>
      </w:r>
      <w:bookmarkEnd w:id="51"/>
      <w:bookmarkEnd w:id="52"/>
    </w:p>
    <w:p w14:paraId="03B695F9">
      <w:pPr>
        <w:autoSpaceDE w:val="0"/>
        <w:autoSpaceDN w:val="0"/>
        <w:adjustRightInd w:val="0"/>
        <w:spacing w:line="360" w:lineRule="auto"/>
        <w:jc w:val="left"/>
        <w:rPr>
          <w:rFonts w:hint="eastAsia" w:ascii="宋体" w:hAnsi="宋体" w:cs="宋体"/>
          <w:bCs/>
          <w:szCs w:val="18"/>
          <w:lang w:val="zh-CN"/>
        </w:rPr>
      </w:pPr>
    </w:p>
    <w:p w14:paraId="0182C9E8">
      <w:pPr>
        <w:tabs>
          <w:tab w:val="left" w:pos="0"/>
        </w:tabs>
        <w:autoSpaceDE w:val="0"/>
        <w:autoSpaceDN w:val="0"/>
        <w:adjustRightInd w:val="0"/>
        <w:spacing w:line="480" w:lineRule="auto"/>
        <w:jc w:val="left"/>
        <w:rPr>
          <w:rFonts w:hint="eastAsia" w:ascii="宋体" w:hAnsi="宋体" w:cs="宋体"/>
          <w:bCs/>
          <w:sz w:val="24"/>
          <w:szCs w:val="24"/>
          <w:u w:val="single"/>
          <w:lang w:val="zh-CN"/>
        </w:rPr>
      </w:pPr>
      <w:r>
        <w:rPr>
          <w:rFonts w:hint="eastAsia" w:ascii="宋体" w:hAnsi="宋体" w:cs="宋体"/>
          <w:bCs/>
          <w:sz w:val="24"/>
          <w:szCs w:val="24"/>
          <w:lang w:val="zh-CN"/>
        </w:rPr>
        <w:t>投标人名称：</w:t>
      </w:r>
    </w:p>
    <w:p w14:paraId="35B7385B">
      <w:pPr>
        <w:tabs>
          <w:tab w:val="left" w:pos="0"/>
        </w:tabs>
        <w:autoSpaceDE w:val="0"/>
        <w:autoSpaceDN w:val="0"/>
        <w:adjustRightInd w:val="0"/>
        <w:spacing w:line="480" w:lineRule="auto"/>
        <w:jc w:val="left"/>
        <w:rPr>
          <w:rFonts w:hint="eastAsia" w:ascii="宋体" w:hAnsi="宋体" w:cs="宋体"/>
          <w:bCs/>
          <w:sz w:val="24"/>
          <w:szCs w:val="24"/>
          <w:u w:val="single"/>
          <w:lang w:val="zh-CN"/>
        </w:rPr>
      </w:pPr>
      <w:r>
        <w:rPr>
          <w:rFonts w:hint="eastAsia" w:ascii="宋体" w:hAnsi="宋体" w:cs="宋体"/>
          <w:bCs/>
          <w:sz w:val="24"/>
          <w:szCs w:val="24"/>
          <w:lang w:val="zh-CN"/>
        </w:rPr>
        <w:t>单位性质：</w:t>
      </w:r>
    </w:p>
    <w:p w14:paraId="14AF058E">
      <w:pPr>
        <w:tabs>
          <w:tab w:val="left" w:pos="0"/>
        </w:tabs>
        <w:autoSpaceDE w:val="0"/>
        <w:autoSpaceDN w:val="0"/>
        <w:adjustRightInd w:val="0"/>
        <w:spacing w:line="480" w:lineRule="auto"/>
        <w:jc w:val="left"/>
        <w:rPr>
          <w:rFonts w:hint="eastAsia" w:ascii="宋体" w:hAnsi="宋体" w:cs="宋体"/>
          <w:bCs/>
          <w:sz w:val="24"/>
          <w:szCs w:val="24"/>
          <w:u w:val="single"/>
          <w:lang w:val="zh-CN"/>
        </w:rPr>
      </w:pPr>
      <w:r>
        <w:rPr>
          <w:rFonts w:hint="eastAsia" w:ascii="宋体" w:hAnsi="宋体" w:cs="宋体"/>
          <w:bCs/>
          <w:sz w:val="24"/>
          <w:szCs w:val="24"/>
          <w:lang w:val="zh-CN"/>
        </w:rPr>
        <w:t>地址：</w:t>
      </w:r>
    </w:p>
    <w:p w14:paraId="48486CB8">
      <w:pPr>
        <w:tabs>
          <w:tab w:val="left" w:pos="0"/>
        </w:tabs>
        <w:autoSpaceDE w:val="0"/>
        <w:autoSpaceDN w:val="0"/>
        <w:adjustRightInd w:val="0"/>
        <w:spacing w:line="480" w:lineRule="auto"/>
        <w:jc w:val="left"/>
        <w:rPr>
          <w:rFonts w:hint="eastAsia" w:ascii="宋体" w:hAnsi="宋体" w:cs="宋体"/>
          <w:bCs/>
          <w:sz w:val="24"/>
          <w:szCs w:val="24"/>
          <w:lang w:val="zh-CN"/>
        </w:rPr>
      </w:pPr>
      <w:r>
        <w:rPr>
          <w:rFonts w:hint="eastAsia" w:ascii="宋体" w:hAnsi="宋体" w:cs="宋体"/>
          <w:bCs/>
          <w:sz w:val="24"/>
          <w:szCs w:val="24"/>
          <w:lang w:val="zh-CN"/>
        </w:rPr>
        <w:t>成立时间：</w:t>
      </w:r>
      <w:r>
        <w:rPr>
          <w:rFonts w:hint="eastAsia" w:ascii="宋体" w:hAnsi="宋体" w:cs="宋体"/>
          <w:bCs/>
          <w:sz w:val="24"/>
          <w:szCs w:val="24"/>
          <w:u w:val="single"/>
        </w:rPr>
        <w:t xml:space="preserve">  </w:t>
      </w:r>
      <w:r>
        <w:rPr>
          <w:rFonts w:hint="eastAsia" w:ascii="宋体" w:hAnsi="宋体" w:cs="宋体"/>
          <w:bCs/>
          <w:sz w:val="24"/>
          <w:szCs w:val="24"/>
          <w:lang w:val="zh-CN"/>
        </w:rPr>
        <w:t>年</w:t>
      </w:r>
      <w:r>
        <w:rPr>
          <w:rFonts w:hint="eastAsia" w:ascii="宋体" w:hAnsi="宋体" w:cs="宋体"/>
          <w:bCs/>
          <w:sz w:val="24"/>
          <w:szCs w:val="24"/>
          <w:u w:val="single"/>
        </w:rPr>
        <w:t xml:space="preserve">  </w:t>
      </w:r>
      <w:r>
        <w:rPr>
          <w:rFonts w:hint="eastAsia" w:ascii="宋体" w:hAnsi="宋体" w:cs="宋体"/>
          <w:bCs/>
          <w:sz w:val="24"/>
          <w:szCs w:val="24"/>
          <w:lang w:val="zh-CN"/>
        </w:rPr>
        <w:t>月</w:t>
      </w:r>
      <w:r>
        <w:rPr>
          <w:rFonts w:hint="eastAsia" w:ascii="宋体" w:hAnsi="宋体" w:cs="宋体"/>
          <w:bCs/>
          <w:sz w:val="24"/>
          <w:szCs w:val="24"/>
          <w:u w:val="single"/>
        </w:rPr>
        <w:t xml:space="preserve">  </w:t>
      </w:r>
      <w:r>
        <w:rPr>
          <w:rFonts w:hint="eastAsia" w:ascii="宋体" w:hAnsi="宋体" w:cs="宋体"/>
          <w:bCs/>
          <w:sz w:val="24"/>
          <w:szCs w:val="24"/>
          <w:lang w:val="zh-CN"/>
        </w:rPr>
        <w:t>日</w:t>
      </w:r>
    </w:p>
    <w:p w14:paraId="2A371A6E">
      <w:pPr>
        <w:tabs>
          <w:tab w:val="left" w:pos="0"/>
        </w:tabs>
        <w:autoSpaceDE w:val="0"/>
        <w:autoSpaceDN w:val="0"/>
        <w:adjustRightInd w:val="0"/>
        <w:spacing w:line="480" w:lineRule="auto"/>
        <w:jc w:val="left"/>
        <w:rPr>
          <w:rFonts w:hint="eastAsia" w:ascii="宋体" w:hAnsi="宋体" w:cs="宋体"/>
          <w:bCs/>
          <w:sz w:val="24"/>
          <w:szCs w:val="24"/>
          <w:u w:val="single"/>
          <w:lang w:val="zh-CN"/>
        </w:rPr>
      </w:pPr>
      <w:r>
        <w:rPr>
          <w:rFonts w:hint="eastAsia" w:ascii="宋体" w:hAnsi="宋体" w:cs="宋体"/>
          <w:bCs/>
          <w:sz w:val="24"/>
          <w:szCs w:val="24"/>
          <w:lang w:val="zh-CN"/>
        </w:rPr>
        <w:t>经营期限：</w:t>
      </w:r>
    </w:p>
    <w:p w14:paraId="1158B13C">
      <w:pPr>
        <w:tabs>
          <w:tab w:val="left" w:pos="0"/>
        </w:tabs>
        <w:autoSpaceDE w:val="0"/>
        <w:autoSpaceDN w:val="0"/>
        <w:adjustRightInd w:val="0"/>
        <w:spacing w:line="480" w:lineRule="auto"/>
        <w:jc w:val="left"/>
        <w:rPr>
          <w:rFonts w:hint="eastAsia" w:ascii="宋体" w:hAnsi="宋体" w:cs="宋体"/>
          <w:bCs/>
          <w:sz w:val="24"/>
          <w:szCs w:val="24"/>
          <w:lang w:val="zh-CN"/>
        </w:rPr>
      </w:pPr>
      <w:r>
        <w:rPr>
          <w:rFonts w:hint="eastAsia" w:ascii="宋体" w:hAnsi="宋体" w:cs="宋体"/>
          <w:bCs/>
          <w:sz w:val="24"/>
          <w:szCs w:val="24"/>
          <w:lang w:val="zh-CN"/>
        </w:rPr>
        <w:t>姓名： 性别： 年龄： 职务：</w:t>
      </w:r>
    </w:p>
    <w:p w14:paraId="739C8560">
      <w:pPr>
        <w:tabs>
          <w:tab w:val="left" w:pos="0"/>
        </w:tabs>
        <w:autoSpaceDE w:val="0"/>
        <w:autoSpaceDN w:val="0"/>
        <w:adjustRightInd w:val="0"/>
        <w:spacing w:line="480" w:lineRule="auto"/>
        <w:jc w:val="left"/>
        <w:rPr>
          <w:rFonts w:hint="eastAsia" w:ascii="宋体" w:hAnsi="宋体" w:cs="宋体"/>
          <w:bCs/>
          <w:sz w:val="24"/>
          <w:szCs w:val="24"/>
          <w:lang w:val="zh-CN"/>
        </w:rPr>
      </w:pPr>
      <w:r>
        <w:rPr>
          <w:rFonts w:hint="eastAsia" w:ascii="宋体" w:hAnsi="宋体" w:cs="宋体"/>
          <w:bCs/>
          <w:sz w:val="24"/>
          <w:szCs w:val="24"/>
          <w:lang w:val="zh-CN"/>
        </w:rPr>
        <w:t>系(投标人名称)的法定代表人。</w:t>
      </w:r>
    </w:p>
    <w:p w14:paraId="575F9723">
      <w:pPr>
        <w:tabs>
          <w:tab w:val="left" w:pos="0"/>
        </w:tabs>
        <w:autoSpaceDE w:val="0"/>
        <w:autoSpaceDN w:val="0"/>
        <w:adjustRightInd w:val="0"/>
        <w:spacing w:line="480" w:lineRule="auto"/>
        <w:jc w:val="left"/>
        <w:rPr>
          <w:rFonts w:hint="eastAsia" w:ascii="宋体" w:hAnsi="宋体" w:cs="宋体"/>
          <w:bCs/>
          <w:sz w:val="24"/>
          <w:szCs w:val="24"/>
          <w:lang w:val="zh-CN"/>
        </w:rPr>
      </w:pPr>
    </w:p>
    <w:p w14:paraId="5FC101FC">
      <w:pPr>
        <w:tabs>
          <w:tab w:val="left" w:pos="0"/>
        </w:tabs>
        <w:autoSpaceDE w:val="0"/>
        <w:autoSpaceDN w:val="0"/>
        <w:adjustRightInd w:val="0"/>
        <w:spacing w:line="480" w:lineRule="auto"/>
        <w:jc w:val="left"/>
        <w:rPr>
          <w:rFonts w:hint="eastAsia" w:ascii="宋体" w:hAnsi="宋体" w:cs="宋体"/>
          <w:bCs/>
          <w:sz w:val="24"/>
          <w:szCs w:val="24"/>
          <w:lang w:val="zh-CN"/>
        </w:rPr>
      </w:pPr>
    </w:p>
    <w:p w14:paraId="7D56EE3F">
      <w:pPr>
        <w:tabs>
          <w:tab w:val="left" w:pos="0"/>
        </w:tabs>
        <w:autoSpaceDE w:val="0"/>
        <w:autoSpaceDN w:val="0"/>
        <w:adjustRightInd w:val="0"/>
        <w:spacing w:line="480" w:lineRule="auto"/>
        <w:jc w:val="left"/>
        <w:rPr>
          <w:rFonts w:hint="eastAsia" w:ascii="宋体" w:hAnsi="宋体" w:cs="宋体"/>
          <w:bCs/>
          <w:sz w:val="24"/>
          <w:szCs w:val="24"/>
          <w:lang w:val="zh-CN"/>
        </w:rPr>
      </w:pPr>
      <w:r>
        <w:rPr>
          <w:rFonts w:hint="eastAsia" w:ascii="宋体" w:hAnsi="宋体" w:cs="宋体"/>
          <w:bCs/>
          <w:sz w:val="24"/>
          <w:szCs w:val="24"/>
          <w:lang w:val="zh-CN"/>
        </w:rPr>
        <w:t xml:space="preserve">        特此证明。</w:t>
      </w:r>
    </w:p>
    <w:p w14:paraId="545E0F13">
      <w:pPr>
        <w:tabs>
          <w:tab w:val="left" w:pos="0"/>
        </w:tabs>
        <w:autoSpaceDE w:val="0"/>
        <w:autoSpaceDN w:val="0"/>
        <w:adjustRightInd w:val="0"/>
        <w:spacing w:line="480" w:lineRule="auto"/>
        <w:ind w:firstLine="960" w:firstLineChars="400"/>
        <w:jc w:val="left"/>
        <w:rPr>
          <w:rFonts w:hint="eastAsia" w:ascii="宋体" w:hAnsi="宋体" w:cs="宋体"/>
          <w:bCs/>
          <w:sz w:val="24"/>
          <w:szCs w:val="24"/>
        </w:rPr>
      </w:pPr>
      <w:r>
        <w:rPr>
          <w:rFonts w:hint="eastAsia" w:ascii="宋体" w:hAnsi="宋体" w:cs="宋体"/>
          <w:bCs/>
          <w:sz w:val="24"/>
          <w:szCs w:val="24"/>
        </w:rPr>
        <w:t>附：法定代表人身份证正反面复印件。</w:t>
      </w:r>
    </w:p>
    <w:p w14:paraId="2BA6F5F2">
      <w:pPr>
        <w:tabs>
          <w:tab w:val="left" w:pos="0"/>
        </w:tabs>
        <w:autoSpaceDE w:val="0"/>
        <w:autoSpaceDN w:val="0"/>
        <w:adjustRightInd w:val="0"/>
        <w:spacing w:line="480" w:lineRule="auto"/>
        <w:jc w:val="left"/>
        <w:rPr>
          <w:rFonts w:hint="eastAsia" w:ascii="宋体" w:hAnsi="宋体" w:cs="宋体"/>
          <w:bCs/>
          <w:sz w:val="24"/>
          <w:szCs w:val="24"/>
          <w:lang w:val="zh-CN"/>
        </w:rPr>
      </w:pPr>
    </w:p>
    <w:p w14:paraId="22068BEE">
      <w:pPr>
        <w:autoSpaceDE w:val="0"/>
        <w:autoSpaceDN w:val="0"/>
        <w:adjustRightInd w:val="0"/>
        <w:spacing w:line="480" w:lineRule="auto"/>
        <w:jc w:val="left"/>
        <w:rPr>
          <w:rFonts w:hint="eastAsia" w:ascii="宋体" w:hAnsi="宋体" w:cs="宋体"/>
          <w:bCs/>
          <w:sz w:val="24"/>
          <w:szCs w:val="24"/>
          <w:lang w:val="zh-CN"/>
        </w:rPr>
      </w:pPr>
    </w:p>
    <w:p w14:paraId="3C0EA49F">
      <w:pPr>
        <w:autoSpaceDE w:val="0"/>
        <w:autoSpaceDN w:val="0"/>
        <w:adjustRightInd w:val="0"/>
        <w:spacing w:line="360" w:lineRule="auto"/>
        <w:jc w:val="left"/>
        <w:rPr>
          <w:rFonts w:hint="eastAsia" w:ascii="宋体" w:hAnsi="宋体" w:cs="宋体"/>
          <w:bCs/>
          <w:sz w:val="24"/>
          <w:szCs w:val="24"/>
          <w:lang w:val="zh-CN"/>
        </w:rPr>
      </w:pPr>
    </w:p>
    <w:p w14:paraId="48109793">
      <w:pPr>
        <w:autoSpaceDE w:val="0"/>
        <w:autoSpaceDN w:val="0"/>
        <w:adjustRightInd w:val="0"/>
        <w:spacing w:line="360" w:lineRule="auto"/>
        <w:jc w:val="left"/>
        <w:rPr>
          <w:rFonts w:hint="eastAsia" w:ascii="宋体" w:hAnsi="宋体" w:cs="宋体"/>
          <w:bCs/>
          <w:sz w:val="24"/>
          <w:szCs w:val="24"/>
          <w:lang w:val="zh-CN"/>
        </w:rPr>
      </w:pPr>
    </w:p>
    <w:p w14:paraId="4882D04D">
      <w:pPr>
        <w:autoSpaceDE w:val="0"/>
        <w:autoSpaceDN w:val="0"/>
        <w:adjustRightInd w:val="0"/>
        <w:spacing w:line="360" w:lineRule="auto"/>
        <w:jc w:val="left"/>
        <w:rPr>
          <w:rFonts w:hint="eastAsia" w:ascii="宋体" w:hAnsi="宋体" w:cs="宋体"/>
          <w:bCs/>
          <w:sz w:val="24"/>
          <w:szCs w:val="24"/>
          <w:lang w:val="zh-CN"/>
        </w:rPr>
      </w:pPr>
    </w:p>
    <w:p w14:paraId="1A3CC753">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投标人：(盖单位章)</w:t>
      </w:r>
    </w:p>
    <w:p w14:paraId="0AA6EE26">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年月日</w:t>
      </w:r>
    </w:p>
    <w:p w14:paraId="58C3DB71">
      <w:pPr>
        <w:autoSpaceDE w:val="0"/>
        <w:autoSpaceDN w:val="0"/>
        <w:adjustRightInd w:val="0"/>
        <w:spacing w:line="360" w:lineRule="auto"/>
        <w:jc w:val="left"/>
        <w:rPr>
          <w:rFonts w:hint="eastAsia" w:ascii="宋体" w:hAnsi="宋体" w:cs="宋体"/>
          <w:bCs/>
          <w:szCs w:val="18"/>
          <w:lang w:val="zh-CN"/>
        </w:rPr>
      </w:pPr>
    </w:p>
    <w:p w14:paraId="7488ADF9">
      <w:pPr>
        <w:autoSpaceDE w:val="0"/>
        <w:autoSpaceDN w:val="0"/>
        <w:adjustRightInd w:val="0"/>
        <w:spacing w:line="360" w:lineRule="auto"/>
        <w:jc w:val="center"/>
        <w:rPr>
          <w:rFonts w:hint="eastAsia" w:ascii="宋体" w:hAnsi="宋体" w:cs="宋体"/>
          <w:bCs/>
          <w:sz w:val="32"/>
          <w:szCs w:val="18"/>
          <w:lang w:val="zh-CN"/>
        </w:rPr>
      </w:pPr>
      <w:r>
        <w:rPr>
          <w:rFonts w:hint="eastAsia" w:ascii="宋体" w:hAnsi="宋体" w:cs="宋体"/>
          <w:bCs/>
          <w:szCs w:val="18"/>
        </w:rPr>
        <w:br w:type="page"/>
      </w:r>
      <w:bookmarkStart w:id="53" w:name="_Toc222232439"/>
      <w:bookmarkStart w:id="54" w:name="_Toc425529385"/>
      <w:r>
        <w:rPr>
          <w:rStyle w:val="39"/>
          <w:rFonts w:hint="eastAsia" w:ascii="宋体" w:hAnsi="宋体" w:eastAsia="宋体" w:cs="宋体"/>
          <w:lang w:val="zh-CN"/>
        </w:rPr>
        <w:t>四、授权委托书</w:t>
      </w:r>
      <w:bookmarkEnd w:id="53"/>
      <w:bookmarkEnd w:id="54"/>
    </w:p>
    <w:p w14:paraId="71FDAB29">
      <w:pPr>
        <w:autoSpaceDE w:val="0"/>
        <w:autoSpaceDN w:val="0"/>
        <w:adjustRightInd w:val="0"/>
        <w:spacing w:line="360" w:lineRule="auto"/>
        <w:jc w:val="left"/>
        <w:rPr>
          <w:rFonts w:hint="eastAsia" w:ascii="宋体" w:hAnsi="宋体" w:cs="宋体"/>
          <w:bCs/>
          <w:szCs w:val="18"/>
          <w:lang w:val="zh-CN"/>
        </w:rPr>
      </w:pPr>
    </w:p>
    <w:p w14:paraId="55D76F66">
      <w:pPr>
        <w:autoSpaceDE w:val="0"/>
        <w:autoSpaceDN w:val="0"/>
        <w:adjustRightInd w:val="0"/>
        <w:spacing w:line="360" w:lineRule="auto"/>
        <w:jc w:val="left"/>
        <w:rPr>
          <w:rFonts w:hint="eastAsia" w:ascii="宋体" w:hAnsi="宋体" w:cs="宋体"/>
          <w:bCs/>
          <w:szCs w:val="18"/>
          <w:lang w:val="zh-CN"/>
        </w:rPr>
      </w:pPr>
    </w:p>
    <w:p w14:paraId="299B6C9B">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 xml:space="preserve">    本人</w:t>
      </w:r>
      <w:r>
        <w:rPr>
          <w:rFonts w:hint="eastAsia" w:ascii="宋体" w:hAnsi="宋体" w:cs="宋体"/>
          <w:bCs/>
          <w:sz w:val="24"/>
          <w:szCs w:val="24"/>
          <w:u w:val="single"/>
          <w:lang w:val="zh-CN"/>
        </w:rPr>
        <w:t xml:space="preserve">      (</w:t>
      </w:r>
      <w:r>
        <w:rPr>
          <w:rFonts w:hint="eastAsia" w:ascii="宋体" w:hAnsi="宋体" w:cs="宋体"/>
          <w:bCs/>
          <w:sz w:val="24"/>
          <w:szCs w:val="24"/>
          <w:lang w:val="zh-CN"/>
        </w:rPr>
        <w:t>姓名)系(投标人名称)的法定代表人，现委托</w:t>
      </w:r>
      <w:r>
        <w:rPr>
          <w:rFonts w:hint="eastAsia" w:ascii="宋体" w:hAnsi="宋体" w:cs="宋体"/>
          <w:bCs/>
          <w:sz w:val="24"/>
          <w:szCs w:val="24"/>
          <w:u w:val="single"/>
          <w:lang w:val="zh-CN"/>
        </w:rPr>
        <w:t xml:space="preserve">    (</w:t>
      </w:r>
      <w:r>
        <w:rPr>
          <w:rFonts w:hint="eastAsia" w:ascii="宋体" w:hAnsi="宋体" w:cs="宋体"/>
          <w:bCs/>
          <w:sz w:val="24"/>
          <w:szCs w:val="24"/>
          <w:lang w:val="zh-CN"/>
        </w:rPr>
        <w:t>姓名)为我方代理人。代理人根据授权，以我方名义签署、澄清、说明、补正、递交、撤回、修改(项目名称)响应文件、签订合同和处理有关事宜，其法律后果由我方承担。</w:t>
      </w:r>
    </w:p>
    <w:p w14:paraId="0E627CBA">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 xml:space="preserve">    委托期限：。</w:t>
      </w:r>
    </w:p>
    <w:p w14:paraId="29880E03">
      <w:pPr>
        <w:autoSpaceDE w:val="0"/>
        <w:autoSpaceDN w:val="0"/>
        <w:adjustRightInd w:val="0"/>
        <w:spacing w:line="360" w:lineRule="auto"/>
        <w:ind w:firstLine="420"/>
        <w:jc w:val="left"/>
        <w:rPr>
          <w:rFonts w:hint="eastAsia" w:ascii="宋体" w:hAnsi="宋体" w:cs="宋体"/>
          <w:bCs/>
          <w:sz w:val="24"/>
          <w:szCs w:val="24"/>
          <w:lang w:val="zh-CN"/>
        </w:rPr>
      </w:pPr>
      <w:r>
        <w:rPr>
          <w:rFonts w:hint="eastAsia" w:ascii="宋体" w:hAnsi="宋体" w:cs="宋体"/>
          <w:bCs/>
          <w:sz w:val="24"/>
          <w:szCs w:val="24"/>
          <w:lang w:val="zh-CN"/>
        </w:rPr>
        <w:t>代理人无转委托权。</w:t>
      </w:r>
    </w:p>
    <w:p w14:paraId="255BDD3E">
      <w:pPr>
        <w:autoSpaceDE w:val="0"/>
        <w:autoSpaceDN w:val="0"/>
        <w:adjustRightInd w:val="0"/>
        <w:spacing w:line="360" w:lineRule="auto"/>
        <w:ind w:firstLine="420"/>
        <w:jc w:val="left"/>
        <w:rPr>
          <w:rFonts w:hint="eastAsia" w:ascii="宋体" w:hAnsi="宋体" w:cs="宋体"/>
          <w:bCs/>
          <w:sz w:val="24"/>
          <w:szCs w:val="24"/>
          <w:lang w:val="zh-CN"/>
        </w:rPr>
      </w:pPr>
    </w:p>
    <w:p w14:paraId="50A32849">
      <w:pPr>
        <w:autoSpaceDE w:val="0"/>
        <w:autoSpaceDN w:val="0"/>
        <w:adjustRightInd w:val="0"/>
        <w:spacing w:line="360" w:lineRule="auto"/>
        <w:ind w:firstLine="420"/>
        <w:jc w:val="left"/>
        <w:rPr>
          <w:rFonts w:hint="eastAsia" w:ascii="宋体" w:hAnsi="宋体" w:cs="宋体"/>
          <w:bCs/>
          <w:sz w:val="24"/>
          <w:szCs w:val="24"/>
          <w:lang w:val="zh-CN"/>
        </w:rPr>
      </w:pPr>
    </w:p>
    <w:p w14:paraId="7330260B">
      <w:pPr>
        <w:autoSpaceDE w:val="0"/>
        <w:autoSpaceDN w:val="0"/>
        <w:adjustRightInd w:val="0"/>
        <w:spacing w:line="360" w:lineRule="auto"/>
        <w:ind w:firstLine="420"/>
        <w:jc w:val="left"/>
        <w:rPr>
          <w:rFonts w:hint="eastAsia" w:ascii="宋体" w:hAnsi="宋体" w:cs="宋体"/>
          <w:bCs/>
          <w:sz w:val="24"/>
          <w:szCs w:val="24"/>
          <w:lang w:val="zh-CN"/>
        </w:rPr>
      </w:pPr>
    </w:p>
    <w:p w14:paraId="01ADF502">
      <w:pPr>
        <w:autoSpaceDE w:val="0"/>
        <w:autoSpaceDN w:val="0"/>
        <w:adjustRightInd w:val="0"/>
        <w:spacing w:line="360" w:lineRule="auto"/>
        <w:ind w:firstLine="420"/>
        <w:jc w:val="left"/>
        <w:rPr>
          <w:rFonts w:hint="eastAsia" w:ascii="宋体" w:hAnsi="宋体" w:cs="宋体"/>
          <w:bCs/>
          <w:sz w:val="24"/>
          <w:szCs w:val="24"/>
          <w:lang w:val="zh-CN"/>
        </w:rPr>
      </w:pPr>
    </w:p>
    <w:p w14:paraId="36B92E15">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附：法定代表人身份证及被授权人身份证正反面复印件。</w:t>
      </w:r>
    </w:p>
    <w:p w14:paraId="73217AB7">
      <w:pPr>
        <w:autoSpaceDE w:val="0"/>
        <w:autoSpaceDN w:val="0"/>
        <w:adjustRightInd w:val="0"/>
        <w:spacing w:line="360" w:lineRule="auto"/>
        <w:jc w:val="left"/>
        <w:rPr>
          <w:rFonts w:hint="eastAsia" w:ascii="宋体" w:hAnsi="宋体" w:cs="宋体"/>
          <w:bCs/>
          <w:sz w:val="24"/>
          <w:szCs w:val="24"/>
          <w:lang w:val="zh-CN"/>
        </w:rPr>
      </w:pPr>
    </w:p>
    <w:p w14:paraId="7D5B8DD9">
      <w:pPr>
        <w:autoSpaceDE w:val="0"/>
        <w:autoSpaceDN w:val="0"/>
        <w:adjustRightInd w:val="0"/>
        <w:spacing w:line="360" w:lineRule="auto"/>
        <w:jc w:val="left"/>
        <w:rPr>
          <w:rFonts w:hint="eastAsia" w:ascii="宋体" w:hAnsi="宋体" w:cs="宋体"/>
          <w:bCs/>
          <w:sz w:val="24"/>
          <w:szCs w:val="24"/>
          <w:lang w:val="zh-CN"/>
        </w:rPr>
      </w:pPr>
    </w:p>
    <w:p w14:paraId="64478DA1">
      <w:pPr>
        <w:autoSpaceDE w:val="0"/>
        <w:autoSpaceDN w:val="0"/>
        <w:adjustRightInd w:val="0"/>
        <w:spacing w:line="360" w:lineRule="auto"/>
        <w:jc w:val="left"/>
        <w:rPr>
          <w:rFonts w:hint="eastAsia" w:ascii="宋体" w:hAnsi="宋体" w:cs="宋体"/>
          <w:bCs/>
          <w:sz w:val="24"/>
          <w:szCs w:val="24"/>
          <w:lang w:val="zh-CN"/>
        </w:rPr>
      </w:pPr>
    </w:p>
    <w:p w14:paraId="46A8B325">
      <w:pPr>
        <w:autoSpaceDE w:val="0"/>
        <w:autoSpaceDN w:val="0"/>
        <w:adjustRightInd w:val="0"/>
        <w:spacing w:line="360" w:lineRule="auto"/>
        <w:jc w:val="left"/>
        <w:rPr>
          <w:rFonts w:hint="eastAsia" w:ascii="宋体" w:hAnsi="宋体" w:cs="宋体"/>
          <w:bCs/>
          <w:sz w:val="24"/>
          <w:szCs w:val="24"/>
          <w:lang w:val="zh-CN"/>
        </w:rPr>
      </w:pPr>
    </w:p>
    <w:p w14:paraId="685DFF22">
      <w:pPr>
        <w:autoSpaceDE w:val="0"/>
        <w:autoSpaceDN w:val="0"/>
        <w:adjustRightInd w:val="0"/>
        <w:spacing w:line="360" w:lineRule="auto"/>
        <w:jc w:val="left"/>
        <w:rPr>
          <w:rFonts w:hint="eastAsia" w:ascii="宋体" w:hAnsi="宋体" w:cs="宋体"/>
          <w:bCs/>
          <w:sz w:val="24"/>
          <w:szCs w:val="24"/>
          <w:u w:val="single"/>
          <w:lang w:val="zh-CN"/>
        </w:rPr>
      </w:pPr>
      <w:r>
        <w:rPr>
          <w:rFonts w:hint="eastAsia" w:ascii="宋体" w:hAnsi="宋体" w:cs="宋体"/>
          <w:bCs/>
          <w:sz w:val="24"/>
          <w:szCs w:val="24"/>
          <w:lang w:val="zh-CN"/>
        </w:rPr>
        <w:t>投标人：(盖单位章)</w:t>
      </w:r>
    </w:p>
    <w:p w14:paraId="0AF09743">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法定代表人：(签字或盖章)</w:t>
      </w:r>
    </w:p>
    <w:p w14:paraId="02A70F7E">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身份证号码：</w:t>
      </w:r>
    </w:p>
    <w:p w14:paraId="5EBC6BAF">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委托代理人：（签字或盖章）</w:t>
      </w:r>
    </w:p>
    <w:p w14:paraId="0C4F3703">
      <w:pPr>
        <w:autoSpaceDE w:val="0"/>
        <w:autoSpaceDN w:val="0"/>
        <w:adjustRightInd w:val="0"/>
        <w:spacing w:line="360" w:lineRule="auto"/>
        <w:jc w:val="left"/>
        <w:rPr>
          <w:rFonts w:hint="eastAsia" w:ascii="宋体" w:hAnsi="宋体" w:cs="宋体"/>
          <w:bCs/>
          <w:sz w:val="24"/>
          <w:szCs w:val="24"/>
          <w:u w:val="single"/>
          <w:lang w:val="zh-CN"/>
        </w:rPr>
      </w:pPr>
      <w:r>
        <w:rPr>
          <w:rFonts w:hint="eastAsia" w:ascii="宋体" w:hAnsi="宋体" w:cs="宋体"/>
          <w:bCs/>
          <w:sz w:val="24"/>
          <w:szCs w:val="24"/>
          <w:lang w:val="zh-CN"/>
        </w:rPr>
        <w:t>身份证号码：</w:t>
      </w:r>
    </w:p>
    <w:p w14:paraId="3CE43572">
      <w:pPr>
        <w:autoSpaceDE w:val="0"/>
        <w:autoSpaceDN w:val="0"/>
        <w:adjustRightInd w:val="0"/>
        <w:spacing w:line="360" w:lineRule="auto"/>
        <w:ind w:firstLine="2640" w:firstLineChars="1100"/>
        <w:jc w:val="left"/>
        <w:rPr>
          <w:rFonts w:hint="eastAsia" w:ascii="宋体" w:hAnsi="宋体" w:cs="宋体"/>
          <w:bCs/>
          <w:sz w:val="24"/>
          <w:szCs w:val="24"/>
          <w:lang w:val="zh-CN"/>
        </w:rPr>
      </w:pPr>
    </w:p>
    <w:p w14:paraId="7CAE8FB9">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年</w:t>
      </w:r>
      <w:r>
        <w:rPr>
          <w:rFonts w:hint="eastAsia" w:ascii="宋体" w:hAnsi="宋体" w:cs="宋体"/>
          <w:bCs/>
          <w:sz w:val="24"/>
          <w:szCs w:val="24"/>
        </w:rPr>
        <w:t xml:space="preserve">  </w:t>
      </w:r>
      <w:r>
        <w:rPr>
          <w:rFonts w:hint="eastAsia" w:ascii="宋体" w:hAnsi="宋体" w:cs="宋体"/>
          <w:bCs/>
          <w:sz w:val="24"/>
          <w:szCs w:val="24"/>
          <w:lang w:val="zh-CN"/>
        </w:rPr>
        <w:t>月</w:t>
      </w:r>
      <w:r>
        <w:rPr>
          <w:rFonts w:hint="eastAsia" w:ascii="宋体" w:hAnsi="宋体" w:cs="宋体"/>
          <w:bCs/>
          <w:sz w:val="24"/>
          <w:szCs w:val="24"/>
        </w:rPr>
        <w:t xml:space="preserve">  </w:t>
      </w:r>
      <w:r>
        <w:rPr>
          <w:rFonts w:hint="eastAsia" w:ascii="宋体" w:hAnsi="宋体" w:cs="宋体"/>
          <w:bCs/>
          <w:sz w:val="24"/>
          <w:szCs w:val="24"/>
          <w:lang w:val="zh-CN"/>
        </w:rPr>
        <w:t>日</w:t>
      </w:r>
    </w:p>
    <w:p w14:paraId="53CB59B8">
      <w:pPr>
        <w:rPr>
          <w:rFonts w:hint="eastAsia" w:ascii="宋体" w:hAnsi="宋体" w:cs="宋体"/>
        </w:rPr>
      </w:pPr>
      <w:r>
        <w:rPr>
          <w:rFonts w:hint="eastAsia" w:ascii="宋体" w:hAnsi="宋体" w:cs="宋体"/>
        </w:rPr>
        <w:br w:type="page"/>
      </w:r>
    </w:p>
    <w:p w14:paraId="061C36D1">
      <w:pPr>
        <w:pStyle w:val="19"/>
        <w:spacing w:before="0" w:after="0" w:line="440" w:lineRule="exact"/>
        <w:outlineLvl w:val="9"/>
        <w:rPr>
          <w:rFonts w:hint="eastAsia" w:ascii="宋体" w:hAnsi="宋体" w:cs="宋体"/>
          <w:b w:val="0"/>
          <w:lang w:val="zh-CN"/>
        </w:rPr>
      </w:pPr>
      <w:r>
        <w:rPr>
          <w:rStyle w:val="39"/>
          <w:rFonts w:hint="eastAsia" w:ascii="宋体" w:hAnsi="宋体" w:eastAsia="宋体" w:cs="宋体"/>
          <w:b/>
          <w:bCs/>
          <w:lang w:val="zh-CN"/>
        </w:rPr>
        <w:t>五、联合体协议书（不适用）</w:t>
      </w:r>
    </w:p>
    <w:p w14:paraId="55A57E46">
      <w:pPr>
        <w:pStyle w:val="19"/>
        <w:spacing w:before="0" w:after="0" w:line="440" w:lineRule="exact"/>
        <w:outlineLvl w:val="9"/>
        <w:rPr>
          <w:rFonts w:hint="eastAsia" w:ascii="宋体" w:hAnsi="宋体" w:cs="宋体"/>
          <w:b w:val="0"/>
        </w:rPr>
      </w:pPr>
    </w:p>
    <w:p w14:paraId="7B107291">
      <w:pPr>
        <w:autoSpaceDE w:val="0"/>
        <w:autoSpaceDN w:val="0"/>
        <w:adjustRightInd w:val="0"/>
        <w:spacing w:line="440" w:lineRule="exact"/>
        <w:ind w:left="119" w:leftChars="57" w:firstLine="480" w:firstLineChars="200"/>
        <w:jc w:val="left"/>
        <w:rPr>
          <w:rFonts w:hint="eastAsia" w:ascii="宋体" w:hAnsi="宋体" w:cs="宋体"/>
          <w:bCs/>
          <w:sz w:val="24"/>
          <w:lang w:val="zh-CN"/>
        </w:rPr>
      </w:pPr>
      <w:r>
        <w:rPr>
          <w:rFonts w:hint="eastAsia" w:ascii="宋体" w:hAnsi="宋体" w:cs="宋体"/>
          <w:bCs/>
          <w:sz w:val="24"/>
          <w:u w:val="single"/>
          <w:lang w:val="zh-CN"/>
        </w:rPr>
        <w:t xml:space="preserve">      (</w:t>
      </w:r>
      <w:r>
        <w:rPr>
          <w:rFonts w:hint="eastAsia" w:ascii="宋体" w:hAnsi="宋体" w:cs="宋体"/>
          <w:bCs/>
          <w:sz w:val="24"/>
          <w:lang w:val="zh-CN"/>
        </w:rPr>
        <w:t>所有成员单位名称)自愿组成</w:t>
      </w:r>
      <w:r>
        <w:rPr>
          <w:rFonts w:hint="eastAsia" w:ascii="宋体" w:hAnsi="宋体" w:cs="宋体"/>
          <w:bCs/>
          <w:sz w:val="24"/>
          <w:u w:val="single"/>
          <w:lang w:val="zh-CN"/>
        </w:rPr>
        <w:t xml:space="preserve">            </w:t>
      </w:r>
      <w:r>
        <w:rPr>
          <w:rFonts w:hint="eastAsia" w:ascii="宋体" w:hAnsi="宋体" w:cs="宋体"/>
          <w:bCs/>
          <w:sz w:val="24"/>
          <w:lang w:val="zh-CN"/>
        </w:rPr>
        <w:t>(联合体名称)联合体，共同参加</w:t>
      </w:r>
      <w:r>
        <w:rPr>
          <w:rFonts w:hint="eastAsia" w:ascii="宋体" w:hAnsi="宋体" w:cs="宋体"/>
          <w:bCs/>
          <w:sz w:val="24"/>
          <w:u w:val="single"/>
          <w:lang w:val="zh-CN"/>
        </w:rPr>
        <w:t xml:space="preserve">   </w:t>
      </w:r>
      <w:r>
        <w:rPr>
          <w:rFonts w:hint="eastAsia" w:ascii="宋体" w:hAnsi="宋体" w:cs="宋体"/>
          <w:bCs/>
          <w:sz w:val="24"/>
          <w:lang w:val="zh-CN"/>
        </w:rPr>
        <w:t>项目名称)</w:t>
      </w:r>
      <w:r>
        <w:rPr>
          <w:rFonts w:hint="eastAsia" w:ascii="宋体" w:hAnsi="宋体" w:cs="宋体"/>
          <w:bCs/>
          <w:sz w:val="24"/>
          <w:u w:val="single"/>
          <w:lang w:val="zh-CN"/>
        </w:rPr>
        <w:t xml:space="preserve">        </w:t>
      </w:r>
      <w:r>
        <w:rPr>
          <w:rFonts w:hint="eastAsia" w:ascii="宋体" w:hAnsi="宋体" w:cs="宋体"/>
          <w:bCs/>
          <w:sz w:val="24"/>
          <w:lang w:val="zh-CN"/>
        </w:rPr>
        <w:t>标段施工投标。现就联合体投标事宜订立如下协议。</w:t>
      </w:r>
    </w:p>
    <w:p w14:paraId="3822D509">
      <w:pPr>
        <w:autoSpaceDE w:val="0"/>
        <w:autoSpaceDN w:val="0"/>
        <w:adjustRightInd w:val="0"/>
        <w:spacing w:line="440" w:lineRule="exact"/>
        <w:ind w:firstLine="600" w:firstLineChars="250"/>
        <w:jc w:val="left"/>
        <w:rPr>
          <w:rFonts w:hint="eastAsia" w:ascii="宋体" w:hAnsi="宋体" w:cs="宋体"/>
          <w:bCs/>
          <w:sz w:val="24"/>
          <w:lang w:val="zh-CN"/>
        </w:rPr>
      </w:pPr>
      <w:r>
        <w:rPr>
          <w:rFonts w:hint="eastAsia" w:ascii="宋体" w:hAnsi="宋体" w:cs="宋体"/>
          <w:bCs/>
          <w:sz w:val="24"/>
          <w:lang w:val="zh-CN"/>
        </w:rPr>
        <w:t>1.</w:t>
      </w:r>
      <w:r>
        <w:rPr>
          <w:rFonts w:hint="eastAsia" w:ascii="宋体" w:hAnsi="宋体" w:cs="宋体"/>
          <w:bCs/>
          <w:sz w:val="24"/>
          <w:u w:val="single"/>
          <w:lang w:val="zh-CN"/>
        </w:rPr>
        <w:t xml:space="preserve">                   </w:t>
      </w:r>
      <w:r>
        <w:rPr>
          <w:rFonts w:hint="eastAsia" w:ascii="宋体" w:hAnsi="宋体" w:cs="宋体"/>
          <w:bCs/>
          <w:sz w:val="24"/>
          <w:lang w:val="zh-CN"/>
        </w:rPr>
        <w:t>(某成员单位名称)为</w:t>
      </w:r>
      <w:r>
        <w:rPr>
          <w:rFonts w:hint="eastAsia" w:ascii="宋体" w:hAnsi="宋体" w:cs="宋体"/>
          <w:bCs/>
          <w:sz w:val="24"/>
          <w:u w:val="single"/>
          <w:lang w:val="zh-CN"/>
        </w:rPr>
        <w:t xml:space="preserve">              </w:t>
      </w:r>
      <w:r>
        <w:rPr>
          <w:rFonts w:hint="eastAsia" w:ascii="宋体" w:hAnsi="宋体" w:cs="宋体"/>
          <w:bCs/>
          <w:sz w:val="24"/>
          <w:lang w:val="zh-CN"/>
        </w:rPr>
        <w:t>（联合体名称）牵头人。</w:t>
      </w:r>
    </w:p>
    <w:p w14:paraId="11A53657">
      <w:pPr>
        <w:autoSpaceDE w:val="0"/>
        <w:autoSpaceDN w:val="0"/>
        <w:adjustRightInd w:val="0"/>
        <w:spacing w:line="440" w:lineRule="exact"/>
        <w:ind w:firstLine="600" w:firstLineChars="250"/>
        <w:jc w:val="left"/>
        <w:rPr>
          <w:rFonts w:hint="eastAsia" w:ascii="宋体" w:hAnsi="宋体" w:cs="宋体"/>
          <w:bCs/>
          <w:sz w:val="24"/>
          <w:lang w:val="zh-CN"/>
        </w:rPr>
      </w:pPr>
      <w:r>
        <w:rPr>
          <w:rFonts w:hint="eastAsia" w:ascii="宋体" w:hAnsi="宋体" w:cs="宋体"/>
          <w:bCs/>
          <w:sz w:val="24"/>
          <w:lang w:val="zh-CN"/>
        </w:rPr>
        <w:t>2.联合体牵头人合法代表联合体各成员负责本招标项目响应文件编制和合同磋商活动，并代表联合体提交和接收相关的资料、信息及指示，并处理与之有关的一切事务，负责合同实施阶段的主办、组织和协调工作。</w:t>
      </w:r>
    </w:p>
    <w:p w14:paraId="672DED12">
      <w:pPr>
        <w:autoSpaceDE w:val="0"/>
        <w:autoSpaceDN w:val="0"/>
        <w:adjustRightInd w:val="0"/>
        <w:spacing w:line="440" w:lineRule="exact"/>
        <w:ind w:firstLine="600" w:firstLineChars="250"/>
        <w:jc w:val="left"/>
        <w:rPr>
          <w:rFonts w:hint="eastAsia" w:ascii="宋体" w:hAnsi="宋体" w:cs="宋体"/>
          <w:bCs/>
          <w:sz w:val="24"/>
          <w:lang w:val="zh-CN"/>
        </w:rPr>
      </w:pPr>
      <w:r>
        <w:rPr>
          <w:rFonts w:hint="eastAsia" w:ascii="宋体" w:hAnsi="宋体" w:cs="宋体"/>
          <w:bCs/>
          <w:sz w:val="24"/>
          <w:lang w:val="zh-CN"/>
        </w:rPr>
        <w:t>3.联合体将严格按照竞争性磋商文件的各项要求，递交响应文件，履行合同，并对外承担连带责任。</w:t>
      </w:r>
    </w:p>
    <w:p w14:paraId="3BD0598D">
      <w:pPr>
        <w:autoSpaceDE w:val="0"/>
        <w:autoSpaceDN w:val="0"/>
        <w:adjustRightInd w:val="0"/>
        <w:spacing w:line="440" w:lineRule="exact"/>
        <w:ind w:firstLine="600" w:firstLineChars="250"/>
        <w:jc w:val="left"/>
        <w:rPr>
          <w:rFonts w:hint="eastAsia" w:ascii="宋体" w:hAnsi="宋体" w:cs="宋体"/>
          <w:bCs/>
          <w:sz w:val="24"/>
          <w:lang w:val="zh-CN"/>
        </w:rPr>
      </w:pPr>
      <w:r>
        <w:rPr>
          <w:rFonts w:hint="eastAsia" w:ascii="宋体" w:hAnsi="宋体" w:cs="宋体"/>
          <w:bCs/>
          <w:sz w:val="24"/>
          <w:lang w:val="zh-CN"/>
        </w:rPr>
        <w:t>4.联合体各成员单位内部的职责分工如下：</w:t>
      </w:r>
      <w:r>
        <w:rPr>
          <w:rFonts w:hint="eastAsia" w:ascii="宋体" w:hAnsi="宋体" w:cs="宋体"/>
          <w:bCs/>
          <w:sz w:val="24"/>
          <w:u w:val="single"/>
          <w:lang w:val="zh-CN"/>
        </w:rPr>
        <w:t xml:space="preserve">             </w:t>
      </w:r>
      <w:r>
        <w:rPr>
          <w:rFonts w:hint="eastAsia" w:ascii="宋体" w:hAnsi="宋体" w:cs="宋体"/>
          <w:bCs/>
          <w:sz w:val="24"/>
          <w:lang w:val="zh-CN"/>
        </w:rPr>
        <w:t xml:space="preserve"> 。</w:t>
      </w:r>
    </w:p>
    <w:p w14:paraId="14AC450C">
      <w:pPr>
        <w:autoSpaceDE w:val="0"/>
        <w:autoSpaceDN w:val="0"/>
        <w:adjustRightInd w:val="0"/>
        <w:spacing w:line="440" w:lineRule="exact"/>
        <w:ind w:firstLine="600" w:firstLineChars="250"/>
        <w:jc w:val="left"/>
        <w:rPr>
          <w:rFonts w:hint="eastAsia" w:ascii="宋体" w:hAnsi="宋体" w:cs="宋体"/>
          <w:bCs/>
          <w:sz w:val="24"/>
          <w:lang w:val="zh-CN"/>
        </w:rPr>
      </w:pPr>
      <w:r>
        <w:rPr>
          <w:rFonts w:hint="eastAsia" w:ascii="宋体" w:hAnsi="宋体" w:cs="宋体"/>
          <w:bCs/>
          <w:sz w:val="24"/>
          <w:lang w:val="zh-CN"/>
        </w:rPr>
        <w:t>5.本协议书自签署之日起生效，合同履行完毕后自动失效。</w:t>
      </w:r>
    </w:p>
    <w:p w14:paraId="265F3A91">
      <w:pPr>
        <w:autoSpaceDE w:val="0"/>
        <w:autoSpaceDN w:val="0"/>
        <w:adjustRightInd w:val="0"/>
        <w:spacing w:line="440" w:lineRule="exact"/>
        <w:ind w:firstLine="600" w:firstLineChars="250"/>
        <w:jc w:val="left"/>
        <w:rPr>
          <w:rFonts w:hint="eastAsia" w:ascii="宋体" w:hAnsi="宋体" w:cs="宋体"/>
          <w:bCs/>
          <w:sz w:val="24"/>
          <w:lang w:val="zh-CN"/>
        </w:rPr>
      </w:pPr>
      <w:r>
        <w:rPr>
          <w:rFonts w:hint="eastAsia" w:ascii="宋体" w:hAnsi="宋体" w:cs="宋体"/>
          <w:bCs/>
          <w:sz w:val="24"/>
          <w:lang w:val="zh-CN"/>
        </w:rPr>
        <w:t>6.本协议书一式</w:t>
      </w:r>
      <w:r>
        <w:rPr>
          <w:rFonts w:hint="eastAsia" w:ascii="宋体" w:hAnsi="宋体" w:cs="宋体"/>
          <w:bCs/>
          <w:sz w:val="24"/>
          <w:u w:val="single"/>
          <w:lang w:val="zh-CN"/>
        </w:rPr>
        <w:t xml:space="preserve">  </w:t>
      </w:r>
      <w:r>
        <w:rPr>
          <w:rFonts w:hint="eastAsia" w:ascii="宋体" w:hAnsi="宋体" w:cs="宋体"/>
          <w:bCs/>
          <w:sz w:val="24"/>
          <w:lang w:val="zh-CN"/>
        </w:rPr>
        <w:t>份，联合体成员和采购人各执一份。</w:t>
      </w:r>
    </w:p>
    <w:p w14:paraId="1B12B211">
      <w:pPr>
        <w:autoSpaceDE w:val="0"/>
        <w:autoSpaceDN w:val="0"/>
        <w:adjustRightInd w:val="0"/>
        <w:spacing w:line="440" w:lineRule="exact"/>
        <w:ind w:firstLine="600" w:firstLineChars="250"/>
        <w:jc w:val="left"/>
        <w:rPr>
          <w:rFonts w:hint="eastAsia" w:ascii="宋体" w:hAnsi="宋体" w:cs="宋体"/>
          <w:bCs/>
          <w:sz w:val="24"/>
          <w:lang w:val="zh-CN"/>
        </w:rPr>
      </w:pPr>
    </w:p>
    <w:p w14:paraId="2B9DBC46">
      <w:pPr>
        <w:autoSpaceDE w:val="0"/>
        <w:autoSpaceDN w:val="0"/>
        <w:adjustRightInd w:val="0"/>
        <w:spacing w:line="440" w:lineRule="exact"/>
        <w:ind w:firstLine="600" w:firstLineChars="250"/>
        <w:jc w:val="left"/>
        <w:rPr>
          <w:rFonts w:hint="eastAsia" w:ascii="宋体" w:hAnsi="宋体" w:cs="宋体"/>
          <w:bCs/>
          <w:sz w:val="24"/>
          <w:lang w:val="zh-CN"/>
        </w:rPr>
      </w:pPr>
      <w:r>
        <w:rPr>
          <w:rFonts w:hint="eastAsia" w:ascii="宋体" w:hAnsi="宋体" w:cs="宋体"/>
          <w:bCs/>
          <w:sz w:val="24"/>
          <w:lang w:val="zh-CN"/>
        </w:rPr>
        <w:t>注：本协议书由委托代理人签字的，应附法定代表人签字的授权委托书。</w:t>
      </w:r>
    </w:p>
    <w:p w14:paraId="1E1A4193">
      <w:pPr>
        <w:autoSpaceDE w:val="0"/>
        <w:autoSpaceDN w:val="0"/>
        <w:adjustRightInd w:val="0"/>
        <w:spacing w:line="440" w:lineRule="exact"/>
        <w:ind w:firstLine="600" w:firstLineChars="250"/>
        <w:jc w:val="left"/>
        <w:rPr>
          <w:rFonts w:hint="eastAsia" w:ascii="宋体" w:hAnsi="宋体" w:cs="宋体"/>
          <w:bCs/>
          <w:sz w:val="24"/>
          <w:lang w:val="zh-CN"/>
        </w:rPr>
      </w:pPr>
    </w:p>
    <w:p w14:paraId="30FA7AF9">
      <w:pPr>
        <w:autoSpaceDE w:val="0"/>
        <w:autoSpaceDN w:val="0"/>
        <w:adjustRightInd w:val="0"/>
        <w:spacing w:line="440" w:lineRule="exact"/>
        <w:ind w:firstLine="600" w:firstLineChars="250"/>
        <w:jc w:val="left"/>
        <w:rPr>
          <w:rFonts w:hint="eastAsia" w:ascii="宋体" w:hAnsi="宋体" w:cs="宋体"/>
          <w:bCs/>
          <w:sz w:val="24"/>
          <w:lang w:val="zh-CN"/>
        </w:rPr>
      </w:pPr>
    </w:p>
    <w:p w14:paraId="454DF4F1">
      <w:pPr>
        <w:autoSpaceDE w:val="0"/>
        <w:autoSpaceDN w:val="0"/>
        <w:adjustRightInd w:val="0"/>
        <w:spacing w:line="440" w:lineRule="exact"/>
        <w:ind w:firstLine="600" w:firstLineChars="250"/>
        <w:jc w:val="left"/>
        <w:rPr>
          <w:rFonts w:hint="eastAsia" w:ascii="宋体" w:hAnsi="宋体" w:cs="宋体"/>
          <w:bCs/>
          <w:sz w:val="24"/>
          <w:lang w:val="zh-CN"/>
        </w:rPr>
      </w:pPr>
    </w:p>
    <w:p w14:paraId="072AC51F">
      <w:pPr>
        <w:autoSpaceDE w:val="0"/>
        <w:autoSpaceDN w:val="0"/>
        <w:adjustRightInd w:val="0"/>
        <w:spacing w:line="440" w:lineRule="exact"/>
        <w:ind w:right="105" w:firstLine="600" w:firstLineChars="250"/>
        <w:jc w:val="right"/>
        <w:rPr>
          <w:rFonts w:hint="eastAsia" w:ascii="宋体" w:hAnsi="宋体" w:cs="宋体"/>
          <w:bCs/>
          <w:sz w:val="24"/>
          <w:lang w:val="zh-CN"/>
        </w:rPr>
      </w:pPr>
      <w:r>
        <w:rPr>
          <w:rFonts w:hint="eastAsia" w:ascii="宋体" w:hAnsi="宋体" w:cs="宋体"/>
          <w:bCs/>
          <w:sz w:val="24"/>
          <w:lang w:val="zh-CN"/>
        </w:rPr>
        <w:t>牵头人名称：</w:t>
      </w:r>
      <w:r>
        <w:rPr>
          <w:rFonts w:hint="eastAsia" w:ascii="宋体" w:hAnsi="宋体" w:cs="宋体"/>
          <w:bCs/>
          <w:sz w:val="24"/>
          <w:u w:val="single"/>
          <w:lang w:val="zh-CN"/>
        </w:rPr>
        <w:t xml:space="preserve">                           </w:t>
      </w:r>
      <w:r>
        <w:rPr>
          <w:rFonts w:hint="eastAsia" w:ascii="宋体" w:hAnsi="宋体" w:cs="宋体"/>
          <w:bCs/>
          <w:sz w:val="24"/>
          <w:lang w:val="zh-CN"/>
        </w:rPr>
        <w:t>（盖单位章）</w:t>
      </w:r>
    </w:p>
    <w:p w14:paraId="79B4D8C4">
      <w:pPr>
        <w:autoSpaceDE w:val="0"/>
        <w:autoSpaceDN w:val="0"/>
        <w:adjustRightInd w:val="0"/>
        <w:spacing w:line="440" w:lineRule="exact"/>
        <w:ind w:right="105" w:firstLine="600" w:firstLineChars="250"/>
        <w:jc w:val="right"/>
        <w:rPr>
          <w:rFonts w:hint="eastAsia" w:ascii="宋体" w:hAnsi="宋体" w:cs="宋体"/>
          <w:bCs/>
          <w:sz w:val="24"/>
          <w:lang w:val="zh-CN"/>
        </w:rPr>
      </w:pPr>
      <w:r>
        <w:rPr>
          <w:rFonts w:hint="eastAsia" w:ascii="宋体" w:hAnsi="宋体" w:cs="宋体"/>
          <w:bCs/>
          <w:sz w:val="24"/>
          <w:lang w:val="zh-CN"/>
        </w:rPr>
        <w:t>法定代表人或其委托代理人：</w:t>
      </w:r>
      <w:r>
        <w:rPr>
          <w:rFonts w:hint="eastAsia" w:ascii="宋体" w:hAnsi="宋体" w:cs="宋体"/>
          <w:bCs/>
          <w:sz w:val="24"/>
          <w:u w:val="single"/>
          <w:lang w:val="zh-CN"/>
        </w:rPr>
        <w:t xml:space="preserve">                 </w:t>
      </w:r>
      <w:r>
        <w:rPr>
          <w:rFonts w:hint="eastAsia" w:ascii="宋体" w:hAnsi="宋体" w:cs="宋体"/>
          <w:bCs/>
          <w:sz w:val="24"/>
          <w:lang w:val="zh-CN"/>
        </w:rPr>
        <w:t>（签字）</w:t>
      </w:r>
    </w:p>
    <w:p w14:paraId="6C2BE7B1">
      <w:pPr>
        <w:autoSpaceDE w:val="0"/>
        <w:autoSpaceDN w:val="0"/>
        <w:adjustRightInd w:val="0"/>
        <w:spacing w:line="440" w:lineRule="exact"/>
        <w:ind w:firstLine="600" w:firstLineChars="250"/>
        <w:jc w:val="right"/>
        <w:rPr>
          <w:rFonts w:hint="eastAsia" w:ascii="宋体" w:hAnsi="宋体" w:cs="宋体"/>
          <w:bCs/>
          <w:sz w:val="24"/>
          <w:lang w:val="zh-CN"/>
        </w:rPr>
      </w:pPr>
    </w:p>
    <w:p w14:paraId="5DC53612">
      <w:pPr>
        <w:autoSpaceDE w:val="0"/>
        <w:autoSpaceDN w:val="0"/>
        <w:adjustRightInd w:val="0"/>
        <w:spacing w:line="440" w:lineRule="exact"/>
        <w:ind w:firstLine="600" w:firstLineChars="250"/>
        <w:jc w:val="right"/>
        <w:rPr>
          <w:rFonts w:hint="eastAsia" w:ascii="宋体" w:hAnsi="宋体" w:cs="宋体"/>
          <w:bCs/>
          <w:sz w:val="24"/>
          <w:lang w:val="zh-CN"/>
        </w:rPr>
      </w:pPr>
      <w:r>
        <w:rPr>
          <w:rFonts w:hint="eastAsia" w:ascii="宋体" w:hAnsi="宋体" w:cs="宋体"/>
          <w:bCs/>
          <w:sz w:val="24"/>
          <w:lang w:val="zh-CN"/>
        </w:rPr>
        <w:t>成员一名称：</w:t>
      </w:r>
      <w:r>
        <w:rPr>
          <w:rFonts w:hint="eastAsia" w:ascii="宋体" w:hAnsi="宋体" w:cs="宋体"/>
          <w:bCs/>
          <w:sz w:val="24"/>
          <w:u w:val="single"/>
          <w:lang w:val="zh-CN"/>
        </w:rPr>
        <w:t xml:space="preserve">                            </w:t>
      </w:r>
      <w:r>
        <w:rPr>
          <w:rFonts w:hint="eastAsia" w:ascii="宋体" w:hAnsi="宋体" w:cs="宋体"/>
          <w:bCs/>
          <w:sz w:val="24"/>
          <w:lang w:val="zh-CN"/>
        </w:rPr>
        <w:t>（盖单位章）</w:t>
      </w:r>
    </w:p>
    <w:p w14:paraId="408D32B2">
      <w:pPr>
        <w:autoSpaceDE w:val="0"/>
        <w:autoSpaceDN w:val="0"/>
        <w:adjustRightInd w:val="0"/>
        <w:spacing w:line="440" w:lineRule="exact"/>
        <w:ind w:right="105" w:firstLine="600" w:firstLineChars="250"/>
        <w:jc w:val="right"/>
        <w:rPr>
          <w:rFonts w:hint="eastAsia" w:ascii="宋体" w:hAnsi="宋体" w:cs="宋体"/>
          <w:bCs/>
          <w:sz w:val="24"/>
          <w:lang w:val="zh-CN"/>
        </w:rPr>
      </w:pPr>
      <w:r>
        <w:rPr>
          <w:rFonts w:hint="eastAsia" w:ascii="宋体" w:hAnsi="宋体" w:cs="宋体"/>
          <w:bCs/>
          <w:sz w:val="24"/>
          <w:lang w:val="zh-CN"/>
        </w:rPr>
        <w:t>法定代表人或其委托代理人：</w:t>
      </w:r>
      <w:r>
        <w:rPr>
          <w:rFonts w:hint="eastAsia" w:ascii="宋体" w:hAnsi="宋体" w:cs="宋体"/>
          <w:bCs/>
          <w:sz w:val="24"/>
          <w:u w:val="single"/>
          <w:lang w:val="zh-CN"/>
        </w:rPr>
        <w:t xml:space="preserve">                 </w:t>
      </w:r>
      <w:r>
        <w:rPr>
          <w:rFonts w:hint="eastAsia" w:ascii="宋体" w:hAnsi="宋体" w:cs="宋体"/>
          <w:bCs/>
          <w:sz w:val="24"/>
          <w:lang w:val="zh-CN"/>
        </w:rPr>
        <w:t>（签字）</w:t>
      </w:r>
    </w:p>
    <w:p w14:paraId="2DCBD5F9">
      <w:pPr>
        <w:autoSpaceDE w:val="0"/>
        <w:autoSpaceDN w:val="0"/>
        <w:adjustRightInd w:val="0"/>
        <w:spacing w:line="440" w:lineRule="exact"/>
        <w:ind w:firstLine="600" w:firstLineChars="250"/>
        <w:jc w:val="right"/>
        <w:rPr>
          <w:rFonts w:hint="eastAsia" w:ascii="宋体" w:hAnsi="宋体" w:cs="宋体"/>
          <w:bCs/>
          <w:sz w:val="24"/>
          <w:lang w:val="zh-CN"/>
        </w:rPr>
      </w:pPr>
    </w:p>
    <w:p w14:paraId="3B3A616C">
      <w:pPr>
        <w:autoSpaceDE w:val="0"/>
        <w:autoSpaceDN w:val="0"/>
        <w:adjustRightInd w:val="0"/>
        <w:spacing w:line="440" w:lineRule="exact"/>
        <w:ind w:firstLine="600" w:firstLineChars="250"/>
        <w:jc w:val="right"/>
        <w:rPr>
          <w:rFonts w:hint="eastAsia" w:ascii="宋体" w:hAnsi="宋体" w:cs="宋体"/>
          <w:bCs/>
          <w:sz w:val="24"/>
          <w:lang w:val="zh-CN"/>
        </w:rPr>
      </w:pPr>
      <w:r>
        <w:rPr>
          <w:rFonts w:hint="eastAsia" w:ascii="宋体" w:hAnsi="宋体" w:cs="宋体"/>
          <w:bCs/>
          <w:sz w:val="24"/>
          <w:lang w:val="zh-CN"/>
        </w:rPr>
        <w:t>成员二名称：</w:t>
      </w:r>
      <w:r>
        <w:rPr>
          <w:rFonts w:hint="eastAsia" w:ascii="宋体" w:hAnsi="宋体" w:cs="宋体"/>
          <w:bCs/>
          <w:sz w:val="24"/>
          <w:u w:val="single"/>
          <w:lang w:val="zh-CN"/>
        </w:rPr>
        <w:t xml:space="preserve">                            </w:t>
      </w:r>
      <w:r>
        <w:rPr>
          <w:rFonts w:hint="eastAsia" w:ascii="宋体" w:hAnsi="宋体" w:cs="宋体"/>
          <w:bCs/>
          <w:sz w:val="24"/>
          <w:lang w:val="zh-CN"/>
        </w:rPr>
        <w:t>（盖单位章）</w:t>
      </w:r>
    </w:p>
    <w:p w14:paraId="38DFDFBC">
      <w:pPr>
        <w:autoSpaceDE w:val="0"/>
        <w:autoSpaceDN w:val="0"/>
        <w:adjustRightInd w:val="0"/>
        <w:spacing w:line="440" w:lineRule="exact"/>
        <w:ind w:right="105" w:firstLine="600" w:firstLineChars="250"/>
        <w:jc w:val="right"/>
        <w:rPr>
          <w:rFonts w:hint="eastAsia" w:ascii="宋体" w:hAnsi="宋体" w:cs="宋体"/>
          <w:bCs/>
          <w:sz w:val="24"/>
          <w:lang w:val="zh-CN"/>
        </w:rPr>
      </w:pPr>
      <w:r>
        <w:rPr>
          <w:rFonts w:hint="eastAsia" w:ascii="宋体" w:hAnsi="宋体" w:cs="宋体"/>
          <w:bCs/>
          <w:sz w:val="24"/>
          <w:lang w:val="zh-CN"/>
        </w:rPr>
        <w:t>法定代表人或其委托代理人：</w:t>
      </w:r>
      <w:r>
        <w:rPr>
          <w:rFonts w:hint="eastAsia" w:ascii="宋体" w:hAnsi="宋体" w:cs="宋体"/>
          <w:bCs/>
          <w:sz w:val="24"/>
          <w:u w:val="single"/>
          <w:lang w:val="zh-CN"/>
        </w:rPr>
        <w:t xml:space="preserve">                 </w:t>
      </w:r>
      <w:r>
        <w:rPr>
          <w:rFonts w:hint="eastAsia" w:ascii="宋体" w:hAnsi="宋体" w:cs="宋体"/>
          <w:bCs/>
          <w:sz w:val="24"/>
          <w:lang w:val="zh-CN"/>
        </w:rPr>
        <w:t>（签字）</w:t>
      </w:r>
    </w:p>
    <w:p w14:paraId="59B9101E">
      <w:pPr>
        <w:autoSpaceDE w:val="0"/>
        <w:autoSpaceDN w:val="0"/>
        <w:adjustRightInd w:val="0"/>
        <w:spacing w:line="440" w:lineRule="exact"/>
        <w:ind w:firstLine="4560" w:firstLineChars="1900"/>
        <w:rPr>
          <w:rFonts w:hint="eastAsia" w:ascii="宋体" w:hAnsi="宋体" w:cs="宋体"/>
          <w:bCs/>
          <w:sz w:val="24"/>
          <w:lang w:val="zh-CN"/>
        </w:rPr>
      </w:pPr>
      <w:r>
        <w:rPr>
          <w:rFonts w:hint="eastAsia" w:ascii="宋体" w:hAnsi="宋体" w:cs="宋体"/>
          <w:bCs/>
          <w:sz w:val="24"/>
          <w:lang w:val="zh-CN"/>
        </w:rPr>
        <w:t>………</w:t>
      </w:r>
    </w:p>
    <w:p w14:paraId="02EDA377">
      <w:pPr>
        <w:autoSpaceDE w:val="0"/>
        <w:autoSpaceDN w:val="0"/>
        <w:adjustRightInd w:val="0"/>
        <w:spacing w:line="440" w:lineRule="exact"/>
        <w:jc w:val="left"/>
        <w:rPr>
          <w:rFonts w:hint="eastAsia" w:ascii="宋体" w:hAnsi="宋体" w:cs="宋体"/>
          <w:bCs/>
          <w:sz w:val="24"/>
          <w:lang w:val="zh-CN"/>
        </w:rPr>
      </w:pPr>
      <w:r>
        <w:rPr>
          <w:rFonts w:hint="eastAsia" w:ascii="宋体" w:hAnsi="宋体" w:cs="宋体"/>
          <w:bCs/>
          <w:sz w:val="24"/>
          <w:lang w:val="zh-CN"/>
        </w:rPr>
        <w:t xml:space="preserve">                                           </w:t>
      </w:r>
      <w:r>
        <w:rPr>
          <w:rFonts w:hint="eastAsia" w:ascii="宋体" w:hAnsi="宋体" w:cs="宋体"/>
          <w:bCs/>
          <w:sz w:val="24"/>
          <w:u w:val="single"/>
          <w:lang w:val="zh-CN"/>
        </w:rPr>
        <w:t xml:space="preserve">       </w:t>
      </w:r>
      <w:r>
        <w:rPr>
          <w:rFonts w:hint="eastAsia" w:ascii="宋体" w:hAnsi="宋体" w:cs="宋体"/>
          <w:bCs/>
          <w:sz w:val="24"/>
          <w:lang w:val="zh-CN"/>
        </w:rPr>
        <w:t>年</w:t>
      </w:r>
      <w:r>
        <w:rPr>
          <w:rFonts w:hint="eastAsia" w:ascii="宋体" w:hAnsi="宋体" w:cs="宋体"/>
          <w:bCs/>
          <w:sz w:val="24"/>
          <w:u w:val="single"/>
          <w:lang w:val="zh-CN"/>
        </w:rPr>
        <w:t xml:space="preserve">     </w:t>
      </w:r>
      <w:r>
        <w:rPr>
          <w:rFonts w:hint="eastAsia" w:ascii="宋体" w:hAnsi="宋体" w:cs="宋体"/>
          <w:bCs/>
          <w:sz w:val="24"/>
          <w:lang w:val="zh-CN"/>
        </w:rPr>
        <w:t>月</w:t>
      </w:r>
      <w:r>
        <w:rPr>
          <w:rFonts w:hint="eastAsia" w:ascii="宋体" w:hAnsi="宋体" w:cs="宋体"/>
          <w:bCs/>
          <w:sz w:val="24"/>
          <w:u w:val="single"/>
          <w:lang w:val="zh-CN"/>
        </w:rPr>
        <w:t xml:space="preserve">     </w:t>
      </w:r>
      <w:r>
        <w:rPr>
          <w:rFonts w:hint="eastAsia" w:ascii="宋体" w:hAnsi="宋体" w:cs="宋体"/>
          <w:bCs/>
          <w:sz w:val="24"/>
          <w:lang w:val="zh-CN"/>
        </w:rPr>
        <w:t>日</w:t>
      </w:r>
    </w:p>
    <w:p w14:paraId="393D3A5C">
      <w:pPr>
        <w:autoSpaceDE w:val="0"/>
        <w:autoSpaceDN w:val="0"/>
        <w:adjustRightInd w:val="0"/>
        <w:spacing w:line="440" w:lineRule="exact"/>
        <w:rPr>
          <w:rFonts w:hint="eastAsia" w:ascii="宋体" w:hAnsi="宋体" w:cs="宋体"/>
          <w:bCs/>
          <w:sz w:val="24"/>
        </w:rPr>
      </w:pPr>
    </w:p>
    <w:p w14:paraId="379457DA">
      <w:pPr>
        <w:autoSpaceDE w:val="0"/>
        <w:autoSpaceDN w:val="0"/>
        <w:adjustRightInd w:val="0"/>
        <w:spacing w:line="440" w:lineRule="exact"/>
        <w:rPr>
          <w:rFonts w:hint="eastAsia" w:ascii="宋体" w:hAnsi="宋体" w:cs="宋体"/>
          <w:bCs/>
          <w:sz w:val="24"/>
        </w:rPr>
      </w:pPr>
    </w:p>
    <w:p w14:paraId="3F753080">
      <w:pPr>
        <w:pStyle w:val="19"/>
        <w:spacing w:before="0" w:after="0" w:line="440" w:lineRule="exact"/>
        <w:outlineLvl w:val="9"/>
        <w:rPr>
          <w:rFonts w:hint="eastAsia" w:ascii="宋体" w:hAnsi="宋体" w:cs="宋体"/>
          <w:b w:val="0"/>
        </w:rPr>
        <w:sectPr>
          <w:footerReference r:id="rId10" w:type="default"/>
          <w:pgSz w:w="11906" w:h="16838"/>
          <w:pgMar w:top="1418" w:right="1418" w:bottom="1134" w:left="1418" w:header="851" w:footer="992" w:gutter="0"/>
          <w:cols w:space="720" w:num="1"/>
          <w:docGrid w:type="linesAndChars" w:linePitch="312" w:charSpace="0"/>
        </w:sectPr>
      </w:pPr>
      <w:bookmarkStart w:id="55" w:name="_Toc1163"/>
      <w:bookmarkStart w:id="56" w:name="_Toc18900"/>
      <w:bookmarkStart w:id="57" w:name="_Toc7976"/>
      <w:bookmarkStart w:id="58" w:name="_Toc201719190"/>
    </w:p>
    <w:bookmarkEnd w:id="55"/>
    <w:bookmarkEnd w:id="56"/>
    <w:bookmarkEnd w:id="57"/>
    <w:bookmarkEnd w:id="58"/>
    <w:p w14:paraId="592AB29A">
      <w:pPr>
        <w:pStyle w:val="19"/>
        <w:spacing w:before="0" w:after="0" w:line="440" w:lineRule="exact"/>
        <w:outlineLvl w:val="9"/>
        <w:rPr>
          <w:rStyle w:val="39"/>
          <w:rFonts w:hint="eastAsia" w:ascii="宋体" w:hAnsi="宋体" w:eastAsia="宋体" w:cs="宋体"/>
          <w:b/>
          <w:bCs/>
          <w:lang w:val="zh-CN"/>
        </w:rPr>
      </w:pPr>
      <w:r>
        <w:rPr>
          <w:rStyle w:val="39"/>
          <w:rFonts w:hint="eastAsia" w:ascii="宋体" w:hAnsi="宋体" w:eastAsia="宋体" w:cs="宋体"/>
          <w:b/>
          <w:bCs/>
        </w:rPr>
        <w:t>六</w:t>
      </w:r>
      <w:r>
        <w:rPr>
          <w:rStyle w:val="39"/>
          <w:rFonts w:hint="eastAsia" w:ascii="宋体" w:hAnsi="宋体" w:cs="宋体"/>
          <w:b/>
          <w:bCs/>
        </w:rPr>
        <w:t>、</w:t>
      </w:r>
      <w:r>
        <w:rPr>
          <w:rStyle w:val="39"/>
          <w:rFonts w:hint="eastAsia" w:ascii="宋体" w:hAnsi="宋体" w:cs="宋体"/>
          <w:b/>
          <w:bCs/>
          <w:lang w:val="zh-CN"/>
        </w:rPr>
        <w:t>磋商</w:t>
      </w:r>
      <w:r>
        <w:rPr>
          <w:rStyle w:val="39"/>
          <w:rFonts w:hint="eastAsia" w:ascii="宋体" w:hAnsi="宋体" w:eastAsia="宋体" w:cs="宋体"/>
          <w:b/>
          <w:bCs/>
          <w:lang w:val="zh-CN"/>
        </w:rPr>
        <w:t>保证金</w:t>
      </w:r>
    </w:p>
    <w:p w14:paraId="4DDB6E7E">
      <w:pPr>
        <w:autoSpaceDE w:val="0"/>
        <w:autoSpaceDN w:val="0"/>
        <w:adjustRightInd w:val="0"/>
        <w:spacing w:line="440" w:lineRule="exact"/>
        <w:jc w:val="left"/>
        <w:rPr>
          <w:rFonts w:hint="eastAsia" w:ascii="宋体" w:hAnsi="宋体" w:cs="宋体"/>
          <w:bCs/>
          <w:szCs w:val="18"/>
          <w:u w:val="single"/>
          <w:lang w:val="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0"/>
      </w:tblGrid>
      <w:tr w14:paraId="663F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0" w:hRule="atLeast"/>
        </w:trPr>
        <w:tc>
          <w:tcPr>
            <w:tcW w:w="10040" w:type="dxa"/>
          </w:tcPr>
          <w:p w14:paraId="7298416F">
            <w:pPr>
              <w:autoSpaceDE w:val="0"/>
              <w:autoSpaceDN w:val="0"/>
              <w:adjustRightInd w:val="0"/>
              <w:spacing w:line="440" w:lineRule="exact"/>
              <w:rPr>
                <w:rFonts w:hint="eastAsia" w:ascii="宋体" w:hAnsi="宋体" w:cs="宋体"/>
                <w:bCs/>
                <w:sz w:val="24"/>
              </w:rPr>
            </w:pPr>
          </w:p>
          <w:p w14:paraId="73175E39">
            <w:pPr>
              <w:autoSpaceDE w:val="0"/>
              <w:autoSpaceDN w:val="0"/>
              <w:adjustRightInd w:val="0"/>
              <w:spacing w:line="440" w:lineRule="exact"/>
              <w:rPr>
                <w:rFonts w:hint="eastAsia" w:ascii="宋体" w:hAnsi="宋体" w:cs="宋体"/>
                <w:bCs/>
                <w:sz w:val="24"/>
              </w:rPr>
            </w:pPr>
          </w:p>
          <w:p w14:paraId="5DBAE084">
            <w:pPr>
              <w:autoSpaceDE w:val="0"/>
              <w:autoSpaceDN w:val="0"/>
              <w:adjustRightInd w:val="0"/>
              <w:spacing w:line="440" w:lineRule="exact"/>
              <w:rPr>
                <w:rFonts w:hint="eastAsia" w:ascii="宋体" w:hAnsi="宋体" w:cs="宋体"/>
                <w:bCs/>
                <w:sz w:val="24"/>
              </w:rPr>
            </w:pPr>
          </w:p>
          <w:p w14:paraId="05C82986">
            <w:pPr>
              <w:autoSpaceDE w:val="0"/>
              <w:autoSpaceDN w:val="0"/>
              <w:adjustRightInd w:val="0"/>
              <w:spacing w:line="440" w:lineRule="exact"/>
              <w:rPr>
                <w:rFonts w:hint="eastAsia" w:ascii="宋体" w:hAnsi="宋体" w:cs="宋体"/>
                <w:bCs/>
                <w:sz w:val="24"/>
              </w:rPr>
            </w:pPr>
          </w:p>
          <w:p w14:paraId="49C76722">
            <w:pPr>
              <w:autoSpaceDE w:val="0"/>
              <w:autoSpaceDN w:val="0"/>
              <w:adjustRightInd w:val="0"/>
              <w:spacing w:line="440" w:lineRule="exact"/>
              <w:rPr>
                <w:rFonts w:hint="eastAsia" w:ascii="宋体" w:hAnsi="宋体" w:cs="宋体"/>
                <w:bCs/>
                <w:sz w:val="24"/>
              </w:rPr>
            </w:pPr>
          </w:p>
          <w:p w14:paraId="74DEAF79">
            <w:pPr>
              <w:autoSpaceDE w:val="0"/>
              <w:autoSpaceDN w:val="0"/>
              <w:adjustRightInd w:val="0"/>
              <w:spacing w:line="440" w:lineRule="exact"/>
              <w:rPr>
                <w:rFonts w:hint="eastAsia" w:ascii="宋体" w:hAnsi="宋体" w:cs="宋体"/>
                <w:bCs/>
                <w:sz w:val="24"/>
              </w:rPr>
            </w:pPr>
          </w:p>
          <w:p w14:paraId="0D8879F9">
            <w:pPr>
              <w:autoSpaceDE w:val="0"/>
              <w:autoSpaceDN w:val="0"/>
              <w:adjustRightInd w:val="0"/>
              <w:spacing w:line="440" w:lineRule="exact"/>
              <w:rPr>
                <w:rFonts w:hint="eastAsia" w:ascii="宋体" w:hAnsi="宋体" w:cs="宋体"/>
                <w:bCs/>
                <w:sz w:val="24"/>
              </w:rPr>
            </w:pPr>
          </w:p>
          <w:p w14:paraId="0FDC7CF4">
            <w:pPr>
              <w:autoSpaceDE w:val="0"/>
              <w:autoSpaceDN w:val="0"/>
              <w:adjustRightInd w:val="0"/>
              <w:spacing w:line="440" w:lineRule="exact"/>
              <w:rPr>
                <w:rFonts w:hint="eastAsia" w:ascii="宋体" w:hAnsi="宋体" w:cs="宋体"/>
                <w:bCs/>
                <w:sz w:val="24"/>
              </w:rPr>
            </w:pPr>
          </w:p>
          <w:p w14:paraId="3EE60B0E">
            <w:pPr>
              <w:autoSpaceDE w:val="0"/>
              <w:autoSpaceDN w:val="0"/>
              <w:adjustRightInd w:val="0"/>
              <w:spacing w:line="440" w:lineRule="exact"/>
              <w:rPr>
                <w:rFonts w:hint="eastAsia" w:ascii="宋体" w:hAnsi="宋体" w:cs="宋体"/>
                <w:bCs/>
                <w:sz w:val="24"/>
              </w:rPr>
            </w:pPr>
          </w:p>
          <w:p w14:paraId="789CF820">
            <w:pPr>
              <w:autoSpaceDE w:val="0"/>
              <w:autoSpaceDN w:val="0"/>
              <w:adjustRightInd w:val="0"/>
              <w:spacing w:line="440" w:lineRule="exact"/>
              <w:rPr>
                <w:rFonts w:hint="eastAsia" w:ascii="宋体" w:hAnsi="宋体" w:cs="宋体"/>
                <w:bCs/>
                <w:sz w:val="24"/>
              </w:rPr>
            </w:pPr>
          </w:p>
          <w:p w14:paraId="1B4CACA8">
            <w:pPr>
              <w:autoSpaceDE w:val="0"/>
              <w:autoSpaceDN w:val="0"/>
              <w:adjustRightInd w:val="0"/>
              <w:spacing w:line="440" w:lineRule="exact"/>
              <w:rPr>
                <w:rFonts w:hint="eastAsia" w:ascii="宋体" w:hAnsi="宋体" w:cs="宋体"/>
                <w:bCs/>
                <w:sz w:val="24"/>
              </w:rPr>
            </w:pPr>
          </w:p>
          <w:p w14:paraId="1468A45B">
            <w:pPr>
              <w:autoSpaceDE w:val="0"/>
              <w:autoSpaceDN w:val="0"/>
              <w:adjustRightInd w:val="0"/>
              <w:spacing w:line="440" w:lineRule="exact"/>
              <w:rPr>
                <w:rFonts w:hint="eastAsia" w:ascii="宋体" w:hAnsi="宋体" w:cs="宋体"/>
                <w:bCs/>
                <w:sz w:val="24"/>
              </w:rPr>
            </w:pPr>
          </w:p>
          <w:p w14:paraId="1B4BF4F1">
            <w:pPr>
              <w:autoSpaceDE w:val="0"/>
              <w:autoSpaceDN w:val="0"/>
              <w:adjustRightInd w:val="0"/>
              <w:spacing w:line="440" w:lineRule="exact"/>
              <w:jc w:val="center"/>
              <w:rPr>
                <w:rFonts w:hint="eastAsia" w:ascii="宋体" w:hAnsi="宋体" w:cs="宋体"/>
                <w:bCs/>
                <w:sz w:val="28"/>
              </w:rPr>
            </w:pPr>
            <w:r>
              <w:rPr>
                <w:rFonts w:hint="eastAsia" w:ascii="宋体" w:hAnsi="宋体" w:cs="宋体"/>
                <w:bCs/>
                <w:sz w:val="28"/>
              </w:rPr>
              <w:t>附：磋商保证金提交凭证</w:t>
            </w:r>
            <w:r>
              <w:rPr>
                <w:rFonts w:hint="eastAsia" w:ascii="宋体" w:hAnsi="宋体" w:cs="宋体"/>
                <w:bCs/>
                <w:sz w:val="28"/>
                <w:highlight w:val="none"/>
                <w:lang w:eastAsia="zh-CN"/>
              </w:rPr>
              <w:t>（</w:t>
            </w:r>
            <w:r>
              <w:rPr>
                <w:rFonts w:hint="eastAsia" w:ascii="宋体" w:hAnsi="宋体" w:cs="宋体"/>
                <w:bCs/>
                <w:sz w:val="28"/>
                <w:highlight w:val="none"/>
                <w:lang w:val="en-US" w:eastAsia="zh-CN"/>
              </w:rPr>
              <w:t>如有</w:t>
            </w:r>
            <w:r>
              <w:rPr>
                <w:rFonts w:hint="eastAsia" w:ascii="宋体" w:hAnsi="宋体" w:cs="宋体"/>
                <w:bCs/>
                <w:sz w:val="28"/>
                <w:highlight w:val="none"/>
                <w:lang w:eastAsia="zh-CN"/>
              </w:rPr>
              <w:t>）</w:t>
            </w:r>
            <w:r>
              <w:rPr>
                <w:rFonts w:hint="eastAsia" w:ascii="宋体" w:hAnsi="宋体" w:cs="宋体"/>
                <w:bCs/>
                <w:sz w:val="28"/>
              </w:rPr>
              <w:t>及基本账户开户许可证明材料复印件</w:t>
            </w:r>
          </w:p>
          <w:p w14:paraId="0B10B933">
            <w:pPr>
              <w:autoSpaceDE w:val="0"/>
              <w:autoSpaceDN w:val="0"/>
              <w:adjustRightInd w:val="0"/>
              <w:spacing w:line="440" w:lineRule="exact"/>
              <w:rPr>
                <w:rFonts w:hint="eastAsia" w:ascii="宋体" w:hAnsi="宋体" w:cs="宋体"/>
                <w:bCs/>
                <w:sz w:val="24"/>
              </w:rPr>
            </w:pPr>
          </w:p>
        </w:tc>
      </w:tr>
    </w:tbl>
    <w:p w14:paraId="4F0705D7">
      <w:pPr>
        <w:autoSpaceDE w:val="0"/>
        <w:autoSpaceDN w:val="0"/>
        <w:adjustRightInd w:val="0"/>
        <w:spacing w:line="440" w:lineRule="exact"/>
        <w:jc w:val="center"/>
        <w:rPr>
          <w:rFonts w:hint="eastAsia" w:ascii="宋体" w:hAnsi="宋体" w:cs="宋体"/>
          <w:bCs/>
          <w:sz w:val="24"/>
        </w:rPr>
      </w:pPr>
    </w:p>
    <w:p w14:paraId="636C9C04">
      <w:pPr>
        <w:autoSpaceDE w:val="0"/>
        <w:autoSpaceDN w:val="0"/>
        <w:adjustRightInd w:val="0"/>
        <w:spacing w:line="440" w:lineRule="exact"/>
        <w:rPr>
          <w:rFonts w:hint="eastAsia" w:ascii="宋体" w:hAnsi="宋体" w:cs="宋体"/>
          <w:bCs/>
          <w:sz w:val="24"/>
        </w:rPr>
      </w:pPr>
    </w:p>
    <w:p w14:paraId="1B45563F">
      <w:pPr>
        <w:pStyle w:val="11"/>
        <w:ind w:left="0" w:leftChars="0"/>
        <w:jc w:val="center"/>
        <w:rPr>
          <w:rFonts w:hint="eastAsia" w:ascii="宋体" w:hAnsi="宋体" w:cs="宋体"/>
          <w:sz w:val="24"/>
          <w:szCs w:val="24"/>
        </w:rPr>
      </w:pPr>
    </w:p>
    <w:p w14:paraId="2DC29857">
      <w:pPr>
        <w:rPr>
          <w:rFonts w:hint="eastAsia" w:ascii="宋体" w:hAnsi="宋体" w:cs="宋体"/>
          <w:sz w:val="24"/>
          <w:szCs w:val="24"/>
        </w:rPr>
      </w:pPr>
    </w:p>
    <w:p w14:paraId="0423E1D5">
      <w:pPr>
        <w:pStyle w:val="3"/>
        <w:rPr>
          <w:rFonts w:hint="eastAsia" w:ascii="宋体" w:hAnsi="宋体" w:eastAsia="宋体" w:cs="宋体"/>
        </w:rPr>
        <w:sectPr>
          <w:pgSz w:w="11906" w:h="16838"/>
          <w:pgMar w:top="1418" w:right="1418" w:bottom="1134" w:left="1418" w:header="851" w:footer="992" w:gutter="0"/>
          <w:cols w:space="720" w:num="1"/>
          <w:docGrid w:type="linesAndChars" w:linePitch="312" w:charSpace="0"/>
        </w:sectPr>
      </w:pPr>
    </w:p>
    <w:p w14:paraId="174D89DD">
      <w:pPr>
        <w:pStyle w:val="19"/>
        <w:spacing w:before="0" w:after="0" w:line="440" w:lineRule="exact"/>
        <w:outlineLvl w:val="9"/>
        <w:rPr>
          <w:rStyle w:val="39"/>
          <w:rFonts w:hint="eastAsia" w:ascii="宋体" w:hAnsi="宋体" w:cs="宋体"/>
          <w:b/>
          <w:bCs/>
          <w:lang w:val="zh-CN"/>
        </w:rPr>
      </w:pPr>
      <w:r>
        <w:rPr>
          <w:rStyle w:val="39"/>
          <w:rFonts w:hint="eastAsia" w:ascii="宋体" w:hAnsi="宋体" w:cs="宋体"/>
          <w:b/>
          <w:bCs/>
        </w:rPr>
        <w:t>七、</w:t>
      </w:r>
      <w:r>
        <w:rPr>
          <w:rStyle w:val="39"/>
          <w:rFonts w:hint="eastAsia" w:ascii="宋体" w:hAnsi="宋体" w:cs="宋体"/>
          <w:b/>
          <w:bCs/>
          <w:lang w:val="zh-CN"/>
        </w:rPr>
        <w:t>项目管理机构</w:t>
      </w:r>
    </w:p>
    <w:p w14:paraId="69E648A1">
      <w:pPr>
        <w:autoSpaceDE w:val="0"/>
        <w:autoSpaceDN w:val="0"/>
        <w:adjustRightInd w:val="0"/>
        <w:spacing w:line="440" w:lineRule="exact"/>
        <w:jc w:val="left"/>
        <w:rPr>
          <w:rFonts w:hint="eastAsia" w:ascii="宋体" w:hAnsi="宋体" w:cs="宋体"/>
          <w:bCs/>
          <w:sz w:val="28"/>
          <w:szCs w:val="18"/>
          <w:lang w:val="zh-CN"/>
        </w:rPr>
      </w:pPr>
    </w:p>
    <w:p w14:paraId="07D3EFE5">
      <w:pPr>
        <w:pStyle w:val="19"/>
        <w:spacing w:before="0" w:after="0" w:line="440" w:lineRule="exact"/>
        <w:outlineLvl w:val="9"/>
        <w:rPr>
          <w:rFonts w:hint="eastAsia" w:ascii="宋体" w:hAnsi="宋体" w:cs="宋体"/>
          <w:b w:val="0"/>
          <w:sz w:val="30"/>
          <w:szCs w:val="30"/>
          <w:lang w:val="zh-CN"/>
        </w:rPr>
      </w:pPr>
      <w:bookmarkStart w:id="59" w:name="_Toc201719200"/>
      <w:bookmarkStart w:id="60" w:name="_Toc316"/>
      <w:bookmarkStart w:id="61" w:name="_Toc16576"/>
      <w:bookmarkStart w:id="62" w:name="_Toc3359"/>
      <w:r>
        <w:rPr>
          <w:rFonts w:hint="eastAsia" w:ascii="宋体" w:hAnsi="宋体" w:cs="宋体"/>
          <w:b w:val="0"/>
          <w:sz w:val="30"/>
          <w:szCs w:val="30"/>
          <w:lang w:val="zh-CN"/>
        </w:rPr>
        <w:t>(一)项目管理机构组成表</w:t>
      </w:r>
      <w:bookmarkEnd w:id="59"/>
      <w:bookmarkEnd w:id="60"/>
      <w:bookmarkEnd w:id="61"/>
      <w:bookmarkEnd w:id="62"/>
    </w:p>
    <w:p w14:paraId="5D641C60">
      <w:pPr>
        <w:autoSpaceDE w:val="0"/>
        <w:autoSpaceDN w:val="0"/>
        <w:adjustRightInd w:val="0"/>
        <w:spacing w:line="440" w:lineRule="exact"/>
        <w:jc w:val="left"/>
        <w:rPr>
          <w:rFonts w:hint="eastAsia" w:ascii="宋体" w:hAnsi="宋体" w:cs="宋体"/>
          <w:bCs/>
          <w:sz w:val="28"/>
          <w:szCs w:val="18"/>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828"/>
      </w:tblGrid>
      <w:tr w14:paraId="1B18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vAlign w:val="center"/>
          </w:tcPr>
          <w:p w14:paraId="2338AE46">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职务</w:t>
            </w:r>
          </w:p>
        </w:tc>
        <w:tc>
          <w:tcPr>
            <w:tcW w:w="984" w:type="dxa"/>
            <w:vMerge w:val="restart"/>
            <w:vAlign w:val="center"/>
          </w:tcPr>
          <w:p w14:paraId="211BD10C">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姓名</w:t>
            </w:r>
          </w:p>
        </w:tc>
        <w:tc>
          <w:tcPr>
            <w:tcW w:w="984" w:type="dxa"/>
            <w:vMerge w:val="restart"/>
            <w:vAlign w:val="center"/>
          </w:tcPr>
          <w:p w14:paraId="0595AA6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职称</w:t>
            </w:r>
          </w:p>
        </w:tc>
        <w:tc>
          <w:tcPr>
            <w:tcW w:w="5268" w:type="dxa"/>
            <w:gridSpan w:val="5"/>
            <w:vAlign w:val="center"/>
          </w:tcPr>
          <w:p w14:paraId="7BD2227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执业或职业资格证明</w:t>
            </w:r>
          </w:p>
        </w:tc>
        <w:tc>
          <w:tcPr>
            <w:tcW w:w="828" w:type="dxa"/>
            <w:vMerge w:val="restart"/>
            <w:vAlign w:val="center"/>
          </w:tcPr>
          <w:p w14:paraId="5E4E65A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备注</w:t>
            </w:r>
          </w:p>
        </w:tc>
      </w:tr>
      <w:tr w14:paraId="60E3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vAlign w:val="center"/>
          </w:tcPr>
          <w:p w14:paraId="584B5F72">
            <w:pPr>
              <w:autoSpaceDE w:val="0"/>
              <w:autoSpaceDN w:val="0"/>
              <w:adjustRightInd w:val="0"/>
              <w:spacing w:line="440" w:lineRule="exact"/>
              <w:jc w:val="center"/>
              <w:rPr>
                <w:rFonts w:hint="eastAsia" w:ascii="宋体" w:hAnsi="宋体" w:cs="宋体"/>
                <w:bCs/>
                <w:sz w:val="24"/>
                <w:lang w:val="zh-CN"/>
              </w:rPr>
            </w:pPr>
          </w:p>
        </w:tc>
        <w:tc>
          <w:tcPr>
            <w:tcW w:w="984" w:type="dxa"/>
            <w:vMerge w:val="continue"/>
            <w:vAlign w:val="center"/>
          </w:tcPr>
          <w:p w14:paraId="2B1FBBED">
            <w:pPr>
              <w:autoSpaceDE w:val="0"/>
              <w:autoSpaceDN w:val="0"/>
              <w:adjustRightInd w:val="0"/>
              <w:spacing w:line="440" w:lineRule="exact"/>
              <w:jc w:val="center"/>
              <w:rPr>
                <w:rFonts w:hint="eastAsia" w:ascii="宋体" w:hAnsi="宋体" w:cs="宋体"/>
                <w:bCs/>
                <w:sz w:val="24"/>
                <w:lang w:val="zh-CN"/>
              </w:rPr>
            </w:pPr>
          </w:p>
        </w:tc>
        <w:tc>
          <w:tcPr>
            <w:tcW w:w="984" w:type="dxa"/>
            <w:vMerge w:val="continue"/>
            <w:vAlign w:val="center"/>
          </w:tcPr>
          <w:p w14:paraId="437D6D88">
            <w:pPr>
              <w:autoSpaceDE w:val="0"/>
              <w:autoSpaceDN w:val="0"/>
              <w:adjustRightInd w:val="0"/>
              <w:spacing w:line="440" w:lineRule="exact"/>
              <w:jc w:val="center"/>
              <w:rPr>
                <w:rFonts w:hint="eastAsia" w:ascii="宋体" w:hAnsi="宋体" w:cs="宋体"/>
                <w:bCs/>
                <w:sz w:val="24"/>
                <w:lang w:val="zh-CN"/>
              </w:rPr>
            </w:pPr>
          </w:p>
        </w:tc>
        <w:tc>
          <w:tcPr>
            <w:tcW w:w="1270" w:type="dxa"/>
            <w:vAlign w:val="center"/>
          </w:tcPr>
          <w:p w14:paraId="2552B08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证书名称</w:t>
            </w:r>
          </w:p>
        </w:tc>
        <w:tc>
          <w:tcPr>
            <w:tcW w:w="698" w:type="dxa"/>
            <w:vAlign w:val="center"/>
          </w:tcPr>
          <w:p w14:paraId="24A9E2B0">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级别</w:t>
            </w:r>
          </w:p>
        </w:tc>
        <w:tc>
          <w:tcPr>
            <w:tcW w:w="984" w:type="dxa"/>
            <w:vAlign w:val="center"/>
          </w:tcPr>
          <w:p w14:paraId="00361AB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证号</w:t>
            </w:r>
          </w:p>
        </w:tc>
        <w:tc>
          <w:tcPr>
            <w:tcW w:w="876" w:type="dxa"/>
            <w:vAlign w:val="center"/>
          </w:tcPr>
          <w:p w14:paraId="4C4B2953">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专业</w:t>
            </w:r>
          </w:p>
        </w:tc>
        <w:tc>
          <w:tcPr>
            <w:tcW w:w="1440" w:type="dxa"/>
            <w:vAlign w:val="center"/>
          </w:tcPr>
          <w:p w14:paraId="41FC2A76">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养老保险</w:t>
            </w:r>
          </w:p>
        </w:tc>
        <w:tc>
          <w:tcPr>
            <w:tcW w:w="828" w:type="dxa"/>
            <w:vMerge w:val="continue"/>
            <w:vAlign w:val="center"/>
          </w:tcPr>
          <w:p w14:paraId="204F67D4">
            <w:pPr>
              <w:autoSpaceDE w:val="0"/>
              <w:autoSpaceDN w:val="0"/>
              <w:adjustRightInd w:val="0"/>
              <w:spacing w:line="440" w:lineRule="exact"/>
              <w:jc w:val="center"/>
              <w:rPr>
                <w:rFonts w:hint="eastAsia" w:ascii="宋体" w:hAnsi="宋体" w:cs="宋体"/>
                <w:bCs/>
                <w:sz w:val="24"/>
                <w:lang w:val="zh-CN"/>
              </w:rPr>
            </w:pPr>
          </w:p>
        </w:tc>
      </w:tr>
      <w:tr w14:paraId="56EC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14:paraId="5747E461">
            <w:pPr>
              <w:autoSpaceDE w:val="0"/>
              <w:autoSpaceDN w:val="0"/>
              <w:adjustRightInd w:val="0"/>
              <w:spacing w:line="440" w:lineRule="exact"/>
              <w:jc w:val="center"/>
              <w:rPr>
                <w:rFonts w:hint="eastAsia" w:ascii="宋体" w:hAnsi="宋体" w:cs="宋体"/>
                <w:bCs/>
                <w:sz w:val="24"/>
                <w:lang w:val="zh-CN"/>
              </w:rPr>
            </w:pPr>
          </w:p>
        </w:tc>
        <w:tc>
          <w:tcPr>
            <w:tcW w:w="984" w:type="dxa"/>
            <w:vAlign w:val="center"/>
          </w:tcPr>
          <w:p w14:paraId="00BFC257">
            <w:pPr>
              <w:autoSpaceDE w:val="0"/>
              <w:autoSpaceDN w:val="0"/>
              <w:adjustRightInd w:val="0"/>
              <w:spacing w:line="440" w:lineRule="exact"/>
              <w:jc w:val="center"/>
              <w:rPr>
                <w:rFonts w:hint="eastAsia" w:ascii="宋体" w:hAnsi="宋体" w:cs="宋体"/>
                <w:bCs/>
                <w:sz w:val="24"/>
                <w:lang w:val="zh-CN"/>
              </w:rPr>
            </w:pPr>
          </w:p>
        </w:tc>
        <w:tc>
          <w:tcPr>
            <w:tcW w:w="984" w:type="dxa"/>
            <w:vAlign w:val="center"/>
          </w:tcPr>
          <w:p w14:paraId="21B8C7B2">
            <w:pPr>
              <w:autoSpaceDE w:val="0"/>
              <w:autoSpaceDN w:val="0"/>
              <w:adjustRightInd w:val="0"/>
              <w:spacing w:line="440" w:lineRule="exact"/>
              <w:jc w:val="center"/>
              <w:rPr>
                <w:rFonts w:hint="eastAsia" w:ascii="宋体" w:hAnsi="宋体" w:cs="宋体"/>
                <w:bCs/>
                <w:sz w:val="24"/>
                <w:lang w:val="zh-CN"/>
              </w:rPr>
            </w:pPr>
          </w:p>
        </w:tc>
        <w:tc>
          <w:tcPr>
            <w:tcW w:w="1270" w:type="dxa"/>
            <w:vAlign w:val="center"/>
          </w:tcPr>
          <w:p w14:paraId="5027EF27">
            <w:pPr>
              <w:autoSpaceDE w:val="0"/>
              <w:autoSpaceDN w:val="0"/>
              <w:adjustRightInd w:val="0"/>
              <w:spacing w:line="440" w:lineRule="exact"/>
              <w:jc w:val="center"/>
              <w:rPr>
                <w:rFonts w:hint="eastAsia" w:ascii="宋体" w:hAnsi="宋体" w:cs="宋体"/>
                <w:bCs/>
                <w:sz w:val="24"/>
                <w:lang w:val="zh-CN"/>
              </w:rPr>
            </w:pPr>
          </w:p>
        </w:tc>
        <w:tc>
          <w:tcPr>
            <w:tcW w:w="698" w:type="dxa"/>
            <w:vAlign w:val="center"/>
          </w:tcPr>
          <w:p w14:paraId="6349E728">
            <w:pPr>
              <w:autoSpaceDE w:val="0"/>
              <w:autoSpaceDN w:val="0"/>
              <w:adjustRightInd w:val="0"/>
              <w:spacing w:line="440" w:lineRule="exact"/>
              <w:jc w:val="center"/>
              <w:rPr>
                <w:rFonts w:hint="eastAsia" w:ascii="宋体" w:hAnsi="宋体" w:cs="宋体"/>
                <w:bCs/>
                <w:sz w:val="24"/>
                <w:lang w:val="zh-CN"/>
              </w:rPr>
            </w:pPr>
          </w:p>
        </w:tc>
        <w:tc>
          <w:tcPr>
            <w:tcW w:w="984" w:type="dxa"/>
            <w:vAlign w:val="center"/>
          </w:tcPr>
          <w:p w14:paraId="73BAA0FC">
            <w:pPr>
              <w:autoSpaceDE w:val="0"/>
              <w:autoSpaceDN w:val="0"/>
              <w:adjustRightInd w:val="0"/>
              <w:spacing w:line="440" w:lineRule="exact"/>
              <w:jc w:val="center"/>
              <w:rPr>
                <w:rFonts w:hint="eastAsia" w:ascii="宋体" w:hAnsi="宋体" w:cs="宋体"/>
                <w:bCs/>
                <w:sz w:val="24"/>
                <w:lang w:val="zh-CN"/>
              </w:rPr>
            </w:pPr>
          </w:p>
        </w:tc>
        <w:tc>
          <w:tcPr>
            <w:tcW w:w="876" w:type="dxa"/>
            <w:vAlign w:val="center"/>
          </w:tcPr>
          <w:p w14:paraId="3964D0EB">
            <w:pPr>
              <w:autoSpaceDE w:val="0"/>
              <w:autoSpaceDN w:val="0"/>
              <w:adjustRightInd w:val="0"/>
              <w:spacing w:line="440" w:lineRule="exact"/>
              <w:jc w:val="center"/>
              <w:rPr>
                <w:rFonts w:hint="eastAsia" w:ascii="宋体" w:hAnsi="宋体" w:cs="宋体"/>
                <w:bCs/>
                <w:sz w:val="24"/>
                <w:lang w:val="zh-CN"/>
              </w:rPr>
            </w:pPr>
          </w:p>
        </w:tc>
        <w:tc>
          <w:tcPr>
            <w:tcW w:w="1440" w:type="dxa"/>
            <w:vAlign w:val="center"/>
          </w:tcPr>
          <w:p w14:paraId="392B5B09">
            <w:pPr>
              <w:autoSpaceDE w:val="0"/>
              <w:autoSpaceDN w:val="0"/>
              <w:adjustRightInd w:val="0"/>
              <w:spacing w:line="440" w:lineRule="exact"/>
              <w:jc w:val="center"/>
              <w:rPr>
                <w:rFonts w:hint="eastAsia" w:ascii="宋体" w:hAnsi="宋体" w:cs="宋体"/>
                <w:bCs/>
                <w:sz w:val="24"/>
                <w:lang w:val="zh-CN"/>
              </w:rPr>
            </w:pPr>
          </w:p>
        </w:tc>
        <w:tc>
          <w:tcPr>
            <w:tcW w:w="828" w:type="dxa"/>
            <w:vAlign w:val="center"/>
          </w:tcPr>
          <w:p w14:paraId="7D4CB524">
            <w:pPr>
              <w:autoSpaceDE w:val="0"/>
              <w:autoSpaceDN w:val="0"/>
              <w:adjustRightInd w:val="0"/>
              <w:spacing w:line="440" w:lineRule="exact"/>
              <w:jc w:val="center"/>
              <w:rPr>
                <w:rFonts w:hint="eastAsia" w:ascii="宋体" w:hAnsi="宋体" w:cs="宋体"/>
                <w:bCs/>
                <w:sz w:val="24"/>
                <w:lang w:val="zh-CN"/>
              </w:rPr>
            </w:pPr>
          </w:p>
        </w:tc>
      </w:tr>
      <w:tr w14:paraId="6C60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957C1B1">
            <w:pPr>
              <w:autoSpaceDE w:val="0"/>
              <w:autoSpaceDN w:val="0"/>
              <w:adjustRightInd w:val="0"/>
              <w:spacing w:line="440" w:lineRule="exact"/>
              <w:jc w:val="left"/>
              <w:rPr>
                <w:rFonts w:hint="eastAsia" w:ascii="宋体" w:hAnsi="宋体" w:cs="宋体"/>
                <w:bCs/>
                <w:sz w:val="24"/>
                <w:lang w:val="zh-CN"/>
              </w:rPr>
            </w:pPr>
          </w:p>
        </w:tc>
        <w:tc>
          <w:tcPr>
            <w:tcW w:w="984" w:type="dxa"/>
          </w:tcPr>
          <w:p w14:paraId="27F48D93">
            <w:pPr>
              <w:autoSpaceDE w:val="0"/>
              <w:autoSpaceDN w:val="0"/>
              <w:adjustRightInd w:val="0"/>
              <w:spacing w:line="440" w:lineRule="exact"/>
              <w:jc w:val="left"/>
              <w:rPr>
                <w:rFonts w:hint="eastAsia" w:ascii="宋体" w:hAnsi="宋体" w:cs="宋体"/>
                <w:bCs/>
                <w:sz w:val="24"/>
                <w:lang w:val="zh-CN"/>
              </w:rPr>
            </w:pPr>
          </w:p>
        </w:tc>
        <w:tc>
          <w:tcPr>
            <w:tcW w:w="984" w:type="dxa"/>
          </w:tcPr>
          <w:p w14:paraId="360914E2">
            <w:pPr>
              <w:autoSpaceDE w:val="0"/>
              <w:autoSpaceDN w:val="0"/>
              <w:adjustRightInd w:val="0"/>
              <w:spacing w:line="440" w:lineRule="exact"/>
              <w:jc w:val="left"/>
              <w:rPr>
                <w:rFonts w:hint="eastAsia" w:ascii="宋体" w:hAnsi="宋体" w:cs="宋体"/>
                <w:bCs/>
                <w:sz w:val="24"/>
                <w:lang w:val="zh-CN"/>
              </w:rPr>
            </w:pPr>
          </w:p>
        </w:tc>
        <w:tc>
          <w:tcPr>
            <w:tcW w:w="1270" w:type="dxa"/>
          </w:tcPr>
          <w:p w14:paraId="68A27A40">
            <w:pPr>
              <w:autoSpaceDE w:val="0"/>
              <w:autoSpaceDN w:val="0"/>
              <w:adjustRightInd w:val="0"/>
              <w:spacing w:line="440" w:lineRule="exact"/>
              <w:jc w:val="left"/>
              <w:rPr>
                <w:rFonts w:hint="eastAsia" w:ascii="宋体" w:hAnsi="宋体" w:cs="宋体"/>
                <w:bCs/>
                <w:sz w:val="24"/>
                <w:lang w:val="zh-CN"/>
              </w:rPr>
            </w:pPr>
          </w:p>
        </w:tc>
        <w:tc>
          <w:tcPr>
            <w:tcW w:w="698" w:type="dxa"/>
          </w:tcPr>
          <w:p w14:paraId="6115161D">
            <w:pPr>
              <w:autoSpaceDE w:val="0"/>
              <w:autoSpaceDN w:val="0"/>
              <w:adjustRightInd w:val="0"/>
              <w:spacing w:line="440" w:lineRule="exact"/>
              <w:jc w:val="left"/>
              <w:rPr>
                <w:rFonts w:hint="eastAsia" w:ascii="宋体" w:hAnsi="宋体" w:cs="宋体"/>
                <w:bCs/>
                <w:sz w:val="24"/>
                <w:lang w:val="zh-CN"/>
              </w:rPr>
            </w:pPr>
          </w:p>
        </w:tc>
        <w:tc>
          <w:tcPr>
            <w:tcW w:w="984" w:type="dxa"/>
          </w:tcPr>
          <w:p w14:paraId="5A95B431">
            <w:pPr>
              <w:autoSpaceDE w:val="0"/>
              <w:autoSpaceDN w:val="0"/>
              <w:adjustRightInd w:val="0"/>
              <w:spacing w:line="440" w:lineRule="exact"/>
              <w:jc w:val="left"/>
              <w:rPr>
                <w:rFonts w:hint="eastAsia" w:ascii="宋体" w:hAnsi="宋体" w:cs="宋体"/>
                <w:bCs/>
                <w:sz w:val="24"/>
                <w:lang w:val="zh-CN"/>
              </w:rPr>
            </w:pPr>
          </w:p>
        </w:tc>
        <w:tc>
          <w:tcPr>
            <w:tcW w:w="876" w:type="dxa"/>
          </w:tcPr>
          <w:p w14:paraId="698EE550">
            <w:pPr>
              <w:autoSpaceDE w:val="0"/>
              <w:autoSpaceDN w:val="0"/>
              <w:adjustRightInd w:val="0"/>
              <w:spacing w:line="440" w:lineRule="exact"/>
              <w:jc w:val="left"/>
              <w:rPr>
                <w:rFonts w:hint="eastAsia" w:ascii="宋体" w:hAnsi="宋体" w:cs="宋体"/>
                <w:bCs/>
                <w:sz w:val="24"/>
                <w:lang w:val="zh-CN"/>
              </w:rPr>
            </w:pPr>
          </w:p>
        </w:tc>
        <w:tc>
          <w:tcPr>
            <w:tcW w:w="1440" w:type="dxa"/>
          </w:tcPr>
          <w:p w14:paraId="3D019EF7">
            <w:pPr>
              <w:autoSpaceDE w:val="0"/>
              <w:autoSpaceDN w:val="0"/>
              <w:adjustRightInd w:val="0"/>
              <w:spacing w:line="440" w:lineRule="exact"/>
              <w:jc w:val="left"/>
              <w:rPr>
                <w:rFonts w:hint="eastAsia" w:ascii="宋体" w:hAnsi="宋体" w:cs="宋体"/>
                <w:bCs/>
                <w:sz w:val="24"/>
                <w:lang w:val="zh-CN"/>
              </w:rPr>
            </w:pPr>
          </w:p>
        </w:tc>
        <w:tc>
          <w:tcPr>
            <w:tcW w:w="828" w:type="dxa"/>
          </w:tcPr>
          <w:p w14:paraId="1A4D9D52">
            <w:pPr>
              <w:autoSpaceDE w:val="0"/>
              <w:autoSpaceDN w:val="0"/>
              <w:adjustRightInd w:val="0"/>
              <w:spacing w:line="440" w:lineRule="exact"/>
              <w:jc w:val="left"/>
              <w:rPr>
                <w:rFonts w:hint="eastAsia" w:ascii="宋体" w:hAnsi="宋体" w:cs="宋体"/>
                <w:bCs/>
                <w:sz w:val="24"/>
                <w:lang w:val="zh-CN"/>
              </w:rPr>
            </w:pPr>
          </w:p>
        </w:tc>
      </w:tr>
      <w:tr w14:paraId="3AEA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369DCC8">
            <w:pPr>
              <w:autoSpaceDE w:val="0"/>
              <w:autoSpaceDN w:val="0"/>
              <w:adjustRightInd w:val="0"/>
              <w:spacing w:line="440" w:lineRule="exact"/>
              <w:jc w:val="left"/>
              <w:rPr>
                <w:rFonts w:hint="eastAsia" w:ascii="宋体" w:hAnsi="宋体" w:cs="宋体"/>
                <w:bCs/>
                <w:sz w:val="24"/>
                <w:lang w:val="zh-CN"/>
              </w:rPr>
            </w:pPr>
          </w:p>
        </w:tc>
        <w:tc>
          <w:tcPr>
            <w:tcW w:w="984" w:type="dxa"/>
          </w:tcPr>
          <w:p w14:paraId="308307DC">
            <w:pPr>
              <w:autoSpaceDE w:val="0"/>
              <w:autoSpaceDN w:val="0"/>
              <w:adjustRightInd w:val="0"/>
              <w:spacing w:line="440" w:lineRule="exact"/>
              <w:jc w:val="left"/>
              <w:rPr>
                <w:rFonts w:hint="eastAsia" w:ascii="宋体" w:hAnsi="宋体" w:cs="宋体"/>
                <w:bCs/>
                <w:sz w:val="24"/>
                <w:lang w:val="zh-CN"/>
              </w:rPr>
            </w:pPr>
          </w:p>
        </w:tc>
        <w:tc>
          <w:tcPr>
            <w:tcW w:w="984" w:type="dxa"/>
          </w:tcPr>
          <w:p w14:paraId="0D1C47DB">
            <w:pPr>
              <w:autoSpaceDE w:val="0"/>
              <w:autoSpaceDN w:val="0"/>
              <w:adjustRightInd w:val="0"/>
              <w:spacing w:line="440" w:lineRule="exact"/>
              <w:jc w:val="left"/>
              <w:rPr>
                <w:rFonts w:hint="eastAsia" w:ascii="宋体" w:hAnsi="宋体" w:cs="宋体"/>
                <w:bCs/>
                <w:sz w:val="24"/>
                <w:lang w:val="zh-CN"/>
              </w:rPr>
            </w:pPr>
          </w:p>
        </w:tc>
        <w:tc>
          <w:tcPr>
            <w:tcW w:w="1270" w:type="dxa"/>
          </w:tcPr>
          <w:p w14:paraId="42164191">
            <w:pPr>
              <w:autoSpaceDE w:val="0"/>
              <w:autoSpaceDN w:val="0"/>
              <w:adjustRightInd w:val="0"/>
              <w:spacing w:line="440" w:lineRule="exact"/>
              <w:jc w:val="left"/>
              <w:rPr>
                <w:rFonts w:hint="eastAsia" w:ascii="宋体" w:hAnsi="宋体" w:cs="宋体"/>
                <w:bCs/>
                <w:sz w:val="24"/>
                <w:lang w:val="zh-CN"/>
              </w:rPr>
            </w:pPr>
          </w:p>
        </w:tc>
        <w:tc>
          <w:tcPr>
            <w:tcW w:w="698" w:type="dxa"/>
          </w:tcPr>
          <w:p w14:paraId="638A5ED8">
            <w:pPr>
              <w:autoSpaceDE w:val="0"/>
              <w:autoSpaceDN w:val="0"/>
              <w:adjustRightInd w:val="0"/>
              <w:spacing w:line="440" w:lineRule="exact"/>
              <w:jc w:val="left"/>
              <w:rPr>
                <w:rFonts w:hint="eastAsia" w:ascii="宋体" w:hAnsi="宋体" w:cs="宋体"/>
                <w:bCs/>
                <w:sz w:val="24"/>
                <w:lang w:val="zh-CN"/>
              </w:rPr>
            </w:pPr>
          </w:p>
        </w:tc>
        <w:tc>
          <w:tcPr>
            <w:tcW w:w="984" w:type="dxa"/>
          </w:tcPr>
          <w:p w14:paraId="6CFC8A43">
            <w:pPr>
              <w:autoSpaceDE w:val="0"/>
              <w:autoSpaceDN w:val="0"/>
              <w:adjustRightInd w:val="0"/>
              <w:spacing w:line="440" w:lineRule="exact"/>
              <w:jc w:val="left"/>
              <w:rPr>
                <w:rFonts w:hint="eastAsia" w:ascii="宋体" w:hAnsi="宋体" w:cs="宋体"/>
                <w:bCs/>
                <w:sz w:val="24"/>
                <w:lang w:val="zh-CN"/>
              </w:rPr>
            </w:pPr>
          </w:p>
        </w:tc>
        <w:tc>
          <w:tcPr>
            <w:tcW w:w="876" w:type="dxa"/>
          </w:tcPr>
          <w:p w14:paraId="0A29913D">
            <w:pPr>
              <w:autoSpaceDE w:val="0"/>
              <w:autoSpaceDN w:val="0"/>
              <w:adjustRightInd w:val="0"/>
              <w:spacing w:line="440" w:lineRule="exact"/>
              <w:jc w:val="left"/>
              <w:rPr>
                <w:rFonts w:hint="eastAsia" w:ascii="宋体" w:hAnsi="宋体" w:cs="宋体"/>
                <w:bCs/>
                <w:sz w:val="24"/>
                <w:lang w:val="zh-CN"/>
              </w:rPr>
            </w:pPr>
          </w:p>
        </w:tc>
        <w:tc>
          <w:tcPr>
            <w:tcW w:w="1440" w:type="dxa"/>
          </w:tcPr>
          <w:p w14:paraId="5A3C061F">
            <w:pPr>
              <w:autoSpaceDE w:val="0"/>
              <w:autoSpaceDN w:val="0"/>
              <w:adjustRightInd w:val="0"/>
              <w:spacing w:line="440" w:lineRule="exact"/>
              <w:jc w:val="left"/>
              <w:rPr>
                <w:rFonts w:hint="eastAsia" w:ascii="宋体" w:hAnsi="宋体" w:cs="宋体"/>
                <w:bCs/>
                <w:sz w:val="24"/>
                <w:lang w:val="zh-CN"/>
              </w:rPr>
            </w:pPr>
          </w:p>
        </w:tc>
        <w:tc>
          <w:tcPr>
            <w:tcW w:w="828" w:type="dxa"/>
          </w:tcPr>
          <w:p w14:paraId="00ED27FD">
            <w:pPr>
              <w:autoSpaceDE w:val="0"/>
              <w:autoSpaceDN w:val="0"/>
              <w:adjustRightInd w:val="0"/>
              <w:spacing w:line="440" w:lineRule="exact"/>
              <w:jc w:val="left"/>
              <w:rPr>
                <w:rFonts w:hint="eastAsia" w:ascii="宋体" w:hAnsi="宋体" w:cs="宋体"/>
                <w:bCs/>
                <w:sz w:val="24"/>
                <w:lang w:val="zh-CN"/>
              </w:rPr>
            </w:pPr>
          </w:p>
        </w:tc>
      </w:tr>
      <w:tr w14:paraId="65DC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2A16F0D">
            <w:pPr>
              <w:autoSpaceDE w:val="0"/>
              <w:autoSpaceDN w:val="0"/>
              <w:adjustRightInd w:val="0"/>
              <w:spacing w:line="440" w:lineRule="exact"/>
              <w:jc w:val="left"/>
              <w:rPr>
                <w:rFonts w:hint="eastAsia" w:ascii="宋体" w:hAnsi="宋体" w:cs="宋体"/>
                <w:bCs/>
                <w:sz w:val="24"/>
                <w:lang w:val="zh-CN"/>
              </w:rPr>
            </w:pPr>
          </w:p>
        </w:tc>
        <w:tc>
          <w:tcPr>
            <w:tcW w:w="984" w:type="dxa"/>
          </w:tcPr>
          <w:p w14:paraId="31EF48C6">
            <w:pPr>
              <w:autoSpaceDE w:val="0"/>
              <w:autoSpaceDN w:val="0"/>
              <w:adjustRightInd w:val="0"/>
              <w:spacing w:line="440" w:lineRule="exact"/>
              <w:jc w:val="left"/>
              <w:rPr>
                <w:rFonts w:hint="eastAsia" w:ascii="宋体" w:hAnsi="宋体" w:cs="宋体"/>
                <w:bCs/>
                <w:sz w:val="24"/>
                <w:lang w:val="zh-CN"/>
              </w:rPr>
            </w:pPr>
          </w:p>
        </w:tc>
        <w:tc>
          <w:tcPr>
            <w:tcW w:w="984" w:type="dxa"/>
          </w:tcPr>
          <w:p w14:paraId="3FBDD734">
            <w:pPr>
              <w:autoSpaceDE w:val="0"/>
              <w:autoSpaceDN w:val="0"/>
              <w:adjustRightInd w:val="0"/>
              <w:spacing w:line="440" w:lineRule="exact"/>
              <w:jc w:val="left"/>
              <w:rPr>
                <w:rFonts w:hint="eastAsia" w:ascii="宋体" w:hAnsi="宋体" w:cs="宋体"/>
                <w:bCs/>
                <w:sz w:val="24"/>
                <w:lang w:val="zh-CN"/>
              </w:rPr>
            </w:pPr>
          </w:p>
        </w:tc>
        <w:tc>
          <w:tcPr>
            <w:tcW w:w="1270" w:type="dxa"/>
          </w:tcPr>
          <w:p w14:paraId="7E2F7F73">
            <w:pPr>
              <w:autoSpaceDE w:val="0"/>
              <w:autoSpaceDN w:val="0"/>
              <w:adjustRightInd w:val="0"/>
              <w:spacing w:line="440" w:lineRule="exact"/>
              <w:jc w:val="left"/>
              <w:rPr>
                <w:rFonts w:hint="eastAsia" w:ascii="宋体" w:hAnsi="宋体" w:cs="宋体"/>
                <w:bCs/>
                <w:sz w:val="24"/>
                <w:lang w:val="zh-CN"/>
              </w:rPr>
            </w:pPr>
          </w:p>
        </w:tc>
        <w:tc>
          <w:tcPr>
            <w:tcW w:w="698" w:type="dxa"/>
          </w:tcPr>
          <w:p w14:paraId="4D3EC1A7">
            <w:pPr>
              <w:autoSpaceDE w:val="0"/>
              <w:autoSpaceDN w:val="0"/>
              <w:adjustRightInd w:val="0"/>
              <w:spacing w:line="440" w:lineRule="exact"/>
              <w:jc w:val="left"/>
              <w:rPr>
                <w:rFonts w:hint="eastAsia" w:ascii="宋体" w:hAnsi="宋体" w:cs="宋体"/>
                <w:bCs/>
                <w:sz w:val="24"/>
                <w:lang w:val="zh-CN"/>
              </w:rPr>
            </w:pPr>
          </w:p>
        </w:tc>
        <w:tc>
          <w:tcPr>
            <w:tcW w:w="984" w:type="dxa"/>
          </w:tcPr>
          <w:p w14:paraId="13124D9C">
            <w:pPr>
              <w:autoSpaceDE w:val="0"/>
              <w:autoSpaceDN w:val="0"/>
              <w:adjustRightInd w:val="0"/>
              <w:spacing w:line="440" w:lineRule="exact"/>
              <w:jc w:val="left"/>
              <w:rPr>
                <w:rFonts w:hint="eastAsia" w:ascii="宋体" w:hAnsi="宋体" w:cs="宋体"/>
                <w:bCs/>
                <w:sz w:val="24"/>
                <w:lang w:val="zh-CN"/>
              </w:rPr>
            </w:pPr>
          </w:p>
        </w:tc>
        <w:tc>
          <w:tcPr>
            <w:tcW w:w="876" w:type="dxa"/>
          </w:tcPr>
          <w:p w14:paraId="69AD70AD">
            <w:pPr>
              <w:autoSpaceDE w:val="0"/>
              <w:autoSpaceDN w:val="0"/>
              <w:adjustRightInd w:val="0"/>
              <w:spacing w:line="440" w:lineRule="exact"/>
              <w:jc w:val="left"/>
              <w:rPr>
                <w:rFonts w:hint="eastAsia" w:ascii="宋体" w:hAnsi="宋体" w:cs="宋体"/>
                <w:bCs/>
                <w:sz w:val="24"/>
                <w:lang w:val="zh-CN"/>
              </w:rPr>
            </w:pPr>
          </w:p>
        </w:tc>
        <w:tc>
          <w:tcPr>
            <w:tcW w:w="1440" w:type="dxa"/>
          </w:tcPr>
          <w:p w14:paraId="73B5C2C8">
            <w:pPr>
              <w:autoSpaceDE w:val="0"/>
              <w:autoSpaceDN w:val="0"/>
              <w:adjustRightInd w:val="0"/>
              <w:spacing w:line="440" w:lineRule="exact"/>
              <w:jc w:val="left"/>
              <w:rPr>
                <w:rFonts w:hint="eastAsia" w:ascii="宋体" w:hAnsi="宋体" w:cs="宋体"/>
                <w:bCs/>
                <w:sz w:val="24"/>
                <w:lang w:val="zh-CN"/>
              </w:rPr>
            </w:pPr>
          </w:p>
        </w:tc>
        <w:tc>
          <w:tcPr>
            <w:tcW w:w="828" w:type="dxa"/>
          </w:tcPr>
          <w:p w14:paraId="624132CF">
            <w:pPr>
              <w:autoSpaceDE w:val="0"/>
              <w:autoSpaceDN w:val="0"/>
              <w:adjustRightInd w:val="0"/>
              <w:spacing w:line="440" w:lineRule="exact"/>
              <w:jc w:val="left"/>
              <w:rPr>
                <w:rFonts w:hint="eastAsia" w:ascii="宋体" w:hAnsi="宋体" w:cs="宋体"/>
                <w:bCs/>
                <w:sz w:val="24"/>
                <w:lang w:val="zh-CN"/>
              </w:rPr>
            </w:pPr>
          </w:p>
        </w:tc>
      </w:tr>
      <w:tr w14:paraId="6F9F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F996CF8">
            <w:pPr>
              <w:autoSpaceDE w:val="0"/>
              <w:autoSpaceDN w:val="0"/>
              <w:adjustRightInd w:val="0"/>
              <w:spacing w:line="440" w:lineRule="exact"/>
              <w:jc w:val="left"/>
              <w:rPr>
                <w:rFonts w:hint="eastAsia" w:ascii="宋体" w:hAnsi="宋体" w:cs="宋体"/>
                <w:bCs/>
                <w:sz w:val="24"/>
                <w:lang w:val="zh-CN"/>
              </w:rPr>
            </w:pPr>
          </w:p>
        </w:tc>
        <w:tc>
          <w:tcPr>
            <w:tcW w:w="984" w:type="dxa"/>
          </w:tcPr>
          <w:p w14:paraId="0C8054DE">
            <w:pPr>
              <w:autoSpaceDE w:val="0"/>
              <w:autoSpaceDN w:val="0"/>
              <w:adjustRightInd w:val="0"/>
              <w:spacing w:line="440" w:lineRule="exact"/>
              <w:jc w:val="left"/>
              <w:rPr>
                <w:rFonts w:hint="eastAsia" w:ascii="宋体" w:hAnsi="宋体" w:cs="宋体"/>
                <w:bCs/>
                <w:sz w:val="24"/>
                <w:lang w:val="zh-CN"/>
              </w:rPr>
            </w:pPr>
          </w:p>
        </w:tc>
        <w:tc>
          <w:tcPr>
            <w:tcW w:w="984" w:type="dxa"/>
          </w:tcPr>
          <w:p w14:paraId="7BD0C382">
            <w:pPr>
              <w:autoSpaceDE w:val="0"/>
              <w:autoSpaceDN w:val="0"/>
              <w:adjustRightInd w:val="0"/>
              <w:spacing w:line="440" w:lineRule="exact"/>
              <w:jc w:val="left"/>
              <w:rPr>
                <w:rFonts w:hint="eastAsia" w:ascii="宋体" w:hAnsi="宋体" w:cs="宋体"/>
                <w:bCs/>
                <w:sz w:val="24"/>
                <w:lang w:val="zh-CN"/>
              </w:rPr>
            </w:pPr>
          </w:p>
        </w:tc>
        <w:tc>
          <w:tcPr>
            <w:tcW w:w="1270" w:type="dxa"/>
          </w:tcPr>
          <w:p w14:paraId="6ED149CF">
            <w:pPr>
              <w:autoSpaceDE w:val="0"/>
              <w:autoSpaceDN w:val="0"/>
              <w:adjustRightInd w:val="0"/>
              <w:spacing w:line="440" w:lineRule="exact"/>
              <w:jc w:val="left"/>
              <w:rPr>
                <w:rFonts w:hint="eastAsia" w:ascii="宋体" w:hAnsi="宋体" w:cs="宋体"/>
                <w:bCs/>
                <w:sz w:val="24"/>
                <w:lang w:val="zh-CN"/>
              </w:rPr>
            </w:pPr>
          </w:p>
        </w:tc>
        <w:tc>
          <w:tcPr>
            <w:tcW w:w="698" w:type="dxa"/>
          </w:tcPr>
          <w:p w14:paraId="3BF789BC">
            <w:pPr>
              <w:autoSpaceDE w:val="0"/>
              <w:autoSpaceDN w:val="0"/>
              <w:adjustRightInd w:val="0"/>
              <w:spacing w:line="440" w:lineRule="exact"/>
              <w:jc w:val="left"/>
              <w:rPr>
                <w:rFonts w:hint="eastAsia" w:ascii="宋体" w:hAnsi="宋体" w:cs="宋体"/>
                <w:bCs/>
                <w:sz w:val="24"/>
                <w:lang w:val="zh-CN"/>
              </w:rPr>
            </w:pPr>
          </w:p>
        </w:tc>
        <w:tc>
          <w:tcPr>
            <w:tcW w:w="984" w:type="dxa"/>
          </w:tcPr>
          <w:p w14:paraId="31D5C5BE">
            <w:pPr>
              <w:autoSpaceDE w:val="0"/>
              <w:autoSpaceDN w:val="0"/>
              <w:adjustRightInd w:val="0"/>
              <w:spacing w:line="440" w:lineRule="exact"/>
              <w:jc w:val="left"/>
              <w:rPr>
                <w:rFonts w:hint="eastAsia" w:ascii="宋体" w:hAnsi="宋体" w:cs="宋体"/>
                <w:bCs/>
                <w:sz w:val="24"/>
                <w:lang w:val="zh-CN"/>
              </w:rPr>
            </w:pPr>
          </w:p>
        </w:tc>
        <w:tc>
          <w:tcPr>
            <w:tcW w:w="876" w:type="dxa"/>
          </w:tcPr>
          <w:p w14:paraId="132C8AB0">
            <w:pPr>
              <w:autoSpaceDE w:val="0"/>
              <w:autoSpaceDN w:val="0"/>
              <w:adjustRightInd w:val="0"/>
              <w:spacing w:line="440" w:lineRule="exact"/>
              <w:jc w:val="left"/>
              <w:rPr>
                <w:rFonts w:hint="eastAsia" w:ascii="宋体" w:hAnsi="宋体" w:cs="宋体"/>
                <w:bCs/>
                <w:sz w:val="24"/>
                <w:lang w:val="zh-CN"/>
              </w:rPr>
            </w:pPr>
          </w:p>
        </w:tc>
        <w:tc>
          <w:tcPr>
            <w:tcW w:w="1440" w:type="dxa"/>
          </w:tcPr>
          <w:p w14:paraId="1E573D2A">
            <w:pPr>
              <w:autoSpaceDE w:val="0"/>
              <w:autoSpaceDN w:val="0"/>
              <w:adjustRightInd w:val="0"/>
              <w:spacing w:line="440" w:lineRule="exact"/>
              <w:jc w:val="left"/>
              <w:rPr>
                <w:rFonts w:hint="eastAsia" w:ascii="宋体" w:hAnsi="宋体" w:cs="宋体"/>
                <w:bCs/>
                <w:sz w:val="24"/>
                <w:lang w:val="zh-CN"/>
              </w:rPr>
            </w:pPr>
          </w:p>
        </w:tc>
        <w:tc>
          <w:tcPr>
            <w:tcW w:w="828" w:type="dxa"/>
          </w:tcPr>
          <w:p w14:paraId="196BA374">
            <w:pPr>
              <w:autoSpaceDE w:val="0"/>
              <w:autoSpaceDN w:val="0"/>
              <w:adjustRightInd w:val="0"/>
              <w:spacing w:line="440" w:lineRule="exact"/>
              <w:jc w:val="left"/>
              <w:rPr>
                <w:rFonts w:hint="eastAsia" w:ascii="宋体" w:hAnsi="宋体" w:cs="宋体"/>
                <w:bCs/>
                <w:sz w:val="24"/>
                <w:lang w:val="zh-CN"/>
              </w:rPr>
            </w:pPr>
          </w:p>
        </w:tc>
      </w:tr>
      <w:tr w14:paraId="0A59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A1164AE">
            <w:pPr>
              <w:autoSpaceDE w:val="0"/>
              <w:autoSpaceDN w:val="0"/>
              <w:adjustRightInd w:val="0"/>
              <w:spacing w:line="440" w:lineRule="exact"/>
              <w:jc w:val="left"/>
              <w:rPr>
                <w:rFonts w:hint="eastAsia" w:ascii="宋体" w:hAnsi="宋体" w:cs="宋体"/>
                <w:bCs/>
                <w:sz w:val="24"/>
                <w:lang w:val="zh-CN"/>
              </w:rPr>
            </w:pPr>
          </w:p>
        </w:tc>
        <w:tc>
          <w:tcPr>
            <w:tcW w:w="984" w:type="dxa"/>
          </w:tcPr>
          <w:p w14:paraId="59010242">
            <w:pPr>
              <w:autoSpaceDE w:val="0"/>
              <w:autoSpaceDN w:val="0"/>
              <w:adjustRightInd w:val="0"/>
              <w:spacing w:line="440" w:lineRule="exact"/>
              <w:jc w:val="left"/>
              <w:rPr>
                <w:rFonts w:hint="eastAsia" w:ascii="宋体" w:hAnsi="宋体" w:cs="宋体"/>
                <w:bCs/>
                <w:sz w:val="24"/>
                <w:lang w:val="zh-CN"/>
              </w:rPr>
            </w:pPr>
          </w:p>
        </w:tc>
        <w:tc>
          <w:tcPr>
            <w:tcW w:w="984" w:type="dxa"/>
          </w:tcPr>
          <w:p w14:paraId="318D50AD">
            <w:pPr>
              <w:autoSpaceDE w:val="0"/>
              <w:autoSpaceDN w:val="0"/>
              <w:adjustRightInd w:val="0"/>
              <w:spacing w:line="440" w:lineRule="exact"/>
              <w:jc w:val="left"/>
              <w:rPr>
                <w:rFonts w:hint="eastAsia" w:ascii="宋体" w:hAnsi="宋体" w:cs="宋体"/>
                <w:bCs/>
                <w:sz w:val="24"/>
                <w:lang w:val="zh-CN"/>
              </w:rPr>
            </w:pPr>
          </w:p>
        </w:tc>
        <w:tc>
          <w:tcPr>
            <w:tcW w:w="1270" w:type="dxa"/>
          </w:tcPr>
          <w:p w14:paraId="1EFADA2D">
            <w:pPr>
              <w:autoSpaceDE w:val="0"/>
              <w:autoSpaceDN w:val="0"/>
              <w:adjustRightInd w:val="0"/>
              <w:spacing w:line="440" w:lineRule="exact"/>
              <w:jc w:val="left"/>
              <w:rPr>
                <w:rFonts w:hint="eastAsia" w:ascii="宋体" w:hAnsi="宋体" w:cs="宋体"/>
                <w:bCs/>
                <w:sz w:val="24"/>
                <w:lang w:val="zh-CN"/>
              </w:rPr>
            </w:pPr>
          </w:p>
        </w:tc>
        <w:tc>
          <w:tcPr>
            <w:tcW w:w="698" w:type="dxa"/>
          </w:tcPr>
          <w:p w14:paraId="2C71955A">
            <w:pPr>
              <w:autoSpaceDE w:val="0"/>
              <w:autoSpaceDN w:val="0"/>
              <w:adjustRightInd w:val="0"/>
              <w:spacing w:line="440" w:lineRule="exact"/>
              <w:jc w:val="left"/>
              <w:rPr>
                <w:rFonts w:hint="eastAsia" w:ascii="宋体" w:hAnsi="宋体" w:cs="宋体"/>
                <w:bCs/>
                <w:sz w:val="24"/>
                <w:lang w:val="zh-CN"/>
              </w:rPr>
            </w:pPr>
          </w:p>
        </w:tc>
        <w:tc>
          <w:tcPr>
            <w:tcW w:w="984" w:type="dxa"/>
          </w:tcPr>
          <w:p w14:paraId="1877772A">
            <w:pPr>
              <w:autoSpaceDE w:val="0"/>
              <w:autoSpaceDN w:val="0"/>
              <w:adjustRightInd w:val="0"/>
              <w:spacing w:line="440" w:lineRule="exact"/>
              <w:jc w:val="left"/>
              <w:rPr>
                <w:rFonts w:hint="eastAsia" w:ascii="宋体" w:hAnsi="宋体" w:cs="宋体"/>
                <w:bCs/>
                <w:sz w:val="24"/>
                <w:lang w:val="zh-CN"/>
              </w:rPr>
            </w:pPr>
          </w:p>
        </w:tc>
        <w:tc>
          <w:tcPr>
            <w:tcW w:w="876" w:type="dxa"/>
          </w:tcPr>
          <w:p w14:paraId="44CECE91">
            <w:pPr>
              <w:autoSpaceDE w:val="0"/>
              <w:autoSpaceDN w:val="0"/>
              <w:adjustRightInd w:val="0"/>
              <w:spacing w:line="440" w:lineRule="exact"/>
              <w:jc w:val="left"/>
              <w:rPr>
                <w:rFonts w:hint="eastAsia" w:ascii="宋体" w:hAnsi="宋体" w:cs="宋体"/>
                <w:bCs/>
                <w:sz w:val="24"/>
                <w:lang w:val="zh-CN"/>
              </w:rPr>
            </w:pPr>
          </w:p>
        </w:tc>
        <w:tc>
          <w:tcPr>
            <w:tcW w:w="1440" w:type="dxa"/>
          </w:tcPr>
          <w:p w14:paraId="7E9FD30C">
            <w:pPr>
              <w:autoSpaceDE w:val="0"/>
              <w:autoSpaceDN w:val="0"/>
              <w:adjustRightInd w:val="0"/>
              <w:spacing w:line="440" w:lineRule="exact"/>
              <w:jc w:val="left"/>
              <w:rPr>
                <w:rFonts w:hint="eastAsia" w:ascii="宋体" w:hAnsi="宋体" w:cs="宋体"/>
                <w:bCs/>
                <w:sz w:val="24"/>
                <w:lang w:val="zh-CN"/>
              </w:rPr>
            </w:pPr>
          </w:p>
        </w:tc>
        <w:tc>
          <w:tcPr>
            <w:tcW w:w="828" w:type="dxa"/>
          </w:tcPr>
          <w:p w14:paraId="29E33839">
            <w:pPr>
              <w:autoSpaceDE w:val="0"/>
              <w:autoSpaceDN w:val="0"/>
              <w:adjustRightInd w:val="0"/>
              <w:spacing w:line="440" w:lineRule="exact"/>
              <w:jc w:val="left"/>
              <w:rPr>
                <w:rFonts w:hint="eastAsia" w:ascii="宋体" w:hAnsi="宋体" w:cs="宋体"/>
                <w:bCs/>
                <w:sz w:val="24"/>
                <w:lang w:val="zh-CN"/>
              </w:rPr>
            </w:pPr>
          </w:p>
        </w:tc>
      </w:tr>
      <w:tr w14:paraId="090F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02E38D88">
            <w:pPr>
              <w:autoSpaceDE w:val="0"/>
              <w:autoSpaceDN w:val="0"/>
              <w:adjustRightInd w:val="0"/>
              <w:spacing w:line="440" w:lineRule="exact"/>
              <w:jc w:val="left"/>
              <w:rPr>
                <w:rFonts w:hint="eastAsia" w:ascii="宋体" w:hAnsi="宋体" w:cs="宋体"/>
                <w:bCs/>
                <w:sz w:val="24"/>
                <w:lang w:val="zh-CN"/>
              </w:rPr>
            </w:pPr>
          </w:p>
        </w:tc>
        <w:tc>
          <w:tcPr>
            <w:tcW w:w="984" w:type="dxa"/>
          </w:tcPr>
          <w:p w14:paraId="1EC7D7C3">
            <w:pPr>
              <w:autoSpaceDE w:val="0"/>
              <w:autoSpaceDN w:val="0"/>
              <w:adjustRightInd w:val="0"/>
              <w:spacing w:line="440" w:lineRule="exact"/>
              <w:jc w:val="left"/>
              <w:rPr>
                <w:rFonts w:hint="eastAsia" w:ascii="宋体" w:hAnsi="宋体" w:cs="宋体"/>
                <w:bCs/>
                <w:sz w:val="24"/>
                <w:lang w:val="zh-CN"/>
              </w:rPr>
            </w:pPr>
          </w:p>
        </w:tc>
        <w:tc>
          <w:tcPr>
            <w:tcW w:w="984" w:type="dxa"/>
          </w:tcPr>
          <w:p w14:paraId="1BA220CA">
            <w:pPr>
              <w:autoSpaceDE w:val="0"/>
              <w:autoSpaceDN w:val="0"/>
              <w:adjustRightInd w:val="0"/>
              <w:spacing w:line="440" w:lineRule="exact"/>
              <w:jc w:val="left"/>
              <w:rPr>
                <w:rFonts w:hint="eastAsia" w:ascii="宋体" w:hAnsi="宋体" w:cs="宋体"/>
                <w:bCs/>
                <w:sz w:val="24"/>
                <w:lang w:val="zh-CN"/>
              </w:rPr>
            </w:pPr>
          </w:p>
        </w:tc>
        <w:tc>
          <w:tcPr>
            <w:tcW w:w="1270" w:type="dxa"/>
          </w:tcPr>
          <w:p w14:paraId="55994ABE">
            <w:pPr>
              <w:autoSpaceDE w:val="0"/>
              <w:autoSpaceDN w:val="0"/>
              <w:adjustRightInd w:val="0"/>
              <w:spacing w:line="440" w:lineRule="exact"/>
              <w:jc w:val="left"/>
              <w:rPr>
                <w:rFonts w:hint="eastAsia" w:ascii="宋体" w:hAnsi="宋体" w:cs="宋体"/>
                <w:bCs/>
                <w:sz w:val="24"/>
                <w:lang w:val="zh-CN"/>
              </w:rPr>
            </w:pPr>
          </w:p>
        </w:tc>
        <w:tc>
          <w:tcPr>
            <w:tcW w:w="698" w:type="dxa"/>
          </w:tcPr>
          <w:p w14:paraId="54AF9001">
            <w:pPr>
              <w:autoSpaceDE w:val="0"/>
              <w:autoSpaceDN w:val="0"/>
              <w:adjustRightInd w:val="0"/>
              <w:spacing w:line="440" w:lineRule="exact"/>
              <w:jc w:val="left"/>
              <w:rPr>
                <w:rFonts w:hint="eastAsia" w:ascii="宋体" w:hAnsi="宋体" w:cs="宋体"/>
                <w:bCs/>
                <w:sz w:val="24"/>
                <w:lang w:val="zh-CN"/>
              </w:rPr>
            </w:pPr>
          </w:p>
        </w:tc>
        <w:tc>
          <w:tcPr>
            <w:tcW w:w="984" w:type="dxa"/>
          </w:tcPr>
          <w:p w14:paraId="237D3399">
            <w:pPr>
              <w:autoSpaceDE w:val="0"/>
              <w:autoSpaceDN w:val="0"/>
              <w:adjustRightInd w:val="0"/>
              <w:spacing w:line="440" w:lineRule="exact"/>
              <w:jc w:val="left"/>
              <w:rPr>
                <w:rFonts w:hint="eastAsia" w:ascii="宋体" w:hAnsi="宋体" w:cs="宋体"/>
                <w:bCs/>
                <w:sz w:val="24"/>
                <w:lang w:val="zh-CN"/>
              </w:rPr>
            </w:pPr>
          </w:p>
        </w:tc>
        <w:tc>
          <w:tcPr>
            <w:tcW w:w="876" w:type="dxa"/>
          </w:tcPr>
          <w:p w14:paraId="471D6C5E">
            <w:pPr>
              <w:autoSpaceDE w:val="0"/>
              <w:autoSpaceDN w:val="0"/>
              <w:adjustRightInd w:val="0"/>
              <w:spacing w:line="440" w:lineRule="exact"/>
              <w:jc w:val="left"/>
              <w:rPr>
                <w:rFonts w:hint="eastAsia" w:ascii="宋体" w:hAnsi="宋体" w:cs="宋体"/>
                <w:bCs/>
                <w:sz w:val="24"/>
                <w:lang w:val="zh-CN"/>
              </w:rPr>
            </w:pPr>
          </w:p>
        </w:tc>
        <w:tc>
          <w:tcPr>
            <w:tcW w:w="1440" w:type="dxa"/>
          </w:tcPr>
          <w:p w14:paraId="4724303B">
            <w:pPr>
              <w:autoSpaceDE w:val="0"/>
              <w:autoSpaceDN w:val="0"/>
              <w:adjustRightInd w:val="0"/>
              <w:spacing w:line="440" w:lineRule="exact"/>
              <w:jc w:val="left"/>
              <w:rPr>
                <w:rFonts w:hint="eastAsia" w:ascii="宋体" w:hAnsi="宋体" w:cs="宋体"/>
                <w:bCs/>
                <w:sz w:val="24"/>
                <w:lang w:val="zh-CN"/>
              </w:rPr>
            </w:pPr>
          </w:p>
        </w:tc>
        <w:tc>
          <w:tcPr>
            <w:tcW w:w="828" w:type="dxa"/>
          </w:tcPr>
          <w:p w14:paraId="6BF938AB">
            <w:pPr>
              <w:autoSpaceDE w:val="0"/>
              <w:autoSpaceDN w:val="0"/>
              <w:adjustRightInd w:val="0"/>
              <w:spacing w:line="440" w:lineRule="exact"/>
              <w:jc w:val="left"/>
              <w:rPr>
                <w:rFonts w:hint="eastAsia" w:ascii="宋体" w:hAnsi="宋体" w:cs="宋体"/>
                <w:bCs/>
                <w:sz w:val="24"/>
                <w:lang w:val="zh-CN"/>
              </w:rPr>
            </w:pPr>
          </w:p>
        </w:tc>
      </w:tr>
      <w:tr w14:paraId="6F2B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EB16EAE">
            <w:pPr>
              <w:autoSpaceDE w:val="0"/>
              <w:autoSpaceDN w:val="0"/>
              <w:adjustRightInd w:val="0"/>
              <w:spacing w:line="440" w:lineRule="exact"/>
              <w:jc w:val="left"/>
              <w:rPr>
                <w:rFonts w:hint="eastAsia" w:ascii="宋体" w:hAnsi="宋体" w:cs="宋体"/>
                <w:bCs/>
                <w:sz w:val="24"/>
                <w:lang w:val="zh-CN"/>
              </w:rPr>
            </w:pPr>
          </w:p>
        </w:tc>
        <w:tc>
          <w:tcPr>
            <w:tcW w:w="984" w:type="dxa"/>
          </w:tcPr>
          <w:p w14:paraId="4EA0106D">
            <w:pPr>
              <w:autoSpaceDE w:val="0"/>
              <w:autoSpaceDN w:val="0"/>
              <w:adjustRightInd w:val="0"/>
              <w:spacing w:line="440" w:lineRule="exact"/>
              <w:jc w:val="left"/>
              <w:rPr>
                <w:rFonts w:hint="eastAsia" w:ascii="宋体" w:hAnsi="宋体" w:cs="宋体"/>
                <w:bCs/>
                <w:sz w:val="24"/>
                <w:lang w:val="zh-CN"/>
              </w:rPr>
            </w:pPr>
          </w:p>
        </w:tc>
        <w:tc>
          <w:tcPr>
            <w:tcW w:w="984" w:type="dxa"/>
          </w:tcPr>
          <w:p w14:paraId="301DA59B">
            <w:pPr>
              <w:autoSpaceDE w:val="0"/>
              <w:autoSpaceDN w:val="0"/>
              <w:adjustRightInd w:val="0"/>
              <w:spacing w:line="440" w:lineRule="exact"/>
              <w:jc w:val="left"/>
              <w:rPr>
                <w:rFonts w:hint="eastAsia" w:ascii="宋体" w:hAnsi="宋体" w:cs="宋体"/>
                <w:bCs/>
                <w:sz w:val="24"/>
                <w:lang w:val="zh-CN"/>
              </w:rPr>
            </w:pPr>
          </w:p>
        </w:tc>
        <w:tc>
          <w:tcPr>
            <w:tcW w:w="1270" w:type="dxa"/>
          </w:tcPr>
          <w:p w14:paraId="3FEB3E4C">
            <w:pPr>
              <w:autoSpaceDE w:val="0"/>
              <w:autoSpaceDN w:val="0"/>
              <w:adjustRightInd w:val="0"/>
              <w:spacing w:line="440" w:lineRule="exact"/>
              <w:jc w:val="left"/>
              <w:rPr>
                <w:rFonts w:hint="eastAsia" w:ascii="宋体" w:hAnsi="宋体" w:cs="宋体"/>
                <w:bCs/>
                <w:sz w:val="24"/>
                <w:lang w:val="zh-CN"/>
              </w:rPr>
            </w:pPr>
          </w:p>
        </w:tc>
        <w:tc>
          <w:tcPr>
            <w:tcW w:w="698" w:type="dxa"/>
          </w:tcPr>
          <w:p w14:paraId="22BB5345">
            <w:pPr>
              <w:autoSpaceDE w:val="0"/>
              <w:autoSpaceDN w:val="0"/>
              <w:adjustRightInd w:val="0"/>
              <w:spacing w:line="440" w:lineRule="exact"/>
              <w:jc w:val="left"/>
              <w:rPr>
                <w:rFonts w:hint="eastAsia" w:ascii="宋体" w:hAnsi="宋体" w:cs="宋体"/>
                <w:bCs/>
                <w:sz w:val="24"/>
                <w:lang w:val="zh-CN"/>
              </w:rPr>
            </w:pPr>
          </w:p>
        </w:tc>
        <w:tc>
          <w:tcPr>
            <w:tcW w:w="984" w:type="dxa"/>
          </w:tcPr>
          <w:p w14:paraId="5DA7465D">
            <w:pPr>
              <w:autoSpaceDE w:val="0"/>
              <w:autoSpaceDN w:val="0"/>
              <w:adjustRightInd w:val="0"/>
              <w:spacing w:line="440" w:lineRule="exact"/>
              <w:jc w:val="left"/>
              <w:rPr>
                <w:rFonts w:hint="eastAsia" w:ascii="宋体" w:hAnsi="宋体" w:cs="宋体"/>
                <w:bCs/>
                <w:sz w:val="24"/>
                <w:lang w:val="zh-CN"/>
              </w:rPr>
            </w:pPr>
          </w:p>
        </w:tc>
        <w:tc>
          <w:tcPr>
            <w:tcW w:w="876" w:type="dxa"/>
          </w:tcPr>
          <w:p w14:paraId="66696DCE">
            <w:pPr>
              <w:autoSpaceDE w:val="0"/>
              <w:autoSpaceDN w:val="0"/>
              <w:adjustRightInd w:val="0"/>
              <w:spacing w:line="440" w:lineRule="exact"/>
              <w:jc w:val="left"/>
              <w:rPr>
                <w:rFonts w:hint="eastAsia" w:ascii="宋体" w:hAnsi="宋体" w:cs="宋体"/>
                <w:bCs/>
                <w:sz w:val="24"/>
                <w:lang w:val="zh-CN"/>
              </w:rPr>
            </w:pPr>
          </w:p>
        </w:tc>
        <w:tc>
          <w:tcPr>
            <w:tcW w:w="1440" w:type="dxa"/>
          </w:tcPr>
          <w:p w14:paraId="3F4CAA46">
            <w:pPr>
              <w:autoSpaceDE w:val="0"/>
              <w:autoSpaceDN w:val="0"/>
              <w:adjustRightInd w:val="0"/>
              <w:spacing w:line="440" w:lineRule="exact"/>
              <w:jc w:val="left"/>
              <w:rPr>
                <w:rFonts w:hint="eastAsia" w:ascii="宋体" w:hAnsi="宋体" w:cs="宋体"/>
                <w:bCs/>
                <w:sz w:val="24"/>
                <w:lang w:val="zh-CN"/>
              </w:rPr>
            </w:pPr>
          </w:p>
        </w:tc>
        <w:tc>
          <w:tcPr>
            <w:tcW w:w="828" w:type="dxa"/>
          </w:tcPr>
          <w:p w14:paraId="03A30497">
            <w:pPr>
              <w:autoSpaceDE w:val="0"/>
              <w:autoSpaceDN w:val="0"/>
              <w:adjustRightInd w:val="0"/>
              <w:spacing w:line="440" w:lineRule="exact"/>
              <w:jc w:val="left"/>
              <w:rPr>
                <w:rFonts w:hint="eastAsia" w:ascii="宋体" w:hAnsi="宋体" w:cs="宋体"/>
                <w:bCs/>
                <w:sz w:val="24"/>
                <w:lang w:val="zh-CN"/>
              </w:rPr>
            </w:pPr>
          </w:p>
        </w:tc>
      </w:tr>
      <w:tr w14:paraId="4164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22986A84">
            <w:pPr>
              <w:autoSpaceDE w:val="0"/>
              <w:autoSpaceDN w:val="0"/>
              <w:adjustRightInd w:val="0"/>
              <w:spacing w:line="440" w:lineRule="exact"/>
              <w:jc w:val="left"/>
              <w:rPr>
                <w:rFonts w:hint="eastAsia" w:ascii="宋体" w:hAnsi="宋体" w:cs="宋体"/>
                <w:bCs/>
                <w:sz w:val="24"/>
                <w:lang w:val="zh-CN"/>
              </w:rPr>
            </w:pPr>
          </w:p>
        </w:tc>
        <w:tc>
          <w:tcPr>
            <w:tcW w:w="984" w:type="dxa"/>
          </w:tcPr>
          <w:p w14:paraId="278F91EB">
            <w:pPr>
              <w:autoSpaceDE w:val="0"/>
              <w:autoSpaceDN w:val="0"/>
              <w:adjustRightInd w:val="0"/>
              <w:spacing w:line="440" w:lineRule="exact"/>
              <w:jc w:val="left"/>
              <w:rPr>
                <w:rFonts w:hint="eastAsia" w:ascii="宋体" w:hAnsi="宋体" w:cs="宋体"/>
                <w:bCs/>
                <w:sz w:val="24"/>
                <w:lang w:val="zh-CN"/>
              </w:rPr>
            </w:pPr>
          </w:p>
        </w:tc>
        <w:tc>
          <w:tcPr>
            <w:tcW w:w="984" w:type="dxa"/>
          </w:tcPr>
          <w:p w14:paraId="150975AF">
            <w:pPr>
              <w:autoSpaceDE w:val="0"/>
              <w:autoSpaceDN w:val="0"/>
              <w:adjustRightInd w:val="0"/>
              <w:spacing w:line="440" w:lineRule="exact"/>
              <w:jc w:val="left"/>
              <w:rPr>
                <w:rFonts w:hint="eastAsia" w:ascii="宋体" w:hAnsi="宋体" w:cs="宋体"/>
                <w:bCs/>
                <w:sz w:val="24"/>
                <w:lang w:val="zh-CN"/>
              </w:rPr>
            </w:pPr>
          </w:p>
        </w:tc>
        <w:tc>
          <w:tcPr>
            <w:tcW w:w="1270" w:type="dxa"/>
          </w:tcPr>
          <w:p w14:paraId="04FBD589">
            <w:pPr>
              <w:autoSpaceDE w:val="0"/>
              <w:autoSpaceDN w:val="0"/>
              <w:adjustRightInd w:val="0"/>
              <w:spacing w:line="440" w:lineRule="exact"/>
              <w:jc w:val="left"/>
              <w:rPr>
                <w:rFonts w:hint="eastAsia" w:ascii="宋体" w:hAnsi="宋体" w:cs="宋体"/>
                <w:bCs/>
                <w:sz w:val="24"/>
                <w:lang w:val="zh-CN"/>
              </w:rPr>
            </w:pPr>
          </w:p>
        </w:tc>
        <w:tc>
          <w:tcPr>
            <w:tcW w:w="698" w:type="dxa"/>
          </w:tcPr>
          <w:p w14:paraId="04D6534F">
            <w:pPr>
              <w:autoSpaceDE w:val="0"/>
              <w:autoSpaceDN w:val="0"/>
              <w:adjustRightInd w:val="0"/>
              <w:spacing w:line="440" w:lineRule="exact"/>
              <w:jc w:val="left"/>
              <w:rPr>
                <w:rFonts w:hint="eastAsia" w:ascii="宋体" w:hAnsi="宋体" w:cs="宋体"/>
                <w:bCs/>
                <w:sz w:val="24"/>
                <w:lang w:val="zh-CN"/>
              </w:rPr>
            </w:pPr>
          </w:p>
        </w:tc>
        <w:tc>
          <w:tcPr>
            <w:tcW w:w="984" w:type="dxa"/>
          </w:tcPr>
          <w:p w14:paraId="69A81778">
            <w:pPr>
              <w:autoSpaceDE w:val="0"/>
              <w:autoSpaceDN w:val="0"/>
              <w:adjustRightInd w:val="0"/>
              <w:spacing w:line="440" w:lineRule="exact"/>
              <w:jc w:val="left"/>
              <w:rPr>
                <w:rFonts w:hint="eastAsia" w:ascii="宋体" w:hAnsi="宋体" w:cs="宋体"/>
                <w:bCs/>
                <w:sz w:val="24"/>
                <w:lang w:val="zh-CN"/>
              </w:rPr>
            </w:pPr>
          </w:p>
        </w:tc>
        <w:tc>
          <w:tcPr>
            <w:tcW w:w="876" w:type="dxa"/>
          </w:tcPr>
          <w:p w14:paraId="0E75A280">
            <w:pPr>
              <w:autoSpaceDE w:val="0"/>
              <w:autoSpaceDN w:val="0"/>
              <w:adjustRightInd w:val="0"/>
              <w:spacing w:line="440" w:lineRule="exact"/>
              <w:jc w:val="left"/>
              <w:rPr>
                <w:rFonts w:hint="eastAsia" w:ascii="宋体" w:hAnsi="宋体" w:cs="宋体"/>
                <w:bCs/>
                <w:sz w:val="24"/>
                <w:lang w:val="zh-CN"/>
              </w:rPr>
            </w:pPr>
          </w:p>
        </w:tc>
        <w:tc>
          <w:tcPr>
            <w:tcW w:w="1440" w:type="dxa"/>
          </w:tcPr>
          <w:p w14:paraId="258E1FE6">
            <w:pPr>
              <w:autoSpaceDE w:val="0"/>
              <w:autoSpaceDN w:val="0"/>
              <w:adjustRightInd w:val="0"/>
              <w:spacing w:line="440" w:lineRule="exact"/>
              <w:jc w:val="left"/>
              <w:rPr>
                <w:rFonts w:hint="eastAsia" w:ascii="宋体" w:hAnsi="宋体" w:cs="宋体"/>
                <w:bCs/>
                <w:sz w:val="24"/>
                <w:lang w:val="zh-CN"/>
              </w:rPr>
            </w:pPr>
          </w:p>
        </w:tc>
        <w:tc>
          <w:tcPr>
            <w:tcW w:w="828" w:type="dxa"/>
          </w:tcPr>
          <w:p w14:paraId="2E0A047F">
            <w:pPr>
              <w:autoSpaceDE w:val="0"/>
              <w:autoSpaceDN w:val="0"/>
              <w:adjustRightInd w:val="0"/>
              <w:spacing w:line="440" w:lineRule="exact"/>
              <w:jc w:val="left"/>
              <w:rPr>
                <w:rFonts w:hint="eastAsia" w:ascii="宋体" w:hAnsi="宋体" w:cs="宋体"/>
                <w:bCs/>
                <w:sz w:val="24"/>
                <w:lang w:val="zh-CN"/>
              </w:rPr>
            </w:pPr>
          </w:p>
        </w:tc>
      </w:tr>
      <w:tr w14:paraId="1AAF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17434F17">
            <w:pPr>
              <w:autoSpaceDE w:val="0"/>
              <w:autoSpaceDN w:val="0"/>
              <w:adjustRightInd w:val="0"/>
              <w:spacing w:line="440" w:lineRule="exact"/>
              <w:jc w:val="left"/>
              <w:rPr>
                <w:rFonts w:hint="eastAsia" w:ascii="宋体" w:hAnsi="宋体" w:cs="宋体"/>
                <w:bCs/>
                <w:sz w:val="24"/>
                <w:lang w:val="zh-CN"/>
              </w:rPr>
            </w:pPr>
          </w:p>
        </w:tc>
        <w:tc>
          <w:tcPr>
            <w:tcW w:w="984" w:type="dxa"/>
          </w:tcPr>
          <w:p w14:paraId="0F974388">
            <w:pPr>
              <w:autoSpaceDE w:val="0"/>
              <w:autoSpaceDN w:val="0"/>
              <w:adjustRightInd w:val="0"/>
              <w:spacing w:line="440" w:lineRule="exact"/>
              <w:jc w:val="left"/>
              <w:rPr>
                <w:rFonts w:hint="eastAsia" w:ascii="宋体" w:hAnsi="宋体" w:cs="宋体"/>
                <w:bCs/>
                <w:sz w:val="24"/>
                <w:lang w:val="zh-CN"/>
              </w:rPr>
            </w:pPr>
          </w:p>
        </w:tc>
        <w:tc>
          <w:tcPr>
            <w:tcW w:w="984" w:type="dxa"/>
          </w:tcPr>
          <w:p w14:paraId="0691B0DF">
            <w:pPr>
              <w:autoSpaceDE w:val="0"/>
              <w:autoSpaceDN w:val="0"/>
              <w:adjustRightInd w:val="0"/>
              <w:spacing w:line="440" w:lineRule="exact"/>
              <w:jc w:val="left"/>
              <w:rPr>
                <w:rFonts w:hint="eastAsia" w:ascii="宋体" w:hAnsi="宋体" w:cs="宋体"/>
                <w:bCs/>
                <w:sz w:val="24"/>
                <w:lang w:val="zh-CN"/>
              </w:rPr>
            </w:pPr>
          </w:p>
        </w:tc>
        <w:tc>
          <w:tcPr>
            <w:tcW w:w="1270" w:type="dxa"/>
          </w:tcPr>
          <w:p w14:paraId="5B138C3E">
            <w:pPr>
              <w:autoSpaceDE w:val="0"/>
              <w:autoSpaceDN w:val="0"/>
              <w:adjustRightInd w:val="0"/>
              <w:spacing w:line="440" w:lineRule="exact"/>
              <w:jc w:val="left"/>
              <w:rPr>
                <w:rFonts w:hint="eastAsia" w:ascii="宋体" w:hAnsi="宋体" w:cs="宋体"/>
                <w:bCs/>
                <w:sz w:val="24"/>
                <w:lang w:val="zh-CN"/>
              </w:rPr>
            </w:pPr>
          </w:p>
        </w:tc>
        <w:tc>
          <w:tcPr>
            <w:tcW w:w="698" w:type="dxa"/>
          </w:tcPr>
          <w:p w14:paraId="3778C1A2">
            <w:pPr>
              <w:autoSpaceDE w:val="0"/>
              <w:autoSpaceDN w:val="0"/>
              <w:adjustRightInd w:val="0"/>
              <w:spacing w:line="440" w:lineRule="exact"/>
              <w:jc w:val="left"/>
              <w:rPr>
                <w:rFonts w:hint="eastAsia" w:ascii="宋体" w:hAnsi="宋体" w:cs="宋体"/>
                <w:bCs/>
                <w:sz w:val="24"/>
                <w:lang w:val="zh-CN"/>
              </w:rPr>
            </w:pPr>
          </w:p>
        </w:tc>
        <w:tc>
          <w:tcPr>
            <w:tcW w:w="984" w:type="dxa"/>
          </w:tcPr>
          <w:p w14:paraId="0219367C">
            <w:pPr>
              <w:autoSpaceDE w:val="0"/>
              <w:autoSpaceDN w:val="0"/>
              <w:adjustRightInd w:val="0"/>
              <w:spacing w:line="440" w:lineRule="exact"/>
              <w:jc w:val="left"/>
              <w:rPr>
                <w:rFonts w:hint="eastAsia" w:ascii="宋体" w:hAnsi="宋体" w:cs="宋体"/>
                <w:bCs/>
                <w:sz w:val="24"/>
                <w:lang w:val="zh-CN"/>
              </w:rPr>
            </w:pPr>
          </w:p>
        </w:tc>
        <w:tc>
          <w:tcPr>
            <w:tcW w:w="876" w:type="dxa"/>
          </w:tcPr>
          <w:p w14:paraId="7D927156">
            <w:pPr>
              <w:autoSpaceDE w:val="0"/>
              <w:autoSpaceDN w:val="0"/>
              <w:adjustRightInd w:val="0"/>
              <w:spacing w:line="440" w:lineRule="exact"/>
              <w:jc w:val="left"/>
              <w:rPr>
                <w:rFonts w:hint="eastAsia" w:ascii="宋体" w:hAnsi="宋体" w:cs="宋体"/>
                <w:bCs/>
                <w:sz w:val="24"/>
                <w:lang w:val="zh-CN"/>
              </w:rPr>
            </w:pPr>
          </w:p>
        </w:tc>
        <w:tc>
          <w:tcPr>
            <w:tcW w:w="1440" w:type="dxa"/>
          </w:tcPr>
          <w:p w14:paraId="6E14E4CA">
            <w:pPr>
              <w:autoSpaceDE w:val="0"/>
              <w:autoSpaceDN w:val="0"/>
              <w:adjustRightInd w:val="0"/>
              <w:spacing w:line="440" w:lineRule="exact"/>
              <w:jc w:val="left"/>
              <w:rPr>
                <w:rFonts w:hint="eastAsia" w:ascii="宋体" w:hAnsi="宋体" w:cs="宋体"/>
                <w:bCs/>
                <w:sz w:val="24"/>
                <w:lang w:val="zh-CN"/>
              </w:rPr>
            </w:pPr>
          </w:p>
        </w:tc>
        <w:tc>
          <w:tcPr>
            <w:tcW w:w="828" w:type="dxa"/>
          </w:tcPr>
          <w:p w14:paraId="034B8B0E">
            <w:pPr>
              <w:autoSpaceDE w:val="0"/>
              <w:autoSpaceDN w:val="0"/>
              <w:adjustRightInd w:val="0"/>
              <w:spacing w:line="440" w:lineRule="exact"/>
              <w:jc w:val="left"/>
              <w:rPr>
                <w:rFonts w:hint="eastAsia" w:ascii="宋体" w:hAnsi="宋体" w:cs="宋体"/>
                <w:bCs/>
                <w:sz w:val="24"/>
                <w:lang w:val="zh-CN"/>
              </w:rPr>
            </w:pPr>
          </w:p>
        </w:tc>
      </w:tr>
      <w:tr w14:paraId="32AC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7CA2C197">
            <w:pPr>
              <w:autoSpaceDE w:val="0"/>
              <w:autoSpaceDN w:val="0"/>
              <w:adjustRightInd w:val="0"/>
              <w:spacing w:line="440" w:lineRule="exact"/>
              <w:jc w:val="left"/>
              <w:rPr>
                <w:rFonts w:hint="eastAsia" w:ascii="宋体" w:hAnsi="宋体" w:cs="宋体"/>
                <w:bCs/>
                <w:sz w:val="24"/>
                <w:lang w:val="zh-CN"/>
              </w:rPr>
            </w:pPr>
          </w:p>
        </w:tc>
        <w:tc>
          <w:tcPr>
            <w:tcW w:w="984" w:type="dxa"/>
          </w:tcPr>
          <w:p w14:paraId="1C9E6C81">
            <w:pPr>
              <w:autoSpaceDE w:val="0"/>
              <w:autoSpaceDN w:val="0"/>
              <w:adjustRightInd w:val="0"/>
              <w:spacing w:line="440" w:lineRule="exact"/>
              <w:jc w:val="left"/>
              <w:rPr>
                <w:rFonts w:hint="eastAsia" w:ascii="宋体" w:hAnsi="宋体" w:cs="宋体"/>
                <w:bCs/>
                <w:sz w:val="24"/>
                <w:lang w:val="zh-CN"/>
              </w:rPr>
            </w:pPr>
          </w:p>
        </w:tc>
        <w:tc>
          <w:tcPr>
            <w:tcW w:w="984" w:type="dxa"/>
          </w:tcPr>
          <w:p w14:paraId="669CFD31">
            <w:pPr>
              <w:autoSpaceDE w:val="0"/>
              <w:autoSpaceDN w:val="0"/>
              <w:adjustRightInd w:val="0"/>
              <w:spacing w:line="440" w:lineRule="exact"/>
              <w:jc w:val="left"/>
              <w:rPr>
                <w:rFonts w:hint="eastAsia" w:ascii="宋体" w:hAnsi="宋体" w:cs="宋体"/>
                <w:bCs/>
                <w:sz w:val="24"/>
                <w:lang w:val="zh-CN"/>
              </w:rPr>
            </w:pPr>
          </w:p>
        </w:tc>
        <w:tc>
          <w:tcPr>
            <w:tcW w:w="1270" w:type="dxa"/>
          </w:tcPr>
          <w:p w14:paraId="16714507">
            <w:pPr>
              <w:autoSpaceDE w:val="0"/>
              <w:autoSpaceDN w:val="0"/>
              <w:adjustRightInd w:val="0"/>
              <w:spacing w:line="440" w:lineRule="exact"/>
              <w:jc w:val="left"/>
              <w:rPr>
                <w:rFonts w:hint="eastAsia" w:ascii="宋体" w:hAnsi="宋体" w:cs="宋体"/>
                <w:bCs/>
                <w:sz w:val="24"/>
                <w:lang w:val="zh-CN"/>
              </w:rPr>
            </w:pPr>
          </w:p>
        </w:tc>
        <w:tc>
          <w:tcPr>
            <w:tcW w:w="698" w:type="dxa"/>
          </w:tcPr>
          <w:p w14:paraId="2F71C774">
            <w:pPr>
              <w:autoSpaceDE w:val="0"/>
              <w:autoSpaceDN w:val="0"/>
              <w:adjustRightInd w:val="0"/>
              <w:spacing w:line="440" w:lineRule="exact"/>
              <w:jc w:val="left"/>
              <w:rPr>
                <w:rFonts w:hint="eastAsia" w:ascii="宋体" w:hAnsi="宋体" w:cs="宋体"/>
                <w:bCs/>
                <w:sz w:val="24"/>
                <w:lang w:val="zh-CN"/>
              </w:rPr>
            </w:pPr>
          </w:p>
        </w:tc>
        <w:tc>
          <w:tcPr>
            <w:tcW w:w="984" w:type="dxa"/>
          </w:tcPr>
          <w:p w14:paraId="4A612C0D">
            <w:pPr>
              <w:autoSpaceDE w:val="0"/>
              <w:autoSpaceDN w:val="0"/>
              <w:adjustRightInd w:val="0"/>
              <w:spacing w:line="440" w:lineRule="exact"/>
              <w:jc w:val="left"/>
              <w:rPr>
                <w:rFonts w:hint="eastAsia" w:ascii="宋体" w:hAnsi="宋体" w:cs="宋体"/>
                <w:bCs/>
                <w:sz w:val="24"/>
                <w:lang w:val="zh-CN"/>
              </w:rPr>
            </w:pPr>
          </w:p>
        </w:tc>
        <w:tc>
          <w:tcPr>
            <w:tcW w:w="876" w:type="dxa"/>
          </w:tcPr>
          <w:p w14:paraId="18D4169B">
            <w:pPr>
              <w:autoSpaceDE w:val="0"/>
              <w:autoSpaceDN w:val="0"/>
              <w:adjustRightInd w:val="0"/>
              <w:spacing w:line="440" w:lineRule="exact"/>
              <w:jc w:val="left"/>
              <w:rPr>
                <w:rFonts w:hint="eastAsia" w:ascii="宋体" w:hAnsi="宋体" w:cs="宋体"/>
                <w:bCs/>
                <w:sz w:val="24"/>
                <w:lang w:val="zh-CN"/>
              </w:rPr>
            </w:pPr>
          </w:p>
        </w:tc>
        <w:tc>
          <w:tcPr>
            <w:tcW w:w="1440" w:type="dxa"/>
          </w:tcPr>
          <w:p w14:paraId="2358E06D">
            <w:pPr>
              <w:autoSpaceDE w:val="0"/>
              <w:autoSpaceDN w:val="0"/>
              <w:adjustRightInd w:val="0"/>
              <w:spacing w:line="440" w:lineRule="exact"/>
              <w:jc w:val="left"/>
              <w:rPr>
                <w:rFonts w:hint="eastAsia" w:ascii="宋体" w:hAnsi="宋体" w:cs="宋体"/>
                <w:bCs/>
                <w:sz w:val="24"/>
                <w:lang w:val="zh-CN"/>
              </w:rPr>
            </w:pPr>
          </w:p>
        </w:tc>
        <w:tc>
          <w:tcPr>
            <w:tcW w:w="828" w:type="dxa"/>
          </w:tcPr>
          <w:p w14:paraId="7B00957B">
            <w:pPr>
              <w:autoSpaceDE w:val="0"/>
              <w:autoSpaceDN w:val="0"/>
              <w:adjustRightInd w:val="0"/>
              <w:spacing w:line="440" w:lineRule="exact"/>
              <w:jc w:val="left"/>
              <w:rPr>
                <w:rFonts w:hint="eastAsia" w:ascii="宋体" w:hAnsi="宋体" w:cs="宋体"/>
                <w:bCs/>
                <w:sz w:val="24"/>
                <w:lang w:val="zh-CN"/>
              </w:rPr>
            </w:pPr>
          </w:p>
        </w:tc>
      </w:tr>
      <w:tr w14:paraId="0194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3496F45E">
            <w:pPr>
              <w:autoSpaceDE w:val="0"/>
              <w:autoSpaceDN w:val="0"/>
              <w:adjustRightInd w:val="0"/>
              <w:spacing w:line="440" w:lineRule="exact"/>
              <w:jc w:val="left"/>
              <w:rPr>
                <w:rFonts w:hint="eastAsia" w:ascii="宋体" w:hAnsi="宋体" w:cs="宋体"/>
                <w:bCs/>
                <w:sz w:val="24"/>
                <w:lang w:val="zh-CN"/>
              </w:rPr>
            </w:pPr>
          </w:p>
        </w:tc>
        <w:tc>
          <w:tcPr>
            <w:tcW w:w="984" w:type="dxa"/>
          </w:tcPr>
          <w:p w14:paraId="558A7744">
            <w:pPr>
              <w:autoSpaceDE w:val="0"/>
              <w:autoSpaceDN w:val="0"/>
              <w:adjustRightInd w:val="0"/>
              <w:spacing w:line="440" w:lineRule="exact"/>
              <w:jc w:val="left"/>
              <w:rPr>
                <w:rFonts w:hint="eastAsia" w:ascii="宋体" w:hAnsi="宋体" w:cs="宋体"/>
                <w:bCs/>
                <w:sz w:val="24"/>
                <w:lang w:val="zh-CN"/>
              </w:rPr>
            </w:pPr>
          </w:p>
        </w:tc>
        <w:tc>
          <w:tcPr>
            <w:tcW w:w="984" w:type="dxa"/>
          </w:tcPr>
          <w:p w14:paraId="3EB6F591">
            <w:pPr>
              <w:autoSpaceDE w:val="0"/>
              <w:autoSpaceDN w:val="0"/>
              <w:adjustRightInd w:val="0"/>
              <w:spacing w:line="440" w:lineRule="exact"/>
              <w:jc w:val="left"/>
              <w:rPr>
                <w:rFonts w:hint="eastAsia" w:ascii="宋体" w:hAnsi="宋体" w:cs="宋体"/>
                <w:bCs/>
                <w:sz w:val="24"/>
                <w:lang w:val="zh-CN"/>
              </w:rPr>
            </w:pPr>
          </w:p>
        </w:tc>
        <w:tc>
          <w:tcPr>
            <w:tcW w:w="1270" w:type="dxa"/>
          </w:tcPr>
          <w:p w14:paraId="5B6DECD6">
            <w:pPr>
              <w:autoSpaceDE w:val="0"/>
              <w:autoSpaceDN w:val="0"/>
              <w:adjustRightInd w:val="0"/>
              <w:spacing w:line="440" w:lineRule="exact"/>
              <w:jc w:val="left"/>
              <w:rPr>
                <w:rFonts w:hint="eastAsia" w:ascii="宋体" w:hAnsi="宋体" w:cs="宋体"/>
                <w:bCs/>
                <w:sz w:val="24"/>
                <w:lang w:val="zh-CN"/>
              </w:rPr>
            </w:pPr>
          </w:p>
        </w:tc>
        <w:tc>
          <w:tcPr>
            <w:tcW w:w="698" w:type="dxa"/>
          </w:tcPr>
          <w:p w14:paraId="69ACD08C">
            <w:pPr>
              <w:autoSpaceDE w:val="0"/>
              <w:autoSpaceDN w:val="0"/>
              <w:adjustRightInd w:val="0"/>
              <w:spacing w:line="440" w:lineRule="exact"/>
              <w:jc w:val="left"/>
              <w:rPr>
                <w:rFonts w:hint="eastAsia" w:ascii="宋体" w:hAnsi="宋体" w:cs="宋体"/>
                <w:bCs/>
                <w:sz w:val="24"/>
                <w:lang w:val="zh-CN"/>
              </w:rPr>
            </w:pPr>
          </w:p>
        </w:tc>
        <w:tc>
          <w:tcPr>
            <w:tcW w:w="984" w:type="dxa"/>
          </w:tcPr>
          <w:p w14:paraId="23E63E57">
            <w:pPr>
              <w:autoSpaceDE w:val="0"/>
              <w:autoSpaceDN w:val="0"/>
              <w:adjustRightInd w:val="0"/>
              <w:spacing w:line="440" w:lineRule="exact"/>
              <w:jc w:val="left"/>
              <w:rPr>
                <w:rFonts w:hint="eastAsia" w:ascii="宋体" w:hAnsi="宋体" w:cs="宋体"/>
                <w:bCs/>
                <w:sz w:val="24"/>
                <w:lang w:val="zh-CN"/>
              </w:rPr>
            </w:pPr>
          </w:p>
        </w:tc>
        <w:tc>
          <w:tcPr>
            <w:tcW w:w="876" w:type="dxa"/>
          </w:tcPr>
          <w:p w14:paraId="0BB7B78D">
            <w:pPr>
              <w:autoSpaceDE w:val="0"/>
              <w:autoSpaceDN w:val="0"/>
              <w:adjustRightInd w:val="0"/>
              <w:spacing w:line="440" w:lineRule="exact"/>
              <w:jc w:val="left"/>
              <w:rPr>
                <w:rFonts w:hint="eastAsia" w:ascii="宋体" w:hAnsi="宋体" w:cs="宋体"/>
                <w:bCs/>
                <w:sz w:val="24"/>
                <w:lang w:val="zh-CN"/>
              </w:rPr>
            </w:pPr>
          </w:p>
        </w:tc>
        <w:tc>
          <w:tcPr>
            <w:tcW w:w="1440" w:type="dxa"/>
          </w:tcPr>
          <w:p w14:paraId="258BA824">
            <w:pPr>
              <w:autoSpaceDE w:val="0"/>
              <w:autoSpaceDN w:val="0"/>
              <w:adjustRightInd w:val="0"/>
              <w:spacing w:line="440" w:lineRule="exact"/>
              <w:jc w:val="left"/>
              <w:rPr>
                <w:rFonts w:hint="eastAsia" w:ascii="宋体" w:hAnsi="宋体" w:cs="宋体"/>
                <w:bCs/>
                <w:sz w:val="24"/>
                <w:lang w:val="zh-CN"/>
              </w:rPr>
            </w:pPr>
          </w:p>
        </w:tc>
        <w:tc>
          <w:tcPr>
            <w:tcW w:w="828" w:type="dxa"/>
          </w:tcPr>
          <w:p w14:paraId="739F84BE">
            <w:pPr>
              <w:autoSpaceDE w:val="0"/>
              <w:autoSpaceDN w:val="0"/>
              <w:adjustRightInd w:val="0"/>
              <w:spacing w:line="440" w:lineRule="exact"/>
              <w:jc w:val="left"/>
              <w:rPr>
                <w:rFonts w:hint="eastAsia" w:ascii="宋体" w:hAnsi="宋体" w:cs="宋体"/>
                <w:bCs/>
                <w:sz w:val="24"/>
                <w:lang w:val="zh-CN"/>
              </w:rPr>
            </w:pPr>
          </w:p>
        </w:tc>
      </w:tr>
      <w:tr w14:paraId="18E0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4AB1DA5A">
            <w:pPr>
              <w:autoSpaceDE w:val="0"/>
              <w:autoSpaceDN w:val="0"/>
              <w:adjustRightInd w:val="0"/>
              <w:spacing w:line="440" w:lineRule="exact"/>
              <w:jc w:val="left"/>
              <w:rPr>
                <w:rFonts w:hint="eastAsia" w:ascii="宋体" w:hAnsi="宋体" w:cs="宋体"/>
                <w:bCs/>
                <w:sz w:val="24"/>
                <w:lang w:val="zh-CN"/>
              </w:rPr>
            </w:pPr>
          </w:p>
        </w:tc>
        <w:tc>
          <w:tcPr>
            <w:tcW w:w="984" w:type="dxa"/>
          </w:tcPr>
          <w:p w14:paraId="0CEC0C09">
            <w:pPr>
              <w:autoSpaceDE w:val="0"/>
              <w:autoSpaceDN w:val="0"/>
              <w:adjustRightInd w:val="0"/>
              <w:spacing w:line="440" w:lineRule="exact"/>
              <w:jc w:val="left"/>
              <w:rPr>
                <w:rFonts w:hint="eastAsia" w:ascii="宋体" w:hAnsi="宋体" w:cs="宋体"/>
                <w:bCs/>
                <w:sz w:val="24"/>
                <w:lang w:val="zh-CN"/>
              </w:rPr>
            </w:pPr>
          </w:p>
        </w:tc>
        <w:tc>
          <w:tcPr>
            <w:tcW w:w="984" w:type="dxa"/>
          </w:tcPr>
          <w:p w14:paraId="0DB6375B">
            <w:pPr>
              <w:autoSpaceDE w:val="0"/>
              <w:autoSpaceDN w:val="0"/>
              <w:adjustRightInd w:val="0"/>
              <w:spacing w:line="440" w:lineRule="exact"/>
              <w:jc w:val="left"/>
              <w:rPr>
                <w:rFonts w:hint="eastAsia" w:ascii="宋体" w:hAnsi="宋体" w:cs="宋体"/>
                <w:bCs/>
                <w:sz w:val="24"/>
                <w:lang w:val="zh-CN"/>
              </w:rPr>
            </w:pPr>
          </w:p>
        </w:tc>
        <w:tc>
          <w:tcPr>
            <w:tcW w:w="1270" w:type="dxa"/>
          </w:tcPr>
          <w:p w14:paraId="55EC9513">
            <w:pPr>
              <w:autoSpaceDE w:val="0"/>
              <w:autoSpaceDN w:val="0"/>
              <w:adjustRightInd w:val="0"/>
              <w:spacing w:line="440" w:lineRule="exact"/>
              <w:jc w:val="left"/>
              <w:rPr>
                <w:rFonts w:hint="eastAsia" w:ascii="宋体" w:hAnsi="宋体" w:cs="宋体"/>
                <w:bCs/>
                <w:sz w:val="24"/>
                <w:lang w:val="zh-CN"/>
              </w:rPr>
            </w:pPr>
          </w:p>
        </w:tc>
        <w:tc>
          <w:tcPr>
            <w:tcW w:w="698" w:type="dxa"/>
          </w:tcPr>
          <w:p w14:paraId="1BBD71D5">
            <w:pPr>
              <w:autoSpaceDE w:val="0"/>
              <w:autoSpaceDN w:val="0"/>
              <w:adjustRightInd w:val="0"/>
              <w:spacing w:line="440" w:lineRule="exact"/>
              <w:jc w:val="left"/>
              <w:rPr>
                <w:rFonts w:hint="eastAsia" w:ascii="宋体" w:hAnsi="宋体" w:cs="宋体"/>
                <w:bCs/>
                <w:sz w:val="24"/>
                <w:lang w:val="zh-CN"/>
              </w:rPr>
            </w:pPr>
          </w:p>
        </w:tc>
        <w:tc>
          <w:tcPr>
            <w:tcW w:w="984" w:type="dxa"/>
          </w:tcPr>
          <w:p w14:paraId="77C062EB">
            <w:pPr>
              <w:autoSpaceDE w:val="0"/>
              <w:autoSpaceDN w:val="0"/>
              <w:adjustRightInd w:val="0"/>
              <w:spacing w:line="440" w:lineRule="exact"/>
              <w:jc w:val="left"/>
              <w:rPr>
                <w:rFonts w:hint="eastAsia" w:ascii="宋体" w:hAnsi="宋体" w:cs="宋体"/>
                <w:bCs/>
                <w:sz w:val="24"/>
                <w:lang w:val="zh-CN"/>
              </w:rPr>
            </w:pPr>
          </w:p>
        </w:tc>
        <w:tc>
          <w:tcPr>
            <w:tcW w:w="876" w:type="dxa"/>
          </w:tcPr>
          <w:p w14:paraId="2D93B4A1">
            <w:pPr>
              <w:autoSpaceDE w:val="0"/>
              <w:autoSpaceDN w:val="0"/>
              <w:adjustRightInd w:val="0"/>
              <w:spacing w:line="440" w:lineRule="exact"/>
              <w:jc w:val="left"/>
              <w:rPr>
                <w:rFonts w:hint="eastAsia" w:ascii="宋体" w:hAnsi="宋体" w:cs="宋体"/>
                <w:bCs/>
                <w:sz w:val="24"/>
                <w:lang w:val="zh-CN"/>
              </w:rPr>
            </w:pPr>
          </w:p>
        </w:tc>
        <w:tc>
          <w:tcPr>
            <w:tcW w:w="1440" w:type="dxa"/>
          </w:tcPr>
          <w:p w14:paraId="37639072">
            <w:pPr>
              <w:autoSpaceDE w:val="0"/>
              <w:autoSpaceDN w:val="0"/>
              <w:adjustRightInd w:val="0"/>
              <w:spacing w:line="440" w:lineRule="exact"/>
              <w:jc w:val="left"/>
              <w:rPr>
                <w:rFonts w:hint="eastAsia" w:ascii="宋体" w:hAnsi="宋体" w:cs="宋体"/>
                <w:bCs/>
                <w:sz w:val="24"/>
                <w:lang w:val="zh-CN"/>
              </w:rPr>
            </w:pPr>
          </w:p>
        </w:tc>
        <w:tc>
          <w:tcPr>
            <w:tcW w:w="828" w:type="dxa"/>
          </w:tcPr>
          <w:p w14:paraId="3242EFBE">
            <w:pPr>
              <w:autoSpaceDE w:val="0"/>
              <w:autoSpaceDN w:val="0"/>
              <w:adjustRightInd w:val="0"/>
              <w:spacing w:line="440" w:lineRule="exact"/>
              <w:jc w:val="left"/>
              <w:rPr>
                <w:rFonts w:hint="eastAsia" w:ascii="宋体" w:hAnsi="宋体" w:cs="宋体"/>
                <w:bCs/>
                <w:sz w:val="24"/>
                <w:lang w:val="zh-CN"/>
              </w:rPr>
            </w:pPr>
          </w:p>
        </w:tc>
      </w:tr>
      <w:tr w14:paraId="3A2B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52C25580">
            <w:pPr>
              <w:autoSpaceDE w:val="0"/>
              <w:autoSpaceDN w:val="0"/>
              <w:adjustRightInd w:val="0"/>
              <w:spacing w:line="440" w:lineRule="exact"/>
              <w:jc w:val="left"/>
              <w:rPr>
                <w:rFonts w:hint="eastAsia" w:ascii="宋体" w:hAnsi="宋体" w:cs="宋体"/>
                <w:bCs/>
                <w:sz w:val="24"/>
                <w:lang w:val="zh-CN"/>
              </w:rPr>
            </w:pPr>
          </w:p>
        </w:tc>
        <w:tc>
          <w:tcPr>
            <w:tcW w:w="984" w:type="dxa"/>
          </w:tcPr>
          <w:p w14:paraId="34CE637E">
            <w:pPr>
              <w:autoSpaceDE w:val="0"/>
              <w:autoSpaceDN w:val="0"/>
              <w:adjustRightInd w:val="0"/>
              <w:spacing w:line="440" w:lineRule="exact"/>
              <w:jc w:val="left"/>
              <w:rPr>
                <w:rFonts w:hint="eastAsia" w:ascii="宋体" w:hAnsi="宋体" w:cs="宋体"/>
                <w:bCs/>
                <w:sz w:val="24"/>
                <w:lang w:val="zh-CN"/>
              </w:rPr>
            </w:pPr>
          </w:p>
        </w:tc>
        <w:tc>
          <w:tcPr>
            <w:tcW w:w="984" w:type="dxa"/>
          </w:tcPr>
          <w:p w14:paraId="33F4AB90">
            <w:pPr>
              <w:autoSpaceDE w:val="0"/>
              <w:autoSpaceDN w:val="0"/>
              <w:adjustRightInd w:val="0"/>
              <w:spacing w:line="440" w:lineRule="exact"/>
              <w:jc w:val="left"/>
              <w:rPr>
                <w:rFonts w:hint="eastAsia" w:ascii="宋体" w:hAnsi="宋体" w:cs="宋体"/>
                <w:bCs/>
                <w:sz w:val="24"/>
                <w:lang w:val="zh-CN"/>
              </w:rPr>
            </w:pPr>
          </w:p>
        </w:tc>
        <w:tc>
          <w:tcPr>
            <w:tcW w:w="1270" w:type="dxa"/>
          </w:tcPr>
          <w:p w14:paraId="164E43D4">
            <w:pPr>
              <w:autoSpaceDE w:val="0"/>
              <w:autoSpaceDN w:val="0"/>
              <w:adjustRightInd w:val="0"/>
              <w:spacing w:line="440" w:lineRule="exact"/>
              <w:jc w:val="left"/>
              <w:rPr>
                <w:rFonts w:hint="eastAsia" w:ascii="宋体" w:hAnsi="宋体" w:cs="宋体"/>
                <w:bCs/>
                <w:sz w:val="24"/>
                <w:lang w:val="zh-CN"/>
              </w:rPr>
            </w:pPr>
          </w:p>
        </w:tc>
        <w:tc>
          <w:tcPr>
            <w:tcW w:w="698" w:type="dxa"/>
          </w:tcPr>
          <w:p w14:paraId="34A7224E">
            <w:pPr>
              <w:autoSpaceDE w:val="0"/>
              <w:autoSpaceDN w:val="0"/>
              <w:adjustRightInd w:val="0"/>
              <w:spacing w:line="440" w:lineRule="exact"/>
              <w:jc w:val="left"/>
              <w:rPr>
                <w:rFonts w:hint="eastAsia" w:ascii="宋体" w:hAnsi="宋体" w:cs="宋体"/>
                <w:bCs/>
                <w:sz w:val="24"/>
                <w:lang w:val="zh-CN"/>
              </w:rPr>
            </w:pPr>
          </w:p>
        </w:tc>
        <w:tc>
          <w:tcPr>
            <w:tcW w:w="984" w:type="dxa"/>
          </w:tcPr>
          <w:p w14:paraId="5AA6DC12">
            <w:pPr>
              <w:autoSpaceDE w:val="0"/>
              <w:autoSpaceDN w:val="0"/>
              <w:adjustRightInd w:val="0"/>
              <w:spacing w:line="440" w:lineRule="exact"/>
              <w:jc w:val="left"/>
              <w:rPr>
                <w:rFonts w:hint="eastAsia" w:ascii="宋体" w:hAnsi="宋体" w:cs="宋体"/>
                <w:bCs/>
                <w:sz w:val="24"/>
                <w:lang w:val="zh-CN"/>
              </w:rPr>
            </w:pPr>
          </w:p>
        </w:tc>
        <w:tc>
          <w:tcPr>
            <w:tcW w:w="876" w:type="dxa"/>
          </w:tcPr>
          <w:p w14:paraId="30F396F8">
            <w:pPr>
              <w:autoSpaceDE w:val="0"/>
              <w:autoSpaceDN w:val="0"/>
              <w:adjustRightInd w:val="0"/>
              <w:spacing w:line="440" w:lineRule="exact"/>
              <w:jc w:val="left"/>
              <w:rPr>
                <w:rFonts w:hint="eastAsia" w:ascii="宋体" w:hAnsi="宋体" w:cs="宋体"/>
                <w:bCs/>
                <w:sz w:val="24"/>
                <w:lang w:val="zh-CN"/>
              </w:rPr>
            </w:pPr>
          </w:p>
        </w:tc>
        <w:tc>
          <w:tcPr>
            <w:tcW w:w="1440" w:type="dxa"/>
          </w:tcPr>
          <w:p w14:paraId="2CF21BCE">
            <w:pPr>
              <w:autoSpaceDE w:val="0"/>
              <w:autoSpaceDN w:val="0"/>
              <w:adjustRightInd w:val="0"/>
              <w:spacing w:line="440" w:lineRule="exact"/>
              <w:jc w:val="left"/>
              <w:rPr>
                <w:rFonts w:hint="eastAsia" w:ascii="宋体" w:hAnsi="宋体" w:cs="宋体"/>
                <w:bCs/>
                <w:sz w:val="24"/>
                <w:lang w:val="zh-CN"/>
              </w:rPr>
            </w:pPr>
          </w:p>
        </w:tc>
        <w:tc>
          <w:tcPr>
            <w:tcW w:w="828" w:type="dxa"/>
          </w:tcPr>
          <w:p w14:paraId="6E551C02">
            <w:pPr>
              <w:autoSpaceDE w:val="0"/>
              <w:autoSpaceDN w:val="0"/>
              <w:adjustRightInd w:val="0"/>
              <w:spacing w:line="440" w:lineRule="exact"/>
              <w:jc w:val="left"/>
              <w:rPr>
                <w:rFonts w:hint="eastAsia" w:ascii="宋体" w:hAnsi="宋体" w:cs="宋体"/>
                <w:bCs/>
                <w:sz w:val="24"/>
                <w:lang w:val="zh-CN"/>
              </w:rPr>
            </w:pPr>
          </w:p>
        </w:tc>
      </w:tr>
      <w:tr w14:paraId="570D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18022E8">
            <w:pPr>
              <w:autoSpaceDE w:val="0"/>
              <w:autoSpaceDN w:val="0"/>
              <w:adjustRightInd w:val="0"/>
              <w:spacing w:line="440" w:lineRule="exact"/>
              <w:jc w:val="left"/>
              <w:rPr>
                <w:rFonts w:hint="eastAsia" w:ascii="宋体" w:hAnsi="宋体" w:cs="宋体"/>
                <w:bCs/>
                <w:sz w:val="24"/>
                <w:lang w:val="zh-CN"/>
              </w:rPr>
            </w:pPr>
          </w:p>
        </w:tc>
        <w:tc>
          <w:tcPr>
            <w:tcW w:w="984" w:type="dxa"/>
          </w:tcPr>
          <w:p w14:paraId="55D4A60E">
            <w:pPr>
              <w:autoSpaceDE w:val="0"/>
              <w:autoSpaceDN w:val="0"/>
              <w:adjustRightInd w:val="0"/>
              <w:spacing w:line="440" w:lineRule="exact"/>
              <w:jc w:val="left"/>
              <w:rPr>
                <w:rFonts w:hint="eastAsia" w:ascii="宋体" w:hAnsi="宋体" w:cs="宋体"/>
                <w:bCs/>
                <w:sz w:val="24"/>
                <w:lang w:val="zh-CN"/>
              </w:rPr>
            </w:pPr>
          </w:p>
        </w:tc>
        <w:tc>
          <w:tcPr>
            <w:tcW w:w="984" w:type="dxa"/>
          </w:tcPr>
          <w:p w14:paraId="57019CCF">
            <w:pPr>
              <w:autoSpaceDE w:val="0"/>
              <w:autoSpaceDN w:val="0"/>
              <w:adjustRightInd w:val="0"/>
              <w:spacing w:line="440" w:lineRule="exact"/>
              <w:jc w:val="left"/>
              <w:rPr>
                <w:rFonts w:hint="eastAsia" w:ascii="宋体" w:hAnsi="宋体" w:cs="宋体"/>
                <w:bCs/>
                <w:sz w:val="24"/>
                <w:lang w:val="zh-CN"/>
              </w:rPr>
            </w:pPr>
          </w:p>
        </w:tc>
        <w:tc>
          <w:tcPr>
            <w:tcW w:w="1270" w:type="dxa"/>
          </w:tcPr>
          <w:p w14:paraId="4CF7103D">
            <w:pPr>
              <w:autoSpaceDE w:val="0"/>
              <w:autoSpaceDN w:val="0"/>
              <w:adjustRightInd w:val="0"/>
              <w:spacing w:line="440" w:lineRule="exact"/>
              <w:jc w:val="left"/>
              <w:rPr>
                <w:rFonts w:hint="eastAsia" w:ascii="宋体" w:hAnsi="宋体" w:cs="宋体"/>
                <w:bCs/>
                <w:sz w:val="24"/>
                <w:lang w:val="zh-CN"/>
              </w:rPr>
            </w:pPr>
          </w:p>
        </w:tc>
        <w:tc>
          <w:tcPr>
            <w:tcW w:w="698" w:type="dxa"/>
          </w:tcPr>
          <w:p w14:paraId="6EDF40A4">
            <w:pPr>
              <w:autoSpaceDE w:val="0"/>
              <w:autoSpaceDN w:val="0"/>
              <w:adjustRightInd w:val="0"/>
              <w:spacing w:line="440" w:lineRule="exact"/>
              <w:jc w:val="left"/>
              <w:rPr>
                <w:rFonts w:hint="eastAsia" w:ascii="宋体" w:hAnsi="宋体" w:cs="宋体"/>
                <w:bCs/>
                <w:sz w:val="24"/>
                <w:lang w:val="zh-CN"/>
              </w:rPr>
            </w:pPr>
          </w:p>
        </w:tc>
        <w:tc>
          <w:tcPr>
            <w:tcW w:w="984" w:type="dxa"/>
          </w:tcPr>
          <w:p w14:paraId="76F78022">
            <w:pPr>
              <w:autoSpaceDE w:val="0"/>
              <w:autoSpaceDN w:val="0"/>
              <w:adjustRightInd w:val="0"/>
              <w:spacing w:line="440" w:lineRule="exact"/>
              <w:jc w:val="left"/>
              <w:rPr>
                <w:rFonts w:hint="eastAsia" w:ascii="宋体" w:hAnsi="宋体" w:cs="宋体"/>
                <w:bCs/>
                <w:sz w:val="24"/>
                <w:lang w:val="zh-CN"/>
              </w:rPr>
            </w:pPr>
          </w:p>
        </w:tc>
        <w:tc>
          <w:tcPr>
            <w:tcW w:w="876" w:type="dxa"/>
          </w:tcPr>
          <w:p w14:paraId="7124E5DE">
            <w:pPr>
              <w:autoSpaceDE w:val="0"/>
              <w:autoSpaceDN w:val="0"/>
              <w:adjustRightInd w:val="0"/>
              <w:spacing w:line="440" w:lineRule="exact"/>
              <w:jc w:val="left"/>
              <w:rPr>
                <w:rFonts w:hint="eastAsia" w:ascii="宋体" w:hAnsi="宋体" w:cs="宋体"/>
                <w:bCs/>
                <w:sz w:val="24"/>
                <w:lang w:val="zh-CN"/>
              </w:rPr>
            </w:pPr>
          </w:p>
        </w:tc>
        <w:tc>
          <w:tcPr>
            <w:tcW w:w="1440" w:type="dxa"/>
          </w:tcPr>
          <w:p w14:paraId="2E0028A5">
            <w:pPr>
              <w:autoSpaceDE w:val="0"/>
              <w:autoSpaceDN w:val="0"/>
              <w:adjustRightInd w:val="0"/>
              <w:spacing w:line="440" w:lineRule="exact"/>
              <w:jc w:val="left"/>
              <w:rPr>
                <w:rFonts w:hint="eastAsia" w:ascii="宋体" w:hAnsi="宋体" w:cs="宋体"/>
                <w:bCs/>
                <w:sz w:val="24"/>
                <w:lang w:val="zh-CN"/>
              </w:rPr>
            </w:pPr>
          </w:p>
        </w:tc>
        <w:tc>
          <w:tcPr>
            <w:tcW w:w="828" w:type="dxa"/>
          </w:tcPr>
          <w:p w14:paraId="39639B41">
            <w:pPr>
              <w:autoSpaceDE w:val="0"/>
              <w:autoSpaceDN w:val="0"/>
              <w:adjustRightInd w:val="0"/>
              <w:spacing w:line="440" w:lineRule="exact"/>
              <w:jc w:val="left"/>
              <w:rPr>
                <w:rFonts w:hint="eastAsia" w:ascii="宋体" w:hAnsi="宋体" w:cs="宋体"/>
                <w:bCs/>
                <w:sz w:val="24"/>
                <w:lang w:val="zh-CN"/>
              </w:rPr>
            </w:pPr>
          </w:p>
        </w:tc>
      </w:tr>
      <w:tr w14:paraId="02BA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144953B0">
            <w:pPr>
              <w:autoSpaceDE w:val="0"/>
              <w:autoSpaceDN w:val="0"/>
              <w:adjustRightInd w:val="0"/>
              <w:spacing w:line="440" w:lineRule="exact"/>
              <w:jc w:val="left"/>
              <w:rPr>
                <w:rFonts w:hint="eastAsia" w:ascii="宋体" w:hAnsi="宋体" w:cs="宋体"/>
                <w:bCs/>
                <w:sz w:val="24"/>
                <w:lang w:val="zh-CN"/>
              </w:rPr>
            </w:pPr>
          </w:p>
        </w:tc>
        <w:tc>
          <w:tcPr>
            <w:tcW w:w="984" w:type="dxa"/>
          </w:tcPr>
          <w:p w14:paraId="664738CD">
            <w:pPr>
              <w:autoSpaceDE w:val="0"/>
              <w:autoSpaceDN w:val="0"/>
              <w:adjustRightInd w:val="0"/>
              <w:spacing w:line="440" w:lineRule="exact"/>
              <w:jc w:val="left"/>
              <w:rPr>
                <w:rFonts w:hint="eastAsia" w:ascii="宋体" w:hAnsi="宋体" w:cs="宋体"/>
                <w:bCs/>
                <w:sz w:val="24"/>
                <w:lang w:val="zh-CN"/>
              </w:rPr>
            </w:pPr>
          </w:p>
        </w:tc>
        <w:tc>
          <w:tcPr>
            <w:tcW w:w="984" w:type="dxa"/>
          </w:tcPr>
          <w:p w14:paraId="663C1B6F">
            <w:pPr>
              <w:autoSpaceDE w:val="0"/>
              <w:autoSpaceDN w:val="0"/>
              <w:adjustRightInd w:val="0"/>
              <w:spacing w:line="440" w:lineRule="exact"/>
              <w:jc w:val="left"/>
              <w:rPr>
                <w:rFonts w:hint="eastAsia" w:ascii="宋体" w:hAnsi="宋体" w:cs="宋体"/>
                <w:bCs/>
                <w:sz w:val="24"/>
                <w:lang w:val="zh-CN"/>
              </w:rPr>
            </w:pPr>
          </w:p>
        </w:tc>
        <w:tc>
          <w:tcPr>
            <w:tcW w:w="1270" w:type="dxa"/>
          </w:tcPr>
          <w:p w14:paraId="426268EC">
            <w:pPr>
              <w:autoSpaceDE w:val="0"/>
              <w:autoSpaceDN w:val="0"/>
              <w:adjustRightInd w:val="0"/>
              <w:spacing w:line="440" w:lineRule="exact"/>
              <w:jc w:val="left"/>
              <w:rPr>
                <w:rFonts w:hint="eastAsia" w:ascii="宋体" w:hAnsi="宋体" w:cs="宋体"/>
                <w:bCs/>
                <w:sz w:val="24"/>
                <w:lang w:val="zh-CN"/>
              </w:rPr>
            </w:pPr>
          </w:p>
        </w:tc>
        <w:tc>
          <w:tcPr>
            <w:tcW w:w="698" w:type="dxa"/>
          </w:tcPr>
          <w:p w14:paraId="3E760E1F">
            <w:pPr>
              <w:autoSpaceDE w:val="0"/>
              <w:autoSpaceDN w:val="0"/>
              <w:adjustRightInd w:val="0"/>
              <w:spacing w:line="440" w:lineRule="exact"/>
              <w:jc w:val="left"/>
              <w:rPr>
                <w:rFonts w:hint="eastAsia" w:ascii="宋体" w:hAnsi="宋体" w:cs="宋体"/>
                <w:bCs/>
                <w:sz w:val="24"/>
                <w:lang w:val="zh-CN"/>
              </w:rPr>
            </w:pPr>
          </w:p>
        </w:tc>
        <w:tc>
          <w:tcPr>
            <w:tcW w:w="984" w:type="dxa"/>
          </w:tcPr>
          <w:p w14:paraId="3E82D140">
            <w:pPr>
              <w:autoSpaceDE w:val="0"/>
              <w:autoSpaceDN w:val="0"/>
              <w:adjustRightInd w:val="0"/>
              <w:spacing w:line="440" w:lineRule="exact"/>
              <w:jc w:val="left"/>
              <w:rPr>
                <w:rFonts w:hint="eastAsia" w:ascii="宋体" w:hAnsi="宋体" w:cs="宋体"/>
                <w:bCs/>
                <w:sz w:val="24"/>
                <w:lang w:val="zh-CN"/>
              </w:rPr>
            </w:pPr>
          </w:p>
        </w:tc>
        <w:tc>
          <w:tcPr>
            <w:tcW w:w="876" w:type="dxa"/>
          </w:tcPr>
          <w:p w14:paraId="127592DE">
            <w:pPr>
              <w:autoSpaceDE w:val="0"/>
              <w:autoSpaceDN w:val="0"/>
              <w:adjustRightInd w:val="0"/>
              <w:spacing w:line="440" w:lineRule="exact"/>
              <w:jc w:val="left"/>
              <w:rPr>
                <w:rFonts w:hint="eastAsia" w:ascii="宋体" w:hAnsi="宋体" w:cs="宋体"/>
                <w:bCs/>
                <w:sz w:val="24"/>
                <w:lang w:val="zh-CN"/>
              </w:rPr>
            </w:pPr>
          </w:p>
        </w:tc>
        <w:tc>
          <w:tcPr>
            <w:tcW w:w="1440" w:type="dxa"/>
          </w:tcPr>
          <w:p w14:paraId="209715D3">
            <w:pPr>
              <w:autoSpaceDE w:val="0"/>
              <w:autoSpaceDN w:val="0"/>
              <w:adjustRightInd w:val="0"/>
              <w:spacing w:line="440" w:lineRule="exact"/>
              <w:jc w:val="left"/>
              <w:rPr>
                <w:rFonts w:hint="eastAsia" w:ascii="宋体" w:hAnsi="宋体" w:cs="宋体"/>
                <w:bCs/>
                <w:sz w:val="24"/>
                <w:lang w:val="zh-CN"/>
              </w:rPr>
            </w:pPr>
          </w:p>
        </w:tc>
        <w:tc>
          <w:tcPr>
            <w:tcW w:w="828" w:type="dxa"/>
          </w:tcPr>
          <w:p w14:paraId="55C4B759">
            <w:pPr>
              <w:autoSpaceDE w:val="0"/>
              <w:autoSpaceDN w:val="0"/>
              <w:adjustRightInd w:val="0"/>
              <w:spacing w:line="440" w:lineRule="exact"/>
              <w:jc w:val="left"/>
              <w:rPr>
                <w:rFonts w:hint="eastAsia" w:ascii="宋体" w:hAnsi="宋体" w:cs="宋体"/>
                <w:bCs/>
                <w:sz w:val="24"/>
                <w:lang w:val="zh-CN"/>
              </w:rPr>
            </w:pPr>
          </w:p>
        </w:tc>
      </w:tr>
      <w:tr w14:paraId="55A1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tcPr>
          <w:p w14:paraId="65559244">
            <w:pPr>
              <w:autoSpaceDE w:val="0"/>
              <w:autoSpaceDN w:val="0"/>
              <w:adjustRightInd w:val="0"/>
              <w:spacing w:line="440" w:lineRule="exact"/>
              <w:jc w:val="left"/>
              <w:rPr>
                <w:rFonts w:hint="eastAsia" w:ascii="宋体" w:hAnsi="宋体" w:cs="宋体"/>
                <w:bCs/>
                <w:sz w:val="24"/>
                <w:lang w:val="zh-CN"/>
              </w:rPr>
            </w:pPr>
          </w:p>
        </w:tc>
        <w:tc>
          <w:tcPr>
            <w:tcW w:w="984" w:type="dxa"/>
          </w:tcPr>
          <w:p w14:paraId="15E93C85">
            <w:pPr>
              <w:autoSpaceDE w:val="0"/>
              <w:autoSpaceDN w:val="0"/>
              <w:adjustRightInd w:val="0"/>
              <w:spacing w:line="440" w:lineRule="exact"/>
              <w:jc w:val="left"/>
              <w:rPr>
                <w:rFonts w:hint="eastAsia" w:ascii="宋体" w:hAnsi="宋体" w:cs="宋体"/>
                <w:bCs/>
                <w:sz w:val="24"/>
                <w:lang w:val="zh-CN"/>
              </w:rPr>
            </w:pPr>
          </w:p>
        </w:tc>
        <w:tc>
          <w:tcPr>
            <w:tcW w:w="984" w:type="dxa"/>
          </w:tcPr>
          <w:p w14:paraId="32614F41">
            <w:pPr>
              <w:autoSpaceDE w:val="0"/>
              <w:autoSpaceDN w:val="0"/>
              <w:adjustRightInd w:val="0"/>
              <w:spacing w:line="440" w:lineRule="exact"/>
              <w:jc w:val="left"/>
              <w:rPr>
                <w:rFonts w:hint="eastAsia" w:ascii="宋体" w:hAnsi="宋体" w:cs="宋体"/>
                <w:bCs/>
                <w:sz w:val="24"/>
                <w:lang w:val="zh-CN"/>
              </w:rPr>
            </w:pPr>
          </w:p>
        </w:tc>
        <w:tc>
          <w:tcPr>
            <w:tcW w:w="1270" w:type="dxa"/>
          </w:tcPr>
          <w:p w14:paraId="07B8A27C">
            <w:pPr>
              <w:autoSpaceDE w:val="0"/>
              <w:autoSpaceDN w:val="0"/>
              <w:adjustRightInd w:val="0"/>
              <w:spacing w:line="440" w:lineRule="exact"/>
              <w:jc w:val="left"/>
              <w:rPr>
                <w:rFonts w:hint="eastAsia" w:ascii="宋体" w:hAnsi="宋体" w:cs="宋体"/>
                <w:bCs/>
                <w:sz w:val="24"/>
                <w:lang w:val="zh-CN"/>
              </w:rPr>
            </w:pPr>
          </w:p>
        </w:tc>
        <w:tc>
          <w:tcPr>
            <w:tcW w:w="698" w:type="dxa"/>
          </w:tcPr>
          <w:p w14:paraId="1872E326">
            <w:pPr>
              <w:autoSpaceDE w:val="0"/>
              <w:autoSpaceDN w:val="0"/>
              <w:adjustRightInd w:val="0"/>
              <w:spacing w:line="440" w:lineRule="exact"/>
              <w:jc w:val="left"/>
              <w:rPr>
                <w:rFonts w:hint="eastAsia" w:ascii="宋体" w:hAnsi="宋体" w:cs="宋体"/>
                <w:bCs/>
                <w:sz w:val="24"/>
                <w:lang w:val="zh-CN"/>
              </w:rPr>
            </w:pPr>
          </w:p>
        </w:tc>
        <w:tc>
          <w:tcPr>
            <w:tcW w:w="984" w:type="dxa"/>
          </w:tcPr>
          <w:p w14:paraId="3E641CA8">
            <w:pPr>
              <w:autoSpaceDE w:val="0"/>
              <w:autoSpaceDN w:val="0"/>
              <w:adjustRightInd w:val="0"/>
              <w:spacing w:line="440" w:lineRule="exact"/>
              <w:jc w:val="left"/>
              <w:rPr>
                <w:rFonts w:hint="eastAsia" w:ascii="宋体" w:hAnsi="宋体" w:cs="宋体"/>
                <w:bCs/>
                <w:sz w:val="24"/>
                <w:lang w:val="zh-CN"/>
              </w:rPr>
            </w:pPr>
          </w:p>
        </w:tc>
        <w:tc>
          <w:tcPr>
            <w:tcW w:w="876" w:type="dxa"/>
          </w:tcPr>
          <w:p w14:paraId="0BDE6A2F">
            <w:pPr>
              <w:autoSpaceDE w:val="0"/>
              <w:autoSpaceDN w:val="0"/>
              <w:adjustRightInd w:val="0"/>
              <w:spacing w:line="440" w:lineRule="exact"/>
              <w:jc w:val="left"/>
              <w:rPr>
                <w:rFonts w:hint="eastAsia" w:ascii="宋体" w:hAnsi="宋体" w:cs="宋体"/>
                <w:bCs/>
                <w:sz w:val="24"/>
                <w:lang w:val="zh-CN"/>
              </w:rPr>
            </w:pPr>
          </w:p>
        </w:tc>
        <w:tc>
          <w:tcPr>
            <w:tcW w:w="1440" w:type="dxa"/>
          </w:tcPr>
          <w:p w14:paraId="073E4B34">
            <w:pPr>
              <w:autoSpaceDE w:val="0"/>
              <w:autoSpaceDN w:val="0"/>
              <w:adjustRightInd w:val="0"/>
              <w:spacing w:line="440" w:lineRule="exact"/>
              <w:jc w:val="left"/>
              <w:rPr>
                <w:rFonts w:hint="eastAsia" w:ascii="宋体" w:hAnsi="宋体" w:cs="宋体"/>
                <w:bCs/>
                <w:sz w:val="24"/>
                <w:lang w:val="zh-CN"/>
              </w:rPr>
            </w:pPr>
          </w:p>
        </w:tc>
        <w:tc>
          <w:tcPr>
            <w:tcW w:w="828" w:type="dxa"/>
          </w:tcPr>
          <w:p w14:paraId="20C0F85D">
            <w:pPr>
              <w:autoSpaceDE w:val="0"/>
              <w:autoSpaceDN w:val="0"/>
              <w:adjustRightInd w:val="0"/>
              <w:spacing w:line="440" w:lineRule="exact"/>
              <w:jc w:val="left"/>
              <w:rPr>
                <w:rFonts w:hint="eastAsia" w:ascii="宋体" w:hAnsi="宋体" w:cs="宋体"/>
                <w:bCs/>
                <w:sz w:val="24"/>
                <w:lang w:val="zh-CN"/>
              </w:rPr>
            </w:pPr>
          </w:p>
        </w:tc>
      </w:tr>
    </w:tbl>
    <w:p w14:paraId="2F55AF46">
      <w:pPr>
        <w:pStyle w:val="19"/>
        <w:spacing w:before="0" w:after="0" w:line="440" w:lineRule="exact"/>
        <w:outlineLvl w:val="9"/>
        <w:rPr>
          <w:rFonts w:hint="eastAsia" w:ascii="宋体" w:hAnsi="宋体" w:cs="宋体"/>
          <w:b w:val="0"/>
          <w:sz w:val="30"/>
          <w:szCs w:val="30"/>
          <w:lang w:val="zh-CN"/>
        </w:rPr>
        <w:sectPr>
          <w:footerReference r:id="rId11" w:type="default"/>
          <w:pgSz w:w="11906" w:h="16838"/>
          <w:pgMar w:top="1440" w:right="1800" w:bottom="1440" w:left="1800" w:header="851" w:footer="992" w:gutter="0"/>
          <w:cols w:space="425" w:num="1"/>
          <w:docGrid w:type="lines" w:linePitch="312" w:charSpace="0"/>
        </w:sectPr>
      </w:pPr>
      <w:bookmarkStart w:id="63" w:name="_Toc5134"/>
      <w:bookmarkStart w:id="64" w:name="_Toc3679"/>
      <w:bookmarkStart w:id="65" w:name="_Toc16381"/>
      <w:bookmarkStart w:id="66" w:name="_Toc201719201"/>
    </w:p>
    <w:p w14:paraId="170A7411">
      <w:pPr>
        <w:pStyle w:val="19"/>
        <w:spacing w:before="0" w:after="0" w:line="440" w:lineRule="exact"/>
        <w:outlineLvl w:val="9"/>
        <w:rPr>
          <w:rFonts w:hint="eastAsia" w:ascii="宋体" w:hAnsi="宋体" w:cs="宋体"/>
          <w:b w:val="0"/>
          <w:sz w:val="30"/>
          <w:szCs w:val="30"/>
          <w:lang w:val="zh-CN"/>
        </w:rPr>
      </w:pPr>
      <w:r>
        <w:rPr>
          <w:rFonts w:hint="eastAsia" w:ascii="宋体" w:hAnsi="宋体" w:cs="宋体"/>
          <w:b w:val="0"/>
          <w:sz w:val="30"/>
          <w:szCs w:val="30"/>
          <w:lang w:val="zh-CN"/>
        </w:rPr>
        <w:t>(二)主要人员简历表</w:t>
      </w:r>
      <w:bookmarkEnd w:id="63"/>
      <w:bookmarkEnd w:id="64"/>
      <w:bookmarkEnd w:id="65"/>
      <w:bookmarkEnd w:id="66"/>
    </w:p>
    <w:p w14:paraId="3AE1E656">
      <w:pPr>
        <w:autoSpaceDE w:val="0"/>
        <w:autoSpaceDN w:val="0"/>
        <w:adjustRightInd w:val="0"/>
        <w:spacing w:line="440" w:lineRule="exact"/>
        <w:ind w:firstLine="480" w:firstLineChars="200"/>
        <w:jc w:val="left"/>
        <w:rPr>
          <w:rFonts w:hint="eastAsia" w:ascii="宋体" w:hAnsi="宋体" w:cs="宋体"/>
          <w:bCs/>
          <w:sz w:val="24"/>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6"/>
        <w:gridCol w:w="1476"/>
        <w:gridCol w:w="1764"/>
        <w:gridCol w:w="1188"/>
      </w:tblGrid>
      <w:tr w14:paraId="7EDF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72D9502A">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姓名</w:t>
            </w:r>
          </w:p>
        </w:tc>
        <w:tc>
          <w:tcPr>
            <w:tcW w:w="1476" w:type="dxa"/>
            <w:vAlign w:val="center"/>
          </w:tcPr>
          <w:p w14:paraId="5EC874F4">
            <w:pPr>
              <w:autoSpaceDE w:val="0"/>
              <w:autoSpaceDN w:val="0"/>
              <w:adjustRightInd w:val="0"/>
              <w:spacing w:line="440" w:lineRule="exact"/>
              <w:jc w:val="center"/>
              <w:rPr>
                <w:rFonts w:hint="eastAsia" w:ascii="宋体" w:hAnsi="宋体" w:cs="宋体"/>
                <w:bCs/>
                <w:sz w:val="24"/>
                <w:lang w:val="zh-CN"/>
              </w:rPr>
            </w:pPr>
          </w:p>
        </w:tc>
        <w:tc>
          <w:tcPr>
            <w:tcW w:w="1476" w:type="dxa"/>
            <w:vAlign w:val="center"/>
          </w:tcPr>
          <w:p w14:paraId="0DBE44CD">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年龄</w:t>
            </w:r>
          </w:p>
        </w:tc>
        <w:tc>
          <w:tcPr>
            <w:tcW w:w="1476" w:type="dxa"/>
            <w:vAlign w:val="center"/>
          </w:tcPr>
          <w:p w14:paraId="4EA689A5">
            <w:pPr>
              <w:autoSpaceDE w:val="0"/>
              <w:autoSpaceDN w:val="0"/>
              <w:adjustRightInd w:val="0"/>
              <w:spacing w:line="440" w:lineRule="exact"/>
              <w:jc w:val="center"/>
              <w:rPr>
                <w:rFonts w:hint="eastAsia" w:ascii="宋体" w:hAnsi="宋体" w:cs="宋体"/>
                <w:bCs/>
                <w:sz w:val="24"/>
                <w:lang w:val="zh-CN"/>
              </w:rPr>
            </w:pPr>
          </w:p>
        </w:tc>
        <w:tc>
          <w:tcPr>
            <w:tcW w:w="1764" w:type="dxa"/>
            <w:vAlign w:val="center"/>
          </w:tcPr>
          <w:p w14:paraId="5E262490">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学历</w:t>
            </w:r>
          </w:p>
        </w:tc>
        <w:tc>
          <w:tcPr>
            <w:tcW w:w="1188" w:type="dxa"/>
            <w:vAlign w:val="center"/>
          </w:tcPr>
          <w:p w14:paraId="25497429">
            <w:pPr>
              <w:autoSpaceDE w:val="0"/>
              <w:autoSpaceDN w:val="0"/>
              <w:adjustRightInd w:val="0"/>
              <w:spacing w:line="440" w:lineRule="exact"/>
              <w:jc w:val="center"/>
              <w:rPr>
                <w:rFonts w:hint="eastAsia" w:ascii="宋体" w:hAnsi="宋体" w:cs="宋体"/>
                <w:bCs/>
                <w:sz w:val="24"/>
                <w:lang w:val="zh-CN"/>
              </w:rPr>
            </w:pPr>
          </w:p>
        </w:tc>
      </w:tr>
      <w:tr w14:paraId="16D6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48D6A7AE">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职称</w:t>
            </w:r>
          </w:p>
        </w:tc>
        <w:tc>
          <w:tcPr>
            <w:tcW w:w="1476" w:type="dxa"/>
            <w:vAlign w:val="center"/>
          </w:tcPr>
          <w:p w14:paraId="757F5697">
            <w:pPr>
              <w:autoSpaceDE w:val="0"/>
              <w:autoSpaceDN w:val="0"/>
              <w:adjustRightInd w:val="0"/>
              <w:spacing w:line="440" w:lineRule="exact"/>
              <w:jc w:val="center"/>
              <w:rPr>
                <w:rFonts w:hint="eastAsia" w:ascii="宋体" w:hAnsi="宋体" w:cs="宋体"/>
                <w:bCs/>
                <w:sz w:val="24"/>
                <w:lang w:val="zh-CN"/>
              </w:rPr>
            </w:pPr>
          </w:p>
        </w:tc>
        <w:tc>
          <w:tcPr>
            <w:tcW w:w="1476" w:type="dxa"/>
            <w:vAlign w:val="center"/>
          </w:tcPr>
          <w:p w14:paraId="4AC6E06A">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职务</w:t>
            </w:r>
          </w:p>
        </w:tc>
        <w:tc>
          <w:tcPr>
            <w:tcW w:w="1476" w:type="dxa"/>
            <w:vAlign w:val="center"/>
          </w:tcPr>
          <w:p w14:paraId="09FA7342">
            <w:pPr>
              <w:autoSpaceDE w:val="0"/>
              <w:autoSpaceDN w:val="0"/>
              <w:adjustRightInd w:val="0"/>
              <w:spacing w:line="440" w:lineRule="exact"/>
              <w:jc w:val="center"/>
              <w:rPr>
                <w:rFonts w:hint="eastAsia" w:ascii="宋体" w:hAnsi="宋体" w:cs="宋体"/>
                <w:bCs/>
                <w:sz w:val="24"/>
                <w:lang w:val="zh-CN"/>
              </w:rPr>
            </w:pPr>
          </w:p>
        </w:tc>
        <w:tc>
          <w:tcPr>
            <w:tcW w:w="1764" w:type="dxa"/>
            <w:vAlign w:val="center"/>
          </w:tcPr>
          <w:p w14:paraId="31FE472C">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拟在本合同任职</w:t>
            </w:r>
          </w:p>
        </w:tc>
        <w:tc>
          <w:tcPr>
            <w:tcW w:w="1188" w:type="dxa"/>
            <w:vAlign w:val="center"/>
          </w:tcPr>
          <w:p w14:paraId="042D34AB">
            <w:pPr>
              <w:autoSpaceDE w:val="0"/>
              <w:autoSpaceDN w:val="0"/>
              <w:adjustRightInd w:val="0"/>
              <w:spacing w:line="440" w:lineRule="exact"/>
              <w:jc w:val="center"/>
              <w:rPr>
                <w:rFonts w:hint="eastAsia" w:ascii="宋体" w:hAnsi="宋体" w:cs="宋体"/>
                <w:bCs/>
                <w:sz w:val="24"/>
                <w:lang w:val="zh-CN"/>
              </w:rPr>
            </w:pPr>
          </w:p>
        </w:tc>
      </w:tr>
      <w:tr w14:paraId="1C1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2F3D4B35">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毕业学校</w:t>
            </w:r>
          </w:p>
        </w:tc>
        <w:tc>
          <w:tcPr>
            <w:tcW w:w="7380" w:type="dxa"/>
            <w:gridSpan w:val="5"/>
            <w:vAlign w:val="center"/>
          </w:tcPr>
          <w:p w14:paraId="5C8310EA">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年毕业于         学校           专业</w:t>
            </w:r>
          </w:p>
        </w:tc>
      </w:tr>
      <w:tr w14:paraId="034D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6" w:type="dxa"/>
            <w:gridSpan w:val="6"/>
            <w:vAlign w:val="center"/>
          </w:tcPr>
          <w:p w14:paraId="0F916D1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主要工作经历</w:t>
            </w:r>
          </w:p>
        </w:tc>
      </w:tr>
      <w:tr w14:paraId="1C95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5438EADC">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时间</w:t>
            </w:r>
          </w:p>
        </w:tc>
        <w:tc>
          <w:tcPr>
            <w:tcW w:w="2952" w:type="dxa"/>
            <w:gridSpan w:val="2"/>
            <w:vAlign w:val="center"/>
          </w:tcPr>
          <w:p w14:paraId="523D6A0B">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参加过的类似项目</w:t>
            </w:r>
          </w:p>
        </w:tc>
        <w:tc>
          <w:tcPr>
            <w:tcW w:w="1476" w:type="dxa"/>
            <w:vAlign w:val="center"/>
          </w:tcPr>
          <w:p w14:paraId="26ED2E2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担任职务</w:t>
            </w:r>
          </w:p>
        </w:tc>
        <w:tc>
          <w:tcPr>
            <w:tcW w:w="2952" w:type="dxa"/>
            <w:gridSpan w:val="2"/>
            <w:vAlign w:val="center"/>
          </w:tcPr>
          <w:p w14:paraId="43EED540">
            <w:pPr>
              <w:pStyle w:val="14"/>
              <w:pBdr>
                <w:bottom w:val="none" w:color="auto" w:sz="0" w:space="0"/>
              </w:pBdr>
              <w:tabs>
                <w:tab w:val="clear" w:pos="4153"/>
                <w:tab w:val="clear" w:pos="8306"/>
              </w:tabs>
              <w:autoSpaceDE w:val="0"/>
              <w:autoSpaceDN w:val="0"/>
              <w:adjustRightInd w:val="0"/>
              <w:snapToGrid/>
              <w:spacing w:line="440" w:lineRule="exact"/>
              <w:rPr>
                <w:rFonts w:hint="eastAsia" w:ascii="宋体" w:hAnsi="宋体" w:cs="宋体"/>
                <w:bCs/>
                <w:sz w:val="24"/>
                <w:szCs w:val="24"/>
                <w:lang w:val="zh-CN"/>
              </w:rPr>
            </w:pPr>
            <w:r>
              <w:rPr>
                <w:rFonts w:hint="eastAsia" w:ascii="宋体" w:hAnsi="宋体" w:cs="宋体"/>
                <w:bCs/>
                <w:sz w:val="24"/>
                <w:szCs w:val="24"/>
                <w:lang w:val="zh-CN"/>
              </w:rPr>
              <w:t>发包人及联系电话</w:t>
            </w:r>
          </w:p>
        </w:tc>
      </w:tr>
      <w:tr w14:paraId="5F78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28FEE944">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0CC78F1C">
            <w:pPr>
              <w:autoSpaceDE w:val="0"/>
              <w:autoSpaceDN w:val="0"/>
              <w:adjustRightInd w:val="0"/>
              <w:spacing w:line="440" w:lineRule="exact"/>
              <w:rPr>
                <w:rFonts w:hint="eastAsia" w:ascii="宋体" w:hAnsi="宋体" w:cs="宋体"/>
                <w:bCs/>
                <w:sz w:val="24"/>
                <w:lang w:val="zh-CN"/>
              </w:rPr>
            </w:pPr>
          </w:p>
        </w:tc>
        <w:tc>
          <w:tcPr>
            <w:tcW w:w="1476" w:type="dxa"/>
            <w:vAlign w:val="center"/>
          </w:tcPr>
          <w:p w14:paraId="504A9E48">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0C4F4A5B">
            <w:pPr>
              <w:autoSpaceDE w:val="0"/>
              <w:autoSpaceDN w:val="0"/>
              <w:adjustRightInd w:val="0"/>
              <w:spacing w:line="440" w:lineRule="exact"/>
              <w:rPr>
                <w:rFonts w:hint="eastAsia" w:ascii="宋体" w:hAnsi="宋体" w:cs="宋体"/>
                <w:bCs/>
                <w:sz w:val="24"/>
                <w:lang w:val="zh-CN"/>
              </w:rPr>
            </w:pPr>
          </w:p>
        </w:tc>
      </w:tr>
      <w:tr w14:paraId="4361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3840BA58">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1D46ECAF">
            <w:pPr>
              <w:autoSpaceDE w:val="0"/>
              <w:autoSpaceDN w:val="0"/>
              <w:adjustRightInd w:val="0"/>
              <w:spacing w:line="440" w:lineRule="exact"/>
              <w:rPr>
                <w:rFonts w:hint="eastAsia" w:ascii="宋体" w:hAnsi="宋体" w:cs="宋体"/>
                <w:bCs/>
                <w:sz w:val="24"/>
                <w:lang w:val="zh-CN"/>
              </w:rPr>
            </w:pPr>
          </w:p>
        </w:tc>
        <w:tc>
          <w:tcPr>
            <w:tcW w:w="1476" w:type="dxa"/>
            <w:vAlign w:val="center"/>
          </w:tcPr>
          <w:p w14:paraId="6171BDD6">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4F5D5D68">
            <w:pPr>
              <w:autoSpaceDE w:val="0"/>
              <w:autoSpaceDN w:val="0"/>
              <w:adjustRightInd w:val="0"/>
              <w:spacing w:line="440" w:lineRule="exact"/>
              <w:rPr>
                <w:rFonts w:hint="eastAsia" w:ascii="宋体" w:hAnsi="宋体" w:cs="宋体"/>
                <w:bCs/>
                <w:sz w:val="24"/>
                <w:lang w:val="zh-CN"/>
              </w:rPr>
            </w:pPr>
          </w:p>
        </w:tc>
      </w:tr>
      <w:tr w14:paraId="2508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1635D278">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16E3BCA0">
            <w:pPr>
              <w:autoSpaceDE w:val="0"/>
              <w:autoSpaceDN w:val="0"/>
              <w:adjustRightInd w:val="0"/>
              <w:spacing w:line="440" w:lineRule="exact"/>
              <w:rPr>
                <w:rFonts w:hint="eastAsia" w:ascii="宋体" w:hAnsi="宋体" w:cs="宋体"/>
                <w:bCs/>
                <w:sz w:val="24"/>
                <w:lang w:val="zh-CN"/>
              </w:rPr>
            </w:pPr>
          </w:p>
        </w:tc>
        <w:tc>
          <w:tcPr>
            <w:tcW w:w="1476" w:type="dxa"/>
            <w:vAlign w:val="center"/>
          </w:tcPr>
          <w:p w14:paraId="782F662C">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0F584DAD">
            <w:pPr>
              <w:autoSpaceDE w:val="0"/>
              <w:autoSpaceDN w:val="0"/>
              <w:adjustRightInd w:val="0"/>
              <w:spacing w:line="440" w:lineRule="exact"/>
              <w:rPr>
                <w:rFonts w:hint="eastAsia" w:ascii="宋体" w:hAnsi="宋体" w:cs="宋体"/>
                <w:bCs/>
                <w:sz w:val="24"/>
                <w:lang w:val="zh-CN"/>
              </w:rPr>
            </w:pPr>
          </w:p>
        </w:tc>
      </w:tr>
      <w:tr w14:paraId="2DE9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499BEE8B">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029EE262">
            <w:pPr>
              <w:autoSpaceDE w:val="0"/>
              <w:autoSpaceDN w:val="0"/>
              <w:adjustRightInd w:val="0"/>
              <w:spacing w:line="440" w:lineRule="exact"/>
              <w:rPr>
                <w:rFonts w:hint="eastAsia" w:ascii="宋体" w:hAnsi="宋体" w:cs="宋体"/>
                <w:bCs/>
                <w:sz w:val="24"/>
                <w:lang w:val="zh-CN"/>
              </w:rPr>
            </w:pPr>
          </w:p>
        </w:tc>
        <w:tc>
          <w:tcPr>
            <w:tcW w:w="1476" w:type="dxa"/>
            <w:vAlign w:val="center"/>
          </w:tcPr>
          <w:p w14:paraId="45CA56CC">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521F7851">
            <w:pPr>
              <w:autoSpaceDE w:val="0"/>
              <w:autoSpaceDN w:val="0"/>
              <w:adjustRightInd w:val="0"/>
              <w:spacing w:line="440" w:lineRule="exact"/>
              <w:rPr>
                <w:rFonts w:hint="eastAsia" w:ascii="宋体" w:hAnsi="宋体" w:cs="宋体"/>
                <w:bCs/>
                <w:sz w:val="24"/>
                <w:lang w:val="zh-CN"/>
              </w:rPr>
            </w:pPr>
          </w:p>
        </w:tc>
      </w:tr>
      <w:tr w14:paraId="1C7E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54B40829">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4021CAEF">
            <w:pPr>
              <w:autoSpaceDE w:val="0"/>
              <w:autoSpaceDN w:val="0"/>
              <w:adjustRightInd w:val="0"/>
              <w:spacing w:line="440" w:lineRule="exact"/>
              <w:rPr>
                <w:rFonts w:hint="eastAsia" w:ascii="宋体" w:hAnsi="宋体" w:cs="宋体"/>
                <w:bCs/>
                <w:sz w:val="24"/>
                <w:lang w:val="zh-CN"/>
              </w:rPr>
            </w:pPr>
          </w:p>
        </w:tc>
        <w:tc>
          <w:tcPr>
            <w:tcW w:w="1476" w:type="dxa"/>
            <w:vAlign w:val="center"/>
          </w:tcPr>
          <w:p w14:paraId="2EEC56AC">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06277517">
            <w:pPr>
              <w:autoSpaceDE w:val="0"/>
              <w:autoSpaceDN w:val="0"/>
              <w:adjustRightInd w:val="0"/>
              <w:spacing w:line="440" w:lineRule="exact"/>
              <w:rPr>
                <w:rFonts w:hint="eastAsia" w:ascii="宋体" w:hAnsi="宋体" w:cs="宋体"/>
                <w:bCs/>
                <w:sz w:val="24"/>
                <w:lang w:val="zh-CN"/>
              </w:rPr>
            </w:pPr>
          </w:p>
        </w:tc>
      </w:tr>
      <w:tr w14:paraId="030B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1498401E">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356179A7">
            <w:pPr>
              <w:autoSpaceDE w:val="0"/>
              <w:autoSpaceDN w:val="0"/>
              <w:adjustRightInd w:val="0"/>
              <w:spacing w:line="440" w:lineRule="exact"/>
              <w:rPr>
                <w:rFonts w:hint="eastAsia" w:ascii="宋体" w:hAnsi="宋体" w:cs="宋体"/>
                <w:bCs/>
                <w:sz w:val="24"/>
                <w:lang w:val="zh-CN"/>
              </w:rPr>
            </w:pPr>
          </w:p>
        </w:tc>
        <w:tc>
          <w:tcPr>
            <w:tcW w:w="1476" w:type="dxa"/>
            <w:vAlign w:val="center"/>
          </w:tcPr>
          <w:p w14:paraId="6033FB1F">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6CE7B3EB">
            <w:pPr>
              <w:autoSpaceDE w:val="0"/>
              <w:autoSpaceDN w:val="0"/>
              <w:adjustRightInd w:val="0"/>
              <w:spacing w:line="440" w:lineRule="exact"/>
              <w:rPr>
                <w:rFonts w:hint="eastAsia" w:ascii="宋体" w:hAnsi="宋体" w:cs="宋体"/>
                <w:bCs/>
                <w:sz w:val="24"/>
                <w:lang w:val="zh-CN"/>
              </w:rPr>
            </w:pPr>
          </w:p>
        </w:tc>
      </w:tr>
      <w:tr w14:paraId="400B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411FE1F0">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6857307C">
            <w:pPr>
              <w:autoSpaceDE w:val="0"/>
              <w:autoSpaceDN w:val="0"/>
              <w:adjustRightInd w:val="0"/>
              <w:spacing w:line="440" w:lineRule="exact"/>
              <w:rPr>
                <w:rFonts w:hint="eastAsia" w:ascii="宋体" w:hAnsi="宋体" w:cs="宋体"/>
                <w:bCs/>
                <w:sz w:val="24"/>
                <w:lang w:val="zh-CN"/>
              </w:rPr>
            </w:pPr>
          </w:p>
        </w:tc>
        <w:tc>
          <w:tcPr>
            <w:tcW w:w="1476" w:type="dxa"/>
            <w:vAlign w:val="center"/>
          </w:tcPr>
          <w:p w14:paraId="0B0507C5">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089EA1CF">
            <w:pPr>
              <w:autoSpaceDE w:val="0"/>
              <w:autoSpaceDN w:val="0"/>
              <w:adjustRightInd w:val="0"/>
              <w:spacing w:line="440" w:lineRule="exact"/>
              <w:rPr>
                <w:rFonts w:hint="eastAsia" w:ascii="宋体" w:hAnsi="宋体" w:cs="宋体"/>
                <w:bCs/>
                <w:sz w:val="24"/>
                <w:lang w:val="zh-CN"/>
              </w:rPr>
            </w:pPr>
          </w:p>
        </w:tc>
      </w:tr>
      <w:tr w14:paraId="4E7C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1F2293DE">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5054BCDE">
            <w:pPr>
              <w:autoSpaceDE w:val="0"/>
              <w:autoSpaceDN w:val="0"/>
              <w:adjustRightInd w:val="0"/>
              <w:spacing w:line="440" w:lineRule="exact"/>
              <w:rPr>
                <w:rFonts w:hint="eastAsia" w:ascii="宋体" w:hAnsi="宋体" w:cs="宋体"/>
                <w:bCs/>
                <w:sz w:val="24"/>
                <w:lang w:val="zh-CN"/>
              </w:rPr>
            </w:pPr>
          </w:p>
        </w:tc>
        <w:tc>
          <w:tcPr>
            <w:tcW w:w="1476" w:type="dxa"/>
            <w:vAlign w:val="center"/>
          </w:tcPr>
          <w:p w14:paraId="7A5C7A45">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1F07CAB8">
            <w:pPr>
              <w:autoSpaceDE w:val="0"/>
              <w:autoSpaceDN w:val="0"/>
              <w:adjustRightInd w:val="0"/>
              <w:spacing w:line="440" w:lineRule="exact"/>
              <w:rPr>
                <w:rFonts w:hint="eastAsia" w:ascii="宋体" w:hAnsi="宋体" w:cs="宋体"/>
                <w:bCs/>
                <w:sz w:val="24"/>
                <w:lang w:val="zh-CN"/>
              </w:rPr>
            </w:pPr>
          </w:p>
        </w:tc>
      </w:tr>
      <w:tr w14:paraId="31DD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6B9CA5AC">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650E7857">
            <w:pPr>
              <w:autoSpaceDE w:val="0"/>
              <w:autoSpaceDN w:val="0"/>
              <w:adjustRightInd w:val="0"/>
              <w:spacing w:line="440" w:lineRule="exact"/>
              <w:rPr>
                <w:rFonts w:hint="eastAsia" w:ascii="宋体" w:hAnsi="宋体" w:cs="宋体"/>
                <w:bCs/>
                <w:sz w:val="24"/>
                <w:lang w:val="zh-CN"/>
              </w:rPr>
            </w:pPr>
          </w:p>
        </w:tc>
        <w:tc>
          <w:tcPr>
            <w:tcW w:w="1476" w:type="dxa"/>
            <w:vAlign w:val="center"/>
          </w:tcPr>
          <w:p w14:paraId="63981CE8">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4F27FBB8">
            <w:pPr>
              <w:autoSpaceDE w:val="0"/>
              <w:autoSpaceDN w:val="0"/>
              <w:adjustRightInd w:val="0"/>
              <w:spacing w:line="440" w:lineRule="exact"/>
              <w:rPr>
                <w:rFonts w:hint="eastAsia" w:ascii="宋体" w:hAnsi="宋体" w:cs="宋体"/>
                <w:bCs/>
                <w:sz w:val="24"/>
                <w:lang w:val="zh-CN"/>
              </w:rPr>
            </w:pPr>
          </w:p>
        </w:tc>
      </w:tr>
      <w:tr w14:paraId="0D81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35444979">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4663EE1B">
            <w:pPr>
              <w:autoSpaceDE w:val="0"/>
              <w:autoSpaceDN w:val="0"/>
              <w:adjustRightInd w:val="0"/>
              <w:spacing w:line="440" w:lineRule="exact"/>
              <w:rPr>
                <w:rFonts w:hint="eastAsia" w:ascii="宋体" w:hAnsi="宋体" w:cs="宋体"/>
                <w:bCs/>
                <w:sz w:val="24"/>
                <w:lang w:val="zh-CN"/>
              </w:rPr>
            </w:pPr>
          </w:p>
        </w:tc>
        <w:tc>
          <w:tcPr>
            <w:tcW w:w="1476" w:type="dxa"/>
            <w:vAlign w:val="center"/>
          </w:tcPr>
          <w:p w14:paraId="24FB4432">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555742C8">
            <w:pPr>
              <w:autoSpaceDE w:val="0"/>
              <w:autoSpaceDN w:val="0"/>
              <w:adjustRightInd w:val="0"/>
              <w:spacing w:line="440" w:lineRule="exact"/>
              <w:rPr>
                <w:rFonts w:hint="eastAsia" w:ascii="宋体" w:hAnsi="宋体" w:cs="宋体"/>
                <w:bCs/>
                <w:sz w:val="24"/>
                <w:lang w:val="zh-CN"/>
              </w:rPr>
            </w:pPr>
          </w:p>
        </w:tc>
      </w:tr>
      <w:tr w14:paraId="4FEC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5E6E74EC">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28F0AA77">
            <w:pPr>
              <w:autoSpaceDE w:val="0"/>
              <w:autoSpaceDN w:val="0"/>
              <w:adjustRightInd w:val="0"/>
              <w:spacing w:line="440" w:lineRule="exact"/>
              <w:rPr>
                <w:rFonts w:hint="eastAsia" w:ascii="宋体" w:hAnsi="宋体" w:cs="宋体"/>
                <w:bCs/>
                <w:sz w:val="24"/>
                <w:lang w:val="zh-CN"/>
              </w:rPr>
            </w:pPr>
          </w:p>
        </w:tc>
        <w:tc>
          <w:tcPr>
            <w:tcW w:w="1476" w:type="dxa"/>
            <w:vAlign w:val="center"/>
          </w:tcPr>
          <w:p w14:paraId="44E19B14">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243B5152">
            <w:pPr>
              <w:autoSpaceDE w:val="0"/>
              <w:autoSpaceDN w:val="0"/>
              <w:adjustRightInd w:val="0"/>
              <w:spacing w:line="440" w:lineRule="exact"/>
              <w:rPr>
                <w:rFonts w:hint="eastAsia" w:ascii="宋体" w:hAnsi="宋体" w:cs="宋体"/>
                <w:bCs/>
                <w:sz w:val="24"/>
                <w:lang w:val="zh-CN"/>
              </w:rPr>
            </w:pPr>
          </w:p>
        </w:tc>
      </w:tr>
      <w:tr w14:paraId="41B7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vAlign w:val="center"/>
          </w:tcPr>
          <w:p w14:paraId="6C37CBD8">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15768023">
            <w:pPr>
              <w:autoSpaceDE w:val="0"/>
              <w:autoSpaceDN w:val="0"/>
              <w:adjustRightInd w:val="0"/>
              <w:spacing w:line="440" w:lineRule="exact"/>
              <w:rPr>
                <w:rFonts w:hint="eastAsia" w:ascii="宋体" w:hAnsi="宋体" w:cs="宋体"/>
                <w:bCs/>
                <w:sz w:val="24"/>
                <w:lang w:val="zh-CN"/>
              </w:rPr>
            </w:pPr>
          </w:p>
        </w:tc>
        <w:tc>
          <w:tcPr>
            <w:tcW w:w="1476" w:type="dxa"/>
            <w:vAlign w:val="center"/>
          </w:tcPr>
          <w:p w14:paraId="49DFFEE2">
            <w:pPr>
              <w:autoSpaceDE w:val="0"/>
              <w:autoSpaceDN w:val="0"/>
              <w:adjustRightInd w:val="0"/>
              <w:spacing w:line="440" w:lineRule="exact"/>
              <w:rPr>
                <w:rFonts w:hint="eastAsia" w:ascii="宋体" w:hAnsi="宋体" w:cs="宋体"/>
                <w:bCs/>
                <w:sz w:val="24"/>
                <w:lang w:val="zh-CN"/>
              </w:rPr>
            </w:pPr>
          </w:p>
        </w:tc>
        <w:tc>
          <w:tcPr>
            <w:tcW w:w="2952" w:type="dxa"/>
            <w:gridSpan w:val="2"/>
            <w:vAlign w:val="center"/>
          </w:tcPr>
          <w:p w14:paraId="5B55C3D7">
            <w:pPr>
              <w:autoSpaceDE w:val="0"/>
              <w:autoSpaceDN w:val="0"/>
              <w:adjustRightInd w:val="0"/>
              <w:spacing w:line="440" w:lineRule="exact"/>
              <w:rPr>
                <w:rFonts w:hint="eastAsia" w:ascii="宋体" w:hAnsi="宋体" w:cs="宋体"/>
                <w:bCs/>
                <w:sz w:val="24"/>
                <w:lang w:val="zh-CN"/>
              </w:rPr>
            </w:pPr>
          </w:p>
        </w:tc>
      </w:tr>
    </w:tbl>
    <w:p w14:paraId="2EFF39BC">
      <w:pPr>
        <w:pStyle w:val="19"/>
        <w:spacing w:before="0" w:after="0" w:line="440" w:lineRule="exact"/>
        <w:outlineLvl w:val="9"/>
        <w:rPr>
          <w:rFonts w:hint="eastAsia" w:ascii="宋体" w:hAnsi="宋体" w:cs="宋体"/>
          <w:b w:val="0"/>
        </w:rPr>
        <w:sectPr>
          <w:pgSz w:w="11906" w:h="16838"/>
          <w:pgMar w:top="1440" w:right="1800" w:bottom="1440" w:left="1800" w:header="851" w:footer="992" w:gutter="0"/>
          <w:cols w:space="425" w:num="1"/>
          <w:docGrid w:type="lines" w:linePitch="312" w:charSpace="0"/>
        </w:sectPr>
      </w:pPr>
      <w:r>
        <w:rPr>
          <w:rFonts w:hint="eastAsia" w:ascii="宋体" w:hAnsi="宋体" w:cs="宋体"/>
          <w:b w:val="0"/>
          <w:sz w:val="24"/>
          <w:szCs w:val="24"/>
        </w:rPr>
        <w:t>证书材料后附</w:t>
      </w:r>
      <w:r>
        <w:rPr>
          <w:rFonts w:hint="eastAsia" w:ascii="宋体" w:hAnsi="宋体" w:cs="宋体"/>
          <w:b w:val="0"/>
          <w:szCs w:val="18"/>
        </w:rPr>
        <w:br w:type="page"/>
      </w:r>
      <w:bookmarkStart w:id="67" w:name="_Toc11708"/>
      <w:bookmarkStart w:id="68" w:name="_Toc13383"/>
      <w:bookmarkStart w:id="69" w:name="_Toc12486"/>
      <w:bookmarkStart w:id="70" w:name="_Toc201719203"/>
    </w:p>
    <w:p w14:paraId="1C774B45">
      <w:pPr>
        <w:pStyle w:val="19"/>
        <w:spacing w:before="0" w:after="0" w:line="440" w:lineRule="exact"/>
        <w:outlineLvl w:val="9"/>
        <w:rPr>
          <w:rFonts w:hint="eastAsia" w:ascii="宋体" w:hAnsi="宋体" w:cs="宋体"/>
          <w:bCs w:val="0"/>
          <w:lang w:val="zh-CN"/>
        </w:rPr>
      </w:pPr>
      <w:r>
        <w:rPr>
          <w:rFonts w:hint="eastAsia" w:ascii="宋体" w:hAnsi="宋体" w:cs="宋体"/>
          <w:bCs w:val="0"/>
        </w:rPr>
        <w:t>八</w:t>
      </w:r>
      <w:r>
        <w:rPr>
          <w:rFonts w:hint="eastAsia" w:ascii="宋体" w:hAnsi="宋体" w:cs="宋体"/>
          <w:bCs w:val="0"/>
          <w:lang w:val="zh-CN"/>
        </w:rPr>
        <w:t>、资格审查资料</w:t>
      </w:r>
      <w:bookmarkEnd w:id="67"/>
      <w:bookmarkEnd w:id="68"/>
      <w:bookmarkEnd w:id="69"/>
      <w:bookmarkEnd w:id="70"/>
    </w:p>
    <w:p w14:paraId="1D534274">
      <w:pPr>
        <w:pStyle w:val="15"/>
        <w:tabs>
          <w:tab w:val="left" w:pos="1260"/>
          <w:tab w:val="right" w:leader="dot" w:pos="9402"/>
        </w:tabs>
        <w:rPr>
          <w:rFonts w:hint="eastAsia" w:ascii="宋体" w:hAnsi="宋体" w:cs="宋体"/>
          <w:bCs/>
        </w:rPr>
      </w:pPr>
    </w:p>
    <w:p w14:paraId="3BEB8A08">
      <w:pPr>
        <w:pStyle w:val="19"/>
        <w:spacing w:before="0" w:after="0" w:line="440" w:lineRule="exact"/>
        <w:outlineLvl w:val="9"/>
        <w:rPr>
          <w:rFonts w:hint="eastAsia" w:ascii="宋体" w:hAnsi="宋体" w:cs="宋体"/>
          <w:b w:val="0"/>
          <w:sz w:val="30"/>
          <w:szCs w:val="30"/>
          <w:lang w:val="zh-CN"/>
        </w:rPr>
      </w:pPr>
      <w:bookmarkStart w:id="71" w:name="_Toc29098"/>
      <w:bookmarkStart w:id="72" w:name="_Toc201719204"/>
      <w:bookmarkStart w:id="73" w:name="_Toc12838"/>
      <w:bookmarkStart w:id="74" w:name="_Toc4064"/>
      <w:r>
        <w:rPr>
          <w:rFonts w:hint="eastAsia" w:ascii="宋体" w:hAnsi="宋体" w:cs="宋体"/>
          <w:b w:val="0"/>
          <w:sz w:val="30"/>
          <w:szCs w:val="30"/>
          <w:lang w:val="zh-CN"/>
        </w:rPr>
        <w:t>(一)响应人基本情况表</w:t>
      </w:r>
      <w:bookmarkEnd w:id="71"/>
      <w:bookmarkEnd w:id="72"/>
      <w:bookmarkEnd w:id="73"/>
      <w:bookmarkEnd w:id="74"/>
    </w:p>
    <w:p w14:paraId="7FABC0B0">
      <w:pPr>
        <w:autoSpaceDE w:val="0"/>
        <w:autoSpaceDN w:val="0"/>
        <w:adjustRightInd w:val="0"/>
        <w:spacing w:line="440" w:lineRule="exact"/>
        <w:rPr>
          <w:rFonts w:hint="eastAsia" w:ascii="宋体" w:hAnsi="宋体" w:cs="宋体"/>
          <w:bCs/>
          <w:sz w:val="28"/>
          <w:szCs w:val="18"/>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900"/>
        <w:gridCol w:w="1260"/>
        <w:gridCol w:w="180"/>
        <w:gridCol w:w="344"/>
        <w:gridCol w:w="1096"/>
        <w:gridCol w:w="360"/>
        <w:gridCol w:w="1202"/>
        <w:gridCol w:w="886"/>
      </w:tblGrid>
      <w:tr w14:paraId="2006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5D99D10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响应人名称</w:t>
            </w:r>
          </w:p>
        </w:tc>
        <w:tc>
          <w:tcPr>
            <w:tcW w:w="7344" w:type="dxa"/>
            <w:gridSpan w:val="9"/>
            <w:vAlign w:val="center"/>
          </w:tcPr>
          <w:p w14:paraId="04744BCF">
            <w:pPr>
              <w:autoSpaceDE w:val="0"/>
              <w:autoSpaceDN w:val="0"/>
              <w:adjustRightInd w:val="0"/>
              <w:spacing w:line="440" w:lineRule="exact"/>
              <w:jc w:val="center"/>
              <w:rPr>
                <w:rFonts w:hint="eastAsia" w:ascii="宋体" w:hAnsi="宋体" w:cs="宋体"/>
                <w:bCs/>
                <w:sz w:val="24"/>
                <w:lang w:val="zh-CN"/>
              </w:rPr>
            </w:pPr>
          </w:p>
        </w:tc>
      </w:tr>
      <w:tr w14:paraId="6871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0DFEBA3B">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注册地址</w:t>
            </w:r>
          </w:p>
        </w:tc>
        <w:tc>
          <w:tcPr>
            <w:tcW w:w="3800" w:type="dxa"/>
            <w:gridSpan w:val="5"/>
            <w:vAlign w:val="center"/>
          </w:tcPr>
          <w:p w14:paraId="3D0ACF48">
            <w:pPr>
              <w:autoSpaceDE w:val="0"/>
              <w:autoSpaceDN w:val="0"/>
              <w:adjustRightInd w:val="0"/>
              <w:spacing w:line="440" w:lineRule="exact"/>
              <w:jc w:val="center"/>
              <w:rPr>
                <w:rFonts w:hint="eastAsia" w:ascii="宋体" w:hAnsi="宋体" w:cs="宋体"/>
                <w:bCs/>
                <w:sz w:val="24"/>
                <w:lang w:val="zh-CN"/>
              </w:rPr>
            </w:pPr>
          </w:p>
        </w:tc>
        <w:tc>
          <w:tcPr>
            <w:tcW w:w="1096" w:type="dxa"/>
            <w:vAlign w:val="center"/>
          </w:tcPr>
          <w:p w14:paraId="4A4553A8">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邮政编码</w:t>
            </w:r>
          </w:p>
        </w:tc>
        <w:tc>
          <w:tcPr>
            <w:tcW w:w="2448" w:type="dxa"/>
            <w:gridSpan w:val="3"/>
            <w:vAlign w:val="center"/>
          </w:tcPr>
          <w:p w14:paraId="25C613E7">
            <w:pPr>
              <w:autoSpaceDE w:val="0"/>
              <w:autoSpaceDN w:val="0"/>
              <w:adjustRightInd w:val="0"/>
              <w:spacing w:line="440" w:lineRule="exact"/>
              <w:jc w:val="center"/>
              <w:rPr>
                <w:rFonts w:hint="eastAsia" w:ascii="宋体" w:hAnsi="宋体" w:cs="宋体"/>
                <w:bCs/>
                <w:sz w:val="24"/>
                <w:lang w:val="zh-CN"/>
              </w:rPr>
            </w:pPr>
          </w:p>
        </w:tc>
      </w:tr>
      <w:tr w14:paraId="78B1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Merge w:val="restart"/>
            <w:vAlign w:val="center"/>
          </w:tcPr>
          <w:p w14:paraId="0F38EDD8">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联系方式</w:t>
            </w:r>
          </w:p>
        </w:tc>
        <w:tc>
          <w:tcPr>
            <w:tcW w:w="1116" w:type="dxa"/>
            <w:vAlign w:val="center"/>
          </w:tcPr>
          <w:p w14:paraId="332E4A09">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联系人</w:t>
            </w:r>
          </w:p>
        </w:tc>
        <w:tc>
          <w:tcPr>
            <w:tcW w:w="2684" w:type="dxa"/>
            <w:gridSpan w:val="4"/>
            <w:vAlign w:val="center"/>
          </w:tcPr>
          <w:p w14:paraId="3957FF4E">
            <w:pPr>
              <w:autoSpaceDE w:val="0"/>
              <w:autoSpaceDN w:val="0"/>
              <w:adjustRightInd w:val="0"/>
              <w:spacing w:line="440" w:lineRule="exact"/>
              <w:jc w:val="center"/>
              <w:rPr>
                <w:rFonts w:hint="eastAsia" w:ascii="宋体" w:hAnsi="宋体" w:cs="宋体"/>
                <w:bCs/>
                <w:sz w:val="24"/>
                <w:lang w:val="zh-CN"/>
              </w:rPr>
            </w:pPr>
          </w:p>
        </w:tc>
        <w:tc>
          <w:tcPr>
            <w:tcW w:w="1096" w:type="dxa"/>
            <w:vAlign w:val="center"/>
          </w:tcPr>
          <w:p w14:paraId="570D9EA3">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电话</w:t>
            </w:r>
          </w:p>
        </w:tc>
        <w:tc>
          <w:tcPr>
            <w:tcW w:w="2448" w:type="dxa"/>
            <w:gridSpan w:val="3"/>
            <w:vAlign w:val="center"/>
          </w:tcPr>
          <w:p w14:paraId="2C3E37E2">
            <w:pPr>
              <w:autoSpaceDE w:val="0"/>
              <w:autoSpaceDN w:val="0"/>
              <w:adjustRightInd w:val="0"/>
              <w:spacing w:line="440" w:lineRule="exact"/>
              <w:jc w:val="center"/>
              <w:rPr>
                <w:rFonts w:hint="eastAsia" w:ascii="宋体" w:hAnsi="宋体" w:cs="宋体"/>
                <w:bCs/>
                <w:sz w:val="24"/>
                <w:lang w:val="zh-CN"/>
              </w:rPr>
            </w:pPr>
          </w:p>
        </w:tc>
      </w:tr>
      <w:tr w14:paraId="0BD4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Merge w:val="continue"/>
            <w:vAlign w:val="center"/>
          </w:tcPr>
          <w:p w14:paraId="06175516">
            <w:pPr>
              <w:autoSpaceDE w:val="0"/>
              <w:autoSpaceDN w:val="0"/>
              <w:adjustRightInd w:val="0"/>
              <w:spacing w:line="440" w:lineRule="exact"/>
              <w:jc w:val="center"/>
              <w:rPr>
                <w:rFonts w:hint="eastAsia" w:ascii="宋体" w:hAnsi="宋体" w:cs="宋体"/>
                <w:bCs/>
                <w:sz w:val="24"/>
                <w:lang w:val="zh-CN"/>
              </w:rPr>
            </w:pPr>
          </w:p>
        </w:tc>
        <w:tc>
          <w:tcPr>
            <w:tcW w:w="1116" w:type="dxa"/>
            <w:vAlign w:val="center"/>
          </w:tcPr>
          <w:p w14:paraId="6807B3F9">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传真</w:t>
            </w:r>
          </w:p>
        </w:tc>
        <w:tc>
          <w:tcPr>
            <w:tcW w:w="2684" w:type="dxa"/>
            <w:gridSpan w:val="4"/>
            <w:vAlign w:val="center"/>
          </w:tcPr>
          <w:p w14:paraId="0E654FCB">
            <w:pPr>
              <w:autoSpaceDE w:val="0"/>
              <w:autoSpaceDN w:val="0"/>
              <w:adjustRightInd w:val="0"/>
              <w:spacing w:line="440" w:lineRule="exact"/>
              <w:jc w:val="center"/>
              <w:rPr>
                <w:rFonts w:hint="eastAsia" w:ascii="宋体" w:hAnsi="宋体" w:cs="宋体"/>
                <w:bCs/>
                <w:sz w:val="24"/>
                <w:lang w:val="zh-CN"/>
              </w:rPr>
            </w:pPr>
          </w:p>
        </w:tc>
        <w:tc>
          <w:tcPr>
            <w:tcW w:w="1096" w:type="dxa"/>
            <w:vAlign w:val="center"/>
          </w:tcPr>
          <w:p w14:paraId="123FBB01">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网址</w:t>
            </w:r>
          </w:p>
        </w:tc>
        <w:tc>
          <w:tcPr>
            <w:tcW w:w="2448" w:type="dxa"/>
            <w:gridSpan w:val="3"/>
            <w:vAlign w:val="center"/>
          </w:tcPr>
          <w:p w14:paraId="1E8FEE0F">
            <w:pPr>
              <w:autoSpaceDE w:val="0"/>
              <w:autoSpaceDN w:val="0"/>
              <w:adjustRightInd w:val="0"/>
              <w:spacing w:line="440" w:lineRule="exact"/>
              <w:jc w:val="center"/>
              <w:rPr>
                <w:rFonts w:hint="eastAsia" w:ascii="宋体" w:hAnsi="宋体" w:cs="宋体"/>
                <w:bCs/>
                <w:sz w:val="24"/>
                <w:lang w:val="zh-CN"/>
              </w:rPr>
            </w:pPr>
          </w:p>
        </w:tc>
      </w:tr>
      <w:tr w14:paraId="607F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35910A6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组织结构</w:t>
            </w:r>
          </w:p>
        </w:tc>
        <w:tc>
          <w:tcPr>
            <w:tcW w:w="7344" w:type="dxa"/>
            <w:gridSpan w:val="9"/>
            <w:vAlign w:val="center"/>
          </w:tcPr>
          <w:p w14:paraId="703B5FF7">
            <w:pPr>
              <w:autoSpaceDE w:val="0"/>
              <w:autoSpaceDN w:val="0"/>
              <w:adjustRightInd w:val="0"/>
              <w:spacing w:line="440" w:lineRule="exact"/>
              <w:jc w:val="center"/>
              <w:rPr>
                <w:rFonts w:hint="eastAsia" w:ascii="宋体" w:hAnsi="宋体" w:cs="宋体"/>
                <w:bCs/>
                <w:sz w:val="24"/>
                <w:lang w:val="zh-CN"/>
              </w:rPr>
            </w:pPr>
          </w:p>
        </w:tc>
      </w:tr>
      <w:tr w14:paraId="340B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4A54414C">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法定代表人</w:t>
            </w:r>
          </w:p>
        </w:tc>
        <w:tc>
          <w:tcPr>
            <w:tcW w:w="1116" w:type="dxa"/>
            <w:vAlign w:val="center"/>
          </w:tcPr>
          <w:p w14:paraId="3638729D">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姓名</w:t>
            </w:r>
          </w:p>
        </w:tc>
        <w:tc>
          <w:tcPr>
            <w:tcW w:w="900" w:type="dxa"/>
            <w:vAlign w:val="center"/>
          </w:tcPr>
          <w:p w14:paraId="3782A118">
            <w:pPr>
              <w:autoSpaceDE w:val="0"/>
              <w:autoSpaceDN w:val="0"/>
              <w:adjustRightInd w:val="0"/>
              <w:spacing w:line="440" w:lineRule="exact"/>
              <w:jc w:val="center"/>
              <w:rPr>
                <w:rFonts w:hint="eastAsia" w:ascii="宋体" w:hAnsi="宋体" w:cs="宋体"/>
                <w:bCs/>
                <w:sz w:val="24"/>
                <w:lang w:val="zh-CN"/>
              </w:rPr>
            </w:pPr>
          </w:p>
        </w:tc>
        <w:tc>
          <w:tcPr>
            <w:tcW w:w="1440" w:type="dxa"/>
            <w:gridSpan w:val="2"/>
            <w:vAlign w:val="center"/>
          </w:tcPr>
          <w:p w14:paraId="71207475">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技术职称</w:t>
            </w:r>
          </w:p>
        </w:tc>
        <w:tc>
          <w:tcPr>
            <w:tcW w:w="1800" w:type="dxa"/>
            <w:gridSpan w:val="3"/>
            <w:vAlign w:val="center"/>
          </w:tcPr>
          <w:p w14:paraId="4F548DC1">
            <w:pPr>
              <w:autoSpaceDE w:val="0"/>
              <w:autoSpaceDN w:val="0"/>
              <w:adjustRightInd w:val="0"/>
              <w:spacing w:line="440" w:lineRule="exact"/>
              <w:jc w:val="center"/>
              <w:rPr>
                <w:rFonts w:hint="eastAsia" w:ascii="宋体" w:hAnsi="宋体" w:cs="宋体"/>
                <w:bCs/>
                <w:sz w:val="24"/>
                <w:lang w:val="zh-CN"/>
              </w:rPr>
            </w:pPr>
          </w:p>
        </w:tc>
        <w:tc>
          <w:tcPr>
            <w:tcW w:w="1202" w:type="dxa"/>
            <w:vAlign w:val="center"/>
          </w:tcPr>
          <w:p w14:paraId="1775311E">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t>电话</w:t>
            </w:r>
          </w:p>
        </w:tc>
        <w:tc>
          <w:tcPr>
            <w:tcW w:w="886" w:type="dxa"/>
            <w:vAlign w:val="center"/>
          </w:tcPr>
          <w:p w14:paraId="6B4D7423">
            <w:pPr>
              <w:autoSpaceDE w:val="0"/>
              <w:autoSpaceDN w:val="0"/>
              <w:adjustRightInd w:val="0"/>
              <w:spacing w:line="440" w:lineRule="exact"/>
              <w:rPr>
                <w:rFonts w:hint="eastAsia" w:ascii="宋体" w:hAnsi="宋体" w:cs="宋体"/>
                <w:bCs/>
                <w:sz w:val="24"/>
                <w:lang w:val="zh-CN"/>
              </w:rPr>
            </w:pPr>
          </w:p>
        </w:tc>
      </w:tr>
      <w:tr w14:paraId="3964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24AB415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技术负责人</w:t>
            </w:r>
          </w:p>
        </w:tc>
        <w:tc>
          <w:tcPr>
            <w:tcW w:w="1116" w:type="dxa"/>
            <w:vAlign w:val="center"/>
          </w:tcPr>
          <w:p w14:paraId="6550E93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姓名</w:t>
            </w:r>
          </w:p>
        </w:tc>
        <w:tc>
          <w:tcPr>
            <w:tcW w:w="900" w:type="dxa"/>
            <w:vAlign w:val="center"/>
          </w:tcPr>
          <w:p w14:paraId="548FF696">
            <w:pPr>
              <w:autoSpaceDE w:val="0"/>
              <w:autoSpaceDN w:val="0"/>
              <w:adjustRightInd w:val="0"/>
              <w:spacing w:line="440" w:lineRule="exact"/>
              <w:jc w:val="center"/>
              <w:rPr>
                <w:rFonts w:hint="eastAsia" w:ascii="宋体" w:hAnsi="宋体" w:cs="宋体"/>
                <w:bCs/>
                <w:sz w:val="24"/>
                <w:lang w:val="zh-CN"/>
              </w:rPr>
            </w:pPr>
          </w:p>
        </w:tc>
        <w:tc>
          <w:tcPr>
            <w:tcW w:w="1440" w:type="dxa"/>
            <w:gridSpan w:val="2"/>
            <w:vAlign w:val="center"/>
          </w:tcPr>
          <w:p w14:paraId="5097C2C5">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技术职称</w:t>
            </w:r>
          </w:p>
        </w:tc>
        <w:tc>
          <w:tcPr>
            <w:tcW w:w="1800" w:type="dxa"/>
            <w:gridSpan w:val="3"/>
            <w:vAlign w:val="center"/>
          </w:tcPr>
          <w:p w14:paraId="192540D5">
            <w:pPr>
              <w:autoSpaceDE w:val="0"/>
              <w:autoSpaceDN w:val="0"/>
              <w:adjustRightInd w:val="0"/>
              <w:spacing w:line="440" w:lineRule="exact"/>
              <w:jc w:val="center"/>
              <w:rPr>
                <w:rFonts w:hint="eastAsia" w:ascii="宋体" w:hAnsi="宋体" w:cs="宋体"/>
                <w:bCs/>
                <w:sz w:val="24"/>
                <w:lang w:val="zh-CN"/>
              </w:rPr>
            </w:pPr>
          </w:p>
        </w:tc>
        <w:tc>
          <w:tcPr>
            <w:tcW w:w="1202" w:type="dxa"/>
            <w:vAlign w:val="center"/>
          </w:tcPr>
          <w:p w14:paraId="64505E63">
            <w:pPr>
              <w:autoSpaceDE w:val="0"/>
              <w:autoSpaceDN w:val="0"/>
              <w:adjustRightInd w:val="0"/>
              <w:spacing w:line="440" w:lineRule="exact"/>
              <w:rPr>
                <w:rFonts w:hint="eastAsia" w:ascii="宋体" w:hAnsi="宋体" w:cs="宋体"/>
                <w:bCs/>
                <w:sz w:val="24"/>
                <w:lang w:val="zh-CN"/>
              </w:rPr>
            </w:pPr>
            <w:r>
              <w:rPr>
                <w:rFonts w:hint="eastAsia" w:ascii="宋体" w:hAnsi="宋体" w:cs="宋体"/>
                <w:bCs/>
                <w:sz w:val="24"/>
                <w:lang w:val="zh-CN"/>
              </w:rPr>
              <w:t>电话</w:t>
            </w:r>
          </w:p>
        </w:tc>
        <w:tc>
          <w:tcPr>
            <w:tcW w:w="886" w:type="dxa"/>
            <w:vAlign w:val="center"/>
          </w:tcPr>
          <w:p w14:paraId="31E8435E">
            <w:pPr>
              <w:autoSpaceDE w:val="0"/>
              <w:autoSpaceDN w:val="0"/>
              <w:adjustRightInd w:val="0"/>
              <w:spacing w:line="440" w:lineRule="exact"/>
              <w:rPr>
                <w:rFonts w:hint="eastAsia" w:ascii="宋体" w:hAnsi="宋体" w:cs="宋体"/>
                <w:bCs/>
                <w:sz w:val="24"/>
                <w:lang w:val="zh-CN"/>
              </w:rPr>
            </w:pPr>
          </w:p>
        </w:tc>
      </w:tr>
      <w:tr w14:paraId="5EE0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503B3C8A">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成立时间</w:t>
            </w:r>
          </w:p>
        </w:tc>
        <w:tc>
          <w:tcPr>
            <w:tcW w:w="2016" w:type="dxa"/>
            <w:gridSpan w:val="2"/>
            <w:vAlign w:val="center"/>
          </w:tcPr>
          <w:p w14:paraId="2F91C3A2">
            <w:pPr>
              <w:autoSpaceDE w:val="0"/>
              <w:autoSpaceDN w:val="0"/>
              <w:adjustRightInd w:val="0"/>
              <w:spacing w:line="440" w:lineRule="exact"/>
              <w:jc w:val="center"/>
              <w:rPr>
                <w:rFonts w:hint="eastAsia" w:ascii="宋体" w:hAnsi="宋体" w:cs="宋体"/>
                <w:bCs/>
                <w:sz w:val="24"/>
                <w:lang w:val="zh-CN"/>
              </w:rPr>
            </w:pPr>
          </w:p>
        </w:tc>
        <w:tc>
          <w:tcPr>
            <w:tcW w:w="5328" w:type="dxa"/>
            <w:gridSpan w:val="7"/>
            <w:vAlign w:val="center"/>
          </w:tcPr>
          <w:p w14:paraId="5BBC9D10">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员工总人数：</w:t>
            </w:r>
          </w:p>
        </w:tc>
      </w:tr>
      <w:tr w14:paraId="2C3E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312AB951">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企业资质等级</w:t>
            </w:r>
          </w:p>
        </w:tc>
        <w:tc>
          <w:tcPr>
            <w:tcW w:w="2016" w:type="dxa"/>
            <w:gridSpan w:val="2"/>
            <w:vAlign w:val="center"/>
          </w:tcPr>
          <w:p w14:paraId="7248C887">
            <w:pPr>
              <w:autoSpaceDE w:val="0"/>
              <w:autoSpaceDN w:val="0"/>
              <w:adjustRightInd w:val="0"/>
              <w:spacing w:line="440" w:lineRule="exact"/>
              <w:jc w:val="center"/>
              <w:rPr>
                <w:rFonts w:hint="eastAsia" w:ascii="宋体" w:hAnsi="宋体" w:cs="宋体"/>
                <w:bCs/>
                <w:sz w:val="24"/>
                <w:lang w:val="zh-CN"/>
              </w:rPr>
            </w:pPr>
          </w:p>
        </w:tc>
        <w:tc>
          <w:tcPr>
            <w:tcW w:w="1260" w:type="dxa"/>
            <w:vMerge w:val="restart"/>
            <w:vAlign w:val="center"/>
          </w:tcPr>
          <w:p w14:paraId="42337418">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其中</w:t>
            </w:r>
          </w:p>
        </w:tc>
        <w:tc>
          <w:tcPr>
            <w:tcW w:w="1980" w:type="dxa"/>
            <w:gridSpan w:val="4"/>
            <w:vAlign w:val="center"/>
          </w:tcPr>
          <w:p w14:paraId="09C89B80">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项目经理</w:t>
            </w:r>
          </w:p>
        </w:tc>
        <w:tc>
          <w:tcPr>
            <w:tcW w:w="2088" w:type="dxa"/>
            <w:gridSpan w:val="2"/>
            <w:vAlign w:val="center"/>
          </w:tcPr>
          <w:p w14:paraId="7F93491F">
            <w:pPr>
              <w:autoSpaceDE w:val="0"/>
              <w:autoSpaceDN w:val="0"/>
              <w:adjustRightInd w:val="0"/>
              <w:spacing w:line="440" w:lineRule="exact"/>
              <w:rPr>
                <w:rFonts w:hint="eastAsia" w:ascii="宋体" w:hAnsi="宋体" w:cs="宋体"/>
                <w:bCs/>
                <w:sz w:val="24"/>
                <w:lang w:val="zh-CN"/>
              </w:rPr>
            </w:pPr>
          </w:p>
        </w:tc>
      </w:tr>
      <w:tr w14:paraId="62A1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3ED5C4FC">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营业执照号</w:t>
            </w:r>
          </w:p>
        </w:tc>
        <w:tc>
          <w:tcPr>
            <w:tcW w:w="2016" w:type="dxa"/>
            <w:gridSpan w:val="2"/>
            <w:vAlign w:val="center"/>
          </w:tcPr>
          <w:p w14:paraId="433C0108">
            <w:pPr>
              <w:autoSpaceDE w:val="0"/>
              <w:autoSpaceDN w:val="0"/>
              <w:adjustRightInd w:val="0"/>
              <w:spacing w:line="440" w:lineRule="exact"/>
              <w:jc w:val="center"/>
              <w:rPr>
                <w:rFonts w:hint="eastAsia" w:ascii="宋体" w:hAnsi="宋体" w:cs="宋体"/>
                <w:bCs/>
                <w:sz w:val="24"/>
                <w:lang w:val="zh-CN"/>
              </w:rPr>
            </w:pPr>
          </w:p>
        </w:tc>
        <w:tc>
          <w:tcPr>
            <w:tcW w:w="1260" w:type="dxa"/>
            <w:vMerge w:val="continue"/>
            <w:vAlign w:val="center"/>
          </w:tcPr>
          <w:p w14:paraId="0BADB90F">
            <w:pPr>
              <w:autoSpaceDE w:val="0"/>
              <w:autoSpaceDN w:val="0"/>
              <w:adjustRightInd w:val="0"/>
              <w:spacing w:line="440" w:lineRule="exact"/>
              <w:jc w:val="center"/>
              <w:rPr>
                <w:rFonts w:hint="eastAsia" w:ascii="宋体" w:hAnsi="宋体" w:cs="宋体"/>
                <w:bCs/>
                <w:sz w:val="24"/>
                <w:lang w:val="zh-CN"/>
              </w:rPr>
            </w:pPr>
          </w:p>
        </w:tc>
        <w:tc>
          <w:tcPr>
            <w:tcW w:w="1980" w:type="dxa"/>
            <w:gridSpan w:val="4"/>
            <w:vAlign w:val="center"/>
          </w:tcPr>
          <w:p w14:paraId="548AAA7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高级职称人员</w:t>
            </w:r>
          </w:p>
        </w:tc>
        <w:tc>
          <w:tcPr>
            <w:tcW w:w="2088" w:type="dxa"/>
            <w:gridSpan w:val="2"/>
            <w:vAlign w:val="center"/>
          </w:tcPr>
          <w:p w14:paraId="3A1B1DDA">
            <w:pPr>
              <w:autoSpaceDE w:val="0"/>
              <w:autoSpaceDN w:val="0"/>
              <w:adjustRightInd w:val="0"/>
              <w:spacing w:line="440" w:lineRule="exact"/>
              <w:rPr>
                <w:rFonts w:hint="eastAsia" w:ascii="宋体" w:hAnsi="宋体" w:cs="宋体"/>
                <w:bCs/>
                <w:sz w:val="24"/>
                <w:lang w:val="zh-CN"/>
              </w:rPr>
            </w:pPr>
          </w:p>
        </w:tc>
      </w:tr>
      <w:tr w14:paraId="1E1F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7ED4FA8E">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注册资金</w:t>
            </w:r>
          </w:p>
        </w:tc>
        <w:tc>
          <w:tcPr>
            <w:tcW w:w="2016" w:type="dxa"/>
            <w:gridSpan w:val="2"/>
            <w:vAlign w:val="center"/>
          </w:tcPr>
          <w:p w14:paraId="152B02BD">
            <w:pPr>
              <w:autoSpaceDE w:val="0"/>
              <w:autoSpaceDN w:val="0"/>
              <w:adjustRightInd w:val="0"/>
              <w:spacing w:line="440" w:lineRule="exact"/>
              <w:jc w:val="center"/>
              <w:rPr>
                <w:rFonts w:hint="eastAsia" w:ascii="宋体" w:hAnsi="宋体" w:cs="宋体"/>
                <w:bCs/>
                <w:sz w:val="24"/>
                <w:lang w:val="zh-CN"/>
              </w:rPr>
            </w:pPr>
          </w:p>
        </w:tc>
        <w:tc>
          <w:tcPr>
            <w:tcW w:w="1260" w:type="dxa"/>
            <w:vMerge w:val="continue"/>
            <w:vAlign w:val="center"/>
          </w:tcPr>
          <w:p w14:paraId="78190A03">
            <w:pPr>
              <w:autoSpaceDE w:val="0"/>
              <w:autoSpaceDN w:val="0"/>
              <w:adjustRightInd w:val="0"/>
              <w:spacing w:line="440" w:lineRule="exact"/>
              <w:jc w:val="center"/>
              <w:rPr>
                <w:rFonts w:hint="eastAsia" w:ascii="宋体" w:hAnsi="宋体" w:cs="宋体"/>
                <w:bCs/>
                <w:sz w:val="24"/>
                <w:lang w:val="zh-CN"/>
              </w:rPr>
            </w:pPr>
          </w:p>
        </w:tc>
        <w:tc>
          <w:tcPr>
            <w:tcW w:w="1980" w:type="dxa"/>
            <w:gridSpan w:val="4"/>
            <w:vAlign w:val="center"/>
          </w:tcPr>
          <w:p w14:paraId="58C94D5B">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中级职称人员</w:t>
            </w:r>
          </w:p>
        </w:tc>
        <w:tc>
          <w:tcPr>
            <w:tcW w:w="2088" w:type="dxa"/>
            <w:gridSpan w:val="2"/>
            <w:vAlign w:val="center"/>
          </w:tcPr>
          <w:p w14:paraId="27C7D202">
            <w:pPr>
              <w:autoSpaceDE w:val="0"/>
              <w:autoSpaceDN w:val="0"/>
              <w:adjustRightInd w:val="0"/>
              <w:spacing w:line="440" w:lineRule="exact"/>
              <w:rPr>
                <w:rFonts w:hint="eastAsia" w:ascii="宋体" w:hAnsi="宋体" w:cs="宋体"/>
                <w:bCs/>
                <w:sz w:val="24"/>
                <w:lang w:val="zh-CN"/>
              </w:rPr>
            </w:pPr>
          </w:p>
        </w:tc>
      </w:tr>
      <w:tr w14:paraId="4EA5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0C80868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开户银行</w:t>
            </w:r>
          </w:p>
        </w:tc>
        <w:tc>
          <w:tcPr>
            <w:tcW w:w="2016" w:type="dxa"/>
            <w:gridSpan w:val="2"/>
            <w:vAlign w:val="center"/>
          </w:tcPr>
          <w:p w14:paraId="6BEC3A9A">
            <w:pPr>
              <w:autoSpaceDE w:val="0"/>
              <w:autoSpaceDN w:val="0"/>
              <w:adjustRightInd w:val="0"/>
              <w:spacing w:line="440" w:lineRule="exact"/>
              <w:jc w:val="center"/>
              <w:rPr>
                <w:rFonts w:hint="eastAsia" w:ascii="宋体" w:hAnsi="宋体" w:cs="宋体"/>
                <w:bCs/>
                <w:sz w:val="24"/>
                <w:lang w:val="zh-CN"/>
              </w:rPr>
            </w:pPr>
          </w:p>
        </w:tc>
        <w:tc>
          <w:tcPr>
            <w:tcW w:w="1260" w:type="dxa"/>
            <w:vMerge w:val="continue"/>
            <w:vAlign w:val="center"/>
          </w:tcPr>
          <w:p w14:paraId="47CA35F5">
            <w:pPr>
              <w:autoSpaceDE w:val="0"/>
              <w:autoSpaceDN w:val="0"/>
              <w:adjustRightInd w:val="0"/>
              <w:spacing w:line="440" w:lineRule="exact"/>
              <w:jc w:val="center"/>
              <w:rPr>
                <w:rFonts w:hint="eastAsia" w:ascii="宋体" w:hAnsi="宋体" w:cs="宋体"/>
                <w:bCs/>
                <w:sz w:val="24"/>
                <w:lang w:val="zh-CN"/>
              </w:rPr>
            </w:pPr>
          </w:p>
        </w:tc>
        <w:tc>
          <w:tcPr>
            <w:tcW w:w="1980" w:type="dxa"/>
            <w:gridSpan w:val="4"/>
            <w:vAlign w:val="center"/>
          </w:tcPr>
          <w:p w14:paraId="4835855B">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初级职称人员</w:t>
            </w:r>
          </w:p>
        </w:tc>
        <w:tc>
          <w:tcPr>
            <w:tcW w:w="2088" w:type="dxa"/>
            <w:gridSpan w:val="2"/>
            <w:vAlign w:val="center"/>
          </w:tcPr>
          <w:p w14:paraId="2305E796">
            <w:pPr>
              <w:autoSpaceDE w:val="0"/>
              <w:autoSpaceDN w:val="0"/>
              <w:adjustRightInd w:val="0"/>
              <w:spacing w:line="440" w:lineRule="exact"/>
              <w:rPr>
                <w:rFonts w:hint="eastAsia" w:ascii="宋体" w:hAnsi="宋体" w:cs="宋体"/>
                <w:bCs/>
                <w:sz w:val="24"/>
                <w:lang w:val="zh-CN"/>
              </w:rPr>
            </w:pPr>
          </w:p>
        </w:tc>
      </w:tr>
      <w:tr w14:paraId="1803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2D49231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账号</w:t>
            </w:r>
          </w:p>
        </w:tc>
        <w:tc>
          <w:tcPr>
            <w:tcW w:w="2016" w:type="dxa"/>
            <w:gridSpan w:val="2"/>
            <w:vAlign w:val="center"/>
          </w:tcPr>
          <w:p w14:paraId="6E71F6D5">
            <w:pPr>
              <w:autoSpaceDE w:val="0"/>
              <w:autoSpaceDN w:val="0"/>
              <w:adjustRightInd w:val="0"/>
              <w:spacing w:line="440" w:lineRule="exact"/>
              <w:jc w:val="center"/>
              <w:rPr>
                <w:rFonts w:hint="eastAsia" w:ascii="宋体" w:hAnsi="宋体" w:cs="宋体"/>
                <w:bCs/>
                <w:sz w:val="24"/>
                <w:lang w:val="zh-CN"/>
              </w:rPr>
            </w:pPr>
          </w:p>
        </w:tc>
        <w:tc>
          <w:tcPr>
            <w:tcW w:w="1260" w:type="dxa"/>
            <w:vMerge w:val="continue"/>
            <w:vAlign w:val="center"/>
          </w:tcPr>
          <w:p w14:paraId="4807CE41">
            <w:pPr>
              <w:autoSpaceDE w:val="0"/>
              <w:autoSpaceDN w:val="0"/>
              <w:adjustRightInd w:val="0"/>
              <w:spacing w:line="440" w:lineRule="exact"/>
              <w:jc w:val="center"/>
              <w:rPr>
                <w:rFonts w:hint="eastAsia" w:ascii="宋体" w:hAnsi="宋体" w:cs="宋体"/>
                <w:bCs/>
                <w:sz w:val="24"/>
                <w:lang w:val="zh-CN"/>
              </w:rPr>
            </w:pPr>
          </w:p>
        </w:tc>
        <w:tc>
          <w:tcPr>
            <w:tcW w:w="1980" w:type="dxa"/>
            <w:gridSpan w:val="4"/>
            <w:vAlign w:val="center"/>
          </w:tcPr>
          <w:p w14:paraId="0129C0A2">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技工</w:t>
            </w:r>
          </w:p>
        </w:tc>
        <w:tc>
          <w:tcPr>
            <w:tcW w:w="2088" w:type="dxa"/>
            <w:gridSpan w:val="2"/>
            <w:vAlign w:val="center"/>
          </w:tcPr>
          <w:p w14:paraId="770F85A1">
            <w:pPr>
              <w:autoSpaceDE w:val="0"/>
              <w:autoSpaceDN w:val="0"/>
              <w:adjustRightInd w:val="0"/>
              <w:spacing w:line="440" w:lineRule="exact"/>
              <w:rPr>
                <w:rFonts w:hint="eastAsia" w:ascii="宋体" w:hAnsi="宋体" w:cs="宋体"/>
                <w:bCs/>
                <w:sz w:val="24"/>
                <w:lang w:val="zh-CN"/>
              </w:rPr>
            </w:pPr>
          </w:p>
        </w:tc>
      </w:tr>
      <w:tr w14:paraId="4498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5" w:hRule="atLeast"/>
          <w:jc w:val="center"/>
        </w:trPr>
        <w:tc>
          <w:tcPr>
            <w:tcW w:w="1702" w:type="dxa"/>
            <w:vAlign w:val="center"/>
          </w:tcPr>
          <w:p w14:paraId="26AFF62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经营范围</w:t>
            </w:r>
          </w:p>
        </w:tc>
        <w:tc>
          <w:tcPr>
            <w:tcW w:w="7344" w:type="dxa"/>
            <w:gridSpan w:val="9"/>
            <w:vAlign w:val="center"/>
          </w:tcPr>
          <w:p w14:paraId="078D4D76">
            <w:pPr>
              <w:autoSpaceDE w:val="0"/>
              <w:autoSpaceDN w:val="0"/>
              <w:adjustRightInd w:val="0"/>
              <w:spacing w:line="440" w:lineRule="exact"/>
              <w:rPr>
                <w:rFonts w:hint="eastAsia" w:ascii="宋体" w:hAnsi="宋体" w:cs="宋体"/>
                <w:bCs/>
                <w:sz w:val="24"/>
                <w:lang w:val="zh-CN"/>
              </w:rPr>
            </w:pPr>
          </w:p>
        </w:tc>
      </w:tr>
      <w:tr w14:paraId="1A6E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53C0DD7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备注</w:t>
            </w:r>
          </w:p>
        </w:tc>
        <w:tc>
          <w:tcPr>
            <w:tcW w:w="7344" w:type="dxa"/>
            <w:gridSpan w:val="9"/>
            <w:vAlign w:val="center"/>
          </w:tcPr>
          <w:p w14:paraId="24C879B4">
            <w:pPr>
              <w:autoSpaceDE w:val="0"/>
              <w:autoSpaceDN w:val="0"/>
              <w:adjustRightInd w:val="0"/>
              <w:spacing w:line="440" w:lineRule="exact"/>
              <w:rPr>
                <w:rFonts w:hint="eastAsia" w:ascii="宋体" w:hAnsi="宋体" w:cs="宋体"/>
                <w:bCs/>
                <w:sz w:val="24"/>
                <w:lang w:val="zh-CN"/>
              </w:rPr>
            </w:pPr>
          </w:p>
        </w:tc>
      </w:tr>
    </w:tbl>
    <w:p w14:paraId="08395309">
      <w:pPr>
        <w:autoSpaceDE w:val="0"/>
        <w:autoSpaceDN w:val="0"/>
        <w:adjustRightInd w:val="0"/>
        <w:spacing w:line="440" w:lineRule="exact"/>
        <w:rPr>
          <w:rFonts w:hint="eastAsia" w:ascii="宋体" w:hAnsi="宋体" w:cs="宋体"/>
          <w:bCs/>
          <w:szCs w:val="18"/>
        </w:rPr>
      </w:pPr>
      <w:r>
        <w:rPr>
          <w:rFonts w:hint="eastAsia"/>
          <w:bCs/>
          <w:szCs w:val="21"/>
        </w:rPr>
        <w:t>备注：本表后应附企业法人营业执照、企业资质证书、安全生产许可证等材料。</w:t>
      </w:r>
      <w:r>
        <w:rPr>
          <w:rFonts w:hint="eastAsia" w:ascii="宋体" w:hAnsi="宋体" w:cs="宋体"/>
          <w:bCs/>
        </w:rPr>
        <w:br w:type="page"/>
      </w:r>
      <w:bookmarkStart w:id="75" w:name="_Toc201719205"/>
    </w:p>
    <w:p w14:paraId="72034676">
      <w:pPr>
        <w:pStyle w:val="19"/>
        <w:numPr>
          <w:ilvl w:val="0"/>
          <w:numId w:val="4"/>
        </w:numPr>
        <w:spacing w:before="0" w:after="0" w:line="440" w:lineRule="exact"/>
        <w:outlineLvl w:val="9"/>
        <w:rPr>
          <w:rFonts w:hint="eastAsia" w:ascii="宋体" w:hAnsi="宋体" w:cs="宋体"/>
          <w:b w:val="0"/>
          <w:sz w:val="30"/>
          <w:szCs w:val="30"/>
          <w:lang w:val="zh-CN"/>
        </w:rPr>
      </w:pPr>
      <w:bookmarkStart w:id="76" w:name="_Toc12753"/>
      <w:bookmarkStart w:id="77" w:name="_Toc3549"/>
      <w:bookmarkStart w:id="78" w:name="_Toc9022"/>
      <w:r>
        <w:rPr>
          <w:rFonts w:hint="eastAsia" w:ascii="宋体" w:hAnsi="宋体" w:cs="宋体"/>
          <w:b w:val="0"/>
          <w:sz w:val="30"/>
          <w:szCs w:val="30"/>
          <w:lang w:val="zh-CN"/>
        </w:rPr>
        <w:t>近年财务状况</w:t>
      </w:r>
      <w:bookmarkEnd w:id="75"/>
      <w:bookmarkEnd w:id="76"/>
      <w:bookmarkEnd w:id="77"/>
      <w:bookmarkEnd w:id="78"/>
    </w:p>
    <w:p w14:paraId="0403AB3F">
      <w:pPr>
        <w:autoSpaceDE w:val="0"/>
        <w:autoSpaceDN w:val="0"/>
        <w:adjustRightInd w:val="0"/>
        <w:spacing w:line="440" w:lineRule="exact"/>
        <w:jc w:val="left"/>
        <w:rPr>
          <w:rFonts w:hint="eastAsia" w:ascii="宋体" w:hAnsi="宋体" w:cs="宋体"/>
          <w:bCs/>
          <w:szCs w:val="18"/>
        </w:rPr>
      </w:pPr>
    </w:p>
    <w:p w14:paraId="36517420">
      <w:pPr>
        <w:autoSpaceDE w:val="0"/>
        <w:autoSpaceDN w:val="0"/>
        <w:adjustRightInd w:val="0"/>
        <w:spacing w:line="440" w:lineRule="exact"/>
        <w:ind w:firstLine="420" w:firstLineChars="200"/>
        <w:jc w:val="left"/>
        <w:rPr>
          <w:rFonts w:hint="eastAsia" w:ascii="宋体" w:hAnsi="宋体" w:cs="宋体"/>
          <w:bCs/>
          <w:szCs w:val="18"/>
          <w:lang w:val="zh-CN"/>
        </w:rPr>
      </w:pPr>
    </w:p>
    <w:p w14:paraId="14DCB94A">
      <w:pPr>
        <w:autoSpaceDE w:val="0"/>
        <w:autoSpaceDN w:val="0"/>
        <w:adjustRightInd w:val="0"/>
        <w:spacing w:line="440" w:lineRule="exact"/>
        <w:jc w:val="left"/>
        <w:rPr>
          <w:rFonts w:hint="eastAsia" w:ascii="宋体" w:hAnsi="宋体" w:cs="宋体"/>
          <w:bCs/>
          <w:szCs w:val="18"/>
          <w:lang w:val="zh-CN"/>
        </w:rPr>
      </w:pPr>
    </w:p>
    <w:p w14:paraId="595933C5">
      <w:pPr>
        <w:autoSpaceDE w:val="0"/>
        <w:autoSpaceDN w:val="0"/>
        <w:adjustRightInd w:val="0"/>
        <w:spacing w:line="440" w:lineRule="exact"/>
        <w:jc w:val="left"/>
        <w:rPr>
          <w:rFonts w:hint="eastAsia" w:ascii="宋体" w:hAnsi="宋体" w:cs="宋体"/>
          <w:bCs/>
          <w:szCs w:val="18"/>
          <w:lang w:val="zh-CN"/>
        </w:rPr>
      </w:pPr>
    </w:p>
    <w:p w14:paraId="0FAB885F">
      <w:pPr>
        <w:autoSpaceDE w:val="0"/>
        <w:autoSpaceDN w:val="0"/>
        <w:adjustRightInd w:val="0"/>
        <w:spacing w:line="440" w:lineRule="exact"/>
        <w:jc w:val="left"/>
        <w:rPr>
          <w:rFonts w:hint="eastAsia" w:ascii="宋体" w:hAnsi="宋体" w:cs="宋体"/>
          <w:bCs/>
          <w:szCs w:val="18"/>
          <w:lang w:val="zh-CN"/>
        </w:rPr>
      </w:pPr>
    </w:p>
    <w:p w14:paraId="21D76CE5">
      <w:pPr>
        <w:autoSpaceDE w:val="0"/>
        <w:autoSpaceDN w:val="0"/>
        <w:adjustRightInd w:val="0"/>
        <w:spacing w:line="440" w:lineRule="exact"/>
        <w:jc w:val="left"/>
        <w:rPr>
          <w:rFonts w:hint="eastAsia" w:ascii="宋体" w:hAnsi="宋体" w:cs="宋体"/>
          <w:bCs/>
          <w:szCs w:val="18"/>
          <w:lang w:val="zh-CN"/>
        </w:rPr>
      </w:pPr>
    </w:p>
    <w:p w14:paraId="62003281">
      <w:pPr>
        <w:autoSpaceDE w:val="0"/>
        <w:autoSpaceDN w:val="0"/>
        <w:adjustRightInd w:val="0"/>
        <w:spacing w:line="440" w:lineRule="exact"/>
        <w:jc w:val="left"/>
        <w:rPr>
          <w:rFonts w:hint="eastAsia" w:ascii="宋体" w:hAnsi="宋体" w:cs="宋体"/>
          <w:bCs/>
          <w:szCs w:val="18"/>
          <w:lang w:val="zh-CN"/>
        </w:rPr>
      </w:pPr>
    </w:p>
    <w:p w14:paraId="4AB925A6">
      <w:pPr>
        <w:autoSpaceDE w:val="0"/>
        <w:autoSpaceDN w:val="0"/>
        <w:adjustRightInd w:val="0"/>
        <w:spacing w:line="440" w:lineRule="exact"/>
        <w:jc w:val="left"/>
        <w:rPr>
          <w:rFonts w:hint="eastAsia" w:ascii="宋体" w:hAnsi="宋体" w:cs="宋体"/>
          <w:bCs/>
          <w:szCs w:val="18"/>
          <w:lang w:val="zh-CN"/>
        </w:rPr>
      </w:pPr>
    </w:p>
    <w:p w14:paraId="651CE613">
      <w:pPr>
        <w:autoSpaceDE w:val="0"/>
        <w:autoSpaceDN w:val="0"/>
        <w:adjustRightInd w:val="0"/>
        <w:spacing w:line="440" w:lineRule="exact"/>
        <w:jc w:val="left"/>
        <w:rPr>
          <w:rFonts w:hint="eastAsia" w:ascii="宋体" w:hAnsi="宋体" w:cs="宋体"/>
          <w:bCs/>
          <w:szCs w:val="18"/>
          <w:lang w:val="zh-CN"/>
        </w:rPr>
      </w:pPr>
    </w:p>
    <w:p w14:paraId="229850C2">
      <w:pPr>
        <w:autoSpaceDE w:val="0"/>
        <w:autoSpaceDN w:val="0"/>
        <w:adjustRightInd w:val="0"/>
        <w:spacing w:line="440" w:lineRule="exact"/>
        <w:jc w:val="left"/>
        <w:rPr>
          <w:rFonts w:hint="eastAsia" w:ascii="宋体" w:hAnsi="宋体" w:cs="宋体"/>
          <w:bCs/>
          <w:szCs w:val="18"/>
          <w:lang w:val="zh-CN"/>
        </w:rPr>
      </w:pPr>
    </w:p>
    <w:p w14:paraId="38C08314">
      <w:pPr>
        <w:autoSpaceDE w:val="0"/>
        <w:autoSpaceDN w:val="0"/>
        <w:adjustRightInd w:val="0"/>
        <w:spacing w:line="440" w:lineRule="exact"/>
        <w:jc w:val="left"/>
        <w:rPr>
          <w:rFonts w:hint="eastAsia" w:ascii="宋体" w:hAnsi="宋体" w:cs="宋体"/>
          <w:bCs/>
          <w:szCs w:val="18"/>
          <w:lang w:val="zh-CN"/>
        </w:rPr>
      </w:pPr>
    </w:p>
    <w:p w14:paraId="6A72CC46">
      <w:pPr>
        <w:autoSpaceDE w:val="0"/>
        <w:autoSpaceDN w:val="0"/>
        <w:adjustRightInd w:val="0"/>
        <w:spacing w:line="440" w:lineRule="exact"/>
        <w:jc w:val="left"/>
        <w:rPr>
          <w:rFonts w:hint="eastAsia" w:ascii="宋体" w:hAnsi="宋体" w:cs="宋体"/>
          <w:bCs/>
          <w:szCs w:val="18"/>
          <w:lang w:val="zh-CN"/>
        </w:rPr>
      </w:pPr>
    </w:p>
    <w:p w14:paraId="71AAB221">
      <w:pPr>
        <w:autoSpaceDE w:val="0"/>
        <w:autoSpaceDN w:val="0"/>
        <w:adjustRightInd w:val="0"/>
        <w:spacing w:line="440" w:lineRule="exact"/>
        <w:jc w:val="left"/>
        <w:rPr>
          <w:rFonts w:hint="eastAsia" w:ascii="宋体" w:hAnsi="宋体" w:cs="宋体"/>
          <w:bCs/>
          <w:szCs w:val="18"/>
          <w:lang w:val="zh-CN"/>
        </w:rPr>
      </w:pPr>
    </w:p>
    <w:p w14:paraId="092C193F">
      <w:pPr>
        <w:autoSpaceDE w:val="0"/>
        <w:autoSpaceDN w:val="0"/>
        <w:adjustRightInd w:val="0"/>
        <w:spacing w:line="440" w:lineRule="exact"/>
        <w:jc w:val="left"/>
        <w:rPr>
          <w:rFonts w:hint="eastAsia" w:ascii="宋体" w:hAnsi="宋体" w:cs="宋体"/>
          <w:bCs/>
          <w:szCs w:val="18"/>
          <w:lang w:val="zh-CN"/>
        </w:rPr>
      </w:pPr>
    </w:p>
    <w:p w14:paraId="7E34A74E">
      <w:pPr>
        <w:autoSpaceDE w:val="0"/>
        <w:autoSpaceDN w:val="0"/>
        <w:adjustRightInd w:val="0"/>
        <w:spacing w:line="440" w:lineRule="exact"/>
        <w:jc w:val="left"/>
        <w:rPr>
          <w:rFonts w:hint="eastAsia" w:ascii="宋体" w:hAnsi="宋体" w:cs="宋体"/>
          <w:bCs/>
          <w:szCs w:val="18"/>
          <w:lang w:val="zh-CN"/>
        </w:rPr>
      </w:pPr>
    </w:p>
    <w:p w14:paraId="5F657F11">
      <w:pPr>
        <w:autoSpaceDE w:val="0"/>
        <w:autoSpaceDN w:val="0"/>
        <w:adjustRightInd w:val="0"/>
        <w:spacing w:line="440" w:lineRule="exact"/>
        <w:jc w:val="left"/>
        <w:rPr>
          <w:rFonts w:hint="eastAsia" w:ascii="宋体" w:hAnsi="宋体" w:cs="宋体"/>
          <w:bCs/>
          <w:szCs w:val="18"/>
          <w:lang w:val="zh-CN"/>
        </w:rPr>
      </w:pPr>
    </w:p>
    <w:p w14:paraId="131010B0">
      <w:pPr>
        <w:autoSpaceDE w:val="0"/>
        <w:autoSpaceDN w:val="0"/>
        <w:adjustRightInd w:val="0"/>
        <w:spacing w:line="440" w:lineRule="exact"/>
        <w:jc w:val="left"/>
        <w:rPr>
          <w:rFonts w:hint="eastAsia" w:ascii="宋体" w:hAnsi="宋体" w:cs="宋体"/>
          <w:bCs/>
          <w:szCs w:val="18"/>
          <w:lang w:val="zh-CN"/>
        </w:rPr>
      </w:pPr>
    </w:p>
    <w:p w14:paraId="7511AE29">
      <w:pPr>
        <w:autoSpaceDE w:val="0"/>
        <w:autoSpaceDN w:val="0"/>
        <w:adjustRightInd w:val="0"/>
        <w:spacing w:line="440" w:lineRule="exact"/>
        <w:jc w:val="left"/>
        <w:rPr>
          <w:rFonts w:hint="eastAsia" w:ascii="宋体" w:hAnsi="宋体" w:cs="宋体"/>
          <w:bCs/>
          <w:szCs w:val="18"/>
          <w:lang w:val="zh-CN"/>
        </w:rPr>
      </w:pPr>
    </w:p>
    <w:p w14:paraId="6CE00802">
      <w:pPr>
        <w:autoSpaceDE w:val="0"/>
        <w:autoSpaceDN w:val="0"/>
        <w:adjustRightInd w:val="0"/>
        <w:spacing w:line="440" w:lineRule="exact"/>
        <w:jc w:val="left"/>
        <w:rPr>
          <w:rFonts w:hint="eastAsia" w:ascii="宋体" w:hAnsi="宋体" w:cs="宋体"/>
          <w:bCs/>
          <w:szCs w:val="18"/>
          <w:lang w:val="zh-CN"/>
        </w:rPr>
      </w:pPr>
    </w:p>
    <w:p w14:paraId="21B95143">
      <w:pPr>
        <w:autoSpaceDE w:val="0"/>
        <w:autoSpaceDN w:val="0"/>
        <w:adjustRightInd w:val="0"/>
        <w:spacing w:line="440" w:lineRule="exact"/>
        <w:jc w:val="left"/>
        <w:rPr>
          <w:rFonts w:hint="eastAsia" w:ascii="宋体" w:hAnsi="宋体" w:cs="宋体"/>
          <w:bCs/>
          <w:szCs w:val="18"/>
          <w:lang w:val="zh-CN"/>
        </w:rPr>
      </w:pPr>
    </w:p>
    <w:p w14:paraId="27380E2B">
      <w:pPr>
        <w:autoSpaceDE w:val="0"/>
        <w:autoSpaceDN w:val="0"/>
        <w:adjustRightInd w:val="0"/>
        <w:spacing w:line="440" w:lineRule="exact"/>
        <w:jc w:val="left"/>
        <w:rPr>
          <w:rFonts w:hint="eastAsia" w:ascii="宋体" w:hAnsi="宋体" w:cs="宋体"/>
          <w:bCs/>
          <w:szCs w:val="18"/>
          <w:lang w:val="zh-CN"/>
        </w:rPr>
      </w:pPr>
    </w:p>
    <w:p w14:paraId="5CB5D9CF">
      <w:pPr>
        <w:autoSpaceDE w:val="0"/>
        <w:autoSpaceDN w:val="0"/>
        <w:adjustRightInd w:val="0"/>
        <w:spacing w:line="440" w:lineRule="exact"/>
        <w:jc w:val="left"/>
        <w:rPr>
          <w:rFonts w:hint="eastAsia" w:ascii="宋体" w:hAnsi="宋体" w:cs="宋体"/>
          <w:bCs/>
          <w:szCs w:val="18"/>
          <w:lang w:val="zh-CN"/>
        </w:rPr>
      </w:pPr>
    </w:p>
    <w:p w14:paraId="68DE9506">
      <w:pPr>
        <w:autoSpaceDE w:val="0"/>
        <w:autoSpaceDN w:val="0"/>
        <w:adjustRightInd w:val="0"/>
        <w:spacing w:line="440" w:lineRule="exact"/>
        <w:jc w:val="left"/>
        <w:rPr>
          <w:rFonts w:hint="eastAsia" w:ascii="宋体" w:hAnsi="宋体" w:cs="宋体"/>
          <w:bCs/>
          <w:szCs w:val="18"/>
          <w:lang w:val="zh-CN"/>
        </w:rPr>
      </w:pPr>
    </w:p>
    <w:p w14:paraId="350FB0C6">
      <w:pPr>
        <w:autoSpaceDE w:val="0"/>
        <w:autoSpaceDN w:val="0"/>
        <w:adjustRightInd w:val="0"/>
        <w:spacing w:line="440" w:lineRule="exact"/>
        <w:jc w:val="left"/>
        <w:rPr>
          <w:rFonts w:hint="eastAsia" w:ascii="宋体" w:hAnsi="宋体" w:cs="宋体"/>
          <w:bCs/>
          <w:szCs w:val="18"/>
          <w:lang w:val="zh-CN"/>
        </w:rPr>
      </w:pPr>
    </w:p>
    <w:p w14:paraId="60C090B8">
      <w:pPr>
        <w:autoSpaceDE w:val="0"/>
        <w:autoSpaceDN w:val="0"/>
        <w:adjustRightInd w:val="0"/>
        <w:spacing w:line="440" w:lineRule="exact"/>
        <w:jc w:val="left"/>
        <w:rPr>
          <w:rFonts w:hint="eastAsia" w:ascii="宋体" w:hAnsi="宋体" w:cs="宋体"/>
          <w:bCs/>
          <w:szCs w:val="18"/>
          <w:lang w:val="zh-CN"/>
        </w:rPr>
      </w:pPr>
    </w:p>
    <w:p w14:paraId="36493B58">
      <w:pPr>
        <w:autoSpaceDE w:val="0"/>
        <w:autoSpaceDN w:val="0"/>
        <w:adjustRightInd w:val="0"/>
        <w:spacing w:line="440" w:lineRule="exact"/>
        <w:jc w:val="left"/>
        <w:rPr>
          <w:rFonts w:hint="eastAsia" w:ascii="宋体" w:hAnsi="宋体" w:cs="宋体"/>
          <w:bCs/>
          <w:szCs w:val="18"/>
          <w:lang w:val="zh-CN"/>
        </w:rPr>
      </w:pPr>
    </w:p>
    <w:p w14:paraId="0DE6E762">
      <w:pPr>
        <w:pStyle w:val="19"/>
        <w:spacing w:before="0" w:after="0" w:line="440" w:lineRule="exact"/>
        <w:outlineLvl w:val="9"/>
        <w:rPr>
          <w:rFonts w:hint="eastAsia" w:ascii="宋体" w:hAnsi="宋体" w:cs="宋体"/>
          <w:b w:val="0"/>
          <w:sz w:val="30"/>
          <w:szCs w:val="30"/>
          <w:lang w:val="zh-CN"/>
        </w:rPr>
        <w:sectPr>
          <w:pgSz w:w="11906" w:h="16838"/>
          <w:pgMar w:top="1440" w:right="1800" w:bottom="1440" w:left="1800" w:header="851" w:footer="992" w:gutter="0"/>
          <w:cols w:space="425" w:num="1"/>
          <w:docGrid w:type="lines" w:linePitch="312" w:charSpace="0"/>
        </w:sectPr>
      </w:pPr>
      <w:bookmarkStart w:id="79" w:name="_Toc201719206"/>
    </w:p>
    <w:p w14:paraId="1EB20577">
      <w:pPr>
        <w:pStyle w:val="19"/>
        <w:spacing w:before="0" w:after="0" w:line="440" w:lineRule="exact"/>
        <w:outlineLvl w:val="9"/>
        <w:rPr>
          <w:rFonts w:hint="eastAsia" w:ascii="宋体" w:hAnsi="宋体" w:cs="宋体"/>
          <w:b w:val="0"/>
          <w:sz w:val="30"/>
          <w:szCs w:val="30"/>
          <w:lang w:val="zh-CN"/>
        </w:rPr>
      </w:pPr>
      <w:r>
        <w:rPr>
          <w:rFonts w:hint="eastAsia" w:ascii="宋体" w:hAnsi="宋体" w:cs="宋体"/>
          <w:b w:val="0"/>
          <w:sz w:val="30"/>
          <w:szCs w:val="30"/>
          <w:lang w:val="zh-CN"/>
        </w:rPr>
        <w:t xml:space="preserve"> </w:t>
      </w:r>
      <w:bookmarkStart w:id="80" w:name="_Toc19214"/>
      <w:bookmarkStart w:id="81" w:name="_Toc871"/>
      <w:bookmarkStart w:id="82" w:name="_Toc18560"/>
      <w:r>
        <w:rPr>
          <w:rFonts w:hint="eastAsia" w:ascii="宋体" w:hAnsi="宋体" w:cs="宋体"/>
          <w:b w:val="0"/>
          <w:sz w:val="30"/>
          <w:szCs w:val="30"/>
          <w:lang w:val="zh-CN"/>
        </w:rPr>
        <w:t>(三)近</w:t>
      </w:r>
      <w:r>
        <w:rPr>
          <w:rFonts w:hint="eastAsia" w:ascii="宋体" w:hAnsi="宋体" w:cs="宋体"/>
          <w:b w:val="0"/>
          <w:sz w:val="30"/>
          <w:szCs w:val="30"/>
        </w:rPr>
        <w:t>三</w:t>
      </w:r>
      <w:r>
        <w:rPr>
          <w:rFonts w:hint="eastAsia" w:ascii="宋体" w:hAnsi="宋体" w:cs="宋体"/>
          <w:b w:val="0"/>
          <w:sz w:val="30"/>
          <w:szCs w:val="30"/>
          <w:lang w:val="zh-CN"/>
        </w:rPr>
        <w:t>年完成的类似项目情况表</w:t>
      </w:r>
      <w:bookmarkEnd w:id="79"/>
      <w:bookmarkEnd w:id="80"/>
      <w:bookmarkEnd w:id="81"/>
      <w:bookmarkEnd w:id="82"/>
    </w:p>
    <w:p w14:paraId="090BA478">
      <w:pPr>
        <w:autoSpaceDE w:val="0"/>
        <w:autoSpaceDN w:val="0"/>
        <w:adjustRightInd w:val="0"/>
        <w:spacing w:line="440" w:lineRule="exact"/>
        <w:jc w:val="left"/>
        <w:rPr>
          <w:rFonts w:hint="eastAsia" w:ascii="宋体" w:hAnsi="宋体" w:cs="宋体"/>
          <w:bCs/>
          <w:szCs w:val="18"/>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0F93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5B63856F">
            <w:pPr>
              <w:pStyle w:val="14"/>
              <w:pBdr>
                <w:bottom w:val="none" w:color="auto" w:sz="0" w:space="0"/>
              </w:pBdr>
              <w:tabs>
                <w:tab w:val="clear" w:pos="4153"/>
                <w:tab w:val="clear" w:pos="8306"/>
              </w:tabs>
              <w:autoSpaceDE w:val="0"/>
              <w:autoSpaceDN w:val="0"/>
              <w:adjustRightInd w:val="0"/>
              <w:snapToGrid/>
              <w:spacing w:line="440" w:lineRule="exact"/>
              <w:rPr>
                <w:rFonts w:hint="eastAsia" w:ascii="宋体" w:hAnsi="宋体" w:cs="宋体"/>
                <w:bCs/>
                <w:sz w:val="24"/>
                <w:szCs w:val="24"/>
                <w:lang w:val="zh-CN"/>
              </w:rPr>
            </w:pPr>
            <w:r>
              <w:rPr>
                <w:rFonts w:hint="eastAsia" w:ascii="宋体" w:hAnsi="宋体" w:cs="宋体"/>
                <w:bCs/>
                <w:sz w:val="24"/>
                <w:szCs w:val="24"/>
                <w:lang w:val="zh-CN"/>
              </w:rPr>
              <w:t>项目名称</w:t>
            </w:r>
          </w:p>
        </w:tc>
        <w:tc>
          <w:tcPr>
            <w:tcW w:w="6228" w:type="dxa"/>
            <w:vAlign w:val="center"/>
          </w:tcPr>
          <w:p w14:paraId="2E00A1AF">
            <w:pPr>
              <w:autoSpaceDE w:val="0"/>
              <w:autoSpaceDN w:val="0"/>
              <w:adjustRightInd w:val="0"/>
              <w:spacing w:line="440" w:lineRule="exact"/>
              <w:jc w:val="center"/>
              <w:rPr>
                <w:rFonts w:hint="eastAsia" w:ascii="宋体" w:hAnsi="宋体" w:cs="宋体"/>
                <w:bCs/>
                <w:sz w:val="24"/>
                <w:lang w:val="zh-CN"/>
              </w:rPr>
            </w:pPr>
          </w:p>
        </w:tc>
      </w:tr>
      <w:tr w14:paraId="6E76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6407D3BC">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项目所在地</w:t>
            </w:r>
          </w:p>
        </w:tc>
        <w:tc>
          <w:tcPr>
            <w:tcW w:w="6228" w:type="dxa"/>
            <w:vAlign w:val="center"/>
          </w:tcPr>
          <w:p w14:paraId="2DC07F85">
            <w:pPr>
              <w:autoSpaceDE w:val="0"/>
              <w:autoSpaceDN w:val="0"/>
              <w:adjustRightInd w:val="0"/>
              <w:spacing w:line="440" w:lineRule="exact"/>
              <w:jc w:val="center"/>
              <w:rPr>
                <w:rFonts w:hint="eastAsia" w:ascii="宋体" w:hAnsi="宋体" w:cs="宋体"/>
                <w:bCs/>
                <w:sz w:val="24"/>
                <w:lang w:val="zh-CN"/>
              </w:rPr>
            </w:pPr>
          </w:p>
        </w:tc>
      </w:tr>
      <w:tr w14:paraId="3B0E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0E43E93C">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发包人名称</w:t>
            </w:r>
          </w:p>
        </w:tc>
        <w:tc>
          <w:tcPr>
            <w:tcW w:w="6228" w:type="dxa"/>
            <w:vAlign w:val="center"/>
          </w:tcPr>
          <w:p w14:paraId="61D41818">
            <w:pPr>
              <w:autoSpaceDE w:val="0"/>
              <w:autoSpaceDN w:val="0"/>
              <w:adjustRightInd w:val="0"/>
              <w:spacing w:line="440" w:lineRule="exact"/>
              <w:jc w:val="center"/>
              <w:rPr>
                <w:rFonts w:hint="eastAsia" w:ascii="宋体" w:hAnsi="宋体" w:cs="宋体"/>
                <w:bCs/>
                <w:sz w:val="24"/>
                <w:lang w:val="zh-CN"/>
              </w:rPr>
            </w:pPr>
          </w:p>
        </w:tc>
      </w:tr>
      <w:tr w14:paraId="6B09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2CED9D1B">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发包人地址</w:t>
            </w:r>
          </w:p>
        </w:tc>
        <w:tc>
          <w:tcPr>
            <w:tcW w:w="6228" w:type="dxa"/>
            <w:vAlign w:val="center"/>
          </w:tcPr>
          <w:p w14:paraId="2DA122ED">
            <w:pPr>
              <w:autoSpaceDE w:val="0"/>
              <w:autoSpaceDN w:val="0"/>
              <w:adjustRightInd w:val="0"/>
              <w:spacing w:line="440" w:lineRule="exact"/>
              <w:jc w:val="center"/>
              <w:rPr>
                <w:rFonts w:hint="eastAsia" w:ascii="宋体" w:hAnsi="宋体" w:cs="宋体"/>
                <w:bCs/>
                <w:sz w:val="24"/>
                <w:lang w:val="zh-CN"/>
              </w:rPr>
            </w:pPr>
          </w:p>
        </w:tc>
      </w:tr>
      <w:tr w14:paraId="0761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64907D2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发包人电话</w:t>
            </w:r>
          </w:p>
        </w:tc>
        <w:tc>
          <w:tcPr>
            <w:tcW w:w="6228" w:type="dxa"/>
            <w:vAlign w:val="center"/>
          </w:tcPr>
          <w:p w14:paraId="151A2338">
            <w:pPr>
              <w:autoSpaceDE w:val="0"/>
              <w:autoSpaceDN w:val="0"/>
              <w:adjustRightInd w:val="0"/>
              <w:spacing w:line="440" w:lineRule="exact"/>
              <w:jc w:val="center"/>
              <w:rPr>
                <w:rFonts w:hint="eastAsia" w:ascii="宋体" w:hAnsi="宋体" w:cs="宋体"/>
                <w:bCs/>
                <w:sz w:val="24"/>
                <w:lang w:val="zh-CN"/>
              </w:rPr>
            </w:pPr>
          </w:p>
        </w:tc>
      </w:tr>
      <w:tr w14:paraId="38A2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4D739519">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合同价格</w:t>
            </w:r>
          </w:p>
        </w:tc>
        <w:tc>
          <w:tcPr>
            <w:tcW w:w="6228" w:type="dxa"/>
            <w:vAlign w:val="center"/>
          </w:tcPr>
          <w:p w14:paraId="1669B0A6">
            <w:pPr>
              <w:autoSpaceDE w:val="0"/>
              <w:autoSpaceDN w:val="0"/>
              <w:adjustRightInd w:val="0"/>
              <w:spacing w:line="440" w:lineRule="exact"/>
              <w:jc w:val="center"/>
              <w:rPr>
                <w:rFonts w:hint="eastAsia" w:ascii="宋体" w:hAnsi="宋体" w:cs="宋体"/>
                <w:bCs/>
                <w:sz w:val="24"/>
                <w:lang w:val="zh-CN"/>
              </w:rPr>
            </w:pPr>
          </w:p>
        </w:tc>
      </w:tr>
      <w:tr w14:paraId="5F9F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4E539A3A">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开工日期</w:t>
            </w:r>
          </w:p>
        </w:tc>
        <w:tc>
          <w:tcPr>
            <w:tcW w:w="6228" w:type="dxa"/>
            <w:vAlign w:val="center"/>
          </w:tcPr>
          <w:p w14:paraId="3EFBF00B">
            <w:pPr>
              <w:autoSpaceDE w:val="0"/>
              <w:autoSpaceDN w:val="0"/>
              <w:adjustRightInd w:val="0"/>
              <w:spacing w:line="440" w:lineRule="exact"/>
              <w:jc w:val="center"/>
              <w:rPr>
                <w:rFonts w:hint="eastAsia" w:ascii="宋体" w:hAnsi="宋体" w:cs="宋体"/>
                <w:bCs/>
                <w:sz w:val="24"/>
                <w:lang w:val="zh-CN"/>
              </w:rPr>
            </w:pPr>
          </w:p>
        </w:tc>
      </w:tr>
      <w:tr w14:paraId="521A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6625538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竣工日期</w:t>
            </w:r>
          </w:p>
        </w:tc>
        <w:tc>
          <w:tcPr>
            <w:tcW w:w="6228" w:type="dxa"/>
            <w:vAlign w:val="center"/>
          </w:tcPr>
          <w:p w14:paraId="6F079FF0">
            <w:pPr>
              <w:autoSpaceDE w:val="0"/>
              <w:autoSpaceDN w:val="0"/>
              <w:adjustRightInd w:val="0"/>
              <w:spacing w:line="440" w:lineRule="exact"/>
              <w:jc w:val="center"/>
              <w:rPr>
                <w:rFonts w:hint="eastAsia" w:ascii="宋体" w:hAnsi="宋体" w:cs="宋体"/>
                <w:bCs/>
                <w:sz w:val="24"/>
                <w:lang w:val="zh-CN"/>
              </w:rPr>
            </w:pPr>
          </w:p>
        </w:tc>
      </w:tr>
      <w:tr w14:paraId="5DDF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00AAF38E">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承担的工作</w:t>
            </w:r>
          </w:p>
        </w:tc>
        <w:tc>
          <w:tcPr>
            <w:tcW w:w="6228" w:type="dxa"/>
            <w:vAlign w:val="center"/>
          </w:tcPr>
          <w:p w14:paraId="44B5D6A1">
            <w:pPr>
              <w:autoSpaceDE w:val="0"/>
              <w:autoSpaceDN w:val="0"/>
              <w:adjustRightInd w:val="0"/>
              <w:spacing w:line="440" w:lineRule="exact"/>
              <w:jc w:val="center"/>
              <w:rPr>
                <w:rFonts w:hint="eastAsia" w:ascii="宋体" w:hAnsi="宋体" w:cs="宋体"/>
                <w:bCs/>
                <w:sz w:val="24"/>
                <w:lang w:val="zh-CN"/>
              </w:rPr>
            </w:pPr>
          </w:p>
        </w:tc>
      </w:tr>
      <w:tr w14:paraId="3540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2A483DF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工程质量</w:t>
            </w:r>
          </w:p>
        </w:tc>
        <w:tc>
          <w:tcPr>
            <w:tcW w:w="6228" w:type="dxa"/>
            <w:vAlign w:val="center"/>
          </w:tcPr>
          <w:p w14:paraId="1204079C">
            <w:pPr>
              <w:autoSpaceDE w:val="0"/>
              <w:autoSpaceDN w:val="0"/>
              <w:adjustRightInd w:val="0"/>
              <w:spacing w:line="440" w:lineRule="exact"/>
              <w:jc w:val="center"/>
              <w:rPr>
                <w:rFonts w:hint="eastAsia" w:ascii="宋体" w:hAnsi="宋体" w:cs="宋体"/>
                <w:bCs/>
                <w:sz w:val="24"/>
                <w:lang w:val="zh-CN"/>
              </w:rPr>
            </w:pPr>
          </w:p>
        </w:tc>
      </w:tr>
      <w:tr w14:paraId="5812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22EFC1C3">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项目经理</w:t>
            </w:r>
          </w:p>
        </w:tc>
        <w:tc>
          <w:tcPr>
            <w:tcW w:w="6228" w:type="dxa"/>
            <w:vAlign w:val="center"/>
          </w:tcPr>
          <w:p w14:paraId="58E6A9F7">
            <w:pPr>
              <w:autoSpaceDE w:val="0"/>
              <w:autoSpaceDN w:val="0"/>
              <w:adjustRightInd w:val="0"/>
              <w:spacing w:line="440" w:lineRule="exact"/>
              <w:jc w:val="center"/>
              <w:rPr>
                <w:rFonts w:hint="eastAsia" w:ascii="宋体" w:hAnsi="宋体" w:cs="宋体"/>
                <w:bCs/>
                <w:sz w:val="24"/>
                <w:lang w:val="zh-CN"/>
              </w:rPr>
            </w:pPr>
          </w:p>
        </w:tc>
      </w:tr>
      <w:tr w14:paraId="1921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3FBD5E07">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技术负责人</w:t>
            </w:r>
          </w:p>
        </w:tc>
        <w:tc>
          <w:tcPr>
            <w:tcW w:w="6228" w:type="dxa"/>
            <w:vAlign w:val="center"/>
          </w:tcPr>
          <w:p w14:paraId="2F6BD0C2">
            <w:pPr>
              <w:autoSpaceDE w:val="0"/>
              <w:autoSpaceDN w:val="0"/>
              <w:adjustRightInd w:val="0"/>
              <w:spacing w:line="440" w:lineRule="exact"/>
              <w:jc w:val="center"/>
              <w:rPr>
                <w:rFonts w:hint="eastAsia" w:ascii="宋体" w:hAnsi="宋体" w:cs="宋体"/>
                <w:bCs/>
                <w:sz w:val="24"/>
                <w:lang w:val="zh-CN"/>
              </w:rPr>
            </w:pPr>
          </w:p>
        </w:tc>
      </w:tr>
      <w:tr w14:paraId="5539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551E72D9">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总监理工程师及电话</w:t>
            </w:r>
          </w:p>
        </w:tc>
        <w:tc>
          <w:tcPr>
            <w:tcW w:w="6228" w:type="dxa"/>
            <w:vAlign w:val="center"/>
          </w:tcPr>
          <w:p w14:paraId="0DEFD8F5">
            <w:pPr>
              <w:autoSpaceDE w:val="0"/>
              <w:autoSpaceDN w:val="0"/>
              <w:adjustRightInd w:val="0"/>
              <w:spacing w:line="440" w:lineRule="exact"/>
              <w:jc w:val="center"/>
              <w:rPr>
                <w:rFonts w:hint="eastAsia" w:ascii="宋体" w:hAnsi="宋体" w:cs="宋体"/>
                <w:bCs/>
                <w:sz w:val="24"/>
                <w:lang w:val="zh-CN"/>
              </w:rPr>
            </w:pPr>
          </w:p>
        </w:tc>
      </w:tr>
      <w:tr w14:paraId="6206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628" w:type="dxa"/>
            <w:vAlign w:val="center"/>
          </w:tcPr>
          <w:p w14:paraId="2D4E836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项目描述</w:t>
            </w:r>
          </w:p>
        </w:tc>
        <w:tc>
          <w:tcPr>
            <w:tcW w:w="6228" w:type="dxa"/>
            <w:vAlign w:val="center"/>
          </w:tcPr>
          <w:p w14:paraId="49367608">
            <w:pPr>
              <w:autoSpaceDE w:val="0"/>
              <w:autoSpaceDN w:val="0"/>
              <w:adjustRightInd w:val="0"/>
              <w:spacing w:line="440" w:lineRule="exact"/>
              <w:jc w:val="center"/>
              <w:rPr>
                <w:rFonts w:hint="eastAsia" w:ascii="宋体" w:hAnsi="宋体" w:cs="宋体"/>
                <w:bCs/>
                <w:sz w:val="24"/>
                <w:lang w:val="zh-CN"/>
              </w:rPr>
            </w:pPr>
          </w:p>
        </w:tc>
      </w:tr>
      <w:tr w14:paraId="2EBD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vAlign w:val="center"/>
          </w:tcPr>
          <w:p w14:paraId="756B8130">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备注</w:t>
            </w:r>
          </w:p>
        </w:tc>
        <w:tc>
          <w:tcPr>
            <w:tcW w:w="6228" w:type="dxa"/>
            <w:vAlign w:val="center"/>
          </w:tcPr>
          <w:p w14:paraId="3BFDF086">
            <w:pPr>
              <w:autoSpaceDE w:val="0"/>
              <w:autoSpaceDN w:val="0"/>
              <w:adjustRightInd w:val="0"/>
              <w:spacing w:line="440" w:lineRule="exact"/>
              <w:jc w:val="center"/>
              <w:rPr>
                <w:rFonts w:hint="eastAsia" w:ascii="宋体" w:hAnsi="宋体" w:cs="宋体"/>
                <w:bCs/>
                <w:sz w:val="24"/>
                <w:lang w:val="zh-CN"/>
              </w:rPr>
            </w:pPr>
          </w:p>
        </w:tc>
      </w:tr>
    </w:tbl>
    <w:p w14:paraId="6F617CF7">
      <w:pPr>
        <w:autoSpaceDE w:val="0"/>
        <w:autoSpaceDN w:val="0"/>
        <w:adjustRightInd w:val="0"/>
        <w:spacing w:line="440" w:lineRule="exact"/>
        <w:jc w:val="left"/>
        <w:rPr>
          <w:rFonts w:hint="eastAsia" w:ascii="宋体" w:hAnsi="宋体" w:cs="宋体"/>
          <w:bCs/>
          <w:sz w:val="28"/>
          <w:szCs w:val="18"/>
          <w:lang w:val="zh-CN"/>
        </w:rPr>
      </w:pPr>
    </w:p>
    <w:p w14:paraId="0379D404">
      <w:pPr>
        <w:pStyle w:val="19"/>
        <w:spacing w:before="0" w:after="0" w:line="440" w:lineRule="exact"/>
        <w:outlineLvl w:val="9"/>
        <w:rPr>
          <w:rFonts w:hint="eastAsia" w:ascii="宋体" w:hAnsi="宋体" w:cs="宋体"/>
          <w:b w:val="0"/>
          <w:sz w:val="30"/>
          <w:szCs w:val="30"/>
          <w:lang w:val="zh-CN"/>
        </w:rPr>
        <w:sectPr>
          <w:pgSz w:w="11906" w:h="16838"/>
          <w:pgMar w:top="1440" w:right="1800" w:bottom="1440" w:left="1800" w:header="851" w:footer="992" w:gutter="0"/>
          <w:cols w:space="425" w:num="1"/>
          <w:docGrid w:type="lines" w:linePitch="312" w:charSpace="0"/>
        </w:sectPr>
      </w:pPr>
      <w:bookmarkStart w:id="83" w:name="_Toc12510"/>
      <w:bookmarkStart w:id="84" w:name="_Toc201719207"/>
      <w:bookmarkStart w:id="85" w:name="_Toc13032"/>
      <w:bookmarkStart w:id="86" w:name="_Toc17659"/>
    </w:p>
    <w:p w14:paraId="19E5AA7B">
      <w:pPr>
        <w:pStyle w:val="19"/>
        <w:spacing w:before="0" w:after="0" w:line="440" w:lineRule="exact"/>
        <w:outlineLvl w:val="9"/>
        <w:rPr>
          <w:rFonts w:hint="eastAsia" w:ascii="宋体" w:hAnsi="宋体" w:cs="宋体"/>
          <w:b w:val="0"/>
          <w:sz w:val="30"/>
          <w:szCs w:val="30"/>
          <w:lang w:val="zh-CN"/>
        </w:rPr>
      </w:pPr>
      <w:r>
        <w:rPr>
          <w:rFonts w:hint="eastAsia" w:ascii="宋体" w:hAnsi="宋体" w:cs="宋体"/>
          <w:b w:val="0"/>
          <w:sz w:val="30"/>
          <w:szCs w:val="30"/>
          <w:lang w:val="zh-CN"/>
        </w:rPr>
        <w:t>(四)正在施工的和新承接的项目情况表</w:t>
      </w:r>
      <w:bookmarkEnd w:id="83"/>
      <w:bookmarkEnd w:id="84"/>
      <w:bookmarkEnd w:id="85"/>
      <w:bookmarkEnd w:id="8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2716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4F39E40">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项目名称</w:t>
            </w:r>
          </w:p>
        </w:tc>
        <w:tc>
          <w:tcPr>
            <w:tcW w:w="5868" w:type="dxa"/>
            <w:vAlign w:val="center"/>
          </w:tcPr>
          <w:p w14:paraId="2CD07F29">
            <w:pPr>
              <w:autoSpaceDE w:val="0"/>
              <w:autoSpaceDN w:val="0"/>
              <w:adjustRightInd w:val="0"/>
              <w:spacing w:line="440" w:lineRule="exact"/>
              <w:rPr>
                <w:rFonts w:hint="eastAsia" w:ascii="宋体" w:hAnsi="宋体" w:cs="宋体"/>
                <w:bCs/>
                <w:sz w:val="18"/>
                <w:szCs w:val="18"/>
                <w:lang w:val="zh-CN"/>
              </w:rPr>
            </w:pPr>
          </w:p>
        </w:tc>
      </w:tr>
      <w:tr w14:paraId="0E51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024521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项目所在地</w:t>
            </w:r>
          </w:p>
        </w:tc>
        <w:tc>
          <w:tcPr>
            <w:tcW w:w="5868" w:type="dxa"/>
            <w:vAlign w:val="center"/>
          </w:tcPr>
          <w:p w14:paraId="6C9D7F5A">
            <w:pPr>
              <w:autoSpaceDE w:val="0"/>
              <w:autoSpaceDN w:val="0"/>
              <w:adjustRightInd w:val="0"/>
              <w:spacing w:line="440" w:lineRule="exact"/>
              <w:rPr>
                <w:rFonts w:hint="eastAsia" w:ascii="宋体" w:hAnsi="宋体" w:cs="宋体"/>
                <w:bCs/>
                <w:sz w:val="18"/>
                <w:szCs w:val="18"/>
                <w:lang w:val="zh-CN"/>
              </w:rPr>
            </w:pPr>
          </w:p>
        </w:tc>
      </w:tr>
      <w:tr w14:paraId="75A1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7899E69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发包人名称</w:t>
            </w:r>
          </w:p>
        </w:tc>
        <w:tc>
          <w:tcPr>
            <w:tcW w:w="5868" w:type="dxa"/>
            <w:vAlign w:val="center"/>
          </w:tcPr>
          <w:p w14:paraId="2CBDFCC1">
            <w:pPr>
              <w:autoSpaceDE w:val="0"/>
              <w:autoSpaceDN w:val="0"/>
              <w:adjustRightInd w:val="0"/>
              <w:spacing w:line="440" w:lineRule="exact"/>
              <w:rPr>
                <w:rFonts w:hint="eastAsia" w:ascii="宋体" w:hAnsi="宋体" w:cs="宋体"/>
                <w:bCs/>
                <w:sz w:val="18"/>
                <w:szCs w:val="18"/>
                <w:lang w:val="zh-CN"/>
              </w:rPr>
            </w:pPr>
          </w:p>
        </w:tc>
      </w:tr>
      <w:tr w14:paraId="2895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726C11E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发包人地址</w:t>
            </w:r>
          </w:p>
        </w:tc>
        <w:tc>
          <w:tcPr>
            <w:tcW w:w="5868" w:type="dxa"/>
            <w:vAlign w:val="center"/>
          </w:tcPr>
          <w:p w14:paraId="591B8D0F">
            <w:pPr>
              <w:autoSpaceDE w:val="0"/>
              <w:autoSpaceDN w:val="0"/>
              <w:adjustRightInd w:val="0"/>
              <w:spacing w:line="440" w:lineRule="exact"/>
              <w:rPr>
                <w:rFonts w:hint="eastAsia" w:ascii="宋体" w:hAnsi="宋体" w:cs="宋体"/>
                <w:bCs/>
                <w:sz w:val="18"/>
                <w:szCs w:val="18"/>
                <w:lang w:val="zh-CN"/>
              </w:rPr>
            </w:pPr>
          </w:p>
        </w:tc>
      </w:tr>
      <w:tr w14:paraId="4542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14786453">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发包人电话</w:t>
            </w:r>
          </w:p>
        </w:tc>
        <w:tc>
          <w:tcPr>
            <w:tcW w:w="5868" w:type="dxa"/>
            <w:vAlign w:val="center"/>
          </w:tcPr>
          <w:p w14:paraId="56B795B1">
            <w:pPr>
              <w:autoSpaceDE w:val="0"/>
              <w:autoSpaceDN w:val="0"/>
              <w:adjustRightInd w:val="0"/>
              <w:spacing w:line="440" w:lineRule="exact"/>
              <w:rPr>
                <w:rFonts w:hint="eastAsia" w:ascii="宋体" w:hAnsi="宋体" w:cs="宋体"/>
                <w:bCs/>
                <w:sz w:val="18"/>
                <w:szCs w:val="18"/>
                <w:lang w:val="zh-CN"/>
              </w:rPr>
            </w:pPr>
          </w:p>
        </w:tc>
      </w:tr>
      <w:tr w14:paraId="607A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2B71FCB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签约合同价</w:t>
            </w:r>
          </w:p>
        </w:tc>
        <w:tc>
          <w:tcPr>
            <w:tcW w:w="5868" w:type="dxa"/>
            <w:vAlign w:val="center"/>
          </w:tcPr>
          <w:p w14:paraId="4A48E3C4">
            <w:pPr>
              <w:autoSpaceDE w:val="0"/>
              <w:autoSpaceDN w:val="0"/>
              <w:adjustRightInd w:val="0"/>
              <w:spacing w:line="440" w:lineRule="exact"/>
              <w:rPr>
                <w:rFonts w:hint="eastAsia" w:ascii="宋体" w:hAnsi="宋体" w:cs="宋体"/>
                <w:bCs/>
                <w:sz w:val="18"/>
                <w:szCs w:val="18"/>
                <w:lang w:val="zh-CN"/>
              </w:rPr>
            </w:pPr>
          </w:p>
        </w:tc>
      </w:tr>
      <w:tr w14:paraId="3FF5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32B45E1">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开工日期</w:t>
            </w:r>
          </w:p>
        </w:tc>
        <w:tc>
          <w:tcPr>
            <w:tcW w:w="5868" w:type="dxa"/>
            <w:vAlign w:val="center"/>
          </w:tcPr>
          <w:p w14:paraId="489A12A7">
            <w:pPr>
              <w:autoSpaceDE w:val="0"/>
              <w:autoSpaceDN w:val="0"/>
              <w:adjustRightInd w:val="0"/>
              <w:spacing w:line="440" w:lineRule="exact"/>
              <w:rPr>
                <w:rFonts w:hint="eastAsia" w:ascii="宋体" w:hAnsi="宋体" w:cs="宋体"/>
                <w:bCs/>
                <w:sz w:val="18"/>
                <w:szCs w:val="18"/>
                <w:lang w:val="zh-CN"/>
              </w:rPr>
            </w:pPr>
          </w:p>
        </w:tc>
      </w:tr>
      <w:tr w14:paraId="275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67FA02AE">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计划竣工日期</w:t>
            </w:r>
          </w:p>
        </w:tc>
        <w:tc>
          <w:tcPr>
            <w:tcW w:w="5868" w:type="dxa"/>
            <w:vAlign w:val="center"/>
          </w:tcPr>
          <w:p w14:paraId="598D6765">
            <w:pPr>
              <w:autoSpaceDE w:val="0"/>
              <w:autoSpaceDN w:val="0"/>
              <w:adjustRightInd w:val="0"/>
              <w:spacing w:line="440" w:lineRule="exact"/>
              <w:rPr>
                <w:rFonts w:hint="eastAsia" w:ascii="宋体" w:hAnsi="宋体" w:cs="宋体"/>
                <w:bCs/>
                <w:sz w:val="18"/>
                <w:szCs w:val="18"/>
                <w:lang w:val="zh-CN"/>
              </w:rPr>
            </w:pPr>
          </w:p>
        </w:tc>
      </w:tr>
      <w:tr w14:paraId="4DF0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65ECBA9C">
            <w:pPr>
              <w:pStyle w:val="14"/>
              <w:pBdr>
                <w:bottom w:val="none" w:color="auto" w:sz="0" w:space="0"/>
              </w:pBdr>
              <w:tabs>
                <w:tab w:val="clear" w:pos="4153"/>
                <w:tab w:val="clear" w:pos="8306"/>
              </w:tabs>
              <w:autoSpaceDE w:val="0"/>
              <w:autoSpaceDN w:val="0"/>
              <w:adjustRightInd w:val="0"/>
              <w:snapToGrid/>
              <w:spacing w:line="440" w:lineRule="exact"/>
              <w:rPr>
                <w:rFonts w:hint="eastAsia" w:ascii="宋体" w:hAnsi="宋体" w:cs="宋体"/>
                <w:bCs/>
                <w:sz w:val="24"/>
                <w:szCs w:val="24"/>
                <w:lang w:val="zh-CN"/>
              </w:rPr>
            </w:pPr>
            <w:r>
              <w:rPr>
                <w:rFonts w:hint="eastAsia" w:ascii="宋体" w:hAnsi="宋体" w:cs="宋体"/>
                <w:bCs/>
                <w:sz w:val="24"/>
                <w:szCs w:val="24"/>
                <w:lang w:val="zh-CN"/>
              </w:rPr>
              <w:t>承担的工作</w:t>
            </w:r>
          </w:p>
        </w:tc>
        <w:tc>
          <w:tcPr>
            <w:tcW w:w="5868" w:type="dxa"/>
            <w:vAlign w:val="center"/>
          </w:tcPr>
          <w:p w14:paraId="12FE7284">
            <w:pPr>
              <w:autoSpaceDE w:val="0"/>
              <w:autoSpaceDN w:val="0"/>
              <w:adjustRightInd w:val="0"/>
              <w:spacing w:line="440" w:lineRule="exact"/>
              <w:rPr>
                <w:rFonts w:hint="eastAsia" w:ascii="宋体" w:hAnsi="宋体" w:cs="宋体"/>
                <w:bCs/>
                <w:sz w:val="18"/>
                <w:szCs w:val="18"/>
                <w:lang w:val="zh-CN"/>
              </w:rPr>
            </w:pPr>
          </w:p>
        </w:tc>
      </w:tr>
      <w:tr w14:paraId="1035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3A76153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工程质量</w:t>
            </w:r>
          </w:p>
        </w:tc>
        <w:tc>
          <w:tcPr>
            <w:tcW w:w="5868" w:type="dxa"/>
            <w:vAlign w:val="center"/>
          </w:tcPr>
          <w:p w14:paraId="7C7CEEDF">
            <w:pPr>
              <w:autoSpaceDE w:val="0"/>
              <w:autoSpaceDN w:val="0"/>
              <w:adjustRightInd w:val="0"/>
              <w:spacing w:line="440" w:lineRule="exact"/>
              <w:rPr>
                <w:rFonts w:hint="eastAsia" w:ascii="宋体" w:hAnsi="宋体" w:cs="宋体"/>
                <w:bCs/>
                <w:sz w:val="18"/>
                <w:szCs w:val="18"/>
                <w:lang w:val="zh-CN"/>
              </w:rPr>
            </w:pPr>
          </w:p>
        </w:tc>
      </w:tr>
      <w:tr w14:paraId="29D0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461C730">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项目经理</w:t>
            </w:r>
          </w:p>
        </w:tc>
        <w:tc>
          <w:tcPr>
            <w:tcW w:w="5868" w:type="dxa"/>
            <w:vAlign w:val="center"/>
          </w:tcPr>
          <w:p w14:paraId="71CA9677">
            <w:pPr>
              <w:autoSpaceDE w:val="0"/>
              <w:autoSpaceDN w:val="0"/>
              <w:adjustRightInd w:val="0"/>
              <w:spacing w:line="440" w:lineRule="exact"/>
              <w:rPr>
                <w:rFonts w:hint="eastAsia" w:ascii="宋体" w:hAnsi="宋体" w:cs="宋体"/>
                <w:bCs/>
                <w:sz w:val="18"/>
                <w:szCs w:val="18"/>
                <w:lang w:val="zh-CN"/>
              </w:rPr>
            </w:pPr>
          </w:p>
        </w:tc>
      </w:tr>
      <w:tr w14:paraId="16E0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BB1F3F8">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技术负责人</w:t>
            </w:r>
          </w:p>
        </w:tc>
        <w:tc>
          <w:tcPr>
            <w:tcW w:w="5868" w:type="dxa"/>
            <w:vAlign w:val="center"/>
          </w:tcPr>
          <w:p w14:paraId="7B5B7762">
            <w:pPr>
              <w:autoSpaceDE w:val="0"/>
              <w:autoSpaceDN w:val="0"/>
              <w:adjustRightInd w:val="0"/>
              <w:spacing w:line="440" w:lineRule="exact"/>
              <w:rPr>
                <w:rFonts w:hint="eastAsia" w:ascii="宋体" w:hAnsi="宋体" w:cs="宋体"/>
                <w:bCs/>
                <w:sz w:val="18"/>
                <w:szCs w:val="18"/>
                <w:lang w:val="zh-CN"/>
              </w:rPr>
            </w:pPr>
          </w:p>
        </w:tc>
      </w:tr>
      <w:tr w14:paraId="7F66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425BC8A4">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总监理工程师及电话</w:t>
            </w:r>
          </w:p>
        </w:tc>
        <w:tc>
          <w:tcPr>
            <w:tcW w:w="5868" w:type="dxa"/>
            <w:vAlign w:val="center"/>
          </w:tcPr>
          <w:p w14:paraId="38B531F9">
            <w:pPr>
              <w:autoSpaceDE w:val="0"/>
              <w:autoSpaceDN w:val="0"/>
              <w:adjustRightInd w:val="0"/>
              <w:spacing w:line="440" w:lineRule="exact"/>
              <w:rPr>
                <w:rFonts w:hint="eastAsia" w:ascii="宋体" w:hAnsi="宋体" w:cs="宋体"/>
                <w:bCs/>
                <w:sz w:val="18"/>
                <w:szCs w:val="18"/>
                <w:lang w:val="zh-CN"/>
              </w:rPr>
            </w:pPr>
          </w:p>
        </w:tc>
      </w:tr>
      <w:tr w14:paraId="607F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2988" w:type="dxa"/>
            <w:vAlign w:val="center"/>
          </w:tcPr>
          <w:p w14:paraId="3324571B">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项目描述</w:t>
            </w:r>
          </w:p>
        </w:tc>
        <w:tc>
          <w:tcPr>
            <w:tcW w:w="5868" w:type="dxa"/>
            <w:vAlign w:val="center"/>
          </w:tcPr>
          <w:p w14:paraId="74BB1E5D">
            <w:pPr>
              <w:autoSpaceDE w:val="0"/>
              <w:autoSpaceDN w:val="0"/>
              <w:adjustRightInd w:val="0"/>
              <w:spacing w:line="440" w:lineRule="exact"/>
              <w:rPr>
                <w:rFonts w:hint="eastAsia" w:ascii="宋体" w:hAnsi="宋体" w:cs="宋体"/>
                <w:bCs/>
                <w:sz w:val="18"/>
                <w:szCs w:val="18"/>
                <w:lang w:val="zh-CN"/>
              </w:rPr>
            </w:pPr>
          </w:p>
        </w:tc>
      </w:tr>
      <w:tr w14:paraId="6C46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vAlign w:val="center"/>
          </w:tcPr>
          <w:p w14:paraId="0A68578F">
            <w:pPr>
              <w:autoSpaceDE w:val="0"/>
              <w:autoSpaceDN w:val="0"/>
              <w:adjustRightInd w:val="0"/>
              <w:spacing w:line="440" w:lineRule="exact"/>
              <w:jc w:val="center"/>
              <w:rPr>
                <w:rFonts w:hint="eastAsia" w:ascii="宋体" w:hAnsi="宋体" w:cs="宋体"/>
                <w:bCs/>
                <w:sz w:val="24"/>
                <w:lang w:val="zh-CN"/>
              </w:rPr>
            </w:pPr>
            <w:r>
              <w:rPr>
                <w:rFonts w:hint="eastAsia" w:ascii="宋体" w:hAnsi="宋体" w:cs="宋体"/>
                <w:bCs/>
                <w:sz w:val="24"/>
                <w:lang w:val="zh-CN"/>
              </w:rPr>
              <w:t>备注</w:t>
            </w:r>
          </w:p>
        </w:tc>
        <w:tc>
          <w:tcPr>
            <w:tcW w:w="5868" w:type="dxa"/>
            <w:vAlign w:val="center"/>
          </w:tcPr>
          <w:p w14:paraId="13A3D9FB">
            <w:pPr>
              <w:autoSpaceDE w:val="0"/>
              <w:autoSpaceDN w:val="0"/>
              <w:adjustRightInd w:val="0"/>
              <w:spacing w:line="440" w:lineRule="exact"/>
              <w:rPr>
                <w:rFonts w:hint="eastAsia" w:ascii="宋体" w:hAnsi="宋体" w:cs="宋体"/>
                <w:bCs/>
                <w:sz w:val="18"/>
                <w:szCs w:val="18"/>
                <w:lang w:val="zh-CN"/>
              </w:rPr>
            </w:pPr>
          </w:p>
        </w:tc>
      </w:tr>
    </w:tbl>
    <w:p w14:paraId="6843051E">
      <w:pPr>
        <w:autoSpaceDE w:val="0"/>
        <w:autoSpaceDN w:val="0"/>
        <w:adjustRightInd w:val="0"/>
        <w:spacing w:line="440" w:lineRule="exact"/>
        <w:jc w:val="left"/>
        <w:rPr>
          <w:rFonts w:hint="eastAsia" w:ascii="宋体" w:hAnsi="宋体" w:cs="宋体"/>
          <w:bCs/>
          <w:szCs w:val="18"/>
          <w:lang w:val="zh-CN"/>
        </w:rPr>
      </w:pPr>
    </w:p>
    <w:p w14:paraId="2D1E8063">
      <w:pPr>
        <w:autoSpaceDE w:val="0"/>
        <w:autoSpaceDN w:val="0"/>
        <w:adjustRightInd w:val="0"/>
        <w:spacing w:line="360" w:lineRule="auto"/>
        <w:jc w:val="center"/>
        <w:rPr>
          <w:rStyle w:val="39"/>
          <w:rFonts w:hint="eastAsia" w:ascii="宋体" w:hAnsi="宋体" w:eastAsia="宋体" w:cs="宋体"/>
          <w:lang w:val="zh-CN"/>
        </w:rPr>
        <w:sectPr>
          <w:pgSz w:w="11906" w:h="16838"/>
          <w:pgMar w:top="1440" w:right="1800" w:bottom="1440" w:left="1800" w:header="851" w:footer="992" w:gutter="0"/>
          <w:cols w:space="425" w:num="1"/>
          <w:docGrid w:type="lines" w:linePitch="312" w:charSpace="0"/>
        </w:sectPr>
      </w:pPr>
    </w:p>
    <w:p w14:paraId="3905819E">
      <w:pPr>
        <w:autoSpaceDE w:val="0"/>
        <w:autoSpaceDN w:val="0"/>
        <w:adjustRightInd w:val="0"/>
        <w:spacing w:line="360" w:lineRule="auto"/>
        <w:jc w:val="center"/>
        <w:rPr>
          <w:rStyle w:val="39"/>
          <w:rFonts w:hint="eastAsia" w:ascii="宋体" w:hAnsi="宋体" w:eastAsia="宋体" w:cs="宋体"/>
          <w:lang w:val="zh-CN"/>
        </w:rPr>
      </w:pPr>
      <w:r>
        <w:rPr>
          <w:rStyle w:val="39"/>
          <w:rFonts w:hint="eastAsia" w:ascii="宋体" w:hAnsi="宋体" w:eastAsia="宋体" w:cs="宋体"/>
        </w:rPr>
        <w:t>九、</w:t>
      </w:r>
      <w:r>
        <w:rPr>
          <w:rStyle w:val="39"/>
          <w:rFonts w:hint="eastAsia" w:ascii="宋体" w:hAnsi="宋体" w:eastAsia="宋体" w:cs="宋体"/>
          <w:lang w:val="zh-CN"/>
        </w:rPr>
        <w:t>投标人认为有必要的其他材料</w:t>
      </w:r>
    </w:p>
    <w:p w14:paraId="72DD2DE4">
      <w:pPr>
        <w:rPr>
          <w:rFonts w:hint="eastAsia" w:ascii="宋体" w:hAnsi="宋体" w:cs="宋体"/>
        </w:rPr>
      </w:pPr>
      <w:r>
        <w:rPr>
          <w:rFonts w:hint="eastAsia" w:ascii="宋体" w:hAnsi="宋体" w:cs="宋体"/>
        </w:rPr>
        <w:br w:type="page"/>
      </w:r>
    </w:p>
    <w:p w14:paraId="664581A3">
      <w:pPr>
        <w:jc w:val="left"/>
        <w:rPr>
          <w:rFonts w:hint="eastAsia" w:ascii="宋体" w:hAnsi="宋体" w:cs="宋体"/>
          <w:b/>
          <w:bCs/>
          <w:sz w:val="32"/>
          <w:szCs w:val="32"/>
          <w:lang w:val="zh-CN"/>
        </w:rPr>
        <w:sectPr>
          <w:pgSz w:w="11906" w:h="16838"/>
          <w:pgMar w:top="1440" w:right="1800" w:bottom="1440" w:left="1800" w:header="851" w:footer="992" w:gutter="0"/>
          <w:cols w:space="425" w:num="1"/>
          <w:docGrid w:type="lines" w:linePitch="312" w:charSpace="0"/>
        </w:sectPr>
      </w:pPr>
    </w:p>
    <w:p w14:paraId="746F6EB1">
      <w:pPr>
        <w:jc w:val="left"/>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w:t>
      </w:r>
    </w:p>
    <w:p w14:paraId="35A94687">
      <w:pPr>
        <w:adjustRightInd w:val="0"/>
        <w:spacing w:line="520" w:lineRule="exact"/>
        <w:jc w:val="center"/>
        <w:rPr>
          <w:rFonts w:hint="eastAsia" w:ascii="宋体" w:hAnsi="宋体" w:cs="宋体"/>
          <w:sz w:val="24"/>
          <w:szCs w:val="24"/>
        </w:rPr>
      </w:pPr>
      <w:r>
        <w:rPr>
          <w:rFonts w:hint="eastAsia" w:ascii="宋体" w:hAnsi="宋体" w:cs="宋体"/>
          <w:b/>
          <w:bCs/>
          <w:sz w:val="30"/>
          <w:szCs w:val="30"/>
          <w:lang w:val="zh-CN"/>
        </w:rPr>
        <w:t>投标人不参与涉黑涉恶承诺书</w:t>
      </w:r>
    </w:p>
    <w:p w14:paraId="4FEB09C8">
      <w:pPr>
        <w:adjustRightInd w:val="0"/>
        <w:spacing w:line="520" w:lineRule="exact"/>
        <w:jc w:val="left"/>
        <w:rPr>
          <w:rFonts w:hint="eastAsia" w:ascii="宋体" w:hAnsi="宋体" w:cs="宋体"/>
          <w:sz w:val="24"/>
          <w:szCs w:val="24"/>
        </w:rPr>
      </w:pPr>
      <w:r>
        <w:rPr>
          <w:rFonts w:hint="eastAsia" w:ascii="宋体" w:hAnsi="宋体" w:cs="宋体"/>
          <w:sz w:val="24"/>
          <w:szCs w:val="24"/>
        </w:rPr>
        <w:t>（采购人名称）：</w:t>
      </w:r>
    </w:p>
    <w:p w14:paraId="0DC5DBB4">
      <w:pPr>
        <w:adjustRightInd w:val="0"/>
        <w:spacing w:line="520" w:lineRule="exact"/>
        <w:ind w:right="420" w:firstLine="480" w:firstLineChars="200"/>
        <w:jc w:val="left"/>
        <w:rPr>
          <w:rFonts w:hint="eastAsia" w:ascii="宋体" w:hAnsi="宋体" w:cs="宋体"/>
          <w:sz w:val="24"/>
          <w:szCs w:val="24"/>
        </w:rPr>
      </w:pPr>
      <w:r>
        <w:rPr>
          <w:rFonts w:hint="eastAsia" w:ascii="宋体" w:hAnsi="宋体" w:cs="宋体"/>
          <w:sz w:val="24"/>
          <w:szCs w:val="24"/>
        </w:rPr>
        <w:t>我方承诺，在参与</w:t>
      </w:r>
      <w:r>
        <w:rPr>
          <w:rFonts w:hint="eastAsia" w:ascii="宋体" w:hAnsi="宋体" w:cs="宋体"/>
          <w:sz w:val="24"/>
          <w:szCs w:val="24"/>
          <w:u w:val="single"/>
        </w:rPr>
        <w:t xml:space="preserve">   （项目名称） </w:t>
      </w:r>
      <w:r>
        <w:rPr>
          <w:rFonts w:hint="eastAsia" w:ascii="宋体" w:hAnsi="宋体" w:cs="宋体"/>
          <w:sz w:val="24"/>
          <w:szCs w:val="24"/>
        </w:rPr>
        <w:t>采购、报价以及如果中标的后续工作中，我方不存在下列任何情形之一:</w:t>
      </w:r>
    </w:p>
    <w:p w14:paraId="45DDA763">
      <w:pPr>
        <w:adjustRightInd w:val="0"/>
        <w:spacing w:line="520" w:lineRule="exact"/>
        <w:ind w:firstLine="480" w:firstLineChars="200"/>
        <w:jc w:val="left"/>
        <w:rPr>
          <w:rFonts w:hint="eastAsia" w:ascii="宋体" w:hAnsi="宋体" w:cs="宋体"/>
          <w:sz w:val="24"/>
          <w:szCs w:val="24"/>
        </w:rPr>
      </w:pPr>
      <w:r>
        <w:rPr>
          <w:rFonts w:hint="eastAsia" w:ascii="宋体" w:hAnsi="宋体" w:cs="宋体"/>
          <w:kern w:val="0"/>
          <w:sz w:val="24"/>
          <w:szCs w:val="24"/>
        </w:rPr>
        <w:t>（1）强揽工程：以黑恶势力承包工程；强迫他人接受限定条件或退出竞争；强迫中标人放弃中标或转包；</w:t>
      </w:r>
      <w:r>
        <w:rPr>
          <w:rFonts w:hint="eastAsia" w:ascii="宋体" w:hAnsi="宋体" w:cs="宋体"/>
          <w:sz w:val="24"/>
          <w:szCs w:val="24"/>
        </w:rPr>
        <w:t>以暴力、威胁、利诱等手段强迫他人参与或者退出报价等。</w:t>
      </w:r>
    </w:p>
    <w:p w14:paraId="06CBF292">
      <w:pPr>
        <w:adjustRightInd w:val="0"/>
        <w:spacing w:line="520" w:lineRule="exact"/>
        <w:ind w:firstLine="570"/>
        <w:jc w:val="left"/>
        <w:rPr>
          <w:rFonts w:hint="eastAsia" w:ascii="宋体" w:hAnsi="宋体" w:cs="宋体"/>
          <w:sz w:val="24"/>
          <w:szCs w:val="24"/>
        </w:rPr>
      </w:pPr>
      <w:r>
        <w:rPr>
          <w:rFonts w:hint="eastAsia" w:ascii="宋体" w:hAnsi="宋体" w:cs="宋体"/>
          <w:sz w:val="24"/>
          <w:szCs w:val="24"/>
        </w:rPr>
        <w:t>（2）恶意竞标：以黑恶势力用明显低于建安成本价格中标；利用围标、串标、虚假报价及威胁手段等方式骗取中标；以黑恶势力使得工程的实际造价远远高于中标价格，造成国有资产流失;伪造资质证书、证件、提供虚假材料进行恶意报价，谋取不正当利益等违法犯罪行为。</w:t>
      </w:r>
    </w:p>
    <w:p w14:paraId="264503B1">
      <w:pPr>
        <w:adjustRightInd w:val="0"/>
        <w:spacing w:line="520" w:lineRule="exact"/>
        <w:ind w:firstLine="570"/>
        <w:jc w:val="left"/>
        <w:rPr>
          <w:rFonts w:hint="eastAsia" w:ascii="宋体" w:hAnsi="宋体" w:cs="宋体"/>
          <w:sz w:val="24"/>
          <w:szCs w:val="24"/>
        </w:rPr>
      </w:pPr>
      <w:r>
        <w:rPr>
          <w:rFonts w:hint="eastAsia" w:ascii="宋体" w:hAnsi="宋体" w:cs="宋体"/>
          <w:sz w:val="24"/>
          <w:szCs w:val="24"/>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5664F41">
      <w:pPr>
        <w:adjustRightInd w:val="0"/>
        <w:spacing w:line="520" w:lineRule="exact"/>
        <w:ind w:firstLine="570"/>
        <w:jc w:val="left"/>
        <w:rPr>
          <w:rFonts w:hint="eastAsia" w:ascii="宋体" w:hAnsi="宋体" w:cs="宋体"/>
          <w:sz w:val="24"/>
          <w:szCs w:val="24"/>
        </w:rPr>
      </w:pPr>
      <w:r>
        <w:rPr>
          <w:rFonts w:hint="eastAsia" w:ascii="宋体" w:hAnsi="宋体" w:cs="宋体"/>
          <w:sz w:val="24"/>
          <w:szCs w:val="24"/>
        </w:rPr>
        <w:t>（4）其他任何涉黑涉恶的行为。</w:t>
      </w:r>
    </w:p>
    <w:p w14:paraId="46F37443">
      <w:pPr>
        <w:adjustRightIn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F94D0EC">
      <w:pPr>
        <w:adjustRightInd w:val="0"/>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特此承诺</w:t>
      </w:r>
    </w:p>
    <w:p w14:paraId="11DD0ECB">
      <w:pPr>
        <w:adjustRightIn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申请人：（盖单位章）                                             </w:t>
      </w:r>
    </w:p>
    <w:p w14:paraId="5B87758C">
      <w:pPr>
        <w:pStyle w:val="7"/>
        <w:rPr>
          <w:rFonts w:ascii="宋体" w:hAnsi="宋体" w:cs="宋体"/>
          <w:color w:val="auto"/>
          <w:szCs w:val="24"/>
        </w:rPr>
      </w:pPr>
    </w:p>
    <w:p w14:paraId="2D692EB3">
      <w:pPr>
        <w:pStyle w:val="7"/>
        <w:ind w:firstLine="480" w:firstLineChars="200"/>
        <w:rPr>
          <w:rFonts w:ascii="宋体" w:hAnsi="宋体" w:cs="宋体"/>
          <w:color w:val="auto"/>
          <w:sz w:val="21"/>
          <w:szCs w:val="21"/>
        </w:rPr>
      </w:pPr>
      <w:r>
        <w:rPr>
          <w:rFonts w:ascii="宋体" w:hAnsi="宋体" w:cs="宋体"/>
          <w:color w:val="auto"/>
          <w:szCs w:val="24"/>
        </w:rPr>
        <w:t>法定代表人：</w:t>
      </w:r>
      <w:r>
        <w:rPr>
          <w:rFonts w:ascii="宋体" w:hAnsi="宋体" w:cs="宋体"/>
          <w:color w:val="auto"/>
          <w:sz w:val="21"/>
          <w:szCs w:val="21"/>
        </w:rPr>
        <w:t>（签字）</w:t>
      </w:r>
    </w:p>
    <w:p w14:paraId="36DF43B6">
      <w:pPr>
        <w:pStyle w:val="11"/>
        <w:ind w:left="5250"/>
        <w:rPr>
          <w:rFonts w:hint="eastAsia" w:ascii="宋体" w:hAnsi="宋体" w:cs="宋体"/>
          <w:sz w:val="21"/>
          <w:szCs w:val="21"/>
        </w:rPr>
      </w:pPr>
    </w:p>
    <w:p w14:paraId="6ECC369C">
      <w:pPr>
        <w:pStyle w:val="20"/>
        <w:rPr>
          <w:rFonts w:hint="eastAsia" w:ascii="宋体" w:hAnsi="宋体" w:cs="宋体"/>
          <w:szCs w:val="21"/>
        </w:rPr>
      </w:pPr>
    </w:p>
    <w:p w14:paraId="693B9974">
      <w:pPr>
        <w:rPr>
          <w:rFonts w:hint="eastAsia" w:ascii="宋体" w:hAnsi="宋体" w:cs="宋体"/>
          <w:szCs w:val="21"/>
        </w:rPr>
      </w:pPr>
      <w:r>
        <w:rPr>
          <w:rFonts w:hint="eastAsia" w:ascii="宋体" w:hAnsi="宋体" w:cs="宋体"/>
          <w:szCs w:val="21"/>
        </w:rPr>
        <w:br w:type="page"/>
      </w:r>
    </w:p>
    <w:p w14:paraId="669DB69B">
      <w:pPr>
        <w:jc w:val="left"/>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p>
    <w:p w14:paraId="03ED876A">
      <w:pPr>
        <w:spacing w:before="91" w:line="221" w:lineRule="auto"/>
        <w:jc w:val="center"/>
        <w:rPr>
          <w:rFonts w:hint="eastAsia" w:ascii="宋体" w:hAnsi="宋体" w:cs="宋体"/>
          <w:b/>
          <w:bCs/>
          <w:sz w:val="28"/>
          <w:szCs w:val="28"/>
        </w:rPr>
      </w:pPr>
      <w:r>
        <w:rPr>
          <w:rFonts w:ascii="宋体" w:hAnsi="宋体" w:cs="宋体"/>
          <w:b/>
          <w:bCs/>
          <w:sz w:val="32"/>
          <w:szCs w:val="32"/>
        </w:rPr>
        <w:t>中小企业声明函（工程、服务）</w:t>
      </w:r>
    </w:p>
    <w:p w14:paraId="1D15C9B0">
      <w:pPr>
        <w:adjustRightInd w:val="0"/>
        <w:snapToGrid w:val="0"/>
        <w:spacing w:line="520" w:lineRule="atLeast"/>
        <w:ind w:firstLine="560" w:firstLineChars="200"/>
        <w:rPr>
          <w:rFonts w:hint="eastAsia" w:ascii="宋体" w:hAnsi="宋体" w:cs="宋体"/>
          <w:sz w:val="28"/>
          <w:szCs w:val="28"/>
        </w:rPr>
      </w:pPr>
      <w:r>
        <w:rPr>
          <w:rFonts w:ascii="宋体" w:hAnsi="宋体" w:cs="宋体"/>
          <w:sz w:val="28"/>
          <w:szCs w:val="28"/>
        </w:rPr>
        <w:t>本公司（联合体）郑重声明，根据《政府采购促进中小 企业发展管理办法》（财库﹝2020﹞46 号）的规定，本公司 （联合体）参加</w:t>
      </w:r>
      <w:r>
        <w:rPr>
          <w:rFonts w:ascii="宋体" w:hAnsi="宋体" w:cs="宋体"/>
          <w:sz w:val="28"/>
          <w:szCs w:val="28"/>
          <w:u w:val="single"/>
        </w:rPr>
        <w:t>（单位名称）</w:t>
      </w:r>
      <w:r>
        <w:rPr>
          <w:rFonts w:hint="eastAsia" w:ascii="宋体" w:hAnsi="宋体" w:cs="宋体"/>
          <w:sz w:val="28"/>
          <w:szCs w:val="28"/>
          <w:u w:val="single"/>
        </w:rPr>
        <w:t xml:space="preserve">    </w:t>
      </w:r>
      <w:r>
        <w:rPr>
          <w:rFonts w:ascii="宋体" w:hAnsi="宋体" w:cs="宋体"/>
          <w:sz w:val="28"/>
          <w:szCs w:val="28"/>
        </w:rPr>
        <w:t>的</w:t>
      </w:r>
      <w:r>
        <w:rPr>
          <w:rFonts w:ascii="宋体" w:hAnsi="宋体" w:cs="宋体"/>
          <w:sz w:val="28"/>
          <w:szCs w:val="28"/>
          <w:u w:val="single"/>
        </w:rPr>
        <w:t>（项目名称）</w:t>
      </w:r>
      <w:r>
        <w:rPr>
          <w:rFonts w:hint="eastAsia" w:ascii="宋体" w:hAnsi="宋体" w:cs="宋体"/>
          <w:sz w:val="28"/>
          <w:szCs w:val="28"/>
          <w:u w:val="single"/>
        </w:rPr>
        <w:t xml:space="preserve">    </w:t>
      </w:r>
      <w:r>
        <w:rPr>
          <w:rFonts w:ascii="宋体" w:hAnsi="宋体" w:cs="宋体"/>
          <w:sz w:val="28"/>
          <w:szCs w:val="28"/>
        </w:rPr>
        <w:t>采购活动，工程的施工单位全部为符合政策要求的中小企业（或者：服务全部由符合政策要求的中小企业承接）。相关企业（含联合体中的中小企业、签订分包意向协议的中小企业）的具体情 况如下：</w:t>
      </w:r>
    </w:p>
    <w:p w14:paraId="45E8F6DF">
      <w:pPr>
        <w:adjustRightInd w:val="0"/>
        <w:snapToGrid w:val="0"/>
        <w:spacing w:line="520" w:lineRule="atLeast"/>
        <w:ind w:firstLine="560" w:firstLineChars="200"/>
        <w:rPr>
          <w:rFonts w:hint="eastAsia" w:ascii="宋体" w:hAnsi="宋体" w:cs="宋体"/>
          <w:sz w:val="28"/>
          <w:szCs w:val="28"/>
        </w:rPr>
      </w:pPr>
      <w:r>
        <w:rPr>
          <w:rFonts w:hint="eastAsia" w:ascii="宋体" w:hAnsi="宋体" w:cs="宋体"/>
          <w:sz w:val="28"/>
          <w:szCs w:val="28"/>
        </w:rPr>
        <w:t>1.</w:t>
      </w:r>
      <w:r>
        <w:rPr>
          <w:rFonts w:ascii="宋体" w:hAnsi="宋体" w:cs="宋体"/>
          <w:sz w:val="28"/>
          <w:szCs w:val="28"/>
          <w:u w:val="single"/>
        </w:rPr>
        <w:t xml:space="preserve">（标的名称） </w:t>
      </w:r>
      <w:r>
        <w:rPr>
          <w:rFonts w:ascii="宋体" w:hAnsi="宋体" w:cs="宋体"/>
          <w:sz w:val="28"/>
          <w:szCs w:val="28"/>
        </w:rPr>
        <w:t>，属于</w:t>
      </w:r>
      <w:r>
        <w:rPr>
          <w:rFonts w:ascii="宋体" w:hAnsi="宋体" w:cs="宋体"/>
          <w:sz w:val="28"/>
          <w:szCs w:val="28"/>
          <w:u w:val="single"/>
        </w:rPr>
        <w:t>（采购文件中明确的所属行业）</w:t>
      </w:r>
      <w:r>
        <w:rPr>
          <w:rFonts w:hint="eastAsia" w:ascii="宋体" w:hAnsi="宋体" w:cs="宋体"/>
          <w:sz w:val="28"/>
          <w:szCs w:val="28"/>
        </w:rPr>
        <w:t>；承建（承接）企业为</w:t>
      </w:r>
      <w:r>
        <w:rPr>
          <w:rFonts w:ascii="宋体" w:hAnsi="宋体" w:cs="宋体"/>
          <w:sz w:val="28"/>
          <w:szCs w:val="28"/>
          <w:u w:val="single"/>
        </w:rPr>
        <w:t>（企业名称）</w:t>
      </w:r>
      <w:r>
        <w:rPr>
          <w:rFonts w:hint="eastAsia" w:ascii="宋体" w:hAnsi="宋体" w:cs="宋体"/>
          <w:sz w:val="28"/>
          <w:szCs w:val="28"/>
          <w:u w:val="single"/>
        </w:rPr>
        <w:t xml:space="preserve"> </w:t>
      </w:r>
      <w:r>
        <w:rPr>
          <w:rFonts w:ascii="宋体" w:hAnsi="宋体" w:cs="宋体"/>
          <w:sz w:val="28"/>
          <w:szCs w:val="28"/>
        </w:rPr>
        <w:t>，从业人员</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人，营业收入为</w:t>
      </w:r>
      <w:r>
        <w:rPr>
          <w:rFonts w:hint="eastAsia" w:ascii="宋体" w:hAnsi="宋体" w:cs="宋体"/>
          <w:sz w:val="28"/>
          <w:szCs w:val="28"/>
          <w:u w:val="single"/>
        </w:rPr>
        <w:t xml:space="preserve">    </w:t>
      </w:r>
      <w:r>
        <w:rPr>
          <w:rFonts w:ascii="宋体" w:hAnsi="宋体" w:cs="宋体"/>
          <w:sz w:val="28"/>
          <w:szCs w:val="28"/>
        </w:rPr>
        <w:t>万元，资产总额为</w:t>
      </w:r>
      <w:r>
        <w:rPr>
          <w:rFonts w:hint="eastAsia" w:ascii="宋体" w:hAnsi="宋体" w:cs="宋体"/>
          <w:sz w:val="28"/>
          <w:szCs w:val="28"/>
          <w:u w:val="single"/>
        </w:rPr>
        <w:t xml:space="preserve">        </w:t>
      </w:r>
      <w:r>
        <w:rPr>
          <w:rFonts w:ascii="宋体" w:hAnsi="宋体" w:cs="宋体"/>
          <w:sz w:val="28"/>
          <w:szCs w:val="28"/>
        </w:rPr>
        <w:t>万元，属于</w:t>
      </w:r>
      <w:r>
        <w:rPr>
          <w:rFonts w:hint="eastAsia" w:ascii="宋体" w:hAnsi="宋体" w:cs="宋体"/>
          <w:sz w:val="28"/>
          <w:szCs w:val="28"/>
          <w:u w:val="single"/>
        </w:rPr>
        <w:t xml:space="preserve">      </w:t>
      </w:r>
      <w:r>
        <w:rPr>
          <w:rFonts w:ascii="宋体" w:hAnsi="宋体" w:cs="宋体"/>
          <w:sz w:val="28"/>
          <w:szCs w:val="28"/>
          <w:u w:val="single"/>
        </w:rPr>
        <w:t>（中型企业、小型企业、微型企业）</w:t>
      </w:r>
      <w:r>
        <w:rPr>
          <w:rFonts w:ascii="宋体" w:hAnsi="宋体" w:cs="宋体"/>
          <w:sz w:val="28"/>
          <w:szCs w:val="28"/>
        </w:rPr>
        <w:t xml:space="preserve">； </w:t>
      </w:r>
      <w:r>
        <w:rPr>
          <w:rFonts w:hint="eastAsia" w:ascii="宋体" w:hAnsi="宋体" w:cs="宋体"/>
          <w:sz w:val="28"/>
          <w:szCs w:val="28"/>
        </w:rPr>
        <w:t xml:space="preserve">  </w:t>
      </w:r>
    </w:p>
    <w:p w14:paraId="21A4B708">
      <w:pPr>
        <w:adjustRightInd w:val="0"/>
        <w:snapToGrid w:val="0"/>
        <w:spacing w:line="520" w:lineRule="atLeast"/>
        <w:ind w:firstLine="560" w:firstLineChars="200"/>
        <w:rPr>
          <w:rFonts w:ascii="Calibri" w:hAnsi="Calibri"/>
          <w:sz w:val="28"/>
          <w:szCs w:val="28"/>
        </w:rPr>
      </w:pPr>
      <w:r>
        <w:rPr>
          <w:rFonts w:hint="eastAsia" w:ascii="宋体" w:hAnsi="宋体" w:cs="宋体"/>
          <w:sz w:val="28"/>
          <w:szCs w:val="28"/>
        </w:rPr>
        <w:t>2</w:t>
      </w:r>
      <w:r>
        <w:rPr>
          <w:rFonts w:ascii="宋体" w:hAnsi="宋体" w:cs="宋体"/>
          <w:sz w:val="28"/>
          <w:szCs w:val="28"/>
          <w:u w:val="single"/>
        </w:rPr>
        <w:t xml:space="preserve">（标的名称） </w:t>
      </w:r>
      <w:r>
        <w:rPr>
          <w:rFonts w:ascii="宋体" w:hAnsi="宋体" w:cs="宋体"/>
          <w:sz w:val="28"/>
          <w:szCs w:val="28"/>
        </w:rPr>
        <w:t>，属于</w:t>
      </w:r>
      <w:r>
        <w:rPr>
          <w:rFonts w:ascii="宋体" w:hAnsi="宋体" w:cs="宋体"/>
          <w:sz w:val="28"/>
          <w:szCs w:val="28"/>
          <w:u w:val="single"/>
        </w:rPr>
        <w:t>（采购文件中明确的所属行业）</w:t>
      </w:r>
      <w:r>
        <w:rPr>
          <w:rFonts w:hint="eastAsia" w:ascii="宋体" w:hAnsi="宋体" w:cs="宋体"/>
          <w:sz w:val="28"/>
          <w:szCs w:val="28"/>
        </w:rPr>
        <w:t>；承建（承接）企业为</w:t>
      </w:r>
      <w:r>
        <w:rPr>
          <w:rFonts w:ascii="宋体" w:hAnsi="宋体" w:cs="宋体"/>
          <w:sz w:val="28"/>
          <w:szCs w:val="28"/>
          <w:u w:val="single"/>
        </w:rPr>
        <w:t>（企业名称）</w:t>
      </w:r>
      <w:r>
        <w:rPr>
          <w:rFonts w:hint="eastAsia" w:ascii="宋体" w:hAnsi="宋体" w:cs="宋体"/>
          <w:sz w:val="28"/>
          <w:szCs w:val="28"/>
          <w:u w:val="single"/>
        </w:rPr>
        <w:t xml:space="preserve"> </w:t>
      </w:r>
      <w:r>
        <w:rPr>
          <w:rFonts w:ascii="宋体" w:hAnsi="宋体" w:cs="宋体"/>
          <w:sz w:val="28"/>
          <w:szCs w:val="28"/>
        </w:rPr>
        <w:t>，从业人员</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人，营业收入为</w:t>
      </w:r>
      <w:r>
        <w:rPr>
          <w:rFonts w:hint="eastAsia" w:ascii="宋体" w:hAnsi="宋体" w:cs="宋体"/>
          <w:sz w:val="28"/>
          <w:szCs w:val="28"/>
          <w:u w:val="single"/>
        </w:rPr>
        <w:t xml:space="preserve">    </w:t>
      </w:r>
      <w:r>
        <w:rPr>
          <w:rFonts w:ascii="宋体" w:hAnsi="宋体" w:cs="宋体"/>
          <w:sz w:val="28"/>
          <w:szCs w:val="28"/>
        </w:rPr>
        <w:t>万元，资产总额为</w:t>
      </w:r>
      <w:r>
        <w:rPr>
          <w:rFonts w:hint="eastAsia" w:ascii="宋体" w:hAnsi="宋体" w:cs="宋体"/>
          <w:sz w:val="28"/>
          <w:szCs w:val="28"/>
          <w:u w:val="single"/>
        </w:rPr>
        <w:t xml:space="preserve">        </w:t>
      </w:r>
      <w:r>
        <w:rPr>
          <w:rFonts w:ascii="宋体" w:hAnsi="宋体" w:cs="宋体"/>
          <w:sz w:val="28"/>
          <w:szCs w:val="28"/>
        </w:rPr>
        <w:t>万元，属于</w:t>
      </w:r>
      <w:r>
        <w:rPr>
          <w:rFonts w:hint="eastAsia" w:ascii="宋体" w:hAnsi="宋体" w:cs="宋体"/>
          <w:sz w:val="28"/>
          <w:szCs w:val="28"/>
          <w:u w:val="single"/>
        </w:rPr>
        <w:t xml:space="preserve">      </w:t>
      </w:r>
      <w:r>
        <w:rPr>
          <w:rFonts w:ascii="宋体" w:hAnsi="宋体" w:cs="宋体"/>
          <w:sz w:val="28"/>
          <w:szCs w:val="28"/>
          <w:u w:val="single"/>
        </w:rPr>
        <w:t>（中型企业、小型企业、微型企业）</w:t>
      </w:r>
      <w:r>
        <w:rPr>
          <w:rFonts w:ascii="宋体" w:hAnsi="宋体" w:cs="宋体"/>
          <w:sz w:val="28"/>
          <w:szCs w:val="28"/>
        </w:rPr>
        <w:t xml:space="preserve">； </w:t>
      </w:r>
    </w:p>
    <w:p w14:paraId="78BD1092">
      <w:pPr>
        <w:adjustRightInd w:val="0"/>
        <w:snapToGrid w:val="0"/>
        <w:spacing w:line="520" w:lineRule="atLeast"/>
        <w:ind w:firstLine="560" w:firstLineChars="200"/>
        <w:rPr>
          <w:rFonts w:ascii="Calibri" w:hAnsi="Calibri"/>
          <w:sz w:val="28"/>
          <w:szCs w:val="28"/>
        </w:rPr>
      </w:pPr>
      <w:r>
        <w:rPr>
          <w:rFonts w:ascii="宋体" w:hAnsi="宋体" w:cs="宋体"/>
          <w:sz w:val="28"/>
          <w:szCs w:val="28"/>
        </w:rPr>
        <w:t xml:space="preserve">…… </w:t>
      </w:r>
    </w:p>
    <w:p w14:paraId="0650D66B">
      <w:pPr>
        <w:adjustRightInd w:val="0"/>
        <w:snapToGrid w:val="0"/>
        <w:spacing w:line="520" w:lineRule="atLeast"/>
        <w:ind w:firstLine="560" w:firstLineChars="200"/>
        <w:rPr>
          <w:rFonts w:hint="eastAsia" w:ascii="宋体" w:hAnsi="宋体" w:cs="宋体"/>
          <w:sz w:val="28"/>
          <w:szCs w:val="28"/>
        </w:rPr>
      </w:pPr>
      <w:r>
        <w:rPr>
          <w:rFonts w:ascii="宋体" w:hAnsi="宋体" w:cs="宋体"/>
          <w:sz w:val="28"/>
          <w:szCs w:val="28"/>
        </w:rPr>
        <w:t>以上企业，不属于大企业的分支机构，不存在控股股东为大企业的情形，也不存在与大企业的负责人为同一人的情形。</w:t>
      </w:r>
    </w:p>
    <w:p w14:paraId="774BED11">
      <w:pPr>
        <w:adjustRightInd w:val="0"/>
        <w:snapToGrid w:val="0"/>
        <w:spacing w:line="520" w:lineRule="atLeast"/>
        <w:ind w:firstLine="560" w:firstLineChars="200"/>
        <w:rPr>
          <w:rFonts w:hint="eastAsia" w:ascii="宋体" w:hAnsi="宋体" w:cs="宋体"/>
          <w:sz w:val="28"/>
          <w:szCs w:val="28"/>
        </w:rPr>
      </w:pPr>
      <w:r>
        <w:rPr>
          <w:rFonts w:ascii="宋体" w:hAnsi="宋体" w:cs="宋体"/>
          <w:sz w:val="28"/>
          <w:szCs w:val="28"/>
        </w:rPr>
        <w:t xml:space="preserve">本企业对上述声明内容的真实性负责。如有虚假，将依法承担相应责任。 </w:t>
      </w:r>
    </w:p>
    <w:p w14:paraId="1707B531">
      <w:pPr>
        <w:adjustRightInd w:val="0"/>
        <w:snapToGrid w:val="0"/>
        <w:spacing w:line="520" w:lineRule="atLeast"/>
        <w:ind w:firstLine="2240" w:firstLineChars="800"/>
        <w:rPr>
          <w:rFonts w:hint="eastAsia" w:ascii="宋体" w:hAnsi="宋体" w:cs="宋体"/>
          <w:sz w:val="28"/>
          <w:szCs w:val="28"/>
        </w:rPr>
      </w:pPr>
      <w:r>
        <w:rPr>
          <w:rFonts w:ascii="宋体" w:hAnsi="宋体" w:cs="宋体"/>
          <w:sz w:val="28"/>
          <w:szCs w:val="28"/>
        </w:rPr>
        <w:t xml:space="preserve">企业名称（盖章）： </w:t>
      </w:r>
    </w:p>
    <w:p w14:paraId="36E58839">
      <w:pPr>
        <w:adjustRightInd w:val="0"/>
        <w:snapToGrid w:val="0"/>
        <w:spacing w:line="520" w:lineRule="atLeast"/>
        <w:ind w:firstLine="2240" w:firstLineChars="800"/>
        <w:rPr>
          <w:rFonts w:hint="eastAsia" w:ascii="宋体" w:hAnsi="宋体" w:cs="宋体"/>
          <w:sz w:val="28"/>
          <w:szCs w:val="28"/>
        </w:rPr>
      </w:pPr>
      <w:r>
        <w:rPr>
          <w:rFonts w:ascii="宋体" w:hAnsi="宋体" w:cs="宋体"/>
          <w:sz w:val="28"/>
          <w:szCs w:val="28"/>
        </w:rPr>
        <w:t xml:space="preserve">日 期： </w:t>
      </w:r>
    </w:p>
    <w:p w14:paraId="5996D38A">
      <w:pPr>
        <w:rPr>
          <w:rFonts w:hint="eastAsia" w:ascii="宋体" w:hAnsi="宋体" w:cs="宋体"/>
          <w:szCs w:val="21"/>
        </w:rPr>
      </w:pPr>
      <w:r>
        <w:rPr>
          <w:rFonts w:hint="eastAsia" w:ascii="宋体" w:hAnsi="宋体" w:cs="宋体"/>
          <w:kern w:val="0"/>
          <w:szCs w:val="21"/>
        </w:rPr>
        <w:t>注：</w:t>
      </w:r>
      <w:r>
        <w:rPr>
          <w:rFonts w:ascii="宋体" w:hAnsi="宋体" w:cs="宋体"/>
          <w:kern w:val="0"/>
          <w:szCs w:val="21"/>
        </w:rPr>
        <w:t>从业人员、营业收入、资产总额填报上一年度数据，无上一年度数据</w:t>
      </w:r>
      <w:r>
        <w:rPr>
          <w:rFonts w:ascii="宋体" w:hAnsi="宋体" w:cs="宋体"/>
          <w:kern w:val="0"/>
          <w:sz w:val="28"/>
          <w:szCs w:val="28"/>
        </w:rPr>
        <w:t>的</w:t>
      </w:r>
      <w:r>
        <w:rPr>
          <w:rFonts w:ascii="宋体" w:hAnsi="宋体" w:cs="宋体"/>
          <w:kern w:val="0"/>
          <w:szCs w:val="21"/>
        </w:rPr>
        <w:t>新成立企业可不填报</w:t>
      </w:r>
      <w:r>
        <w:rPr>
          <w:rFonts w:ascii="宋体" w:hAnsi="宋体" w:cs="宋体"/>
          <w:kern w:val="0"/>
          <w:sz w:val="28"/>
          <w:szCs w:val="28"/>
        </w:rPr>
        <w:t>。</w:t>
      </w:r>
      <w:r>
        <w:rPr>
          <w:rFonts w:hint="eastAsia" w:ascii="宋体" w:hAnsi="宋体" w:cs="宋体"/>
          <w:szCs w:val="21"/>
        </w:rPr>
        <w:br w:type="page"/>
      </w:r>
    </w:p>
    <w:p w14:paraId="65E8114C">
      <w:pPr>
        <w:widowControl/>
        <w:ind w:right="-12"/>
        <w:jc w:val="center"/>
        <w:rPr>
          <w:rFonts w:hint="eastAsia" w:ascii="宋体" w:hAnsi="宋体" w:cs="宋体"/>
          <w:b/>
          <w:kern w:val="0"/>
          <w:sz w:val="24"/>
        </w:rPr>
      </w:pPr>
    </w:p>
    <w:p w14:paraId="444CCEA3">
      <w:pPr>
        <w:widowControl/>
        <w:ind w:right="-12"/>
        <w:jc w:val="center"/>
        <w:rPr>
          <w:rFonts w:hint="eastAsia" w:ascii="宋体" w:hAnsi="宋体" w:cs="宋体"/>
          <w:b/>
          <w:kern w:val="0"/>
          <w:sz w:val="24"/>
        </w:rPr>
      </w:pPr>
      <w:r>
        <w:rPr>
          <w:rFonts w:hint="eastAsia" w:ascii="宋体" w:hAnsi="宋体" w:cs="宋体"/>
          <w:b/>
          <w:kern w:val="0"/>
          <w:sz w:val="24"/>
        </w:rPr>
        <w:t>省级以上监狱管理局、戒毒管理局（含新疆生产建设兵团）出具的属于监狱企业的证明文件</w:t>
      </w:r>
    </w:p>
    <w:p w14:paraId="253D779C">
      <w:pPr>
        <w:widowControl/>
        <w:autoSpaceDE w:val="0"/>
        <w:autoSpaceDN w:val="0"/>
        <w:adjustRightInd w:val="0"/>
        <w:spacing w:before="156" w:beforeLines="50" w:after="156" w:afterLines="50"/>
        <w:jc w:val="center"/>
        <w:rPr>
          <w:rStyle w:val="24"/>
          <w:b w:val="0"/>
          <w:bCs w:val="0"/>
          <w:kern w:val="0"/>
          <w:sz w:val="36"/>
          <w:szCs w:val="36"/>
        </w:rPr>
      </w:pPr>
      <w:r>
        <w:rPr>
          <w:rFonts w:hint="eastAsia" w:ascii="宋体" w:hAnsi="宋体"/>
          <w:kern w:val="0"/>
          <w:sz w:val="24"/>
        </w:rPr>
        <w:t>（如果是，提供；否则请忽略）</w:t>
      </w:r>
    </w:p>
    <w:p w14:paraId="1CD26860">
      <w:pPr>
        <w:pStyle w:val="18"/>
        <w:spacing w:line="480" w:lineRule="auto"/>
        <w:ind w:firstLine="3840" w:firstLineChars="1600"/>
        <w:jc w:val="both"/>
        <w:rPr>
          <w:rFonts w:hint="eastAsia" w:hAnsi="宋体" w:cs="宋体"/>
        </w:rPr>
      </w:pPr>
    </w:p>
    <w:p w14:paraId="5C44D7FA">
      <w:pPr>
        <w:autoSpaceDE w:val="0"/>
        <w:autoSpaceDN w:val="0"/>
        <w:adjustRightInd w:val="0"/>
        <w:spacing w:line="480" w:lineRule="auto"/>
        <w:rPr>
          <w:rFonts w:hint="eastAsia" w:ascii="宋体" w:hAnsi="宋体" w:cs="宋体"/>
          <w:b/>
          <w:bCs/>
          <w:sz w:val="28"/>
          <w:szCs w:val="28"/>
        </w:rPr>
      </w:pPr>
      <w:r>
        <w:rPr>
          <w:rFonts w:hint="eastAsia" w:ascii="宋体" w:hAnsi="宋体" w:cs="宋体"/>
          <w:b/>
          <w:sz w:val="28"/>
          <w:szCs w:val="28"/>
        </w:rPr>
        <w:br w:type="page"/>
      </w:r>
      <w:bookmarkStart w:id="87" w:name="OLE_LINK13"/>
      <w:bookmarkStart w:id="88" w:name="OLE_LINK14"/>
    </w:p>
    <w:bookmarkEnd w:id="87"/>
    <w:bookmarkEnd w:id="88"/>
    <w:p w14:paraId="07A80162">
      <w:pPr>
        <w:widowControl/>
        <w:spacing w:line="360" w:lineRule="auto"/>
        <w:jc w:val="center"/>
        <w:rPr>
          <w:rFonts w:hint="eastAsia" w:ascii="宋体" w:hAnsi="宋体" w:cs="宋体"/>
          <w:b/>
          <w:kern w:val="0"/>
          <w:sz w:val="32"/>
          <w:szCs w:val="32"/>
        </w:rPr>
      </w:pPr>
      <w:r>
        <w:rPr>
          <w:rFonts w:hint="eastAsia" w:ascii="仿宋_GB2312" w:eastAsia="仿宋_GB2312"/>
          <w:b/>
          <w:spacing w:val="6"/>
          <w:kern w:val="0"/>
          <w:sz w:val="32"/>
          <w:szCs w:val="32"/>
        </w:rPr>
        <w:t>残疾人福利性单位声明函</w:t>
      </w:r>
    </w:p>
    <w:p w14:paraId="1CE722F5">
      <w:pPr>
        <w:spacing w:line="360" w:lineRule="auto"/>
        <w:jc w:val="center"/>
        <w:rPr>
          <w:rFonts w:hint="eastAsia" w:ascii="宋体" w:hAnsi="宋体" w:cs="宋体"/>
          <w:b/>
          <w:spacing w:val="6"/>
          <w:sz w:val="30"/>
          <w:szCs w:val="30"/>
        </w:rPr>
      </w:pPr>
      <w:r>
        <w:rPr>
          <w:rFonts w:hint="eastAsia" w:ascii="宋体" w:hAnsi="宋体" w:cs="宋体"/>
          <w:sz w:val="24"/>
          <w:u w:val="single"/>
        </w:rPr>
        <w:t>【不属于残疾人福利性单位的无需填写】</w:t>
      </w:r>
    </w:p>
    <w:p w14:paraId="0B9CB8B0">
      <w:pPr>
        <w:spacing w:line="480" w:lineRule="auto"/>
        <w:ind w:firstLine="504" w:firstLineChars="200"/>
        <w:rPr>
          <w:rFonts w:hint="eastAsia" w:ascii="宋体" w:hAnsi="宋体" w:cs="宋体"/>
          <w:spacing w:val="6"/>
          <w:sz w:val="24"/>
        </w:rPr>
      </w:pPr>
    </w:p>
    <w:p w14:paraId="7A5A9931">
      <w:pPr>
        <w:widowControl/>
        <w:spacing w:line="588" w:lineRule="exact"/>
        <w:jc w:val="left"/>
        <w:rPr>
          <w:rFonts w:ascii="仿宋_GB2312" w:eastAsia="仿宋_GB2312"/>
          <w:b/>
          <w:spacing w:val="6"/>
          <w:kern w:val="0"/>
          <w:sz w:val="30"/>
          <w:szCs w:val="30"/>
        </w:rPr>
      </w:pPr>
    </w:p>
    <w:p w14:paraId="5977E207">
      <w:pPr>
        <w:widowControl/>
        <w:spacing w:line="588" w:lineRule="exact"/>
        <w:ind w:firstLine="624" w:firstLineChars="200"/>
        <w:jc w:val="left"/>
        <w:rPr>
          <w:rFonts w:ascii="仿宋_GB2312" w:eastAsia="仿宋_GB2312"/>
          <w:spacing w:val="6"/>
          <w:kern w:val="0"/>
          <w:sz w:val="30"/>
          <w:szCs w:val="30"/>
        </w:rPr>
      </w:pPr>
      <w:r>
        <w:rPr>
          <w:rFonts w:hint="eastAsia" w:ascii="仿宋_GB2312" w:eastAsia="仿宋_GB2312"/>
          <w:spacing w:val="6"/>
          <w:kern w:val="0"/>
          <w:sz w:val="30"/>
          <w:szCs w:val="30"/>
        </w:rPr>
        <w:t>本单位郑重声明，根据《财政部 民政部 中国残疾人联合会关于促进残疾人就业政府采购政策的通知》（财库</w:t>
      </w:r>
      <w:r>
        <w:rPr>
          <w:rFonts w:hint="eastAsia" w:ascii="仿宋_GB2312" w:eastAsia="仿宋_GB2312"/>
          <w:kern w:val="0"/>
          <w:sz w:val="32"/>
          <w:szCs w:val="32"/>
        </w:rPr>
        <w:t>〔2017〕 141</w:t>
      </w:r>
      <w:r>
        <w:rPr>
          <w:rFonts w:hint="eastAsia" w:ascii="仿宋_GB2312" w:eastAsia="仿宋_GB2312"/>
          <w:spacing w:val="6"/>
          <w:kern w:val="0"/>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63A164">
      <w:pPr>
        <w:widowControl/>
        <w:spacing w:line="588" w:lineRule="exact"/>
        <w:ind w:firstLine="624" w:firstLineChars="200"/>
        <w:jc w:val="left"/>
        <w:rPr>
          <w:rFonts w:ascii="仿宋_GB2312" w:eastAsia="仿宋_GB2312"/>
          <w:spacing w:val="6"/>
          <w:kern w:val="0"/>
          <w:sz w:val="30"/>
          <w:szCs w:val="30"/>
        </w:rPr>
      </w:pPr>
      <w:r>
        <w:rPr>
          <w:rFonts w:hint="eastAsia" w:ascii="仿宋_GB2312" w:eastAsia="仿宋_GB2312"/>
          <w:spacing w:val="6"/>
          <w:kern w:val="0"/>
          <w:sz w:val="30"/>
          <w:szCs w:val="30"/>
        </w:rPr>
        <w:t>本单位对上述声明的真实性负责。如有虚假，将依法承担相应责任。</w:t>
      </w:r>
    </w:p>
    <w:p w14:paraId="680799AC">
      <w:pPr>
        <w:widowControl/>
        <w:spacing w:line="588" w:lineRule="exact"/>
        <w:ind w:firstLine="624" w:firstLineChars="200"/>
        <w:jc w:val="left"/>
        <w:rPr>
          <w:rFonts w:ascii="仿宋_GB2312" w:eastAsia="仿宋_GB2312"/>
          <w:spacing w:val="6"/>
          <w:kern w:val="0"/>
          <w:sz w:val="30"/>
          <w:szCs w:val="30"/>
        </w:rPr>
      </w:pPr>
    </w:p>
    <w:p w14:paraId="35C1B95D">
      <w:pPr>
        <w:widowControl/>
        <w:spacing w:line="588" w:lineRule="exact"/>
        <w:ind w:firstLine="624" w:firstLineChars="200"/>
        <w:jc w:val="left"/>
        <w:rPr>
          <w:rFonts w:ascii="仿宋_GB2312" w:eastAsia="仿宋_GB2312"/>
          <w:spacing w:val="6"/>
          <w:kern w:val="0"/>
          <w:sz w:val="30"/>
          <w:szCs w:val="30"/>
        </w:rPr>
      </w:pPr>
    </w:p>
    <w:p w14:paraId="4E12E96D">
      <w:pPr>
        <w:widowControl/>
        <w:tabs>
          <w:tab w:val="left" w:pos="4860"/>
        </w:tabs>
        <w:spacing w:line="588" w:lineRule="exact"/>
        <w:ind w:right="1560" w:firstLine="624" w:firstLineChars="200"/>
        <w:jc w:val="center"/>
        <w:rPr>
          <w:rFonts w:ascii="仿宋_GB2312" w:eastAsia="仿宋_GB2312"/>
          <w:spacing w:val="6"/>
          <w:kern w:val="0"/>
          <w:sz w:val="30"/>
          <w:szCs w:val="30"/>
        </w:rPr>
      </w:pPr>
      <w:r>
        <w:rPr>
          <w:rFonts w:hint="eastAsia" w:ascii="仿宋_GB2312" w:eastAsia="仿宋_GB2312"/>
          <w:spacing w:val="6"/>
          <w:kern w:val="0"/>
          <w:sz w:val="30"/>
          <w:szCs w:val="30"/>
        </w:rPr>
        <w:t xml:space="preserve">               单位名称（盖章）：</w:t>
      </w:r>
    </w:p>
    <w:p w14:paraId="2E09F8A1">
      <w:pPr>
        <w:pStyle w:val="18"/>
        <w:spacing w:line="480" w:lineRule="auto"/>
        <w:ind w:firstLine="4992" w:firstLineChars="1600"/>
        <w:jc w:val="both"/>
        <w:rPr>
          <w:rFonts w:hint="eastAsia" w:hAnsi="宋体" w:cs="宋体"/>
          <w:spacing w:val="6"/>
        </w:rPr>
      </w:pPr>
      <w:r>
        <w:rPr>
          <w:rFonts w:hint="eastAsia" w:ascii="仿宋_GB2312" w:eastAsia="仿宋_GB2312"/>
          <w:spacing w:val="6"/>
          <w:sz w:val="30"/>
          <w:szCs w:val="30"/>
        </w:rPr>
        <w:t xml:space="preserve">       日  期：</w:t>
      </w:r>
    </w:p>
    <w:p w14:paraId="5242A5BB">
      <w:pPr>
        <w:rPr>
          <w:rFonts w:hint="eastAsia" w:ascii="宋体" w:hAnsi="宋体" w:cs="宋体"/>
          <w:szCs w:val="21"/>
        </w:rPr>
      </w:pPr>
      <w:r>
        <w:rPr>
          <w:rFonts w:hint="eastAsia" w:ascii="宋体" w:hAnsi="宋体" w:cs="宋体"/>
          <w:szCs w:val="21"/>
        </w:rPr>
        <w:br w:type="page"/>
      </w:r>
    </w:p>
    <w:p w14:paraId="3FC6752A">
      <w:pPr>
        <w:keepNext/>
        <w:keepLines/>
        <w:autoSpaceDE w:val="0"/>
        <w:autoSpaceDN w:val="0"/>
        <w:spacing w:before="120" w:after="120" w:line="360" w:lineRule="auto"/>
        <w:jc w:val="center"/>
        <w:rPr>
          <w:rFonts w:hint="eastAsia" w:ascii="宋体" w:hAnsi="宋体" w:cs="宋体"/>
          <w:b/>
          <w:kern w:val="0"/>
          <w:sz w:val="36"/>
          <w:szCs w:val="36"/>
        </w:rPr>
        <w:sectPr>
          <w:pgSz w:w="11906" w:h="16838"/>
          <w:pgMar w:top="1440" w:right="1800" w:bottom="1440" w:left="1800" w:header="851" w:footer="992" w:gutter="0"/>
          <w:cols w:space="425" w:num="1"/>
          <w:docGrid w:type="lines" w:linePitch="312" w:charSpace="0"/>
        </w:sectPr>
      </w:pPr>
    </w:p>
    <w:p w14:paraId="525D43AA">
      <w:pPr>
        <w:tabs>
          <w:tab w:val="left" w:pos="2580"/>
        </w:tabs>
        <w:spacing w:line="400" w:lineRule="exact"/>
        <w:jc w:val="center"/>
        <w:rPr>
          <w:rFonts w:hint="eastAsia" w:ascii="宋体" w:hAnsi="宋体" w:cs="宋体"/>
        </w:rPr>
      </w:pPr>
      <w:r>
        <w:rPr>
          <w:rStyle w:val="39"/>
          <w:rFonts w:hint="eastAsia" w:ascii="宋体" w:hAnsi="宋体" w:eastAsia="宋体" w:cs="宋体"/>
        </w:rPr>
        <w:t>十、</w:t>
      </w:r>
      <w:r>
        <w:rPr>
          <w:rStyle w:val="39"/>
          <w:rFonts w:hint="eastAsia" w:ascii="宋体" w:hAnsi="宋体" w:eastAsia="宋体" w:cs="宋体"/>
          <w:lang w:val="zh-CN"/>
        </w:rPr>
        <w:t>已标价工程量清单</w:t>
      </w:r>
      <w:r>
        <w:rPr>
          <w:rStyle w:val="39"/>
          <w:rFonts w:hint="eastAsia" w:ascii="宋体" w:hAnsi="宋体" w:eastAsia="宋体" w:cs="宋体"/>
          <w:lang w:val="zh-CN"/>
        </w:rPr>
        <w:br w:type="textWrapping"/>
      </w:r>
      <w:r>
        <w:rPr>
          <w:rFonts w:hint="eastAsia" w:ascii="宋体" w:hAnsi="宋体" w:cs="宋体"/>
        </w:rPr>
        <w:t>同一单位的造价师在本采购项目中不能为两个及两个以上的投标单位工作。非本单位的造价师，须附投标单位与其造价师所在的注册单位（工程造价咨询服务机构）签订的造价委托合同复印件并加盖单位公章。</w:t>
      </w:r>
    </w:p>
    <w:p w14:paraId="07069E96">
      <w:pPr>
        <w:rPr>
          <w:rFonts w:hint="eastAsia" w:ascii="宋体" w:hAnsi="宋体" w:cs="宋体"/>
        </w:rPr>
      </w:pPr>
      <w:r>
        <w:rPr>
          <w:rFonts w:hint="eastAsia" w:ascii="宋体" w:hAnsi="宋体" w:cs="宋体"/>
        </w:rPr>
        <w:br w:type="page"/>
      </w:r>
    </w:p>
    <w:p w14:paraId="24A2A2A7">
      <w:pPr>
        <w:tabs>
          <w:tab w:val="left" w:pos="2580"/>
        </w:tabs>
        <w:spacing w:line="400" w:lineRule="exact"/>
        <w:jc w:val="center"/>
        <w:rPr>
          <w:rStyle w:val="39"/>
          <w:rFonts w:hint="eastAsia" w:ascii="宋体" w:hAnsi="宋体" w:eastAsia="宋体" w:cs="宋体"/>
          <w:lang w:val="zh-CN"/>
        </w:rPr>
      </w:pPr>
      <w:r>
        <w:rPr>
          <w:rStyle w:val="39"/>
          <w:rFonts w:hint="eastAsia" w:ascii="宋体" w:hAnsi="宋体" w:eastAsia="宋体" w:cs="宋体"/>
          <w:lang w:val="en-US" w:eastAsia="zh-CN"/>
        </w:rPr>
        <w:t>十一、</w:t>
      </w:r>
      <w:r>
        <w:rPr>
          <w:rStyle w:val="39"/>
          <w:rFonts w:hint="eastAsia" w:ascii="宋体" w:hAnsi="宋体" w:eastAsia="宋体" w:cs="宋体"/>
          <w:lang w:val="zh-CN"/>
        </w:rPr>
        <w:t>施工组织设计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DF82">
    <w:pPr>
      <w:pStyle w:val="13"/>
      <w:tabs>
        <w:tab w:val="left" w:pos="7905"/>
        <w:tab w:val="clear" w:pos="4153"/>
        <w:tab w:val="clear" w:pos="8306"/>
      </w:tabs>
      <w:ind w:right="360"/>
      <w:jc w:val="both"/>
      <w:rPr>
        <w:rFonts w:hint="eastAsia"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B568">
    <w:pPr>
      <w:pStyle w:val="13"/>
      <w:tabs>
        <w:tab w:val="left" w:pos="7905"/>
        <w:tab w:val="clear" w:pos="4153"/>
        <w:tab w:val="clear" w:pos="8306"/>
      </w:tabs>
      <w:ind w:right="360"/>
      <w:jc w:val="both"/>
      <w:rPr>
        <w:rFonts w:hint="eastAsia" w:ascii="宋体" w:hAnsi="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7B026">
    <w:pPr>
      <w:pStyle w:val="13"/>
      <w:tabs>
        <w:tab w:val="center" w:pos="5028"/>
        <w:tab w:val="clear" w:pos="4153"/>
        <w:tab w:val="clear" w:pos="8306"/>
      </w:tabs>
      <w:ind w:right="360"/>
      <w:jc w:val="both"/>
      <w:rPr>
        <w:rFonts w:hint="eastAsia" w:ascii="宋体" w:hAnsi="宋体"/>
        <w:sz w:val="24"/>
        <w:szCs w:val="24"/>
      </w:rPr>
    </w:pPr>
    <w:r>
      <w:rPr>
        <w:rFonts w:hint="eastAsia"/>
        <w:sz w:val="24"/>
      </w:rPr>
      <w:pict>
        <v:shape id="_x0000_s3074" o:spid="_x0000_s3074"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path/>
          <v:fill on="f" focussize="0,0"/>
          <v:stroke on="f" weight="0.5pt" joinstyle="miter"/>
          <v:imagedata o:title=""/>
          <o:lock v:ext="edit"/>
          <v:textbox inset="0mm,0mm,0mm,0mm" style="mso-fit-shape-to-text:t;">
            <w:txbxContent>
              <w:p w14:paraId="1C6C54BD">
                <w:pPr>
                  <w:pStyle w:val="13"/>
                </w:pPr>
                <w:r>
                  <w:fldChar w:fldCharType="begin"/>
                </w:r>
                <w:r>
                  <w:instrText xml:space="preserve"> PAGE  \* MERGEFORMAT </w:instrText>
                </w:r>
                <w:r>
                  <w:fldChar w:fldCharType="separate"/>
                </w:r>
                <w:r>
                  <w:t>1</w:t>
                </w:r>
                <w:r>
                  <w:fldChar w:fldCharType="end"/>
                </w:r>
              </w:p>
            </w:txbxContent>
          </v:textbox>
        </v:shape>
      </w:pict>
    </w:r>
    <w:r>
      <w:rPr>
        <w:rFonts w:hint="eastAsia" w:ascii="宋体" w:hAnsi="宋体"/>
        <w:sz w:val="24"/>
        <w:szCs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789A1">
    <w:pPr>
      <w:pStyle w:val="13"/>
    </w:pPr>
    <w: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456C9BD4">
                <w:pPr>
                  <w:pStyle w:val="13"/>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27DA">
    <w:pPr>
      <w:pStyle w:val="13"/>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7C40CD8D">
                <w:pPr>
                  <w:pStyle w:val="13"/>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20</w:t>
                </w:r>
                <w:r>
                  <w:rPr>
                    <w:rFonts w:hint="eastAsia" w:ascii="宋体" w:hAnsi="宋体" w:cs="宋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970E">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14:paraId="5B077770">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31F46">
    <w:pPr>
      <w:pStyle w:val="13"/>
      <w:tabs>
        <w:tab w:val="left" w:pos="7905"/>
        <w:tab w:val="clear" w:pos="4153"/>
        <w:tab w:val="clear" w:pos="8306"/>
      </w:tabs>
      <w:ind w:right="360"/>
      <w:jc w:val="both"/>
      <w:rPr>
        <w:rFonts w:hint="eastAsia" w:ascii="宋体" w:hAnsi="宋体"/>
        <w:sz w:val="24"/>
        <w:szCs w:val="24"/>
      </w:rPr>
    </w:pPr>
    <w:r>
      <w:rPr>
        <w:rFonts w:hint="eastAsia"/>
      </w:rPr>
      <w:pict>
        <v:shape id="_x0000_s3077" o:spid="_x0000_s307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oVIBdTYCAABjBAAADgAAAAAAAAABACAAAAAhAQAAZHJzL2Uyb0RvYy54&#10;bWxQSwUGAAAAAAYABgBZAQAAyQUAAAAA&#10;">
          <v:path/>
          <v:fill on="f" focussize="0,0"/>
          <v:stroke on="f" weight="0.5pt" joinstyle="miter"/>
          <v:imagedata o:title=""/>
          <o:lock v:ext="edit"/>
          <v:textbox inset="0mm,0mm,0mm,0mm" style="mso-fit-shape-to-text:t;">
            <w:txbxContent>
              <w:p w14:paraId="601DA634">
                <w:pPr>
                  <w:pStyle w:val="13"/>
                </w:pPr>
                <w:r>
                  <w:fldChar w:fldCharType="begin"/>
                </w:r>
                <w:r>
                  <w:instrText xml:space="preserve"> PAGE  \* MERGEFORMAT </w:instrText>
                </w:r>
                <w:r>
                  <w:fldChar w:fldCharType="separate"/>
                </w:r>
                <w:r>
                  <w:t>69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F12A">
    <w:pPr>
      <w:pStyle w:val="13"/>
      <w:tabs>
        <w:tab w:val="left" w:pos="7905"/>
        <w:tab w:val="clear" w:pos="4153"/>
        <w:tab w:val="clear" w:pos="8306"/>
      </w:tabs>
      <w:ind w:right="360"/>
      <w:jc w:val="both"/>
      <w:rPr>
        <w:rFonts w:hint="eastAsia" w:ascii="宋体" w:hAnsi="宋体"/>
        <w:sz w:val="24"/>
        <w:szCs w:val="24"/>
      </w:rPr>
    </w:pPr>
    <w:r>
      <w:rPr>
        <w:rFonts w:hint="eastAsia"/>
      </w:rPr>
      <w:pict>
        <v:shape id="_x0000_s3078" o:spid="_x0000_s3078"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4/qWmjYCAABjBAAADgAAAAAAAAABACAAAAAhAQAAZHJzL2Uyb0RvYy54&#10;bWxQSwUGAAAAAAYABgBZAQAAyQUAAAAA&#10;">
          <v:path/>
          <v:fill on="f" focussize="0,0"/>
          <v:stroke on="f" weight="0.5pt" joinstyle="miter"/>
          <v:imagedata o:title=""/>
          <o:lock v:ext="edit"/>
          <v:textbox inset="0mm,0mm,0mm,0mm" style="mso-fit-shape-to-text:t;">
            <w:txbxContent>
              <w:p w14:paraId="7005D37A">
                <w:pPr>
                  <w:pStyle w:val="13"/>
                </w:pPr>
                <w:r>
                  <w:fldChar w:fldCharType="begin"/>
                </w:r>
                <w:r>
                  <w:instrText xml:space="preserve"> PAGE  \* MERGEFORMAT </w:instrText>
                </w:r>
                <w:r>
                  <w:fldChar w:fldCharType="separate"/>
                </w:r>
                <w:r>
                  <w:t>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FDB21">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28836"/>
    <w:multiLevelType w:val="singleLevel"/>
    <w:tmpl w:val="FAD28836"/>
    <w:lvl w:ilvl="0" w:tentative="0">
      <w:start w:val="1"/>
      <w:numFmt w:val="decimal"/>
      <w:suff w:val="nothing"/>
      <w:lvlText w:val="%1．"/>
      <w:lvlJc w:val="left"/>
      <w:pPr>
        <w:ind w:left="0" w:firstLine="400"/>
      </w:pPr>
      <w:rPr>
        <w:rFonts w:hint="default"/>
      </w:rPr>
    </w:lvl>
  </w:abstractNum>
  <w:abstractNum w:abstractNumId="1">
    <w:nsid w:val="0513AE32"/>
    <w:multiLevelType w:val="singleLevel"/>
    <w:tmpl w:val="0513AE32"/>
    <w:lvl w:ilvl="0" w:tentative="0">
      <w:start w:val="1"/>
      <w:numFmt w:val="decimal"/>
      <w:suff w:val="nothing"/>
      <w:lvlText w:val="%1．"/>
      <w:lvlJc w:val="left"/>
      <w:pPr>
        <w:ind w:left="0" w:firstLine="400"/>
      </w:pPr>
      <w:rPr>
        <w:rFonts w:hint="default"/>
      </w:rPr>
    </w:lvl>
  </w:abstractNum>
  <w:abstractNum w:abstractNumId="2">
    <w:nsid w:val="5390299A"/>
    <w:multiLevelType w:val="singleLevel"/>
    <w:tmpl w:val="5390299A"/>
    <w:lvl w:ilvl="0" w:tentative="0">
      <w:start w:val="2"/>
      <w:numFmt w:val="chineseCounting"/>
      <w:suff w:val="nothing"/>
      <w:lvlText w:val="（%1）"/>
      <w:lvlJc w:val="left"/>
    </w:lvl>
  </w:abstractNum>
  <w:abstractNum w:abstractNumId="3">
    <w:nsid w:val="69BAE46A"/>
    <w:multiLevelType w:val="singleLevel"/>
    <w:tmpl w:val="69BAE46A"/>
    <w:lvl w:ilvl="0" w:tentative="0">
      <w:start w:val="1"/>
      <w:numFmt w:val="decimal"/>
      <w:suff w:val="nothing"/>
      <w:lvlText w:val="%1．"/>
      <w:lvlJc w:val="left"/>
      <w:pPr>
        <w:ind w:left="0" w:firstLine="400"/>
      </w:pPr>
      <w:rPr>
        <w:rFonts w:hint="default"/>
        <w:highlight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wMWNlZDA5NGU0ZmI0ZmNlNTg0MWIyYzYzNmIzMGQifQ=="/>
    <w:docVar w:name="KSO_WPS_MARK_KEY" w:val="46697e25-4456-4f2a-b178-9c811362f517"/>
  </w:docVars>
  <w:rsids>
    <w:rsidRoot w:val="01D219B1"/>
    <w:rsid w:val="0001076D"/>
    <w:rsid w:val="00011D3D"/>
    <w:rsid w:val="0003118B"/>
    <w:rsid w:val="000332EA"/>
    <w:rsid w:val="00047BA4"/>
    <w:rsid w:val="00053991"/>
    <w:rsid w:val="00086037"/>
    <w:rsid w:val="000912A1"/>
    <w:rsid w:val="000928D5"/>
    <w:rsid w:val="000A367A"/>
    <w:rsid w:val="000B5145"/>
    <w:rsid w:val="000C3DA7"/>
    <w:rsid w:val="00125861"/>
    <w:rsid w:val="00140339"/>
    <w:rsid w:val="00143205"/>
    <w:rsid w:val="0018430F"/>
    <w:rsid w:val="001904F8"/>
    <w:rsid w:val="001A50C0"/>
    <w:rsid w:val="001B06B1"/>
    <w:rsid w:val="001B469B"/>
    <w:rsid w:val="001D1823"/>
    <w:rsid w:val="001E73E9"/>
    <w:rsid w:val="001F4EAE"/>
    <w:rsid w:val="002013D5"/>
    <w:rsid w:val="00212DA3"/>
    <w:rsid w:val="00216C83"/>
    <w:rsid w:val="002347CA"/>
    <w:rsid w:val="00244355"/>
    <w:rsid w:val="002501F7"/>
    <w:rsid w:val="00253B32"/>
    <w:rsid w:val="00264A57"/>
    <w:rsid w:val="002779FB"/>
    <w:rsid w:val="00280502"/>
    <w:rsid w:val="0028130A"/>
    <w:rsid w:val="00286FF9"/>
    <w:rsid w:val="00290AB0"/>
    <w:rsid w:val="002A329B"/>
    <w:rsid w:val="002A796C"/>
    <w:rsid w:val="002E27C3"/>
    <w:rsid w:val="002E6413"/>
    <w:rsid w:val="00300AA2"/>
    <w:rsid w:val="00300B9D"/>
    <w:rsid w:val="00310865"/>
    <w:rsid w:val="00317344"/>
    <w:rsid w:val="00334877"/>
    <w:rsid w:val="00335D51"/>
    <w:rsid w:val="0034063F"/>
    <w:rsid w:val="0035155A"/>
    <w:rsid w:val="00377076"/>
    <w:rsid w:val="00386E51"/>
    <w:rsid w:val="00392531"/>
    <w:rsid w:val="003F2AEF"/>
    <w:rsid w:val="003F4154"/>
    <w:rsid w:val="0041516F"/>
    <w:rsid w:val="00416507"/>
    <w:rsid w:val="00417BF1"/>
    <w:rsid w:val="00427393"/>
    <w:rsid w:val="004453F9"/>
    <w:rsid w:val="0046195E"/>
    <w:rsid w:val="00472FE8"/>
    <w:rsid w:val="00473031"/>
    <w:rsid w:val="00494FFB"/>
    <w:rsid w:val="004A28B6"/>
    <w:rsid w:val="004D3259"/>
    <w:rsid w:val="004F3949"/>
    <w:rsid w:val="004F7B53"/>
    <w:rsid w:val="00510B7B"/>
    <w:rsid w:val="00521140"/>
    <w:rsid w:val="0052459C"/>
    <w:rsid w:val="0054320F"/>
    <w:rsid w:val="00580023"/>
    <w:rsid w:val="005A1D9C"/>
    <w:rsid w:val="005A22CF"/>
    <w:rsid w:val="005C4F5D"/>
    <w:rsid w:val="006171BB"/>
    <w:rsid w:val="006218FD"/>
    <w:rsid w:val="00627E52"/>
    <w:rsid w:val="00632445"/>
    <w:rsid w:val="00652502"/>
    <w:rsid w:val="0066005D"/>
    <w:rsid w:val="00675262"/>
    <w:rsid w:val="006C0780"/>
    <w:rsid w:val="006D58B0"/>
    <w:rsid w:val="006E42DA"/>
    <w:rsid w:val="006F64F7"/>
    <w:rsid w:val="007036E4"/>
    <w:rsid w:val="00703FAE"/>
    <w:rsid w:val="007114E6"/>
    <w:rsid w:val="00742A52"/>
    <w:rsid w:val="00744C67"/>
    <w:rsid w:val="007510F2"/>
    <w:rsid w:val="007644F0"/>
    <w:rsid w:val="00770766"/>
    <w:rsid w:val="0077105B"/>
    <w:rsid w:val="0078083F"/>
    <w:rsid w:val="007973CB"/>
    <w:rsid w:val="007B636E"/>
    <w:rsid w:val="007D7D8D"/>
    <w:rsid w:val="007E4CA5"/>
    <w:rsid w:val="007E6B66"/>
    <w:rsid w:val="007F7822"/>
    <w:rsid w:val="0080357F"/>
    <w:rsid w:val="00811548"/>
    <w:rsid w:val="00811CA4"/>
    <w:rsid w:val="00826F88"/>
    <w:rsid w:val="00840C6A"/>
    <w:rsid w:val="00857E6B"/>
    <w:rsid w:val="00867981"/>
    <w:rsid w:val="00870368"/>
    <w:rsid w:val="00876EF0"/>
    <w:rsid w:val="00880CC5"/>
    <w:rsid w:val="008A3AC9"/>
    <w:rsid w:val="008A50C0"/>
    <w:rsid w:val="008C1A5C"/>
    <w:rsid w:val="008C34B2"/>
    <w:rsid w:val="008D1304"/>
    <w:rsid w:val="008D2293"/>
    <w:rsid w:val="008E146B"/>
    <w:rsid w:val="008E1A38"/>
    <w:rsid w:val="008F5696"/>
    <w:rsid w:val="008F7302"/>
    <w:rsid w:val="00913ADD"/>
    <w:rsid w:val="00942986"/>
    <w:rsid w:val="009933F9"/>
    <w:rsid w:val="009A5BD3"/>
    <w:rsid w:val="009B5597"/>
    <w:rsid w:val="009C796A"/>
    <w:rsid w:val="009C7B7D"/>
    <w:rsid w:val="009C7C21"/>
    <w:rsid w:val="009D0E8C"/>
    <w:rsid w:val="00A14475"/>
    <w:rsid w:val="00A14E27"/>
    <w:rsid w:val="00A169E0"/>
    <w:rsid w:val="00A31712"/>
    <w:rsid w:val="00A50CB4"/>
    <w:rsid w:val="00A931D0"/>
    <w:rsid w:val="00A97D21"/>
    <w:rsid w:val="00AA29F2"/>
    <w:rsid w:val="00AC6085"/>
    <w:rsid w:val="00AF0F68"/>
    <w:rsid w:val="00B1710E"/>
    <w:rsid w:val="00B20FAC"/>
    <w:rsid w:val="00B24C3B"/>
    <w:rsid w:val="00B41E20"/>
    <w:rsid w:val="00B6415A"/>
    <w:rsid w:val="00B76435"/>
    <w:rsid w:val="00BE5A69"/>
    <w:rsid w:val="00BE5FA2"/>
    <w:rsid w:val="00C20613"/>
    <w:rsid w:val="00C33CC1"/>
    <w:rsid w:val="00C41938"/>
    <w:rsid w:val="00C41A2B"/>
    <w:rsid w:val="00C42949"/>
    <w:rsid w:val="00C54730"/>
    <w:rsid w:val="00C66DE6"/>
    <w:rsid w:val="00C87DF3"/>
    <w:rsid w:val="00C87E07"/>
    <w:rsid w:val="00C944BF"/>
    <w:rsid w:val="00C96B5D"/>
    <w:rsid w:val="00CA79F2"/>
    <w:rsid w:val="00CB0391"/>
    <w:rsid w:val="00CB5A10"/>
    <w:rsid w:val="00CD4F91"/>
    <w:rsid w:val="00CD635E"/>
    <w:rsid w:val="00D06BD4"/>
    <w:rsid w:val="00D2139D"/>
    <w:rsid w:val="00D25367"/>
    <w:rsid w:val="00D31607"/>
    <w:rsid w:val="00D36CC7"/>
    <w:rsid w:val="00D4442C"/>
    <w:rsid w:val="00D45C14"/>
    <w:rsid w:val="00D606D9"/>
    <w:rsid w:val="00D86314"/>
    <w:rsid w:val="00DA5C53"/>
    <w:rsid w:val="00DC31CF"/>
    <w:rsid w:val="00DD4B83"/>
    <w:rsid w:val="00DE0A23"/>
    <w:rsid w:val="00DF2463"/>
    <w:rsid w:val="00DF3633"/>
    <w:rsid w:val="00DF61DE"/>
    <w:rsid w:val="00E23B02"/>
    <w:rsid w:val="00E24D2A"/>
    <w:rsid w:val="00E2501E"/>
    <w:rsid w:val="00E775AF"/>
    <w:rsid w:val="00E93F5B"/>
    <w:rsid w:val="00EA568D"/>
    <w:rsid w:val="00F11423"/>
    <w:rsid w:val="00F20515"/>
    <w:rsid w:val="00F57424"/>
    <w:rsid w:val="00F64EB5"/>
    <w:rsid w:val="00F7365B"/>
    <w:rsid w:val="00F76B1F"/>
    <w:rsid w:val="00F77638"/>
    <w:rsid w:val="00F8377A"/>
    <w:rsid w:val="00FB1665"/>
    <w:rsid w:val="00FB2314"/>
    <w:rsid w:val="00FC00D6"/>
    <w:rsid w:val="00FC466C"/>
    <w:rsid w:val="00FC470B"/>
    <w:rsid w:val="01101675"/>
    <w:rsid w:val="01463C70"/>
    <w:rsid w:val="01610122"/>
    <w:rsid w:val="016F45ED"/>
    <w:rsid w:val="016F4FB2"/>
    <w:rsid w:val="01822782"/>
    <w:rsid w:val="018E7169"/>
    <w:rsid w:val="01B82438"/>
    <w:rsid w:val="01BD7A4F"/>
    <w:rsid w:val="01D1680C"/>
    <w:rsid w:val="01D219B1"/>
    <w:rsid w:val="01D63C01"/>
    <w:rsid w:val="01DB1C83"/>
    <w:rsid w:val="01DF79C5"/>
    <w:rsid w:val="01FD7E4B"/>
    <w:rsid w:val="02232ACA"/>
    <w:rsid w:val="022C0730"/>
    <w:rsid w:val="022C6982"/>
    <w:rsid w:val="02301FCF"/>
    <w:rsid w:val="02385327"/>
    <w:rsid w:val="024E1F23"/>
    <w:rsid w:val="02777BFD"/>
    <w:rsid w:val="02A23DA7"/>
    <w:rsid w:val="02DC4F6F"/>
    <w:rsid w:val="02E704AF"/>
    <w:rsid w:val="02FE3E7B"/>
    <w:rsid w:val="030B27C9"/>
    <w:rsid w:val="03125B78"/>
    <w:rsid w:val="032E6A16"/>
    <w:rsid w:val="03393CCF"/>
    <w:rsid w:val="03563CB7"/>
    <w:rsid w:val="038F3BAE"/>
    <w:rsid w:val="03A569EC"/>
    <w:rsid w:val="03A82039"/>
    <w:rsid w:val="03BE7AAE"/>
    <w:rsid w:val="03F1578E"/>
    <w:rsid w:val="04073203"/>
    <w:rsid w:val="040F3E66"/>
    <w:rsid w:val="04382CA4"/>
    <w:rsid w:val="044A30F0"/>
    <w:rsid w:val="044C5A83"/>
    <w:rsid w:val="047A5783"/>
    <w:rsid w:val="04841BB3"/>
    <w:rsid w:val="04891E6A"/>
    <w:rsid w:val="04C133B2"/>
    <w:rsid w:val="04D70E27"/>
    <w:rsid w:val="04F632A9"/>
    <w:rsid w:val="05246DAD"/>
    <w:rsid w:val="05283431"/>
    <w:rsid w:val="052B4CCF"/>
    <w:rsid w:val="053A3164"/>
    <w:rsid w:val="0557327B"/>
    <w:rsid w:val="05BD626F"/>
    <w:rsid w:val="05C649F8"/>
    <w:rsid w:val="05D435B9"/>
    <w:rsid w:val="05E337FC"/>
    <w:rsid w:val="05E64A5A"/>
    <w:rsid w:val="06071298"/>
    <w:rsid w:val="06135E8F"/>
    <w:rsid w:val="0627193B"/>
    <w:rsid w:val="0636392C"/>
    <w:rsid w:val="06532730"/>
    <w:rsid w:val="06677F89"/>
    <w:rsid w:val="06976AC0"/>
    <w:rsid w:val="069D7E4F"/>
    <w:rsid w:val="06D73361"/>
    <w:rsid w:val="06E4782C"/>
    <w:rsid w:val="071959CC"/>
    <w:rsid w:val="071E76D5"/>
    <w:rsid w:val="072639A0"/>
    <w:rsid w:val="073510B9"/>
    <w:rsid w:val="075229E7"/>
    <w:rsid w:val="07675C65"/>
    <w:rsid w:val="07862691"/>
    <w:rsid w:val="078A44A4"/>
    <w:rsid w:val="079C1EB4"/>
    <w:rsid w:val="07AB186F"/>
    <w:rsid w:val="07C02047"/>
    <w:rsid w:val="080F2686"/>
    <w:rsid w:val="08283748"/>
    <w:rsid w:val="084E5DED"/>
    <w:rsid w:val="084F6F27"/>
    <w:rsid w:val="085B3B1D"/>
    <w:rsid w:val="0869448C"/>
    <w:rsid w:val="086E55FF"/>
    <w:rsid w:val="08776489"/>
    <w:rsid w:val="087A71B6"/>
    <w:rsid w:val="087F28FA"/>
    <w:rsid w:val="08803584"/>
    <w:rsid w:val="0898078B"/>
    <w:rsid w:val="08BF40AC"/>
    <w:rsid w:val="08CE1E54"/>
    <w:rsid w:val="08D31906"/>
    <w:rsid w:val="08F57ACE"/>
    <w:rsid w:val="08FA6E92"/>
    <w:rsid w:val="09045F63"/>
    <w:rsid w:val="091E5277"/>
    <w:rsid w:val="092C7268"/>
    <w:rsid w:val="093D3223"/>
    <w:rsid w:val="095011A8"/>
    <w:rsid w:val="09590F21"/>
    <w:rsid w:val="0970184A"/>
    <w:rsid w:val="09972933"/>
    <w:rsid w:val="099A2423"/>
    <w:rsid w:val="099A5DD9"/>
    <w:rsid w:val="09CB187F"/>
    <w:rsid w:val="09D90B56"/>
    <w:rsid w:val="0A0D0EF7"/>
    <w:rsid w:val="0A1914E0"/>
    <w:rsid w:val="0A1B7A08"/>
    <w:rsid w:val="0A4B727F"/>
    <w:rsid w:val="0A516F86"/>
    <w:rsid w:val="0A5371A2"/>
    <w:rsid w:val="0A8C6210"/>
    <w:rsid w:val="0A9B6453"/>
    <w:rsid w:val="0AA9774E"/>
    <w:rsid w:val="0AAE43D8"/>
    <w:rsid w:val="0AB6328D"/>
    <w:rsid w:val="0ABE052E"/>
    <w:rsid w:val="0AD33E3F"/>
    <w:rsid w:val="0AE909AB"/>
    <w:rsid w:val="0AEC4F01"/>
    <w:rsid w:val="0AEC6CAF"/>
    <w:rsid w:val="0AF448C5"/>
    <w:rsid w:val="0B141D0B"/>
    <w:rsid w:val="0B1D155E"/>
    <w:rsid w:val="0B2C354F"/>
    <w:rsid w:val="0B3C19E4"/>
    <w:rsid w:val="0B475E3D"/>
    <w:rsid w:val="0B58539D"/>
    <w:rsid w:val="0B70168E"/>
    <w:rsid w:val="0B7B5325"/>
    <w:rsid w:val="0B7F6E0D"/>
    <w:rsid w:val="0B9B77C4"/>
    <w:rsid w:val="0BA44DD1"/>
    <w:rsid w:val="0BA650B0"/>
    <w:rsid w:val="0BCB4B16"/>
    <w:rsid w:val="0BD13BA5"/>
    <w:rsid w:val="0BD639B6"/>
    <w:rsid w:val="0BD7170D"/>
    <w:rsid w:val="0BD7795F"/>
    <w:rsid w:val="0BDC6D23"/>
    <w:rsid w:val="0BE45432"/>
    <w:rsid w:val="0C2F32F7"/>
    <w:rsid w:val="0C33375E"/>
    <w:rsid w:val="0C3E526E"/>
    <w:rsid w:val="0C443DDF"/>
    <w:rsid w:val="0C581CC5"/>
    <w:rsid w:val="0C5965C6"/>
    <w:rsid w:val="0C5B233E"/>
    <w:rsid w:val="0C767178"/>
    <w:rsid w:val="0C8D626F"/>
    <w:rsid w:val="0C8E2713"/>
    <w:rsid w:val="0C93296B"/>
    <w:rsid w:val="0CB6258B"/>
    <w:rsid w:val="0CB67574"/>
    <w:rsid w:val="0CE104BA"/>
    <w:rsid w:val="0CE9794A"/>
    <w:rsid w:val="0CFA1B57"/>
    <w:rsid w:val="0D056F2A"/>
    <w:rsid w:val="0D186819"/>
    <w:rsid w:val="0D305DC9"/>
    <w:rsid w:val="0D4E3C51"/>
    <w:rsid w:val="0D5276F1"/>
    <w:rsid w:val="0D643474"/>
    <w:rsid w:val="0D7731A8"/>
    <w:rsid w:val="0D8933C0"/>
    <w:rsid w:val="0D920177"/>
    <w:rsid w:val="0DA52D0D"/>
    <w:rsid w:val="0DAD0A40"/>
    <w:rsid w:val="0DB11139"/>
    <w:rsid w:val="0DD56120"/>
    <w:rsid w:val="0DDA1988"/>
    <w:rsid w:val="0DE14811"/>
    <w:rsid w:val="0DFE7425"/>
    <w:rsid w:val="0E0F6412"/>
    <w:rsid w:val="0E1C35EC"/>
    <w:rsid w:val="0E3B72C4"/>
    <w:rsid w:val="0E4114E6"/>
    <w:rsid w:val="0E460DCC"/>
    <w:rsid w:val="0E680D42"/>
    <w:rsid w:val="0E72571D"/>
    <w:rsid w:val="0E9C09EC"/>
    <w:rsid w:val="0ECF2B6F"/>
    <w:rsid w:val="0ED40186"/>
    <w:rsid w:val="0F0F5662"/>
    <w:rsid w:val="0F1507C5"/>
    <w:rsid w:val="0F29227F"/>
    <w:rsid w:val="0F503CB0"/>
    <w:rsid w:val="0F543075"/>
    <w:rsid w:val="0F5512C6"/>
    <w:rsid w:val="0F6E05DA"/>
    <w:rsid w:val="0F76123D"/>
    <w:rsid w:val="0F8751F8"/>
    <w:rsid w:val="0F8F6C6C"/>
    <w:rsid w:val="0F900551"/>
    <w:rsid w:val="0FB94AA9"/>
    <w:rsid w:val="0FBC56E3"/>
    <w:rsid w:val="0FBD187A"/>
    <w:rsid w:val="0FC87CEA"/>
    <w:rsid w:val="0FCC498E"/>
    <w:rsid w:val="0FD07480"/>
    <w:rsid w:val="0FE268D2"/>
    <w:rsid w:val="0FE95EB3"/>
    <w:rsid w:val="0FF52AA9"/>
    <w:rsid w:val="0FF97F53"/>
    <w:rsid w:val="0FFA1E6E"/>
    <w:rsid w:val="10161464"/>
    <w:rsid w:val="1034712E"/>
    <w:rsid w:val="104D6442"/>
    <w:rsid w:val="104F21BA"/>
    <w:rsid w:val="105C067D"/>
    <w:rsid w:val="106612B1"/>
    <w:rsid w:val="10855BDB"/>
    <w:rsid w:val="10947BCD"/>
    <w:rsid w:val="10AF0EAA"/>
    <w:rsid w:val="10B4201D"/>
    <w:rsid w:val="10C772AC"/>
    <w:rsid w:val="10E01064"/>
    <w:rsid w:val="10F13271"/>
    <w:rsid w:val="111B6540"/>
    <w:rsid w:val="11717F0E"/>
    <w:rsid w:val="11910CE0"/>
    <w:rsid w:val="11920135"/>
    <w:rsid w:val="119D0D03"/>
    <w:rsid w:val="119F0F1F"/>
    <w:rsid w:val="11BA18B5"/>
    <w:rsid w:val="11BD75F7"/>
    <w:rsid w:val="11BE2A57"/>
    <w:rsid w:val="11D0732A"/>
    <w:rsid w:val="11DC229F"/>
    <w:rsid w:val="11E2759C"/>
    <w:rsid w:val="11EE690C"/>
    <w:rsid w:val="11FA6155"/>
    <w:rsid w:val="11FC1ECD"/>
    <w:rsid w:val="11FF2F15"/>
    <w:rsid w:val="1223332E"/>
    <w:rsid w:val="12255D20"/>
    <w:rsid w:val="122B27B2"/>
    <w:rsid w:val="1235718D"/>
    <w:rsid w:val="12575356"/>
    <w:rsid w:val="126E744C"/>
    <w:rsid w:val="126F4193"/>
    <w:rsid w:val="127B4131"/>
    <w:rsid w:val="128A690E"/>
    <w:rsid w:val="1299596E"/>
    <w:rsid w:val="12D15108"/>
    <w:rsid w:val="12D94283"/>
    <w:rsid w:val="12DA7C4D"/>
    <w:rsid w:val="130304B0"/>
    <w:rsid w:val="133631BD"/>
    <w:rsid w:val="134358DA"/>
    <w:rsid w:val="134C0C32"/>
    <w:rsid w:val="13622204"/>
    <w:rsid w:val="136441CE"/>
    <w:rsid w:val="136715C8"/>
    <w:rsid w:val="13765CAF"/>
    <w:rsid w:val="13965E36"/>
    <w:rsid w:val="13B30CB1"/>
    <w:rsid w:val="13BB3A8F"/>
    <w:rsid w:val="13EE3A98"/>
    <w:rsid w:val="14156F43"/>
    <w:rsid w:val="142676D5"/>
    <w:rsid w:val="142851FC"/>
    <w:rsid w:val="14740441"/>
    <w:rsid w:val="148A7C64"/>
    <w:rsid w:val="148B3598"/>
    <w:rsid w:val="14A95C11"/>
    <w:rsid w:val="14D1667B"/>
    <w:rsid w:val="14E530ED"/>
    <w:rsid w:val="14E629C1"/>
    <w:rsid w:val="14ED2A7D"/>
    <w:rsid w:val="14EF1A59"/>
    <w:rsid w:val="14F670A8"/>
    <w:rsid w:val="14F7697C"/>
    <w:rsid w:val="14F90946"/>
    <w:rsid w:val="1519357C"/>
    <w:rsid w:val="151A266A"/>
    <w:rsid w:val="152B1B0C"/>
    <w:rsid w:val="152D775A"/>
    <w:rsid w:val="153C6A85"/>
    <w:rsid w:val="1543079A"/>
    <w:rsid w:val="155B33AF"/>
    <w:rsid w:val="15747FCD"/>
    <w:rsid w:val="157D3325"/>
    <w:rsid w:val="15D66ED9"/>
    <w:rsid w:val="15DD3DC4"/>
    <w:rsid w:val="15DF7B3C"/>
    <w:rsid w:val="15EA512F"/>
    <w:rsid w:val="15EE5FD1"/>
    <w:rsid w:val="15F64E85"/>
    <w:rsid w:val="15FE1ACC"/>
    <w:rsid w:val="1609105D"/>
    <w:rsid w:val="16111CBF"/>
    <w:rsid w:val="1613309D"/>
    <w:rsid w:val="161A5018"/>
    <w:rsid w:val="16294BEA"/>
    <w:rsid w:val="1632480C"/>
    <w:rsid w:val="167C182F"/>
    <w:rsid w:val="167E206D"/>
    <w:rsid w:val="16983049"/>
    <w:rsid w:val="16B03286"/>
    <w:rsid w:val="16B20DAC"/>
    <w:rsid w:val="16B26FFE"/>
    <w:rsid w:val="16B94831"/>
    <w:rsid w:val="16BC5311"/>
    <w:rsid w:val="16BE28AD"/>
    <w:rsid w:val="16C927E8"/>
    <w:rsid w:val="16CD5BE6"/>
    <w:rsid w:val="16DE7DF3"/>
    <w:rsid w:val="16F12367"/>
    <w:rsid w:val="16FA2753"/>
    <w:rsid w:val="170519EB"/>
    <w:rsid w:val="17125D86"/>
    <w:rsid w:val="172B41AE"/>
    <w:rsid w:val="172D2B29"/>
    <w:rsid w:val="17451C21"/>
    <w:rsid w:val="174F6496"/>
    <w:rsid w:val="17584604"/>
    <w:rsid w:val="17681DB3"/>
    <w:rsid w:val="177B5642"/>
    <w:rsid w:val="17A27668"/>
    <w:rsid w:val="17AC050B"/>
    <w:rsid w:val="17B62B1E"/>
    <w:rsid w:val="17B65A1D"/>
    <w:rsid w:val="17DF3D16"/>
    <w:rsid w:val="18581E27"/>
    <w:rsid w:val="187A3B4C"/>
    <w:rsid w:val="187F2042"/>
    <w:rsid w:val="188D1AD1"/>
    <w:rsid w:val="18A230A3"/>
    <w:rsid w:val="18B03A11"/>
    <w:rsid w:val="18B3705E"/>
    <w:rsid w:val="18BF5A03"/>
    <w:rsid w:val="18C94AD3"/>
    <w:rsid w:val="18D23988"/>
    <w:rsid w:val="18D771F0"/>
    <w:rsid w:val="18F51424"/>
    <w:rsid w:val="18F63C61"/>
    <w:rsid w:val="19006747"/>
    <w:rsid w:val="19151AC7"/>
    <w:rsid w:val="19355CC5"/>
    <w:rsid w:val="19483C4A"/>
    <w:rsid w:val="194B7296"/>
    <w:rsid w:val="19526877"/>
    <w:rsid w:val="196215DF"/>
    <w:rsid w:val="196A0064"/>
    <w:rsid w:val="196F11D7"/>
    <w:rsid w:val="19711733"/>
    <w:rsid w:val="19734497"/>
    <w:rsid w:val="1977452F"/>
    <w:rsid w:val="197B0A31"/>
    <w:rsid w:val="19947044"/>
    <w:rsid w:val="19C92FDD"/>
    <w:rsid w:val="1A2F2F27"/>
    <w:rsid w:val="1A475CB0"/>
    <w:rsid w:val="1A5225DD"/>
    <w:rsid w:val="1A646862"/>
    <w:rsid w:val="1A6E76E0"/>
    <w:rsid w:val="1A7C004F"/>
    <w:rsid w:val="1A976C37"/>
    <w:rsid w:val="1AB760C6"/>
    <w:rsid w:val="1ABD5F72"/>
    <w:rsid w:val="1AC831BB"/>
    <w:rsid w:val="1AEB0D31"/>
    <w:rsid w:val="1AED66AD"/>
    <w:rsid w:val="1AEE25CF"/>
    <w:rsid w:val="1B012302"/>
    <w:rsid w:val="1B0B3563"/>
    <w:rsid w:val="1B0C5787"/>
    <w:rsid w:val="1B0D5BF6"/>
    <w:rsid w:val="1B1A7868"/>
    <w:rsid w:val="1B4F12C0"/>
    <w:rsid w:val="1B59213E"/>
    <w:rsid w:val="1B5B4E1D"/>
    <w:rsid w:val="1B5E59A7"/>
    <w:rsid w:val="1B684130"/>
    <w:rsid w:val="1B6A434C"/>
    <w:rsid w:val="1B7927E1"/>
    <w:rsid w:val="1B9D3AE1"/>
    <w:rsid w:val="1BCC6AC8"/>
    <w:rsid w:val="1BCD05D7"/>
    <w:rsid w:val="1BCD6688"/>
    <w:rsid w:val="1BE063BC"/>
    <w:rsid w:val="1BE834C2"/>
    <w:rsid w:val="1BFC3180"/>
    <w:rsid w:val="1BFD6F6E"/>
    <w:rsid w:val="1C146065"/>
    <w:rsid w:val="1C4A7CD9"/>
    <w:rsid w:val="1C4E2785"/>
    <w:rsid w:val="1C6D67B6"/>
    <w:rsid w:val="1C874993"/>
    <w:rsid w:val="1C991009"/>
    <w:rsid w:val="1CA13D9D"/>
    <w:rsid w:val="1CAE0268"/>
    <w:rsid w:val="1CD10248"/>
    <w:rsid w:val="1CDC3027"/>
    <w:rsid w:val="1CE65C54"/>
    <w:rsid w:val="1D110EBE"/>
    <w:rsid w:val="1D385D84"/>
    <w:rsid w:val="1D507571"/>
    <w:rsid w:val="1D61352C"/>
    <w:rsid w:val="1D676250"/>
    <w:rsid w:val="1D813BCE"/>
    <w:rsid w:val="1D9E652E"/>
    <w:rsid w:val="1DBD19E7"/>
    <w:rsid w:val="1DD106B2"/>
    <w:rsid w:val="1DD2442A"/>
    <w:rsid w:val="1E1D1ADC"/>
    <w:rsid w:val="1E217D0B"/>
    <w:rsid w:val="1E2527AC"/>
    <w:rsid w:val="1E312EFF"/>
    <w:rsid w:val="1E6432D4"/>
    <w:rsid w:val="1E9531A6"/>
    <w:rsid w:val="1EA044C3"/>
    <w:rsid w:val="1EC04283"/>
    <w:rsid w:val="1EE066D3"/>
    <w:rsid w:val="1EF02DBA"/>
    <w:rsid w:val="1F0758D3"/>
    <w:rsid w:val="1F1F71FB"/>
    <w:rsid w:val="1F2A132B"/>
    <w:rsid w:val="1F494278"/>
    <w:rsid w:val="1F5E564A"/>
    <w:rsid w:val="1F6410B2"/>
    <w:rsid w:val="1F913BC1"/>
    <w:rsid w:val="1F953961"/>
    <w:rsid w:val="1F967FB0"/>
    <w:rsid w:val="1FA05E5C"/>
    <w:rsid w:val="1FC3402A"/>
    <w:rsid w:val="1FCB1131"/>
    <w:rsid w:val="1FCD4EA9"/>
    <w:rsid w:val="1FDE2C12"/>
    <w:rsid w:val="1FFF7BF0"/>
    <w:rsid w:val="20033076"/>
    <w:rsid w:val="200F54C2"/>
    <w:rsid w:val="20407429"/>
    <w:rsid w:val="20621A95"/>
    <w:rsid w:val="2080479F"/>
    <w:rsid w:val="20884A6F"/>
    <w:rsid w:val="20C0056A"/>
    <w:rsid w:val="20C22534"/>
    <w:rsid w:val="20C66F34"/>
    <w:rsid w:val="20D81D57"/>
    <w:rsid w:val="20DB1848"/>
    <w:rsid w:val="20EC5803"/>
    <w:rsid w:val="21037B2A"/>
    <w:rsid w:val="210A77C6"/>
    <w:rsid w:val="211014F1"/>
    <w:rsid w:val="215F754D"/>
    <w:rsid w:val="21624D00"/>
    <w:rsid w:val="216830DB"/>
    <w:rsid w:val="21731A80"/>
    <w:rsid w:val="218E68BA"/>
    <w:rsid w:val="21997739"/>
    <w:rsid w:val="21AF4EAB"/>
    <w:rsid w:val="21BD6DBB"/>
    <w:rsid w:val="21D06ED2"/>
    <w:rsid w:val="2208666C"/>
    <w:rsid w:val="222F59A7"/>
    <w:rsid w:val="223B259E"/>
    <w:rsid w:val="22433200"/>
    <w:rsid w:val="22456F79"/>
    <w:rsid w:val="224A458F"/>
    <w:rsid w:val="226D43D7"/>
    <w:rsid w:val="22994C0C"/>
    <w:rsid w:val="22C12474"/>
    <w:rsid w:val="22DB168B"/>
    <w:rsid w:val="22FB7F7F"/>
    <w:rsid w:val="23405992"/>
    <w:rsid w:val="234B6811"/>
    <w:rsid w:val="235953EA"/>
    <w:rsid w:val="236E69A3"/>
    <w:rsid w:val="23775858"/>
    <w:rsid w:val="237A0137"/>
    <w:rsid w:val="23C15745"/>
    <w:rsid w:val="23FA1FE5"/>
    <w:rsid w:val="240370EB"/>
    <w:rsid w:val="24062738"/>
    <w:rsid w:val="240A19EC"/>
    <w:rsid w:val="2412732E"/>
    <w:rsid w:val="241F42DD"/>
    <w:rsid w:val="2423153B"/>
    <w:rsid w:val="24432E15"/>
    <w:rsid w:val="246A1453"/>
    <w:rsid w:val="24727BE5"/>
    <w:rsid w:val="247D507A"/>
    <w:rsid w:val="24A415E4"/>
    <w:rsid w:val="24B108F5"/>
    <w:rsid w:val="24D43B95"/>
    <w:rsid w:val="24D5255C"/>
    <w:rsid w:val="24E231A5"/>
    <w:rsid w:val="24FA099E"/>
    <w:rsid w:val="250255F5"/>
    <w:rsid w:val="25044920"/>
    <w:rsid w:val="253B28B5"/>
    <w:rsid w:val="254E083A"/>
    <w:rsid w:val="256A4F48"/>
    <w:rsid w:val="25802464"/>
    <w:rsid w:val="25965D3D"/>
    <w:rsid w:val="25973F8F"/>
    <w:rsid w:val="25A246E2"/>
    <w:rsid w:val="25B2747A"/>
    <w:rsid w:val="25BF5294"/>
    <w:rsid w:val="25C32FD6"/>
    <w:rsid w:val="25D33A73"/>
    <w:rsid w:val="25E940BF"/>
    <w:rsid w:val="262C084A"/>
    <w:rsid w:val="26591245"/>
    <w:rsid w:val="267C4F33"/>
    <w:rsid w:val="26804A23"/>
    <w:rsid w:val="268D5392"/>
    <w:rsid w:val="26927675"/>
    <w:rsid w:val="26B67049"/>
    <w:rsid w:val="26D46B1D"/>
    <w:rsid w:val="26DC3C24"/>
    <w:rsid w:val="26F64CE5"/>
    <w:rsid w:val="27204E4F"/>
    <w:rsid w:val="27384086"/>
    <w:rsid w:val="27392E24"/>
    <w:rsid w:val="275D6B12"/>
    <w:rsid w:val="27606603"/>
    <w:rsid w:val="278A18D2"/>
    <w:rsid w:val="27A91D58"/>
    <w:rsid w:val="27B32BD6"/>
    <w:rsid w:val="27B64475"/>
    <w:rsid w:val="280B47C0"/>
    <w:rsid w:val="282B09BF"/>
    <w:rsid w:val="28610884"/>
    <w:rsid w:val="28642123"/>
    <w:rsid w:val="28687E65"/>
    <w:rsid w:val="28915E29"/>
    <w:rsid w:val="28AC2F9C"/>
    <w:rsid w:val="28C11F57"/>
    <w:rsid w:val="28EB50EC"/>
    <w:rsid w:val="28FC05AD"/>
    <w:rsid w:val="290F208E"/>
    <w:rsid w:val="291458F7"/>
    <w:rsid w:val="29215BA4"/>
    <w:rsid w:val="2961005D"/>
    <w:rsid w:val="29671ECA"/>
    <w:rsid w:val="297840D8"/>
    <w:rsid w:val="29785E86"/>
    <w:rsid w:val="29791BFE"/>
    <w:rsid w:val="299D3B3E"/>
    <w:rsid w:val="29B42C36"/>
    <w:rsid w:val="29BB2216"/>
    <w:rsid w:val="29CB572B"/>
    <w:rsid w:val="29CC7F7F"/>
    <w:rsid w:val="29E7300B"/>
    <w:rsid w:val="29F01EC0"/>
    <w:rsid w:val="2A175A2C"/>
    <w:rsid w:val="2A2B2EF8"/>
    <w:rsid w:val="2A42013E"/>
    <w:rsid w:val="2A487B98"/>
    <w:rsid w:val="2A573CED"/>
    <w:rsid w:val="2A742AF1"/>
    <w:rsid w:val="2A790107"/>
    <w:rsid w:val="2A88659C"/>
    <w:rsid w:val="2AC1560A"/>
    <w:rsid w:val="2AD92954"/>
    <w:rsid w:val="2B033E75"/>
    <w:rsid w:val="2B054F05"/>
    <w:rsid w:val="2B057BED"/>
    <w:rsid w:val="2B065713"/>
    <w:rsid w:val="2B54647E"/>
    <w:rsid w:val="2B563FA5"/>
    <w:rsid w:val="2B5C67AA"/>
    <w:rsid w:val="2B8A7496"/>
    <w:rsid w:val="2B9D4766"/>
    <w:rsid w:val="2BD001FB"/>
    <w:rsid w:val="2BD15D21"/>
    <w:rsid w:val="2BD24DF7"/>
    <w:rsid w:val="2BD4434D"/>
    <w:rsid w:val="2BD66E93"/>
    <w:rsid w:val="2BE2005A"/>
    <w:rsid w:val="2BEE55D3"/>
    <w:rsid w:val="2BF832AE"/>
    <w:rsid w:val="2BFF463C"/>
    <w:rsid w:val="2BFF63EA"/>
    <w:rsid w:val="2C071743"/>
    <w:rsid w:val="2C1B1B52"/>
    <w:rsid w:val="2C3D6F12"/>
    <w:rsid w:val="2C4138D6"/>
    <w:rsid w:val="2C640943"/>
    <w:rsid w:val="2C923702"/>
    <w:rsid w:val="2CCA2736"/>
    <w:rsid w:val="2CE94F70"/>
    <w:rsid w:val="2CF25F4F"/>
    <w:rsid w:val="2D101449"/>
    <w:rsid w:val="2D1934DC"/>
    <w:rsid w:val="2D4542D1"/>
    <w:rsid w:val="2D555AE2"/>
    <w:rsid w:val="2D915768"/>
    <w:rsid w:val="2DA37249"/>
    <w:rsid w:val="2DCA6CC1"/>
    <w:rsid w:val="2E1343CF"/>
    <w:rsid w:val="2E163EBF"/>
    <w:rsid w:val="2E1B14D5"/>
    <w:rsid w:val="2E3B1AF8"/>
    <w:rsid w:val="2E50117F"/>
    <w:rsid w:val="2E960B5C"/>
    <w:rsid w:val="2EA532C0"/>
    <w:rsid w:val="2EBF00B3"/>
    <w:rsid w:val="2EE46FE2"/>
    <w:rsid w:val="2EE93382"/>
    <w:rsid w:val="2EF835C5"/>
    <w:rsid w:val="2F525E01"/>
    <w:rsid w:val="2F560A17"/>
    <w:rsid w:val="2F5729E1"/>
    <w:rsid w:val="2F601896"/>
    <w:rsid w:val="2F776D0B"/>
    <w:rsid w:val="2F920DA6"/>
    <w:rsid w:val="2FEE6EA1"/>
    <w:rsid w:val="2FEF2C1A"/>
    <w:rsid w:val="305B1720"/>
    <w:rsid w:val="305B205D"/>
    <w:rsid w:val="30907F59"/>
    <w:rsid w:val="30AE03DF"/>
    <w:rsid w:val="30B035EB"/>
    <w:rsid w:val="30B94231"/>
    <w:rsid w:val="30C026BC"/>
    <w:rsid w:val="30D53BBD"/>
    <w:rsid w:val="30FD4260"/>
    <w:rsid w:val="310224D9"/>
    <w:rsid w:val="31411253"/>
    <w:rsid w:val="31662A68"/>
    <w:rsid w:val="316A241E"/>
    <w:rsid w:val="317909ED"/>
    <w:rsid w:val="317E7BAC"/>
    <w:rsid w:val="31807FCD"/>
    <w:rsid w:val="31A35A6A"/>
    <w:rsid w:val="31C63D27"/>
    <w:rsid w:val="32221A7A"/>
    <w:rsid w:val="322F554F"/>
    <w:rsid w:val="3243726D"/>
    <w:rsid w:val="32496611"/>
    <w:rsid w:val="32584AA6"/>
    <w:rsid w:val="325D030E"/>
    <w:rsid w:val="328F0B48"/>
    <w:rsid w:val="32B829E5"/>
    <w:rsid w:val="32EB1476"/>
    <w:rsid w:val="330B7D6A"/>
    <w:rsid w:val="33352DD5"/>
    <w:rsid w:val="33517CAD"/>
    <w:rsid w:val="337F42B4"/>
    <w:rsid w:val="33A14453"/>
    <w:rsid w:val="33BD0AB1"/>
    <w:rsid w:val="33CC7F5C"/>
    <w:rsid w:val="3424709C"/>
    <w:rsid w:val="342D3712"/>
    <w:rsid w:val="3437693D"/>
    <w:rsid w:val="34390907"/>
    <w:rsid w:val="344057F2"/>
    <w:rsid w:val="34540712"/>
    <w:rsid w:val="34733E19"/>
    <w:rsid w:val="34B561E0"/>
    <w:rsid w:val="34E22D4D"/>
    <w:rsid w:val="34F12F90"/>
    <w:rsid w:val="350607E9"/>
    <w:rsid w:val="350B5E00"/>
    <w:rsid w:val="35123632"/>
    <w:rsid w:val="351D1FD7"/>
    <w:rsid w:val="352A2BA1"/>
    <w:rsid w:val="35300883"/>
    <w:rsid w:val="3550313F"/>
    <w:rsid w:val="355157DD"/>
    <w:rsid w:val="35571045"/>
    <w:rsid w:val="35610116"/>
    <w:rsid w:val="35622EF4"/>
    <w:rsid w:val="35661288"/>
    <w:rsid w:val="3579545F"/>
    <w:rsid w:val="35C12962"/>
    <w:rsid w:val="35CD3B0F"/>
    <w:rsid w:val="35D2691D"/>
    <w:rsid w:val="361B02C4"/>
    <w:rsid w:val="362058DB"/>
    <w:rsid w:val="3625499D"/>
    <w:rsid w:val="36297C02"/>
    <w:rsid w:val="36380975"/>
    <w:rsid w:val="3655487D"/>
    <w:rsid w:val="366C4FC4"/>
    <w:rsid w:val="3679148F"/>
    <w:rsid w:val="368861C7"/>
    <w:rsid w:val="368A369C"/>
    <w:rsid w:val="36910587"/>
    <w:rsid w:val="369B1405"/>
    <w:rsid w:val="36A77580"/>
    <w:rsid w:val="36D87F64"/>
    <w:rsid w:val="36FA437E"/>
    <w:rsid w:val="37223783"/>
    <w:rsid w:val="37296A11"/>
    <w:rsid w:val="372E0EA9"/>
    <w:rsid w:val="37732382"/>
    <w:rsid w:val="37765445"/>
    <w:rsid w:val="37893954"/>
    <w:rsid w:val="378E6892"/>
    <w:rsid w:val="37B073B9"/>
    <w:rsid w:val="37BD2274"/>
    <w:rsid w:val="37E346A7"/>
    <w:rsid w:val="37FC2378"/>
    <w:rsid w:val="37FC4126"/>
    <w:rsid w:val="380F5C07"/>
    <w:rsid w:val="381C0324"/>
    <w:rsid w:val="38270763"/>
    <w:rsid w:val="38285B55"/>
    <w:rsid w:val="384B08BF"/>
    <w:rsid w:val="38514471"/>
    <w:rsid w:val="38606463"/>
    <w:rsid w:val="38621B6D"/>
    <w:rsid w:val="38A7646A"/>
    <w:rsid w:val="38AC5B4C"/>
    <w:rsid w:val="38F9283E"/>
    <w:rsid w:val="39031B56"/>
    <w:rsid w:val="392A2FD2"/>
    <w:rsid w:val="394E275F"/>
    <w:rsid w:val="397F6DBC"/>
    <w:rsid w:val="398059EC"/>
    <w:rsid w:val="3981130E"/>
    <w:rsid w:val="39B51D4D"/>
    <w:rsid w:val="39C10FAE"/>
    <w:rsid w:val="39CB0253"/>
    <w:rsid w:val="3A021B0A"/>
    <w:rsid w:val="3A3C6A5B"/>
    <w:rsid w:val="3A555D6F"/>
    <w:rsid w:val="3A7B6BD0"/>
    <w:rsid w:val="3A9B5E78"/>
    <w:rsid w:val="3AB57A2D"/>
    <w:rsid w:val="3ABF704C"/>
    <w:rsid w:val="3AFE48E1"/>
    <w:rsid w:val="3AFF6407"/>
    <w:rsid w:val="3B620744"/>
    <w:rsid w:val="3B7346FF"/>
    <w:rsid w:val="3BA03083"/>
    <w:rsid w:val="3BB16FD5"/>
    <w:rsid w:val="3BB23479"/>
    <w:rsid w:val="3BD05D97"/>
    <w:rsid w:val="3BF35840"/>
    <w:rsid w:val="3C2D4ECB"/>
    <w:rsid w:val="3CA54D8C"/>
    <w:rsid w:val="3CDB07AE"/>
    <w:rsid w:val="3D044840"/>
    <w:rsid w:val="3D0C0967"/>
    <w:rsid w:val="3D1C2E61"/>
    <w:rsid w:val="3D29776B"/>
    <w:rsid w:val="3D483912"/>
    <w:rsid w:val="3D4F78C8"/>
    <w:rsid w:val="3D744E2D"/>
    <w:rsid w:val="3D8175A7"/>
    <w:rsid w:val="3D850719"/>
    <w:rsid w:val="3D8B21D4"/>
    <w:rsid w:val="3D9B618F"/>
    <w:rsid w:val="3DA74B34"/>
    <w:rsid w:val="3DC2201D"/>
    <w:rsid w:val="3DD5344F"/>
    <w:rsid w:val="3DD57074"/>
    <w:rsid w:val="3DF80EEB"/>
    <w:rsid w:val="3E060519"/>
    <w:rsid w:val="3E0C46DA"/>
    <w:rsid w:val="3E3208A1"/>
    <w:rsid w:val="3E483BB4"/>
    <w:rsid w:val="3E7E3AE6"/>
    <w:rsid w:val="3E7F2C78"/>
    <w:rsid w:val="3E8B7EDE"/>
    <w:rsid w:val="3E930D99"/>
    <w:rsid w:val="3EA572C5"/>
    <w:rsid w:val="3EB12941"/>
    <w:rsid w:val="3EC74010"/>
    <w:rsid w:val="3ECB4852"/>
    <w:rsid w:val="3EE14A8D"/>
    <w:rsid w:val="3EE8744A"/>
    <w:rsid w:val="3EFB5137"/>
    <w:rsid w:val="3F3B19D7"/>
    <w:rsid w:val="3F3E27B9"/>
    <w:rsid w:val="3F5900B0"/>
    <w:rsid w:val="3F787373"/>
    <w:rsid w:val="3F880CFE"/>
    <w:rsid w:val="3F9F673F"/>
    <w:rsid w:val="3FB3156E"/>
    <w:rsid w:val="3FE200A5"/>
    <w:rsid w:val="3FE931E1"/>
    <w:rsid w:val="3FF9504A"/>
    <w:rsid w:val="3FFA6488"/>
    <w:rsid w:val="3FFB4CC3"/>
    <w:rsid w:val="4012098A"/>
    <w:rsid w:val="4013025E"/>
    <w:rsid w:val="401564AB"/>
    <w:rsid w:val="401B1883"/>
    <w:rsid w:val="402E6E46"/>
    <w:rsid w:val="40363F4D"/>
    <w:rsid w:val="405368AD"/>
    <w:rsid w:val="40714A07"/>
    <w:rsid w:val="407A208B"/>
    <w:rsid w:val="408178BE"/>
    <w:rsid w:val="40867D28"/>
    <w:rsid w:val="40880C4C"/>
    <w:rsid w:val="40972C3D"/>
    <w:rsid w:val="40A315E2"/>
    <w:rsid w:val="40AF61D9"/>
    <w:rsid w:val="40CA7FA5"/>
    <w:rsid w:val="40CF0629"/>
    <w:rsid w:val="40E13EB9"/>
    <w:rsid w:val="40E515B2"/>
    <w:rsid w:val="40EA5463"/>
    <w:rsid w:val="411263B3"/>
    <w:rsid w:val="412B15D8"/>
    <w:rsid w:val="41421E90"/>
    <w:rsid w:val="414D798F"/>
    <w:rsid w:val="414F0335"/>
    <w:rsid w:val="417B60BB"/>
    <w:rsid w:val="418570EC"/>
    <w:rsid w:val="419E624E"/>
    <w:rsid w:val="41AF1E49"/>
    <w:rsid w:val="41C71300"/>
    <w:rsid w:val="41D43A1D"/>
    <w:rsid w:val="41FE3F5F"/>
    <w:rsid w:val="42114C71"/>
    <w:rsid w:val="423544BC"/>
    <w:rsid w:val="42402E61"/>
    <w:rsid w:val="42597579"/>
    <w:rsid w:val="428B67D2"/>
    <w:rsid w:val="428C02C9"/>
    <w:rsid w:val="42B15EAB"/>
    <w:rsid w:val="42BF46CD"/>
    <w:rsid w:val="42D37DB5"/>
    <w:rsid w:val="42DD6902"/>
    <w:rsid w:val="431762B8"/>
    <w:rsid w:val="431C0DEE"/>
    <w:rsid w:val="432D3D38"/>
    <w:rsid w:val="43430E5B"/>
    <w:rsid w:val="434500D6"/>
    <w:rsid w:val="437226D7"/>
    <w:rsid w:val="437259B2"/>
    <w:rsid w:val="4379487C"/>
    <w:rsid w:val="43813731"/>
    <w:rsid w:val="43AD4526"/>
    <w:rsid w:val="43B20A5C"/>
    <w:rsid w:val="43BE6FC3"/>
    <w:rsid w:val="43C47D56"/>
    <w:rsid w:val="43CA157C"/>
    <w:rsid w:val="440E10EE"/>
    <w:rsid w:val="44250560"/>
    <w:rsid w:val="44305883"/>
    <w:rsid w:val="443609BF"/>
    <w:rsid w:val="4464552C"/>
    <w:rsid w:val="44654E01"/>
    <w:rsid w:val="447F4114"/>
    <w:rsid w:val="4484797D"/>
    <w:rsid w:val="449F47B6"/>
    <w:rsid w:val="44A1408B"/>
    <w:rsid w:val="44A26055"/>
    <w:rsid w:val="44A87B82"/>
    <w:rsid w:val="44B458F9"/>
    <w:rsid w:val="44C164DB"/>
    <w:rsid w:val="44CB55AC"/>
    <w:rsid w:val="44F76283"/>
    <w:rsid w:val="44F77F05"/>
    <w:rsid w:val="452758A3"/>
    <w:rsid w:val="45605CF4"/>
    <w:rsid w:val="456D21BF"/>
    <w:rsid w:val="457479F1"/>
    <w:rsid w:val="45790B64"/>
    <w:rsid w:val="458F0387"/>
    <w:rsid w:val="45950612"/>
    <w:rsid w:val="45CF2E79"/>
    <w:rsid w:val="45D466E2"/>
    <w:rsid w:val="45DE3E5C"/>
    <w:rsid w:val="45E5269D"/>
    <w:rsid w:val="45E5444B"/>
    <w:rsid w:val="460A5C60"/>
    <w:rsid w:val="460C19D8"/>
    <w:rsid w:val="461F5BAF"/>
    <w:rsid w:val="462211FB"/>
    <w:rsid w:val="463D6035"/>
    <w:rsid w:val="46412444"/>
    <w:rsid w:val="464934BD"/>
    <w:rsid w:val="4666014C"/>
    <w:rsid w:val="46746524"/>
    <w:rsid w:val="467D28D5"/>
    <w:rsid w:val="46860880"/>
    <w:rsid w:val="46C2653A"/>
    <w:rsid w:val="46D70238"/>
    <w:rsid w:val="46EC353F"/>
    <w:rsid w:val="46F801AE"/>
    <w:rsid w:val="46FC4C95"/>
    <w:rsid w:val="47226FD9"/>
    <w:rsid w:val="472965B9"/>
    <w:rsid w:val="473A70FA"/>
    <w:rsid w:val="473C4FB0"/>
    <w:rsid w:val="47486A40"/>
    <w:rsid w:val="47525B10"/>
    <w:rsid w:val="47543636"/>
    <w:rsid w:val="477414D7"/>
    <w:rsid w:val="47835CCA"/>
    <w:rsid w:val="479223B1"/>
    <w:rsid w:val="479E0D55"/>
    <w:rsid w:val="47BC567F"/>
    <w:rsid w:val="47D507AF"/>
    <w:rsid w:val="48050DD4"/>
    <w:rsid w:val="480B79F4"/>
    <w:rsid w:val="484025F0"/>
    <w:rsid w:val="48433E44"/>
    <w:rsid w:val="48684EBF"/>
    <w:rsid w:val="486F26F2"/>
    <w:rsid w:val="48764FF6"/>
    <w:rsid w:val="48783354"/>
    <w:rsid w:val="487B2E45"/>
    <w:rsid w:val="489D5739"/>
    <w:rsid w:val="48AF6B74"/>
    <w:rsid w:val="48B06BBA"/>
    <w:rsid w:val="48D04F3E"/>
    <w:rsid w:val="491237A9"/>
    <w:rsid w:val="49155047"/>
    <w:rsid w:val="491A08B0"/>
    <w:rsid w:val="494B2817"/>
    <w:rsid w:val="49543DC1"/>
    <w:rsid w:val="496C1203"/>
    <w:rsid w:val="498053EF"/>
    <w:rsid w:val="498F2479"/>
    <w:rsid w:val="499248EA"/>
    <w:rsid w:val="499A554C"/>
    <w:rsid w:val="499B050B"/>
    <w:rsid w:val="49A31BB1"/>
    <w:rsid w:val="49A91879"/>
    <w:rsid w:val="49AB775A"/>
    <w:rsid w:val="49BC54C3"/>
    <w:rsid w:val="49D7054F"/>
    <w:rsid w:val="49E12EBD"/>
    <w:rsid w:val="49EE731E"/>
    <w:rsid w:val="4A484FA8"/>
    <w:rsid w:val="4A4E4123"/>
    <w:rsid w:val="4A631DE2"/>
    <w:rsid w:val="4A704B0B"/>
    <w:rsid w:val="4A7F66F1"/>
    <w:rsid w:val="4A8C1339"/>
    <w:rsid w:val="4A8E4E24"/>
    <w:rsid w:val="4AA4081E"/>
    <w:rsid w:val="4AA77F21"/>
    <w:rsid w:val="4AAA17BF"/>
    <w:rsid w:val="4AB278B1"/>
    <w:rsid w:val="4AB50890"/>
    <w:rsid w:val="4ABD399E"/>
    <w:rsid w:val="4ABE7E9F"/>
    <w:rsid w:val="4AC663E7"/>
    <w:rsid w:val="4AC9433B"/>
    <w:rsid w:val="4AF12D49"/>
    <w:rsid w:val="4AF313B8"/>
    <w:rsid w:val="4AF34F14"/>
    <w:rsid w:val="4AF84C20"/>
    <w:rsid w:val="4B054C48"/>
    <w:rsid w:val="4B2B2900"/>
    <w:rsid w:val="4B35552D"/>
    <w:rsid w:val="4B533C05"/>
    <w:rsid w:val="4B5D2CD5"/>
    <w:rsid w:val="4B937BFB"/>
    <w:rsid w:val="4B9613A4"/>
    <w:rsid w:val="4BAD4101"/>
    <w:rsid w:val="4BBC5C4E"/>
    <w:rsid w:val="4BC468B1"/>
    <w:rsid w:val="4BE62961"/>
    <w:rsid w:val="4C2E37C9"/>
    <w:rsid w:val="4C3347A3"/>
    <w:rsid w:val="4C416153"/>
    <w:rsid w:val="4C435E96"/>
    <w:rsid w:val="4C6F2CC0"/>
    <w:rsid w:val="4C83051A"/>
    <w:rsid w:val="4C9724C8"/>
    <w:rsid w:val="4C974A15"/>
    <w:rsid w:val="4CB701C3"/>
    <w:rsid w:val="4CCF19B1"/>
    <w:rsid w:val="4CF65190"/>
    <w:rsid w:val="4D003D52"/>
    <w:rsid w:val="4D07739D"/>
    <w:rsid w:val="4D22461E"/>
    <w:rsid w:val="4D3D31CD"/>
    <w:rsid w:val="4D6640C3"/>
    <w:rsid w:val="4D69354F"/>
    <w:rsid w:val="4D697710"/>
    <w:rsid w:val="4D88228C"/>
    <w:rsid w:val="4DA05BE3"/>
    <w:rsid w:val="4DAC584E"/>
    <w:rsid w:val="4DCA144C"/>
    <w:rsid w:val="4DF74D1B"/>
    <w:rsid w:val="4E151645"/>
    <w:rsid w:val="4E15667F"/>
    <w:rsid w:val="4E162EFC"/>
    <w:rsid w:val="4E39442C"/>
    <w:rsid w:val="4E4168DE"/>
    <w:rsid w:val="4E6B74B7"/>
    <w:rsid w:val="4E6C395B"/>
    <w:rsid w:val="4E916F1E"/>
    <w:rsid w:val="4E95027B"/>
    <w:rsid w:val="4EA07161"/>
    <w:rsid w:val="4EA604F0"/>
    <w:rsid w:val="4EAA6232"/>
    <w:rsid w:val="4EAE5BAB"/>
    <w:rsid w:val="4EB4216F"/>
    <w:rsid w:val="4EB726FD"/>
    <w:rsid w:val="4EBE3A8B"/>
    <w:rsid w:val="4EC54E1A"/>
    <w:rsid w:val="4ED105C4"/>
    <w:rsid w:val="4ED125AE"/>
    <w:rsid w:val="4F082F58"/>
    <w:rsid w:val="4F587A3C"/>
    <w:rsid w:val="4F6665FD"/>
    <w:rsid w:val="4F672375"/>
    <w:rsid w:val="4F801C3F"/>
    <w:rsid w:val="4F98252E"/>
    <w:rsid w:val="4FA33596"/>
    <w:rsid w:val="4FE319FB"/>
    <w:rsid w:val="4FF84D7B"/>
    <w:rsid w:val="50047BC4"/>
    <w:rsid w:val="50212524"/>
    <w:rsid w:val="502E69EF"/>
    <w:rsid w:val="503B190F"/>
    <w:rsid w:val="504F0E3F"/>
    <w:rsid w:val="50631789"/>
    <w:rsid w:val="507E0E42"/>
    <w:rsid w:val="508807F5"/>
    <w:rsid w:val="50A84CE1"/>
    <w:rsid w:val="50FE4613"/>
    <w:rsid w:val="510936E3"/>
    <w:rsid w:val="513756A7"/>
    <w:rsid w:val="51422751"/>
    <w:rsid w:val="51544D08"/>
    <w:rsid w:val="51986815"/>
    <w:rsid w:val="51B704A3"/>
    <w:rsid w:val="51DB6702"/>
    <w:rsid w:val="51EB2DE9"/>
    <w:rsid w:val="51FE6AE9"/>
    <w:rsid w:val="52080CC4"/>
    <w:rsid w:val="521E31BF"/>
    <w:rsid w:val="5225608A"/>
    <w:rsid w:val="52394838"/>
    <w:rsid w:val="525A1E45"/>
    <w:rsid w:val="525F4669"/>
    <w:rsid w:val="52A03BD4"/>
    <w:rsid w:val="52A33A2B"/>
    <w:rsid w:val="52AC44EF"/>
    <w:rsid w:val="52BC4786"/>
    <w:rsid w:val="52CD24EF"/>
    <w:rsid w:val="53065A01"/>
    <w:rsid w:val="532C190B"/>
    <w:rsid w:val="53312A7E"/>
    <w:rsid w:val="53492B23"/>
    <w:rsid w:val="534C78B7"/>
    <w:rsid w:val="535B35DE"/>
    <w:rsid w:val="537527CA"/>
    <w:rsid w:val="538009B6"/>
    <w:rsid w:val="538A71F0"/>
    <w:rsid w:val="53A616BE"/>
    <w:rsid w:val="53CC27A6"/>
    <w:rsid w:val="53D37FD9"/>
    <w:rsid w:val="53F046E7"/>
    <w:rsid w:val="545D78A2"/>
    <w:rsid w:val="547E551D"/>
    <w:rsid w:val="549B52D9"/>
    <w:rsid w:val="54A13488"/>
    <w:rsid w:val="54D2203E"/>
    <w:rsid w:val="54E83610"/>
    <w:rsid w:val="54EF499E"/>
    <w:rsid w:val="54F71AA5"/>
    <w:rsid w:val="55286102"/>
    <w:rsid w:val="552B1161"/>
    <w:rsid w:val="552B174F"/>
    <w:rsid w:val="554D7917"/>
    <w:rsid w:val="555C7B5A"/>
    <w:rsid w:val="557B4484"/>
    <w:rsid w:val="55A97243"/>
    <w:rsid w:val="55C20305"/>
    <w:rsid w:val="55CC6FE2"/>
    <w:rsid w:val="55F54236"/>
    <w:rsid w:val="55FD133D"/>
    <w:rsid w:val="56073F6A"/>
    <w:rsid w:val="561843C9"/>
    <w:rsid w:val="562C1C22"/>
    <w:rsid w:val="563A7E9B"/>
    <w:rsid w:val="565A22EB"/>
    <w:rsid w:val="567F1D52"/>
    <w:rsid w:val="568A7075"/>
    <w:rsid w:val="56995020"/>
    <w:rsid w:val="569C6DA8"/>
    <w:rsid w:val="56E46059"/>
    <w:rsid w:val="571406EC"/>
    <w:rsid w:val="571B79A2"/>
    <w:rsid w:val="572F2EF8"/>
    <w:rsid w:val="57486F2E"/>
    <w:rsid w:val="574A2360"/>
    <w:rsid w:val="575A3DD1"/>
    <w:rsid w:val="57983108"/>
    <w:rsid w:val="57A35F14"/>
    <w:rsid w:val="57CF6D09"/>
    <w:rsid w:val="57D04F5B"/>
    <w:rsid w:val="57E75E01"/>
    <w:rsid w:val="57EC1669"/>
    <w:rsid w:val="57F95B34"/>
    <w:rsid w:val="58055774"/>
    <w:rsid w:val="58081410"/>
    <w:rsid w:val="581110D0"/>
    <w:rsid w:val="582708F3"/>
    <w:rsid w:val="582717FF"/>
    <w:rsid w:val="582726A1"/>
    <w:rsid w:val="5838665C"/>
    <w:rsid w:val="5895585D"/>
    <w:rsid w:val="58975A79"/>
    <w:rsid w:val="58BE2FCB"/>
    <w:rsid w:val="58D0262F"/>
    <w:rsid w:val="58E10AA2"/>
    <w:rsid w:val="58F44C79"/>
    <w:rsid w:val="591331DD"/>
    <w:rsid w:val="591A3FB4"/>
    <w:rsid w:val="595C637A"/>
    <w:rsid w:val="59625042"/>
    <w:rsid w:val="59676659"/>
    <w:rsid w:val="59745DBA"/>
    <w:rsid w:val="597C5892"/>
    <w:rsid w:val="5980650D"/>
    <w:rsid w:val="5991247C"/>
    <w:rsid w:val="59B4584F"/>
    <w:rsid w:val="59B86E54"/>
    <w:rsid w:val="59CB138A"/>
    <w:rsid w:val="59D46859"/>
    <w:rsid w:val="59DE4FE1"/>
    <w:rsid w:val="59F667CF"/>
    <w:rsid w:val="59F760A3"/>
    <w:rsid w:val="59F9006D"/>
    <w:rsid w:val="5A6C083F"/>
    <w:rsid w:val="5A9A53AC"/>
    <w:rsid w:val="5ABF233E"/>
    <w:rsid w:val="5AE86795"/>
    <w:rsid w:val="5AF143A6"/>
    <w:rsid w:val="5AF947C9"/>
    <w:rsid w:val="5B1608A2"/>
    <w:rsid w:val="5B1E7D8B"/>
    <w:rsid w:val="5B423BDA"/>
    <w:rsid w:val="5B434514"/>
    <w:rsid w:val="5B535F4C"/>
    <w:rsid w:val="5B5A2D8E"/>
    <w:rsid w:val="5B5C4D58"/>
    <w:rsid w:val="5B633E84"/>
    <w:rsid w:val="5B66394B"/>
    <w:rsid w:val="5B6B62B5"/>
    <w:rsid w:val="5B6F4A8B"/>
    <w:rsid w:val="5B7420A1"/>
    <w:rsid w:val="5B951068"/>
    <w:rsid w:val="5B9E3AB8"/>
    <w:rsid w:val="5BA1276A"/>
    <w:rsid w:val="5BB4249E"/>
    <w:rsid w:val="5BD963A8"/>
    <w:rsid w:val="5BE663CF"/>
    <w:rsid w:val="5BF94355"/>
    <w:rsid w:val="5C07081F"/>
    <w:rsid w:val="5C186FA6"/>
    <w:rsid w:val="5C2238AB"/>
    <w:rsid w:val="5C25514A"/>
    <w:rsid w:val="5C545A2F"/>
    <w:rsid w:val="5C553C81"/>
    <w:rsid w:val="5C670ED4"/>
    <w:rsid w:val="5C6A3D75"/>
    <w:rsid w:val="5C8956D8"/>
    <w:rsid w:val="5C9D73D6"/>
    <w:rsid w:val="5CAC7619"/>
    <w:rsid w:val="5CC613FD"/>
    <w:rsid w:val="5CC64651"/>
    <w:rsid w:val="5CE60412"/>
    <w:rsid w:val="5CF51FF8"/>
    <w:rsid w:val="5D004ADA"/>
    <w:rsid w:val="5D153410"/>
    <w:rsid w:val="5D1A6C78"/>
    <w:rsid w:val="5D292A17"/>
    <w:rsid w:val="5D3A5C54"/>
    <w:rsid w:val="5D494E68"/>
    <w:rsid w:val="5D577585"/>
    <w:rsid w:val="5D5977A1"/>
    <w:rsid w:val="5D5A7075"/>
    <w:rsid w:val="5D647EF4"/>
    <w:rsid w:val="5D812E10"/>
    <w:rsid w:val="5D867E6A"/>
    <w:rsid w:val="5D8B5480"/>
    <w:rsid w:val="5D8E166B"/>
    <w:rsid w:val="5DAA3B58"/>
    <w:rsid w:val="5DCC7F73"/>
    <w:rsid w:val="5DD21301"/>
    <w:rsid w:val="5DD230AF"/>
    <w:rsid w:val="5DD63EE7"/>
    <w:rsid w:val="5DDB1F64"/>
    <w:rsid w:val="5E4C2E61"/>
    <w:rsid w:val="5E863CBF"/>
    <w:rsid w:val="5EC363A0"/>
    <w:rsid w:val="5EC93433"/>
    <w:rsid w:val="5ECB647C"/>
    <w:rsid w:val="5EE276D6"/>
    <w:rsid w:val="5F13572D"/>
    <w:rsid w:val="5F1514A5"/>
    <w:rsid w:val="5F220DBF"/>
    <w:rsid w:val="5F392DEF"/>
    <w:rsid w:val="5F523E4D"/>
    <w:rsid w:val="5F6917F1"/>
    <w:rsid w:val="5F697A43"/>
    <w:rsid w:val="5F6D308F"/>
    <w:rsid w:val="5F7A39FE"/>
    <w:rsid w:val="5F855395"/>
    <w:rsid w:val="5F91655E"/>
    <w:rsid w:val="5F9D43C1"/>
    <w:rsid w:val="5FAE5456"/>
    <w:rsid w:val="5FC058B5"/>
    <w:rsid w:val="5FC55CDC"/>
    <w:rsid w:val="5FF40044"/>
    <w:rsid w:val="600532C8"/>
    <w:rsid w:val="60116111"/>
    <w:rsid w:val="602C2F4B"/>
    <w:rsid w:val="60477D84"/>
    <w:rsid w:val="6085265B"/>
    <w:rsid w:val="609603C4"/>
    <w:rsid w:val="60C03693"/>
    <w:rsid w:val="60CC64DC"/>
    <w:rsid w:val="60CF1FB5"/>
    <w:rsid w:val="60DF4F9F"/>
    <w:rsid w:val="60FF065F"/>
    <w:rsid w:val="61021EFD"/>
    <w:rsid w:val="61227EAA"/>
    <w:rsid w:val="6126799A"/>
    <w:rsid w:val="612B1454"/>
    <w:rsid w:val="61532ACB"/>
    <w:rsid w:val="61631EE9"/>
    <w:rsid w:val="619F14FA"/>
    <w:rsid w:val="61BF1B9C"/>
    <w:rsid w:val="61C64CD9"/>
    <w:rsid w:val="622A170C"/>
    <w:rsid w:val="623936FD"/>
    <w:rsid w:val="623B7475"/>
    <w:rsid w:val="62443277"/>
    <w:rsid w:val="62483940"/>
    <w:rsid w:val="626764BC"/>
    <w:rsid w:val="62744735"/>
    <w:rsid w:val="62775FD3"/>
    <w:rsid w:val="627B5AC3"/>
    <w:rsid w:val="62822CA3"/>
    <w:rsid w:val="62832BCA"/>
    <w:rsid w:val="629B7F14"/>
    <w:rsid w:val="629D3C8C"/>
    <w:rsid w:val="62A70BB6"/>
    <w:rsid w:val="62D8112E"/>
    <w:rsid w:val="62E73159"/>
    <w:rsid w:val="62EA6483"/>
    <w:rsid w:val="62F92E8C"/>
    <w:rsid w:val="63100901"/>
    <w:rsid w:val="631B72A6"/>
    <w:rsid w:val="633F4D43"/>
    <w:rsid w:val="636E0E8D"/>
    <w:rsid w:val="638035D4"/>
    <w:rsid w:val="638C5958"/>
    <w:rsid w:val="639A7EA1"/>
    <w:rsid w:val="63B82598"/>
    <w:rsid w:val="63BC6393"/>
    <w:rsid w:val="63BF42BA"/>
    <w:rsid w:val="63CC234F"/>
    <w:rsid w:val="63D556A7"/>
    <w:rsid w:val="63FF44D2"/>
    <w:rsid w:val="64104931"/>
    <w:rsid w:val="64402C33"/>
    <w:rsid w:val="644D7933"/>
    <w:rsid w:val="64540922"/>
    <w:rsid w:val="645C7B76"/>
    <w:rsid w:val="64855539"/>
    <w:rsid w:val="649015CE"/>
    <w:rsid w:val="64AA2690"/>
    <w:rsid w:val="65052876"/>
    <w:rsid w:val="650C334B"/>
    <w:rsid w:val="650C6EA7"/>
    <w:rsid w:val="6511270F"/>
    <w:rsid w:val="65554CF2"/>
    <w:rsid w:val="655556B7"/>
    <w:rsid w:val="65716D08"/>
    <w:rsid w:val="65801643"/>
    <w:rsid w:val="65841133"/>
    <w:rsid w:val="65842EE1"/>
    <w:rsid w:val="658E0A40"/>
    <w:rsid w:val="659A2704"/>
    <w:rsid w:val="65A610A9"/>
    <w:rsid w:val="65FC474E"/>
    <w:rsid w:val="661E1587"/>
    <w:rsid w:val="66540B05"/>
    <w:rsid w:val="667A43CF"/>
    <w:rsid w:val="66B10B76"/>
    <w:rsid w:val="66E55C01"/>
    <w:rsid w:val="67087536"/>
    <w:rsid w:val="67207643"/>
    <w:rsid w:val="67334D8F"/>
    <w:rsid w:val="673624D4"/>
    <w:rsid w:val="67516E3E"/>
    <w:rsid w:val="67564D51"/>
    <w:rsid w:val="679D028A"/>
    <w:rsid w:val="67B04461"/>
    <w:rsid w:val="67D31EFE"/>
    <w:rsid w:val="680F19A3"/>
    <w:rsid w:val="6813679E"/>
    <w:rsid w:val="68242759"/>
    <w:rsid w:val="683E1A6D"/>
    <w:rsid w:val="683E7CBF"/>
    <w:rsid w:val="685A6C06"/>
    <w:rsid w:val="685E210F"/>
    <w:rsid w:val="6864524C"/>
    <w:rsid w:val="68B910F3"/>
    <w:rsid w:val="68CB17BD"/>
    <w:rsid w:val="68E1064A"/>
    <w:rsid w:val="68F24605"/>
    <w:rsid w:val="69006D22"/>
    <w:rsid w:val="69470DF5"/>
    <w:rsid w:val="694D5CE0"/>
    <w:rsid w:val="69531548"/>
    <w:rsid w:val="695B03FD"/>
    <w:rsid w:val="69635503"/>
    <w:rsid w:val="69731BEA"/>
    <w:rsid w:val="6994393A"/>
    <w:rsid w:val="699629B8"/>
    <w:rsid w:val="69B67D29"/>
    <w:rsid w:val="69C77840"/>
    <w:rsid w:val="69F75BA4"/>
    <w:rsid w:val="6A0740E0"/>
    <w:rsid w:val="6A1954A3"/>
    <w:rsid w:val="6A1D1368"/>
    <w:rsid w:val="6A292A7E"/>
    <w:rsid w:val="6A396731"/>
    <w:rsid w:val="6A6C0998"/>
    <w:rsid w:val="6A8E65B0"/>
    <w:rsid w:val="6A9040D6"/>
    <w:rsid w:val="6A905DD3"/>
    <w:rsid w:val="6A9F256B"/>
    <w:rsid w:val="6ACE4215"/>
    <w:rsid w:val="6AD06BC8"/>
    <w:rsid w:val="6ADA1266"/>
    <w:rsid w:val="6AE12B83"/>
    <w:rsid w:val="6AE14931"/>
    <w:rsid w:val="6AE85CC0"/>
    <w:rsid w:val="6AFA71AE"/>
    <w:rsid w:val="6B2111D2"/>
    <w:rsid w:val="6B261E4C"/>
    <w:rsid w:val="6B34010F"/>
    <w:rsid w:val="6B5E41D4"/>
    <w:rsid w:val="6B5F734E"/>
    <w:rsid w:val="6B6C069F"/>
    <w:rsid w:val="6B827C66"/>
    <w:rsid w:val="6B985938"/>
    <w:rsid w:val="6BA36964"/>
    <w:rsid w:val="6BB65DBE"/>
    <w:rsid w:val="6BC56001"/>
    <w:rsid w:val="6BCA74BB"/>
    <w:rsid w:val="6BD60F99"/>
    <w:rsid w:val="6BE309E6"/>
    <w:rsid w:val="6BE446D9"/>
    <w:rsid w:val="6C104B90"/>
    <w:rsid w:val="6C276CBC"/>
    <w:rsid w:val="6C375151"/>
    <w:rsid w:val="6C6B5C48"/>
    <w:rsid w:val="6C6E606C"/>
    <w:rsid w:val="6C757A27"/>
    <w:rsid w:val="6C847C6A"/>
    <w:rsid w:val="6C8C03CC"/>
    <w:rsid w:val="6CAD41E4"/>
    <w:rsid w:val="6CBB30C9"/>
    <w:rsid w:val="6CF16CAD"/>
    <w:rsid w:val="6CFA617E"/>
    <w:rsid w:val="6D2A0812"/>
    <w:rsid w:val="6D34660D"/>
    <w:rsid w:val="6D5B6C1D"/>
    <w:rsid w:val="6D7101EF"/>
    <w:rsid w:val="6D77157D"/>
    <w:rsid w:val="6D8D6DE8"/>
    <w:rsid w:val="6DA93E2C"/>
    <w:rsid w:val="6DB91B96"/>
    <w:rsid w:val="6DD62748"/>
    <w:rsid w:val="6DDD5884"/>
    <w:rsid w:val="6DFC5FDF"/>
    <w:rsid w:val="6E093483"/>
    <w:rsid w:val="6E7004A6"/>
    <w:rsid w:val="6E7F4B8D"/>
    <w:rsid w:val="6E810905"/>
    <w:rsid w:val="6E873A42"/>
    <w:rsid w:val="6EA13C00"/>
    <w:rsid w:val="6ECC76A7"/>
    <w:rsid w:val="6EDB7B1D"/>
    <w:rsid w:val="6EEE0175"/>
    <w:rsid w:val="6EF17C06"/>
    <w:rsid w:val="6F186309"/>
    <w:rsid w:val="6F1E6154"/>
    <w:rsid w:val="6F2D283B"/>
    <w:rsid w:val="6F35524C"/>
    <w:rsid w:val="6F377A19"/>
    <w:rsid w:val="6F46176F"/>
    <w:rsid w:val="6F547DC8"/>
    <w:rsid w:val="6F571666"/>
    <w:rsid w:val="6F693938"/>
    <w:rsid w:val="6FA04DBB"/>
    <w:rsid w:val="6FB42615"/>
    <w:rsid w:val="6FDC01F8"/>
    <w:rsid w:val="6FEF5D43"/>
    <w:rsid w:val="70017A54"/>
    <w:rsid w:val="7003534A"/>
    <w:rsid w:val="701A2DBF"/>
    <w:rsid w:val="70384FF4"/>
    <w:rsid w:val="70660CEA"/>
    <w:rsid w:val="70980188"/>
    <w:rsid w:val="70E76A1A"/>
    <w:rsid w:val="70F133F4"/>
    <w:rsid w:val="70F435AD"/>
    <w:rsid w:val="70F514DC"/>
    <w:rsid w:val="71573B9F"/>
    <w:rsid w:val="716B452F"/>
    <w:rsid w:val="71BE777B"/>
    <w:rsid w:val="71C9770B"/>
    <w:rsid w:val="71E73175"/>
    <w:rsid w:val="71E80C9B"/>
    <w:rsid w:val="72081FCD"/>
    <w:rsid w:val="7218332F"/>
    <w:rsid w:val="722241AD"/>
    <w:rsid w:val="7225308B"/>
    <w:rsid w:val="72663F84"/>
    <w:rsid w:val="72697ED9"/>
    <w:rsid w:val="72934E1E"/>
    <w:rsid w:val="7295497F"/>
    <w:rsid w:val="72A20E4A"/>
    <w:rsid w:val="72B017B9"/>
    <w:rsid w:val="73090EC9"/>
    <w:rsid w:val="73263829"/>
    <w:rsid w:val="732D105C"/>
    <w:rsid w:val="734819F2"/>
    <w:rsid w:val="73653BD3"/>
    <w:rsid w:val="73701EB8"/>
    <w:rsid w:val="739554AE"/>
    <w:rsid w:val="73B93EE5"/>
    <w:rsid w:val="73E166E7"/>
    <w:rsid w:val="73FF709F"/>
    <w:rsid w:val="741533A1"/>
    <w:rsid w:val="742F2BB2"/>
    <w:rsid w:val="743B3304"/>
    <w:rsid w:val="74485A21"/>
    <w:rsid w:val="74644DBD"/>
    <w:rsid w:val="74AC4202"/>
    <w:rsid w:val="74B135C7"/>
    <w:rsid w:val="74C01A5C"/>
    <w:rsid w:val="74D127CE"/>
    <w:rsid w:val="74F17E07"/>
    <w:rsid w:val="74FD680C"/>
    <w:rsid w:val="75062F95"/>
    <w:rsid w:val="750A2B3F"/>
    <w:rsid w:val="751A116C"/>
    <w:rsid w:val="75330480"/>
    <w:rsid w:val="753329A3"/>
    <w:rsid w:val="753B10E2"/>
    <w:rsid w:val="755C79D6"/>
    <w:rsid w:val="756D1BE3"/>
    <w:rsid w:val="75867D08"/>
    <w:rsid w:val="75981DE8"/>
    <w:rsid w:val="75A2437B"/>
    <w:rsid w:val="75BA64AB"/>
    <w:rsid w:val="75BD7FE1"/>
    <w:rsid w:val="75C51F0B"/>
    <w:rsid w:val="75D14180"/>
    <w:rsid w:val="75DE03EB"/>
    <w:rsid w:val="75DF2670"/>
    <w:rsid w:val="75F95225"/>
    <w:rsid w:val="75FF0362"/>
    <w:rsid w:val="7601057E"/>
    <w:rsid w:val="76037E52"/>
    <w:rsid w:val="761346F6"/>
    <w:rsid w:val="76165DD7"/>
    <w:rsid w:val="7625426C"/>
    <w:rsid w:val="76312C11"/>
    <w:rsid w:val="7638054D"/>
    <w:rsid w:val="76404C02"/>
    <w:rsid w:val="76432944"/>
    <w:rsid w:val="764A3CD3"/>
    <w:rsid w:val="766A6123"/>
    <w:rsid w:val="76723EB4"/>
    <w:rsid w:val="76726D86"/>
    <w:rsid w:val="768C7E47"/>
    <w:rsid w:val="768D3BBF"/>
    <w:rsid w:val="76A35191"/>
    <w:rsid w:val="76C832A8"/>
    <w:rsid w:val="76CA4E14"/>
    <w:rsid w:val="76CA6497"/>
    <w:rsid w:val="76D11CFE"/>
    <w:rsid w:val="76E71522"/>
    <w:rsid w:val="76EA1012"/>
    <w:rsid w:val="76F3430A"/>
    <w:rsid w:val="774921DC"/>
    <w:rsid w:val="7758241F"/>
    <w:rsid w:val="776641EE"/>
    <w:rsid w:val="776F6F77"/>
    <w:rsid w:val="778B45A3"/>
    <w:rsid w:val="78412BA8"/>
    <w:rsid w:val="78454752"/>
    <w:rsid w:val="78737E3A"/>
    <w:rsid w:val="78CC6C21"/>
    <w:rsid w:val="78EE4DE9"/>
    <w:rsid w:val="78FA19E0"/>
    <w:rsid w:val="79004B1D"/>
    <w:rsid w:val="79052133"/>
    <w:rsid w:val="790C34C1"/>
    <w:rsid w:val="79181E66"/>
    <w:rsid w:val="791B6937"/>
    <w:rsid w:val="79222CE5"/>
    <w:rsid w:val="79256331"/>
    <w:rsid w:val="79284FD5"/>
    <w:rsid w:val="79444A09"/>
    <w:rsid w:val="79450781"/>
    <w:rsid w:val="799040F2"/>
    <w:rsid w:val="79955265"/>
    <w:rsid w:val="79A67426"/>
    <w:rsid w:val="79AA6B0C"/>
    <w:rsid w:val="79D264B9"/>
    <w:rsid w:val="79DE66E9"/>
    <w:rsid w:val="79E82189"/>
    <w:rsid w:val="7A214D4A"/>
    <w:rsid w:val="7A431165"/>
    <w:rsid w:val="7A4B626B"/>
    <w:rsid w:val="7A707265"/>
    <w:rsid w:val="7AA716F4"/>
    <w:rsid w:val="7AB60FB7"/>
    <w:rsid w:val="7AB7745D"/>
    <w:rsid w:val="7AB91427"/>
    <w:rsid w:val="7AD46261"/>
    <w:rsid w:val="7AD973D3"/>
    <w:rsid w:val="7AE85868"/>
    <w:rsid w:val="7AFC6801"/>
    <w:rsid w:val="7B2D46D7"/>
    <w:rsid w:val="7B311577"/>
    <w:rsid w:val="7B3607F6"/>
    <w:rsid w:val="7B453D8F"/>
    <w:rsid w:val="7B5E252B"/>
    <w:rsid w:val="7B6C0247"/>
    <w:rsid w:val="7B783090"/>
    <w:rsid w:val="7B786BEC"/>
    <w:rsid w:val="7B952008"/>
    <w:rsid w:val="7B97240F"/>
    <w:rsid w:val="7B9D6653"/>
    <w:rsid w:val="7BC02344"/>
    <w:rsid w:val="7BC260B9"/>
    <w:rsid w:val="7BD81D81"/>
    <w:rsid w:val="7C013085"/>
    <w:rsid w:val="7C0E7550"/>
    <w:rsid w:val="7C2B0102"/>
    <w:rsid w:val="7C3A173F"/>
    <w:rsid w:val="7C66738C"/>
    <w:rsid w:val="7C8C2AE3"/>
    <w:rsid w:val="7C9537CE"/>
    <w:rsid w:val="7C9C2DAE"/>
    <w:rsid w:val="7CC4159B"/>
    <w:rsid w:val="7CDF5C73"/>
    <w:rsid w:val="7CED7166"/>
    <w:rsid w:val="7CF229CE"/>
    <w:rsid w:val="7CF44998"/>
    <w:rsid w:val="7CF6426C"/>
    <w:rsid w:val="7D0E5A5A"/>
    <w:rsid w:val="7D2A2168"/>
    <w:rsid w:val="7D384885"/>
    <w:rsid w:val="7D3905FD"/>
    <w:rsid w:val="7D441DCC"/>
    <w:rsid w:val="7D4D590B"/>
    <w:rsid w:val="7D4F7E21"/>
    <w:rsid w:val="7D537911"/>
    <w:rsid w:val="7D637428"/>
    <w:rsid w:val="7D6D52AE"/>
    <w:rsid w:val="7D9046C1"/>
    <w:rsid w:val="7DA600A3"/>
    <w:rsid w:val="7DAE2D99"/>
    <w:rsid w:val="7DB303AF"/>
    <w:rsid w:val="7DBA3FA6"/>
    <w:rsid w:val="7DEB0C99"/>
    <w:rsid w:val="7DF509C8"/>
    <w:rsid w:val="7E23478B"/>
    <w:rsid w:val="7E474C98"/>
    <w:rsid w:val="7E617E0B"/>
    <w:rsid w:val="7E7C69F3"/>
    <w:rsid w:val="7E7F1C99"/>
    <w:rsid w:val="7ED93E46"/>
    <w:rsid w:val="7EDA6BFD"/>
    <w:rsid w:val="7EEE70C5"/>
    <w:rsid w:val="7EF742CC"/>
    <w:rsid w:val="7EF944E8"/>
    <w:rsid w:val="7F0F7867"/>
    <w:rsid w:val="7F185F3D"/>
    <w:rsid w:val="7F6F6558"/>
    <w:rsid w:val="7F7E49ED"/>
    <w:rsid w:val="7F8C2C66"/>
    <w:rsid w:val="7F98785D"/>
    <w:rsid w:val="7FA16445"/>
    <w:rsid w:val="7FC16919"/>
    <w:rsid w:val="7FD83768"/>
    <w:rsid w:val="7FFD0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link w:val="39"/>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annotation text"/>
    <w:basedOn w:val="1"/>
    <w:autoRedefine/>
    <w:qFormat/>
    <w:uiPriority w:val="0"/>
    <w:pPr>
      <w:jc w:val="left"/>
    </w:pPr>
  </w:style>
  <w:style w:type="paragraph" w:styleId="6">
    <w:name w:val="Body Text"/>
    <w:basedOn w:val="1"/>
    <w:next w:val="7"/>
    <w:autoRedefine/>
    <w:unhideWhenUsed/>
    <w:qFormat/>
    <w:uiPriority w:val="0"/>
    <w:rPr>
      <w:rFonts w:ascii="宋体" w:hAnsi="宋体" w:cs="宋体"/>
      <w:bCs/>
      <w:kern w:val="15"/>
      <w:sz w:val="26"/>
      <w:szCs w:val="26"/>
    </w:rPr>
  </w:style>
  <w:style w:type="paragraph" w:customStyle="1" w:styleId="7">
    <w:name w:val="Default"/>
    <w:autoRedefine/>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styleId="8">
    <w:name w:val="Body Text Indent"/>
    <w:basedOn w:val="1"/>
    <w:next w:val="1"/>
    <w:autoRedefine/>
    <w:qFormat/>
    <w:uiPriority w:val="0"/>
    <w:pPr>
      <w:spacing w:after="120"/>
      <w:ind w:left="420" w:leftChars="200"/>
    </w:pPr>
  </w:style>
  <w:style w:type="paragraph" w:styleId="9">
    <w:name w:val="List 2"/>
    <w:basedOn w:val="1"/>
    <w:autoRedefine/>
    <w:qFormat/>
    <w:uiPriority w:val="0"/>
    <w:pPr>
      <w:ind w:left="100" w:leftChars="200" w:hanging="200" w:hangingChars="200"/>
      <w:contextualSpacing/>
    </w:pPr>
  </w:style>
  <w:style w:type="paragraph" w:styleId="10">
    <w:name w:val="Plain Text"/>
    <w:basedOn w:val="1"/>
    <w:autoRedefine/>
    <w:qFormat/>
    <w:uiPriority w:val="0"/>
    <w:rPr>
      <w:rFonts w:ascii="宋体" w:hAnsi="Courier New"/>
    </w:rPr>
  </w:style>
  <w:style w:type="paragraph" w:styleId="11">
    <w:name w:val="Date"/>
    <w:basedOn w:val="1"/>
    <w:next w:val="1"/>
    <w:autoRedefine/>
    <w:qFormat/>
    <w:uiPriority w:val="0"/>
    <w:pPr>
      <w:ind w:left="100" w:leftChars="2500"/>
    </w:pPr>
    <w:rPr>
      <w:sz w:val="36"/>
    </w:rPr>
  </w:style>
  <w:style w:type="paragraph" w:styleId="12">
    <w:name w:val="Balloon Text"/>
    <w:basedOn w:val="1"/>
    <w:link w:val="57"/>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style>
  <w:style w:type="paragraph" w:styleId="16">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17">
    <w:name w:val="Body Text 2"/>
    <w:qFormat/>
    <w:uiPriority w:val="0"/>
    <w:pPr>
      <w:widowControl w:val="0"/>
      <w:spacing w:line="480" w:lineRule="auto"/>
      <w:jc w:val="both"/>
    </w:pPr>
    <w:rPr>
      <w:rFonts w:ascii="宋体" w:hAnsi="Calibri" w:eastAsia="宋体" w:cs="Times New Roman"/>
      <w:kern w:val="0"/>
      <w:sz w:val="34"/>
      <w:szCs w:val="20"/>
      <w:lang w:val="en-US" w:eastAsia="zh-CN" w:bidi="ar-SA"/>
    </w:rPr>
  </w:style>
  <w:style w:type="paragraph" w:styleId="18">
    <w:name w:val="Normal (Web)"/>
    <w:basedOn w:val="1"/>
    <w:autoRedefine/>
    <w:semiHidden/>
    <w:unhideWhenUsed/>
    <w:qFormat/>
    <w:uiPriority w:val="0"/>
    <w:pPr>
      <w:widowControl/>
      <w:spacing w:before="100" w:beforeAutospacing="1" w:after="100" w:afterAutospacing="1"/>
      <w:jc w:val="left"/>
    </w:pPr>
    <w:rPr>
      <w:rFonts w:ascii="宋体"/>
      <w:kern w:val="0"/>
      <w:sz w:val="24"/>
    </w:rPr>
  </w:style>
  <w:style w:type="paragraph" w:styleId="19">
    <w:name w:val="Title"/>
    <w:basedOn w:val="1"/>
    <w:autoRedefine/>
    <w:qFormat/>
    <w:uiPriority w:val="0"/>
    <w:pPr>
      <w:spacing w:before="240" w:after="60"/>
      <w:jc w:val="center"/>
      <w:outlineLvl w:val="0"/>
    </w:pPr>
    <w:rPr>
      <w:rFonts w:ascii="Cambria" w:hAnsi="Cambria"/>
      <w:b/>
      <w:bCs/>
      <w:sz w:val="32"/>
      <w:szCs w:val="32"/>
    </w:rPr>
  </w:style>
  <w:style w:type="paragraph" w:styleId="20">
    <w:name w:val="Body Text First Indent 2"/>
    <w:basedOn w:val="8"/>
    <w:next w:val="1"/>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rPr>
      <w:rFonts w:ascii="Times New Roman" w:hAnsi="Times New Roman" w:eastAsia="宋体" w:cs="Times New Roman"/>
    </w:rPr>
  </w:style>
  <w:style w:type="character" w:styleId="26">
    <w:name w:val="FollowedHyperlink"/>
    <w:basedOn w:val="23"/>
    <w:autoRedefine/>
    <w:qFormat/>
    <w:uiPriority w:val="0"/>
    <w:rPr>
      <w:color w:val="800080"/>
      <w:u w:val="none"/>
    </w:rPr>
  </w:style>
  <w:style w:type="character" w:styleId="27">
    <w:name w:val="Emphasis"/>
    <w:basedOn w:val="23"/>
    <w:autoRedefine/>
    <w:qFormat/>
    <w:uiPriority w:val="0"/>
    <w:rPr>
      <w:b/>
      <w:bCs/>
    </w:rPr>
  </w:style>
  <w:style w:type="character" w:styleId="28">
    <w:name w:val="HTML Definition"/>
    <w:basedOn w:val="23"/>
    <w:autoRedefine/>
    <w:qFormat/>
    <w:uiPriority w:val="0"/>
  </w:style>
  <w:style w:type="character" w:styleId="29">
    <w:name w:val="HTML Typewriter"/>
    <w:basedOn w:val="23"/>
    <w:autoRedefine/>
    <w:qFormat/>
    <w:uiPriority w:val="0"/>
    <w:rPr>
      <w:rFonts w:hint="default" w:ascii="monospace" w:hAnsi="monospace" w:eastAsia="monospace" w:cs="monospace"/>
      <w:sz w:val="20"/>
    </w:rPr>
  </w:style>
  <w:style w:type="character" w:styleId="30">
    <w:name w:val="HTML Acronym"/>
    <w:basedOn w:val="23"/>
    <w:autoRedefine/>
    <w:qFormat/>
    <w:uiPriority w:val="0"/>
  </w:style>
  <w:style w:type="character" w:styleId="31">
    <w:name w:val="HTML Variable"/>
    <w:basedOn w:val="23"/>
    <w:autoRedefine/>
    <w:qFormat/>
    <w:uiPriority w:val="0"/>
  </w:style>
  <w:style w:type="character" w:styleId="32">
    <w:name w:val="Hyperlink"/>
    <w:basedOn w:val="23"/>
    <w:autoRedefine/>
    <w:qFormat/>
    <w:uiPriority w:val="0"/>
    <w:rPr>
      <w:rFonts w:hint="eastAsia" w:ascii="微软雅黑" w:hAnsi="微软雅黑" w:eastAsia="微软雅黑" w:cs="微软雅黑"/>
      <w:color w:val="02396F"/>
      <w:u w:val="single"/>
    </w:rPr>
  </w:style>
  <w:style w:type="character" w:styleId="33">
    <w:name w:val="HTML Code"/>
    <w:basedOn w:val="23"/>
    <w:autoRedefine/>
    <w:qFormat/>
    <w:uiPriority w:val="0"/>
    <w:rPr>
      <w:rFonts w:hint="default" w:ascii="monospace" w:hAnsi="monospace" w:eastAsia="monospace" w:cs="monospace"/>
      <w:sz w:val="20"/>
    </w:rPr>
  </w:style>
  <w:style w:type="character" w:styleId="34">
    <w:name w:val="annotation reference"/>
    <w:basedOn w:val="23"/>
    <w:autoRedefine/>
    <w:qFormat/>
    <w:uiPriority w:val="0"/>
    <w:rPr>
      <w:rFonts w:cs="Times New Roman"/>
      <w:sz w:val="21"/>
      <w:szCs w:val="21"/>
    </w:rPr>
  </w:style>
  <w:style w:type="character" w:styleId="35">
    <w:name w:val="HTML Cite"/>
    <w:basedOn w:val="23"/>
    <w:autoRedefine/>
    <w:qFormat/>
    <w:uiPriority w:val="0"/>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ascii="monospace" w:hAnsi="monospace" w:eastAsia="monospace" w:cs="monospace"/>
    </w:rPr>
  </w:style>
  <w:style w:type="paragraph" w:customStyle="1" w:styleId="38">
    <w:name w:val="目录 61"/>
    <w:basedOn w:val="1"/>
    <w:next w:val="1"/>
    <w:autoRedefine/>
    <w:unhideWhenUsed/>
    <w:qFormat/>
    <w:uiPriority w:val="39"/>
    <w:pPr>
      <w:ind w:left="2100" w:leftChars="1000"/>
    </w:pPr>
    <w:rPr>
      <w:rFonts w:ascii="Calibri" w:hAnsi="Calibri"/>
    </w:rPr>
  </w:style>
  <w:style w:type="character" w:customStyle="1" w:styleId="39">
    <w:name w:val="标题 2 字符"/>
    <w:link w:val="3"/>
    <w:autoRedefine/>
    <w:qFormat/>
    <w:uiPriority w:val="0"/>
    <w:rPr>
      <w:rFonts w:ascii="Arial" w:hAnsi="Arial" w:eastAsia="黑体" w:cs="Times New Roman"/>
      <w:b/>
      <w:bCs/>
      <w:sz w:val="32"/>
      <w:szCs w:val="32"/>
    </w:rPr>
  </w:style>
  <w:style w:type="paragraph" w:customStyle="1" w:styleId="40">
    <w:name w:val="默认段落字体 Para Char Char Char Char"/>
    <w:basedOn w:val="1"/>
    <w:autoRedefine/>
    <w:qFormat/>
    <w:uiPriority w:val="0"/>
    <w:rPr>
      <w:szCs w:val="24"/>
    </w:rPr>
  </w:style>
  <w:style w:type="character" w:customStyle="1" w:styleId="41">
    <w:name w:val="font61"/>
    <w:basedOn w:val="23"/>
    <w:autoRedefine/>
    <w:qFormat/>
    <w:uiPriority w:val="0"/>
    <w:rPr>
      <w:rFonts w:hint="eastAsia" w:ascii="宋体" w:hAnsi="宋体" w:eastAsia="宋体" w:cs="宋体"/>
      <w:color w:val="000000"/>
      <w:sz w:val="18"/>
      <w:szCs w:val="18"/>
      <w:u w:val="none"/>
    </w:rPr>
  </w:style>
  <w:style w:type="character" w:customStyle="1" w:styleId="42">
    <w:name w:val="font11"/>
    <w:basedOn w:val="23"/>
    <w:autoRedefine/>
    <w:qFormat/>
    <w:uiPriority w:val="0"/>
    <w:rPr>
      <w:rFonts w:hint="default" w:ascii="Times New Roman" w:hAnsi="Times New Roman" w:cs="Times New Roman"/>
      <w:color w:val="000000"/>
      <w:sz w:val="18"/>
      <w:szCs w:val="18"/>
      <w:u w:val="none"/>
    </w:rPr>
  </w:style>
  <w:style w:type="character" w:customStyle="1" w:styleId="43">
    <w:name w:val="font51"/>
    <w:basedOn w:val="23"/>
    <w:autoRedefine/>
    <w:qFormat/>
    <w:uiPriority w:val="0"/>
    <w:rPr>
      <w:rFonts w:hint="eastAsia" w:ascii="宋体" w:hAnsi="宋体" w:eastAsia="宋体" w:cs="宋体"/>
      <w:color w:val="000000"/>
      <w:sz w:val="18"/>
      <w:szCs w:val="18"/>
      <w:u w:val="none"/>
    </w:rPr>
  </w:style>
  <w:style w:type="character" w:customStyle="1" w:styleId="44">
    <w:name w:val="font31"/>
    <w:basedOn w:val="23"/>
    <w:autoRedefine/>
    <w:qFormat/>
    <w:uiPriority w:val="0"/>
    <w:rPr>
      <w:rFonts w:hint="default" w:ascii="等线" w:hAnsi="等线" w:eastAsia="等线" w:cs="等线"/>
      <w:color w:val="000000"/>
      <w:sz w:val="18"/>
      <w:szCs w:val="18"/>
      <w:u w:val="none"/>
    </w:rPr>
  </w:style>
  <w:style w:type="character" w:customStyle="1" w:styleId="45">
    <w:name w:val="font41"/>
    <w:basedOn w:val="23"/>
    <w:autoRedefine/>
    <w:qFormat/>
    <w:uiPriority w:val="0"/>
    <w:rPr>
      <w:rFonts w:hint="default" w:ascii="Times New Roman" w:hAnsi="Times New Roman" w:cs="Times New Roman"/>
      <w:color w:val="000000"/>
      <w:sz w:val="18"/>
      <w:szCs w:val="18"/>
      <w:u w:val="none"/>
    </w:rPr>
  </w:style>
  <w:style w:type="character" w:customStyle="1" w:styleId="46">
    <w:name w:val="font81"/>
    <w:basedOn w:val="23"/>
    <w:autoRedefine/>
    <w:qFormat/>
    <w:uiPriority w:val="0"/>
    <w:rPr>
      <w:rFonts w:hint="eastAsia" w:ascii="宋体" w:hAnsi="宋体" w:eastAsia="宋体" w:cs="宋体"/>
      <w:color w:val="000000"/>
      <w:sz w:val="18"/>
      <w:szCs w:val="18"/>
      <w:u w:val="none"/>
    </w:rPr>
  </w:style>
  <w:style w:type="character" w:customStyle="1" w:styleId="47">
    <w:name w:val="font21"/>
    <w:basedOn w:val="23"/>
    <w:autoRedefine/>
    <w:qFormat/>
    <w:uiPriority w:val="0"/>
    <w:rPr>
      <w:rFonts w:hint="default" w:ascii="Times New Roman" w:hAnsi="Times New Roman" w:cs="Times New Roman"/>
      <w:color w:val="000000"/>
      <w:sz w:val="18"/>
      <w:szCs w:val="18"/>
      <w:u w:val="none"/>
    </w:rPr>
  </w:style>
  <w:style w:type="character" w:customStyle="1" w:styleId="48">
    <w:name w:val="font101"/>
    <w:basedOn w:val="23"/>
    <w:autoRedefine/>
    <w:qFormat/>
    <w:uiPriority w:val="0"/>
    <w:rPr>
      <w:rFonts w:hint="default" w:ascii="等线" w:hAnsi="等线" w:eastAsia="等线" w:cs="等线"/>
      <w:color w:val="000000"/>
      <w:sz w:val="22"/>
      <w:szCs w:val="22"/>
      <w:u w:val="none"/>
    </w:rPr>
  </w:style>
  <w:style w:type="character" w:customStyle="1" w:styleId="49">
    <w:name w:val="font221"/>
    <w:basedOn w:val="23"/>
    <w:autoRedefine/>
    <w:qFormat/>
    <w:uiPriority w:val="0"/>
    <w:rPr>
      <w:rFonts w:hint="eastAsia" w:ascii="宋体" w:hAnsi="宋体" w:eastAsia="宋体" w:cs="宋体"/>
      <w:color w:val="000000"/>
      <w:sz w:val="22"/>
      <w:szCs w:val="22"/>
      <w:u w:val="none"/>
    </w:rPr>
  </w:style>
  <w:style w:type="character" w:customStyle="1" w:styleId="50">
    <w:name w:val="font141"/>
    <w:basedOn w:val="23"/>
    <w:autoRedefine/>
    <w:qFormat/>
    <w:uiPriority w:val="0"/>
    <w:rPr>
      <w:rFonts w:hint="eastAsia" w:ascii="宋体" w:hAnsi="宋体" w:eastAsia="宋体" w:cs="宋体"/>
      <w:color w:val="000000"/>
      <w:sz w:val="18"/>
      <w:szCs w:val="18"/>
      <w:u w:val="none"/>
    </w:rPr>
  </w:style>
  <w:style w:type="character" w:customStyle="1" w:styleId="51">
    <w:name w:val="font241"/>
    <w:basedOn w:val="23"/>
    <w:autoRedefine/>
    <w:qFormat/>
    <w:uiPriority w:val="0"/>
    <w:rPr>
      <w:rFonts w:hint="default" w:ascii="Times New Roman" w:hAnsi="Times New Roman" w:cs="Times New Roman"/>
      <w:color w:val="000000"/>
      <w:sz w:val="18"/>
      <w:szCs w:val="18"/>
      <w:u w:val="none"/>
    </w:rPr>
  </w:style>
  <w:style w:type="character" w:customStyle="1" w:styleId="52">
    <w:name w:val="font251"/>
    <w:basedOn w:val="23"/>
    <w:autoRedefine/>
    <w:qFormat/>
    <w:uiPriority w:val="0"/>
    <w:rPr>
      <w:rFonts w:hint="eastAsia" w:ascii="宋体" w:hAnsi="宋体" w:eastAsia="宋体" w:cs="宋体"/>
      <w:color w:val="000000"/>
      <w:sz w:val="18"/>
      <w:szCs w:val="18"/>
      <w:u w:val="none"/>
      <w:vertAlign w:val="superscript"/>
    </w:rPr>
  </w:style>
  <w:style w:type="character" w:customStyle="1" w:styleId="53">
    <w:name w:val="font191"/>
    <w:basedOn w:val="23"/>
    <w:autoRedefine/>
    <w:qFormat/>
    <w:uiPriority w:val="0"/>
    <w:rPr>
      <w:rFonts w:hint="default" w:ascii="等线 Light" w:hAnsi="等线 Light" w:eastAsia="等线 Light" w:cs="等线 Light"/>
      <w:color w:val="000000"/>
      <w:sz w:val="20"/>
      <w:szCs w:val="20"/>
      <w:u w:val="none"/>
    </w:rPr>
  </w:style>
  <w:style w:type="character" w:customStyle="1" w:styleId="54">
    <w:name w:val="font231"/>
    <w:basedOn w:val="23"/>
    <w:autoRedefine/>
    <w:qFormat/>
    <w:uiPriority w:val="0"/>
    <w:rPr>
      <w:rFonts w:hint="eastAsia" w:ascii="宋体" w:hAnsi="宋体" w:eastAsia="宋体" w:cs="宋体"/>
      <w:color w:val="000000"/>
      <w:sz w:val="20"/>
      <w:szCs w:val="20"/>
      <w:u w:val="none"/>
    </w:rPr>
  </w:style>
  <w:style w:type="character" w:customStyle="1" w:styleId="55">
    <w:name w:val="font261"/>
    <w:basedOn w:val="23"/>
    <w:autoRedefine/>
    <w:qFormat/>
    <w:uiPriority w:val="0"/>
    <w:rPr>
      <w:rFonts w:ascii="微软雅黑" w:hAnsi="微软雅黑" w:eastAsia="微软雅黑" w:cs="微软雅黑"/>
      <w:color w:val="000000"/>
      <w:sz w:val="18"/>
      <w:szCs w:val="18"/>
      <w:u w:val="none"/>
    </w:rPr>
  </w:style>
  <w:style w:type="character" w:customStyle="1" w:styleId="56">
    <w:name w:val="font161"/>
    <w:basedOn w:val="23"/>
    <w:autoRedefine/>
    <w:qFormat/>
    <w:uiPriority w:val="0"/>
    <w:rPr>
      <w:rFonts w:hint="eastAsia" w:ascii="微软雅黑" w:hAnsi="微软雅黑" w:eastAsia="微软雅黑" w:cs="微软雅黑"/>
      <w:color w:val="000000"/>
      <w:sz w:val="18"/>
      <w:szCs w:val="18"/>
      <w:u w:val="none"/>
    </w:rPr>
  </w:style>
  <w:style w:type="character" w:customStyle="1" w:styleId="57">
    <w:name w:val="批注框文本 字符"/>
    <w:basedOn w:val="23"/>
    <w:link w:val="12"/>
    <w:autoRedefine/>
    <w:qFormat/>
    <w:uiPriority w:val="0"/>
    <w:rPr>
      <w:kern w:val="2"/>
      <w:sz w:val="18"/>
      <w:szCs w:val="18"/>
    </w:rPr>
  </w:style>
  <w:style w:type="character" w:customStyle="1" w:styleId="58">
    <w:name w:val="font151"/>
    <w:basedOn w:val="23"/>
    <w:autoRedefine/>
    <w:qFormat/>
    <w:uiPriority w:val="0"/>
    <w:rPr>
      <w:rFonts w:ascii="等线" w:hAnsi="等线" w:eastAsia="等线" w:cs="等线"/>
      <w:color w:val="000000"/>
      <w:sz w:val="18"/>
      <w:szCs w:val="18"/>
      <w:u w:val="none"/>
    </w:rPr>
  </w:style>
  <w:style w:type="character" w:customStyle="1" w:styleId="59">
    <w:name w:val="font181"/>
    <w:basedOn w:val="23"/>
    <w:autoRedefine/>
    <w:qFormat/>
    <w:uiPriority w:val="0"/>
    <w:rPr>
      <w:rFonts w:hint="eastAsia" w:ascii="宋体" w:hAnsi="宋体" w:eastAsia="宋体" w:cs="宋体"/>
      <w:b/>
      <w:bCs/>
      <w:color w:val="333333"/>
      <w:sz w:val="18"/>
      <w:szCs w:val="18"/>
      <w:u w:val="none"/>
    </w:rPr>
  </w:style>
  <w:style w:type="character" w:customStyle="1" w:styleId="60">
    <w:name w:val="font131"/>
    <w:basedOn w:val="23"/>
    <w:autoRedefine/>
    <w:qFormat/>
    <w:uiPriority w:val="0"/>
    <w:rPr>
      <w:rFonts w:hint="eastAsia" w:ascii="宋体" w:hAnsi="宋体" w:eastAsia="宋体" w:cs="宋体"/>
      <w:color w:val="000000"/>
      <w:sz w:val="18"/>
      <w:szCs w:val="18"/>
      <w:u w:val="none"/>
    </w:rPr>
  </w:style>
  <w:style w:type="character" w:customStyle="1" w:styleId="61">
    <w:name w:val="font171"/>
    <w:basedOn w:val="23"/>
    <w:autoRedefine/>
    <w:qFormat/>
    <w:uiPriority w:val="0"/>
    <w:rPr>
      <w:rFonts w:hint="eastAsia" w:ascii="宋体" w:hAnsi="宋体" w:eastAsia="宋体" w:cs="宋体"/>
      <w:i/>
      <w:iCs/>
      <w:color w:val="000000"/>
      <w:sz w:val="18"/>
      <w:szCs w:val="18"/>
      <w:u w:val="none"/>
    </w:rPr>
  </w:style>
  <w:style w:type="character" w:customStyle="1" w:styleId="62">
    <w:name w:val="font201"/>
    <w:basedOn w:val="23"/>
    <w:autoRedefine/>
    <w:qFormat/>
    <w:uiPriority w:val="0"/>
    <w:rPr>
      <w:rFonts w:hint="eastAsia" w:ascii="宋体" w:hAnsi="宋体" w:eastAsia="宋体" w:cs="宋体"/>
      <w:color w:val="000000"/>
      <w:sz w:val="18"/>
      <w:szCs w:val="18"/>
      <w:u w:val="none"/>
      <w:vertAlign w:val="subscript"/>
    </w:rPr>
  </w:style>
  <w:style w:type="character" w:customStyle="1" w:styleId="63">
    <w:name w:val="font212"/>
    <w:basedOn w:val="23"/>
    <w:autoRedefine/>
    <w:qFormat/>
    <w:uiPriority w:val="0"/>
    <w:rPr>
      <w:rFonts w:hint="default" w:ascii="Times New Roman" w:hAnsi="Times New Roman" w:cs="Times New Roman"/>
      <w:color w:val="000000"/>
      <w:sz w:val="18"/>
      <w:szCs w:val="18"/>
      <w:u w:val="none"/>
    </w:rPr>
  </w:style>
  <w:style w:type="character" w:customStyle="1" w:styleId="64">
    <w:name w:val="font121"/>
    <w:basedOn w:val="23"/>
    <w:autoRedefine/>
    <w:qFormat/>
    <w:uiPriority w:val="0"/>
    <w:rPr>
      <w:rFonts w:hint="default" w:ascii="Times New Roman" w:hAnsi="Times New Roman" w:cs="Times New Roman"/>
      <w:color w:val="000000"/>
      <w:sz w:val="18"/>
      <w:szCs w:val="18"/>
      <w:u w:val="none"/>
    </w:rPr>
  </w:style>
  <w:style w:type="character" w:customStyle="1" w:styleId="65">
    <w:name w:val="font01"/>
    <w:basedOn w:val="23"/>
    <w:autoRedefine/>
    <w:qFormat/>
    <w:uiPriority w:val="0"/>
    <w:rPr>
      <w:rFonts w:ascii="Arial" w:hAnsi="Arial" w:cs="Arial"/>
      <w:color w:val="333333"/>
      <w:sz w:val="18"/>
      <w:szCs w:val="18"/>
      <w:u w:val="none"/>
    </w:rPr>
  </w:style>
  <w:style w:type="character" w:customStyle="1" w:styleId="66">
    <w:name w:val="mini-outputtext1"/>
    <w:basedOn w:val="23"/>
    <w:autoRedefine/>
    <w:qFormat/>
    <w:uiPriority w:val="0"/>
  </w:style>
  <w:style w:type="character" w:customStyle="1" w:styleId="67">
    <w:name w:val="prev"/>
    <w:basedOn w:val="23"/>
    <w:autoRedefine/>
    <w:qFormat/>
    <w:uiPriority w:val="0"/>
    <w:rPr>
      <w:color w:val="888888"/>
    </w:rPr>
  </w:style>
  <w:style w:type="character" w:customStyle="1" w:styleId="68">
    <w:name w:val="prev1"/>
    <w:basedOn w:val="23"/>
    <w:autoRedefine/>
    <w:qFormat/>
    <w:uiPriority w:val="0"/>
    <w:rPr>
      <w:rFonts w:ascii="微软雅黑" w:hAnsi="微软雅黑" w:eastAsia="微软雅黑" w:cs="微软雅黑"/>
      <w:sz w:val="21"/>
      <w:szCs w:val="21"/>
    </w:rPr>
  </w:style>
  <w:style w:type="character" w:customStyle="1" w:styleId="69">
    <w:name w:val="redfilefwwh"/>
    <w:basedOn w:val="23"/>
    <w:autoRedefine/>
    <w:qFormat/>
    <w:uiPriority w:val="0"/>
    <w:rPr>
      <w:color w:val="BA2636"/>
      <w:sz w:val="18"/>
      <w:szCs w:val="18"/>
    </w:rPr>
  </w:style>
  <w:style w:type="character" w:customStyle="1" w:styleId="70">
    <w:name w:val="displayarti"/>
    <w:basedOn w:val="23"/>
    <w:autoRedefine/>
    <w:qFormat/>
    <w:uiPriority w:val="0"/>
    <w:rPr>
      <w:color w:val="FFFFFF"/>
      <w:shd w:val="clear" w:color="auto" w:fill="A00000"/>
    </w:rPr>
  </w:style>
  <w:style w:type="character" w:customStyle="1" w:styleId="71">
    <w:name w:val="next2"/>
    <w:basedOn w:val="23"/>
    <w:autoRedefine/>
    <w:qFormat/>
    <w:uiPriority w:val="0"/>
    <w:rPr>
      <w:color w:val="888888"/>
    </w:rPr>
  </w:style>
  <w:style w:type="character" w:customStyle="1" w:styleId="72">
    <w:name w:val="next3"/>
    <w:basedOn w:val="23"/>
    <w:autoRedefine/>
    <w:qFormat/>
    <w:uiPriority w:val="0"/>
    <w:rPr>
      <w:rFonts w:hint="eastAsia" w:ascii="微软雅黑" w:hAnsi="微软雅黑" w:eastAsia="微软雅黑" w:cs="微软雅黑"/>
      <w:sz w:val="21"/>
      <w:szCs w:val="21"/>
    </w:rPr>
  </w:style>
  <w:style w:type="character" w:customStyle="1" w:styleId="73">
    <w:name w:val="gjfg"/>
    <w:basedOn w:val="23"/>
    <w:autoRedefine/>
    <w:qFormat/>
    <w:uiPriority w:val="0"/>
  </w:style>
  <w:style w:type="character" w:customStyle="1" w:styleId="74">
    <w:name w:val="redfilenumber"/>
    <w:basedOn w:val="23"/>
    <w:autoRedefine/>
    <w:qFormat/>
    <w:uiPriority w:val="0"/>
    <w:rPr>
      <w:color w:val="BA2636"/>
      <w:sz w:val="18"/>
      <w:szCs w:val="18"/>
    </w:rPr>
  </w:style>
  <w:style w:type="character" w:customStyle="1" w:styleId="75">
    <w:name w:val="cfdate"/>
    <w:basedOn w:val="23"/>
    <w:autoRedefine/>
    <w:qFormat/>
    <w:uiPriority w:val="0"/>
    <w:rPr>
      <w:color w:val="333333"/>
      <w:sz w:val="18"/>
      <w:szCs w:val="18"/>
    </w:rPr>
  </w:style>
  <w:style w:type="character" w:customStyle="1" w:styleId="76">
    <w:name w:val="qxdate"/>
    <w:basedOn w:val="23"/>
    <w:autoRedefine/>
    <w:qFormat/>
    <w:uiPriority w:val="0"/>
    <w:rPr>
      <w:color w:val="333333"/>
      <w:sz w:val="18"/>
      <w:szCs w:val="18"/>
    </w:rPr>
  </w:style>
  <w:style w:type="character" w:customStyle="1" w:styleId="77">
    <w:name w:val="prev2"/>
    <w:basedOn w:val="23"/>
    <w:autoRedefine/>
    <w:qFormat/>
    <w:uiPriority w:val="0"/>
    <w:rPr>
      <w:color w:val="888888"/>
    </w:rPr>
  </w:style>
  <w:style w:type="character" w:customStyle="1" w:styleId="78">
    <w:name w:val="prev3"/>
    <w:basedOn w:val="23"/>
    <w:autoRedefine/>
    <w:qFormat/>
    <w:uiPriority w:val="0"/>
    <w:rPr>
      <w:rFonts w:ascii="微软雅黑" w:hAnsi="微软雅黑" w:eastAsia="微软雅黑" w:cs="微软雅黑"/>
      <w:sz w:val="21"/>
      <w:szCs w:val="21"/>
    </w:rPr>
  </w:style>
  <w:style w:type="table" w:customStyle="1" w:styleId="79">
    <w:name w:val="Table Normal1"/>
    <w:autoRedefine/>
    <w:semiHidden/>
    <w:unhideWhenUsed/>
    <w:qFormat/>
    <w:uiPriority w:val="0"/>
    <w:tblPr>
      <w:tblCellMar>
        <w:top w:w="0" w:type="dxa"/>
        <w:left w:w="0" w:type="dxa"/>
        <w:bottom w:w="0" w:type="dxa"/>
        <w:right w:w="0" w:type="dxa"/>
      </w:tblCellMar>
    </w:tbl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character" w:customStyle="1" w:styleId="81">
    <w:name w:val="NormalCharacter"/>
    <w:qFormat/>
    <w:uiPriority w:val="0"/>
  </w:style>
  <w:style w:type="paragraph" w:customStyle="1" w:styleId="8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列出段落1"/>
    <w:qFormat/>
    <w:uiPriority w:val="0"/>
    <w:pPr>
      <w:widowControl w:val="0"/>
      <w:ind w:firstLine="420" w:firstLineChars="200"/>
      <w:jc w:val="both"/>
    </w:pPr>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5944</Words>
  <Characters>6686</Characters>
  <Lines>397</Lines>
  <Paragraphs>111</Paragraphs>
  <TotalTime>1</TotalTime>
  <ScaleCrop>false</ScaleCrop>
  <LinksUpToDate>false</LinksUpToDate>
  <CharactersWithSpaces>6737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2022-08-01T06:36:00Z</dcterms:created>
  <dc:creator>A暖人欣</dc:creator>
  <cp:lastModifiedBy>WPS_1602742373</cp:lastModifiedBy>
  <cp:lastPrinted>2025-07-09T04:25:00Z</cp:lastPrinted>
  <dcterms:modified xsi:type="dcterms:W3CDTF">2025-07-10T06:03:36Z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B7CCC6A88D7843EEACAC098B77CF85DA</vt:lpwstr>
  </property>
  <property fmtid="{D5CDD505-2E9C-101B-9397-08002B2CF9AE}" pid="4" name="KSOTemplateDocerSaveRecord">
    <vt:lpwstr>eyJoZGlkIjoiMTE3Yjk5MDIyZWUyYzM4ZDA2ODk1Mzg2NDFiNTZiYjMiLCJ1c2VySWQiOiIxMTMyMTE2MzE4In0=</vt:lpwstr>
  </property>
</Properties>
</file>