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jc w:val="center"/>
        <w:outlineLvl w:val="9"/>
        <w:rPr>
          <w:rFonts w:hint="eastAsia" w:ascii="宋体" w:hAnsi="宋体" w:eastAsia="宋体" w:cs="Times New Roman"/>
          <w:b/>
          <w:bCs/>
          <w:kern w:val="2"/>
          <w:sz w:val="21"/>
          <w:szCs w:val="21"/>
          <w:highlight w:val="none"/>
          <w:lang w:val="en-US" w:eastAsia="zh-CN" w:bidi="ar-SA"/>
        </w:rPr>
      </w:pPr>
      <w:bookmarkStart w:id="0" w:name="_Toc247513933"/>
      <w:bookmarkStart w:id="1" w:name="_Toc485333584"/>
      <w:bookmarkStart w:id="2" w:name="_Toc247527534"/>
      <w:bookmarkStart w:id="3" w:name="_Toc40639659"/>
    </w:p>
    <w:p>
      <w:pPr>
        <w:adjustRightInd/>
        <w:spacing w:line="1200" w:lineRule="exact"/>
        <w:jc w:val="center"/>
        <w:textAlignment w:val="auto"/>
        <w:rPr>
          <w:rFonts w:hint="default" w:ascii="宋体" w:hAnsi="宋体" w:cs="宋体"/>
          <w:b/>
          <w:bCs/>
          <w:sz w:val="36"/>
          <w:szCs w:val="36"/>
          <w:highlight w:val="none"/>
          <w:lang w:val="en-US"/>
        </w:rPr>
      </w:pPr>
      <w:r>
        <w:rPr>
          <w:rFonts w:hint="eastAsia" w:ascii="宋体" w:hAnsi="宋体" w:cs="Times New Roman"/>
          <w:b/>
          <w:bCs/>
          <w:kern w:val="2"/>
          <w:sz w:val="36"/>
          <w:szCs w:val="36"/>
          <w:highlight w:val="none"/>
          <w:lang w:val="en-US" w:eastAsia="zh-CN" w:bidi="ar-SA"/>
        </w:rPr>
        <w:t>磐石市园林管理中心市区绿地养护工作服务项目</w:t>
      </w:r>
    </w:p>
    <w:p>
      <w:pPr>
        <w:adjustRightInd/>
        <w:spacing w:line="1200" w:lineRule="exact"/>
        <w:jc w:val="center"/>
        <w:textAlignment w:val="auto"/>
        <w:rPr>
          <w:rFonts w:hint="eastAsia" w:ascii="宋体" w:hAnsi="宋体" w:cs="宋体"/>
          <w:b/>
          <w:bCs/>
          <w:sz w:val="44"/>
          <w:szCs w:val="44"/>
          <w:highlight w:val="none"/>
        </w:rPr>
      </w:pPr>
    </w:p>
    <w:p>
      <w:pPr>
        <w:adjustRightInd/>
        <w:spacing w:line="1200" w:lineRule="exact"/>
        <w:jc w:val="center"/>
        <w:textAlignment w:val="auto"/>
        <w:rPr>
          <w:rFonts w:hint="eastAsia" w:ascii="宋体" w:hAnsi="宋体" w:eastAsia="宋体" w:cs="宋体"/>
          <w:b/>
          <w:bCs/>
          <w:sz w:val="84"/>
          <w:szCs w:val="84"/>
          <w:highlight w:val="none"/>
          <w:lang w:eastAsia="zh-CN"/>
        </w:rPr>
      </w:pPr>
      <w:r>
        <w:rPr>
          <w:rFonts w:hint="eastAsia" w:ascii="宋体" w:hAnsi="宋体" w:cs="宋体"/>
          <w:b/>
          <w:bCs/>
          <w:sz w:val="84"/>
          <w:szCs w:val="84"/>
          <w:highlight w:val="none"/>
          <w:lang w:val="en-US" w:eastAsia="zh-CN"/>
        </w:rPr>
        <w:t>竞争性磋商</w:t>
      </w:r>
      <w:r>
        <w:rPr>
          <w:rFonts w:hint="eastAsia" w:ascii="宋体" w:hAnsi="宋体" w:cs="宋体"/>
          <w:b/>
          <w:bCs/>
          <w:sz w:val="84"/>
          <w:szCs w:val="84"/>
          <w:highlight w:val="none"/>
          <w:lang w:eastAsia="zh-CN"/>
        </w:rPr>
        <w:t>文件</w:t>
      </w:r>
    </w:p>
    <w:p>
      <w:pPr>
        <w:adjustRightInd/>
        <w:spacing w:line="1200" w:lineRule="exact"/>
        <w:jc w:val="center"/>
        <w:textAlignment w:val="auto"/>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rPr>
        <w:t>项目编号：</w:t>
      </w:r>
      <w:r>
        <w:rPr>
          <w:rFonts w:hint="eastAsia" w:ascii="宋体" w:hAnsi="宋体" w:eastAsia="宋体" w:cs="宋体"/>
          <w:b/>
          <w:sz w:val="21"/>
          <w:szCs w:val="21"/>
          <w:highlight w:val="none"/>
          <w:lang w:eastAsia="zh-CN"/>
        </w:rPr>
        <w:t>采购计划</w:t>
      </w:r>
      <w:r>
        <w:rPr>
          <w:rFonts w:hint="eastAsia" w:ascii="宋体" w:hAnsi="宋体" w:eastAsia="宋体" w:cs="宋体"/>
          <w:b/>
          <w:sz w:val="21"/>
          <w:szCs w:val="21"/>
          <w:highlight w:val="none"/>
          <w:lang w:val="en-US" w:eastAsia="zh-CN"/>
        </w:rPr>
        <w:t>-【2023】-0</w:t>
      </w:r>
      <w:r>
        <w:rPr>
          <w:rFonts w:hint="eastAsia" w:ascii="宋体" w:hAnsi="宋体" w:cs="宋体"/>
          <w:b/>
          <w:sz w:val="21"/>
          <w:szCs w:val="21"/>
          <w:highlight w:val="none"/>
          <w:lang w:val="en-US" w:eastAsia="zh-CN"/>
        </w:rPr>
        <w:t>0137</w:t>
      </w:r>
      <w:r>
        <w:rPr>
          <w:rFonts w:hint="eastAsia" w:ascii="宋体" w:hAnsi="宋体" w:eastAsia="宋体" w:cs="宋体"/>
          <w:b/>
          <w:sz w:val="21"/>
          <w:szCs w:val="21"/>
          <w:highlight w:val="none"/>
          <w:lang w:val="en-US" w:eastAsia="zh-CN"/>
        </w:rPr>
        <w:t>号</w:t>
      </w:r>
    </w:p>
    <w:p>
      <w:pPr>
        <w:pStyle w:val="15"/>
        <w:ind w:left="800" w:hanging="400"/>
        <w:rPr>
          <w:rFonts w:hint="eastAsia"/>
          <w:sz w:val="21"/>
          <w:szCs w:val="21"/>
          <w:highlight w:val="none"/>
        </w:rPr>
      </w:pPr>
    </w:p>
    <w:p>
      <w:pPr>
        <w:adjustRightInd/>
        <w:snapToGrid w:val="0"/>
        <w:spacing w:line="1200" w:lineRule="exact"/>
        <w:ind w:firstLine="738" w:firstLineChars="350"/>
        <w:textAlignment w:val="auto"/>
        <w:rPr>
          <w:rFonts w:hint="eastAsia" w:ascii="宋体" w:hAnsi="宋体" w:cs="宋体"/>
          <w:b/>
          <w:bCs/>
          <w:sz w:val="21"/>
          <w:szCs w:val="21"/>
          <w:highlight w:val="none"/>
        </w:rPr>
      </w:pPr>
    </w:p>
    <w:p>
      <w:pPr>
        <w:pStyle w:val="4"/>
        <w:numPr>
          <w:ilvl w:val="1"/>
          <w:numId w:val="0"/>
        </w:numPr>
        <w:outlineLvl w:val="9"/>
        <w:rPr>
          <w:rFonts w:hint="eastAsia"/>
          <w:sz w:val="21"/>
          <w:szCs w:val="21"/>
          <w:highlight w:val="none"/>
        </w:rPr>
      </w:pPr>
    </w:p>
    <w:p>
      <w:pPr>
        <w:snapToGrid w:val="0"/>
        <w:ind w:firstLine="738" w:firstLineChars="350"/>
        <w:rPr>
          <w:rFonts w:hint="eastAsia" w:ascii="宋体" w:hAnsi="宋体"/>
          <w:b/>
          <w:bCs/>
          <w:sz w:val="21"/>
          <w:szCs w:val="21"/>
          <w:highlight w:val="none"/>
        </w:rPr>
      </w:pPr>
    </w:p>
    <w:p>
      <w:pPr>
        <w:snapToGrid w:val="0"/>
        <w:ind w:firstLine="738" w:firstLineChars="350"/>
        <w:rPr>
          <w:rFonts w:hint="eastAsia" w:ascii="宋体" w:hAnsi="宋体"/>
          <w:b/>
          <w:bCs/>
          <w:sz w:val="21"/>
          <w:szCs w:val="21"/>
          <w:highlight w:val="none"/>
        </w:rPr>
      </w:pPr>
    </w:p>
    <w:p>
      <w:pPr>
        <w:snapToGrid w:val="0"/>
        <w:ind w:firstLine="1054" w:firstLineChars="350"/>
        <w:outlineLvl w:val="0"/>
        <w:rPr>
          <w:rFonts w:hint="default" w:ascii="宋体" w:hAnsi="宋体" w:eastAsia="宋体"/>
          <w:b/>
          <w:bCs/>
          <w:sz w:val="30"/>
          <w:szCs w:val="30"/>
          <w:highlight w:val="none"/>
          <w:lang w:val="en-US" w:eastAsia="zh-CN"/>
        </w:rPr>
      </w:pPr>
      <w:bookmarkStart w:id="4" w:name="_Toc12328"/>
      <w:r>
        <w:rPr>
          <w:rFonts w:hint="eastAsia" w:ascii="宋体" w:hAnsi="宋体"/>
          <w:b/>
          <w:bCs/>
          <w:sz w:val="30"/>
          <w:szCs w:val="30"/>
          <w:highlight w:val="none"/>
        </w:rPr>
        <w:t>采</w:t>
      </w:r>
      <w:r>
        <w:rPr>
          <w:rFonts w:hint="eastAsia" w:ascii="宋体" w:hAnsi="宋体"/>
          <w:b/>
          <w:bCs/>
          <w:sz w:val="30"/>
          <w:szCs w:val="30"/>
          <w:highlight w:val="none"/>
          <w:lang w:val="en-US" w:eastAsia="zh-CN"/>
        </w:rPr>
        <w:t xml:space="preserve">   </w:t>
      </w:r>
      <w:r>
        <w:rPr>
          <w:rFonts w:hint="eastAsia" w:ascii="宋体" w:hAnsi="宋体"/>
          <w:b/>
          <w:bCs/>
          <w:sz w:val="30"/>
          <w:szCs w:val="30"/>
          <w:highlight w:val="none"/>
        </w:rPr>
        <w:t>购</w:t>
      </w:r>
      <w:r>
        <w:rPr>
          <w:rFonts w:hint="eastAsia" w:ascii="宋体" w:hAnsi="宋体"/>
          <w:b/>
          <w:bCs/>
          <w:sz w:val="30"/>
          <w:szCs w:val="30"/>
          <w:highlight w:val="none"/>
          <w:lang w:val="en-US" w:eastAsia="zh-CN"/>
        </w:rPr>
        <w:t xml:space="preserve">   </w:t>
      </w:r>
      <w:r>
        <w:rPr>
          <w:rFonts w:hint="eastAsia" w:ascii="宋体" w:hAnsi="宋体"/>
          <w:b/>
          <w:bCs/>
          <w:sz w:val="30"/>
          <w:szCs w:val="30"/>
          <w:highlight w:val="none"/>
        </w:rPr>
        <w:t>人：</w:t>
      </w:r>
      <w:bookmarkEnd w:id="4"/>
      <w:r>
        <w:rPr>
          <w:rFonts w:hint="eastAsia" w:ascii="宋体" w:hAnsi="宋体"/>
          <w:b/>
          <w:bCs/>
          <w:sz w:val="30"/>
          <w:szCs w:val="30"/>
          <w:highlight w:val="none"/>
          <w:lang w:val="en-US" w:eastAsia="zh-CN"/>
        </w:rPr>
        <w:t>磐石市园林管理中心</w:t>
      </w:r>
    </w:p>
    <w:p>
      <w:pPr>
        <w:snapToGrid w:val="0"/>
        <w:ind w:firstLine="2259" w:firstLineChars="750"/>
        <w:rPr>
          <w:rFonts w:hint="eastAsia" w:ascii="宋体" w:hAnsi="宋体"/>
          <w:b/>
          <w:bCs/>
          <w:sz w:val="30"/>
          <w:szCs w:val="30"/>
          <w:highlight w:val="none"/>
        </w:rPr>
      </w:pPr>
    </w:p>
    <w:p>
      <w:pPr>
        <w:snapToGrid w:val="0"/>
        <w:ind w:firstLine="1054" w:firstLineChars="350"/>
        <w:rPr>
          <w:rFonts w:hint="eastAsia" w:ascii="宋体" w:hAnsi="宋体"/>
          <w:b/>
          <w:bCs/>
          <w:sz w:val="30"/>
          <w:szCs w:val="30"/>
          <w:highlight w:val="none"/>
        </w:rPr>
      </w:pPr>
      <w:r>
        <w:rPr>
          <w:rFonts w:hint="eastAsia" w:ascii="宋体" w:hAnsi="宋体"/>
          <w:b/>
          <w:bCs/>
          <w:sz w:val="30"/>
          <w:szCs w:val="30"/>
          <w:highlight w:val="none"/>
        </w:rPr>
        <w:t>采购代理机构：</w:t>
      </w:r>
      <w:r>
        <w:rPr>
          <w:rFonts w:hint="eastAsia" w:ascii="宋体" w:hAnsi="宋体"/>
          <w:b/>
          <w:bCs/>
          <w:sz w:val="30"/>
          <w:szCs w:val="30"/>
          <w:highlight w:val="none"/>
          <w:lang w:val="en-US" w:eastAsia="zh-CN"/>
        </w:rPr>
        <w:t xml:space="preserve">磐石市金石项目管理咨询有限公司 </w:t>
      </w:r>
      <w:r>
        <w:rPr>
          <w:rFonts w:hint="eastAsia" w:ascii="宋体" w:hAnsi="宋体"/>
          <w:b/>
          <w:bCs/>
          <w:sz w:val="30"/>
          <w:szCs w:val="30"/>
          <w:highlight w:val="none"/>
        </w:rPr>
        <w:t xml:space="preserve"> </w:t>
      </w:r>
    </w:p>
    <w:p>
      <w:pPr>
        <w:rPr>
          <w:rFonts w:hint="eastAsia" w:ascii="宋体" w:hAnsi="宋体"/>
          <w:b/>
          <w:bCs/>
          <w:sz w:val="30"/>
          <w:szCs w:val="30"/>
          <w:highlight w:val="none"/>
        </w:rPr>
      </w:pPr>
    </w:p>
    <w:p>
      <w:pPr>
        <w:spacing w:after="360" w:afterLines="150" w:line="540" w:lineRule="exact"/>
        <w:ind w:firstLine="437"/>
        <w:jc w:val="center"/>
        <w:rPr>
          <w:rFonts w:hint="eastAsia" w:ascii="宋体" w:hAnsi="宋体"/>
          <w:b/>
          <w:bCs/>
          <w:sz w:val="30"/>
          <w:szCs w:val="30"/>
          <w:highlight w:val="none"/>
        </w:rPr>
      </w:pPr>
      <w:r>
        <w:rPr>
          <w:rFonts w:hint="eastAsia" w:ascii="宋体" w:hAnsi="宋体"/>
          <w:b/>
          <w:bCs/>
          <w:sz w:val="30"/>
          <w:szCs w:val="30"/>
          <w:highlight w:val="none"/>
          <w:lang w:val="en-US" w:eastAsia="zh-CN"/>
        </w:rPr>
        <w:t>2024</w:t>
      </w:r>
      <w:r>
        <w:rPr>
          <w:rFonts w:hint="eastAsia" w:ascii="宋体" w:hAnsi="宋体"/>
          <w:b/>
          <w:bCs/>
          <w:sz w:val="30"/>
          <w:szCs w:val="30"/>
          <w:highlight w:val="none"/>
        </w:rPr>
        <w:t>年</w:t>
      </w:r>
      <w:r>
        <w:rPr>
          <w:rFonts w:hint="eastAsia" w:ascii="宋体" w:hAnsi="宋体"/>
          <w:b/>
          <w:bCs/>
          <w:sz w:val="30"/>
          <w:szCs w:val="30"/>
          <w:highlight w:val="none"/>
          <w:lang w:val="en-US" w:eastAsia="zh-CN"/>
        </w:rPr>
        <w:t xml:space="preserve"> 01</w:t>
      </w:r>
      <w:r>
        <w:rPr>
          <w:rFonts w:hint="eastAsia" w:ascii="宋体" w:hAnsi="宋体"/>
          <w:b/>
          <w:bCs/>
          <w:sz w:val="30"/>
          <w:szCs w:val="30"/>
          <w:highlight w:val="none"/>
        </w:rPr>
        <w:t>月</w:t>
      </w:r>
    </w:p>
    <w:p>
      <w:pPr>
        <w:spacing w:line="240" w:lineRule="auto"/>
        <w:jc w:val="center"/>
        <w:rPr>
          <w:rFonts w:hint="eastAsia" w:ascii="宋体" w:hAnsi="宋体"/>
          <w:b/>
          <w:sz w:val="30"/>
          <w:szCs w:val="30"/>
          <w:highlight w:val="none"/>
        </w:rPr>
        <w:sectPr>
          <w:pgSz w:w="11906" w:h="16838"/>
          <w:pgMar w:top="1361" w:right="1361" w:bottom="1361" w:left="1361" w:header="680" w:footer="680" w:gutter="0"/>
          <w:cols w:space="720" w:num="1"/>
          <w:docGrid w:linePitch="312" w:charSpace="0"/>
        </w:sectPr>
      </w:pPr>
    </w:p>
    <w:p>
      <w:pPr>
        <w:pStyle w:val="20"/>
        <w:rPr>
          <w:rFonts w:hint="eastAsia"/>
          <w:sz w:val="21"/>
          <w:szCs w:val="21"/>
          <w:highlight w:val="none"/>
        </w:rPr>
      </w:pPr>
    </w:p>
    <w:p>
      <w:pPr>
        <w:spacing w:line="240" w:lineRule="auto"/>
        <w:jc w:val="center"/>
        <w:rPr>
          <w:rFonts w:hint="eastAsia" w:ascii="宋体" w:hAnsi="宋体"/>
          <w:b/>
          <w:sz w:val="21"/>
          <w:szCs w:val="21"/>
          <w:highlight w:val="none"/>
        </w:rPr>
      </w:pPr>
      <w:r>
        <w:rPr>
          <w:rFonts w:hint="eastAsia" w:ascii="宋体" w:hAnsi="宋体"/>
          <w:b/>
          <w:sz w:val="21"/>
          <w:szCs w:val="21"/>
          <w:highlight w:val="none"/>
        </w:rPr>
        <w:t>目    录</w:t>
      </w:r>
    </w:p>
    <w:p>
      <w:pPr>
        <w:pStyle w:val="20"/>
        <w:rPr>
          <w:rFonts w:hint="eastAsia" w:ascii="宋体" w:hAnsi="宋体"/>
          <w:b/>
          <w:sz w:val="21"/>
          <w:szCs w:val="21"/>
          <w:highlight w:val="none"/>
        </w:rPr>
      </w:pPr>
    </w:p>
    <w:sdt>
      <w:sdtPr>
        <w:rPr>
          <w:rFonts w:ascii="宋体" w:hAnsi="宋体" w:eastAsia="宋体" w:cs="Times New Roman"/>
          <w:kern w:val="2"/>
          <w:sz w:val="21"/>
          <w:szCs w:val="21"/>
          <w:highlight w:val="none"/>
          <w:lang w:val="en-US" w:eastAsia="zh-CN" w:bidi="ar-SA"/>
        </w:rPr>
        <w:id w:val="147462784"/>
        <w15:color w:val="DBDBDB"/>
        <w:docPartObj>
          <w:docPartGallery w:val="Table of Contents"/>
          <w:docPartUnique/>
        </w:docPartObj>
      </w:sdtPr>
      <w:sdtEndPr>
        <w:rPr>
          <w:rFonts w:hint="eastAsia" w:ascii="Calibri" w:hAnsi="Calibri" w:eastAsia="宋体" w:cs="Times New Roman"/>
          <w:kern w:val="2"/>
          <w:sz w:val="21"/>
          <w:szCs w:val="21"/>
          <w:highlight w:val="none"/>
          <w:lang w:val="en-US" w:eastAsia="zh-CN" w:bidi="ar-SA"/>
        </w:rPr>
      </w:sdtEndPr>
      <w:sdtContent>
        <w:p>
          <w:pPr>
            <w:spacing w:before="0" w:beforeLines="0" w:after="0" w:afterLines="0" w:line="240" w:lineRule="auto"/>
            <w:ind w:left="0" w:leftChars="0" w:right="0" w:rightChars="0" w:firstLine="0" w:firstLineChars="0"/>
            <w:jc w:val="center"/>
            <w:rPr>
              <w:sz w:val="21"/>
              <w:szCs w:val="21"/>
              <w:highlight w:val="none"/>
            </w:rPr>
          </w:pPr>
        </w:p>
        <w:p>
          <w:pPr>
            <w:pStyle w:val="43"/>
            <w:tabs>
              <w:tab w:val="right" w:leader="dot" w:pos="8306"/>
            </w:tabs>
            <w:rPr>
              <w:sz w:val="21"/>
              <w:szCs w:val="21"/>
              <w:highlight w:val="none"/>
            </w:rPr>
          </w:pPr>
          <w:r>
            <w:rPr>
              <w:rFonts w:hint="eastAsia"/>
              <w:sz w:val="21"/>
              <w:szCs w:val="21"/>
              <w:highlight w:val="none"/>
            </w:rPr>
            <w:fldChar w:fldCharType="begin"/>
          </w:r>
          <w:r>
            <w:rPr>
              <w:rFonts w:hint="eastAsia"/>
              <w:sz w:val="21"/>
              <w:szCs w:val="21"/>
              <w:highlight w:val="none"/>
            </w:rPr>
            <w:instrText xml:space="preserve">TOC \o "1-1" \h \u </w:instrText>
          </w:r>
          <w:r>
            <w:rPr>
              <w:rFonts w:hint="eastAsia"/>
              <w:sz w:val="21"/>
              <w:szCs w:val="21"/>
              <w:highlight w:val="none"/>
            </w:rPr>
            <w:fldChar w:fldCharType="separate"/>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_Toc27462 </w:instrText>
          </w:r>
          <w:r>
            <w:rPr>
              <w:rFonts w:hint="eastAsia"/>
              <w:b/>
              <w:bCs/>
              <w:sz w:val="21"/>
              <w:szCs w:val="21"/>
              <w:highlight w:val="none"/>
            </w:rPr>
            <w:fldChar w:fldCharType="separate"/>
          </w:r>
          <w:r>
            <w:rPr>
              <w:rFonts w:hint="eastAsia"/>
              <w:b/>
              <w:bCs/>
              <w:sz w:val="21"/>
              <w:szCs w:val="21"/>
              <w:highlight w:val="none"/>
            </w:rPr>
            <w:t xml:space="preserve">第一章 </w:t>
          </w:r>
          <w:r>
            <w:rPr>
              <w:rFonts w:hint="eastAsia"/>
              <w:b/>
              <w:bCs/>
              <w:sz w:val="21"/>
              <w:szCs w:val="21"/>
              <w:highlight w:val="none"/>
              <w:lang w:val="en-US" w:eastAsia="zh-CN"/>
            </w:rPr>
            <w:t>磋商</w:t>
          </w:r>
          <w:r>
            <w:rPr>
              <w:rFonts w:hint="eastAsia"/>
              <w:b/>
              <w:bCs/>
              <w:sz w:val="21"/>
              <w:szCs w:val="21"/>
              <w:highlight w:val="none"/>
            </w:rPr>
            <w:t>公告</w:t>
          </w:r>
          <w:r>
            <w:rPr>
              <w:b/>
              <w:bCs/>
              <w:sz w:val="21"/>
              <w:szCs w:val="21"/>
              <w:highlight w:val="none"/>
            </w:rPr>
            <w:tab/>
          </w:r>
          <w:r>
            <w:rPr>
              <w:b/>
              <w:bCs/>
              <w:sz w:val="21"/>
              <w:szCs w:val="21"/>
              <w:highlight w:val="none"/>
            </w:rPr>
            <w:fldChar w:fldCharType="begin"/>
          </w:r>
          <w:r>
            <w:rPr>
              <w:b/>
              <w:bCs/>
              <w:sz w:val="21"/>
              <w:szCs w:val="21"/>
              <w:highlight w:val="none"/>
            </w:rPr>
            <w:instrText xml:space="preserve"> PAGEREF _Toc27462 \h </w:instrText>
          </w:r>
          <w:r>
            <w:rPr>
              <w:b/>
              <w:bCs/>
              <w:sz w:val="21"/>
              <w:szCs w:val="21"/>
              <w:highlight w:val="none"/>
            </w:rPr>
            <w:fldChar w:fldCharType="separate"/>
          </w:r>
          <w:r>
            <w:rPr>
              <w:b/>
              <w:bCs/>
              <w:sz w:val="21"/>
              <w:szCs w:val="21"/>
              <w:highlight w:val="none"/>
            </w:rPr>
            <w:t>1</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_Toc6925 </w:instrText>
          </w:r>
          <w:r>
            <w:rPr>
              <w:rFonts w:hint="eastAsia"/>
              <w:b/>
              <w:bCs/>
              <w:sz w:val="21"/>
              <w:szCs w:val="21"/>
              <w:highlight w:val="none"/>
            </w:rPr>
            <w:fldChar w:fldCharType="separate"/>
          </w:r>
          <w:r>
            <w:rPr>
              <w:rFonts w:hint="eastAsia"/>
              <w:b/>
              <w:bCs/>
              <w:kern w:val="44"/>
              <w:sz w:val="21"/>
              <w:szCs w:val="21"/>
              <w:highlight w:val="none"/>
              <w:lang w:val="zh-CN"/>
            </w:rPr>
            <w:t>第二章 供应商须知前附表及供应商须知</w:t>
          </w:r>
          <w:r>
            <w:rPr>
              <w:b/>
              <w:bCs/>
              <w:sz w:val="21"/>
              <w:szCs w:val="21"/>
              <w:highlight w:val="none"/>
            </w:rPr>
            <w:tab/>
          </w:r>
          <w:r>
            <w:rPr>
              <w:b/>
              <w:bCs/>
              <w:sz w:val="21"/>
              <w:szCs w:val="21"/>
              <w:highlight w:val="none"/>
            </w:rPr>
            <w:fldChar w:fldCharType="begin"/>
          </w:r>
          <w:r>
            <w:rPr>
              <w:b/>
              <w:bCs/>
              <w:sz w:val="21"/>
              <w:szCs w:val="21"/>
              <w:highlight w:val="none"/>
            </w:rPr>
            <w:instrText xml:space="preserve"> PAGEREF _Toc6925 \h </w:instrText>
          </w:r>
          <w:r>
            <w:rPr>
              <w:b/>
              <w:bCs/>
              <w:sz w:val="21"/>
              <w:szCs w:val="21"/>
              <w:highlight w:val="none"/>
            </w:rPr>
            <w:fldChar w:fldCharType="separate"/>
          </w:r>
          <w:r>
            <w:rPr>
              <w:b/>
              <w:bCs/>
              <w:sz w:val="21"/>
              <w:szCs w:val="21"/>
              <w:highlight w:val="none"/>
            </w:rPr>
            <w:t>4</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_Toc20038 </w:instrText>
          </w:r>
          <w:r>
            <w:rPr>
              <w:rFonts w:hint="eastAsia"/>
              <w:b/>
              <w:bCs/>
              <w:sz w:val="21"/>
              <w:szCs w:val="21"/>
              <w:highlight w:val="none"/>
            </w:rPr>
            <w:fldChar w:fldCharType="separate"/>
          </w:r>
          <w:r>
            <w:rPr>
              <w:rFonts w:hint="eastAsia"/>
              <w:b/>
              <w:bCs/>
              <w:sz w:val="21"/>
              <w:szCs w:val="21"/>
              <w:highlight w:val="none"/>
            </w:rPr>
            <w:t>第三章 评标办法（综合评估法）</w:t>
          </w:r>
          <w:r>
            <w:rPr>
              <w:b/>
              <w:bCs/>
              <w:sz w:val="21"/>
              <w:szCs w:val="21"/>
              <w:highlight w:val="none"/>
            </w:rPr>
            <w:tab/>
          </w:r>
          <w:r>
            <w:rPr>
              <w:b/>
              <w:bCs/>
              <w:sz w:val="21"/>
              <w:szCs w:val="21"/>
              <w:highlight w:val="none"/>
            </w:rPr>
            <w:fldChar w:fldCharType="begin"/>
          </w:r>
          <w:r>
            <w:rPr>
              <w:b/>
              <w:bCs/>
              <w:sz w:val="21"/>
              <w:szCs w:val="21"/>
              <w:highlight w:val="none"/>
            </w:rPr>
            <w:instrText xml:space="preserve"> PAGEREF _Toc20038 \h </w:instrText>
          </w:r>
          <w:r>
            <w:rPr>
              <w:b/>
              <w:bCs/>
              <w:sz w:val="21"/>
              <w:szCs w:val="21"/>
              <w:highlight w:val="none"/>
            </w:rPr>
            <w:fldChar w:fldCharType="separate"/>
          </w:r>
          <w:r>
            <w:rPr>
              <w:b/>
              <w:bCs/>
              <w:sz w:val="21"/>
              <w:szCs w:val="21"/>
              <w:highlight w:val="none"/>
            </w:rPr>
            <w:t>20</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_Toc13933 </w:instrText>
          </w:r>
          <w:r>
            <w:rPr>
              <w:rFonts w:hint="eastAsia"/>
              <w:b/>
              <w:bCs/>
              <w:sz w:val="21"/>
              <w:szCs w:val="21"/>
              <w:highlight w:val="none"/>
            </w:rPr>
            <w:fldChar w:fldCharType="separate"/>
          </w:r>
          <w:r>
            <w:rPr>
              <w:rFonts w:hint="eastAsia"/>
              <w:b/>
              <w:bCs/>
              <w:sz w:val="21"/>
              <w:szCs w:val="21"/>
              <w:highlight w:val="none"/>
            </w:rPr>
            <w:t>第四章  合同条款及格式</w:t>
          </w:r>
          <w:r>
            <w:rPr>
              <w:b/>
              <w:bCs/>
              <w:sz w:val="21"/>
              <w:szCs w:val="21"/>
              <w:highlight w:val="none"/>
            </w:rPr>
            <w:tab/>
          </w:r>
          <w:r>
            <w:rPr>
              <w:b/>
              <w:bCs/>
              <w:sz w:val="21"/>
              <w:szCs w:val="21"/>
              <w:highlight w:val="none"/>
            </w:rPr>
            <w:fldChar w:fldCharType="begin"/>
          </w:r>
          <w:r>
            <w:rPr>
              <w:b/>
              <w:bCs/>
              <w:sz w:val="21"/>
              <w:szCs w:val="21"/>
              <w:highlight w:val="none"/>
            </w:rPr>
            <w:instrText xml:space="preserve"> PAGEREF _Toc13933 \h </w:instrText>
          </w:r>
          <w:r>
            <w:rPr>
              <w:b/>
              <w:bCs/>
              <w:sz w:val="21"/>
              <w:szCs w:val="21"/>
              <w:highlight w:val="none"/>
            </w:rPr>
            <w:fldChar w:fldCharType="separate"/>
          </w:r>
          <w:r>
            <w:rPr>
              <w:b/>
              <w:bCs/>
              <w:sz w:val="21"/>
              <w:szCs w:val="21"/>
              <w:highlight w:val="none"/>
            </w:rPr>
            <w:t>35</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_Toc16035 </w:instrText>
          </w:r>
          <w:r>
            <w:rPr>
              <w:rFonts w:hint="eastAsia"/>
              <w:b/>
              <w:bCs/>
              <w:sz w:val="21"/>
              <w:szCs w:val="21"/>
              <w:highlight w:val="none"/>
            </w:rPr>
            <w:fldChar w:fldCharType="separate"/>
          </w:r>
          <w:r>
            <w:rPr>
              <w:rFonts w:ascii="宋体" w:hAnsi="宋体"/>
              <w:b/>
              <w:bCs/>
              <w:sz w:val="21"/>
              <w:szCs w:val="21"/>
              <w:highlight w:val="none"/>
            </w:rPr>
            <w:t>第五章</w:t>
          </w:r>
          <w:r>
            <w:rPr>
              <w:rFonts w:hint="eastAsia" w:ascii="宋体" w:hAnsi="宋体"/>
              <w:b/>
              <w:bCs/>
              <w:sz w:val="21"/>
              <w:szCs w:val="21"/>
              <w:highlight w:val="none"/>
            </w:rPr>
            <w:t xml:space="preserve">  技术标准与要求</w:t>
          </w:r>
          <w:r>
            <w:rPr>
              <w:b/>
              <w:bCs/>
              <w:sz w:val="21"/>
              <w:szCs w:val="21"/>
              <w:highlight w:val="none"/>
            </w:rPr>
            <w:tab/>
          </w:r>
          <w:r>
            <w:rPr>
              <w:b/>
              <w:bCs/>
              <w:sz w:val="21"/>
              <w:szCs w:val="21"/>
              <w:highlight w:val="none"/>
            </w:rPr>
            <w:fldChar w:fldCharType="begin"/>
          </w:r>
          <w:r>
            <w:rPr>
              <w:b/>
              <w:bCs/>
              <w:sz w:val="21"/>
              <w:szCs w:val="21"/>
              <w:highlight w:val="none"/>
            </w:rPr>
            <w:instrText xml:space="preserve"> PAGEREF _Toc16035 \h </w:instrText>
          </w:r>
          <w:r>
            <w:rPr>
              <w:b/>
              <w:bCs/>
              <w:sz w:val="21"/>
              <w:szCs w:val="21"/>
              <w:highlight w:val="none"/>
            </w:rPr>
            <w:fldChar w:fldCharType="separate"/>
          </w:r>
          <w:r>
            <w:rPr>
              <w:b/>
              <w:bCs/>
              <w:sz w:val="21"/>
              <w:szCs w:val="21"/>
              <w:highlight w:val="none"/>
            </w:rPr>
            <w:t>36</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_Toc14494 </w:instrText>
          </w:r>
          <w:r>
            <w:rPr>
              <w:rFonts w:hint="eastAsia"/>
              <w:b/>
              <w:bCs/>
              <w:sz w:val="21"/>
              <w:szCs w:val="21"/>
              <w:highlight w:val="none"/>
            </w:rPr>
            <w:fldChar w:fldCharType="separate"/>
          </w:r>
          <w:r>
            <w:rPr>
              <w:rFonts w:hint="eastAsia"/>
              <w:b/>
              <w:bCs/>
              <w:sz w:val="21"/>
              <w:szCs w:val="21"/>
              <w:highlight w:val="none"/>
            </w:rPr>
            <w:t xml:space="preserve">第六章  </w:t>
          </w:r>
          <w:r>
            <w:rPr>
              <w:rFonts w:hint="eastAsia"/>
              <w:b/>
              <w:bCs/>
              <w:sz w:val="21"/>
              <w:szCs w:val="21"/>
              <w:highlight w:val="none"/>
              <w:lang w:eastAsia="zh-CN"/>
            </w:rPr>
            <w:t>投标文件</w:t>
          </w:r>
          <w:r>
            <w:rPr>
              <w:rFonts w:hint="eastAsia"/>
              <w:b/>
              <w:bCs/>
              <w:sz w:val="21"/>
              <w:szCs w:val="21"/>
              <w:highlight w:val="none"/>
            </w:rPr>
            <w:t>格式</w:t>
          </w:r>
          <w:r>
            <w:rPr>
              <w:b/>
              <w:bCs/>
              <w:sz w:val="21"/>
              <w:szCs w:val="21"/>
              <w:highlight w:val="none"/>
            </w:rPr>
            <w:tab/>
          </w:r>
          <w:r>
            <w:rPr>
              <w:b/>
              <w:bCs/>
              <w:sz w:val="21"/>
              <w:szCs w:val="21"/>
              <w:highlight w:val="none"/>
            </w:rPr>
            <w:fldChar w:fldCharType="begin"/>
          </w:r>
          <w:r>
            <w:rPr>
              <w:b/>
              <w:bCs/>
              <w:sz w:val="21"/>
              <w:szCs w:val="21"/>
              <w:highlight w:val="none"/>
            </w:rPr>
            <w:instrText xml:space="preserve"> PAGEREF _Toc14494 \h </w:instrText>
          </w:r>
          <w:r>
            <w:rPr>
              <w:b/>
              <w:bCs/>
              <w:sz w:val="21"/>
              <w:szCs w:val="21"/>
              <w:highlight w:val="none"/>
            </w:rPr>
            <w:fldChar w:fldCharType="separate"/>
          </w:r>
          <w:r>
            <w:rPr>
              <w:b/>
              <w:bCs/>
              <w:sz w:val="21"/>
              <w:szCs w:val="21"/>
              <w:highlight w:val="none"/>
            </w:rPr>
            <w:t>40</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b/>
              <w:bCs/>
              <w:sz w:val="21"/>
              <w:szCs w:val="21"/>
              <w:highlight w:val="none"/>
            </w:rPr>
          </w:pPr>
        </w:p>
        <w:p>
          <w:pPr>
            <w:pStyle w:val="8"/>
            <w:rPr>
              <w:rFonts w:hint="eastAsia"/>
              <w:sz w:val="21"/>
              <w:szCs w:val="21"/>
              <w:highlight w:val="none"/>
            </w:rPr>
          </w:pPr>
          <w:r>
            <w:rPr>
              <w:rFonts w:hint="eastAsia"/>
              <w:sz w:val="21"/>
              <w:szCs w:val="21"/>
              <w:highlight w:val="none"/>
            </w:rPr>
            <w:fldChar w:fldCharType="end"/>
          </w:r>
        </w:p>
      </w:sdtContent>
    </w:sdt>
    <w:p>
      <w:pPr>
        <w:pStyle w:val="3"/>
        <w:jc w:val="center"/>
        <w:outlineLvl w:val="9"/>
        <w:rPr>
          <w:rFonts w:hint="eastAsia"/>
          <w:sz w:val="21"/>
          <w:szCs w:val="21"/>
          <w:highlight w:val="none"/>
        </w:rPr>
      </w:pPr>
    </w:p>
    <w:p>
      <w:pPr>
        <w:pStyle w:val="3"/>
        <w:jc w:val="center"/>
        <w:outlineLvl w:val="9"/>
        <w:rPr>
          <w:rFonts w:hint="eastAsia"/>
          <w:sz w:val="21"/>
          <w:szCs w:val="21"/>
          <w:highlight w:val="none"/>
        </w:rPr>
      </w:pPr>
    </w:p>
    <w:p>
      <w:pPr>
        <w:rPr>
          <w:rFonts w:hint="eastAsia"/>
          <w:sz w:val="21"/>
          <w:szCs w:val="21"/>
          <w:highlight w:val="none"/>
        </w:rPr>
      </w:pPr>
    </w:p>
    <w:p>
      <w:pPr>
        <w:pStyle w:val="20"/>
        <w:rPr>
          <w:rFonts w:hint="eastAsia"/>
          <w:sz w:val="21"/>
          <w:szCs w:val="21"/>
          <w:highlight w:val="none"/>
        </w:rPr>
      </w:pPr>
    </w:p>
    <w:p>
      <w:pPr>
        <w:pStyle w:val="8"/>
        <w:rPr>
          <w:rFonts w:hint="eastAsia"/>
          <w:sz w:val="21"/>
          <w:szCs w:val="21"/>
          <w:highlight w:val="none"/>
        </w:rPr>
      </w:pPr>
    </w:p>
    <w:p>
      <w:pPr>
        <w:rPr>
          <w:rFonts w:hint="eastAsia"/>
          <w:sz w:val="21"/>
          <w:szCs w:val="21"/>
          <w:highlight w:val="none"/>
        </w:rPr>
      </w:pPr>
    </w:p>
    <w:p>
      <w:pPr>
        <w:pStyle w:val="20"/>
        <w:rPr>
          <w:rFonts w:hint="eastAsia"/>
          <w:sz w:val="21"/>
          <w:szCs w:val="21"/>
          <w:highlight w:val="none"/>
        </w:rPr>
      </w:pPr>
    </w:p>
    <w:p>
      <w:pPr>
        <w:pStyle w:val="8"/>
        <w:rPr>
          <w:rFonts w:hint="eastAsia"/>
          <w:sz w:val="21"/>
          <w:szCs w:val="21"/>
          <w:highlight w:val="none"/>
        </w:rPr>
      </w:pPr>
    </w:p>
    <w:p>
      <w:pPr>
        <w:rPr>
          <w:rFonts w:hint="eastAsia"/>
          <w:sz w:val="21"/>
          <w:szCs w:val="21"/>
          <w:highlight w:val="none"/>
        </w:rPr>
      </w:pPr>
    </w:p>
    <w:p>
      <w:pPr>
        <w:pStyle w:val="3"/>
        <w:jc w:val="both"/>
        <w:outlineLvl w:val="9"/>
        <w:rPr>
          <w:rFonts w:hint="eastAsia"/>
          <w:sz w:val="21"/>
          <w:szCs w:val="21"/>
          <w:highlight w:val="none"/>
        </w:rPr>
        <w:sectPr>
          <w:pgSz w:w="11906" w:h="16838"/>
          <w:pgMar w:top="1440" w:right="1800" w:bottom="1440" w:left="1800" w:header="851" w:footer="992" w:gutter="0"/>
          <w:cols w:space="425" w:num="1"/>
          <w:docGrid w:type="lines" w:linePitch="312" w:charSpace="0"/>
        </w:sectPr>
      </w:pPr>
    </w:p>
    <w:p>
      <w:pPr>
        <w:pStyle w:val="3"/>
        <w:jc w:val="center"/>
        <w:rPr>
          <w:sz w:val="32"/>
          <w:szCs w:val="32"/>
          <w:highlight w:val="none"/>
        </w:rPr>
      </w:pPr>
      <w:bookmarkStart w:id="5" w:name="_Toc27462"/>
      <w:r>
        <w:rPr>
          <w:rFonts w:hint="eastAsia"/>
          <w:sz w:val="32"/>
          <w:szCs w:val="32"/>
          <w:highlight w:val="none"/>
        </w:rPr>
        <w:t xml:space="preserve">第一章 </w:t>
      </w:r>
      <w:r>
        <w:rPr>
          <w:rFonts w:hint="eastAsia"/>
          <w:sz w:val="32"/>
          <w:szCs w:val="32"/>
          <w:highlight w:val="none"/>
          <w:lang w:val="en-US" w:eastAsia="zh-CN"/>
        </w:rPr>
        <w:t>竞争性磋商</w:t>
      </w:r>
      <w:r>
        <w:rPr>
          <w:rFonts w:hint="eastAsia"/>
          <w:sz w:val="32"/>
          <w:szCs w:val="32"/>
          <w:highlight w:val="none"/>
        </w:rPr>
        <w:t>公告</w:t>
      </w:r>
      <w:bookmarkEnd w:id="0"/>
      <w:bookmarkEnd w:id="1"/>
      <w:bookmarkEnd w:id="2"/>
      <w:bookmarkEnd w:id="3"/>
      <w:bookmarkEnd w:id="5"/>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i w:val="0"/>
          <w:iCs w:val="0"/>
          <w:caps w:val="0"/>
          <w:color w:val="333333"/>
          <w:spacing w:val="0"/>
          <w:sz w:val="21"/>
          <w:szCs w:val="21"/>
          <w:highlight w:val="none"/>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项目概况</w:t>
      </w:r>
    </w:p>
    <w:p>
      <w:pPr>
        <w:keepNext/>
        <w:keepLines/>
        <w:pageBreakBefore w:val="0"/>
        <w:widowControl w:val="0"/>
        <w:kinsoku/>
        <w:wordWrap/>
        <w:overflowPunct/>
        <w:topLinePunct w:val="0"/>
        <w:autoSpaceDE/>
        <w:autoSpaceDN/>
        <w:bidi w:val="0"/>
        <w:adjustRightInd/>
        <w:snapToGrid/>
        <w:spacing w:after="0" w:line="360" w:lineRule="auto"/>
        <w:ind w:left="0" w:leftChars="0" w:firstLine="420" w:firstLineChars="200"/>
        <w:jc w:val="both"/>
        <w:textAlignment w:val="auto"/>
        <w:outlineLvl w:val="1"/>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磐石市园林管理中心市区绿地养护工作服务项目</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eastAsia="zh-CN"/>
        </w:rPr>
        <w:t>的潜在</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供应商</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eastAsia="zh-CN"/>
        </w:rPr>
        <w:t>应</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在</w:t>
      </w:r>
      <w:bookmarkStart w:id="6" w:name="_Toc68599430"/>
      <w:bookmarkStart w:id="7" w:name="_Toc35393629"/>
      <w:bookmarkStart w:id="8" w:name="_Toc28359089"/>
      <w:bookmarkStart w:id="9" w:name="_Toc28359012"/>
      <w:bookmarkStart w:id="10" w:name="_Toc35393798"/>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政府采购云平台（网址：http:// www.zcygov.cn）获取采购文件（操作路径：登录“政采云”平台-项目采购-获取采购文件-找到本项目-点击“申请获取采购文件”），并于</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2024</w:t>
      </w:r>
      <w:bookmarkStart w:id="112" w:name="_GoBack"/>
      <w:bookmarkEnd w:id="112"/>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年</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1</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月</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26</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日14点00分</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（北京时间）前提交响应文件。</w:t>
      </w:r>
    </w:p>
    <w:p>
      <w:pPr>
        <w:keepNext/>
        <w:keepLines/>
        <w:widowControl w:val="0"/>
        <w:adjustRightInd/>
        <w:snapToGrid/>
        <w:spacing w:after="0" w:line="360" w:lineRule="auto"/>
        <w:jc w:val="both"/>
        <w:outlineLvl w:val="1"/>
        <w:rPr>
          <w:rFonts w:hint="eastAsia" w:asciiTheme="minorEastAsia" w:hAnsiTheme="minorEastAsia" w:eastAsiaTheme="minorEastAsia" w:cstheme="minorEastAsia"/>
          <w:bCs/>
          <w:color w:val="auto"/>
          <w:kern w:val="2"/>
          <w:sz w:val="21"/>
          <w:szCs w:val="21"/>
          <w:highlight w:val="none"/>
        </w:rPr>
      </w:pPr>
      <w:r>
        <w:rPr>
          <w:rFonts w:hint="eastAsia" w:asciiTheme="minorEastAsia" w:hAnsiTheme="minorEastAsia" w:eastAsiaTheme="minorEastAsia" w:cstheme="minorEastAsia"/>
          <w:bCs/>
          <w:color w:val="auto"/>
          <w:kern w:val="2"/>
          <w:sz w:val="21"/>
          <w:szCs w:val="21"/>
          <w:highlight w:val="none"/>
        </w:rPr>
        <w:t>一、项目基本情况</w:t>
      </w:r>
      <w:bookmarkEnd w:id="6"/>
      <w:bookmarkEnd w:id="7"/>
      <w:bookmarkEnd w:id="8"/>
      <w:bookmarkEnd w:id="9"/>
      <w:bookmarkEnd w:id="10"/>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rPr>
        <w:t>1.项目编号：采购计划-【2023】-</w:t>
      </w:r>
      <w:r>
        <w:rPr>
          <w:rFonts w:hint="eastAsia" w:asciiTheme="minorEastAsia" w:hAnsiTheme="minorEastAsia" w:eastAsiaTheme="minorEastAsia" w:cstheme="minorEastAsia"/>
          <w:color w:val="auto"/>
          <w:kern w:val="2"/>
          <w:sz w:val="21"/>
          <w:szCs w:val="21"/>
          <w:highlight w:val="none"/>
          <w:lang w:val="en-US" w:eastAsia="zh-CN"/>
        </w:rPr>
        <w:t>00137</w:t>
      </w:r>
      <w:r>
        <w:rPr>
          <w:rFonts w:hint="eastAsia" w:asciiTheme="minorEastAsia" w:hAnsiTheme="minorEastAsia" w:eastAsiaTheme="minorEastAsia" w:cstheme="minorEastAsia"/>
          <w:color w:val="auto"/>
          <w:kern w:val="2"/>
          <w:sz w:val="21"/>
          <w:szCs w:val="21"/>
          <w:highlight w:val="none"/>
        </w:rPr>
        <w:t>号</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bCs/>
          <w:color w:val="auto"/>
          <w:sz w:val="21"/>
          <w:szCs w:val="21"/>
          <w:highlight w:val="none"/>
          <w:lang w:eastAsia="zh-CN"/>
        </w:rPr>
      </w:pPr>
      <w:r>
        <w:rPr>
          <w:rFonts w:hint="eastAsia" w:asciiTheme="minorEastAsia" w:hAnsiTheme="minorEastAsia" w:eastAsiaTheme="minorEastAsia" w:cstheme="minorEastAsia"/>
          <w:color w:val="auto"/>
          <w:kern w:val="2"/>
          <w:sz w:val="21"/>
          <w:szCs w:val="21"/>
          <w:highlight w:val="none"/>
        </w:rPr>
        <w:t>2.项目名称：</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磐石市园林管理中心市区绿地养护工作服务项目</w:t>
      </w:r>
    </w:p>
    <w:p>
      <w:pPr>
        <w:widowControl w:val="0"/>
        <w:adjustRightInd/>
        <w:snapToGrid/>
        <w:spacing w:after="0" w:line="360" w:lineRule="auto"/>
        <w:ind w:firstLine="420" w:firstLineChars="200"/>
        <w:jc w:val="both"/>
        <w:rPr>
          <w:rFonts w:hint="default" w:asciiTheme="minorEastAsia" w:hAnsiTheme="minorEastAsia" w:eastAsiaTheme="minorEastAsia" w:cstheme="minorEastAsia"/>
          <w:color w:val="auto"/>
          <w:kern w:val="2"/>
          <w:sz w:val="21"/>
          <w:szCs w:val="21"/>
          <w:highlight w:val="none"/>
          <w:u w:val="single"/>
          <w:lang w:val="en-US" w:eastAsia="zh-CN"/>
        </w:rPr>
      </w:pPr>
      <w:r>
        <w:rPr>
          <w:rFonts w:hint="eastAsia" w:asciiTheme="minorEastAsia" w:hAnsiTheme="minorEastAsia" w:eastAsiaTheme="minorEastAsia" w:cstheme="minorEastAsia"/>
          <w:bCs/>
          <w:color w:val="auto"/>
          <w:sz w:val="21"/>
          <w:szCs w:val="21"/>
          <w:highlight w:val="none"/>
        </w:rPr>
        <w:t>3.采购方式：</w:t>
      </w:r>
      <w:r>
        <w:rPr>
          <w:rFonts w:hint="eastAsia" w:asciiTheme="minorEastAsia" w:hAnsiTheme="minorEastAsia" w:eastAsiaTheme="minorEastAsia" w:cstheme="minorEastAsia"/>
          <w:bCs/>
          <w:color w:val="auto"/>
          <w:sz w:val="21"/>
          <w:szCs w:val="21"/>
          <w:highlight w:val="none"/>
          <w:lang w:val="en-US" w:eastAsia="zh-CN"/>
        </w:rPr>
        <w:t>竞争性磋商</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4.预算金额：</w:t>
      </w:r>
      <w:r>
        <w:rPr>
          <w:rFonts w:hint="eastAsia" w:asciiTheme="minorEastAsia" w:hAnsiTheme="minorEastAsia" w:eastAsiaTheme="minorEastAsia" w:cstheme="minorEastAsia"/>
          <w:color w:val="auto"/>
          <w:kern w:val="2"/>
          <w:sz w:val="21"/>
          <w:szCs w:val="21"/>
          <w:highlight w:val="none"/>
          <w:lang w:val="en-US" w:eastAsia="zh-CN"/>
        </w:rPr>
        <w:t>105万</w:t>
      </w:r>
      <w:r>
        <w:rPr>
          <w:rFonts w:hint="eastAsia" w:asciiTheme="minorEastAsia" w:hAnsiTheme="minorEastAsia" w:eastAsiaTheme="minorEastAsia" w:cstheme="minorEastAsia"/>
          <w:color w:val="auto"/>
          <w:kern w:val="2"/>
          <w:sz w:val="21"/>
          <w:szCs w:val="21"/>
          <w:highlight w:val="none"/>
        </w:rPr>
        <w:t>元</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0000FF"/>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lang w:val="en-US" w:eastAsia="zh-CN"/>
        </w:rPr>
        <w:t>5.</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最高限价：</w:t>
      </w:r>
      <w:r>
        <w:rPr>
          <w:rFonts w:hint="eastAsia" w:asciiTheme="minorEastAsia" w:hAnsiTheme="minorEastAsia" w:eastAsiaTheme="minorEastAsia" w:cstheme="minorEastAsia"/>
          <w:color w:val="auto"/>
          <w:kern w:val="2"/>
          <w:sz w:val="21"/>
          <w:szCs w:val="21"/>
          <w:highlight w:val="none"/>
          <w:lang w:val="en-US" w:eastAsia="zh-CN"/>
        </w:rPr>
        <w:t>105万元</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val="en-US" w:eastAsia="zh-CN"/>
        </w:rPr>
        <w:t>6</w:t>
      </w:r>
      <w:r>
        <w:rPr>
          <w:rFonts w:hint="eastAsia" w:asciiTheme="minorEastAsia" w:hAnsiTheme="minorEastAsia" w:eastAsiaTheme="minorEastAsia" w:cstheme="minorEastAsia"/>
          <w:color w:val="auto"/>
          <w:kern w:val="2"/>
          <w:sz w:val="21"/>
          <w:szCs w:val="21"/>
          <w:highlight w:val="none"/>
        </w:rPr>
        <w:t>.采购需求</w:t>
      </w:r>
      <w:r>
        <w:rPr>
          <w:rFonts w:hint="eastAsia" w:asciiTheme="minorEastAsia" w:hAnsiTheme="minorEastAsia" w:eastAsiaTheme="minorEastAsia" w:cstheme="minorEastAsia"/>
          <w:color w:val="auto"/>
          <w:kern w:val="2"/>
          <w:sz w:val="21"/>
          <w:szCs w:val="21"/>
          <w:highlight w:val="none"/>
          <w:lang w:eastAsia="zh-CN"/>
        </w:rPr>
        <w:t>：</w:t>
      </w:r>
      <w:r>
        <w:rPr>
          <w:rFonts w:hint="eastAsia" w:asciiTheme="minorEastAsia" w:hAnsiTheme="minorEastAsia" w:eastAsiaTheme="minorEastAsia" w:cstheme="minorEastAsia"/>
          <w:color w:val="auto"/>
          <w:kern w:val="2"/>
          <w:sz w:val="21"/>
          <w:szCs w:val="21"/>
          <w:highlight w:val="none"/>
          <w:lang w:val="en-US" w:eastAsia="zh-CN"/>
        </w:rPr>
        <w:t>市区内绿地养护工作。</w:t>
      </w:r>
      <w:r>
        <w:rPr>
          <w:rFonts w:hint="eastAsia" w:asciiTheme="minorEastAsia" w:hAnsiTheme="minorEastAsia" w:eastAsiaTheme="minorEastAsia" w:cstheme="minorEastAsia"/>
          <w:color w:val="auto"/>
          <w:kern w:val="2"/>
          <w:sz w:val="21"/>
          <w:szCs w:val="21"/>
          <w:highlight w:val="none"/>
          <w:lang w:val="en-US" w:eastAsia="zh-CN"/>
        </w:rPr>
        <w:t>（具体要求见磋商文件）</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lang w:val="en-US" w:eastAsia="zh-CN"/>
        </w:rPr>
        <w:t>7.</w:t>
      </w:r>
      <w:r>
        <w:rPr>
          <w:rFonts w:hint="eastAsia" w:asciiTheme="minorEastAsia" w:hAnsiTheme="minorEastAsia" w:eastAsiaTheme="minorEastAsia" w:cstheme="minorEastAsia"/>
          <w:color w:val="auto"/>
          <w:kern w:val="2"/>
          <w:sz w:val="21"/>
          <w:szCs w:val="21"/>
          <w:highlight w:val="none"/>
        </w:rPr>
        <w:t>项目地点：磐石市</w:t>
      </w:r>
      <w:r>
        <w:rPr>
          <w:rFonts w:hint="eastAsia" w:asciiTheme="minorEastAsia" w:hAnsiTheme="minorEastAsia" w:eastAsiaTheme="minorEastAsia" w:cstheme="minorEastAsia"/>
          <w:color w:val="auto"/>
          <w:kern w:val="2"/>
          <w:sz w:val="21"/>
          <w:szCs w:val="21"/>
          <w:highlight w:val="none"/>
          <w:lang w:eastAsia="zh-CN"/>
        </w:rPr>
        <w:t>辖区</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val="en-US" w:eastAsia="zh-CN"/>
        </w:rPr>
        <w:t>8.</w:t>
      </w:r>
      <w:r>
        <w:rPr>
          <w:rFonts w:hint="eastAsia" w:asciiTheme="minorEastAsia" w:hAnsiTheme="minorEastAsia" w:eastAsiaTheme="minorEastAsia" w:cstheme="minorEastAsia"/>
          <w:color w:val="auto"/>
          <w:sz w:val="21"/>
          <w:szCs w:val="21"/>
          <w:highlight w:val="none"/>
        </w:rPr>
        <w:t>质量要求：符合国家及行业现行相关标准的优质服务</w:t>
      </w:r>
      <w:r>
        <w:rPr>
          <w:rFonts w:hint="eastAsia" w:asciiTheme="minorEastAsia" w:hAnsiTheme="minorEastAsia" w:eastAsiaTheme="minorEastAsia" w:cstheme="minorEastAsia"/>
          <w:color w:val="auto"/>
          <w:sz w:val="21"/>
          <w:szCs w:val="21"/>
          <w:highlight w:val="none"/>
          <w:lang w:eastAsia="zh-CN"/>
        </w:rPr>
        <w:t>，同时满足采购人需求</w:t>
      </w:r>
    </w:p>
    <w:p>
      <w:pPr>
        <w:widowControl w:val="0"/>
        <w:adjustRightInd/>
        <w:snapToGrid/>
        <w:spacing w:after="0" w:line="360" w:lineRule="auto"/>
        <w:ind w:left="689" w:leftChars="228" w:hanging="210" w:hangingChars="100"/>
        <w:jc w:val="both"/>
        <w:rPr>
          <w:rFonts w:hint="default" w:asciiTheme="minorEastAsia" w:hAnsiTheme="minorEastAsia" w:eastAsiaTheme="minorEastAsia" w:cstheme="minorEastAsia"/>
          <w:color w:val="0000FF"/>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lang w:val="en-US" w:eastAsia="zh-CN"/>
        </w:rPr>
        <w:t>9.</w:t>
      </w:r>
      <w:r>
        <w:rPr>
          <w:rFonts w:hint="eastAsia" w:asciiTheme="minorEastAsia" w:hAnsiTheme="minorEastAsia" w:eastAsiaTheme="minorEastAsia" w:cstheme="minorEastAsia"/>
          <w:color w:val="auto"/>
          <w:kern w:val="2"/>
          <w:sz w:val="21"/>
          <w:szCs w:val="21"/>
          <w:highlight w:val="none"/>
        </w:rPr>
        <w:t>服务期</w:t>
      </w:r>
      <w:r>
        <w:rPr>
          <w:rFonts w:hint="eastAsia" w:asciiTheme="minorEastAsia" w:hAnsiTheme="minorEastAsia" w:eastAsiaTheme="minorEastAsia" w:cstheme="minorEastAsia"/>
          <w:color w:val="auto"/>
          <w:kern w:val="2"/>
          <w:sz w:val="21"/>
          <w:szCs w:val="21"/>
          <w:highlight w:val="none"/>
        </w:rPr>
        <w:t>：</w:t>
      </w:r>
      <w:r>
        <w:rPr>
          <w:rFonts w:hint="eastAsia" w:asciiTheme="minorEastAsia" w:hAnsiTheme="minorEastAsia" w:eastAsiaTheme="minorEastAsia" w:cstheme="minorEastAsia"/>
          <w:color w:val="auto"/>
          <w:kern w:val="2"/>
          <w:sz w:val="21"/>
          <w:szCs w:val="21"/>
          <w:highlight w:val="none"/>
          <w:lang w:val="en-US" w:eastAsia="zh-CN"/>
        </w:rPr>
        <w:t>2024年度</w:t>
      </w:r>
    </w:p>
    <w:p>
      <w:pPr>
        <w:widowControl w:val="0"/>
        <w:adjustRightInd/>
        <w:snapToGrid/>
        <w:spacing w:after="0" w:line="360" w:lineRule="auto"/>
        <w:ind w:left="689" w:leftChars="228" w:hanging="210" w:hangingChars="1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本项目不接受联合体投标</w:t>
      </w:r>
    </w:p>
    <w:p>
      <w:pPr>
        <w:keepNext/>
        <w:keepLines/>
        <w:widowControl w:val="0"/>
        <w:adjustRightInd/>
        <w:snapToGrid/>
        <w:spacing w:after="0" w:line="360" w:lineRule="auto"/>
        <w:jc w:val="both"/>
        <w:outlineLvl w:val="1"/>
        <w:rPr>
          <w:rFonts w:hint="eastAsia" w:asciiTheme="minorEastAsia" w:hAnsiTheme="minorEastAsia" w:eastAsiaTheme="minorEastAsia" w:cstheme="minorEastAsia"/>
          <w:bCs/>
          <w:color w:val="auto"/>
          <w:kern w:val="2"/>
          <w:sz w:val="21"/>
          <w:szCs w:val="21"/>
          <w:highlight w:val="none"/>
        </w:rPr>
      </w:pPr>
      <w:bookmarkStart w:id="11" w:name="_Toc68599431"/>
      <w:bookmarkStart w:id="12" w:name="_Toc28359090"/>
      <w:bookmarkStart w:id="13" w:name="_Toc28359013"/>
      <w:bookmarkStart w:id="14" w:name="_Toc35393799"/>
      <w:bookmarkStart w:id="15" w:name="_Toc35393630"/>
      <w:r>
        <w:rPr>
          <w:rFonts w:hint="eastAsia" w:asciiTheme="minorEastAsia" w:hAnsiTheme="minorEastAsia" w:eastAsiaTheme="minorEastAsia" w:cstheme="minorEastAsia"/>
          <w:bCs/>
          <w:color w:val="auto"/>
          <w:kern w:val="2"/>
          <w:sz w:val="21"/>
          <w:szCs w:val="21"/>
          <w:highlight w:val="none"/>
        </w:rPr>
        <w:t>二、申请人的资格要求：</w:t>
      </w:r>
      <w:bookmarkEnd w:id="11"/>
      <w:bookmarkEnd w:id="12"/>
      <w:bookmarkEnd w:id="13"/>
      <w:bookmarkEnd w:id="14"/>
      <w:bookmarkEnd w:id="15"/>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1、满足《中华人民共和国政府采购法》第二十二条规定。</w:t>
      </w:r>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eastAsia="zh-CN"/>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2、</w:t>
      </w:r>
      <w:r>
        <w:rPr>
          <w:rFonts w:hint="eastAsia" w:asciiTheme="minorEastAsia" w:hAnsiTheme="minorEastAsia" w:eastAsiaTheme="minorEastAsia" w:cstheme="minorEastAsia"/>
          <w:sz w:val="21"/>
          <w:szCs w:val="21"/>
          <w:highlight w:val="none"/>
        </w:rPr>
        <w:t>落实政府采购政策需满足的资格要求：本项目属于专门面向中小企业采购的项目</w:t>
      </w:r>
      <w:r>
        <w:rPr>
          <w:rFonts w:hint="eastAsia" w:asciiTheme="minorEastAsia" w:hAnsiTheme="minorEastAsia" w:eastAsiaTheme="minorEastAsia" w:cstheme="minorEastAsia"/>
          <w:sz w:val="21"/>
          <w:szCs w:val="21"/>
          <w:highlight w:val="none"/>
          <w:lang w:eastAsia="zh-CN"/>
        </w:rPr>
        <w:t>。</w:t>
      </w:r>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3</w:t>
      </w:r>
      <w:r>
        <w:rPr>
          <w:rFonts w:hint="eastAsia" w:asciiTheme="minorEastAsia" w:hAnsiTheme="minorEastAsia" w:eastAsiaTheme="minorEastAsia" w:cstheme="minorEastAsia"/>
          <w:sz w:val="21"/>
          <w:szCs w:val="21"/>
          <w:highlight w:val="none"/>
        </w:rPr>
        <w:t>.本项目的特定资格要求：</w:t>
      </w:r>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val="en-US" w:eastAsia="zh-CN"/>
        </w:rPr>
        <w:t>3.1</w:t>
      </w:r>
      <w:r>
        <w:rPr>
          <w:rFonts w:hint="eastAsia" w:asciiTheme="minorEastAsia" w:hAnsiTheme="minorEastAsia" w:eastAsiaTheme="minorEastAsia" w:cstheme="minorEastAsia"/>
          <w:sz w:val="21"/>
          <w:szCs w:val="21"/>
          <w:highlight w:val="none"/>
        </w:rPr>
        <w:t>本次采购要求投标人须是在中华人民共和国境内注册的，具有合法经营资格的独立法人或其他组织，且具有有效的营业执照</w:t>
      </w:r>
      <w:r>
        <w:rPr>
          <w:rFonts w:hint="eastAsia" w:asciiTheme="minorEastAsia" w:hAnsiTheme="minorEastAsia" w:eastAsiaTheme="minorEastAsia" w:cstheme="minorEastAsia"/>
          <w:sz w:val="21"/>
          <w:szCs w:val="21"/>
          <w:highlight w:val="none"/>
          <w:lang w:eastAsia="zh-CN"/>
        </w:rPr>
        <w:t>和提</w:t>
      </w:r>
      <w:r>
        <w:rPr>
          <w:rFonts w:hint="eastAsia" w:asciiTheme="minorEastAsia" w:hAnsiTheme="minorEastAsia" w:eastAsiaTheme="minorEastAsia" w:cstheme="minorEastAsia"/>
          <w:sz w:val="21"/>
          <w:szCs w:val="21"/>
          <w:highlight w:val="none"/>
        </w:rPr>
        <w:t>供应本次采购服务的能力</w:t>
      </w:r>
      <w:r>
        <w:rPr>
          <w:rFonts w:hint="eastAsia" w:asciiTheme="minorEastAsia" w:hAnsiTheme="minorEastAsia" w:eastAsiaTheme="minorEastAsia" w:cstheme="minorEastAsia"/>
          <w:sz w:val="21"/>
          <w:szCs w:val="21"/>
          <w:highlight w:val="none"/>
          <w:lang w:eastAsia="zh-CN"/>
        </w:rPr>
        <w:t>；</w:t>
      </w:r>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zh-CN"/>
        </w:rPr>
      </w:pPr>
      <w:bookmarkStart w:id="16" w:name="_Toc28359014"/>
      <w:bookmarkStart w:id="17" w:name="_Toc28359091"/>
      <w:r>
        <w:rPr>
          <w:rFonts w:hint="eastAsia" w:asciiTheme="minorEastAsia" w:hAnsiTheme="minorEastAsia" w:eastAsiaTheme="minorEastAsia" w:cstheme="minorEastAsia"/>
          <w:sz w:val="21"/>
          <w:szCs w:val="21"/>
          <w:highlight w:val="none"/>
          <w:lang w:val="en-US" w:eastAsia="zh-CN"/>
        </w:rPr>
        <w:t>3.2投标申请人须提供专业会计师事务所出具的2020年至2022年财务审计报告（2022年12月31日以后成立的企业应提供企业财务状况良好承诺书）</w:t>
      </w:r>
      <w:r>
        <w:rPr>
          <w:rFonts w:hint="eastAsia" w:asciiTheme="minorEastAsia" w:hAnsiTheme="minorEastAsia" w:eastAsiaTheme="minorEastAsia" w:cstheme="minorEastAsia"/>
          <w:sz w:val="21"/>
          <w:szCs w:val="21"/>
          <w:highlight w:val="none"/>
          <w:lang w:val="zh-CN"/>
        </w:rPr>
        <w:t>；</w:t>
      </w:r>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3本项目</w:t>
      </w:r>
      <w:r>
        <w:rPr>
          <w:rFonts w:hint="eastAsia" w:asciiTheme="minorEastAsia" w:hAnsiTheme="minorEastAsia" w:eastAsiaTheme="minorEastAsia" w:cstheme="minorEastAsia"/>
          <w:sz w:val="21"/>
          <w:szCs w:val="21"/>
          <w:highlight w:val="none"/>
        </w:rPr>
        <w:t>不接受被政府列入取消投标资格期限内的企业或个人参加投标。</w:t>
      </w:r>
      <w:r>
        <w:rPr>
          <w:rFonts w:hint="eastAsia" w:asciiTheme="minorEastAsia" w:hAnsiTheme="minorEastAsia" w:eastAsiaTheme="minorEastAsia" w:cstheme="minorEastAsia"/>
          <w:sz w:val="21"/>
          <w:szCs w:val="21"/>
          <w:highlight w:val="none"/>
          <w:lang w:eastAsia="zh-CN"/>
        </w:rPr>
        <w:t>要求</w:t>
      </w:r>
      <w:r>
        <w:rPr>
          <w:rFonts w:hint="eastAsia" w:asciiTheme="minorEastAsia" w:hAnsiTheme="minorEastAsia" w:eastAsiaTheme="minorEastAsia" w:cstheme="minorEastAsia"/>
          <w:sz w:val="21"/>
          <w:szCs w:val="21"/>
          <w:highlight w:val="none"/>
          <w:lang w:val="zh-CN"/>
        </w:rPr>
        <w:t>参加政府采购活动前3年内在经营活动中没有重大违法记录；</w:t>
      </w:r>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zh-CN"/>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4</w:t>
      </w:r>
      <w:r>
        <w:rPr>
          <w:rFonts w:hint="eastAsia" w:asciiTheme="minorEastAsia" w:hAnsiTheme="minorEastAsia" w:eastAsiaTheme="minorEastAsia" w:cstheme="minorEastAsia"/>
          <w:sz w:val="21"/>
          <w:szCs w:val="21"/>
          <w:highlight w:val="none"/>
          <w:lang w:val="zh-CN"/>
        </w:rPr>
        <w:t>与采购人存在利害关系可能影响采购公正性的法人、其他组织或者个人，不得参加投标。单位负责人为同一人或者存在控股、管理关系的不同单位，不得参加同一标段投标或者未划分标段的同一采购项目投标。违反这两款规定的，相关投标均无效；</w:t>
      </w:r>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5</w:t>
      </w:r>
      <w:r>
        <w:rPr>
          <w:rFonts w:hint="eastAsia" w:asciiTheme="minorEastAsia" w:hAnsiTheme="minorEastAsia" w:eastAsiaTheme="minorEastAsia" w:cstheme="minorEastAsia"/>
          <w:sz w:val="21"/>
          <w:szCs w:val="21"/>
          <w:highlight w:val="none"/>
          <w:lang w:eastAsia="zh-CN"/>
        </w:rPr>
        <w:t>投标人</w:t>
      </w:r>
      <w:r>
        <w:rPr>
          <w:rFonts w:hint="eastAsia" w:asciiTheme="minorEastAsia" w:hAnsiTheme="minorEastAsia" w:eastAsiaTheme="minorEastAsia" w:cstheme="minorEastAsia"/>
          <w:sz w:val="21"/>
          <w:szCs w:val="21"/>
          <w:highlight w:val="none"/>
        </w:rPr>
        <w:t>未被在全国企业信用信息公示系统中列入严重违法失信企业名单</w:t>
      </w:r>
      <w:r>
        <w:rPr>
          <w:rFonts w:hint="eastAsia" w:asciiTheme="minorEastAsia" w:hAnsiTheme="minorEastAsia" w:eastAsiaTheme="minorEastAsia" w:cstheme="minorEastAsia"/>
          <w:sz w:val="21"/>
          <w:szCs w:val="21"/>
          <w:highlight w:val="none"/>
          <w:lang w:eastAsia="zh-CN"/>
        </w:rPr>
        <w:t>和经营异常名录</w:t>
      </w:r>
      <w:r>
        <w:rPr>
          <w:rFonts w:hint="eastAsia" w:asciiTheme="minorEastAsia" w:hAnsiTheme="minorEastAsia" w:eastAsiaTheme="minorEastAsia" w:cstheme="minorEastAsia"/>
          <w:sz w:val="21"/>
          <w:szCs w:val="21"/>
          <w:highlight w:val="none"/>
        </w:rPr>
        <w:t>；未被最高人民法院在“信用中国”网站或各级信用信息共享平台中列入失信被执行人及重大税收违法失信主体名单；未被‘中国政府采购网’列入政府采购严重违法失信行为记录名单</w:t>
      </w:r>
      <w:r>
        <w:rPr>
          <w:rFonts w:hint="eastAsia" w:asciiTheme="minorEastAsia" w:hAnsiTheme="minorEastAsia" w:eastAsiaTheme="minorEastAsia" w:cstheme="minorEastAsia"/>
          <w:sz w:val="21"/>
          <w:szCs w:val="21"/>
          <w:highlight w:val="none"/>
          <w:lang w:eastAsia="zh-CN"/>
        </w:rPr>
        <w:t>；</w:t>
      </w:r>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3.6招投标过程中，供应商所提供的所有证件均需在有效期内且注册单位名称与供应商的名称一致，如企业名称发生变更，需提供主管部门出具的变更证明材料，否则不接受其供应商参与本次采购项目的投标；</w:t>
      </w:r>
    </w:p>
    <w:p>
      <w:pPr>
        <w:keepNext/>
        <w:keepLines/>
        <w:widowControl w:val="0"/>
        <w:adjustRightInd/>
        <w:snapToGrid/>
        <w:spacing w:beforeLines="50" w:after="0" w:line="360" w:lineRule="auto"/>
        <w:jc w:val="both"/>
        <w:outlineLvl w:val="1"/>
        <w:rPr>
          <w:rFonts w:hint="eastAsia" w:asciiTheme="minorEastAsia" w:hAnsiTheme="minorEastAsia" w:eastAsiaTheme="minorEastAsia" w:cstheme="minorEastAsia"/>
          <w:bCs/>
          <w:color w:val="auto"/>
          <w:kern w:val="2"/>
          <w:sz w:val="21"/>
          <w:szCs w:val="21"/>
          <w:highlight w:val="none"/>
        </w:rPr>
      </w:pPr>
      <w:bookmarkStart w:id="18" w:name="_Toc68599432"/>
      <w:bookmarkStart w:id="19" w:name="_Toc35393631"/>
      <w:bookmarkStart w:id="20" w:name="_Toc35393800"/>
      <w:r>
        <w:rPr>
          <w:rFonts w:hint="eastAsia" w:asciiTheme="minorEastAsia" w:hAnsiTheme="minorEastAsia" w:eastAsiaTheme="minorEastAsia" w:cstheme="minorEastAsia"/>
          <w:bCs/>
          <w:color w:val="auto"/>
          <w:kern w:val="2"/>
          <w:sz w:val="21"/>
          <w:szCs w:val="21"/>
          <w:highlight w:val="none"/>
        </w:rPr>
        <w:t>三、获取采购文件</w:t>
      </w:r>
      <w:bookmarkEnd w:id="16"/>
      <w:bookmarkEnd w:id="17"/>
      <w:bookmarkEnd w:id="18"/>
      <w:bookmarkEnd w:id="19"/>
      <w:bookmarkEnd w:id="20"/>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bookmarkStart w:id="21" w:name="_Toc35393632"/>
      <w:bookmarkStart w:id="22" w:name="_Toc35393801"/>
      <w:bookmarkStart w:id="23" w:name="_Toc28359015"/>
      <w:bookmarkStart w:id="24" w:name="_Toc28359092"/>
      <w:r>
        <w:rPr>
          <w:rFonts w:hint="eastAsia" w:asciiTheme="minorEastAsia" w:hAnsiTheme="minorEastAsia" w:eastAsiaTheme="minorEastAsia" w:cstheme="minorEastAsia"/>
          <w:sz w:val="21"/>
          <w:szCs w:val="21"/>
          <w:highlight w:val="none"/>
          <w:lang w:val="en-US" w:eastAsia="zh-CN"/>
        </w:rPr>
        <w:t>1.时间</w:t>
      </w:r>
      <w:r>
        <w:rPr>
          <w:rFonts w:hint="eastAsia" w:asciiTheme="minorEastAsia" w:hAnsiTheme="minorEastAsia" w:eastAsiaTheme="minorEastAsia" w:cstheme="minorEastAsia"/>
          <w:sz w:val="21"/>
          <w:szCs w:val="21"/>
          <w:highlight w:val="none"/>
          <w:lang w:val="en-US" w:eastAsia="zh-CN"/>
        </w:rPr>
        <w:t>：2024年1月8日至2024 年1月15日</w:t>
      </w:r>
      <w:r>
        <w:rPr>
          <w:rFonts w:hint="eastAsia" w:asciiTheme="minorEastAsia" w:hAnsiTheme="minorEastAsia" w:eastAsiaTheme="minorEastAsia" w:cstheme="minorEastAsia"/>
          <w:sz w:val="21"/>
          <w:szCs w:val="21"/>
          <w:highlight w:val="none"/>
          <w:lang w:val="en-US" w:eastAsia="zh-CN"/>
        </w:rPr>
        <w:t>，每天上午08时30分至12时00分，下午12时00分至16时00分（北京时间，法定节假日除外）；</w:t>
      </w:r>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2.获取方式:网上下载。本项目不发放纸质文件，供应商可自行在“政采云”平台（http：//www.zcygov.cn）下载磋商文件（操作路径：登录“政采云”平台-项目采购-获取采购文件-找到本项目-点击“申请获取采购文件”），电子响应文件制作需要基于“政采云”平台获取的磋商文件编制。</w:t>
      </w:r>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3.未进行网上注册并办理CA认证的供应商将无法参与本次磋商活动。</w:t>
      </w:r>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技术支持：政采云平台联系电话：95763</w:t>
      </w:r>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售价：0元</w:t>
      </w:r>
    </w:p>
    <w:p>
      <w:pPr>
        <w:pStyle w:val="2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有效投标人不足三家时，采购人另行组织采购。</w:t>
      </w:r>
    </w:p>
    <w:bookmarkEnd w:id="21"/>
    <w:bookmarkEnd w:id="22"/>
    <w:bookmarkEnd w:id="23"/>
    <w:bookmarkEnd w:id="24"/>
    <w:p>
      <w:pPr>
        <w:keepNext w:val="0"/>
        <w:keepLines w:val="0"/>
        <w:pageBreakBefore w:val="0"/>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eastAsia="zh-CN"/>
        </w:rPr>
      </w:pPr>
      <w:bookmarkStart w:id="25" w:name="_Toc459187165"/>
      <w:r>
        <w:rPr>
          <w:rFonts w:hint="eastAsia" w:ascii="宋体" w:hAnsi="宋体" w:eastAsia="宋体" w:cs="宋体"/>
          <w:b w:val="0"/>
          <w:bCs/>
          <w:sz w:val="21"/>
          <w:szCs w:val="21"/>
          <w:highlight w:val="none"/>
          <w:lang w:val="zh-CN" w:eastAsia="zh-CN"/>
        </w:rPr>
        <w:t>四</w:t>
      </w:r>
      <w:r>
        <w:rPr>
          <w:rFonts w:hint="eastAsia" w:ascii="宋体" w:hAnsi="宋体" w:eastAsia="宋体" w:cs="宋体"/>
          <w:b w:val="0"/>
          <w:bCs/>
          <w:sz w:val="21"/>
          <w:szCs w:val="21"/>
          <w:highlight w:val="none"/>
          <w:lang w:val="en-US" w:eastAsia="zh-CN"/>
        </w:rPr>
        <w:t>.</w:t>
      </w:r>
      <w:r>
        <w:rPr>
          <w:rFonts w:hint="eastAsia" w:ascii="宋体" w:hAnsi="宋体" w:eastAsia="宋体" w:cs="宋体"/>
          <w:b w:val="0"/>
          <w:bCs/>
          <w:sz w:val="21"/>
          <w:szCs w:val="21"/>
          <w:highlight w:val="none"/>
          <w:lang w:val="zh-CN" w:eastAsia="zh-CN"/>
        </w:rPr>
        <w:t>响应文件的递交</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时间：</w:t>
      </w:r>
      <w:r>
        <w:rPr>
          <w:rFonts w:hint="eastAsia" w:ascii="宋体" w:hAnsi="宋体" w:cs="宋体"/>
          <w:b w:val="0"/>
          <w:bCs/>
          <w:sz w:val="21"/>
          <w:szCs w:val="21"/>
          <w:highlight w:val="none"/>
          <w:lang w:val="en-US" w:eastAsia="zh-CN"/>
        </w:rPr>
        <w:t>2024</w:t>
      </w:r>
      <w:r>
        <w:rPr>
          <w:rFonts w:hint="eastAsia" w:ascii="宋体" w:hAnsi="宋体" w:eastAsia="宋体" w:cs="宋体"/>
          <w:b w:val="0"/>
          <w:bCs/>
          <w:sz w:val="21"/>
          <w:szCs w:val="21"/>
          <w:highlight w:val="none"/>
          <w:lang w:val="zh-CN"/>
        </w:rPr>
        <w:t>年</w:t>
      </w:r>
      <w:r>
        <w:rPr>
          <w:rFonts w:hint="eastAsia" w:ascii="宋体" w:hAnsi="宋体" w:cs="宋体"/>
          <w:b w:val="0"/>
          <w:bCs/>
          <w:sz w:val="21"/>
          <w:szCs w:val="21"/>
          <w:highlight w:val="none"/>
          <w:lang w:val="en-US" w:eastAsia="zh-CN"/>
        </w:rPr>
        <w:t>1</w:t>
      </w:r>
      <w:r>
        <w:rPr>
          <w:rFonts w:hint="eastAsia" w:ascii="宋体" w:hAnsi="宋体" w:eastAsia="宋体" w:cs="宋体"/>
          <w:b w:val="0"/>
          <w:bCs/>
          <w:sz w:val="21"/>
          <w:szCs w:val="21"/>
          <w:highlight w:val="none"/>
          <w:lang w:val="zh-CN"/>
        </w:rPr>
        <w:t>月</w:t>
      </w:r>
      <w:r>
        <w:rPr>
          <w:rFonts w:hint="eastAsia" w:ascii="宋体" w:hAnsi="宋体" w:cs="宋体"/>
          <w:b w:val="0"/>
          <w:bCs/>
          <w:sz w:val="21"/>
          <w:szCs w:val="21"/>
          <w:highlight w:val="none"/>
          <w:lang w:val="en-US" w:eastAsia="zh-CN"/>
        </w:rPr>
        <w:t>26</w:t>
      </w:r>
      <w:r>
        <w:rPr>
          <w:rFonts w:hint="eastAsia" w:ascii="宋体" w:hAnsi="宋体" w:eastAsia="宋体" w:cs="宋体"/>
          <w:b w:val="0"/>
          <w:bCs/>
          <w:sz w:val="21"/>
          <w:szCs w:val="21"/>
          <w:highlight w:val="none"/>
          <w:lang w:val="zh-CN"/>
        </w:rPr>
        <w:t>日</w:t>
      </w:r>
      <w:r>
        <w:rPr>
          <w:rFonts w:hint="eastAsia" w:ascii="宋体" w:hAnsi="宋体" w:eastAsia="宋体" w:cs="宋体"/>
          <w:b w:val="0"/>
          <w:bCs/>
          <w:sz w:val="21"/>
          <w:szCs w:val="21"/>
          <w:highlight w:val="none"/>
          <w:lang w:val="zh-CN" w:eastAsia="zh-CN"/>
        </w:rPr>
        <w:t xml:space="preserve"> 14 </w:t>
      </w:r>
      <w:r>
        <w:rPr>
          <w:rFonts w:hint="eastAsia" w:ascii="宋体" w:hAnsi="宋体" w:eastAsia="宋体" w:cs="宋体"/>
          <w:b w:val="0"/>
          <w:bCs/>
          <w:sz w:val="21"/>
          <w:szCs w:val="21"/>
          <w:highlight w:val="none"/>
          <w:lang w:val="zh-CN"/>
        </w:rPr>
        <w:t>点</w:t>
      </w:r>
      <w:r>
        <w:rPr>
          <w:rFonts w:hint="eastAsia" w:ascii="宋体" w:hAnsi="宋体" w:eastAsia="宋体" w:cs="宋体"/>
          <w:b w:val="0"/>
          <w:bCs/>
          <w:sz w:val="21"/>
          <w:szCs w:val="21"/>
          <w:highlight w:val="none"/>
          <w:lang w:val="zh-CN" w:eastAsia="zh-CN"/>
        </w:rPr>
        <w:t xml:space="preserve"> 00 </w:t>
      </w:r>
      <w:r>
        <w:rPr>
          <w:rFonts w:hint="eastAsia" w:ascii="宋体" w:hAnsi="宋体" w:eastAsia="宋体" w:cs="宋体"/>
          <w:b w:val="0"/>
          <w:bCs/>
          <w:sz w:val="21"/>
          <w:szCs w:val="21"/>
          <w:highlight w:val="none"/>
          <w:lang w:val="zh-CN"/>
        </w:rPr>
        <w:t>分（北京时间）</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地点：本项目采取网上招投标,各投标单位使用政采云投标客户端制作的投标（响应）文件在政采云平台上直接上传提交，符合网上开标要求方可获准进入评标阶段；因供应商原因未能上传响应文件或未能在规定时间内正常解密的，按无效投标处理。逾期上传的响应文件，招</w:t>
      </w:r>
      <w:r>
        <w:rPr>
          <w:rFonts w:hint="eastAsia" w:ascii="宋体" w:hAnsi="宋体" w:cs="宋体"/>
          <w:b w:val="0"/>
          <w:bCs/>
          <w:sz w:val="21"/>
          <w:szCs w:val="21"/>
          <w:highlight w:val="none"/>
          <w:lang w:val="en-US" w:eastAsia="zh-CN"/>
        </w:rPr>
        <w:t>采购</w:t>
      </w:r>
      <w:r>
        <w:rPr>
          <w:rFonts w:hint="eastAsia" w:ascii="宋体" w:hAnsi="宋体" w:eastAsia="宋体" w:cs="宋体"/>
          <w:b w:val="0"/>
          <w:bCs/>
          <w:sz w:val="21"/>
          <w:szCs w:val="21"/>
          <w:highlight w:val="none"/>
          <w:lang w:val="zh-CN"/>
        </w:rPr>
        <w:t>人不予受理。</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五、</w:t>
      </w:r>
      <w:r>
        <w:rPr>
          <w:rFonts w:hint="eastAsia" w:ascii="宋体" w:hAnsi="宋体" w:cs="宋体"/>
          <w:b w:val="0"/>
          <w:bCs/>
          <w:sz w:val="21"/>
          <w:szCs w:val="21"/>
          <w:highlight w:val="none"/>
          <w:lang w:val="en-US" w:eastAsia="zh-CN"/>
        </w:rPr>
        <w:t>响应</w:t>
      </w:r>
      <w:r>
        <w:rPr>
          <w:rFonts w:hint="eastAsia" w:ascii="宋体" w:hAnsi="宋体" w:eastAsia="宋体" w:cs="宋体"/>
          <w:b w:val="0"/>
          <w:bCs/>
          <w:sz w:val="21"/>
          <w:szCs w:val="21"/>
          <w:highlight w:val="none"/>
          <w:lang w:val="zh-CN" w:eastAsia="zh-CN"/>
        </w:rPr>
        <w:t>文件的</w:t>
      </w:r>
      <w:r>
        <w:rPr>
          <w:rFonts w:hint="eastAsia" w:ascii="宋体" w:hAnsi="宋体" w:eastAsia="宋体" w:cs="宋体"/>
          <w:b w:val="0"/>
          <w:bCs/>
          <w:sz w:val="21"/>
          <w:szCs w:val="21"/>
          <w:highlight w:val="none"/>
          <w:lang w:val="zh-CN"/>
        </w:rPr>
        <w:t>开启</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时间：2</w:t>
      </w:r>
      <w:r>
        <w:rPr>
          <w:rFonts w:hint="eastAsia" w:ascii="宋体" w:hAnsi="宋体" w:cs="宋体"/>
          <w:b w:val="0"/>
          <w:bCs/>
          <w:sz w:val="21"/>
          <w:szCs w:val="21"/>
          <w:highlight w:val="none"/>
          <w:lang w:val="en-US" w:eastAsia="zh-CN"/>
        </w:rPr>
        <w:t>024</w:t>
      </w:r>
      <w:r>
        <w:rPr>
          <w:rFonts w:hint="eastAsia" w:ascii="宋体" w:hAnsi="宋体" w:eastAsia="宋体" w:cs="宋体"/>
          <w:b w:val="0"/>
          <w:bCs/>
          <w:sz w:val="21"/>
          <w:szCs w:val="21"/>
          <w:highlight w:val="none"/>
          <w:lang w:val="zh-CN"/>
        </w:rPr>
        <w:t>年</w:t>
      </w:r>
      <w:r>
        <w:rPr>
          <w:rFonts w:hint="eastAsia" w:ascii="宋体" w:hAnsi="宋体" w:cs="宋体"/>
          <w:b w:val="0"/>
          <w:bCs/>
          <w:sz w:val="21"/>
          <w:szCs w:val="21"/>
          <w:highlight w:val="none"/>
          <w:lang w:val="en-US" w:eastAsia="zh-CN"/>
        </w:rPr>
        <w:t>1</w:t>
      </w:r>
      <w:r>
        <w:rPr>
          <w:rFonts w:hint="eastAsia" w:ascii="宋体" w:hAnsi="宋体" w:eastAsia="宋体" w:cs="宋体"/>
          <w:b w:val="0"/>
          <w:bCs/>
          <w:sz w:val="21"/>
          <w:szCs w:val="21"/>
          <w:highlight w:val="none"/>
          <w:lang w:val="zh-CN"/>
        </w:rPr>
        <w:t>月</w:t>
      </w:r>
      <w:r>
        <w:rPr>
          <w:rFonts w:hint="eastAsia" w:ascii="宋体" w:hAnsi="宋体" w:cs="宋体"/>
          <w:b w:val="0"/>
          <w:bCs/>
          <w:sz w:val="21"/>
          <w:szCs w:val="21"/>
          <w:highlight w:val="none"/>
          <w:lang w:val="en-US" w:eastAsia="zh-CN"/>
        </w:rPr>
        <w:t>26</w:t>
      </w:r>
      <w:r>
        <w:rPr>
          <w:rFonts w:hint="eastAsia" w:ascii="宋体" w:hAnsi="宋体" w:eastAsia="宋体" w:cs="宋体"/>
          <w:b w:val="0"/>
          <w:bCs/>
          <w:sz w:val="21"/>
          <w:szCs w:val="21"/>
          <w:highlight w:val="none"/>
          <w:lang w:val="zh-CN"/>
        </w:rPr>
        <w:t xml:space="preserve">日 </w:t>
      </w:r>
      <w:r>
        <w:rPr>
          <w:rFonts w:hint="eastAsia" w:ascii="宋体" w:hAnsi="宋体" w:eastAsia="宋体" w:cs="宋体"/>
          <w:b w:val="0"/>
          <w:bCs/>
          <w:sz w:val="21"/>
          <w:szCs w:val="21"/>
          <w:highlight w:val="none"/>
          <w:lang w:val="en-US" w:eastAsia="zh-CN"/>
        </w:rPr>
        <w:t>14</w:t>
      </w:r>
      <w:r>
        <w:rPr>
          <w:rFonts w:hint="eastAsia" w:ascii="宋体" w:hAnsi="宋体" w:eastAsia="宋体" w:cs="宋体"/>
          <w:b w:val="0"/>
          <w:bCs/>
          <w:sz w:val="21"/>
          <w:szCs w:val="21"/>
          <w:highlight w:val="none"/>
          <w:lang w:val="zh-CN"/>
        </w:rPr>
        <w:t>点00分</w:t>
      </w:r>
      <w:r>
        <w:rPr>
          <w:rFonts w:hint="eastAsia" w:ascii="宋体" w:hAnsi="宋体" w:eastAsia="宋体" w:cs="宋体"/>
          <w:b w:val="0"/>
          <w:bCs/>
          <w:sz w:val="21"/>
          <w:szCs w:val="21"/>
          <w:highlight w:val="none"/>
          <w:lang w:val="zh-CN"/>
        </w:rPr>
        <w:t>（北京时间）</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地点：本项目采取网上招投标,各投标单位使用政采云投标客户端制作的投标（响应）文件在政采云平台上直接上传提交，符合网上开标要求方可获准进入评标阶段；因供应商原因未能上传响应文件或未能在规定时间内正常解密的，按无效投标处理。逾期上传的响应文件，人不予受理。</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eastAsia="zh-CN"/>
        </w:rPr>
        <w:t xml:space="preserve">电子响应文件解密期限及方式：本项目采用全流程电子化采购，需通过政府采购云平台（http：//www.zcygov.cn）递交电子版响应文件，开启时间后30分钟内完成解密。 </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eastAsia="zh-CN"/>
        </w:rPr>
      </w:pPr>
      <w:r>
        <w:rPr>
          <w:rFonts w:hint="eastAsia" w:ascii="宋体" w:hAnsi="宋体" w:eastAsia="宋体" w:cs="宋体"/>
          <w:b w:val="0"/>
          <w:bCs/>
          <w:sz w:val="21"/>
          <w:szCs w:val="21"/>
          <w:highlight w:val="none"/>
          <w:lang w:val="zh-CN" w:eastAsia="zh-CN"/>
        </w:rPr>
        <w:t>投标操作流程：供应商在政府采购云平台网注册入库成为正式供应商后，在平台上按《政府采购项目电子交易管理操作指南-供应商》进行投标操作。</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eastAsia="宋体" w:cs="宋体"/>
          <w:b w:val="0"/>
          <w:bCs/>
          <w:sz w:val="21"/>
          <w:szCs w:val="21"/>
          <w:highlight w:val="none"/>
          <w:lang w:val="zh-CN"/>
        </w:rPr>
      </w:pPr>
      <w:bookmarkStart w:id="26" w:name="_Toc2493_WPSOffice_Level1"/>
      <w:bookmarkStart w:id="27" w:name="_Toc23686_WPSOffice_Level1"/>
      <w:r>
        <w:rPr>
          <w:rFonts w:hint="eastAsia" w:ascii="宋体" w:hAnsi="宋体" w:cs="宋体"/>
          <w:b w:val="0"/>
          <w:bCs/>
          <w:sz w:val="21"/>
          <w:szCs w:val="21"/>
          <w:highlight w:val="none"/>
          <w:lang w:val="zh-CN"/>
        </w:rPr>
        <w:t>六</w:t>
      </w:r>
      <w:r>
        <w:rPr>
          <w:rFonts w:hint="eastAsia" w:ascii="宋体" w:hAnsi="宋体" w:eastAsia="宋体" w:cs="宋体"/>
          <w:b w:val="0"/>
          <w:bCs/>
          <w:sz w:val="21"/>
          <w:szCs w:val="21"/>
          <w:highlight w:val="none"/>
          <w:lang w:val="zh-CN"/>
        </w:rPr>
        <w:t>.发布公告的媒介</w:t>
      </w:r>
      <w:bookmarkEnd w:id="26"/>
      <w:bookmarkEnd w:id="27"/>
    </w:p>
    <w:p>
      <w:pPr>
        <w:keepNext w:val="0"/>
        <w:keepLines w:val="0"/>
        <w:pageBreakBefore w:val="0"/>
        <w:widowControl/>
        <w:kinsoku/>
        <w:wordWrap/>
        <w:overflowPunct/>
        <w:topLinePunct w:val="0"/>
        <w:bidi w:val="0"/>
        <w:adjustRightInd w:val="0"/>
        <w:snapToGrid w:val="0"/>
        <w:spacing w:line="360" w:lineRule="auto"/>
        <w:ind w:left="0" w:leftChars="0" w:firstLine="0" w:firstLineChars="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本次中标公示时在《中国政府采购网》、</w:t>
      </w:r>
      <w:r>
        <w:rPr>
          <w:rFonts w:hint="eastAsia" w:ascii="宋体" w:hAnsi="宋体" w:eastAsia="宋体" w:cs="宋体"/>
          <w:b w:val="0"/>
          <w:bCs/>
          <w:sz w:val="21"/>
          <w:szCs w:val="21"/>
          <w:highlight w:val="none"/>
          <w:lang w:val="zh-CN" w:eastAsia="zh-CN"/>
        </w:rPr>
        <w:t>“政采云”平台（http:// www.zcygov.cn），同步推送到吉林省政府采购网（http://www.ccgp-jilin.gov.cn/）</w:t>
      </w:r>
      <w:r>
        <w:rPr>
          <w:rFonts w:hint="eastAsia" w:ascii="宋体" w:hAnsi="宋体" w:eastAsia="宋体" w:cs="宋体"/>
          <w:b w:val="0"/>
          <w:bCs/>
          <w:kern w:val="0"/>
          <w:sz w:val="21"/>
          <w:szCs w:val="21"/>
          <w:highlight w:val="none"/>
        </w:rPr>
        <w:t>上发布</w:t>
      </w:r>
      <w:r>
        <w:rPr>
          <w:rFonts w:hint="eastAsia" w:ascii="宋体" w:hAnsi="宋体" w:eastAsia="宋体" w:cs="宋体"/>
          <w:b w:val="0"/>
          <w:bCs/>
          <w:sz w:val="21"/>
          <w:szCs w:val="21"/>
          <w:highlight w:val="none"/>
          <w:lang w:val="zh-CN"/>
        </w:rPr>
        <w:t>。</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eastAsia="宋体" w:cs="宋体"/>
          <w:b w:val="0"/>
          <w:bCs/>
          <w:sz w:val="21"/>
          <w:szCs w:val="21"/>
          <w:highlight w:val="none"/>
          <w:lang w:val="zh-CN"/>
        </w:rPr>
      </w:pPr>
      <w:bookmarkStart w:id="28" w:name="_Toc17565_WPSOffice_Level1"/>
      <w:bookmarkStart w:id="29" w:name="_Toc12097_WPSOffice_Level1"/>
      <w:r>
        <w:rPr>
          <w:rFonts w:hint="eastAsia" w:ascii="宋体" w:hAnsi="宋体" w:cs="宋体"/>
          <w:b w:val="0"/>
          <w:bCs/>
          <w:sz w:val="21"/>
          <w:szCs w:val="21"/>
          <w:highlight w:val="none"/>
          <w:lang w:val="zh-CN"/>
        </w:rPr>
        <w:t>七</w:t>
      </w:r>
      <w:r>
        <w:rPr>
          <w:rFonts w:hint="eastAsia" w:ascii="宋体" w:hAnsi="宋体" w:eastAsia="宋体" w:cs="宋体"/>
          <w:b w:val="0"/>
          <w:bCs/>
          <w:sz w:val="21"/>
          <w:szCs w:val="21"/>
          <w:highlight w:val="none"/>
          <w:lang w:val="zh-CN"/>
        </w:rPr>
        <w:t>.联系方式</w:t>
      </w:r>
      <w:bookmarkEnd w:id="28"/>
      <w:bookmarkEnd w:id="29"/>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采购人：</w:t>
      </w:r>
      <w:r>
        <w:rPr>
          <w:rFonts w:hint="eastAsia" w:ascii="宋体" w:hAnsi="宋体" w:cs="宋体"/>
          <w:b w:val="0"/>
          <w:bCs/>
          <w:kern w:val="0"/>
          <w:sz w:val="21"/>
          <w:szCs w:val="21"/>
          <w:highlight w:val="none"/>
          <w:lang w:val="en-US" w:eastAsia="zh-CN"/>
        </w:rPr>
        <w:t>磐石市园林管理中心</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eastAsia="宋体" w:cs="宋体"/>
          <w:b w:val="0"/>
          <w:bCs/>
          <w:kern w:val="0"/>
          <w:sz w:val="21"/>
          <w:szCs w:val="21"/>
          <w:highlight w:val="none"/>
          <w:lang w:val="zh-CN"/>
        </w:rPr>
      </w:pPr>
      <w:r>
        <w:rPr>
          <w:rFonts w:hint="eastAsia" w:ascii="宋体" w:hAnsi="宋体" w:eastAsia="宋体" w:cs="宋体"/>
          <w:b w:val="0"/>
          <w:bCs/>
          <w:kern w:val="0"/>
          <w:sz w:val="21"/>
          <w:szCs w:val="21"/>
          <w:highlight w:val="none"/>
          <w:lang w:val="zh-CN"/>
        </w:rPr>
        <w:t>地址：磐石市经济开发区</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联系人：</w:t>
      </w:r>
      <w:r>
        <w:rPr>
          <w:rFonts w:hint="eastAsia" w:ascii="宋体" w:hAnsi="宋体" w:cs="宋体"/>
          <w:b w:val="0"/>
          <w:bCs/>
          <w:kern w:val="0"/>
          <w:sz w:val="21"/>
          <w:szCs w:val="21"/>
          <w:highlight w:val="none"/>
          <w:lang w:val="en-US" w:eastAsia="zh-CN"/>
        </w:rPr>
        <w:t>殷佳欣</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联系方式：</w:t>
      </w:r>
      <w:r>
        <w:rPr>
          <w:rFonts w:hint="eastAsia" w:ascii="宋体" w:hAnsi="宋体" w:eastAsia="宋体" w:cs="宋体"/>
          <w:b w:val="0"/>
          <w:bCs/>
          <w:kern w:val="0"/>
          <w:sz w:val="21"/>
          <w:szCs w:val="21"/>
          <w:highlight w:val="none"/>
          <w:lang w:val="zh-CN"/>
        </w:rPr>
        <w:t>0432</w:t>
      </w:r>
      <w:r>
        <w:rPr>
          <w:rFonts w:hint="eastAsia" w:ascii="宋体" w:hAnsi="宋体" w:cs="宋体"/>
          <w:b w:val="0"/>
          <w:bCs/>
          <w:kern w:val="0"/>
          <w:sz w:val="21"/>
          <w:szCs w:val="21"/>
          <w:highlight w:val="none"/>
          <w:lang w:val="en-US" w:eastAsia="zh-CN"/>
        </w:rPr>
        <w:t>-65256045</w:t>
      </w:r>
    </w:p>
    <w:p>
      <w:pPr>
        <w:pStyle w:val="11"/>
        <w:rPr>
          <w:rFonts w:hint="eastAsia"/>
          <w:sz w:val="21"/>
          <w:szCs w:val="21"/>
          <w:highlight w:val="none"/>
          <w:lang w:val="zh-CN"/>
        </w:rPr>
      </w:pP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cs="宋体"/>
          <w:b w:val="0"/>
          <w:bCs/>
          <w:kern w:val="0"/>
          <w:sz w:val="21"/>
          <w:szCs w:val="21"/>
          <w:highlight w:val="none"/>
          <w:lang w:val="en-US" w:eastAsia="zh-CN"/>
        </w:rPr>
        <w:t>代理</w:t>
      </w:r>
      <w:r>
        <w:rPr>
          <w:rFonts w:hint="eastAsia" w:ascii="宋体" w:hAnsi="宋体" w:eastAsia="宋体" w:cs="宋体"/>
          <w:b w:val="0"/>
          <w:bCs/>
          <w:kern w:val="0"/>
          <w:sz w:val="21"/>
          <w:szCs w:val="21"/>
          <w:highlight w:val="none"/>
          <w:lang w:val="zh-CN"/>
        </w:rPr>
        <w:t>机构：</w:t>
      </w:r>
      <w:r>
        <w:rPr>
          <w:rFonts w:hint="eastAsia" w:ascii="宋体" w:hAnsi="宋体" w:cs="宋体"/>
          <w:b w:val="0"/>
          <w:bCs/>
          <w:kern w:val="0"/>
          <w:sz w:val="21"/>
          <w:szCs w:val="21"/>
          <w:highlight w:val="none"/>
          <w:lang w:val="en-US" w:eastAsia="zh-CN"/>
        </w:rPr>
        <w:t>磐石市金石项目管理咨询有限公司</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办公地址：</w:t>
      </w:r>
      <w:r>
        <w:rPr>
          <w:rFonts w:hint="eastAsia" w:ascii="宋体" w:hAnsi="宋体" w:cs="宋体"/>
          <w:b w:val="0"/>
          <w:bCs/>
          <w:kern w:val="0"/>
          <w:sz w:val="21"/>
          <w:szCs w:val="21"/>
          <w:highlight w:val="none"/>
          <w:lang w:val="en-US" w:eastAsia="zh-CN"/>
        </w:rPr>
        <w:t>磐石市振兴大街</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 系 人：</w:t>
      </w:r>
      <w:r>
        <w:rPr>
          <w:rFonts w:hint="eastAsia" w:ascii="宋体" w:hAnsi="宋体" w:cs="宋体"/>
          <w:b w:val="0"/>
          <w:bCs/>
          <w:kern w:val="0"/>
          <w:sz w:val="21"/>
          <w:szCs w:val="21"/>
          <w:highlight w:val="none"/>
          <w:lang w:val="en-US" w:eastAsia="zh-CN"/>
        </w:rPr>
        <w:t>王颖</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联系电话：</w:t>
      </w:r>
      <w:r>
        <w:rPr>
          <w:rFonts w:hint="eastAsia" w:ascii="宋体" w:hAnsi="宋体" w:cs="宋体"/>
          <w:b w:val="0"/>
          <w:bCs/>
          <w:kern w:val="0"/>
          <w:sz w:val="21"/>
          <w:szCs w:val="21"/>
          <w:highlight w:val="none"/>
          <w:lang w:val="en-US" w:eastAsia="zh-CN"/>
        </w:rPr>
        <w:t>0432-65886866</w:t>
      </w:r>
    </w:p>
    <w:p>
      <w:pPr>
        <w:pStyle w:val="22"/>
        <w:keepNext w:val="0"/>
        <w:keepLines w:val="0"/>
        <w:widowControl/>
        <w:suppressLineNumbers w:val="0"/>
        <w:wordWrap w:val="0"/>
        <w:spacing w:before="302" w:beforeAutospacing="0" w:after="0" w:afterAutospacing="0" w:line="400" w:lineRule="atLeast"/>
        <w:ind w:left="0" w:right="0" w:firstLine="210" w:firstLineChars="100"/>
        <w:jc w:val="both"/>
        <w:rPr>
          <w:rFonts w:hint="eastAsia" w:asciiTheme="minorEastAsia" w:hAnsiTheme="minorEastAsia" w:eastAsiaTheme="minorEastAsia" w:cstheme="minorEastAsia"/>
          <w:color w:val="000000"/>
          <w:sz w:val="21"/>
          <w:szCs w:val="21"/>
          <w:highlight w:val="none"/>
          <w:u w:val="none"/>
        </w:rPr>
      </w:pPr>
    </w:p>
    <w:p>
      <w:pPr>
        <w:pStyle w:val="22"/>
        <w:keepNext w:val="0"/>
        <w:keepLines w:val="0"/>
        <w:widowControl/>
        <w:suppressLineNumbers w:val="0"/>
        <w:wordWrap w:val="0"/>
        <w:spacing w:before="302" w:beforeAutospacing="0" w:after="0" w:afterAutospacing="0" w:line="400" w:lineRule="atLeast"/>
        <w:ind w:right="0"/>
        <w:jc w:val="both"/>
        <w:rPr>
          <w:rFonts w:hint="eastAsia" w:asciiTheme="minorEastAsia" w:hAnsiTheme="minorEastAsia" w:eastAsiaTheme="minorEastAsia" w:cstheme="minorEastAsia"/>
          <w:sz w:val="21"/>
          <w:szCs w:val="21"/>
          <w:highlight w:val="none"/>
          <w:u w:val="none"/>
        </w:rPr>
      </w:pPr>
      <w:r>
        <w:rPr>
          <w:rFonts w:hint="eastAsia" w:asciiTheme="minorEastAsia" w:hAnsiTheme="minorEastAsia" w:eastAsiaTheme="minorEastAsia" w:cstheme="minorEastAsia"/>
          <w:color w:val="000000"/>
          <w:sz w:val="21"/>
          <w:szCs w:val="21"/>
          <w:highlight w:val="none"/>
          <w:u w:val="none"/>
        </w:rPr>
        <w:t xml:space="preserve">监督管理部门：磐石市财政局政府采购管理办公室 </w:t>
      </w:r>
    </w:p>
    <w:p>
      <w:pPr>
        <w:pStyle w:val="22"/>
        <w:keepNext w:val="0"/>
        <w:keepLines w:val="0"/>
        <w:widowControl/>
        <w:suppressLineNumbers w:val="0"/>
        <w:wordWrap w:val="0"/>
        <w:spacing w:before="302" w:beforeAutospacing="0" w:after="0" w:afterAutospacing="0" w:line="400" w:lineRule="atLeast"/>
        <w:ind w:right="0"/>
        <w:jc w:val="both"/>
        <w:rPr>
          <w:rFonts w:hint="eastAsia" w:asciiTheme="minorEastAsia" w:hAnsiTheme="minorEastAsia" w:eastAsiaTheme="minorEastAsia" w:cstheme="minorEastAsia"/>
          <w:sz w:val="21"/>
          <w:szCs w:val="21"/>
          <w:highlight w:val="none"/>
          <w:u w:val="none"/>
        </w:rPr>
      </w:pPr>
      <w:r>
        <w:rPr>
          <w:rFonts w:hint="eastAsia" w:asciiTheme="minorEastAsia" w:hAnsiTheme="minorEastAsia" w:eastAsiaTheme="minorEastAsia" w:cstheme="minorEastAsia"/>
          <w:color w:val="000000"/>
          <w:sz w:val="21"/>
          <w:szCs w:val="21"/>
          <w:highlight w:val="none"/>
          <w:u w:val="none"/>
        </w:rPr>
        <w:t>电 话：0432-65224337</w:t>
      </w:r>
    </w:p>
    <w:p>
      <w:pPr>
        <w:numPr>
          <w:ilvl w:val="0"/>
          <w:numId w:val="0"/>
        </w:numPr>
        <w:jc w:val="center"/>
        <w:outlineLvl w:val="0"/>
        <w:rPr>
          <w:rFonts w:hint="eastAsia"/>
          <w:b/>
          <w:kern w:val="44"/>
          <w:sz w:val="21"/>
          <w:szCs w:val="21"/>
          <w:highlight w:val="none"/>
          <w:lang w:val="zh-CN"/>
        </w:rPr>
      </w:pPr>
      <w:r>
        <w:rPr>
          <w:rFonts w:hint="eastAsia"/>
          <w:b/>
          <w:kern w:val="44"/>
          <w:sz w:val="21"/>
          <w:szCs w:val="21"/>
          <w:highlight w:val="none"/>
          <w:lang w:val="zh-CN"/>
        </w:rPr>
        <w:br w:type="page"/>
      </w:r>
      <w:bookmarkStart w:id="30" w:name="_Toc6925"/>
      <w:r>
        <w:rPr>
          <w:rFonts w:hint="eastAsia"/>
          <w:b/>
          <w:kern w:val="44"/>
          <w:sz w:val="21"/>
          <w:szCs w:val="21"/>
          <w:highlight w:val="none"/>
          <w:lang w:val="en-US" w:eastAsia="zh-CN"/>
        </w:rPr>
        <w:t>第二章：</w:t>
      </w:r>
      <w:r>
        <w:rPr>
          <w:rFonts w:hint="eastAsia"/>
          <w:b/>
          <w:kern w:val="44"/>
          <w:sz w:val="30"/>
          <w:szCs w:val="30"/>
          <w:highlight w:val="none"/>
          <w:lang w:val="zh-CN"/>
        </w:rPr>
        <w:t>供应商须知前附表及供应商须知</w:t>
      </w:r>
      <w:bookmarkEnd w:id="25"/>
      <w:bookmarkEnd w:id="30"/>
    </w:p>
    <w:p>
      <w:pPr>
        <w:pStyle w:val="10"/>
        <w:numPr>
          <w:ilvl w:val="0"/>
          <w:numId w:val="0"/>
        </w:numPr>
        <w:rPr>
          <w:sz w:val="21"/>
          <w:szCs w:val="21"/>
          <w:highlight w:val="none"/>
        </w:rPr>
      </w:pPr>
    </w:p>
    <w:p>
      <w:pPr>
        <w:rPr>
          <w:b/>
          <w:sz w:val="21"/>
          <w:szCs w:val="21"/>
          <w:highlight w:val="none"/>
        </w:rPr>
      </w:pPr>
      <w:bookmarkStart w:id="31" w:name="_Toc144974496"/>
      <w:bookmarkStart w:id="32" w:name="_Toc247513951"/>
      <w:bookmarkStart w:id="33" w:name="_Toc247527552"/>
      <w:bookmarkStart w:id="34" w:name="_Toc152042304"/>
      <w:bookmarkStart w:id="35" w:name="_Toc40524370"/>
      <w:bookmarkStart w:id="36" w:name="_Toc152045528"/>
      <w:r>
        <w:rPr>
          <w:rFonts w:hint="eastAsia"/>
          <w:b/>
          <w:sz w:val="21"/>
          <w:szCs w:val="21"/>
          <w:highlight w:val="none"/>
          <w:lang w:eastAsia="zh-CN"/>
        </w:rPr>
        <w:t>供应商</w:t>
      </w:r>
      <w:r>
        <w:rPr>
          <w:rFonts w:hint="eastAsia"/>
          <w:b/>
          <w:sz w:val="21"/>
          <w:szCs w:val="21"/>
          <w:highlight w:val="none"/>
        </w:rPr>
        <w:t>须知前附表</w:t>
      </w:r>
      <w:bookmarkEnd w:id="31"/>
      <w:bookmarkEnd w:id="32"/>
      <w:bookmarkEnd w:id="33"/>
      <w:bookmarkEnd w:id="34"/>
      <w:bookmarkEnd w:id="35"/>
      <w:bookmarkEnd w:id="36"/>
    </w:p>
    <w:tbl>
      <w:tblPr>
        <w:tblStyle w:val="25"/>
        <w:tblW w:w="96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9"/>
        <w:gridCol w:w="2373"/>
        <w:gridCol w:w="62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条款号</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条款名称</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编列内容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8"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采购</w:t>
            </w:r>
            <w:r>
              <w:rPr>
                <w:rFonts w:hint="eastAsia" w:ascii="宋体" w:hAnsi="宋体" w:eastAsia="宋体" w:cs="宋体"/>
                <w:sz w:val="21"/>
                <w:szCs w:val="21"/>
                <w:highlight w:val="none"/>
              </w:rPr>
              <w:t>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采购人：</w:t>
            </w:r>
            <w:r>
              <w:rPr>
                <w:rFonts w:hint="eastAsia" w:ascii="宋体" w:hAnsi="宋体" w:cs="宋体"/>
                <w:b w:val="0"/>
                <w:bCs/>
                <w:kern w:val="0"/>
                <w:sz w:val="21"/>
                <w:szCs w:val="21"/>
                <w:highlight w:val="none"/>
                <w:lang w:val="en-US" w:eastAsia="zh-CN"/>
              </w:rPr>
              <w:t>磐石市园林管理中心</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eastAsia="宋体" w:cs="宋体"/>
                <w:b w:val="0"/>
                <w:bCs/>
                <w:kern w:val="0"/>
                <w:sz w:val="21"/>
                <w:szCs w:val="21"/>
                <w:highlight w:val="none"/>
                <w:lang w:val="zh-CN"/>
              </w:rPr>
            </w:pPr>
            <w:r>
              <w:rPr>
                <w:rFonts w:hint="eastAsia" w:ascii="宋体" w:hAnsi="宋体" w:eastAsia="宋体" w:cs="宋体"/>
                <w:b w:val="0"/>
                <w:bCs/>
                <w:kern w:val="0"/>
                <w:sz w:val="21"/>
                <w:szCs w:val="21"/>
                <w:highlight w:val="none"/>
                <w:lang w:val="zh-CN"/>
              </w:rPr>
              <w:t>地址：磐石市经济开发区</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联系人：</w:t>
            </w:r>
            <w:r>
              <w:rPr>
                <w:rFonts w:hint="eastAsia" w:ascii="宋体" w:hAnsi="宋体" w:cs="宋体"/>
                <w:b w:val="0"/>
                <w:bCs/>
                <w:kern w:val="0"/>
                <w:sz w:val="21"/>
                <w:szCs w:val="21"/>
                <w:highlight w:val="none"/>
                <w:lang w:val="en-US" w:eastAsia="zh-CN"/>
              </w:rPr>
              <w:t>殷佳欣</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b w:val="0"/>
                <w:bCs/>
                <w:kern w:val="0"/>
                <w:sz w:val="21"/>
                <w:szCs w:val="21"/>
                <w:highlight w:val="none"/>
                <w:lang w:val="zh-CN"/>
              </w:rPr>
              <w:t>联系方式：</w:t>
            </w:r>
            <w:r>
              <w:rPr>
                <w:rFonts w:hint="eastAsia" w:ascii="宋体" w:hAnsi="宋体" w:eastAsia="宋体" w:cs="宋体"/>
                <w:b w:val="0"/>
                <w:bCs/>
                <w:kern w:val="0"/>
                <w:sz w:val="21"/>
                <w:szCs w:val="21"/>
                <w:highlight w:val="none"/>
                <w:lang w:val="zh-CN"/>
              </w:rPr>
              <w:t>0432</w:t>
            </w:r>
            <w:r>
              <w:rPr>
                <w:rFonts w:hint="eastAsia" w:ascii="宋体" w:hAnsi="宋体" w:cs="宋体"/>
                <w:b w:val="0"/>
                <w:bCs/>
                <w:kern w:val="0"/>
                <w:sz w:val="21"/>
                <w:szCs w:val="21"/>
                <w:highlight w:val="none"/>
                <w:lang w:val="en-US" w:eastAsia="zh-CN"/>
              </w:rPr>
              <w:t>-65256045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代理机构</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代理</w:t>
            </w:r>
            <w:r>
              <w:rPr>
                <w:rFonts w:hint="eastAsia" w:ascii="宋体" w:hAnsi="宋体" w:eastAsia="宋体" w:cs="宋体"/>
                <w:sz w:val="21"/>
                <w:szCs w:val="21"/>
                <w:highlight w:val="none"/>
              </w:rPr>
              <w:t>机构：</w:t>
            </w:r>
            <w:r>
              <w:rPr>
                <w:rFonts w:hint="eastAsia" w:ascii="宋体" w:hAnsi="宋体" w:cs="宋体"/>
                <w:sz w:val="21"/>
                <w:szCs w:val="21"/>
                <w:highlight w:val="none"/>
                <w:lang w:val="en-US" w:eastAsia="zh-CN"/>
              </w:rPr>
              <w:t>磐石市金石项目管理咨询有限公司</w:t>
            </w:r>
          </w:p>
          <w:p>
            <w:pPr>
              <w:spacing w:line="400" w:lineRule="exact"/>
              <w:rPr>
                <w:rFonts w:hint="eastAsia" w:ascii="宋体" w:hAnsi="宋体" w:cs="宋体"/>
                <w:sz w:val="21"/>
                <w:szCs w:val="21"/>
                <w:highlight w:val="none"/>
                <w:lang w:val="en-US" w:eastAsia="zh-CN"/>
              </w:rPr>
            </w:pPr>
            <w:r>
              <w:rPr>
                <w:rFonts w:hint="eastAsia" w:ascii="宋体" w:hAnsi="宋体" w:eastAsia="宋体" w:cs="宋体"/>
                <w:sz w:val="21"/>
                <w:szCs w:val="21"/>
                <w:highlight w:val="none"/>
              </w:rPr>
              <w:t>办公地址：</w:t>
            </w:r>
            <w:r>
              <w:rPr>
                <w:rFonts w:hint="eastAsia" w:ascii="宋体" w:hAnsi="宋体" w:cs="宋体"/>
                <w:sz w:val="21"/>
                <w:szCs w:val="21"/>
                <w:highlight w:val="none"/>
                <w:lang w:val="en-US" w:eastAsia="zh-CN"/>
              </w:rPr>
              <w:t>磐石市振兴大街</w:t>
            </w:r>
          </w:p>
          <w:p>
            <w:pPr>
              <w:spacing w:line="400" w:lineRule="exac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t>联 系 人：</w:t>
            </w:r>
            <w:r>
              <w:rPr>
                <w:rFonts w:hint="eastAsia" w:ascii="宋体" w:hAnsi="宋体" w:cs="宋体"/>
                <w:sz w:val="21"/>
                <w:szCs w:val="21"/>
                <w:highlight w:val="none"/>
                <w:lang w:val="en-US" w:eastAsia="zh-CN"/>
              </w:rPr>
              <w:t>王颖</w:t>
            </w:r>
          </w:p>
          <w:p>
            <w:pPr>
              <w:spacing w:line="400" w:lineRule="exac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t>联系电话：</w:t>
            </w:r>
            <w:r>
              <w:rPr>
                <w:rFonts w:hint="eastAsia" w:ascii="宋体" w:hAnsi="宋体" w:cs="宋体"/>
                <w:sz w:val="21"/>
                <w:szCs w:val="21"/>
                <w:highlight w:val="none"/>
                <w:lang w:val="en-US" w:eastAsia="zh-CN"/>
              </w:rPr>
              <w:t>0432-65886866</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项目名称</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磐石市园林管理中心市区绿地养护及后勤工作服务项目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4</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地点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磐石市</w:t>
            </w:r>
            <w:r>
              <w:rPr>
                <w:rFonts w:hint="eastAsia" w:ascii="宋体" w:hAnsi="宋体" w:cs="宋体"/>
                <w:sz w:val="21"/>
                <w:szCs w:val="21"/>
                <w:highlight w:val="none"/>
                <w:lang w:eastAsia="zh-CN"/>
              </w:rPr>
              <w:t>辖区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5</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资金来源及比例</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ascii="宋体" w:hAnsi="宋体" w:eastAsia="宋体" w:cs="宋体"/>
                <w:sz w:val="21"/>
                <w:szCs w:val="21"/>
                <w:highlight w:val="none"/>
                <w:lang w:val="en-US" w:eastAsia="zh-CN"/>
              </w:rPr>
            </w:pPr>
            <w:r>
              <w:rPr>
                <w:rFonts w:hint="eastAsia" w:ascii="宋体" w:hAnsi="宋体" w:cs="宋体"/>
                <w:sz w:val="21"/>
                <w:szCs w:val="21"/>
                <w:highlight w:val="none"/>
                <w:lang w:eastAsia="zh-CN"/>
              </w:rPr>
              <w:t>财政资金</w:t>
            </w:r>
            <w:r>
              <w:rPr>
                <w:rFonts w:hint="eastAsia" w:ascii="宋体" w:hAnsi="宋体" w:cs="宋体"/>
                <w:sz w:val="21"/>
                <w:szCs w:val="21"/>
                <w:highlight w:val="none"/>
                <w:lang w:val="en-US" w:eastAsia="zh-CN"/>
              </w:rPr>
              <w:t xml:space="preserve">  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6</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资金落实情况</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已落实</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7</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rPr>
              <w:t>内容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lang w:val="en-US"/>
              </w:rPr>
            </w:pPr>
            <w:r>
              <w:rPr>
                <w:rFonts w:hint="eastAsia" w:ascii="宋体" w:hAnsi="宋体" w:eastAsia="宋体" w:cs="宋体"/>
                <w:sz w:val="21"/>
                <w:szCs w:val="21"/>
                <w:highlight w:val="none"/>
                <w:lang w:eastAsia="zh-CN"/>
              </w:rPr>
              <w:t>具体见技术要求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8</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eastAsia="宋体" w:cs="宋体"/>
                <w:sz w:val="21"/>
                <w:szCs w:val="21"/>
                <w:highlight w:val="none"/>
              </w:rPr>
            </w:pPr>
            <w:r>
              <w:rPr>
                <w:rFonts w:hint="default" w:ascii="宋体" w:hAnsi="宋体" w:cs="宋体"/>
                <w:sz w:val="21"/>
                <w:szCs w:val="21"/>
                <w:highlight w:val="none"/>
              </w:rPr>
              <w:t>服务期</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widowControl w:val="0"/>
              <w:adjustRightInd/>
              <w:snapToGrid/>
              <w:spacing w:after="0" w:line="360" w:lineRule="auto"/>
              <w:jc w:val="both"/>
              <w:rPr>
                <w:rFonts w:hint="default" w:ascii="宋体" w:hAnsi="宋体" w:eastAsia="宋体" w:cs="宋体"/>
                <w:sz w:val="21"/>
                <w:szCs w:val="21"/>
                <w:highlight w:val="none"/>
                <w:lang w:val="en-US" w:eastAsia="zh-CN" w:bidi="ar"/>
              </w:rPr>
            </w:pPr>
            <w:r>
              <w:rPr>
                <w:rFonts w:hint="eastAsia" w:ascii="宋体" w:hAnsi="宋体" w:cs="宋体"/>
                <w:sz w:val="21"/>
                <w:szCs w:val="21"/>
                <w:highlight w:val="none"/>
                <w:lang w:val="en-US" w:eastAsia="zh-CN" w:bidi="ar"/>
              </w:rPr>
              <w:t>2024年度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9</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质量标准</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符合国家及行业现行相关标准的优质服务，同时满足采购人需求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10</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采购方式</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ascii="宋体" w:hAnsi="宋体" w:eastAsia="宋体" w:cs="宋体"/>
                <w:color w:val="000000"/>
                <w:sz w:val="21"/>
                <w:szCs w:val="21"/>
                <w:highlight w:val="none"/>
                <w:lang w:val="en-US" w:eastAsia="zh-CN"/>
              </w:rPr>
            </w:pPr>
            <w:r>
              <w:rPr>
                <w:rFonts w:hint="eastAsia" w:ascii="宋体" w:hAnsi="宋体" w:cs="宋体"/>
                <w:color w:val="000000"/>
                <w:sz w:val="21"/>
                <w:szCs w:val="21"/>
                <w:highlight w:val="none"/>
                <w:lang w:val="en-US" w:eastAsia="zh-CN"/>
              </w:rPr>
              <w:t>竞争性磋商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1"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供应商资质条件、能力和信誉</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1、满足《中华人民共和国政府采购法》第二十二条规定。</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2、落实政府采购政策需满足的资格要求：本项目属于专门面向中小企业采购的项目。</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3.本项目的特定资格要求：</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3.1本次采购要求投标人须是在中华人民共和国境内注册的，具有合法经营资格的独立法人或其他组织，且具有有效的营业执照和提供应本次采购服务的能力；</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3.2投标申请人须提供专业会计师事务所出具的2020年至2022年财务审计报告（2022年12月31日以后成立的企业应提供企业财务状况良好承诺书）；</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3.3本项目不接受被政府列入取消投标资格期限内的企业或个人参加投标。要求参加政府采购活动前3年内在经营活动中没有重大违法记录；</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3.4与采购人存在利害关系可能影响采购公正性的法人、其他组织或者个人，不得参加投标。单位负责人为同一人或者存在控股、管理关系的不同单位，不得参加同一标段投标或者未划分标段的同一采购项目投标。违反这两款规定的，相关投标均无效；</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3.5投标人未被在全国企业信用信息公示系统中列入严重违法失信企业名单和经营异常名录；未被最高人民法院在“信用中国”网站或各级信用信息共享平台中列入失信被执行人及重大税收违法失信主体名单；未被‘中国政府采购网’列入政府采购严重违法失信行为记录名单；</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3.6招投标过程中，供应商所提供的所有证件均需在有效期内且注册单位名称与供应商的名称一致，如企业名称发生变更，需提供主管部门出具的变更证明材料，否则不接受其供应商参与本次招标项目的投标；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jc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踏勘现场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不</w:t>
            </w:r>
            <w:r>
              <w:rPr>
                <w:rFonts w:hint="eastAsia" w:ascii="宋体" w:hAnsi="宋体" w:eastAsia="宋体" w:cs="宋体"/>
                <w:kern w:val="0"/>
                <w:sz w:val="21"/>
                <w:szCs w:val="21"/>
                <w:highlight w:val="none"/>
                <w:lang w:val="zh-CN"/>
              </w:rPr>
              <w:t>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13</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标前预备会</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不召开</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14</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276" w:lineRule="auto"/>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供应商提出问题的</w:t>
            </w:r>
          </w:p>
          <w:p>
            <w:pPr>
              <w:autoSpaceDE w:val="0"/>
              <w:autoSpaceDN w:val="0"/>
              <w:adjustRightInd w:val="0"/>
              <w:spacing w:line="276" w:lineRule="auto"/>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截止时间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提交</w:t>
            </w:r>
            <w:r>
              <w:rPr>
                <w:rFonts w:hint="eastAsia" w:ascii="宋体" w:hAnsi="宋体" w:cs="宋体"/>
                <w:kern w:val="0"/>
                <w:sz w:val="21"/>
                <w:szCs w:val="21"/>
                <w:highlight w:val="none"/>
                <w:lang w:val="zh-CN"/>
              </w:rPr>
              <w:t>投标文件</w:t>
            </w:r>
            <w:r>
              <w:rPr>
                <w:rFonts w:hint="eastAsia" w:ascii="宋体" w:hAnsi="宋体" w:eastAsia="宋体" w:cs="宋体"/>
                <w:kern w:val="0"/>
                <w:sz w:val="21"/>
                <w:szCs w:val="21"/>
                <w:highlight w:val="none"/>
                <w:lang w:val="zh-CN"/>
              </w:rPr>
              <w:t>截止时间</w:t>
            </w:r>
            <w:r>
              <w:rPr>
                <w:rFonts w:hint="eastAsia" w:ascii="宋体" w:hAnsi="宋体" w:cs="宋体"/>
                <w:kern w:val="0"/>
                <w:sz w:val="21"/>
                <w:szCs w:val="21"/>
                <w:highlight w:val="none"/>
                <w:lang w:val="en-US" w:eastAsia="zh-CN"/>
              </w:rPr>
              <w:t>1</w:t>
            </w:r>
            <w:r>
              <w:rPr>
                <w:rFonts w:hint="eastAsia" w:ascii="宋体" w:hAnsi="宋体" w:eastAsia="宋体" w:cs="宋体"/>
                <w:kern w:val="0"/>
                <w:sz w:val="21"/>
                <w:szCs w:val="21"/>
                <w:highlight w:val="none"/>
                <w:lang w:val="zh-CN"/>
              </w:rPr>
              <w:t>5日前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15</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jc w:val="center"/>
              <w:rPr>
                <w:rFonts w:hint="eastAsia" w:ascii="宋体" w:hAnsi="宋体" w:eastAsia="宋体" w:cs="宋体"/>
                <w:kern w:val="0"/>
                <w:sz w:val="21"/>
                <w:szCs w:val="21"/>
                <w:highlight w:val="none"/>
                <w:lang w:val="zh-CN"/>
              </w:rPr>
            </w:pPr>
            <w:r>
              <w:rPr>
                <w:rFonts w:hint="eastAsia" w:ascii="宋体" w:hAnsi="宋体" w:cs="宋体"/>
                <w:kern w:val="0"/>
                <w:sz w:val="21"/>
                <w:szCs w:val="21"/>
                <w:highlight w:val="none"/>
                <w:lang w:val="en-US" w:eastAsia="zh-CN"/>
              </w:rPr>
              <w:t>采购</w:t>
            </w:r>
            <w:r>
              <w:rPr>
                <w:rFonts w:hint="eastAsia" w:ascii="宋体" w:hAnsi="宋体" w:eastAsia="宋体" w:cs="宋体"/>
                <w:kern w:val="0"/>
                <w:sz w:val="21"/>
                <w:szCs w:val="21"/>
                <w:highlight w:val="none"/>
                <w:lang w:val="zh-CN"/>
              </w:rPr>
              <w:t>人对已发出的</w:t>
            </w:r>
            <w:r>
              <w:rPr>
                <w:rFonts w:hint="eastAsia" w:ascii="宋体" w:hAnsi="宋体" w:cs="宋体"/>
                <w:kern w:val="0"/>
                <w:sz w:val="21"/>
                <w:szCs w:val="21"/>
                <w:highlight w:val="none"/>
                <w:lang w:val="en-US" w:eastAsia="zh-CN"/>
              </w:rPr>
              <w:t>磋商</w:t>
            </w:r>
            <w:r>
              <w:rPr>
                <w:rFonts w:hint="eastAsia" w:ascii="宋体" w:hAnsi="宋体" w:eastAsia="宋体" w:cs="宋体"/>
                <w:kern w:val="0"/>
                <w:sz w:val="21"/>
                <w:szCs w:val="21"/>
                <w:highlight w:val="none"/>
                <w:lang w:val="zh-CN"/>
              </w:rPr>
              <w:t>文件进行必要的澄清或者修改时间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提交</w:t>
            </w:r>
            <w:r>
              <w:rPr>
                <w:rFonts w:hint="eastAsia" w:ascii="宋体" w:hAnsi="宋体" w:cs="宋体"/>
                <w:kern w:val="0"/>
                <w:sz w:val="21"/>
                <w:szCs w:val="21"/>
                <w:highlight w:val="none"/>
                <w:lang w:val="zh-CN"/>
              </w:rPr>
              <w:t>投标文件</w:t>
            </w:r>
            <w:r>
              <w:rPr>
                <w:rFonts w:hint="eastAsia" w:ascii="宋体" w:hAnsi="宋体" w:eastAsia="宋体" w:cs="宋体"/>
                <w:kern w:val="0"/>
                <w:sz w:val="21"/>
                <w:szCs w:val="21"/>
                <w:highlight w:val="none"/>
                <w:lang w:val="zh-CN"/>
              </w:rPr>
              <w:t>截止时间</w:t>
            </w:r>
            <w:r>
              <w:rPr>
                <w:rFonts w:hint="eastAsia" w:ascii="宋体" w:hAnsi="宋体" w:cs="宋体"/>
                <w:kern w:val="0"/>
                <w:sz w:val="21"/>
                <w:szCs w:val="21"/>
                <w:highlight w:val="none"/>
                <w:lang w:val="en-US" w:eastAsia="zh-CN"/>
              </w:rPr>
              <w:t>1</w:t>
            </w:r>
            <w:r>
              <w:rPr>
                <w:rFonts w:hint="eastAsia" w:ascii="宋体" w:hAnsi="宋体" w:eastAsia="宋体" w:cs="宋体"/>
                <w:kern w:val="0"/>
                <w:sz w:val="21"/>
                <w:szCs w:val="21"/>
                <w:highlight w:val="none"/>
                <w:lang w:val="zh-CN"/>
              </w:rPr>
              <w:t>5日前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16</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rPr>
              <w:t>分包、偏离</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17</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构成</w:t>
            </w:r>
            <w:r>
              <w:rPr>
                <w:rFonts w:hint="eastAsia" w:ascii="宋体" w:hAnsi="宋体" w:cs="宋体"/>
                <w:sz w:val="21"/>
                <w:szCs w:val="21"/>
                <w:highlight w:val="none"/>
                <w:lang w:val="en-US" w:eastAsia="zh-CN"/>
              </w:rPr>
              <w:t>磋商</w:t>
            </w:r>
            <w:r>
              <w:rPr>
                <w:rFonts w:hint="eastAsia" w:ascii="宋体" w:hAnsi="宋体" w:eastAsia="宋体" w:cs="宋体"/>
                <w:sz w:val="21"/>
                <w:szCs w:val="21"/>
                <w:highlight w:val="none"/>
              </w:rPr>
              <w:t>文件的其他材料</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澄清、修改及补充通知等书面材料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18</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投标截止时间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cs="宋体"/>
                <w:color w:val="auto"/>
                <w:sz w:val="21"/>
                <w:szCs w:val="21"/>
                <w:highlight w:val="none"/>
                <w:shd w:val="clear" w:color="auto" w:fill="auto"/>
                <w:lang w:val="en-US" w:eastAsia="zh-CN"/>
              </w:rPr>
              <w:t xml:space="preserve"> </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2024</w:t>
            </w:r>
            <w:r>
              <w:rPr>
                <w:rFonts w:hint="eastAsia" w:asciiTheme="minorEastAsia" w:hAnsiTheme="minorEastAsia" w:eastAsiaTheme="minorEastAsia" w:cstheme="minorEastAsia"/>
                <w:color w:val="auto"/>
                <w:kern w:val="2"/>
                <w:sz w:val="21"/>
                <w:szCs w:val="21"/>
                <w:highlight w:val="none"/>
                <w:shd w:val="clear" w:color="auto" w:fill="FFFFFF"/>
              </w:rPr>
              <w:t>年</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1</w:t>
            </w:r>
            <w:r>
              <w:rPr>
                <w:rFonts w:hint="eastAsia" w:asciiTheme="minorEastAsia" w:hAnsiTheme="minorEastAsia" w:eastAsiaTheme="minorEastAsia" w:cstheme="minorEastAsia"/>
                <w:color w:val="auto"/>
                <w:kern w:val="2"/>
                <w:sz w:val="21"/>
                <w:szCs w:val="21"/>
                <w:highlight w:val="none"/>
                <w:shd w:val="clear" w:color="auto" w:fill="FFFFFF"/>
              </w:rPr>
              <w:t>月</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26</w:t>
            </w:r>
            <w:r>
              <w:rPr>
                <w:rFonts w:hint="eastAsia" w:asciiTheme="minorEastAsia" w:hAnsiTheme="minorEastAsia" w:eastAsiaTheme="minorEastAsia" w:cstheme="minorEastAsia"/>
                <w:color w:val="auto"/>
                <w:kern w:val="2"/>
                <w:sz w:val="21"/>
                <w:szCs w:val="21"/>
                <w:highlight w:val="none"/>
                <w:shd w:val="clear" w:color="auto" w:fill="FFFFFF"/>
              </w:rPr>
              <w:t>日1</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4</w:t>
            </w:r>
            <w:r>
              <w:rPr>
                <w:rFonts w:hint="eastAsia" w:asciiTheme="minorEastAsia" w:hAnsiTheme="minorEastAsia" w:eastAsiaTheme="minorEastAsia" w:cstheme="minorEastAsia"/>
                <w:color w:val="auto"/>
                <w:kern w:val="2"/>
                <w:sz w:val="21"/>
                <w:szCs w:val="21"/>
                <w:highlight w:val="none"/>
                <w:shd w:val="clear" w:color="auto" w:fill="FFFFFF"/>
              </w:rPr>
              <w:t>时</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00</w:t>
            </w:r>
            <w:r>
              <w:rPr>
                <w:rFonts w:hint="eastAsia" w:asciiTheme="minorEastAsia" w:hAnsiTheme="minorEastAsia" w:eastAsiaTheme="minorEastAsia" w:cstheme="minorEastAsia"/>
                <w:color w:val="auto"/>
                <w:kern w:val="2"/>
                <w:sz w:val="21"/>
                <w:szCs w:val="21"/>
                <w:highlight w:val="none"/>
                <w:shd w:val="clear" w:color="auto" w:fill="FFFFFF"/>
              </w:rPr>
              <w:t>分（北京时间）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19</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供应商确认收到</w:t>
            </w:r>
            <w:r>
              <w:rPr>
                <w:rFonts w:hint="eastAsia" w:ascii="宋体" w:hAnsi="宋体" w:cs="宋体"/>
                <w:sz w:val="21"/>
                <w:szCs w:val="21"/>
                <w:highlight w:val="none"/>
                <w:lang w:val="en-US" w:eastAsia="zh-CN"/>
              </w:rPr>
              <w:t>磋商</w:t>
            </w:r>
            <w:r>
              <w:rPr>
                <w:rFonts w:hint="eastAsia" w:ascii="宋体" w:hAnsi="宋体" w:eastAsia="宋体" w:cs="宋体"/>
                <w:sz w:val="21"/>
                <w:szCs w:val="21"/>
                <w:highlight w:val="none"/>
              </w:rPr>
              <w:t>文件澄清的时间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在收到相应澄清文件后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u w:val="single"/>
                <w:lang w:val="zh-CN"/>
              </w:rPr>
              <w:t>小时</w:t>
            </w:r>
            <w:r>
              <w:rPr>
                <w:rFonts w:hint="eastAsia" w:ascii="宋体" w:hAnsi="宋体" w:eastAsia="宋体" w:cs="宋体"/>
                <w:kern w:val="0"/>
                <w:sz w:val="21"/>
                <w:szCs w:val="21"/>
                <w:highlight w:val="none"/>
                <w:lang w:val="zh-CN"/>
              </w:rPr>
              <w:t>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3"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20</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供应商确认收到</w:t>
            </w:r>
            <w:r>
              <w:rPr>
                <w:rFonts w:hint="eastAsia" w:ascii="宋体" w:hAnsi="宋体" w:cs="宋体"/>
                <w:sz w:val="21"/>
                <w:szCs w:val="21"/>
                <w:highlight w:val="none"/>
                <w:lang w:val="en-US" w:eastAsia="zh-CN"/>
              </w:rPr>
              <w:t>磋商</w:t>
            </w:r>
            <w:r>
              <w:rPr>
                <w:rFonts w:hint="eastAsia" w:ascii="宋体" w:hAnsi="宋体" w:eastAsia="宋体" w:cs="宋体"/>
                <w:sz w:val="21"/>
                <w:szCs w:val="21"/>
                <w:highlight w:val="none"/>
              </w:rPr>
              <w:t>文件修改的时间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在收到相应修改文件后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u w:val="single"/>
                <w:lang w:val="zh-CN"/>
              </w:rPr>
              <w:t>小时</w:t>
            </w:r>
            <w:r>
              <w:rPr>
                <w:rFonts w:hint="eastAsia" w:ascii="宋体" w:hAnsi="宋体" w:eastAsia="宋体" w:cs="宋体"/>
                <w:kern w:val="0"/>
                <w:sz w:val="21"/>
                <w:szCs w:val="21"/>
                <w:highlight w:val="none"/>
                <w:lang w:val="zh-CN"/>
              </w:rPr>
              <w:t>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投标</w:t>
            </w:r>
            <w:r>
              <w:rPr>
                <w:rFonts w:hint="eastAsia" w:ascii="宋体" w:hAnsi="宋体" w:eastAsia="宋体" w:cs="宋体"/>
                <w:sz w:val="21"/>
                <w:szCs w:val="21"/>
                <w:highlight w:val="none"/>
              </w:rPr>
              <w:t>有效期</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rPr>
              <w:t>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cs="宋体"/>
                <w:kern w:val="0"/>
                <w:sz w:val="21"/>
                <w:szCs w:val="21"/>
                <w:highlight w:val="none"/>
                <w:lang w:val="en-US" w:eastAsia="zh-CN"/>
              </w:rPr>
              <w:t>磋商</w:t>
            </w:r>
            <w:r>
              <w:rPr>
                <w:rFonts w:hint="eastAsia" w:ascii="宋体" w:hAnsi="宋体" w:eastAsia="宋体" w:cs="宋体"/>
                <w:kern w:val="0"/>
                <w:sz w:val="21"/>
                <w:szCs w:val="21"/>
                <w:highlight w:val="none"/>
                <w:lang w:val="zh-CN"/>
              </w:rPr>
              <w:t>保证金</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投标申请人在提交响应文件时，需按照有关规定提供投标保证金</w:t>
            </w:r>
          </w:p>
          <w:p>
            <w:pPr>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人民币</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lang w:val="en-US" w:eastAsia="zh-CN"/>
              </w:rPr>
              <w:t>万</w:t>
            </w:r>
            <w:r>
              <w:rPr>
                <w:rFonts w:hint="eastAsia" w:ascii="宋体" w:hAnsi="宋体" w:eastAsia="宋体" w:cs="宋体"/>
                <w:sz w:val="21"/>
                <w:szCs w:val="21"/>
                <w:highlight w:val="none"/>
                <w:lang w:val="zh-CN"/>
              </w:rPr>
              <w:t>元整</w:t>
            </w:r>
          </w:p>
          <w:p>
            <w:pPr>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保证金必须从申请人基本账户转出，投标保证金的形式：一律采用电汇、银行转账等非现金方式交纳（备注项目简称</w:t>
            </w:r>
            <w:r>
              <w:rPr>
                <w:rFonts w:hint="eastAsia" w:ascii="宋体" w:hAnsi="宋体" w:eastAsia="宋体" w:cs="宋体"/>
                <w:sz w:val="21"/>
                <w:szCs w:val="21"/>
                <w:highlight w:val="none"/>
                <w:lang w:val="en-US" w:eastAsia="zh-CN"/>
              </w:rPr>
              <w:t>+保证金</w:t>
            </w:r>
            <w:r>
              <w:rPr>
                <w:rFonts w:hint="eastAsia" w:ascii="宋体" w:hAnsi="宋体" w:eastAsia="宋体" w:cs="宋体"/>
                <w:sz w:val="21"/>
                <w:szCs w:val="21"/>
                <w:highlight w:val="none"/>
                <w:lang w:val="zh-CN"/>
              </w:rPr>
              <w:t>）</w:t>
            </w:r>
          </w:p>
          <w:p>
            <w:pPr>
              <w:spacing w:line="360" w:lineRule="auto"/>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val="zh-CN"/>
              </w:rPr>
              <w:t>保证金交纳银行：</w:t>
            </w:r>
            <w:r>
              <w:rPr>
                <w:rFonts w:hint="eastAsia" w:ascii="宋体" w:hAnsi="宋体" w:cs="宋体"/>
                <w:sz w:val="21"/>
                <w:szCs w:val="21"/>
                <w:highlight w:val="none"/>
                <w:lang w:val="en-US" w:eastAsia="zh-CN"/>
              </w:rPr>
              <w:t>磐石吉银村镇银行股份有限公司</w:t>
            </w:r>
          </w:p>
          <w:p>
            <w:pPr>
              <w:spacing w:line="360" w:lineRule="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账户名称：</w:t>
            </w:r>
            <w:r>
              <w:rPr>
                <w:rFonts w:hint="eastAsia" w:ascii="宋体" w:hAnsi="宋体" w:cs="宋体"/>
                <w:sz w:val="21"/>
                <w:szCs w:val="21"/>
                <w:highlight w:val="none"/>
                <w:lang w:val="en-US" w:eastAsia="zh-CN"/>
              </w:rPr>
              <w:t>磐石市金石项目管理咨询有限公司</w:t>
            </w:r>
          </w:p>
          <w:p>
            <w:pPr>
              <w:spacing w:line="360" w:lineRule="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行 号：</w:t>
            </w:r>
            <w:r>
              <w:rPr>
                <w:rFonts w:hint="eastAsia" w:ascii="宋体" w:hAnsi="宋体" w:cs="宋体"/>
                <w:sz w:val="21"/>
                <w:szCs w:val="21"/>
                <w:highlight w:val="none"/>
                <w:lang w:val="en-US" w:eastAsia="zh-CN"/>
              </w:rPr>
              <w:t>320242300014</w:t>
            </w:r>
          </w:p>
          <w:p>
            <w:pPr>
              <w:spacing w:line="360" w:lineRule="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账 号：</w:t>
            </w:r>
            <w:r>
              <w:rPr>
                <w:rFonts w:hint="eastAsia" w:ascii="宋体" w:hAnsi="宋体" w:cs="宋体"/>
                <w:sz w:val="21"/>
                <w:szCs w:val="21"/>
                <w:highlight w:val="none"/>
                <w:lang w:val="en-US" w:eastAsia="zh-CN"/>
              </w:rPr>
              <w:t>0215011000008636</w:t>
            </w:r>
          </w:p>
          <w:p>
            <w:pPr>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投标保证金截止时间：开标前一个工作日</w:t>
            </w:r>
          </w:p>
          <w:p>
            <w:pPr>
              <w:spacing w:line="360" w:lineRule="auto"/>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投标保函：以保函方式递交的投标保证金的须在开标前一个工作日前将保函原件送至</w:t>
            </w: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lang w:val="zh-CN"/>
              </w:rPr>
              <w:t>代理机构</w:t>
            </w:r>
            <w:r>
              <w:rPr>
                <w:rFonts w:hint="eastAsia" w:ascii="宋体" w:hAnsi="宋体" w:cs="宋体"/>
                <w:sz w:val="21"/>
                <w:szCs w:val="21"/>
                <w:highlight w:val="none"/>
                <w:lang w:val="en-US" w:eastAsia="zh-CN"/>
              </w:rPr>
              <w:t>(提前电话预约）</w:t>
            </w:r>
            <w:r>
              <w:rPr>
                <w:rFonts w:hint="eastAsia" w:ascii="宋体" w:hAnsi="宋体" w:eastAsia="宋体" w:cs="宋体"/>
                <w:sz w:val="21"/>
                <w:szCs w:val="21"/>
                <w:highlight w:val="none"/>
                <w:lang w:val="zh-CN"/>
              </w:rPr>
              <w:t>。</w:t>
            </w:r>
          </w:p>
          <w:p>
            <w:pPr>
              <w:spacing w:line="400" w:lineRule="exact"/>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供应商</w:t>
            </w:r>
            <w:r>
              <w:rPr>
                <w:rFonts w:hint="eastAsia" w:ascii="宋体" w:hAnsi="宋体" w:eastAsia="宋体" w:cs="宋体"/>
                <w:sz w:val="21"/>
                <w:szCs w:val="21"/>
                <w:highlight w:val="none"/>
                <w:lang w:val="zh-CN"/>
              </w:rPr>
              <w:t>递交</w:t>
            </w:r>
            <w:r>
              <w:rPr>
                <w:rFonts w:hint="eastAsia" w:ascii="宋体" w:hAnsi="宋体" w:eastAsia="宋体" w:cs="宋体"/>
                <w:sz w:val="21"/>
                <w:szCs w:val="21"/>
                <w:highlight w:val="none"/>
                <w:lang w:val="zh-CN" w:eastAsia="zh-CN"/>
              </w:rPr>
              <w:t>投标保证金</w:t>
            </w:r>
            <w:r>
              <w:rPr>
                <w:rFonts w:hint="eastAsia" w:ascii="宋体" w:hAnsi="宋体" w:eastAsia="宋体" w:cs="宋体"/>
                <w:sz w:val="21"/>
                <w:szCs w:val="21"/>
                <w:highlight w:val="none"/>
                <w:lang w:val="zh-CN"/>
              </w:rPr>
              <w:t>/保函把银行付款凭证/保函彩色扫描件发到邮箱：</w:t>
            </w:r>
            <w:r>
              <w:rPr>
                <w:rFonts w:hint="eastAsia" w:ascii="宋体" w:hAnsi="宋体" w:cs="宋体"/>
                <w:sz w:val="21"/>
                <w:szCs w:val="21"/>
                <w:highlight w:val="none"/>
                <w:lang w:val="en-US" w:eastAsia="zh-CN"/>
              </w:rPr>
              <w:t>59043095@qq.com，并将截图附于标书内，否则视为不响应磋商文件要求。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23</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是否允许递交</w:t>
            </w:r>
          </w:p>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备选投标方案</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24</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签字或盖章要求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276" w:lineRule="auto"/>
              <w:jc w:val="left"/>
              <w:rPr>
                <w:rFonts w:hint="eastAsia" w:ascii="宋体" w:hAnsi="宋体" w:eastAsia="宋体" w:cs="宋体"/>
                <w:kern w:val="0"/>
                <w:sz w:val="21"/>
                <w:szCs w:val="21"/>
                <w:highlight w:val="none"/>
                <w:lang w:val="zh-CN"/>
              </w:rPr>
            </w:pP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eastAsia="zh-CN"/>
              </w:rPr>
              <w:t>文件的签署</w:t>
            </w:r>
            <w:r>
              <w:rPr>
                <w:rFonts w:hint="eastAsia" w:ascii="宋体" w:hAnsi="宋体" w:eastAsia="宋体" w:cs="宋体"/>
                <w:bCs/>
                <w:color w:val="000000"/>
                <w:sz w:val="21"/>
                <w:szCs w:val="21"/>
                <w:highlight w:val="none"/>
                <w:lang w:val="en-US" w:eastAsia="zh-CN"/>
              </w:rPr>
              <w:t>盖章</w:t>
            </w:r>
            <w:r>
              <w:rPr>
                <w:rFonts w:hint="eastAsia" w:ascii="宋体" w:hAnsi="宋体" w:eastAsia="宋体" w:cs="宋体"/>
                <w:bCs/>
                <w:color w:val="000000"/>
                <w:sz w:val="21"/>
                <w:szCs w:val="21"/>
                <w:highlight w:val="none"/>
                <w:lang w:eastAsia="zh-CN"/>
              </w:rPr>
              <w:t>及填写符合</w:t>
            </w:r>
            <w:r>
              <w:rPr>
                <w:rFonts w:hint="eastAsia" w:ascii="宋体" w:hAnsi="宋体" w:cs="宋体"/>
                <w:bCs/>
                <w:color w:val="000000"/>
                <w:sz w:val="21"/>
                <w:szCs w:val="21"/>
                <w:highlight w:val="none"/>
                <w:lang w:val="en-US" w:eastAsia="zh-CN"/>
              </w:rPr>
              <w:t>磋商</w:t>
            </w:r>
            <w:r>
              <w:rPr>
                <w:rFonts w:hint="eastAsia" w:ascii="宋体" w:hAnsi="宋体" w:eastAsia="宋体" w:cs="宋体"/>
                <w:bCs/>
                <w:color w:val="000000"/>
                <w:sz w:val="21"/>
                <w:szCs w:val="21"/>
                <w:highlight w:val="none"/>
                <w:lang w:eastAsia="zh-CN"/>
              </w:rPr>
              <w:t>文件的要求</w:t>
            </w:r>
            <w:r>
              <w:rPr>
                <w:rFonts w:hint="eastAsia" w:ascii="宋体" w:hAnsi="宋体" w:eastAsia="宋体" w:cs="宋体"/>
                <w:bCs/>
                <w:color w:val="000000"/>
                <w:sz w:val="21"/>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25</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60" w:lineRule="auto"/>
              <w:jc w:val="center"/>
              <w:rPr>
                <w:rFonts w:hint="eastAsia" w:ascii="宋体" w:hAnsi="宋体" w:eastAsia="宋体" w:cs="宋体"/>
                <w:color w:val="000000"/>
                <w:sz w:val="21"/>
                <w:szCs w:val="21"/>
                <w:highlight w:val="none"/>
                <w:lang w:val="zh-CN" w:eastAsia="zh-CN"/>
              </w:rPr>
            </w:pPr>
            <w:r>
              <w:rPr>
                <w:rFonts w:hint="eastAsia" w:ascii="宋体" w:hAnsi="宋体" w:cs="宋体"/>
                <w:color w:val="000000"/>
                <w:sz w:val="21"/>
                <w:szCs w:val="21"/>
                <w:highlight w:val="none"/>
                <w:lang w:val="en-US" w:eastAsia="zh-CN"/>
              </w:rPr>
              <w:t>响应</w:t>
            </w:r>
            <w:r>
              <w:rPr>
                <w:rFonts w:hint="eastAsia" w:ascii="宋体" w:hAnsi="宋体" w:eastAsia="宋体" w:cs="宋体"/>
                <w:color w:val="000000"/>
                <w:sz w:val="21"/>
                <w:szCs w:val="21"/>
                <w:highlight w:val="none"/>
                <w:lang w:val="zh-CN" w:eastAsia="zh-CN"/>
              </w:rPr>
              <w:t>文件份数</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60" w:lineRule="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en-US" w:eastAsia="zh-CN"/>
              </w:rPr>
              <w:t>1.电子</w:t>
            </w:r>
            <w:r>
              <w:rPr>
                <w:rFonts w:hint="eastAsia" w:ascii="宋体" w:hAnsi="宋体" w:eastAsia="宋体" w:cs="宋体"/>
                <w:color w:val="000000"/>
                <w:sz w:val="21"/>
                <w:szCs w:val="21"/>
                <w:highlight w:val="none"/>
                <w:lang w:val="zh-CN" w:eastAsia="zh-CN"/>
              </w:rPr>
              <w:t>响应文件1份（此响应文件须上传至“政采云”平台）。</w:t>
            </w:r>
          </w:p>
          <w:p>
            <w:pPr>
              <w:autoSpaceDE w:val="0"/>
              <w:autoSpaceDN w:val="0"/>
              <w:adjustRightInd w:val="0"/>
              <w:spacing w:line="360" w:lineRule="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zh-CN" w:eastAsia="zh-CN"/>
              </w:rPr>
              <w:t>注：本项目为全流程电子化项目，</w:t>
            </w:r>
            <w:r>
              <w:rPr>
                <w:rFonts w:hint="eastAsia" w:ascii="宋体" w:hAnsi="宋体" w:eastAsia="宋体" w:cs="宋体"/>
                <w:color w:val="000000"/>
                <w:sz w:val="21"/>
                <w:szCs w:val="21"/>
                <w:highlight w:val="none"/>
                <w:lang w:val="en-US" w:eastAsia="zh-CN"/>
              </w:rPr>
              <w:t>磋商</w:t>
            </w:r>
            <w:r>
              <w:rPr>
                <w:rFonts w:hint="eastAsia" w:ascii="宋体" w:hAnsi="宋体" w:eastAsia="宋体" w:cs="宋体"/>
                <w:color w:val="000000"/>
                <w:sz w:val="21"/>
                <w:szCs w:val="21"/>
                <w:highlight w:val="none"/>
                <w:lang w:val="zh-CN" w:eastAsia="zh-CN"/>
              </w:rPr>
              <w:t>截止时间前，响应文件须上传至“政采云”平台，实行在线电子投标，电脑进行远程解密。</w:t>
            </w:r>
          </w:p>
          <w:p>
            <w:pPr>
              <w:autoSpaceDE w:val="0"/>
              <w:autoSpaceDN w:val="0"/>
              <w:adjustRightInd w:val="0"/>
              <w:spacing w:line="360" w:lineRule="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zh-CN" w:eastAsia="zh-CN"/>
              </w:rPr>
              <w:t>供应商应提前确认好 CA锁及电脑等设备使用正常。</w:t>
            </w:r>
          </w:p>
          <w:p>
            <w:pPr>
              <w:autoSpaceDE w:val="0"/>
              <w:autoSpaceDN w:val="0"/>
              <w:adjustRightInd w:val="0"/>
              <w:spacing w:line="360" w:lineRule="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zh-CN" w:eastAsia="zh-CN"/>
              </w:rPr>
              <w:t>逾期上传的或因供应商原因未能进行解密的电子</w:t>
            </w:r>
            <w:r>
              <w:rPr>
                <w:rFonts w:hint="eastAsia" w:ascii="宋体" w:hAnsi="宋体" w:eastAsia="宋体" w:cs="宋体"/>
                <w:color w:val="000000"/>
                <w:sz w:val="21"/>
                <w:szCs w:val="21"/>
                <w:highlight w:val="none"/>
                <w:lang w:val="en-US" w:eastAsia="zh-CN"/>
              </w:rPr>
              <w:t>响应</w:t>
            </w:r>
            <w:r>
              <w:rPr>
                <w:rFonts w:hint="eastAsia" w:ascii="宋体" w:hAnsi="宋体" w:eastAsia="宋体" w:cs="宋体"/>
                <w:color w:val="000000"/>
                <w:sz w:val="21"/>
                <w:szCs w:val="21"/>
                <w:highlight w:val="none"/>
                <w:lang w:val="zh-CN" w:eastAsia="zh-CN"/>
              </w:rPr>
              <w:t>文件，平台将予以拒收，其</w:t>
            </w:r>
            <w:r>
              <w:rPr>
                <w:rFonts w:hint="eastAsia" w:ascii="宋体" w:hAnsi="宋体" w:cs="宋体"/>
                <w:color w:val="000000"/>
                <w:sz w:val="21"/>
                <w:szCs w:val="21"/>
                <w:highlight w:val="none"/>
                <w:lang w:val="zh-CN" w:eastAsia="zh-CN"/>
              </w:rPr>
              <w:t>投标</w:t>
            </w:r>
            <w:r>
              <w:rPr>
                <w:rFonts w:hint="eastAsia" w:ascii="宋体" w:hAnsi="宋体" w:eastAsia="宋体" w:cs="宋体"/>
                <w:color w:val="000000"/>
                <w:sz w:val="21"/>
                <w:szCs w:val="21"/>
                <w:highlight w:val="none"/>
                <w:lang w:val="zh-CN" w:eastAsia="zh-CN"/>
              </w:rPr>
              <w:t>无效。</w:t>
            </w:r>
          </w:p>
          <w:p>
            <w:pPr>
              <w:autoSpaceDE w:val="0"/>
              <w:autoSpaceDN w:val="0"/>
              <w:adjustRightInd w:val="0"/>
              <w:spacing w:line="360" w:lineRule="auto"/>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2.</w:t>
            </w:r>
            <w:r>
              <w:rPr>
                <w:rFonts w:hint="eastAsia" w:ascii="宋体" w:hAnsi="宋体" w:cs="宋体"/>
                <w:color w:val="000000"/>
                <w:sz w:val="21"/>
                <w:szCs w:val="21"/>
                <w:highlight w:val="none"/>
                <w:lang w:val="en-US" w:eastAsia="zh-CN"/>
              </w:rPr>
              <w:t>仅</w:t>
            </w:r>
            <w:r>
              <w:rPr>
                <w:rFonts w:hint="eastAsia" w:ascii="宋体" w:hAnsi="宋体" w:eastAsia="宋体" w:cs="宋体"/>
                <w:color w:val="000000"/>
                <w:sz w:val="21"/>
                <w:szCs w:val="21"/>
                <w:highlight w:val="none"/>
                <w:lang w:val="en-US" w:eastAsia="zh-CN"/>
              </w:rPr>
              <w:t>中标单位</w:t>
            </w:r>
            <w:r>
              <w:rPr>
                <w:rFonts w:hint="eastAsia" w:ascii="宋体" w:hAnsi="宋体" w:cs="宋体"/>
                <w:color w:val="000000"/>
                <w:sz w:val="21"/>
                <w:szCs w:val="21"/>
                <w:highlight w:val="none"/>
                <w:lang w:val="en-US" w:eastAsia="zh-CN"/>
              </w:rPr>
              <w:t>开标后</w:t>
            </w:r>
            <w:r>
              <w:rPr>
                <w:rFonts w:hint="eastAsia" w:ascii="宋体" w:hAnsi="宋体" w:eastAsia="宋体" w:cs="宋体"/>
                <w:color w:val="000000"/>
                <w:sz w:val="21"/>
                <w:szCs w:val="21"/>
                <w:highlight w:val="none"/>
                <w:lang w:val="en-US" w:eastAsia="zh-CN"/>
              </w:rPr>
              <w:t>提供网站上传最终版内容一致的纸质文件1正</w:t>
            </w: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lang w:val="en-US" w:eastAsia="zh-CN"/>
              </w:rPr>
              <w:t>副，双面打印加盖鲜章</w:t>
            </w:r>
            <w:r>
              <w:rPr>
                <w:rFonts w:hint="eastAsia" w:ascii="宋体" w:hAnsi="宋体" w:cs="宋体"/>
                <w:color w:val="000000"/>
                <w:sz w:val="21"/>
                <w:szCs w:val="21"/>
                <w:highlight w:val="none"/>
                <w:lang w:val="en-US" w:eastAsia="zh-CN"/>
              </w:rPr>
              <w:t>及骑缝章</w:t>
            </w:r>
            <w:r>
              <w:rPr>
                <w:rFonts w:hint="eastAsia" w:ascii="宋体" w:hAnsi="宋体" w:eastAsia="宋体" w:cs="宋体"/>
                <w:color w:val="000000"/>
                <w:sz w:val="21"/>
                <w:szCs w:val="21"/>
                <w:highlight w:val="none"/>
                <w:lang w:val="en-US" w:eastAsia="zh-CN"/>
              </w:rPr>
              <w:t>，领取中标通知书时递交。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26</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装订要求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左侧纵向装订，不允许活页装订，需胶装装订。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2"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27</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60" w:lineRule="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电子响应文件编制及报送要求：</w:t>
            </w:r>
          </w:p>
          <w:p>
            <w:pPr>
              <w:autoSpaceDE w:val="0"/>
              <w:autoSpaceDN w:val="0"/>
              <w:adjustRightInd w:val="0"/>
              <w:spacing w:line="360" w:lineRule="auto"/>
              <w:rPr>
                <w:rFonts w:hint="eastAsia" w:ascii="宋体" w:hAnsi="宋体" w:eastAsia="宋体" w:cs="宋体"/>
                <w:sz w:val="21"/>
                <w:szCs w:val="21"/>
                <w:highlight w:val="none"/>
              </w:rPr>
            </w:pPr>
          </w:p>
        </w:tc>
        <w:tc>
          <w:tcPr>
            <w:tcW w:w="623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上传的电子证件及资料均需按要求签字盖章上传，否则按未签章处理。</w:t>
            </w:r>
          </w:p>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响应文件电子版方面技术支持：400-8817190</w:t>
            </w:r>
          </w:p>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供应商在政府采购云平台（网址：http:// www.zcygov.cn）通过数字证书制作响应文件1份。</w:t>
            </w:r>
          </w:p>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备注：</w:t>
            </w:r>
          </w:p>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rPr>
              <w:t>响应文件电子版(U盘)按</w:t>
            </w:r>
            <w:r>
              <w:rPr>
                <w:rFonts w:hint="eastAsia" w:ascii="宋体" w:hAnsi="宋体" w:cs="宋体"/>
                <w:sz w:val="21"/>
                <w:szCs w:val="21"/>
                <w:highlight w:val="none"/>
                <w:lang w:val="en-US" w:eastAsia="zh-CN"/>
              </w:rPr>
              <w:t>磋商</w:t>
            </w:r>
            <w:r>
              <w:rPr>
                <w:rFonts w:hint="eastAsia" w:ascii="宋体" w:hAnsi="宋体" w:eastAsia="宋体" w:cs="宋体"/>
                <w:sz w:val="21"/>
                <w:szCs w:val="21"/>
                <w:highlight w:val="none"/>
                <w:lang w:val="zh-CN"/>
              </w:rPr>
              <w:t>文件规定执行，用数字证书编制的电子版按《政府采购项目电子交易管理操作指南-供应商》进行投标操作。</w:t>
            </w:r>
          </w:p>
          <w:p>
            <w:pPr>
              <w:autoSpaceDE w:val="0"/>
              <w:autoSpaceDN w:val="0"/>
              <w:adjustRightInd w:val="0"/>
              <w:spacing w:line="360" w:lineRule="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sz w:val="21"/>
                <w:szCs w:val="21"/>
                <w:highlight w:val="none"/>
                <w:lang w:val="en-US" w:eastAsia="zh-CN"/>
              </w:rPr>
              <w:t>2.本项目开标时投标单位无需到达开标现场，各投标单位按照公告要求自行解密。</w:t>
            </w:r>
          </w:p>
          <w:p>
            <w:pPr>
              <w:autoSpaceDE w:val="0"/>
              <w:autoSpaceDN w:val="0"/>
              <w:adjustRightInd w:val="0"/>
              <w:spacing w:line="360" w:lineRule="auto"/>
              <w:rPr>
                <w:rFonts w:hint="eastAsia" w:ascii="宋体" w:hAnsi="宋体" w:eastAsia="宋体" w:cs="宋体"/>
                <w:sz w:val="21"/>
                <w:szCs w:val="21"/>
                <w:highlight w:val="none"/>
              </w:rPr>
            </w:pPr>
            <w:r>
              <w:rPr>
                <w:rFonts w:hint="eastAsia" w:ascii="宋体" w:hAnsi="宋体" w:eastAsia="宋体" w:cs="宋体"/>
                <w:color w:val="000000"/>
                <w:kern w:val="0"/>
                <w:sz w:val="21"/>
                <w:szCs w:val="21"/>
                <w:highlight w:val="none"/>
                <w:lang w:val="zh-CN" w:eastAsia="zh-CN"/>
              </w:rPr>
              <w:t>若对项目采购电子交易系统操作有疑问</w:t>
            </w:r>
            <w:r>
              <w:rPr>
                <w:rFonts w:hint="eastAsia" w:ascii="宋体" w:hAnsi="宋体" w:eastAsia="宋体" w:cs="宋体"/>
                <w:color w:val="000000"/>
                <w:kern w:val="0"/>
                <w:sz w:val="21"/>
                <w:szCs w:val="21"/>
                <w:highlight w:val="none"/>
                <w:lang w:val="en-US" w:eastAsia="zh-CN"/>
              </w:rPr>
              <w:t>拨打电子化平台客服热线：95763。或点击右侧咨询小采，获取采小蜜智能服务管家帮助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28</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00" w:lineRule="exact"/>
              <w:jc w:val="center"/>
              <w:rPr>
                <w:rFonts w:hint="eastAsia" w:ascii="宋体" w:hAnsi="宋体" w:eastAsia="宋体" w:cs="宋体"/>
                <w:sz w:val="21"/>
                <w:szCs w:val="21"/>
                <w:highlight w:val="none"/>
              </w:rPr>
            </w:pPr>
            <w:r>
              <w:rPr>
                <w:rFonts w:hint="eastAsia" w:ascii="宋体" w:hAnsi="宋体" w:eastAsia="宋体" w:cs="宋体"/>
                <w:bCs/>
                <w:color w:val="000000"/>
                <w:sz w:val="21"/>
                <w:szCs w:val="21"/>
                <w:highlight w:val="none"/>
                <w:lang w:val="zh-CN"/>
              </w:rPr>
              <w:t>递交投标文件地点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left="1680" w:hanging="1680" w:hangingChars="8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投标文件</w:t>
            </w:r>
            <w:r>
              <w:rPr>
                <w:rFonts w:hint="eastAsia" w:ascii="宋体" w:hAnsi="宋体" w:eastAsia="宋体" w:cs="宋体"/>
                <w:sz w:val="21"/>
                <w:szCs w:val="21"/>
                <w:highlight w:val="none"/>
              </w:rPr>
              <w:t>递</w:t>
            </w:r>
            <w:r>
              <w:rPr>
                <w:rFonts w:hint="eastAsia" w:ascii="宋体" w:hAnsi="宋体" w:eastAsia="宋体" w:cs="宋体"/>
                <w:sz w:val="21"/>
                <w:szCs w:val="21"/>
                <w:highlight w:val="none"/>
                <w:lang w:eastAsia="zh-CN"/>
              </w:rPr>
              <w:t>交至:</w:t>
            </w:r>
            <w:r>
              <w:rPr>
                <w:rFonts w:hint="eastAsia" w:ascii="宋体" w:hAnsi="宋体" w:eastAsia="宋体" w:cs="宋体"/>
                <w:sz w:val="21"/>
                <w:szCs w:val="21"/>
                <w:highlight w:val="none"/>
                <w:lang w:val="zh-CN" w:eastAsia="zh-CN"/>
              </w:rPr>
              <w:t>本项目采取网上招投标,各投标单位使用政采云投标客户端制作的投标（响应）文件在政采云平台上直接上传提交，符合网上开标要求方可获准进入评标阶段；因供应商原因未能上传响应文件或未能在规定时间内正常解密的，按无效投标处理。逾期上传的响应文件，</w:t>
            </w: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lang w:val="zh-CN" w:eastAsia="zh-CN"/>
              </w:rPr>
              <w:t>人不予受理。</w:t>
            </w:r>
          </w:p>
          <w:p>
            <w:pPr>
              <w:spacing w:line="360" w:lineRule="auto"/>
              <w:jc w:val="left"/>
              <w:rPr>
                <w:rFonts w:hint="eastAsia" w:ascii="宋体" w:hAnsi="宋体" w:eastAsia="宋体" w:cs="宋体"/>
                <w:bCs/>
                <w:sz w:val="21"/>
                <w:szCs w:val="21"/>
                <w:highlight w:val="none"/>
              </w:rPr>
            </w:pPr>
            <w:r>
              <w:rPr>
                <w:rFonts w:hint="eastAsia" w:ascii="宋体" w:hAnsi="宋体" w:eastAsia="宋体" w:cs="宋体"/>
                <w:color w:val="000000" w:themeColor="text1"/>
                <w:sz w:val="21"/>
                <w:szCs w:val="21"/>
                <w:highlight w:val="none"/>
                <w:shd w:val="clear"/>
                <w14:textFill>
                  <w14:solidFill>
                    <w14:schemeClr w14:val="tx1"/>
                  </w14:solidFill>
                </w14:textFill>
              </w:rPr>
              <w:t>递交</w:t>
            </w:r>
            <w:r>
              <w:rPr>
                <w:rFonts w:hint="eastAsia" w:ascii="宋体" w:hAnsi="宋体" w:eastAsia="宋体" w:cs="宋体"/>
                <w:color w:val="000000" w:themeColor="text1"/>
                <w:sz w:val="21"/>
                <w:szCs w:val="21"/>
                <w:highlight w:val="none"/>
                <w:shd w:val="clear"/>
                <w:lang w:eastAsia="zh-CN"/>
                <w14:textFill>
                  <w14:solidFill>
                    <w14:schemeClr w14:val="tx1"/>
                  </w14:solidFill>
                </w14:textFill>
              </w:rPr>
              <w:t>响应文件</w:t>
            </w:r>
            <w:r>
              <w:rPr>
                <w:rFonts w:hint="eastAsia" w:ascii="宋体" w:hAnsi="宋体" w:eastAsia="宋体" w:cs="宋体"/>
                <w:color w:val="000000" w:themeColor="text1"/>
                <w:sz w:val="21"/>
                <w:szCs w:val="21"/>
                <w:highlight w:val="none"/>
                <w:shd w:val="clear"/>
                <w14:textFill>
                  <w14:solidFill>
                    <w14:schemeClr w14:val="tx1"/>
                  </w14:solidFill>
                </w14:textFill>
              </w:rPr>
              <w:t>截</w:t>
            </w:r>
            <w:r>
              <w:rPr>
                <w:rFonts w:hint="eastAsia" w:ascii="宋体" w:hAnsi="宋体" w:eastAsia="宋体" w:cs="宋体"/>
                <w:color w:val="000000" w:themeColor="text1"/>
                <w:sz w:val="21"/>
                <w:szCs w:val="21"/>
                <w:highlight w:val="none"/>
                <w:shd w:val="clear"/>
                <w:lang w:val="zh-CN"/>
                <w14:textFill>
                  <w14:solidFill>
                    <w14:schemeClr w14:val="tx1"/>
                  </w14:solidFill>
                </w14:textFill>
              </w:rPr>
              <w:t>止时间为</w:t>
            </w:r>
            <w:r>
              <w:rPr>
                <w:rFonts w:hint="eastAsia" w:ascii="宋体" w:hAnsi="宋体" w:cs="宋体"/>
                <w:color w:val="000000" w:themeColor="text1"/>
                <w:sz w:val="21"/>
                <w:szCs w:val="21"/>
                <w:highlight w:val="none"/>
                <w:shd w:val="clear"/>
                <w:lang w:val="en-US" w:eastAsia="zh-CN"/>
                <w14:textFill>
                  <w14:solidFill>
                    <w14:schemeClr w14:val="tx1"/>
                  </w14:solidFill>
                </w14:textFill>
              </w:rPr>
              <w:t>2024</w:t>
            </w:r>
            <w:r>
              <w:rPr>
                <w:rFonts w:hint="eastAsia" w:ascii="宋体" w:hAnsi="宋体" w:eastAsia="宋体" w:cs="宋体"/>
                <w:color w:val="000000" w:themeColor="text1"/>
                <w:sz w:val="21"/>
                <w:szCs w:val="21"/>
                <w:highlight w:val="none"/>
                <w:shd w:val="clear"/>
                <w:lang w:val="zh-CN"/>
                <w14:textFill>
                  <w14:solidFill>
                    <w14:schemeClr w14:val="tx1"/>
                  </w14:solidFill>
                </w14:textFill>
              </w:rPr>
              <w:t>年</w:t>
            </w:r>
            <w:r>
              <w:rPr>
                <w:rFonts w:hint="eastAsia" w:ascii="宋体" w:hAnsi="宋体" w:cs="宋体"/>
                <w:color w:val="000000" w:themeColor="text1"/>
                <w:sz w:val="21"/>
                <w:szCs w:val="21"/>
                <w:highlight w:val="none"/>
                <w:shd w:val="clear"/>
                <w:lang w:val="en-US" w:eastAsia="zh-CN"/>
                <w14:textFill>
                  <w14:solidFill>
                    <w14:schemeClr w14:val="tx1"/>
                  </w14:solidFill>
                </w14:textFill>
              </w:rPr>
              <w:t>1</w:t>
            </w:r>
            <w:r>
              <w:rPr>
                <w:rFonts w:hint="eastAsia" w:ascii="宋体" w:hAnsi="宋体" w:eastAsia="宋体" w:cs="宋体"/>
                <w:color w:val="000000" w:themeColor="text1"/>
                <w:sz w:val="21"/>
                <w:szCs w:val="21"/>
                <w:highlight w:val="none"/>
                <w:shd w:val="clear"/>
                <w:lang w:val="zh-CN"/>
                <w14:textFill>
                  <w14:solidFill>
                    <w14:schemeClr w14:val="tx1"/>
                  </w14:solidFill>
                </w14:textFill>
              </w:rPr>
              <w:t>月</w:t>
            </w:r>
            <w:r>
              <w:rPr>
                <w:rFonts w:hint="eastAsia" w:ascii="宋体" w:hAnsi="宋体" w:eastAsia="宋体" w:cs="宋体"/>
                <w:color w:val="000000" w:themeColor="text1"/>
                <w:sz w:val="21"/>
                <w:szCs w:val="21"/>
                <w:highlight w:val="none"/>
                <w:shd w:val="clear"/>
                <w:lang w:val="en-US" w:eastAsia="zh-CN"/>
                <w14:textFill>
                  <w14:solidFill>
                    <w14:schemeClr w14:val="tx1"/>
                  </w14:solidFill>
                </w14:textFill>
              </w:rPr>
              <w:t xml:space="preserve"> </w:t>
            </w:r>
            <w:r>
              <w:rPr>
                <w:rFonts w:hint="eastAsia" w:ascii="宋体" w:hAnsi="宋体" w:cs="宋体"/>
                <w:color w:val="000000" w:themeColor="text1"/>
                <w:sz w:val="21"/>
                <w:szCs w:val="21"/>
                <w:highlight w:val="none"/>
                <w:shd w:val="clear"/>
                <w:lang w:val="en-US" w:eastAsia="zh-CN"/>
                <w14:textFill>
                  <w14:solidFill>
                    <w14:schemeClr w14:val="tx1"/>
                  </w14:solidFill>
                </w14:textFill>
              </w:rPr>
              <w:t>26</w:t>
            </w:r>
            <w:r>
              <w:rPr>
                <w:rFonts w:hint="eastAsia" w:ascii="宋体" w:hAnsi="宋体" w:eastAsia="宋体" w:cs="宋体"/>
                <w:color w:val="000000" w:themeColor="text1"/>
                <w:sz w:val="21"/>
                <w:szCs w:val="21"/>
                <w:highlight w:val="none"/>
                <w:shd w:val="clear"/>
                <w:lang w:val="zh-CN"/>
                <w14:textFill>
                  <w14:solidFill>
                    <w14:schemeClr w14:val="tx1"/>
                  </w14:solidFill>
                </w14:textFill>
              </w:rPr>
              <w:t>日</w:t>
            </w:r>
            <w:r>
              <w:rPr>
                <w:rFonts w:hint="eastAsia" w:ascii="宋体" w:hAnsi="宋体" w:eastAsia="宋体" w:cs="宋体"/>
                <w:color w:val="000000" w:themeColor="text1"/>
                <w:sz w:val="21"/>
                <w:szCs w:val="21"/>
                <w:highlight w:val="none"/>
                <w:shd w:val="clear"/>
                <w:lang w:val="en-US" w:eastAsia="zh-CN"/>
                <w14:textFill>
                  <w14:solidFill>
                    <w14:schemeClr w14:val="tx1"/>
                  </w14:solidFill>
                </w14:textFill>
              </w:rPr>
              <w:t xml:space="preserve"> 14 </w:t>
            </w:r>
            <w:r>
              <w:rPr>
                <w:rFonts w:hint="eastAsia" w:ascii="宋体" w:hAnsi="宋体" w:eastAsia="宋体" w:cs="宋体"/>
                <w:color w:val="000000" w:themeColor="text1"/>
                <w:sz w:val="21"/>
                <w:szCs w:val="21"/>
                <w:highlight w:val="none"/>
                <w:shd w:val="clear"/>
                <w:lang w:val="zh-CN"/>
                <w14:textFill>
                  <w14:solidFill>
                    <w14:schemeClr w14:val="tx1"/>
                  </w14:solidFill>
                </w14:textFill>
              </w:rPr>
              <w:t>时</w:t>
            </w:r>
            <w:r>
              <w:rPr>
                <w:rFonts w:hint="eastAsia" w:ascii="宋体" w:hAnsi="宋体" w:eastAsia="宋体" w:cs="宋体"/>
                <w:color w:val="000000" w:themeColor="text1"/>
                <w:sz w:val="21"/>
                <w:szCs w:val="21"/>
                <w:highlight w:val="none"/>
                <w:shd w:val="clear"/>
                <w:lang w:val="en-US" w:eastAsia="zh-CN"/>
                <w14:textFill>
                  <w14:solidFill>
                    <w14:schemeClr w14:val="tx1"/>
                  </w14:solidFill>
                </w14:textFill>
              </w:rPr>
              <w:t xml:space="preserve"> 00 </w:t>
            </w:r>
            <w:r>
              <w:rPr>
                <w:rFonts w:hint="eastAsia" w:ascii="宋体" w:hAnsi="宋体" w:eastAsia="宋体" w:cs="宋体"/>
                <w:color w:val="000000" w:themeColor="text1"/>
                <w:sz w:val="21"/>
                <w:szCs w:val="21"/>
                <w:highlight w:val="none"/>
                <w:shd w:val="clear"/>
                <w14:textFill>
                  <w14:solidFill>
                    <w14:schemeClr w14:val="tx1"/>
                  </w14:solidFill>
                </w14:textFill>
              </w:rPr>
              <w:t>分</w:t>
            </w:r>
            <w:r>
              <w:rPr>
                <w:rFonts w:hint="eastAsia" w:ascii="宋体" w:hAnsi="宋体" w:eastAsia="宋体" w:cs="宋体"/>
                <w:sz w:val="21"/>
                <w:szCs w:val="21"/>
                <w:highlight w:val="none"/>
              </w:rPr>
              <w:t>（北京时间）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29</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是否退还</w:t>
            </w:r>
            <w:r>
              <w:rPr>
                <w:rFonts w:hint="eastAsia" w:ascii="宋体" w:hAnsi="宋体" w:cs="宋体"/>
                <w:sz w:val="21"/>
                <w:szCs w:val="21"/>
                <w:highlight w:val="none"/>
                <w:lang w:val="en-US" w:eastAsia="zh-CN"/>
              </w:rPr>
              <w:t>投标</w:t>
            </w:r>
            <w:r>
              <w:rPr>
                <w:rFonts w:hint="eastAsia" w:ascii="宋体" w:hAnsi="宋体" w:eastAsia="宋体" w:cs="宋体"/>
                <w:sz w:val="21"/>
                <w:szCs w:val="21"/>
                <w:highlight w:val="none"/>
              </w:rPr>
              <w:t>文件</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30</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开标时间和地点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left="1050" w:hanging="1050" w:hangingChars="500"/>
              <w:jc w:val="left"/>
              <w:rPr>
                <w:rFonts w:hint="eastAsia" w:ascii="宋体" w:hAnsi="宋体" w:eastAsia="宋体" w:cs="宋体"/>
                <w:sz w:val="21"/>
                <w:szCs w:val="21"/>
                <w:highlight w:val="none"/>
              </w:rPr>
            </w:pPr>
            <w:r>
              <w:rPr>
                <w:rFonts w:hint="eastAsia" w:ascii="宋体" w:hAnsi="宋体" w:eastAsia="宋体" w:cs="宋体"/>
                <w:bCs/>
                <w:kern w:val="15"/>
                <w:sz w:val="21"/>
                <w:szCs w:val="21"/>
                <w:highlight w:val="none"/>
              </w:rPr>
              <w:t>开标时间：</w:t>
            </w:r>
            <w:r>
              <w:rPr>
                <w:rFonts w:hint="eastAsia" w:ascii="宋体" w:hAnsi="宋体" w:eastAsia="宋体" w:cs="宋体"/>
                <w:sz w:val="21"/>
                <w:szCs w:val="21"/>
                <w:highlight w:val="none"/>
              </w:rPr>
              <w:t>同递交</w:t>
            </w:r>
            <w:r>
              <w:rPr>
                <w:rFonts w:hint="eastAsia" w:ascii="宋体" w:hAnsi="宋体" w:eastAsia="宋体" w:cs="宋体"/>
                <w:sz w:val="21"/>
                <w:szCs w:val="21"/>
                <w:highlight w:val="none"/>
                <w:lang w:eastAsia="zh-CN"/>
              </w:rPr>
              <w:t>投标文件</w:t>
            </w:r>
            <w:r>
              <w:rPr>
                <w:rFonts w:hint="eastAsia" w:ascii="宋体" w:hAnsi="宋体" w:eastAsia="宋体" w:cs="宋体"/>
                <w:sz w:val="21"/>
                <w:szCs w:val="21"/>
                <w:highlight w:val="none"/>
              </w:rPr>
              <w:t>截止时间</w:t>
            </w:r>
          </w:p>
          <w:p>
            <w:pPr>
              <w:spacing w:line="400" w:lineRule="exact"/>
              <w:jc w:val="left"/>
              <w:rPr>
                <w:rFonts w:hint="eastAsia" w:ascii="宋体" w:hAnsi="宋体" w:eastAsia="宋体" w:cs="宋体"/>
                <w:sz w:val="21"/>
                <w:szCs w:val="21"/>
                <w:highlight w:val="none"/>
                <w:lang w:eastAsia="zh-CN"/>
              </w:rPr>
            </w:pPr>
            <w:r>
              <w:rPr>
                <w:rFonts w:hint="eastAsia" w:ascii="宋体" w:hAnsi="宋体" w:eastAsia="宋体" w:cs="宋体"/>
                <w:bCs/>
                <w:kern w:val="15"/>
                <w:sz w:val="21"/>
                <w:szCs w:val="21"/>
                <w:highlight w:val="none"/>
              </w:rPr>
              <w:t>开标地点：本项目采取网上招投标,各投标单位使用政采云投标客户端制作的投标（响应）文件在政采云平台上直接上传提交，符合网上开标要求方可获准进入评标阶段；因供应商原因未能上传响应文件或未能在规定时间内正常解密的，按无效投标处理。逾期上传的响应文件，</w:t>
            </w:r>
            <w:r>
              <w:rPr>
                <w:rFonts w:hint="eastAsia" w:ascii="宋体" w:hAnsi="宋体" w:cs="宋体"/>
                <w:bCs/>
                <w:kern w:val="15"/>
                <w:sz w:val="21"/>
                <w:szCs w:val="21"/>
                <w:highlight w:val="none"/>
                <w:lang w:val="en-US" w:eastAsia="zh-CN"/>
              </w:rPr>
              <w:t>采购人</w:t>
            </w:r>
            <w:r>
              <w:rPr>
                <w:rFonts w:hint="eastAsia" w:ascii="宋体" w:hAnsi="宋体" w:eastAsia="宋体" w:cs="宋体"/>
                <w:bCs/>
                <w:kern w:val="15"/>
                <w:sz w:val="21"/>
                <w:szCs w:val="21"/>
                <w:highlight w:val="none"/>
              </w:rPr>
              <w:t>不予受理。</w:t>
            </w:r>
            <w:r>
              <w:rPr>
                <w:rFonts w:hint="eastAsia" w:ascii="宋体" w:hAnsi="宋体" w:cs="宋体"/>
                <w:bCs/>
                <w:sz w:val="21"/>
                <w:szCs w:val="21"/>
                <w:highlight w:val="none"/>
                <w:lang w:val="en-US" w:eastAsia="zh-CN"/>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bCs/>
                <w:kern w:val="15"/>
                <w:sz w:val="21"/>
                <w:szCs w:val="21"/>
                <w:highlight w:val="none"/>
              </w:rPr>
            </w:pPr>
            <w:r>
              <w:rPr>
                <w:rFonts w:hint="eastAsia" w:ascii="宋体" w:hAnsi="宋体" w:eastAsia="宋体" w:cs="宋体"/>
                <w:bCs/>
                <w:kern w:val="15"/>
                <w:sz w:val="21"/>
                <w:szCs w:val="21"/>
                <w:highlight w:val="none"/>
              </w:rPr>
              <w:t>开标程序</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bCs/>
                <w:kern w:val="15"/>
                <w:sz w:val="21"/>
                <w:szCs w:val="21"/>
                <w:highlight w:val="none"/>
                <w:lang w:val="en-US" w:eastAsia="zh-CN"/>
              </w:rPr>
            </w:pPr>
            <w:r>
              <w:rPr>
                <w:rFonts w:hint="eastAsia" w:ascii="宋体" w:hAnsi="宋体" w:eastAsia="宋体" w:cs="宋体"/>
                <w:bCs/>
                <w:kern w:val="15"/>
                <w:sz w:val="21"/>
                <w:szCs w:val="21"/>
                <w:highlight w:val="none"/>
                <w:lang w:val="en-US" w:eastAsia="zh-CN"/>
              </w:rPr>
              <w:t>1.投标单位远程解密投标文件</w:t>
            </w:r>
          </w:p>
          <w:p>
            <w:pPr>
              <w:spacing w:line="400" w:lineRule="exact"/>
              <w:jc w:val="left"/>
              <w:rPr>
                <w:rFonts w:hint="default" w:ascii="宋体" w:hAnsi="宋体" w:eastAsia="宋体" w:cs="宋体"/>
                <w:bCs/>
                <w:kern w:val="15"/>
                <w:sz w:val="21"/>
                <w:szCs w:val="21"/>
                <w:highlight w:val="none"/>
                <w:lang w:val="en-US" w:eastAsia="zh-CN"/>
              </w:rPr>
            </w:pPr>
            <w:r>
              <w:rPr>
                <w:rFonts w:hint="eastAsia" w:ascii="宋体" w:hAnsi="宋体" w:eastAsia="宋体" w:cs="宋体"/>
                <w:bCs/>
                <w:kern w:val="15"/>
                <w:sz w:val="21"/>
                <w:szCs w:val="21"/>
                <w:highlight w:val="none"/>
                <w:lang w:val="en-US" w:eastAsia="zh-CN"/>
              </w:rPr>
              <w:t>2.唱标</w:t>
            </w:r>
          </w:p>
          <w:p>
            <w:pPr>
              <w:spacing w:line="400" w:lineRule="exact"/>
              <w:jc w:val="left"/>
              <w:rPr>
                <w:rFonts w:hint="default" w:ascii="宋体" w:hAnsi="宋体" w:eastAsia="宋体" w:cs="宋体"/>
                <w:bCs/>
                <w:kern w:val="15"/>
                <w:sz w:val="21"/>
                <w:szCs w:val="21"/>
                <w:highlight w:val="none"/>
                <w:lang w:val="en-US" w:eastAsia="zh-CN"/>
              </w:rPr>
            </w:pPr>
            <w:r>
              <w:rPr>
                <w:rFonts w:hint="eastAsia" w:ascii="宋体" w:hAnsi="宋体" w:eastAsia="宋体" w:cs="宋体"/>
                <w:bCs/>
                <w:kern w:val="15"/>
                <w:sz w:val="21"/>
                <w:szCs w:val="21"/>
                <w:highlight w:val="none"/>
                <w:lang w:val="en-US" w:eastAsia="zh-CN"/>
              </w:rPr>
              <w:t>3.投标单位签章确认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49"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评标</w:t>
            </w:r>
            <w:r>
              <w:rPr>
                <w:rFonts w:hint="eastAsia" w:ascii="宋体" w:hAnsi="宋体" w:eastAsia="宋体" w:cs="宋体"/>
                <w:sz w:val="21"/>
                <w:szCs w:val="21"/>
                <w:highlight w:val="none"/>
              </w:rPr>
              <w:t>小组的组建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评标委员会构成：其中采购人代表0-1人（限采购人在职人员，且应当具备评标专家相应的或者类似的条件），专家</w:t>
            </w:r>
            <w:r>
              <w:rPr>
                <w:rFonts w:hint="eastAsia" w:ascii="宋体" w:hAnsi="宋体" w:cs="宋体"/>
                <w:sz w:val="21"/>
                <w:szCs w:val="21"/>
                <w:highlight w:val="none"/>
                <w:lang w:val="en-US" w:eastAsia="zh-CN"/>
              </w:rPr>
              <w:t>2-3</w:t>
            </w:r>
            <w:r>
              <w:rPr>
                <w:rFonts w:hint="eastAsia" w:ascii="宋体" w:hAnsi="宋体" w:eastAsia="宋体" w:cs="宋体"/>
                <w:sz w:val="21"/>
                <w:szCs w:val="21"/>
                <w:highlight w:val="none"/>
              </w:rPr>
              <w:t>人；</w:t>
            </w:r>
          </w:p>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评标专家确定方式：从依法设立的</w:t>
            </w:r>
            <w:r>
              <w:rPr>
                <w:rFonts w:hint="eastAsia" w:ascii="宋体" w:hAnsi="宋体" w:cs="宋体"/>
                <w:sz w:val="21"/>
                <w:szCs w:val="21"/>
                <w:highlight w:val="none"/>
                <w:lang w:eastAsia="zh-CN"/>
              </w:rPr>
              <w:t>政采云</w:t>
            </w:r>
            <w:r>
              <w:rPr>
                <w:rFonts w:hint="eastAsia" w:ascii="宋体" w:hAnsi="宋体" w:eastAsia="宋体" w:cs="宋体"/>
                <w:sz w:val="21"/>
                <w:szCs w:val="21"/>
                <w:highlight w:val="none"/>
              </w:rPr>
              <w:t>评标专家库中随机抽取。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34</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是否授权</w:t>
            </w:r>
            <w:r>
              <w:rPr>
                <w:rFonts w:hint="eastAsia" w:ascii="宋体" w:hAnsi="宋体" w:cs="宋体"/>
                <w:sz w:val="21"/>
                <w:szCs w:val="21"/>
                <w:highlight w:val="none"/>
                <w:lang w:val="en-US" w:eastAsia="zh-CN"/>
              </w:rPr>
              <w:t>评标</w:t>
            </w:r>
            <w:r>
              <w:rPr>
                <w:rFonts w:hint="eastAsia" w:ascii="宋体" w:hAnsi="宋体" w:eastAsia="宋体" w:cs="宋体"/>
                <w:sz w:val="21"/>
                <w:szCs w:val="21"/>
                <w:highlight w:val="none"/>
              </w:rPr>
              <w:t>小组确定中标人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rPr>
              <w:t>否 ：</w:t>
            </w:r>
            <w:r>
              <w:rPr>
                <w:rFonts w:hint="eastAsia" w:ascii="宋体" w:hAnsi="宋体" w:cs="宋体"/>
                <w:sz w:val="21"/>
                <w:szCs w:val="21"/>
                <w:highlight w:val="none"/>
                <w:lang w:eastAsia="zh-CN"/>
              </w:rPr>
              <w:t>评标小组</w:t>
            </w:r>
            <w:r>
              <w:rPr>
                <w:rFonts w:hint="eastAsia" w:ascii="宋体" w:hAnsi="宋体" w:eastAsia="宋体" w:cs="宋体"/>
                <w:sz w:val="21"/>
                <w:szCs w:val="21"/>
                <w:highlight w:val="none"/>
              </w:rPr>
              <w:t>推荐3名中标候选人，并标明推荐顺序。</w:t>
            </w: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rPr>
              <w:t>人将依据</w:t>
            </w:r>
            <w:r>
              <w:rPr>
                <w:rFonts w:hint="eastAsia" w:ascii="宋体" w:hAnsi="宋体" w:cs="宋体"/>
                <w:sz w:val="21"/>
                <w:szCs w:val="21"/>
                <w:highlight w:val="none"/>
                <w:lang w:eastAsia="zh-CN"/>
              </w:rPr>
              <w:t>评标小组</w:t>
            </w:r>
            <w:r>
              <w:rPr>
                <w:rFonts w:hint="eastAsia" w:ascii="宋体" w:hAnsi="宋体" w:eastAsia="宋体" w:cs="宋体"/>
                <w:sz w:val="21"/>
                <w:szCs w:val="21"/>
                <w:highlight w:val="none"/>
              </w:rPr>
              <w:t>推荐的中标候选人确定中标人。</w:t>
            </w:r>
          </w:p>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35</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履约保证金</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sz w:val="21"/>
                <w:szCs w:val="21"/>
                <w:highlight w:val="none"/>
                <w:lang w:val="zh-CN"/>
              </w:rPr>
            </w:pPr>
            <w:r>
              <w:rPr>
                <w:rFonts w:hint="eastAsia" w:ascii="宋体" w:hAnsi="宋体" w:cs="宋体"/>
                <w:sz w:val="21"/>
                <w:szCs w:val="21"/>
                <w:highlight w:val="none"/>
                <w:lang w:val="zh-CN"/>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36</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00" w:lineRule="exact"/>
              <w:jc w:val="center"/>
              <w:rPr>
                <w:rFonts w:hint="eastAsia" w:ascii="宋体" w:hAnsi="宋体" w:eastAsia="宋体" w:cs="宋体"/>
                <w:sz w:val="21"/>
                <w:szCs w:val="21"/>
                <w:highlight w:val="none"/>
              </w:rPr>
            </w:pPr>
            <w:r>
              <w:rPr>
                <w:rFonts w:hint="eastAsia" w:ascii="宋体" w:hAnsi="宋体" w:cs="宋体"/>
                <w:bCs/>
                <w:color w:val="auto"/>
                <w:sz w:val="21"/>
                <w:szCs w:val="21"/>
                <w:highlight w:val="none"/>
                <w:lang w:val="en-US" w:eastAsia="zh-CN"/>
              </w:rPr>
              <w:t>采购</w:t>
            </w:r>
            <w:r>
              <w:rPr>
                <w:rFonts w:hint="eastAsia" w:ascii="宋体" w:hAnsi="宋体" w:eastAsia="宋体" w:cs="宋体"/>
                <w:bCs/>
                <w:color w:val="auto"/>
                <w:sz w:val="21"/>
                <w:szCs w:val="21"/>
                <w:highlight w:val="none"/>
                <w:lang w:val="zh-CN"/>
              </w:rPr>
              <w:t>代理费</w:t>
            </w:r>
            <w:r>
              <w:rPr>
                <w:rFonts w:hint="eastAsia" w:ascii="宋体" w:hAnsi="宋体" w:eastAsia="宋体" w:cs="宋体"/>
                <w:bCs/>
                <w:color w:val="auto"/>
                <w:sz w:val="21"/>
                <w:szCs w:val="21"/>
                <w:highlight w:val="none"/>
                <w:lang w:val="en-US" w:eastAsia="zh-CN"/>
              </w:rPr>
              <w:t xml:space="preserve"> </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60" w:lineRule="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shd w:val="clear" w:color="auto" w:fill="auto"/>
              </w:rPr>
              <w:t>参照国家发展改革委《关于进一步放开建设项目专业服务价格的通知》（发改价格〔2015〕299号）文件规定，代理服务费由代理机构向中标人收取</w:t>
            </w:r>
            <w:r>
              <w:rPr>
                <w:rFonts w:hint="eastAsia" w:ascii="宋体" w:hAnsi="宋体" w:eastAsia="宋体" w:cs="宋体"/>
                <w:color w:val="auto"/>
                <w:sz w:val="21"/>
                <w:szCs w:val="21"/>
                <w:highlight w:val="none"/>
                <w:shd w:val="clear" w:color="auto" w:fill="auto"/>
                <w:lang w:eastAsia="zh-CN"/>
              </w:rPr>
              <w:t>中标金额</w:t>
            </w:r>
            <w:r>
              <w:rPr>
                <w:rFonts w:hint="eastAsia" w:ascii="宋体" w:hAnsi="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b w:val="0"/>
                <w:bCs w:val="0"/>
                <w:color w:val="auto"/>
                <w:sz w:val="21"/>
                <w:szCs w:val="21"/>
                <w:highlight w:val="none"/>
                <w:u w:val="none"/>
              </w:rPr>
              <w:t xml:space="preserve">  </w:t>
            </w:r>
            <w:r>
              <w:rPr>
                <w:rFonts w:hint="eastAsia" w:ascii="宋体" w:hAnsi="宋体" w:eastAsia="宋体" w:cs="宋体"/>
                <w:b w:val="0"/>
                <w:bCs w:val="0"/>
                <w:color w:val="auto"/>
                <w:sz w:val="21"/>
                <w:szCs w:val="21"/>
                <w:highlight w:val="none"/>
              </w:rPr>
              <w:t xml:space="preserve"> </w:t>
            </w:r>
            <w:r>
              <w:rPr>
                <w:rFonts w:hint="eastAsia" w:ascii="宋体" w:hAnsi="宋体" w:eastAsia="宋体" w:cs="宋体"/>
                <w:color w:val="auto"/>
                <w:sz w:val="21"/>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37</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最高投标限价</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b/>
                <w:sz w:val="21"/>
                <w:szCs w:val="21"/>
                <w:highlight w:val="none"/>
              </w:rPr>
            </w:pPr>
            <w:r>
              <w:rPr>
                <w:rFonts w:hint="eastAsia" w:ascii="宋体" w:hAnsi="宋体" w:cs="宋体"/>
                <w:sz w:val="21"/>
                <w:szCs w:val="21"/>
                <w:highlight w:val="none"/>
                <w:lang w:val="en-US" w:eastAsia="zh-CN"/>
              </w:rPr>
              <w:t xml:space="preserve"> 105万元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38</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sz w:val="21"/>
                <w:szCs w:val="21"/>
                <w:highlight w:val="none"/>
              </w:rPr>
            </w:pPr>
            <w:r>
              <w:rPr>
                <w:rFonts w:hint="eastAsia" w:ascii="宋体" w:hAnsi="宋体" w:eastAsia="宋体" w:cs="宋体"/>
                <w:sz w:val="21"/>
                <w:szCs w:val="21"/>
                <w:highlight w:val="none"/>
              </w:rPr>
              <w:t>中标</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成交</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公告</w:t>
            </w:r>
            <w:r>
              <w:rPr>
                <w:rFonts w:hint="eastAsia" w:ascii="宋体" w:hAnsi="宋体" w:eastAsia="宋体" w:cs="宋体"/>
                <w:sz w:val="21"/>
                <w:szCs w:val="21"/>
                <w:highlight w:val="none"/>
                <w:lang w:val="en-US" w:eastAsia="zh-CN"/>
              </w:rPr>
              <w:t>发布</w:t>
            </w:r>
            <w:r>
              <w:rPr>
                <w:rFonts w:hint="eastAsia" w:ascii="宋体" w:hAnsi="宋体" w:eastAsia="宋体" w:cs="宋体"/>
                <w:sz w:val="21"/>
                <w:szCs w:val="21"/>
                <w:highlight w:val="none"/>
              </w:rPr>
              <w:t>媒介</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b/>
                <w:color w:val="000000"/>
                <w:sz w:val="21"/>
                <w:szCs w:val="21"/>
                <w:highlight w:val="none"/>
              </w:rPr>
            </w:pPr>
            <w:r>
              <w:rPr>
                <w:rFonts w:hint="eastAsia" w:ascii="宋体" w:hAnsi="宋体" w:eastAsia="宋体" w:cs="宋体"/>
                <w:sz w:val="21"/>
                <w:szCs w:val="21"/>
                <w:highlight w:val="none"/>
                <w:lang w:val="en-US" w:eastAsia="zh-CN"/>
              </w:rPr>
              <w:t>《中国政府采购网》、“政采云”平台（http:// www.zcygov.cn），同步推送到吉林省政府采购网（http://www.ccgp-jilin.gov.cn/）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sz w:val="21"/>
                <w:szCs w:val="21"/>
                <w:highlight w:val="none"/>
                <w:lang w:val="en-US" w:eastAsia="zh-CN"/>
              </w:rPr>
            </w:pPr>
            <w:r>
              <w:rPr>
                <w:rFonts w:hint="eastAsia"/>
                <w:sz w:val="21"/>
                <w:szCs w:val="21"/>
                <w:highlight w:val="none"/>
                <w:lang w:val="en-US" w:eastAsia="zh-CN"/>
              </w:rPr>
              <w:t>39</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bCs/>
                <w:sz w:val="21"/>
                <w:szCs w:val="21"/>
                <w:highlight w:val="none"/>
              </w:rPr>
            </w:pPr>
            <w:r>
              <w:rPr>
                <w:rFonts w:hint="eastAsia"/>
                <w:color w:val="auto"/>
                <w:sz w:val="21"/>
                <w:szCs w:val="21"/>
                <w:highlight w:val="none"/>
              </w:rPr>
              <w:t>近年财务状况的年份要求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sz w:val="21"/>
                <w:szCs w:val="21"/>
                <w:highlight w:val="none"/>
                <w:lang w:val="en-US"/>
              </w:rPr>
            </w:pPr>
            <w:r>
              <w:rPr>
                <w:rFonts w:hint="eastAsia" w:ascii="宋体" w:hAnsi="宋体"/>
                <w:color w:val="auto"/>
                <w:sz w:val="21"/>
                <w:szCs w:val="21"/>
                <w:highlight w:val="none"/>
                <w:lang w:val="en-US" w:eastAsia="zh-CN"/>
              </w:rPr>
              <w:t>2020年、2021年、2022年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40</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bCs/>
                <w:sz w:val="21"/>
                <w:szCs w:val="21"/>
                <w:highlight w:val="none"/>
              </w:rPr>
            </w:pPr>
            <w:r>
              <w:rPr>
                <w:rFonts w:hint="eastAsia"/>
                <w:color w:val="auto"/>
                <w:sz w:val="21"/>
                <w:szCs w:val="21"/>
                <w:highlight w:val="none"/>
              </w:rPr>
              <w:t>近年完成的类似项目的年份要求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eastAsia="宋体"/>
                <w:sz w:val="21"/>
                <w:szCs w:val="21"/>
                <w:highlight w:val="none"/>
                <w:lang w:eastAsia="zh-CN"/>
              </w:rPr>
            </w:pPr>
            <w:r>
              <w:rPr>
                <w:rFonts w:hint="eastAsia" w:ascii="宋体" w:hAnsi="宋体"/>
                <w:color w:val="auto"/>
                <w:sz w:val="21"/>
                <w:szCs w:val="21"/>
                <w:highlight w:val="none"/>
              </w:rPr>
              <w:t>20</w:t>
            </w:r>
            <w:r>
              <w:rPr>
                <w:rFonts w:hint="eastAsia" w:ascii="宋体" w:hAnsi="宋体"/>
                <w:color w:val="auto"/>
                <w:sz w:val="21"/>
                <w:szCs w:val="21"/>
                <w:highlight w:val="none"/>
                <w:lang w:val="en-US" w:eastAsia="zh-CN"/>
              </w:rPr>
              <w:t>20</w:t>
            </w:r>
            <w:r>
              <w:rPr>
                <w:rFonts w:hint="eastAsia" w:ascii="宋体" w:hAnsi="宋体"/>
                <w:color w:val="auto"/>
                <w:sz w:val="21"/>
                <w:szCs w:val="21"/>
                <w:highlight w:val="none"/>
              </w:rPr>
              <w:t>年</w:t>
            </w:r>
            <w:r>
              <w:rPr>
                <w:rFonts w:hint="eastAsia" w:ascii="宋体" w:hAnsi="宋体"/>
                <w:color w:val="auto"/>
                <w:sz w:val="21"/>
                <w:szCs w:val="21"/>
                <w:highlight w:val="none"/>
                <w:lang w:eastAsia="zh-CN"/>
              </w:rPr>
              <w:t>至今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bCs/>
                <w:sz w:val="21"/>
                <w:szCs w:val="21"/>
                <w:highlight w:val="none"/>
              </w:rPr>
            </w:pPr>
            <w:r>
              <w:rPr>
                <w:rFonts w:hint="eastAsia"/>
                <w:color w:val="auto"/>
                <w:sz w:val="21"/>
                <w:szCs w:val="21"/>
                <w:highlight w:val="none"/>
              </w:rPr>
              <w:t>近年发生的诉讼及仲裁情况的年份要求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eastAsia="宋体"/>
                <w:sz w:val="21"/>
                <w:szCs w:val="21"/>
                <w:highlight w:val="none"/>
                <w:lang w:eastAsia="zh-CN"/>
              </w:rPr>
            </w:pPr>
            <w:r>
              <w:rPr>
                <w:rFonts w:hint="eastAsia" w:ascii="宋体" w:hAnsi="宋体"/>
                <w:color w:val="auto"/>
                <w:sz w:val="21"/>
                <w:szCs w:val="21"/>
                <w:highlight w:val="none"/>
              </w:rPr>
              <w:t>20</w:t>
            </w:r>
            <w:r>
              <w:rPr>
                <w:rFonts w:hint="eastAsia" w:ascii="宋体" w:hAnsi="宋体"/>
                <w:color w:val="auto"/>
                <w:sz w:val="21"/>
                <w:szCs w:val="21"/>
                <w:highlight w:val="none"/>
                <w:lang w:val="en-US" w:eastAsia="zh-CN"/>
              </w:rPr>
              <w:t>20</w:t>
            </w:r>
            <w:r>
              <w:rPr>
                <w:rFonts w:hint="eastAsia" w:ascii="宋体" w:hAnsi="宋体"/>
                <w:color w:val="auto"/>
                <w:sz w:val="21"/>
                <w:szCs w:val="21"/>
                <w:highlight w:val="none"/>
              </w:rPr>
              <w:t>年</w:t>
            </w:r>
            <w:r>
              <w:rPr>
                <w:rFonts w:hint="eastAsia" w:ascii="宋体" w:hAnsi="宋体"/>
                <w:color w:val="auto"/>
                <w:sz w:val="21"/>
                <w:szCs w:val="21"/>
                <w:highlight w:val="none"/>
                <w:lang w:eastAsia="zh-CN"/>
              </w:rPr>
              <w:t>至今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42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付款方式</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按月付款具体以合同约定为准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43</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eastAsia="宋体" w:cs="Times New Roman"/>
                <w:color w:val="auto"/>
                <w:sz w:val="21"/>
                <w:szCs w:val="21"/>
                <w:highlight w:val="none"/>
                <w:lang w:val="en-US" w:eastAsia="zh-CN"/>
              </w:rPr>
            </w:pPr>
            <w:r>
              <w:rPr>
                <w:rFonts w:hint="eastAsia" w:ascii="宋体" w:hAnsi="宋体" w:cs="Times New Roman"/>
                <w:color w:val="auto"/>
                <w:sz w:val="21"/>
                <w:szCs w:val="21"/>
                <w:highlight w:val="none"/>
                <w:lang w:val="en-US" w:eastAsia="zh-CN"/>
              </w:rPr>
              <w:t>其他</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ascii="宋体" w:hAnsi="宋体" w:eastAsia="宋体" w:cs="Times New Roman"/>
                <w:color w:val="auto"/>
                <w:sz w:val="21"/>
                <w:szCs w:val="21"/>
                <w:highlight w:val="none"/>
                <w:lang w:val="en-US" w:eastAsia="zh-CN"/>
              </w:rPr>
            </w:pPr>
            <w:r>
              <w:rPr>
                <w:rFonts w:hint="eastAsia" w:ascii="宋体" w:hAnsi="宋体" w:cs="Times New Roman"/>
                <w:color w:val="auto"/>
                <w:sz w:val="21"/>
                <w:szCs w:val="21"/>
                <w:highlight w:val="none"/>
                <w:lang w:val="en-US" w:eastAsia="zh-CN"/>
              </w:rPr>
              <w:t>本项目有二次报价，以二次报价为最终报价并计算报价得分，如未在规定时间内进行二次报价并上传至平台，则以第一次报价为准。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39" w:type="dxa"/>
            <w:gridSpan w:val="3"/>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w:t>
            </w:r>
            <w:r>
              <w:rPr>
                <w:rFonts w:hint="eastAsia" w:ascii="宋体" w:hAnsi="宋体" w:cs="宋体"/>
                <w:b/>
                <w:bCs/>
                <w:sz w:val="21"/>
                <w:szCs w:val="21"/>
                <w:highlight w:val="none"/>
                <w:lang w:val="en-US" w:eastAsia="zh-CN"/>
              </w:rPr>
              <w:t>磋商</w:t>
            </w:r>
            <w:r>
              <w:rPr>
                <w:rFonts w:hint="eastAsia" w:ascii="宋体" w:hAnsi="宋体" w:eastAsia="宋体" w:cs="宋体"/>
                <w:b/>
                <w:bCs/>
                <w:sz w:val="21"/>
                <w:szCs w:val="21"/>
                <w:highlight w:val="none"/>
              </w:rPr>
              <w:t>公告与</w:t>
            </w:r>
            <w:r>
              <w:rPr>
                <w:rFonts w:hint="eastAsia" w:ascii="宋体" w:hAnsi="宋体" w:cs="宋体"/>
                <w:b/>
                <w:bCs/>
                <w:sz w:val="21"/>
                <w:szCs w:val="21"/>
                <w:highlight w:val="none"/>
                <w:lang w:val="en-US" w:eastAsia="zh-CN"/>
              </w:rPr>
              <w:t>磋商</w:t>
            </w:r>
            <w:r>
              <w:rPr>
                <w:rFonts w:hint="eastAsia" w:ascii="宋体" w:hAnsi="宋体" w:eastAsia="宋体" w:cs="宋体"/>
                <w:b/>
                <w:bCs/>
                <w:sz w:val="21"/>
                <w:szCs w:val="21"/>
                <w:highlight w:val="none"/>
              </w:rPr>
              <w:t>文件不一致之处，以</w:t>
            </w:r>
            <w:r>
              <w:rPr>
                <w:rFonts w:hint="eastAsia" w:ascii="宋体" w:hAnsi="宋体" w:cs="宋体"/>
                <w:b/>
                <w:bCs/>
                <w:sz w:val="21"/>
                <w:szCs w:val="21"/>
                <w:highlight w:val="none"/>
                <w:lang w:val="en-US" w:eastAsia="zh-CN"/>
              </w:rPr>
              <w:t>磋商</w:t>
            </w:r>
            <w:r>
              <w:rPr>
                <w:rFonts w:hint="eastAsia" w:ascii="宋体" w:hAnsi="宋体" w:eastAsia="宋体" w:cs="宋体"/>
                <w:b/>
                <w:bCs/>
                <w:sz w:val="21"/>
                <w:szCs w:val="21"/>
                <w:highlight w:val="none"/>
              </w:rPr>
              <w:t>文件为准。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39" w:type="dxa"/>
            <w:gridSpan w:val="3"/>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b/>
                <w:bCs/>
                <w:sz w:val="21"/>
                <w:szCs w:val="21"/>
                <w:highlight w:val="none"/>
              </w:rPr>
            </w:pPr>
            <w:r>
              <w:rPr>
                <w:rFonts w:hint="eastAsia" w:ascii="宋体" w:hAnsi="宋体" w:cs="宋体"/>
                <w:b/>
                <w:bCs/>
                <w:sz w:val="21"/>
                <w:szCs w:val="21"/>
                <w:highlight w:val="none"/>
                <w:lang w:val="en-US" w:eastAsia="zh-CN"/>
              </w:rPr>
              <w:t>供应商</w:t>
            </w:r>
            <w:r>
              <w:rPr>
                <w:rFonts w:hint="eastAsia" w:ascii="宋体" w:hAnsi="宋体" w:eastAsia="宋体" w:cs="宋体"/>
                <w:b/>
                <w:bCs/>
                <w:sz w:val="21"/>
                <w:szCs w:val="21"/>
                <w:highlight w:val="none"/>
                <w:lang w:val="en-US" w:eastAsia="zh-CN"/>
              </w:rPr>
              <w:t>不得将项目非法分包或转包给任何单位和个人；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39" w:type="dxa"/>
            <w:gridSpan w:val="3"/>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b/>
                <w:bCs/>
                <w:sz w:val="21"/>
                <w:szCs w:val="21"/>
                <w:highlight w:val="none"/>
                <w:lang w:val="en-US" w:eastAsia="zh-CN"/>
              </w:rPr>
            </w:pPr>
            <w:r>
              <w:rPr>
                <w:rFonts w:hint="eastAsia" w:ascii="宋体" w:hAnsi="宋体" w:cs="宋体"/>
                <w:b/>
                <w:bCs/>
                <w:sz w:val="21"/>
                <w:szCs w:val="21"/>
                <w:highlight w:val="none"/>
                <w:lang w:val="en-US" w:eastAsia="zh-CN"/>
              </w:rPr>
              <w:t>供应商</w:t>
            </w:r>
            <w:r>
              <w:rPr>
                <w:rFonts w:hint="eastAsia" w:ascii="宋体" w:hAnsi="宋体" w:eastAsia="宋体" w:cs="宋体"/>
                <w:b/>
                <w:bCs/>
                <w:sz w:val="21"/>
                <w:szCs w:val="21"/>
                <w:highlight w:val="none"/>
                <w:lang w:val="en-US" w:eastAsia="zh-CN"/>
              </w:rPr>
              <w:t>的投标必须完全满足或者正偏离，否则投标无效。</w:t>
            </w:r>
          </w:p>
        </w:tc>
      </w:tr>
    </w:tbl>
    <w:p>
      <w:pPr>
        <w:pStyle w:val="10"/>
        <w:rPr>
          <w:sz w:val="21"/>
          <w:szCs w:val="21"/>
          <w:highlight w:val="none"/>
        </w:rPr>
      </w:pPr>
    </w:p>
    <w:p>
      <w:pPr>
        <w:pStyle w:val="10"/>
        <w:rPr>
          <w:sz w:val="21"/>
          <w:szCs w:val="21"/>
          <w:highlight w:val="none"/>
        </w:rPr>
      </w:pPr>
    </w:p>
    <w:p>
      <w:pPr>
        <w:rPr>
          <w:sz w:val="21"/>
          <w:szCs w:val="21"/>
          <w:highlight w:val="none"/>
        </w:rPr>
      </w:pPr>
      <w:r>
        <w:rPr>
          <w:sz w:val="21"/>
          <w:szCs w:val="21"/>
          <w:highlight w:val="none"/>
        </w:rPr>
        <w:br w:type="page"/>
      </w:r>
    </w:p>
    <w:p>
      <w:pPr>
        <w:autoSpaceDE w:val="0"/>
        <w:autoSpaceDN w:val="0"/>
        <w:adjustRightInd w:val="0"/>
        <w:snapToGrid w:val="0"/>
        <w:spacing w:line="520" w:lineRule="exact"/>
        <w:jc w:val="center"/>
        <w:rPr>
          <w:rFonts w:hint="eastAsia" w:ascii="宋体" w:hAnsi="宋体" w:cs="宋体"/>
          <w:b/>
          <w:bCs/>
          <w:sz w:val="21"/>
          <w:szCs w:val="21"/>
          <w:highlight w:val="none"/>
          <w:lang w:val="zh-CN"/>
        </w:rPr>
      </w:pPr>
      <w:r>
        <w:rPr>
          <w:rFonts w:hint="eastAsia" w:ascii="宋体" w:hAnsi="宋体" w:cs="宋体"/>
          <w:b/>
          <w:bCs/>
          <w:sz w:val="21"/>
          <w:szCs w:val="21"/>
          <w:highlight w:val="none"/>
          <w:lang w:val="zh-CN"/>
        </w:rPr>
        <w:t>投标人须知</w:t>
      </w:r>
    </w:p>
    <w:p>
      <w:pPr>
        <w:autoSpaceDE w:val="0"/>
        <w:autoSpaceDN w:val="0"/>
        <w:adjustRightInd w:val="0"/>
        <w:snapToGrid w:val="0"/>
        <w:spacing w:line="460" w:lineRule="exact"/>
        <w:rPr>
          <w:rFonts w:hint="eastAsia" w:ascii="宋体" w:hAnsi="宋体" w:cs="宋体"/>
          <w:sz w:val="21"/>
          <w:szCs w:val="21"/>
          <w:highlight w:val="none"/>
          <w:lang w:val="zh-CN"/>
        </w:rPr>
      </w:pPr>
      <w:r>
        <w:rPr>
          <w:rFonts w:hint="eastAsia" w:ascii="宋体" w:hAnsi="宋体" w:cs="宋体"/>
          <w:b/>
          <w:sz w:val="21"/>
          <w:szCs w:val="21"/>
          <w:highlight w:val="none"/>
          <w:lang w:val="zh-CN"/>
        </w:rPr>
        <w:t>1．适用法律：</w:t>
      </w:r>
      <w:r>
        <w:rPr>
          <w:rFonts w:hint="eastAsia" w:ascii="宋体" w:hAnsi="宋体" w:cs="宋体"/>
          <w:sz w:val="21"/>
          <w:szCs w:val="21"/>
          <w:highlight w:val="none"/>
          <w:lang w:val="zh-CN"/>
        </w:rPr>
        <w:t>本次采购适用法律法规为《中华人民共和国招标投标法》《中华人民共和国政府采购法》、《政府采购货物和服务招标投标管理办法》及政府采购其它相关法规。</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2．定义：</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2.1</w:t>
      </w:r>
      <w:r>
        <w:rPr>
          <w:rFonts w:hint="eastAsia" w:ascii="宋体" w:hAnsi="宋体" w:cs="宋体"/>
          <w:sz w:val="21"/>
          <w:szCs w:val="21"/>
          <w:highlight w:val="none"/>
        </w:rPr>
        <w:t>“</w:t>
      </w:r>
      <w:r>
        <w:rPr>
          <w:rFonts w:hint="eastAsia" w:ascii="宋体" w:hAnsi="宋体" w:cs="宋体"/>
          <w:sz w:val="21"/>
          <w:szCs w:val="21"/>
          <w:highlight w:val="none"/>
          <w:lang w:val="en-US" w:eastAsia="zh-CN"/>
        </w:rPr>
        <w:t>采购</w:t>
      </w:r>
      <w:r>
        <w:rPr>
          <w:rFonts w:hint="eastAsia" w:ascii="宋体" w:hAnsi="宋体" w:cs="宋体"/>
          <w:sz w:val="21"/>
          <w:szCs w:val="21"/>
          <w:highlight w:val="none"/>
          <w:lang w:val="zh-CN"/>
        </w:rPr>
        <w:t>代理机构</w:t>
      </w:r>
      <w:r>
        <w:rPr>
          <w:rFonts w:hint="eastAsia" w:ascii="宋体" w:hAnsi="宋体" w:cs="宋体"/>
          <w:sz w:val="21"/>
          <w:szCs w:val="21"/>
          <w:highlight w:val="none"/>
        </w:rPr>
        <w:t>”</w:t>
      </w:r>
      <w:r>
        <w:rPr>
          <w:rFonts w:hint="eastAsia" w:ascii="宋体" w:hAnsi="宋体" w:cs="宋体"/>
          <w:sz w:val="21"/>
          <w:szCs w:val="21"/>
          <w:highlight w:val="none"/>
          <w:lang w:val="zh-CN"/>
        </w:rPr>
        <w:t>指</w:t>
      </w:r>
      <w:r>
        <w:rPr>
          <w:rFonts w:hint="eastAsia" w:ascii="宋体" w:hAnsi="宋体" w:cs="宋体"/>
          <w:sz w:val="21"/>
          <w:szCs w:val="21"/>
          <w:highlight w:val="none"/>
          <w:u w:val="single"/>
          <w:lang w:val="en-US" w:eastAsia="zh-CN"/>
        </w:rPr>
        <w:t xml:space="preserve">磐石市金石项目管理咨询有限公司 </w:t>
      </w:r>
      <w:r>
        <w:rPr>
          <w:rFonts w:hint="eastAsia" w:ascii="宋体" w:hAnsi="宋体" w:cs="宋体"/>
          <w:sz w:val="21"/>
          <w:szCs w:val="21"/>
          <w:highlight w:val="none"/>
          <w:lang w:val="zh-CN"/>
        </w:rPr>
        <w:t>，负责采购活动的组织工作。</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2.2</w:t>
      </w:r>
      <w:r>
        <w:rPr>
          <w:rFonts w:hint="eastAsia" w:ascii="宋体" w:hAnsi="宋体" w:cs="宋体"/>
          <w:sz w:val="21"/>
          <w:szCs w:val="21"/>
          <w:highlight w:val="none"/>
        </w:rPr>
        <w:t>“</w:t>
      </w:r>
      <w:r>
        <w:rPr>
          <w:rFonts w:hint="eastAsia" w:ascii="宋体" w:hAnsi="宋体" w:cs="宋体"/>
          <w:sz w:val="21"/>
          <w:szCs w:val="21"/>
          <w:highlight w:val="none"/>
          <w:lang w:val="en-US" w:eastAsia="zh-CN"/>
        </w:rPr>
        <w:t>采购</w:t>
      </w:r>
      <w:r>
        <w:rPr>
          <w:rFonts w:hint="eastAsia" w:ascii="宋体" w:hAnsi="宋体" w:cs="宋体"/>
          <w:sz w:val="21"/>
          <w:szCs w:val="21"/>
          <w:highlight w:val="none"/>
          <w:lang w:val="zh-CN"/>
        </w:rPr>
        <w:t>人</w:t>
      </w:r>
      <w:r>
        <w:rPr>
          <w:rFonts w:hint="eastAsia" w:ascii="宋体" w:hAnsi="宋体" w:cs="宋体"/>
          <w:sz w:val="21"/>
          <w:szCs w:val="21"/>
          <w:highlight w:val="none"/>
        </w:rPr>
        <w:t>”</w:t>
      </w:r>
      <w:r>
        <w:rPr>
          <w:rFonts w:hint="eastAsia" w:ascii="宋体" w:hAnsi="宋体" w:cs="宋体"/>
          <w:sz w:val="21"/>
          <w:szCs w:val="21"/>
          <w:highlight w:val="none"/>
          <w:lang w:val="zh-CN"/>
        </w:rPr>
        <w:t>指</w:t>
      </w:r>
      <w:r>
        <w:rPr>
          <w:rFonts w:hint="eastAsia" w:ascii="宋体" w:hAnsi="宋体" w:cs="宋体"/>
          <w:sz w:val="21"/>
          <w:szCs w:val="21"/>
          <w:highlight w:val="none"/>
          <w:u w:val="single"/>
          <w:lang w:val="en-US" w:eastAsia="zh-CN"/>
        </w:rPr>
        <w:t>磐石市园林管理中心</w:t>
      </w:r>
      <w:r>
        <w:rPr>
          <w:rFonts w:hint="eastAsia" w:ascii="宋体" w:hAnsi="宋体" w:cs="宋体"/>
          <w:sz w:val="21"/>
          <w:szCs w:val="21"/>
          <w:highlight w:val="none"/>
          <w:lang w:val="zh-CN"/>
        </w:rPr>
        <w:t>，负责采购项目的整体规划、采购需求设计和可行性论证，作为合同的需方，承担质疑答复，合同履行、验收、评价等义务。</w:t>
      </w:r>
    </w:p>
    <w:p>
      <w:pPr>
        <w:tabs>
          <w:tab w:val="left" w:pos="709"/>
        </w:tabs>
        <w:autoSpaceDE w:val="0"/>
        <w:autoSpaceDN w:val="0"/>
        <w:adjustRightInd w:val="0"/>
        <w:snapToGrid w:val="0"/>
        <w:spacing w:line="460" w:lineRule="exact"/>
        <w:ind w:firstLine="47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2.3</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采购内容</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详见第六章《项目招标需求》。</w:t>
      </w:r>
    </w:p>
    <w:p>
      <w:pPr>
        <w:tabs>
          <w:tab w:val="left" w:pos="709"/>
        </w:tabs>
        <w:autoSpaceDE w:val="0"/>
        <w:autoSpaceDN w:val="0"/>
        <w:adjustRightInd w:val="0"/>
        <w:snapToGrid w:val="0"/>
        <w:spacing w:line="460" w:lineRule="exact"/>
        <w:ind w:firstLine="47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2.4</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潜在投标人</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指确认参加投标的供应商。</w:t>
      </w:r>
    </w:p>
    <w:p>
      <w:pPr>
        <w:tabs>
          <w:tab w:val="left" w:pos="709"/>
        </w:tabs>
        <w:autoSpaceDE w:val="0"/>
        <w:autoSpaceDN w:val="0"/>
        <w:adjustRightInd w:val="0"/>
        <w:snapToGrid w:val="0"/>
        <w:spacing w:line="460" w:lineRule="exact"/>
        <w:ind w:firstLine="47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2.5</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投标人</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指响应本磋商文件参加投标的供应商。</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3．合格投标人资格条件要求：</w:t>
      </w:r>
    </w:p>
    <w:p>
      <w:pPr>
        <w:autoSpaceDE w:val="0"/>
        <w:autoSpaceDN w:val="0"/>
        <w:adjustRightInd w:val="0"/>
        <w:snapToGrid w:val="0"/>
        <w:spacing w:line="460" w:lineRule="exact"/>
        <w:ind w:firstLine="420" w:firstLineChars="200"/>
        <w:rPr>
          <w:rFonts w:hint="eastAsia" w:ascii="宋体" w:hAnsi="宋体" w:cs="宋体"/>
          <w:sz w:val="21"/>
          <w:szCs w:val="21"/>
          <w:highlight w:val="none"/>
          <w:lang w:val="zh-CN"/>
        </w:rPr>
      </w:pPr>
      <w:r>
        <w:rPr>
          <w:rFonts w:hint="eastAsia" w:ascii="宋体" w:hAnsi="宋体" w:cs="宋体"/>
          <w:sz w:val="21"/>
          <w:szCs w:val="21"/>
          <w:highlight w:val="none"/>
          <w:lang w:val="zh-CN"/>
        </w:rPr>
        <w:t>详见</w:t>
      </w:r>
      <w:r>
        <w:rPr>
          <w:rFonts w:hint="eastAsia" w:ascii="宋体" w:hAnsi="宋体" w:cs="宋体"/>
          <w:sz w:val="21"/>
          <w:szCs w:val="21"/>
          <w:highlight w:val="none"/>
          <w:lang w:val="zh-CN" w:eastAsia="zh-CN"/>
        </w:rPr>
        <w:t>供应商</w:t>
      </w:r>
      <w:r>
        <w:rPr>
          <w:rFonts w:hint="eastAsia" w:ascii="宋体" w:hAnsi="宋体" w:cs="宋体"/>
          <w:sz w:val="21"/>
          <w:szCs w:val="21"/>
          <w:highlight w:val="none"/>
          <w:lang w:val="zh-CN"/>
        </w:rPr>
        <w:t>须知前附表</w:t>
      </w:r>
    </w:p>
    <w:p>
      <w:pPr>
        <w:autoSpaceDE w:val="0"/>
        <w:autoSpaceDN w:val="0"/>
        <w:adjustRightInd w:val="0"/>
        <w:snapToGrid w:val="0"/>
        <w:spacing w:line="460" w:lineRule="exact"/>
        <w:ind w:firstLine="420" w:firstLineChars="200"/>
        <w:rPr>
          <w:rFonts w:hint="eastAsia" w:ascii="宋体" w:hAnsi="宋体" w:cs="宋体"/>
          <w:sz w:val="21"/>
          <w:szCs w:val="21"/>
          <w:highlight w:val="none"/>
          <w:lang w:val="zh-CN"/>
        </w:rPr>
      </w:pPr>
      <w:r>
        <w:rPr>
          <w:rFonts w:hint="eastAsia" w:ascii="宋体" w:hAnsi="宋体" w:cs="宋体"/>
          <w:sz w:val="21"/>
          <w:szCs w:val="21"/>
          <w:highlight w:val="none"/>
          <w:lang w:val="zh-CN"/>
        </w:rPr>
        <w:t>以上各款关于合格投标人资格条件的要求均须提供中文文本，否则无效，投标人应按第七章《投标文件构成、要求及格式》的相关规定提交。</w:t>
      </w:r>
    </w:p>
    <w:p>
      <w:pPr>
        <w:autoSpaceDE w:val="0"/>
        <w:autoSpaceDN w:val="0"/>
        <w:adjustRightInd w:val="0"/>
        <w:snapToGrid w:val="0"/>
        <w:spacing w:line="460" w:lineRule="exact"/>
        <w:rPr>
          <w:rFonts w:hint="eastAsia" w:ascii="宋体" w:hAnsi="宋体" w:cs="宋体"/>
          <w:b/>
          <w:kern w:val="0"/>
          <w:sz w:val="21"/>
          <w:szCs w:val="21"/>
          <w:highlight w:val="none"/>
          <w:lang w:val="zh-CN"/>
        </w:rPr>
      </w:pPr>
      <w:r>
        <w:rPr>
          <w:rFonts w:hint="eastAsia" w:ascii="宋体" w:hAnsi="宋体" w:cs="宋体"/>
          <w:b/>
          <w:kern w:val="0"/>
          <w:sz w:val="21"/>
          <w:szCs w:val="21"/>
          <w:highlight w:val="none"/>
          <w:lang w:val="zh-CN"/>
        </w:rPr>
        <w:t>4．项目答疑会和踏勘现场：</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61"/>
        <w:gridCol w:w="4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366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sz w:val="21"/>
                <w:szCs w:val="21"/>
                <w:highlight w:val="none"/>
              </w:rPr>
            </w:pPr>
            <w:r>
              <w:rPr>
                <w:rFonts w:hint="eastAsia" w:ascii="宋体" w:hAnsi="宋体" w:cs="宋体"/>
                <w:sz w:val="21"/>
                <w:szCs w:val="21"/>
                <w:highlight w:val="none"/>
              </w:rPr>
              <w:t>踏勘现场</w:t>
            </w:r>
          </w:p>
        </w:tc>
        <w:tc>
          <w:tcPr>
            <w:tcW w:w="4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sz w:val="21"/>
                <w:szCs w:val="21"/>
                <w:highlight w:val="none"/>
              </w:rPr>
            </w:pPr>
            <w:r>
              <w:rPr>
                <w:rFonts w:hint="eastAsia" w:ascii="宋体" w:hAnsi="宋体" w:cs="宋体"/>
                <w:sz w:val="21"/>
                <w:szCs w:val="21"/>
                <w:highlight w:val="none"/>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366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sz w:val="21"/>
                <w:szCs w:val="21"/>
                <w:highlight w:val="none"/>
              </w:rPr>
            </w:pPr>
            <w:r>
              <w:rPr>
                <w:rFonts w:hint="eastAsia" w:ascii="宋体" w:hAnsi="宋体" w:cs="宋体"/>
                <w:sz w:val="21"/>
                <w:szCs w:val="21"/>
                <w:highlight w:val="none"/>
              </w:rPr>
              <w:t>投标预备会</w:t>
            </w:r>
          </w:p>
        </w:tc>
        <w:tc>
          <w:tcPr>
            <w:tcW w:w="4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sz w:val="21"/>
                <w:szCs w:val="21"/>
                <w:highlight w:val="none"/>
              </w:rPr>
            </w:pPr>
            <w:r>
              <w:rPr>
                <w:rFonts w:hint="eastAsia" w:ascii="宋体" w:hAnsi="宋体" w:cs="宋体"/>
                <w:sz w:val="21"/>
                <w:szCs w:val="21"/>
                <w:highlight w:val="none"/>
              </w:rPr>
              <w:t>不召开</w:t>
            </w:r>
          </w:p>
        </w:tc>
      </w:tr>
    </w:tbl>
    <w:p>
      <w:pPr>
        <w:autoSpaceDE w:val="0"/>
        <w:autoSpaceDN w:val="0"/>
        <w:adjustRightInd w:val="0"/>
        <w:snapToGrid w:val="0"/>
        <w:spacing w:line="460" w:lineRule="exact"/>
        <w:rPr>
          <w:rFonts w:hint="eastAsia" w:ascii="宋体" w:hAnsi="宋体" w:cs="宋体"/>
          <w:sz w:val="21"/>
          <w:szCs w:val="21"/>
          <w:highlight w:val="none"/>
          <w:lang w:val="zh-CN"/>
        </w:rPr>
      </w:pPr>
      <w:r>
        <w:rPr>
          <w:rFonts w:hint="eastAsia" w:ascii="宋体" w:hAnsi="宋体" w:cs="宋体"/>
          <w:b/>
          <w:sz w:val="21"/>
          <w:szCs w:val="21"/>
          <w:highlight w:val="none"/>
          <w:lang w:val="zh-CN"/>
        </w:rPr>
        <w:t>5．投标费用：</w:t>
      </w:r>
      <w:r>
        <w:rPr>
          <w:rFonts w:hint="eastAsia" w:ascii="宋体" w:hAnsi="宋体" w:cs="宋体"/>
          <w:sz w:val="21"/>
          <w:szCs w:val="21"/>
          <w:highlight w:val="none"/>
          <w:lang w:val="zh-CN"/>
        </w:rPr>
        <w:t>投标人应自行承担所有与编写和提交投标文件有关的费用，无论投标的结果如何，招标人在任何情况下均无义务和责任承担这些费用。</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 xml:space="preserve">6. </w:t>
      </w:r>
      <w:r>
        <w:rPr>
          <w:rFonts w:hint="eastAsia" w:ascii="宋体" w:hAnsi="宋体" w:cs="宋体"/>
          <w:b/>
          <w:sz w:val="21"/>
          <w:szCs w:val="21"/>
          <w:highlight w:val="none"/>
          <w:lang w:val="en-US" w:eastAsia="zh-CN"/>
        </w:rPr>
        <w:t>磋商</w:t>
      </w:r>
      <w:r>
        <w:rPr>
          <w:rFonts w:hint="eastAsia" w:ascii="宋体" w:hAnsi="宋体" w:cs="宋体"/>
          <w:b/>
          <w:sz w:val="21"/>
          <w:szCs w:val="21"/>
          <w:highlight w:val="none"/>
          <w:lang w:val="zh-CN"/>
        </w:rPr>
        <w:t>文件：</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6.1 </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文件的构成：</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第一章  </w:t>
      </w:r>
      <w:r>
        <w:rPr>
          <w:rFonts w:hint="eastAsia" w:ascii="宋体" w:hAnsi="宋体" w:cs="宋体"/>
          <w:sz w:val="21"/>
          <w:szCs w:val="21"/>
          <w:highlight w:val="none"/>
          <w:lang w:val="en-US" w:eastAsia="zh-CN"/>
        </w:rPr>
        <w:t>竞争性磋商</w:t>
      </w:r>
      <w:r>
        <w:rPr>
          <w:rFonts w:hint="eastAsia" w:ascii="宋体" w:hAnsi="宋体" w:cs="宋体"/>
          <w:sz w:val="21"/>
          <w:szCs w:val="21"/>
          <w:highlight w:val="none"/>
          <w:lang w:val="zh-CN"/>
        </w:rPr>
        <w:t>公告</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第二章  </w:t>
      </w:r>
      <w:r>
        <w:rPr>
          <w:rFonts w:hint="eastAsia" w:ascii="宋体" w:hAnsi="宋体" w:cs="宋体"/>
          <w:sz w:val="21"/>
          <w:szCs w:val="21"/>
          <w:highlight w:val="none"/>
          <w:lang w:val="en-US" w:eastAsia="zh-CN"/>
        </w:rPr>
        <w:t>供应商</w:t>
      </w:r>
      <w:r>
        <w:rPr>
          <w:rFonts w:hint="eastAsia" w:ascii="宋体" w:hAnsi="宋体" w:cs="宋体"/>
          <w:sz w:val="21"/>
          <w:szCs w:val="21"/>
          <w:highlight w:val="none"/>
          <w:lang w:val="zh-CN"/>
        </w:rPr>
        <w:t>须知</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第三章  评标标准和方法</w:t>
      </w:r>
      <w:r>
        <w:rPr>
          <w:rFonts w:hint="eastAsia" w:ascii="宋体" w:hAnsi="宋体" w:cs="宋体"/>
          <w:sz w:val="21"/>
          <w:szCs w:val="21"/>
          <w:highlight w:val="none"/>
          <w:lang w:val="zh-CN"/>
        </w:rPr>
        <w:tab/>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第四章  合同条款</w:t>
      </w:r>
      <w:r>
        <w:rPr>
          <w:rFonts w:hint="eastAsia" w:ascii="宋体" w:hAnsi="宋体" w:cs="宋体"/>
          <w:sz w:val="21"/>
          <w:szCs w:val="21"/>
          <w:highlight w:val="none"/>
          <w:lang w:val="zh-CN"/>
        </w:rPr>
        <w:tab/>
      </w:r>
      <w:r>
        <w:rPr>
          <w:rFonts w:hint="eastAsia" w:ascii="宋体" w:hAnsi="宋体" w:cs="宋体"/>
          <w:sz w:val="21"/>
          <w:szCs w:val="21"/>
          <w:highlight w:val="none"/>
          <w:lang w:val="zh-CN"/>
        </w:rPr>
        <w:tab/>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第五章  项目招标需求</w:t>
      </w:r>
      <w:r>
        <w:rPr>
          <w:rFonts w:hint="eastAsia" w:ascii="宋体" w:hAnsi="宋体" w:cs="宋体"/>
          <w:sz w:val="21"/>
          <w:szCs w:val="21"/>
          <w:highlight w:val="none"/>
          <w:lang w:val="zh-CN"/>
        </w:rPr>
        <w:tab/>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第六章  </w:t>
      </w:r>
      <w:r>
        <w:rPr>
          <w:rFonts w:hint="eastAsia" w:ascii="宋体" w:hAnsi="宋体" w:cs="宋体"/>
          <w:sz w:val="21"/>
          <w:szCs w:val="21"/>
          <w:highlight w:val="none"/>
          <w:lang w:val="en-US" w:eastAsia="zh-CN"/>
        </w:rPr>
        <w:t>响应文件</w:t>
      </w:r>
      <w:r>
        <w:rPr>
          <w:rFonts w:hint="eastAsia" w:ascii="宋体" w:hAnsi="宋体" w:cs="宋体"/>
          <w:sz w:val="21"/>
          <w:szCs w:val="21"/>
          <w:highlight w:val="none"/>
          <w:lang w:val="zh-CN"/>
        </w:rPr>
        <w:t>构成、要求及格式</w:t>
      </w:r>
      <w:r>
        <w:rPr>
          <w:rFonts w:hint="eastAsia" w:ascii="宋体" w:hAnsi="宋体" w:cs="宋体"/>
          <w:sz w:val="21"/>
          <w:szCs w:val="21"/>
          <w:highlight w:val="none"/>
          <w:lang w:val="zh-CN"/>
        </w:rPr>
        <w:tab/>
      </w:r>
    </w:p>
    <w:p>
      <w:pPr>
        <w:autoSpaceDE w:val="0"/>
        <w:autoSpaceDN w:val="0"/>
        <w:adjustRightInd w:val="0"/>
        <w:snapToGrid w:val="0"/>
        <w:spacing w:line="460" w:lineRule="exact"/>
        <w:ind w:firstLine="480"/>
        <w:rPr>
          <w:rFonts w:hint="eastAsia" w:ascii="宋体" w:hAnsi="宋体" w:cs="宋体"/>
          <w:b/>
          <w:sz w:val="21"/>
          <w:szCs w:val="21"/>
          <w:highlight w:val="none"/>
          <w:lang w:val="zh-CN"/>
        </w:rPr>
      </w:pPr>
      <w:r>
        <w:rPr>
          <w:rFonts w:hint="eastAsia" w:ascii="宋体" w:hAnsi="宋体" w:cs="宋体"/>
          <w:sz w:val="21"/>
          <w:szCs w:val="21"/>
          <w:highlight w:val="none"/>
          <w:lang w:val="zh-CN"/>
        </w:rPr>
        <w:t>6.2投标人应认真阅读</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文件中所有事项、格式、条款和规范等要求。如果投标人没有按照</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文件要求提交全部文件资料或投标文件没有对</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文件在各方面都做出实质性响应，是投标人的风险。</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 xml:space="preserve">7. </w:t>
      </w:r>
      <w:r>
        <w:rPr>
          <w:rFonts w:hint="eastAsia" w:ascii="宋体" w:hAnsi="宋体" w:cs="宋体"/>
          <w:b/>
          <w:sz w:val="21"/>
          <w:szCs w:val="21"/>
          <w:highlight w:val="none"/>
          <w:lang w:val="en-US" w:eastAsia="zh-CN"/>
        </w:rPr>
        <w:t>磋商</w:t>
      </w:r>
      <w:r>
        <w:rPr>
          <w:rFonts w:hint="eastAsia" w:ascii="宋体" w:hAnsi="宋体" w:cs="宋体"/>
          <w:b/>
          <w:sz w:val="21"/>
          <w:szCs w:val="21"/>
          <w:highlight w:val="none"/>
          <w:lang w:val="zh-CN"/>
        </w:rPr>
        <w:t>文件的澄清和修改</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7.1</w:t>
      </w:r>
      <w:r>
        <w:rPr>
          <w:rFonts w:hint="eastAsia" w:ascii="宋体" w:hAnsi="宋体" w:cs="宋体"/>
          <w:sz w:val="21"/>
          <w:szCs w:val="21"/>
          <w:highlight w:val="none"/>
        </w:rPr>
        <w:t>任何要求对</w:t>
      </w:r>
      <w:r>
        <w:rPr>
          <w:rFonts w:hint="eastAsia" w:ascii="宋体" w:hAnsi="宋体" w:cs="宋体"/>
          <w:sz w:val="21"/>
          <w:szCs w:val="21"/>
          <w:highlight w:val="none"/>
          <w:lang w:val="en-US" w:eastAsia="zh-CN"/>
        </w:rPr>
        <w:t>磋商</w:t>
      </w:r>
      <w:r>
        <w:rPr>
          <w:rFonts w:hint="eastAsia" w:ascii="宋体" w:hAnsi="宋体" w:cs="宋体"/>
          <w:sz w:val="21"/>
          <w:szCs w:val="21"/>
          <w:highlight w:val="none"/>
        </w:rPr>
        <w:t>文件进行澄清的投标人，均应在收到</w:t>
      </w:r>
      <w:r>
        <w:rPr>
          <w:rFonts w:hint="eastAsia" w:ascii="宋体" w:hAnsi="宋体" w:cs="宋体"/>
          <w:sz w:val="21"/>
          <w:szCs w:val="21"/>
          <w:highlight w:val="none"/>
          <w:lang w:eastAsia="zh-CN"/>
        </w:rPr>
        <w:t>磋商文件</w:t>
      </w:r>
      <w:r>
        <w:rPr>
          <w:rFonts w:hint="eastAsia" w:ascii="宋体" w:hAnsi="宋体" w:cs="宋体"/>
          <w:sz w:val="21"/>
          <w:szCs w:val="21"/>
          <w:highlight w:val="none"/>
        </w:rPr>
        <w:t>之日或投标截止时间15日前（含）以书面形式通知采购方，采购方对收到的澄清要求将视所提问题具体情况以书面形式予以答复</w:t>
      </w:r>
      <w:r>
        <w:rPr>
          <w:rFonts w:hint="eastAsia" w:ascii="宋体" w:hAnsi="宋体" w:cs="宋体"/>
          <w:sz w:val="21"/>
          <w:szCs w:val="21"/>
          <w:highlight w:val="none"/>
          <w:lang w:val="zh-CN"/>
        </w:rPr>
        <w:t>澄清</w:t>
      </w:r>
      <w:r>
        <w:rPr>
          <w:rFonts w:hint="eastAsia" w:ascii="宋体" w:hAnsi="宋体" w:cs="宋体"/>
          <w:sz w:val="21"/>
          <w:szCs w:val="21"/>
          <w:highlight w:val="none"/>
        </w:rPr>
        <w:t>，同时寄给每个购买</w:t>
      </w:r>
      <w:r>
        <w:rPr>
          <w:rFonts w:hint="eastAsia" w:ascii="宋体" w:hAnsi="宋体" w:cs="宋体"/>
          <w:sz w:val="21"/>
          <w:szCs w:val="21"/>
          <w:highlight w:val="none"/>
          <w:lang w:eastAsia="zh-CN"/>
        </w:rPr>
        <w:t>磋商文件</w:t>
      </w:r>
      <w:r>
        <w:rPr>
          <w:rFonts w:hint="eastAsia" w:ascii="宋体" w:hAnsi="宋体" w:cs="宋体"/>
          <w:sz w:val="21"/>
          <w:szCs w:val="21"/>
          <w:highlight w:val="none"/>
        </w:rPr>
        <w:t>的投标人或由投标人直接到采购方领取。投标人应立即以书面形式确认已收到的答复文件。答复中包括所提的问题，但不包括问题的来源。</w:t>
      </w:r>
      <w:r>
        <w:rPr>
          <w:rFonts w:hint="eastAsia" w:ascii="宋体" w:hAnsi="宋体" w:cs="宋体"/>
          <w:sz w:val="21"/>
          <w:szCs w:val="21"/>
          <w:highlight w:val="none"/>
          <w:lang w:val="zh-CN"/>
        </w:rPr>
        <w:t>招标人对收到的供应商书面质疑，将按照政府采购法律规章的规定处理。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7.2 招标人可在投标截止时间</w:t>
      </w:r>
      <w:r>
        <w:rPr>
          <w:rFonts w:hint="eastAsia" w:ascii="宋体" w:hAnsi="宋体" w:cs="宋体"/>
          <w:sz w:val="21"/>
          <w:szCs w:val="21"/>
          <w:highlight w:val="none"/>
        </w:rPr>
        <w:t>1</w:t>
      </w:r>
      <w:r>
        <w:rPr>
          <w:rFonts w:hint="eastAsia" w:ascii="宋体" w:hAnsi="宋体" w:cs="宋体"/>
          <w:sz w:val="21"/>
          <w:szCs w:val="21"/>
          <w:highlight w:val="none"/>
          <w:lang w:val="zh-CN"/>
        </w:rPr>
        <w:t>5日前（含）对磋商文件进行修改、补充。磋商文件的修改、补充文件将以当面交接、传真或电子邮件的方式向潜在投标人发出，并在发布</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公告的媒体上公告。</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7.3 磋商文件的澄清、修改、补充文件均构成磋商文件的组成部分，对所有投标人具有约束力，而无论其是否已经实际收到该澄清、修改、补充文件（包括答疑会纪要）。投标人若收到该澄清、修改、补充文件，则应立即以书面形式回复确认已收到。</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7.4 为使投标人有充分的时间对磋商文件的澄清、修改、补充部分进行研究，招标人可在投标截止时间3日前（含）自行决定酌情延长投标截止时间，延长投标截止时间的公告将在发布</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公告的媒体上发告，并以当面交接、传真或电子邮件的方式向所有潜在投标人发出。在这种情况下，招标人和投标人受投标截止时间制约的所有权利和义务均相应延长至新的投标截止时间。</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8. 投标文件构成：</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8.1投标文件分为商务部分和技术部分。商务部分是投标人提交的证明其具有合格的投标资格和中标后有能力履行合同的文件。技术部分是能够证明投标人所提供货物或服务的合格性和符合磋商文件规定的文件。</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8.2 投标人应提交本磋商文件第七章</w:t>
      </w:r>
      <w:r>
        <w:rPr>
          <w:rFonts w:hint="eastAsia" w:ascii="宋体" w:hAnsi="宋体" w:cs="宋体"/>
          <w:sz w:val="21"/>
          <w:szCs w:val="21"/>
          <w:highlight w:val="none"/>
          <w:lang w:val="zh-CN"/>
        </w:rPr>
        <w:t>《投标文件构成、要求及格式》</w:t>
      </w:r>
      <w:r>
        <w:rPr>
          <w:rFonts w:hint="eastAsia" w:ascii="宋体" w:hAnsi="宋体" w:cs="宋体"/>
          <w:kern w:val="0"/>
          <w:sz w:val="21"/>
          <w:szCs w:val="21"/>
          <w:highlight w:val="none"/>
          <w:lang w:val="zh-CN"/>
        </w:rPr>
        <w:t>规定的全部商务文件和技术文件，若有缺失、无效或者不符合磋商文件要求，将导致其投标被拒绝。</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8.3 第二章《投标人须知》要求提交的投标保证金。</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9. 投标文件的编制</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9.1 投标语言：投标文件以及投标人与招标人就有关投标的来往函电均使用中文。 </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9.2 计量单位：中华人民共和国法定计量单位。</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9.3 投标文件规格应采用A4幅面，打印，按照磋商文件规定的顺序，统一编目编码装订。为便于评标，技术文件中的各项表格应按照磋商文件第七章规定的格式制作；</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9.4 投标人在投标文件以及在投标、合同签订、履行过程中所签署的相关文件中所加盖的公章，均须按照磋商文件的规定加盖与投标人名称全称相一致的标准公章。</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9.5 招标人不接受采用传真方式提交的投标文件。</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10. 投标报价</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10.1投标供应商的投标报价应在控制价范围内，超出此范围的投标报价为废标。</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10.2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投标人应按照《开标一览表》和《投标报价明细表》的格式进行报价。报价上的优惠应体现在《投标报价明细表》各分项报价中，投标总价应为优惠后的最终报价。如果磋商文件第二章《投标人须知》中没有特殊说明，本次招标将不接受可选择或可调整的投标和报价，任何有选择的或可调整的投标方案和报价将被视为非响应性投标，其投标无效。 </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11. 投标保证金</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11.1投标人应在磋商文件规定的时间内按要求提交足额</w:t>
      </w:r>
      <w:r>
        <w:rPr>
          <w:rFonts w:hint="eastAsia" w:ascii="宋体" w:hAnsi="宋体" w:cs="宋体"/>
          <w:sz w:val="21"/>
          <w:szCs w:val="21"/>
          <w:highlight w:val="none"/>
        </w:rPr>
        <w:t>的投标保证金</w:t>
      </w:r>
      <w:r>
        <w:rPr>
          <w:rFonts w:hint="eastAsia" w:ascii="宋体" w:hAnsi="宋体" w:cs="宋体"/>
          <w:sz w:val="21"/>
          <w:szCs w:val="21"/>
          <w:highlight w:val="none"/>
          <w:lang w:val="zh-CN"/>
        </w:rPr>
        <w:t>。投标人须按照磋商文件标明的帐户名称、开户银行和帐号，在磋商文件规定递交时间之前将投标保证金足额汇入（存入）指定帐户。</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11.2投标保证金是为了弥补招标人因投标人的违规行为而蒙受的损失。招标人在因投标人的违规行为而受到损害时，将不予退还投标人的投标保证金，并作为所受损害的补偿。</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11.3投标保证金是投标文件的一个组成部分。在开标时，凡没有按规定提交投标保证金的投标，将被视为非响应性投标予以拒绝。</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11.4未中标投标人的投标保证金将在中标通知书发出后5个工作日内退还，不计利息。</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11.5中标人的投标保证金，在中标人按本须知第21条规定签署合同，并按第22条规定交纳了履约保证金后5个工作日内退还，不计利息。</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11.6下列情况之一发生时，投标保证金将不予退还：</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（1）投标人在磋商文件规定的投标有效期内撤回其投标；（2）中标人在规定期限内未能做到：a.按照本文件规定签订合同；b.按照本文件规定提交履约保证金。</w:t>
      </w:r>
    </w:p>
    <w:p>
      <w:pPr>
        <w:autoSpaceDE w:val="0"/>
        <w:autoSpaceDN w:val="0"/>
        <w:adjustRightInd w:val="0"/>
        <w:snapToGrid w:val="0"/>
        <w:spacing w:line="460" w:lineRule="exact"/>
        <w:ind w:firstLine="480"/>
        <w:rPr>
          <w:rFonts w:hint="eastAsia" w:ascii="宋体" w:hAnsi="宋体" w:cs="宋体"/>
          <w:b/>
          <w:sz w:val="21"/>
          <w:szCs w:val="21"/>
          <w:highlight w:val="none"/>
          <w:lang w:val="zh-CN"/>
        </w:rPr>
      </w:pPr>
      <w:r>
        <w:rPr>
          <w:rFonts w:hint="eastAsia" w:ascii="宋体" w:hAnsi="宋体" w:cs="宋体"/>
          <w:sz w:val="21"/>
          <w:szCs w:val="21"/>
          <w:highlight w:val="none"/>
          <w:lang w:val="zh-CN"/>
        </w:rPr>
        <w:t>（3）磋商文件规定不予退还投标保证金的其他情形。</w:t>
      </w:r>
    </w:p>
    <w:p>
      <w:pPr>
        <w:autoSpaceDE w:val="0"/>
        <w:autoSpaceDN w:val="0"/>
        <w:adjustRightInd w:val="0"/>
        <w:snapToGrid w:val="0"/>
        <w:spacing w:line="460" w:lineRule="exact"/>
        <w:jc w:val="left"/>
        <w:rPr>
          <w:rFonts w:hint="eastAsia" w:ascii="宋体" w:hAnsi="宋体" w:cs="宋体"/>
          <w:b/>
          <w:sz w:val="21"/>
          <w:szCs w:val="21"/>
          <w:highlight w:val="none"/>
          <w:lang w:val="zh-CN"/>
        </w:rPr>
      </w:pPr>
      <w:r>
        <w:rPr>
          <w:rFonts w:hint="eastAsia" w:ascii="宋体" w:hAnsi="宋体" w:cs="宋体"/>
          <w:b/>
          <w:sz w:val="21"/>
          <w:szCs w:val="21"/>
          <w:highlight w:val="none"/>
          <w:lang w:val="zh-CN"/>
        </w:rPr>
        <w:t>12. 投标有效期：</w:t>
      </w:r>
    </w:p>
    <w:p>
      <w:pPr>
        <w:autoSpaceDE w:val="0"/>
        <w:autoSpaceDN w:val="0"/>
        <w:adjustRightInd w:val="0"/>
        <w:snapToGrid w:val="0"/>
        <w:spacing w:line="460" w:lineRule="exact"/>
        <w:ind w:firstLine="480"/>
        <w:jc w:val="left"/>
        <w:rPr>
          <w:rFonts w:hint="eastAsia" w:ascii="宋体" w:hAnsi="宋体" w:cs="宋体"/>
          <w:sz w:val="21"/>
          <w:szCs w:val="21"/>
          <w:highlight w:val="none"/>
          <w:lang w:val="zh-CN"/>
        </w:rPr>
      </w:pPr>
      <w:r>
        <w:rPr>
          <w:rFonts w:hint="eastAsia" w:ascii="宋体" w:hAnsi="宋体" w:cs="宋体"/>
          <w:sz w:val="21"/>
          <w:szCs w:val="21"/>
          <w:highlight w:val="none"/>
          <w:lang w:val="zh-CN"/>
        </w:rPr>
        <w:t>12.1投标有效期为自开标之时起90天。投标文件在这个规定期限内应保持有效。</w:t>
      </w:r>
    </w:p>
    <w:p>
      <w:pPr>
        <w:autoSpaceDE w:val="0"/>
        <w:autoSpaceDN w:val="0"/>
        <w:adjustRightInd w:val="0"/>
        <w:snapToGrid w:val="0"/>
        <w:spacing w:line="460" w:lineRule="exact"/>
        <w:ind w:firstLine="480"/>
        <w:jc w:val="left"/>
        <w:rPr>
          <w:rFonts w:hint="eastAsia" w:ascii="宋体" w:hAnsi="宋体" w:cs="宋体"/>
          <w:sz w:val="21"/>
          <w:szCs w:val="21"/>
          <w:highlight w:val="none"/>
          <w:lang w:val="zh-CN"/>
        </w:rPr>
      </w:pPr>
      <w:r>
        <w:rPr>
          <w:rFonts w:hint="eastAsia" w:ascii="宋体" w:hAnsi="宋体" w:cs="宋体"/>
          <w:sz w:val="21"/>
          <w:szCs w:val="21"/>
          <w:highlight w:val="none"/>
          <w:lang w:val="zh-CN"/>
        </w:rPr>
        <w:t>12.2在特殊情况下，招标人可与投标人协商延长投标有效期。这种要求和答复都应以书面形式进行。投标人可以拒绝接受延期要求而不会被没收投标保证金。同意延长投标有效期的投标人除按照招标人要求修改投标文件的有效期外，不能修改投标文件的其他内容。</w:t>
      </w:r>
    </w:p>
    <w:p>
      <w:pPr>
        <w:autoSpaceDE w:val="0"/>
        <w:autoSpaceDN w:val="0"/>
        <w:adjustRightInd w:val="0"/>
        <w:snapToGrid w:val="0"/>
        <w:spacing w:line="460" w:lineRule="exact"/>
        <w:ind w:firstLine="480"/>
        <w:jc w:val="left"/>
        <w:rPr>
          <w:rFonts w:hint="eastAsia" w:ascii="宋体" w:hAnsi="宋体" w:cs="宋体"/>
          <w:sz w:val="21"/>
          <w:szCs w:val="21"/>
          <w:highlight w:val="none"/>
          <w:lang w:val="zh-CN"/>
        </w:rPr>
      </w:pPr>
      <w:r>
        <w:rPr>
          <w:rFonts w:hint="eastAsia" w:ascii="宋体" w:hAnsi="宋体" w:cs="宋体"/>
          <w:sz w:val="21"/>
          <w:szCs w:val="21"/>
          <w:highlight w:val="none"/>
          <w:lang w:val="zh-CN"/>
        </w:rPr>
        <w:t>12.3中标人的投标文件有效期等同于合同履行期。</w:t>
      </w:r>
    </w:p>
    <w:p>
      <w:pPr>
        <w:autoSpaceDE w:val="0"/>
        <w:autoSpaceDN w:val="0"/>
        <w:adjustRightInd w:val="0"/>
        <w:snapToGrid w:val="0"/>
        <w:spacing w:line="460" w:lineRule="exact"/>
        <w:jc w:val="left"/>
        <w:rPr>
          <w:rFonts w:hint="eastAsia" w:ascii="宋体" w:hAnsi="宋体" w:cs="宋体"/>
          <w:b/>
          <w:sz w:val="21"/>
          <w:szCs w:val="21"/>
          <w:highlight w:val="none"/>
          <w:lang w:val="zh-CN"/>
        </w:rPr>
      </w:pPr>
      <w:r>
        <w:rPr>
          <w:rFonts w:hint="eastAsia" w:ascii="宋体" w:hAnsi="宋体" w:cs="宋体"/>
          <w:b/>
          <w:sz w:val="21"/>
          <w:szCs w:val="21"/>
          <w:highlight w:val="none"/>
          <w:lang w:val="zh-CN"/>
        </w:rPr>
        <w:t>13. 投标文件的式样和签署</w:t>
      </w:r>
    </w:p>
    <w:p>
      <w:pPr>
        <w:autoSpaceDE w:val="0"/>
        <w:autoSpaceDN w:val="0"/>
        <w:adjustRightInd w:val="0"/>
        <w:spacing w:line="400" w:lineRule="exact"/>
        <w:ind w:firstLine="420"/>
        <w:jc w:val="left"/>
        <w:rPr>
          <w:rFonts w:hint="eastAsia" w:ascii="宋体" w:hAnsi="宋体" w:eastAsia="宋体" w:cs="宋体"/>
          <w:bCs/>
          <w:color w:val="000000"/>
          <w:sz w:val="21"/>
          <w:szCs w:val="21"/>
          <w:highlight w:val="none"/>
          <w:lang w:val="zh-CN" w:eastAsia="zh-CN"/>
        </w:rPr>
      </w:pPr>
      <w:r>
        <w:rPr>
          <w:rFonts w:hint="eastAsia" w:ascii="宋体" w:hAnsi="宋体" w:eastAsia="宋体" w:cs="宋体"/>
          <w:bCs/>
          <w:color w:val="000000"/>
          <w:sz w:val="21"/>
          <w:szCs w:val="21"/>
          <w:highlight w:val="none"/>
          <w:lang w:val="en-US" w:eastAsia="zh-CN"/>
        </w:rPr>
        <w:t>13.1</w:t>
      </w:r>
      <w:r>
        <w:rPr>
          <w:rFonts w:hint="eastAsia" w:ascii="宋体" w:hAnsi="宋体" w:eastAsia="宋体" w:cs="宋体"/>
          <w:bCs/>
          <w:color w:val="000000"/>
          <w:sz w:val="21"/>
          <w:szCs w:val="21"/>
          <w:highlight w:val="none"/>
          <w:lang w:val="zh-CN" w:eastAsia="zh-CN"/>
        </w:rPr>
        <w:t>供应商应按竞争性</w:t>
      </w:r>
      <w:r>
        <w:rPr>
          <w:rFonts w:hint="eastAsia" w:ascii="宋体" w:hAnsi="宋体" w:cs="宋体"/>
          <w:bCs/>
          <w:color w:val="000000"/>
          <w:sz w:val="21"/>
          <w:szCs w:val="21"/>
          <w:highlight w:val="none"/>
          <w:lang w:val="zh-CN" w:eastAsia="zh-CN"/>
        </w:rPr>
        <w:t>磋商文件</w:t>
      </w:r>
      <w:r>
        <w:rPr>
          <w:rFonts w:hint="eastAsia" w:ascii="宋体" w:hAnsi="宋体" w:eastAsia="宋体" w:cs="宋体"/>
          <w:bCs/>
          <w:color w:val="000000"/>
          <w:sz w:val="21"/>
          <w:szCs w:val="21"/>
          <w:highlight w:val="none"/>
          <w:lang w:val="zh-CN" w:eastAsia="zh-CN"/>
        </w:rPr>
        <w:t>要求编制响应文件，将所有响应文件内容上传至“政采云”平台，并在开启时间持制作响应文件时用来加密的有效数字证书（CA认证）对响应文件进行解密。</w:t>
      </w:r>
    </w:p>
    <w:p>
      <w:pPr>
        <w:autoSpaceDE w:val="0"/>
        <w:autoSpaceDN w:val="0"/>
        <w:adjustRightInd w:val="0"/>
        <w:spacing w:line="400" w:lineRule="exact"/>
        <w:ind w:firstLine="420"/>
        <w:jc w:val="left"/>
        <w:rPr>
          <w:rFonts w:hint="eastAsia" w:ascii="宋体" w:hAnsi="宋体" w:eastAsia="宋体" w:cs="宋体"/>
          <w:bCs/>
          <w:color w:val="000000"/>
          <w:sz w:val="21"/>
          <w:szCs w:val="21"/>
          <w:highlight w:val="none"/>
          <w:lang w:val="zh-CN" w:eastAsia="zh-CN"/>
        </w:rPr>
      </w:pPr>
      <w:r>
        <w:rPr>
          <w:rFonts w:hint="eastAsia" w:ascii="宋体" w:hAnsi="宋体" w:eastAsia="宋体" w:cs="宋体"/>
          <w:bCs/>
          <w:color w:val="000000"/>
          <w:sz w:val="21"/>
          <w:szCs w:val="21"/>
          <w:highlight w:val="none"/>
          <w:lang w:val="en-US" w:eastAsia="zh-CN"/>
        </w:rPr>
        <w:t>13.2</w:t>
      </w:r>
      <w:r>
        <w:rPr>
          <w:rFonts w:hint="eastAsia" w:ascii="宋体" w:hAnsi="宋体" w:eastAsia="宋体" w:cs="宋体"/>
          <w:bCs/>
          <w:color w:val="000000"/>
          <w:sz w:val="21"/>
          <w:szCs w:val="21"/>
          <w:highlight w:val="none"/>
          <w:lang w:val="zh-CN" w:eastAsia="zh-CN"/>
        </w:rPr>
        <w:t>电子响应文件中反应供应商资格审查的图片、扫描件、文字描述等，必须清晰可见。其中所有证书和执照必须为原件扫描。</w:t>
      </w:r>
    </w:p>
    <w:p>
      <w:pPr>
        <w:autoSpaceDE w:val="0"/>
        <w:autoSpaceDN w:val="0"/>
        <w:adjustRightInd w:val="0"/>
        <w:spacing w:line="400" w:lineRule="exact"/>
        <w:ind w:firstLine="42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13.3</w:t>
      </w:r>
      <w:r>
        <w:rPr>
          <w:rFonts w:hint="eastAsia" w:ascii="宋体" w:hAnsi="宋体" w:eastAsia="宋体" w:cs="宋体"/>
          <w:bCs/>
          <w:color w:val="000000"/>
          <w:sz w:val="21"/>
          <w:szCs w:val="21"/>
          <w:highlight w:val="none"/>
          <w:lang w:val="zh-CN" w:eastAsia="zh-CN"/>
        </w:rPr>
        <w:t>若供应商上传的电子响应文件因无法解密而对响应文件无法进行评审的，采购人可以拒绝该供应商投标。</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14. 投标文件的修改和撤回</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14.1</w:t>
      </w:r>
      <w:r>
        <w:rPr>
          <w:rFonts w:hint="eastAsia" w:ascii="宋体" w:hAnsi="宋体" w:eastAsia="宋体" w:cs="宋体"/>
          <w:bCs/>
          <w:color w:val="000000"/>
          <w:sz w:val="21"/>
          <w:szCs w:val="21"/>
          <w:highlight w:val="none"/>
          <w:lang w:val="zh-CN" w:eastAsia="zh-CN"/>
        </w:rPr>
        <w:t>供应商</w:t>
      </w:r>
      <w:r>
        <w:rPr>
          <w:rFonts w:hint="eastAsia" w:ascii="宋体" w:hAnsi="宋体" w:eastAsia="宋体" w:cs="宋体"/>
          <w:bCs/>
          <w:color w:val="000000"/>
          <w:sz w:val="21"/>
          <w:szCs w:val="21"/>
          <w:highlight w:val="none"/>
          <w:lang w:val="zh-CN"/>
        </w:rPr>
        <w:t>应当在</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截止时间前完成</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文件的传输</w:t>
      </w:r>
      <w:r>
        <w:rPr>
          <w:rFonts w:hint="eastAsia" w:ascii="宋体" w:hAnsi="宋体" w:eastAsia="宋体" w:cs="宋体"/>
          <w:bCs/>
          <w:color w:val="000000"/>
          <w:sz w:val="21"/>
          <w:szCs w:val="21"/>
          <w:highlight w:val="none"/>
          <w:lang w:val="en-US" w:eastAsia="zh-CN"/>
        </w:rPr>
        <w:t>提</w:t>
      </w:r>
      <w:r>
        <w:rPr>
          <w:rFonts w:hint="eastAsia" w:ascii="宋体" w:hAnsi="宋体" w:eastAsia="宋体" w:cs="宋体"/>
          <w:bCs/>
          <w:color w:val="000000"/>
          <w:sz w:val="21"/>
          <w:szCs w:val="21"/>
          <w:highlight w:val="none"/>
          <w:lang w:val="zh-CN"/>
        </w:rPr>
        <w:t>交，并可以补充、修改或者撤回</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文件。补充或者修改</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文件的，应当先行撤回原文件，补充、修改后重新传输</w:t>
      </w:r>
      <w:r>
        <w:rPr>
          <w:rFonts w:hint="eastAsia" w:ascii="宋体" w:hAnsi="宋体" w:eastAsia="宋体" w:cs="宋体"/>
          <w:bCs/>
          <w:color w:val="000000"/>
          <w:sz w:val="21"/>
          <w:szCs w:val="21"/>
          <w:highlight w:val="none"/>
          <w:lang w:val="en-US" w:eastAsia="zh-CN"/>
        </w:rPr>
        <w:t>提</w:t>
      </w:r>
      <w:r>
        <w:rPr>
          <w:rFonts w:hint="eastAsia" w:ascii="宋体" w:hAnsi="宋体" w:eastAsia="宋体" w:cs="宋体"/>
          <w:bCs/>
          <w:color w:val="000000"/>
          <w:sz w:val="21"/>
          <w:szCs w:val="21"/>
          <w:highlight w:val="none"/>
          <w:lang w:val="zh-CN"/>
        </w:rPr>
        <w:t>交。</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截止时间前未完成传输的，视为撤回</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截止时间后</w:t>
      </w:r>
      <w:r>
        <w:rPr>
          <w:rFonts w:hint="eastAsia" w:ascii="宋体" w:hAnsi="宋体" w:eastAsia="宋体" w:cs="宋体"/>
          <w:bCs/>
          <w:color w:val="000000"/>
          <w:sz w:val="21"/>
          <w:szCs w:val="21"/>
          <w:highlight w:val="none"/>
          <w:lang w:val="en-US" w:eastAsia="zh-CN"/>
        </w:rPr>
        <w:t>提</w:t>
      </w:r>
      <w:r>
        <w:rPr>
          <w:rFonts w:hint="eastAsia" w:ascii="宋体" w:hAnsi="宋体" w:eastAsia="宋体" w:cs="宋体"/>
          <w:bCs/>
          <w:color w:val="000000"/>
          <w:sz w:val="21"/>
          <w:szCs w:val="21"/>
          <w:highlight w:val="none"/>
          <w:lang w:val="zh-CN"/>
        </w:rPr>
        <w:t>交的</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文件，“政采云”平台将拒收。</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14.2</w:t>
      </w:r>
      <w:r>
        <w:rPr>
          <w:rFonts w:hint="eastAsia" w:ascii="宋体" w:hAnsi="宋体" w:eastAsia="宋体" w:cs="宋体"/>
          <w:bCs/>
          <w:color w:val="000000"/>
          <w:sz w:val="21"/>
          <w:szCs w:val="21"/>
          <w:highlight w:val="none"/>
          <w:lang w:val="zh-CN"/>
        </w:rPr>
        <w:t xml:space="preserve"> “政采云”平台收到</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文件，在</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截止时间前，除</w:t>
      </w:r>
      <w:r>
        <w:rPr>
          <w:rFonts w:hint="eastAsia" w:ascii="宋体" w:hAnsi="宋体" w:eastAsia="宋体" w:cs="宋体"/>
          <w:bCs/>
          <w:color w:val="000000"/>
          <w:sz w:val="21"/>
          <w:szCs w:val="21"/>
          <w:highlight w:val="none"/>
          <w:lang w:val="zh-CN" w:eastAsia="zh-CN"/>
        </w:rPr>
        <w:t>供应商</w:t>
      </w:r>
      <w:r>
        <w:rPr>
          <w:rFonts w:hint="eastAsia" w:ascii="宋体" w:hAnsi="宋体" w:eastAsia="宋体" w:cs="宋体"/>
          <w:bCs/>
          <w:color w:val="000000"/>
          <w:sz w:val="21"/>
          <w:szCs w:val="21"/>
          <w:highlight w:val="none"/>
          <w:lang w:val="zh-CN"/>
        </w:rPr>
        <w:t>补充、修改或者撤回</w:t>
      </w:r>
      <w:r>
        <w:rPr>
          <w:rFonts w:hint="eastAsia" w:ascii="宋体" w:hAnsi="宋体" w:eastAsia="宋体" w:cs="宋体"/>
          <w:bCs/>
          <w:color w:val="000000"/>
          <w:sz w:val="21"/>
          <w:szCs w:val="21"/>
          <w:highlight w:val="none"/>
          <w:lang w:val="en-US" w:eastAsia="zh-CN"/>
        </w:rPr>
        <w:t>响应文件</w:t>
      </w:r>
      <w:r>
        <w:rPr>
          <w:rFonts w:hint="eastAsia" w:ascii="宋体" w:hAnsi="宋体" w:eastAsia="宋体" w:cs="宋体"/>
          <w:bCs/>
          <w:color w:val="000000"/>
          <w:sz w:val="21"/>
          <w:szCs w:val="21"/>
          <w:highlight w:val="none"/>
          <w:lang w:val="zh-CN"/>
        </w:rPr>
        <w:t>外，任何单位和个人不得解密或提取</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14.3</w:t>
      </w:r>
      <w:r>
        <w:rPr>
          <w:rFonts w:hint="eastAsia" w:ascii="宋体" w:hAnsi="宋体" w:eastAsia="宋体" w:cs="宋体"/>
          <w:bCs/>
          <w:color w:val="000000"/>
          <w:sz w:val="21"/>
          <w:szCs w:val="21"/>
          <w:highlight w:val="none"/>
          <w:lang w:val="zh-CN"/>
        </w:rPr>
        <w:t>在</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w:t>
      </w:r>
      <w:r>
        <w:rPr>
          <w:rFonts w:hint="eastAsia" w:ascii="宋体" w:hAnsi="宋体" w:eastAsia="宋体" w:cs="宋体"/>
          <w:bCs/>
          <w:color w:val="000000"/>
          <w:sz w:val="21"/>
          <w:szCs w:val="21"/>
          <w:highlight w:val="none"/>
          <w:lang w:val="en-US" w:eastAsia="zh-CN"/>
        </w:rPr>
        <w:t>止</w:t>
      </w:r>
      <w:r>
        <w:rPr>
          <w:rFonts w:hint="eastAsia" w:ascii="宋体" w:hAnsi="宋体" w:eastAsia="宋体" w:cs="宋体"/>
          <w:bCs/>
          <w:color w:val="000000"/>
          <w:sz w:val="21"/>
          <w:szCs w:val="21"/>
          <w:highlight w:val="none"/>
          <w:lang w:val="zh-CN"/>
        </w:rPr>
        <w:t>提交</w:t>
      </w:r>
      <w:r>
        <w:rPr>
          <w:rFonts w:hint="eastAsia" w:ascii="宋体" w:hAnsi="宋体" w:eastAsia="宋体" w:cs="宋体"/>
          <w:bCs/>
          <w:color w:val="000000"/>
          <w:sz w:val="21"/>
          <w:szCs w:val="21"/>
          <w:highlight w:val="none"/>
          <w:lang w:val="en-US" w:eastAsia="zh-CN"/>
        </w:rPr>
        <w:t>响应文件</w:t>
      </w:r>
      <w:r>
        <w:rPr>
          <w:rFonts w:hint="eastAsia" w:ascii="宋体" w:hAnsi="宋体" w:eastAsia="宋体" w:cs="宋体"/>
          <w:bCs/>
          <w:color w:val="000000"/>
          <w:sz w:val="21"/>
          <w:szCs w:val="21"/>
          <w:highlight w:val="none"/>
          <w:lang w:val="zh-CN"/>
        </w:rPr>
        <w:t>的</w:t>
      </w:r>
      <w:r>
        <w:rPr>
          <w:rFonts w:hint="eastAsia" w:ascii="宋体" w:hAnsi="宋体" w:eastAsia="宋体" w:cs="宋体"/>
          <w:bCs/>
          <w:color w:val="000000"/>
          <w:sz w:val="21"/>
          <w:szCs w:val="21"/>
          <w:highlight w:val="none"/>
          <w:lang w:val="zh-CN" w:eastAsia="zh-CN"/>
        </w:rPr>
        <w:t>供应商</w:t>
      </w:r>
      <w:r>
        <w:rPr>
          <w:rFonts w:hint="eastAsia" w:ascii="宋体" w:hAnsi="宋体" w:eastAsia="宋体" w:cs="宋体"/>
          <w:bCs/>
          <w:color w:val="000000"/>
          <w:sz w:val="21"/>
          <w:szCs w:val="21"/>
          <w:highlight w:val="none"/>
          <w:lang w:val="zh-CN"/>
        </w:rPr>
        <w:t>不足3家时，</w:t>
      </w:r>
      <w:r>
        <w:rPr>
          <w:rFonts w:hint="eastAsia" w:ascii="宋体" w:hAnsi="宋体" w:eastAsia="宋体" w:cs="宋体"/>
          <w:bCs/>
          <w:color w:val="000000"/>
          <w:sz w:val="21"/>
          <w:szCs w:val="21"/>
          <w:highlight w:val="none"/>
          <w:lang w:val="en-US" w:eastAsia="zh-CN"/>
        </w:rPr>
        <w:t>响应文件</w:t>
      </w:r>
      <w:r>
        <w:rPr>
          <w:rFonts w:hint="eastAsia" w:ascii="宋体" w:hAnsi="宋体" w:eastAsia="宋体" w:cs="宋体"/>
          <w:bCs/>
          <w:color w:val="000000"/>
          <w:sz w:val="21"/>
          <w:szCs w:val="21"/>
          <w:highlight w:val="none"/>
          <w:lang w:val="zh-CN"/>
        </w:rPr>
        <w:t>由代理机构在“政采云”平台操作退回，除此之外</w:t>
      </w:r>
      <w:r>
        <w:rPr>
          <w:rFonts w:hint="eastAsia" w:ascii="宋体" w:hAnsi="宋体" w:eastAsia="宋体" w:cs="宋体"/>
          <w:bCs/>
          <w:color w:val="000000"/>
          <w:sz w:val="21"/>
          <w:szCs w:val="21"/>
          <w:highlight w:val="none"/>
          <w:lang w:val="zh-CN" w:eastAsia="zh-CN"/>
        </w:rPr>
        <w:t>采购人和采购代理机构</w:t>
      </w:r>
      <w:r>
        <w:rPr>
          <w:rFonts w:hint="eastAsia" w:ascii="宋体" w:hAnsi="宋体" w:eastAsia="宋体" w:cs="宋体"/>
          <w:bCs/>
          <w:color w:val="000000"/>
          <w:sz w:val="21"/>
          <w:szCs w:val="21"/>
          <w:highlight w:val="none"/>
          <w:lang w:val="zh-CN"/>
        </w:rPr>
        <w:t>对已提交的</w:t>
      </w:r>
      <w:r>
        <w:rPr>
          <w:rFonts w:hint="eastAsia" w:ascii="宋体" w:hAnsi="宋体" w:eastAsia="宋体" w:cs="宋体"/>
          <w:bCs/>
          <w:color w:val="000000"/>
          <w:sz w:val="21"/>
          <w:szCs w:val="21"/>
          <w:highlight w:val="none"/>
          <w:lang w:val="en-US" w:eastAsia="zh-CN"/>
        </w:rPr>
        <w:t>响应文件</w:t>
      </w:r>
      <w:r>
        <w:rPr>
          <w:rFonts w:hint="eastAsia" w:ascii="宋体" w:hAnsi="宋体" w:eastAsia="宋体" w:cs="宋体"/>
          <w:bCs/>
          <w:color w:val="000000"/>
          <w:sz w:val="21"/>
          <w:szCs w:val="21"/>
          <w:highlight w:val="none"/>
          <w:lang w:val="zh-CN"/>
        </w:rPr>
        <w:t>概不退回。</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15. 投标</w:t>
      </w:r>
    </w:p>
    <w:p>
      <w:pPr>
        <w:autoSpaceDE w:val="0"/>
        <w:autoSpaceDN w:val="0"/>
        <w:adjustRightInd w:val="0"/>
        <w:spacing w:line="400" w:lineRule="exact"/>
        <w:ind w:firstLine="420" w:firstLineChars="20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15.1</w:t>
      </w:r>
      <w:r>
        <w:rPr>
          <w:rFonts w:hint="eastAsia" w:ascii="宋体" w:hAnsi="宋体" w:eastAsia="宋体" w:cs="宋体"/>
          <w:bCs/>
          <w:color w:val="000000"/>
          <w:sz w:val="21"/>
          <w:szCs w:val="21"/>
          <w:highlight w:val="none"/>
          <w:lang w:val="zh-CN"/>
        </w:rPr>
        <w:t>供应商须在“政采云投标客户端”按照本项目</w:t>
      </w:r>
      <w:r>
        <w:rPr>
          <w:rFonts w:hint="eastAsia" w:ascii="宋体" w:hAnsi="宋体" w:cs="宋体"/>
          <w:bCs/>
          <w:color w:val="000000"/>
          <w:sz w:val="21"/>
          <w:szCs w:val="21"/>
          <w:highlight w:val="none"/>
          <w:lang w:val="zh-CN" w:eastAsia="zh-CN"/>
        </w:rPr>
        <w:t>磋商文件</w:t>
      </w:r>
      <w:r>
        <w:rPr>
          <w:rFonts w:hint="eastAsia" w:ascii="宋体" w:hAnsi="宋体" w:eastAsia="宋体" w:cs="宋体"/>
          <w:bCs/>
          <w:color w:val="000000"/>
          <w:sz w:val="21"/>
          <w:szCs w:val="21"/>
          <w:highlight w:val="none"/>
          <w:lang w:val="zh-CN"/>
        </w:rPr>
        <w:t>和政府采购云平台要求编制，将所有响应文件内容上传至“政采云”平台，并在开启时间持制作响应文件时用来加密的有效数字证书（CA认证）对响应文件进行解密。</w:t>
      </w:r>
    </w:p>
    <w:p>
      <w:pPr>
        <w:autoSpaceDE w:val="0"/>
        <w:autoSpaceDN w:val="0"/>
        <w:adjustRightInd w:val="0"/>
        <w:spacing w:line="400" w:lineRule="exact"/>
        <w:ind w:firstLine="420" w:firstLineChars="20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15.2</w:t>
      </w:r>
      <w:r>
        <w:rPr>
          <w:rFonts w:hint="eastAsia" w:ascii="宋体" w:hAnsi="宋体" w:eastAsia="宋体" w:cs="宋体"/>
          <w:bCs/>
          <w:color w:val="000000"/>
          <w:sz w:val="21"/>
          <w:szCs w:val="21"/>
          <w:highlight w:val="none"/>
          <w:lang w:val="zh-CN"/>
        </w:rPr>
        <w:t>、供应商在制作响应文件时，响应文件以“政采云”平台的响应文件格式为准。</w:t>
      </w:r>
    </w:p>
    <w:p>
      <w:pPr>
        <w:autoSpaceDE w:val="0"/>
        <w:autoSpaceDN w:val="0"/>
        <w:adjustRightInd w:val="0"/>
        <w:spacing w:line="400" w:lineRule="exact"/>
        <w:ind w:firstLine="420" w:firstLineChars="20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15.3</w:t>
      </w:r>
      <w:r>
        <w:rPr>
          <w:rFonts w:hint="eastAsia" w:ascii="宋体" w:hAnsi="宋体" w:eastAsia="宋体" w:cs="宋体"/>
          <w:bCs/>
          <w:color w:val="000000"/>
          <w:sz w:val="21"/>
          <w:szCs w:val="21"/>
          <w:highlight w:val="none"/>
          <w:lang w:val="zh-CN"/>
        </w:rPr>
        <w:t>、电子响应文件中反应供应商资格审查的图片、扫描件、文字描述等，必须清晰可见。其中所有证</w:t>
      </w:r>
      <w:r>
        <w:rPr>
          <w:rFonts w:hint="eastAsia" w:ascii="宋体" w:hAnsi="宋体" w:eastAsia="宋体" w:cs="宋体"/>
          <w:bCs/>
          <w:color w:val="000000"/>
          <w:sz w:val="21"/>
          <w:szCs w:val="21"/>
          <w:highlight w:val="none"/>
          <w:lang w:val="en-US" w:eastAsia="zh-CN"/>
        </w:rPr>
        <w:t>件</w:t>
      </w:r>
      <w:r>
        <w:rPr>
          <w:rFonts w:hint="eastAsia" w:ascii="宋体" w:hAnsi="宋体" w:eastAsia="宋体" w:cs="宋体"/>
          <w:bCs/>
          <w:color w:val="000000"/>
          <w:sz w:val="21"/>
          <w:szCs w:val="21"/>
          <w:highlight w:val="none"/>
          <w:lang w:val="zh-CN"/>
        </w:rPr>
        <w:t>必须为原件扫描。</w:t>
      </w:r>
    </w:p>
    <w:p>
      <w:pPr>
        <w:autoSpaceDE w:val="0"/>
        <w:autoSpaceDN w:val="0"/>
        <w:adjustRightInd w:val="0"/>
        <w:spacing w:line="400" w:lineRule="exact"/>
        <w:ind w:firstLine="420" w:firstLineChars="20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15.4</w:t>
      </w:r>
      <w:r>
        <w:rPr>
          <w:rFonts w:hint="eastAsia" w:ascii="宋体" w:hAnsi="宋体" w:eastAsia="宋体" w:cs="宋体"/>
          <w:bCs/>
          <w:color w:val="000000"/>
          <w:sz w:val="21"/>
          <w:szCs w:val="21"/>
          <w:highlight w:val="none"/>
          <w:lang w:val="zh-CN"/>
        </w:rPr>
        <w:t>、若供应商上传的电子响应文件因无法解密而对响应文件无法进行</w:t>
      </w:r>
      <w:r>
        <w:rPr>
          <w:rFonts w:hint="eastAsia" w:ascii="宋体" w:hAnsi="宋体" w:eastAsia="宋体" w:cs="宋体"/>
          <w:bCs/>
          <w:color w:val="000000"/>
          <w:sz w:val="21"/>
          <w:szCs w:val="21"/>
          <w:highlight w:val="none"/>
          <w:lang w:val="zh-CN" w:eastAsia="zh-CN"/>
        </w:rPr>
        <w:t>评审</w:t>
      </w:r>
      <w:r>
        <w:rPr>
          <w:rFonts w:hint="eastAsia" w:ascii="宋体" w:hAnsi="宋体" w:eastAsia="宋体" w:cs="宋体"/>
          <w:bCs/>
          <w:color w:val="000000"/>
          <w:sz w:val="21"/>
          <w:szCs w:val="21"/>
          <w:highlight w:val="none"/>
          <w:lang w:val="zh-CN"/>
        </w:rPr>
        <w:t>的，采购人可以拒绝该供应商投标。</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15.5 招标投标截止时间结束后投标人不足三家的，将重新招标；</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16. 开标</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16.1招标人将在</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公告规定的时间和地点公开开标。本项目开标时投标单位无需到达开标现场，各投标单位按照公告要求自行解密。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16.2 开标会由招标人组织并主持。</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16.3 开标时，招标人将按照投标人提交的</w:t>
      </w:r>
      <w:r>
        <w:rPr>
          <w:rFonts w:hint="eastAsia" w:ascii="宋体" w:hAnsi="宋体" w:cs="宋体"/>
          <w:sz w:val="21"/>
          <w:szCs w:val="21"/>
          <w:highlight w:val="none"/>
        </w:rPr>
        <w:t>“</w:t>
      </w:r>
      <w:r>
        <w:rPr>
          <w:rFonts w:hint="eastAsia" w:ascii="宋体" w:hAnsi="宋体" w:cs="宋体"/>
          <w:sz w:val="21"/>
          <w:szCs w:val="21"/>
          <w:highlight w:val="none"/>
          <w:lang w:val="zh-CN"/>
        </w:rPr>
        <w:t>开标一览表</w:t>
      </w:r>
      <w:r>
        <w:rPr>
          <w:rFonts w:hint="eastAsia" w:ascii="宋体" w:hAnsi="宋体" w:cs="宋体"/>
          <w:sz w:val="21"/>
          <w:szCs w:val="21"/>
          <w:highlight w:val="none"/>
        </w:rPr>
        <w:t>”</w:t>
      </w:r>
      <w:r>
        <w:rPr>
          <w:rFonts w:hint="eastAsia" w:ascii="宋体" w:hAnsi="宋体" w:cs="宋体"/>
          <w:sz w:val="21"/>
          <w:szCs w:val="21"/>
          <w:highlight w:val="none"/>
          <w:lang w:val="zh-CN"/>
        </w:rPr>
        <w:t>，当众宣读投标人名称、投标价格、服务时间、是否提交了投标保证金等内容。</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16.4 开标时未宣读的投标价格等实质性内容，评标时不予承认。</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16.5 按照投标人须知第14条的规定，提交了可接受的</w:t>
      </w:r>
      <w:r>
        <w:rPr>
          <w:rFonts w:hint="eastAsia" w:ascii="宋体" w:hAnsi="宋体" w:cs="宋体"/>
          <w:sz w:val="21"/>
          <w:szCs w:val="21"/>
          <w:highlight w:val="none"/>
        </w:rPr>
        <w:t>“</w:t>
      </w:r>
      <w:r>
        <w:rPr>
          <w:rFonts w:hint="eastAsia" w:ascii="宋体" w:hAnsi="宋体" w:cs="宋体"/>
          <w:sz w:val="21"/>
          <w:szCs w:val="21"/>
          <w:highlight w:val="none"/>
          <w:lang w:val="zh-CN"/>
        </w:rPr>
        <w:t>撤回</w:t>
      </w:r>
      <w:r>
        <w:rPr>
          <w:rFonts w:hint="eastAsia" w:ascii="宋体" w:hAnsi="宋体" w:cs="宋体"/>
          <w:sz w:val="21"/>
          <w:szCs w:val="21"/>
          <w:highlight w:val="none"/>
        </w:rPr>
        <w:t>”</w:t>
      </w:r>
      <w:r>
        <w:rPr>
          <w:rFonts w:hint="eastAsia" w:ascii="宋体" w:hAnsi="宋体" w:cs="宋体"/>
          <w:sz w:val="21"/>
          <w:szCs w:val="21"/>
          <w:highlight w:val="none"/>
          <w:lang w:val="zh-CN"/>
        </w:rPr>
        <w:t>通知的投标将不予开封。</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16.6 招标人将做开标记录，开标记录包括按本须知第16.3款的规定在开标时宣读的全部内容。开标记录将在开标后由招标人或者投标人代表签字确认。</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16.7 开标时有下列情形之一的为无效投标：</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（1）投标文件在规定的投标截止时间以后上传的；</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（2）未按磋商文件规定提交投标保证金的；</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（3）投标文件未按磋商文件规定加密的；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（4）磋商文件规定开标时属于无效投标的其他情形。</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16.8 开标时有下列情形之一的，招标人有权宣布本项目废标：</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（1）服务时间符合磋商文件要求的投标人不足三家的；</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（2）所有投标人的报价均超过采购项目预算，招标人不能支付的。</w:t>
      </w:r>
    </w:p>
    <w:p>
      <w:pPr>
        <w:autoSpaceDE w:val="0"/>
        <w:autoSpaceDN w:val="0"/>
        <w:adjustRightInd w:val="0"/>
        <w:snapToGrid w:val="0"/>
        <w:spacing w:line="460" w:lineRule="exact"/>
        <w:ind w:firstLine="480"/>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val="zh-CN"/>
        </w:rPr>
        <w:t>）通过初步评审有效投标人不足三家的</w:t>
      </w:r>
    </w:p>
    <w:p>
      <w:pPr>
        <w:tabs>
          <w:tab w:val="left" w:pos="1920"/>
        </w:tabs>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首次招标废标后将重新招标，重新招标仍出现本款情形的，可按本须知第19条规定处理。</w:t>
      </w:r>
    </w:p>
    <w:p>
      <w:pPr>
        <w:autoSpaceDE w:val="0"/>
        <w:autoSpaceDN w:val="0"/>
        <w:adjustRightInd w:val="0"/>
        <w:snapToGrid w:val="0"/>
        <w:spacing w:line="460" w:lineRule="exact"/>
        <w:rPr>
          <w:rFonts w:hint="eastAsia" w:ascii="宋体" w:hAnsi="宋体" w:cs="宋体"/>
          <w:sz w:val="21"/>
          <w:szCs w:val="21"/>
          <w:highlight w:val="none"/>
          <w:lang w:val="zh-CN"/>
        </w:rPr>
      </w:pPr>
      <w:r>
        <w:rPr>
          <w:rFonts w:hint="eastAsia" w:ascii="宋体" w:hAnsi="宋体" w:cs="宋体"/>
          <w:b/>
          <w:sz w:val="21"/>
          <w:szCs w:val="21"/>
          <w:highlight w:val="none"/>
          <w:lang w:val="zh-CN"/>
        </w:rPr>
        <w:t>17. 评标过程的保密性：</w:t>
      </w:r>
      <w:r>
        <w:rPr>
          <w:rFonts w:hint="eastAsia" w:ascii="宋体" w:hAnsi="宋体" w:cs="宋体"/>
          <w:sz w:val="21"/>
          <w:szCs w:val="21"/>
          <w:highlight w:val="none"/>
          <w:lang w:val="zh-CN"/>
        </w:rPr>
        <w:t>公开开标后，直至向中标的投标人授予合同时止，除按磋商文件规定予以公开的评标结果外，凡与审查、澄清、评价和比较投标有关的资料以及授标意见等，均不得向投标人及与评标无关的其他人透露。</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18. 评标</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18.1 评标工作由采购代理负责组织，具体评标工作由采购代理在监督人监督下依法组建的评标委员会负责。评标委员会由有关的技术、经济方面的专家组成。评标委员会的专家成员由专家库中随机抽取产生。需要设立评标委员会主任的，评标委员会主任由专家担任，由评标委员会成员选举产生，负责主持具体评标工作。评标委员会根据有关法律法规和磋商文件规定的方法和标准独立评标，负责完成评标的全过程直至评定预中标人。招标代理机构只负责评标组织工作，不参加评标。</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18.2 审查是否所有投标人的报价均超过招标控制价：根据《中华人民共和国政府采购法》的规定，所有投标人的报价均超过招标控制价，招标人不能支付的，应予废标。</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18.3 审查投标人是否存在串通投标行为：评标委员会发现投标人有下列情形之一的，将认定属于串通投标行为，相关投标人的投标应作废标处理。评标结束后，招标代理机构将以书面形式报告吉林省政府采购监督管理部门：</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（1）不同投标人的投标文件中错、漏之处相同的；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（2）不同投标人的投标文件相互混装的，或者相互加盖了对方公章的，或者相互出现了对方法定代表人或者授权代理人签名的，或者相互书写了对方名称的；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（3）一家投标人的投标文件中加盖了另一家投标人公章的；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（4）不同投标人的投标文件中，项目成员出现同一人的；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（5）不同投标人的投标文件的制作非正常一致的；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（6）不同投标人的投标文件中相关内容的段落、字句、售后服务电话、联系人姓名等非正常一致的；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（7）一家投标人的投标文件中装订了标有另一家投标人名称的文件材料，或者出现了另一家法定代表人或者授予代理人签名的，其投标作废标处理；</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（8）不同投标人的投标文件由同一投标人或者同一个人编制的；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（9）《关于禁止串通招标投标行为的暂行规定》（国家工商行政管理局令第82号）第三条规定的串通投标行为；</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（10）投标人串通投标的其他情形。</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18.4 对投标文件商务部分（投标人资格）进行审查：评标委员会将审查每个投标人提交的商务文件是否齐全完整，是否合法有效，是否有重大偏离和保留，是否符合磋商文件要求。商务（投标人资格）审查不符合磋商文件要求的投标文件将被拒绝。</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18.5 对投标文件技术部分进行评审：</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18.5.1 对于商务审查合格的投标人，评标委员会将审查其投标文件技术部分是否对磋商文件规定的事项、格式、条款和技术规格等要求都做出了实质性响应。</w:t>
      </w:r>
    </w:p>
    <w:p>
      <w:pPr>
        <w:autoSpaceDE w:val="0"/>
        <w:autoSpaceDN w:val="0"/>
        <w:adjustRightInd w:val="0"/>
        <w:snapToGrid w:val="0"/>
        <w:spacing w:line="460" w:lineRule="exact"/>
        <w:ind w:firstLine="482"/>
        <w:rPr>
          <w:rFonts w:hint="eastAsia" w:ascii="宋体" w:hAnsi="宋体" w:cs="宋体"/>
          <w:b/>
          <w:sz w:val="21"/>
          <w:szCs w:val="21"/>
          <w:highlight w:val="none"/>
          <w:lang w:val="zh-CN"/>
        </w:rPr>
      </w:pPr>
      <w:r>
        <w:rPr>
          <w:rFonts w:hint="eastAsia" w:ascii="宋体" w:hAnsi="宋体" w:cs="宋体"/>
          <w:sz w:val="21"/>
          <w:szCs w:val="21"/>
          <w:highlight w:val="none"/>
          <w:lang w:val="zh-CN"/>
        </w:rPr>
        <w:t>18.5.2</w:t>
      </w:r>
      <w:r>
        <w:rPr>
          <w:rFonts w:hint="eastAsia" w:ascii="宋体" w:hAnsi="宋体" w:cs="宋体"/>
          <w:b/>
          <w:sz w:val="21"/>
          <w:szCs w:val="21"/>
          <w:highlight w:val="none"/>
          <w:lang w:val="zh-CN"/>
        </w:rPr>
        <w:t xml:space="preserve"> </w:t>
      </w:r>
      <w:r>
        <w:rPr>
          <w:rFonts w:hint="eastAsia" w:ascii="宋体" w:hAnsi="宋体" w:cs="宋体"/>
          <w:sz w:val="21"/>
          <w:szCs w:val="21"/>
          <w:highlight w:val="none"/>
          <w:lang w:val="zh-CN"/>
        </w:rPr>
        <w:t>实质性响应的投标是指与磋商文件规定的事项、条款、条件和技术规格相符，没有偏离和保留。没有实质性响应磋商文件要求的投标将被拒绝。</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18.6</w:t>
      </w:r>
      <w:r>
        <w:rPr>
          <w:rFonts w:hint="eastAsia" w:ascii="宋体" w:hAnsi="宋体" w:cs="宋体"/>
          <w:b/>
          <w:sz w:val="21"/>
          <w:szCs w:val="21"/>
          <w:highlight w:val="none"/>
          <w:lang w:val="zh-CN"/>
        </w:rPr>
        <w:t xml:space="preserve"> </w:t>
      </w:r>
      <w:r>
        <w:rPr>
          <w:rFonts w:hint="eastAsia" w:ascii="宋体" w:hAnsi="宋体" w:cs="宋体"/>
          <w:sz w:val="21"/>
          <w:szCs w:val="21"/>
          <w:highlight w:val="none"/>
          <w:lang w:val="zh-CN"/>
        </w:rPr>
        <w:t>重大偏离和保留是指实质上影响合同的招标范围、质量和性能，或者实质上限制了合同中招标人的权利或投标人的义务。投标文件有下列情形之一的属于重大偏离和保留，将作废标处理：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（1）投标人未按磋商文件规定提交所要求提交的全部文件或者提交的文件无效或者不符合磋商文件的规定；</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（2）投标文件未按磋商文件的规定有效签署和/或加盖公章；</w:t>
      </w:r>
    </w:p>
    <w:p>
      <w:pPr>
        <w:tabs>
          <w:tab w:val="left" w:pos="1920"/>
        </w:tabs>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（3）投标文件载明的项目完成期限超过磋商文件规定的期限；</w:t>
      </w:r>
    </w:p>
    <w:p>
      <w:pPr>
        <w:tabs>
          <w:tab w:val="left" w:pos="1920"/>
        </w:tabs>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（4）投标文件明显不符合磋商文件规定的技术规格、技术标准要求；</w:t>
      </w:r>
    </w:p>
    <w:p>
      <w:pPr>
        <w:tabs>
          <w:tab w:val="left" w:pos="1920"/>
        </w:tabs>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（5）投标文件载明的货物包装方式、检验方法和标准等不符合磋商文件要求；</w:t>
      </w:r>
    </w:p>
    <w:p>
      <w:pPr>
        <w:tabs>
          <w:tab w:val="left" w:pos="1920"/>
        </w:tabs>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（6）投标文件附有招标人不能接受的条件；</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（7）不符合磋商文件规定的其他实质性要求。</w:t>
      </w:r>
    </w:p>
    <w:p>
      <w:pPr>
        <w:snapToGrid w:val="0"/>
        <w:spacing w:line="460" w:lineRule="exact"/>
        <w:ind w:firstLine="420" w:firstLineChars="200"/>
        <w:rPr>
          <w:rFonts w:hint="eastAsia" w:ascii="宋体" w:hAnsi="宋体" w:cs="宋体"/>
          <w:sz w:val="21"/>
          <w:szCs w:val="21"/>
          <w:highlight w:val="none"/>
          <w:lang w:val="zh-CN"/>
        </w:rPr>
      </w:pPr>
      <w:r>
        <w:rPr>
          <w:rFonts w:hint="eastAsia" w:ascii="宋体" w:hAnsi="宋体" w:cs="宋体"/>
          <w:sz w:val="21"/>
          <w:szCs w:val="21"/>
          <w:highlight w:val="none"/>
          <w:lang w:val="zh-CN"/>
        </w:rPr>
        <w:t>18.7 评标委员会将允许修正投标文件中不构成重大偏离的细微偏离，但这些修正应不会对实质上响应磋商文件要求的投标人的竞争地位（相互排序）产生不公正的影响。</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18.8 评标委员会对投标文件的判定，只依据投标文件内容本身，不依据任何外来证明。</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18.9 投标报价的审查：评标委员会将对商务审查、技术审查合格的投标文件的报价进行审核，看其是否有计算和累加上的错误。修正错误的原则如下：投标报价以《开标一览表》的报价为准，《投标报价明细表》的报价与《开标一览表》的报价不一致的，投标人应按《开标一览表》的报价相应修改《投标报价明细表》的报价，并相应修改分项报价。按上述原则调整后的价格为评标价，经投标人法定代表人或授权代理人签字确认后对投标人具有约束力。如果投标人不按照上述原则修正其投标报价及分项报价，则其投标将被拒绝。</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18.10 澄清：评标委员会对于投标文件实质性响应了磋商文件要求，但在个别地方提供了不完整的技术信息和数据，以及同类问题表述不一致或者有明显文字和计算错误等细微偏离问题，将以书面形式（澄清细微偏离由评标委员会依据磋商文件集体决定并由评标委员会专家签字）要求投标人在规定的时限内（接到通知</w:t>
      </w:r>
      <w:r>
        <w:rPr>
          <w:rFonts w:hint="eastAsia" w:ascii="宋体" w:hAnsi="宋体" w:cs="宋体"/>
          <w:sz w:val="21"/>
          <w:szCs w:val="21"/>
          <w:highlight w:val="none"/>
          <w:lang w:val="en-US" w:eastAsia="zh-CN"/>
        </w:rPr>
        <w:t>15分钟内</w:t>
      </w:r>
      <w:r>
        <w:rPr>
          <w:rFonts w:hint="eastAsia" w:ascii="宋体" w:hAnsi="宋体" w:cs="宋体"/>
          <w:sz w:val="21"/>
          <w:szCs w:val="21"/>
          <w:highlight w:val="none"/>
          <w:lang w:val="zh-CN"/>
        </w:rPr>
        <w:t>）作出必要的澄清、说明或者补正。投标人的澄清、说明或者补正应当采用政采云形式，并不得超出投标文件的范围或者改变投标文件的实质性内容。投标人拒不进行澄清、说明、补正的，或者不能在规定时间内作出书面澄清、说明、补正的，评标委员会将拒绝其投标。</w:t>
      </w:r>
    </w:p>
    <w:p>
      <w:pPr>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rPr>
        <w:t xml:space="preserve">  </w:t>
      </w:r>
      <w:r>
        <w:rPr>
          <w:rFonts w:hint="eastAsia" w:ascii="宋体" w:hAnsi="宋体" w:cs="宋体"/>
          <w:b/>
          <w:sz w:val="21"/>
          <w:szCs w:val="21"/>
          <w:highlight w:val="none"/>
          <w:lang w:val="zh-CN"/>
        </w:rPr>
        <w:t>19.重新招标</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出现下列情形之一的，采购人或者采购代理机构应当终止采购活动，发布项目终止公告并说明原因，重新开展采购活动：</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（1）因情况变化，不再符合规定的采购方式适用情形的；</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（2）出现影响采购公正的违法、违规行为的；</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（3）除本须知16.5.3、16.5.4及法律法规规定的情形外，在采购过程中符合要求的供应商或者报价未超过采购预算的供应商不足3家的。</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在采购活动中因重大变故，采购任务取消的，采购人或者采购代理机构应当终止采购活动，通知所有参加采购活动的供应商。</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20. 评标方法和标准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20.1评标委员会将只对商务（投标人资格）审查和技术（符合性）审查均符合磋商文件要求的投标进行详细评审。</w:t>
      </w:r>
    </w:p>
    <w:p>
      <w:pPr>
        <w:autoSpaceDE w:val="0"/>
        <w:autoSpaceDN w:val="0"/>
        <w:adjustRightInd w:val="0"/>
        <w:snapToGrid w:val="0"/>
        <w:spacing w:line="460" w:lineRule="exact"/>
        <w:ind w:firstLine="480"/>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zh-CN"/>
        </w:rPr>
        <w:t>20.2 本项目采用</w:t>
      </w:r>
      <w:r>
        <w:rPr>
          <w:rFonts w:hint="eastAsia" w:ascii="宋体" w:hAnsi="宋体" w:cs="宋体"/>
          <w:sz w:val="21"/>
          <w:szCs w:val="21"/>
          <w:highlight w:val="none"/>
          <w:lang w:val="en-US" w:eastAsia="zh-CN"/>
        </w:rPr>
        <w:t>综合评估法</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评标委员会将按下述标准评定预中标人：按评审后投标人得分由高到低的顺序排列；得分相同的，按投标报价由低到高顺序排列；得分且投标报价相同的，按技术指标优劣顺序排列。</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21. 签订合同</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21.1招标人将在投标有效期期满之前向中标人发出《中标通知书》。中标通知书是合同的组成部分，对招标人和中标人均具有法律约束力。</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21.2中标通知书发出后，招标人改变中标结果的，或者中标人放弃中标项目的，应当依法承担法律责任。</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21.3中标人应按中标通知书规定的时间与招标人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21.4中标结果将在发布招标公告的媒体上公告，不再以书面方式通知未中标人。</w:t>
      </w:r>
    </w:p>
    <w:p>
      <w:pPr>
        <w:autoSpaceDE w:val="0"/>
        <w:autoSpaceDN w:val="0"/>
        <w:adjustRightInd w:val="0"/>
        <w:snapToGrid w:val="0"/>
        <w:spacing w:line="460" w:lineRule="exact"/>
        <w:rPr>
          <w:rFonts w:hint="eastAsia" w:ascii="宋体" w:hAnsi="宋体" w:cs="宋体"/>
          <w:sz w:val="21"/>
          <w:szCs w:val="21"/>
          <w:highlight w:val="none"/>
          <w:lang w:val="zh-CN"/>
        </w:rPr>
      </w:pPr>
      <w:r>
        <w:rPr>
          <w:rFonts w:hint="eastAsia" w:ascii="宋体" w:hAnsi="宋体" w:cs="宋体"/>
          <w:b/>
          <w:sz w:val="21"/>
          <w:szCs w:val="21"/>
          <w:highlight w:val="none"/>
          <w:lang w:val="zh-CN"/>
        </w:rPr>
        <w:t>22.履约保证金:</w:t>
      </w:r>
      <w:r>
        <w:rPr>
          <w:rFonts w:hint="eastAsia" w:ascii="宋体" w:hAnsi="宋体" w:cs="宋体"/>
          <w:sz w:val="21"/>
          <w:szCs w:val="21"/>
          <w:highlight w:val="none"/>
        </w:rPr>
        <w:t xml:space="preserve"> 详见</w:t>
      </w:r>
      <w:r>
        <w:rPr>
          <w:rFonts w:hint="eastAsia" w:ascii="宋体" w:hAnsi="宋体" w:cs="宋体"/>
          <w:sz w:val="21"/>
          <w:szCs w:val="21"/>
          <w:highlight w:val="none"/>
          <w:lang w:eastAsia="zh-CN"/>
        </w:rPr>
        <w:t>磋商文件</w:t>
      </w:r>
      <w:r>
        <w:rPr>
          <w:rFonts w:hint="eastAsia" w:ascii="宋体" w:hAnsi="宋体" w:cs="宋体"/>
          <w:sz w:val="21"/>
          <w:szCs w:val="21"/>
          <w:highlight w:val="none"/>
        </w:rPr>
        <w:t>要求。</w:t>
      </w:r>
    </w:p>
    <w:p>
      <w:pPr>
        <w:tabs>
          <w:tab w:val="left" w:pos="709"/>
          <w:tab w:val="left" w:pos="927"/>
        </w:tabs>
        <w:autoSpaceDE w:val="0"/>
        <w:autoSpaceDN w:val="0"/>
        <w:adjustRightInd w:val="0"/>
        <w:snapToGrid w:val="0"/>
        <w:spacing w:line="460" w:lineRule="exact"/>
        <w:rPr>
          <w:rFonts w:hint="eastAsia" w:ascii="宋体" w:hAnsi="宋体" w:cs="宋体"/>
          <w:b/>
          <w:kern w:val="0"/>
          <w:sz w:val="21"/>
          <w:szCs w:val="21"/>
          <w:highlight w:val="none"/>
          <w:lang w:val="zh-CN"/>
        </w:rPr>
      </w:pPr>
      <w:r>
        <w:rPr>
          <w:rFonts w:hint="eastAsia" w:ascii="宋体" w:hAnsi="宋体" w:cs="宋体"/>
          <w:b/>
          <w:kern w:val="0"/>
          <w:sz w:val="21"/>
          <w:szCs w:val="21"/>
          <w:highlight w:val="none"/>
          <w:lang w:val="zh-CN"/>
        </w:rPr>
        <w:t>23.保密和披露</w:t>
      </w:r>
    </w:p>
    <w:p>
      <w:pPr>
        <w:tabs>
          <w:tab w:val="left" w:pos="709"/>
        </w:tabs>
        <w:autoSpaceDE w:val="0"/>
        <w:autoSpaceDN w:val="0"/>
        <w:adjustRightInd w:val="0"/>
        <w:snapToGrid w:val="0"/>
        <w:spacing w:line="460" w:lineRule="exact"/>
        <w:ind w:firstLine="482"/>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23.1</w:t>
      </w:r>
      <w:r>
        <w:rPr>
          <w:rFonts w:hint="eastAsia" w:ascii="宋体" w:hAnsi="宋体" w:cs="宋体"/>
          <w:sz w:val="21"/>
          <w:szCs w:val="21"/>
          <w:highlight w:val="none"/>
          <w:lang w:val="zh-CN"/>
        </w:rPr>
        <w:t>招标人有权将投标人提供的所有资料向其他政府部门或有关的非政府机构负责评审标书的人员或与评标有关的人员披露。</w:t>
      </w:r>
    </w:p>
    <w:p>
      <w:pPr>
        <w:autoSpaceDE w:val="0"/>
        <w:autoSpaceDN w:val="0"/>
        <w:adjustRightInd w:val="0"/>
        <w:snapToGrid w:val="0"/>
        <w:spacing w:line="460" w:lineRule="exact"/>
        <w:ind w:firstLine="476"/>
        <w:rPr>
          <w:rFonts w:hint="eastAsia" w:ascii="宋体" w:hAnsi="宋体" w:cs="宋体"/>
          <w:sz w:val="21"/>
          <w:szCs w:val="21"/>
          <w:highlight w:val="none"/>
          <w:lang w:val="zh-CN"/>
        </w:rPr>
      </w:pPr>
      <w:r>
        <w:rPr>
          <w:rFonts w:hint="eastAsia" w:ascii="宋体" w:hAnsi="宋体" w:cs="宋体"/>
          <w:sz w:val="21"/>
          <w:szCs w:val="21"/>
          <w:highlight w:val="none"/>
          <w:lang w:val="zh-CN"/>
        </w:rPr>
        <w:t>23.2在下列情形下：当发布中标公告和其它公告时，当国家机关调查、审查、审计时，以及在其他符合法律规定的情形下，招标人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pPr>
        <w:rPr>
          <w:rFonts w:hint="eastAsia" w:ascii="宋体" w:hAnsi="宋体" w:cs="宋体"/>
          <w:b/>
          <w:sz w:val="21"/>
          <w:szCs w:val="21"/>
          <w:highlight w:val="none"/>
          <w:lang w:val="zh-CN"/>
        </w:rPr>
      </w:pPr>
      <w:r>
        <w:rPr>
          <w:rFonts w:hint="eastAsia" w:ascii="宋体" w:hAnsi="宋体" w:cs="宋体"/>
          <w:b/>
          <w:sz w:val="21"/>
          <w:szCs w:val="21"/>
          <w:highlight w:val="none"/>
          <w:lang w:val="zh-CN"/>
        </w:rPr>
        <w:br w:type="page"/>
      </w:r>
    </w:p>
    <w:p>
      <w:pPr>
        <w:autoSpaceDE w:val="0"/>
        <w:autoSpaceDN w:val="0"/>
        <w:spacing w:before="240" w:beforeLines="100" w:after="240" w:afterLines="100" w:line="240" w:lineRule="auto"/>
        <w:jc w:val="left"/>
        <w:rPr>
          <w:rFonts w:hint="eastAsia" w:ascii="宋体" w:hAnsi="宋体" w:cs="宋体"/>
          <w:bCs/>
          <w:sz w:val="21"/>
          <w:szCs w:val="21"/>
          <w:highlight w:val="none"/>
          <w:lang w:val="zh-CN"/>
        </w:rPr>
      </w:pPr>
      <w:r>
        <w:rPr>
          <w:rFonts w:hint="eastAsia" w:ascii="宋体" w:hAnsi="宋体" w:cs="宋体"/>
          <w:b/>
          <w:sz w:val="21"/>
          <w:szCs w:val="21"/>
          <w:highlight w:val="none"/>
          <w:lang w:val="zh-CN"/>
        </w:rPr>
        <w:t>附表一</w:t>
      </w:r>
      <w:r>
        <w:rPr>
          <w:rFonts w:ascii="宋体" w:hAnsi="宋体" w:cs="宋体"/>
          <w:b/>
          <w:sz w:val="21"/>
          <w:szCs w:val="21"/>
          <w:highlight w:val="none"/>
          <w:lang w:val="zh-CN"/>
        </w:rPr>
        <w:t>：</w:t>
      </w:r>
      <w:r>
        <w:rPr>
          <w:rFonts w:hint="eastAsia" w:ascii="宋体" w:hAnsi="宋体" w:cs="宋体"/>
          <w:b/>
          <w:sz w:val="21"/>
          <w:szCs w:val="21"/>
          <w:highlight w:val="none"/>
          <w:lang w:val="zh-CN"/>
        </w:rPr>
        <w:t>问题澄清通知</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jc w:val="center"/>
        <w:rPr>
          <w:rFonts w:hint="eastAsia" w:ascii="宋体" w:hAnsi="宋体" w:cs="宋体"/>
          <w:bCs/>
          <w:sz w:val="21"/>
          <w:szCs w:val="21"/>
          <w:highlight w:val="none"/>
          <w:lang w:val="zh-CN"/>
        </w:rPr>
      </w:pPr>
      <w:r>
        <w:rPr>
          <w:rFonts w:hint="eastAsia" w:ascii="宋体" w:hAnsi="宋体" w:cs="宋体"/>
          <w:bCs/>
          <w:sz w:val="21"/>
          <w:szCs w:val="21"/>
          <w:highlight w:val="none"/>
          <w:lang w:val="zh-CN"/>
        </w:rPr>
        <w:t>问题澄清通知</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u w:val="single"/>
          <w:lang w:val="zh-CN"/>
        </w:rPr>
      </w:pPr>
      <w:r>
        <w:rPr>
          <w:rFonts w:hint="eastAsia" w:ascii="宋体" w:hAnsi="宋体" w:cs="宋体"/>
          <w:bCs/>
          <w:sz w:val="21"/>
          <w:szCs w:val="21"/>
          <w:highlight w:val="none"/>
          <w:lang w:val="zh-CN"/>
        </w:rPr>
        <w:t>编号：</w:t>
      </w:r>
      <w:r>
        <w:rPr>
          <w:rFonts w:hint="eastAsia" w:ascii="宋体" w:hAnsi="宋体" w:cs="宋体"/>
          <w:bCs/>
          <w:sz w:val="21"/>
          <w:szCs w:val="21"/>
          <w:highlight w:val="none"/>
          <w:u w:val="single"/>
          <w:lang w:val="zh-CN"/>
        </w:rPr>
        <w:t xml:space="preserve">            </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（供应商名称）：</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（项目名称）采购的评标小组，对你方的投标文件进行了仔细的审查，现需你方对本通知所附质疑问卷中的问题以书面形式予以澄清、说明或者补正。</w:t>
      </w:r>
    </w:p>
    <w:p>
      <w:pPr>
        <w:autoSpaceDE w:val="0"/>
        <w:autoSpaceDN w:val="0"/>
        <w:spacing w:line="360" w:lineRule="auto"/>
        <w:ind w:firstLine="420" w:firstLineChars="200"/>
        <w:rPr>
          <w:rFonts w:hint="eastAsia" w:ascii="宋体" w:hAnsi="宋体" w:cs="宋体"/>
          <w:bCs/>
          <w:sz w:val="21"/>
          <w:szCs w:val="21"/>
          <w:highlight w:val="none"/>
          <w:u w:val="single"/>
          <w:lang w:val="zh-CN"/>
        </w:rPr>
      </w:pPr>
      <w:r>
        <w:rPr>
          <w:rFonts w:hint="eastAsia" w:ascii="宋体" w:hAnsi="宋体" w:cs="宋体"/>
          <w:bCs/>
          <w:sz w:val="21"/>
          <w:szCs w:val="21"/>
          <w:highlight w:val="none"/>
          <w:lang w:val="zh-CN"/>
        </w:rPr>
        <w:t>请将上述问题的澄清、说明或者补正于</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年</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月</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日时前密封递交至</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u w:val="single"/>
          <w:lang w:val="zh-CN"/>
        </w:rPr>
        <w:t>（详细地址）</w:t>
      </w:r>
      <w:r>
        <w:rPr>
          <w:rFonts w:hint="eastAsia" w:ascii="宋体" w:hAnsi="宋体" w:cs="宋体"/>
          <w:bCs/>
          <w:sz w:val="21"/>
          <w:szCs w:val="21"/>
          <w:highlight w:val="none"/>
          <w:lang w:val="zh-CN"/>
        </w:rPr>
        <w:t>。</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ind w:firstLine="420" w:firstLineChars="200"/>
        <w:rPr>
          <w:rFonts w:hint="eastAsia" w:ascii="宋体" w:hAnsi="宋体" w:cs="宋体"/>
          <w:bCs/>
          <w:sz w:val="21"/>
          <w:szCs w:val="21"/>
          <w:highlight w:val="none"/>
          <w:lang w:val="zh-CN"/>
        </w:rPr>
      </w:pPr>
      <w:r>
        <w:rPr>
          <w:rFonts w:hint="eastAsia" w:ascii="宋体" w:hAnsi="宋体" w:cs="宋体"/>
          <w:bCs/>
          <w:sz w:val="21"/>
          <w:szCs w:val="21"/>
          <w:highlight w:val="none"/>
          <w:lang w:val="zh-CN"/>
        </w:rPr>
        <w:t>附件：质疑问卷</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p>
    <w:p>
      <w:pPr>
        <w:wordWrap w:val="0"/>
        <w:autoSpaceDE w:val="0"/>
        <w:autoSpaceDN w:val="0"/>
        <w:spacing w:line="360" w:lineRule="auto"/>
        <w:ind w:right="420"/>
        <w:jc w:val="right"/>
        <w:rPr>
          <w:rFonts w:hint="eastAsia" w:ascii="宋体" w:hAnsi="宋体" w:cs="宋体"/>
          <w:bCs/>
          <w:sz w:val="21"/>
          <w:szCs w:val="21"/>
          <w:highlight w:val="none"/>
          <w:lang w:val="zh-CN"/>
        </w:rPr>
      </w:pPr>
      <w:r>
        <w:rPr>
          <w:rFonts w:hint="eastAsia" w:ascii="宋体" w:hAnsi="宋体" w:cs="宋体"/>
          <w:bCs/>
          <w:sz w:val="21"/>
          <w:szCs w:val="21"/>
          <w:highlight w:val="none"/>
          <w:u w:val="single"/>
          <w:lang w:val="zh-CN"/>
        </w:rPr>
        <w:t xml:space="preserve">           （项目名称）</w:t>
      </w:r>
      <w:r>
        <w:rPr>
          <w:rFonts w:hint="eastAsia" w:ascii="宋体" w:hAnsi="宋体" w:cs="宋体"/>
          <w:bCs/>
          <w:sz w:val="21"/>
          <w:szCs w:val="21"/>
          <w:highlight w:val="none"/>
          <w:lang w:val="zh-CN"/>
        </w:rPr>
        <w:t>采购的评标小组（签字）：</w:t>
      </w:r>
    </w:p>
    <w:p>
      <w:pPr>
        <w:autoSpaceDE w:val="0"/>
        <w:autoSpaceDN w:val="0"/>
        <w:spacing w:line="360" w:lineRule="auto"/>
        <w:jc w:val="right"/>
        <w:rPr>
          <w:rFonts w:hint="eastAsia" w:ascii="宋体" w:hAnsi="宋体" w:cs="宋体"/>
          <w:bCs/>
          <w:sz w:val="21"/>
          <w:szCs w:val="21"/>
          <w:highlight w:val="none"/>
          <w:lang w:val="zh-CN"/>
        </w:rPr>
      </w:pPr>
      <w:r>
        <w:rPr>
          <w:rFonts w:hint="eastAsia" w:ascii="宋体" w:hAnsi="宋体" w:cs="宋体"/>
          <w:bCs/>
          <w:sz w:val="21"/>
          <w:szCs w:val="21"/>
          <w:highlight w:val="none"/>
          <w:lang w:val="zh-CN"/>
        </w:rPr>
        <w:t>（或经评标委员会授权的采购人代表签字或采购人加盖单位章）</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r>
        <w:rPr>
          <w:rFonts w:hint="eastAsia" w:ascii="宋体" w:hAnsi="宋体" w:cs="宋体"/>
          <w:bCs/>
          <w:sz w:val="21"/>
          <w:szCs w:val="21"/>
          <w:highlight w:val="none"/>
          <w:lang w:val="zh-CN"/>
        </w:rPr>
        <w:t>日期：</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w:t>
      </w:r>
      <w:bookmarkStart w:id="37" w:name="_Toc222232383"/>
    </w:p>
    <w:p>
      <w:pPr>
        <w:wordWrap w:val="0"/>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pStyle w:val="15"/>
        <w:wordWrap/>
        <w:rPr>
          <w:rFonts w:hint="eastAsia" w:ascii="宋体" w:hAnsi="宋体" w:cs="宋体"/>
          <w:bCs/>
          <w:sz w:val="21"/>
          <w:szCs w:val="21"/>
          <w:highlight w:val="none"/>
          <w:lang w:val="zh-CN"/>
        </w:rPr>
      </w:pPr>
    </w:p>
    <w:p>
      <w:pPr>
        <w:pStyle w:val="15"/>
        <w:wordWrap/>
        <w:rPr>
          <w:rFonts w:hint="eastAsia" w:ascii="宋体" w:hAnsi="宋体" w:cs="宋体"/>
          <w:bCs/>
          <w:sz w:val="21"/>
          <w:szCs w:val="21"/>
          <w:highlight w:val="none"/>
          <w:lang w:val="zh-CN"/>
        </w:rPr>
      </w:pPr>
    </w:p>
    <w:p>
      <w:pPr>
        <w:pStyle w:val="15"/>
        <w:wordWrap/>
        <w:rPr>
          <w:rFonts w:hint="eastAsia" w:ascii="宋体" w:hAnsi="宋体" w:cs="宋体"/>
          <w:bCs/>
          <w:sz w:val="21"/>
          <w:szCs w:val="21"/>
          <w:highlight w:val="none"/>
          <w:lang w:val="zh-CN"/>
        </w:rPr>
      </w:pPr>
    </w:p>
    <w:p>
      <w:pPr>
        <w:pStyle w:val="15"/>
        <w:wordWrap/>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rPr>
          <w:rFonts w:hint="eastAsia" w:ascii="宋体" w:hAnsi="宋体" w:cs="宋体"/>
          <w:b/>
          <w:bCs w:val="0"/>
          <w:sz w:val="21"/>
          <w:szCs w:val="21"/>
          <w:highlight w:val="none"/>
          <w:lang w:val="zh-CN"/>
        </w:rPr>
      </w:pPr>
      <w:r>
        <w:rPr>
          <w:rFonts w:hint="eastAsia" w:ascii="宋体" w:hAnsi="宋体" w:cs="宋体"/>
          <w:b/>
          <w:bCs w:val="0"/>
          <w:sz w:val="21"/>
          <w:szCs w:val="21"/>
          <w:highlight w:val="none"/>
          <w:lang w:val="zh-CN"/>
        </w:rPr>
        <w:br w:type="page"/>
      </w:r>
    </w:p>
    <w:p>
      <w:pPr>
        <w:wordWrap w:val="0"/>
        <w:autoSpaceDE w:val="0"/>
        <w:autoSpaceDN w:val="0"/>
        <w:spacing w:line="360" w:lineRule="auto"/>
        <w:jc w:val="center"/>
        <w:rPr>
          <w:rFonts w:hint="eastAsia" w:ascii="宋体" w:hAnsi="宋体" w:cs="宋体"/>
          <w:bCs/>
          <w:sz w:val="21"/>
          <w:szCs w:val="21"/>
          <w:highlight w:val="none"/>
          <w:lang w:val="zh-CN"/>
        </w:rPr>
      </w:pPr>
      <w:r>
        <w:rPr>
          <w:rFonts w:hint="eastAsia" w:ascii="宋体" w:hAnsi="宋体" w:cs="宋体"/>
          <w:b/>
          <w:bCs w:val="0"/>
          <w:sz w:val="21"/>
          <w:szCs w:val="21"/>
          <w:highlight w:val="none"/>
          <w:lang w:val="zh-CN"/>
        </w:rPr>
        <w:t>附表二</w:t>
      </w:r>
      <w:r>
        <w:rPr>
          <w:rFonts w:ascii="宋体" w:hAnsi="宋体" w:cs="宋体"/>
          <w:b/>
          <w:bCs w:val="0"/>
          <w:sz w:val="21"/>
          <w:szCs w:val="21"/>
          <w:highlight w:val="none"/>
          <w:lang w:val="zh-CN"/>
        </w:rPr>
        <w:t>：</w:t>
      </w:r>
      <w:r>
        <w:rPr>
          <w:rFonts w:hint="eastAsia" w:ascii="宋体" w:hAnsi="宋体" w:cs="宋体"/>
          <w:b/>
          <w:bCs w:val="0"/>
          <w:sz w:val="21"/>
          <w:szCs w:val="21"/>
          <w:highlight w:val="none"/>
          <w:lang w:val="zh-CN"/>
        </w:rPr>
        <w:t>问题的澄清</w:t>
      </w:r>
      <w:bookmarkEnd w:id="37"/>
    </w:p>
    <w:p>
      <w:pPr>
        <w:autoSpaceDE w:val="0"/>
        <w:autoSpaceDN w:val="0"/>
        <w:spacing w:before="240" w:line="360" w:lineRule="auto"/>
        <w:rPr>
          <w:rFonts w:hint="eastAsia" w:ascii="宋体" w:hAnsi="宋体" w:cs="宋体"/>
          <w:bCs/>
          <w:sz w:val="21"/>
          <w:szCs w:val="21"/>
          <w:highlight w:val="none"/>
          <w:lang w:val="zh-CN"/>
        </w:rPr>
      </w:pPr>
    </w:p>
    <w:p>
      <w:pPr>
        <w:autoSpaceDE w:val="0"/>
        <w:autoSpaceDN w:val="0"/>
        <w:spacing w:line="360" w:lineRule="auto"/>
        <w:jc w:val="center"/>
        <w:rPr>
          <w:rFonts w:hint="eastAsia" w:ascii="宋体" w:hAnsi="宋体" w:cs="宋体"/>
          <w:bCs/>
          <w:sz w:val="21"/>
          <w:szCs w:val="21"/>
          <w:highlight w:val="none"/>
          <w:lang w:val="zh-CN"/>
        </w:rPr>
      </w:pPr>
      <w:r>
        <w:rPr>
          <w:rFonts w:hint="eastAsia" w:ascii="宋体" w:hAnsi="宋体" w:cs="宋体"/>
          <w:bCs/>
          <w:sz w:val="21"/>
          <w:szCs w:val="21"/>
          <w:highlight w:val="none"/>
          <w:lang w:val="zh-CN"/>
        </w:rPr>
        <w:t>问题的澄清、说明或补正</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编号：</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（项目名称）采购的评标小组：</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问题澄清通知（编号：</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）已收悉，现澄清、说明或者补正如下：</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１．</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２．</w:t>
      </w:r>
    </w:p>
    <w:p>
      <w:pPr>
        <w:autoSpaceDE w:val="0"/>
        <w:autoSpaceDN w:val="0"/>
        <w:spacing w:line="360" w:lineRule="auto"/>
        <w:ind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３．</w:t>
      </w:r>
    </w:p>
    <w:p>
      <w:pPr>
        <w:autoSpaceDE w:val="0"/>
        <w:autoSpaceDN w:val="0"/>
        <w:spacing w:line="360" w:lineRule="auto"/>
        <w:ind w:firstLine="420"/>
        <w:rPr>
          <w:rFonts w:hint="eastAsia" w:ascii="宋体" w:hAnsi="宋体" w:cs="宋体"/>
          <w:bCs/>
          <w:sz w:val="21"/>
          <w:szCs w:val="21"/>
          <w:highlight w:val="none"/>
          <w:lang w:val="zh-CN"/>
        </w:rPr>
      </w:pPr>
    </w:p>
    <w:p>
      <w:pPr>
        <w:autoSpaceDE w:val="0"/>
        <w:autoSpaceDN w:val="0"/>
        <w:spacing w:line="360" w:lineRule="auto"/>
        <w:ind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w:t>
      </w:r>
    </w:p>
    <w:p>
      <w:pPr>
        <w:autoSpaceDE w:val="0"/>
        <w:autoSpaceDN w:val="0"/>
        <w:spacing w:line="360" w:lineRule="auto"/>
        <w:ind w:firstLine="420"/>
        <w:rPr>
          <w:rFonts w:hint="eastAsia" w:ascii="宋体" w:hAnsi="宋体" w:cs="宋体"/>
          <w:bCs/>
          <w:sz w:val="21"/>
          <w:szCs w:val="21"/>
          <w:highlight w:val="none"/>
          <w:lang w:val="zh-CN"/>
        </w:rPr>
      </w:pPr>
    </w:p>
    <w:p>
      <w:pPr>
        <w:autoSpaceDE w:val="0"/>
        <w:autoSpaceDN w:val="0"/>
        <w:spacing w:line="360" w:lineRule="auto"/>
        <w:ind w:right="840"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w:t>
      </w:r>
    </w:p>
    <w:p>
      <w:pPr>
        <w:autoSpaceDE w:val="0"/>
        <w:autoSpaceDN w:val="0"/>
        <w:spacing w:line="360" w:lineRule="auto"/>
        <w:ind w:right="840" w:firstLine="420"/>
        <w:rPr>
          <w:rFonts w:hint="eastAsia" w:ascii="宋体" w:hAnsi="宋体" w:cs="宋体"/>
          <w:bCs/>
          <w:sz w:val="21"/>
          <w:szCs w:val="21"/>
          <w:highlight w:val="none"/>
          <w:lang w:val="zh-CN"/>
        </w:rPr>
      </w:pPr>
    </w:p>
    <w:p>
      <w:pPr>
        <w:autoSpaceDE w:val="0"/>
        <w:autoSpaceDN w:val="0"/>
        <w:spacing w:line="360" w:lineRule="auto"/>
        <w:ind w:right="840" w:firstLine="420"/>
        <w:rPr>
          <w:rFonts w:hint="eastAsia" w:ascii="宋体" w:hAnsi="宋体" w:cs="宋体"/>
          <w:bCs/>
          <w:sz w:val="21"/>
          <w:szCs w:val="21"/>
          <w:highlight w:val="none"/>
          <w:lang w:val="zh-CN"/>
        </w:rPr>
      </w:pPr>
    </w:p>
    <w:p>
      <w:pPr>
        <w:autoSpaceDE w:val="0"/>
        <w:autoSpaceDN w:val="0"/>
        <w:spacing w:line="360" w:lineRule="auto"/>
        <w:ind w:right="840" w:firstLine="420"/>
        <w:rPr>
          <w:rFonts w:hint="eastAsia" w:ascii="宋体" w:hAnsi="宋体" w:cs="宋体"/>
          <w:bCs/>
          <w:sz w:val="21"/>
          <w:szCs w:val="21"/>
          <w:highlight w:val="none"/>
          <w:lang w:val="zh-CN"/>
        </w:rPr>
      </w:pPr>
    </w:p>
    <w:p>
      <w:pPr>
        <w:autoSpaceDE w:val="0"/>
        <w:autoSpaceDN w:val="0"/>
        <w:spacing w:line="360" w:lineRule="auto"/>
        <w:ind w:right="840" w:firstLine="420"/>
        <w:rPr>
          <w:rFonts w:hint="eastAsia" w:ascii="宋体" w:hAnsi="宋体" w:cs="宋体"/>
          <w:bCs/>
          <w:sz w:val="21"/>
          <w:szCs w:val="21"/>
          <w:highlight w:val="none"/>
          <w:lang w:val="zh-CN"/>
        </w:rPr>
      </w:pPr>
    </w:p>
    <w:p>
      <w:pPr>
        <w:autoSpaceDE w:val="0"/>
        <w:autoSpaceDN w:val="0"/>
        <w:spacing w:line="360" w:lineRule="auto"/>
        <w:ind w:right="121"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 xml:space="preserve"> 供应商：</w:t>
      </w:r>
      <w:r>
        <w:rPr>
          <w:rFonts w:hint="eastAsia" w:ascii="宋体" w:hAnsi="宋体" w:cs="宋体"/>
          <w:bCs/>
          <w:sz w:val="21"/>
          <w:szCs w:val="21"/>
          <w:highlight w:val="none"/>
          <w:u w:val="single"/>
          <w:lang w:val="zh-CN"/>
        </w:rPr>
        <w:t>　　　　　　　</w:t>
      </w:r>
      <w:r>
        <w:rPr>
          <w:rFonts w:hint="eastAsia" w:ascii="宋体" w:hAnsi="宋体" w:cs="宋体"/>
          <w:bCs/>
          <w:sz w:val="21"/>
          <w:szCs w:val="21"/>
          <w:highlight w:val="none"/>
          <w:lang w:val="zh-CN"/>
        </w:rPr>
        <w:t>（盖单位公章）</w:t>
      </w:r>
    </w:p>
    <w:p>
      <w:pPr>
        <w:autoSpaceDE w:val="0"/>
        <w:autoSpaceDN w:val="0"/>
        <w:spacing w:line="360" w:lineRule="auto"/>
        <w:ind w:right="839"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法定代表人：</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（盖章）</w:t>
      </w:r>
    </w:p>
    <w:p>
      <w:pPr>
        <w:autoSpaceDE w:val="0"/>
        <w:autoSpaceDN w:val="0"/>
        <w:spacing w:line="360" w:lineRule="auto"/>
        <w:ind w:right="839"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委托代理人：</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（签字或盖章）</w:t>
      </w:r>
    </w:p>
    <w:p>
      <w:pPr>
        <w:autoSpaceDE w:val="0"/>
        <w:autoSpaceDN w:val="0"/>
        <w:spacing w:line="360" w:lineRule="auto"/>
        <w:ind w:right="839"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日   期：</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w:t>
      </w:r>
    </w:p>
    <w:p>
      <w:pPr>
        <w:autoSpaceDE w:val="0"/>
        <w:autoSpaceDN w:val="0"/>
        <w:spacing w:before="240" w:beforeLines="100" w:after="240" w:afterLines="100" w:line="240" w:lineRule="auto"/>
        <w:jc w:val="left"/>
        <w:rPr>
          <w:rFonts w:ascii="宋体" w:hAnsi="宋体" w:cs="宋体"/>
          <w:bCs/>
          <w:sz w:val="21"/>
          <w:szCs w:val="21"/>
          <w:highlight w:val="none"/>
          <w:lang w:val="zh-CN"/>
        </w:rPr>
      </w:pPr>
      <w:bookmarkStart w:id="38" w:name="_Toc222232384"/>
      <w:r>
        <w:rPr>
          <w:rFonts w:ascii="宋体" w:hAnsi="宋体" w:cs="宋体"/>
          <w:bCs/>
          <w:sz w:val="21"/>
          <w:szCs w:val="21"/>
          <w:highlight w:val="none"/>
          <w:lang w:val="zh-CN"/>
        </w:rPr>
        <w:br w:type="page"/>
      </w:r>
      <w:bookmarkEnd w:id="38"/>
      <w:bookmarkStart w:id="39" w:name="_Toc222232386"/>
      <w:r>
        <w:rPr>
          <w:rFonts w:hint="eastAsia" w:ascii="宋体" w:hAnsi="宋体" w:cs="宋体"/>
          <w:b/>
          <w:bCs w:val="0"/>
          <w:sz w:val="21"/>
          <w:szCs w:val="21"/>
          <w:highlight w:val="none"/>
          <w:lang w:val="zh-CN"/>
        </w:rPr>
        <w:t>附表三</w:t>
      </w:r>
      <w:r>
        <w:rPr>
          <w:rFonts w:ascii="宋体" w:hAnsi="宋体" w:cs="宋体"/>
          <w:b/>
          <w:bCs w:val="0"/>
          <w:sz w:val="21"/>
          <w:szCs w:val="21"/>
          <w:highlight w:val="none"/>
          <w:lang w:val="zh-CN"/>
        </w:rPr>
        <w:t>：</w:t>
      </w:r>
      <w:r>
        <w:rPr>
          <w:rFonts w:hint="eastAsia" w:ascii="宋体" w:hAnsi="宋体" w:cs="宋体"/>
          <w:b/>
          <w:bCs w:val="0"/>
          <w:sz w:val="21"/>
          <w:szCs w:val="21"/>
          <w:highlight w:val="none"/>
          <w:lang w:val="zh-CN"/>
        </w:rPr>
        <w:t>确认通知</w:t>
      </w:r>
      <w:bookmarkEnd w:id="39"/>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jc w:val="center"/>
        <w:rPr>
          <w:rFonts w:ascii="宋体" w:hAnsi="宋体" w:cs="宋体"/>
          <w:bCs/>
          <w:sz w:val="21"/>
          <w:szCs w:val="21"/>
          <w:highlight w:val="none"/>
          <w:lang w:val="zh-CN"/>
        </w:rPr>
      </w:pPr>
      <w:r>
        <w:rPr>
          <w:rFonts w:hint="eastAsia" w:ascii="宋体" w:hAnsi="宋体" w:cs="宋体"/>
          <w:bCs/>
          <w:sz w:val="21"/>
          <w:szCs w:val="21"/>
          <w:highlight w:val="none"/>
          <w:lang w:val="zh-CN"/>
        </w:rPr>
        <w:t>确认通知</w:t>
      </w:r>
    </w:p>
    <w:p>
      <w:pPr>
        <w:autoSpaceDE w:val="0"/>
        <w:autoSpaceDN w:val="0"/>
        <w:spacing w:line="360" w:lineRule="auto"/>
        <w:jc w:val="left"/>
        <w:rPr>
          <w:rFonts w:hint="eastAsia" w:ascii="宋体" w:hAnsi="宋体" w:cs="宋体"/>
          <w:bCs/>
          <w:sz w:val="21"/>
          <w:szCs w:val="21"/>
          <w:highlight w:val="none"/>
          <w:u w:val="single"/>
          <w:lang w:val="zh-CN"/>
        </w:rPr>
      </w:pPr>
    </w:p>
    <w:p>
      <w:pPr>
        <w:autoSpaceDE w:val="0"/>
        <w:autoSpaceDN w:val="0"/>
        <w:spacing w:line="360" w:lineRule="auto"/>
        <w:jc w:val="left"/>
        <w:rPr>
          <w:rFonts w:ascii="宋体" w:hAnsi="宋体" w:cs="宋体"/>
          <w:bCs/>
          <w:sz w:val="21"/>
          <w:szCs w:val="21"/>
          <w:highlight w:val="none"/>
          <w:lang w:val="zh-CN"/>
        </w:rPr>
      </w:pPr>
      <w:r>
        <w:rPr>
          <w:rFonts w:hint="eastAsia" w:ascii="宋体" w:hAnsi="宋体" w:cs="宋体"/>
          <w:bCs/>
          <w:sz w:val="21"/>
          <w:szCs w:val="21"/>
          <w:highlight w:val="none"/>
          <w:u w:val="single"/>
          <w:lang w:val="zh-CN"/>
        </w:rPr>
        <w:t xml:space="preserve">                      </w:t>
      </w:r>
      <w:r>
        <w:rPr>
          <w:rFonts w:ascii="宋体" w:hAnsi="宋体" w:cs="宋体"/>
          <w:bCs/>
          <w:sz w:val="21"/>
          <w:szCs w:val="21"/>
          <w:highlight w:val="none"/>
          <w:lang w:val="zh-CN"/>
        </w:rPr>
        <w:t>(</w:t>
      </w:r>
      <w:r>
        <w:rPr>
          <w:rFonts w:hint="eastAsia" w:ascii="宋体" w:hAnsi="宋体" w:cs="宋体"/>
          <w:bCs/>
          <w:sz w:val="21"/>
          <w:szCs w:val="21"/>
          <w:highlight w:val="none"/>
          <w:lang w:val="zh-CN"/>
        </w:rPr>
        <w:t>采购人名称</w:t>
      </w:r>
      <w:r>
        <w:rPr>
          <w:rFonts w:ascii="宋体" w:hAnsi="宋体" w:cs="宋体"/>
          <w:bCs/>
          <w:sz w:val="21"/>
          <w:szCs w:val="21"/>
          <w:highlight w:val="none"/>
          <w:lang w:val="zh-CN"/>
        </w:rPr>
        <w:t>)：</w:t>
      </w:r>
    </w:p>
    <w:p>
      <w:pPr>
        <w:autoSpaceDE w:val="0"/>
        <w:autoSpaceDN w:val="0"/>
        <w:spacing w:line="360" w:lineRule="auto"/>
        <w:ind w:firstLine="420" w:firstLineChars="200"/>
        <w:jc w:val="left"/>
        <w:rPr>
          <w:rFonts w:hint="eastAsia" w:ascii="宋体" w:hAnsi="宋体" w:cs="宋体"/>
          <w:bCs/>
          <w:sz w:val="21"/>
          <w:szCs w:val="21"/>
          <w:highlight w:val="none"/>
          <w:lang w:val="zh-CN"/>
        </w:rPr>
      </w:pPr>
    </w:p>
    <w:p>
      <w:pPr>
        <w:autoSpaceDE w:val="0"/>
        <w:autoSpaceDN w:val="0"/>
        <w:spacing w:line="360" w:lineRule="auto"/>
        <w:ind w:firstLine="420" w:firstLineChars="200"/>
        <w:jc w:val="left"/>
        <w:rPr>
          <w:rFonts w:ascii="宋体" w:hAnsi="宋体" w:cs="宋体"/>
          <w:bCs/>
          <w:sz w:val="21"/>
          <w:szCs w:val="21"/>
          <w:highlight w:val="none"/>
          <w:lang w:val="zh-CN"/>
        </w:rPr>
      </w:pPr>
      <w:r>
        <w:rPr>
          <w:rFonts w:hint="eastAsia" w:ascii="宋体" w:hAnsi="宋体" w:cs="宋体"/>
          <w:bCs/>
          <w:sz w:val="21"/>
          <w:szCs w:val="21"/>
          <w:highlight w:val="none"/>
          <w:lang w:val="zh-CN"/>
        </w:rPr>
        <w:t>我方已接到你方</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 xml:space="preserve"> 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日发出的</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u w:val="single"/>
          <w:lang w:val="zh-CN"/>
        </w:rPr>
        <w:t xml:space="preserve">  </w:t>
      </w:r>
      <w:r>
        <w:rPr>
          <w:rFonts w:ascii="宋体" w:hAnsi="宋体" w:cs="宋体"/>
          <w:bCs/>
          <w:sz w:val="21"/>
          <w:szCs w:val="21"/>
          <w:highlight w:val="none"/>
          <w:lang w:val="zh-CN"/>
        </w:rPr>
        <w:t>(</w:t>
      </w:r>
      <w:r>
        <w:rPr>
          <w:rFonts w:hint="eastAsia" w:ascii="宋体" w:hAnsi="宋体" w:cs="宋体"/>
          <w:bCs/>
          <w:sz w:val="21"/>
          <w:szCs w:val="21"/>
          <w:highlight w:val="none"/>
          <w:lang w:val="zh-CN"/>
        </w:rPr>
        <w:t>项目名称</w:t>
      </w:r>
      <w:r>
        <w:rPr>
          <w:rFonts w:ascii="宋体" w:hAnsi="宋体" w:cs="宋体"/>
          <w:bCs/>
          <w:sz w:val="21"/>
          <w:szCs w:val="21"/>
          <w:highlight w:val="none"/>
          <w:lang w:val="zh-CN"/>
        </w:rPr>
        <w:t>)</w:t>
      </w:r>
      <w:r>
        <w:rPr>
          <w:rFonts w:hint="eastAsia" w:ascii="宋体" w:hAnsi="宋体" w:cs="宋体"/>
          <w:bCs/>
          <w:sz w:val="21"/>
          <w:szCs w:val="21"/>
          <w:highlight w:val="none"/>
          <w:lang w:val="zh-CN"/>
        </w:rPr>
        <w:t>招标关于</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的通知，我方已于</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 xml:space="preserve"> 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日收到。</w:t>
      </w:r>
    </w:p>
    <w:p>
      <w:pPr>
        <w:autoSpaceDE w:val="0"/>
        <w:autoSpaceDN w:val="0"/>
        <w:spacing w:line="360" w:lineRule="auto"/>
        <w:ind w:firstLine="420" w:firstLineChars="200"/>
        <w:jc w:val="left"/>
        <w:rPr>
          <w:rFonts w:hint="eastAsia" w:ascii="宋体" w:hAnsi="宋体" w:cs="宋体"/>
          <w:bCs/>
          <w:sz w:val="21"/>
          <w:szCs w:val="21"/>
          <w:highlight w:val="none"/>
          <w:lang w:val="zh-CN"/>
        </w:rPr>
      </w:pPr>
    </w:p>
    <w:p>
      <w:pPr>
        <w:autoSpaceDE w:val="0"/>
        <w:autoSpaceDN w:val="0"/>
        <w:spacing w:line="360" w:lineRule="auto"/>
        <w:ind w:firstLine="420" w:firstLineChars="200"/>
        <w:jc w:val="left"/>
        <w:rPr>
          <w:rFonts w:ascii="宋体" w:hAnsi="宋体" w:cs="宋体"/>
          <w:bCs/>
          <w:sz w:val="21"/>
          <w:szCs w:val="21"/>
          <w:highlight w:val="none"/>
          <w:lang w:val="zh-CN"/>
        </w:rPr>
      </w:pPr>
      <w:r>
        <w:rPr>
          <w:rFonts w:hint="eastAsia" w:ascii="宋体" w:hAnsi="宋体" w:cs="宋体"/>
          <w:bCs/>
          <w:sz w:val="21"/>
          <w:szCs w:val="21"/>
          <w:highlight w:val="none"/>
          <w:lang w:val="zh-CN"/>
        </w:rPr>
        <w:t>特此确认。</w:t>
      </w:r>
    </w:p>
    <w:p>
      <w:pPr>
        <w:autoSpaceDE w:val="0"/>
        <w:autoSpaceDN w:val="0"/>
        <w:spacing w:line="360" w:lineRule="auto"/>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ascii="宋体" w:hAnsi="宋体" w:cs="宋体"/>
          <w:bCs/>
          <w:sz w:val="21"/>
          <w:szCs w:val="21"/>
          <w:highlight w:val="none"/>
          <w:lang w:val="zh-CN"/>
        </w:rPr>
      </w:pPr>
      <w:r>
        <w:rPr>
          <w:rFonts w:hint="eastAsia" w:ascii="宋体" w:hAnsi="宋体" w:cs="宋体"/>
          <w:bCs/>
          <w:sz w:val="21"/>
          <w:szCs w:val="21"/>
          <w:highlight w:val="none"/>
          <w:lang w:val="zh-CN"/>
        </w:rPr>
        <w:t>供应商</w:t>
      </w:r>
      <w:r>
        <w:rPr>
          <w:rFonts w:ascii="宋体" w:hAnsi="宋体" w:cs="宋体"/>
          <w:bCs/>
          <w:sz w:val="21"/>
          <w:szCs w:val="21"/>
          <w:highlight w:val="none"/>
          <w:lang w:val="zh-CN"/>
        </w:rPr>
        <w:t>：</w:t>
      </w:r>
      <w:r>
        <w:rPr>
          <w:rFonts w:hint="eastAsia" w:ascii="宋体" w:hAnsi="宋体" w:cs="宋体"/>
          <w:bCs/>
          <w:sz w:val="21"/>
          <w:szCs w:val="21"/>
          <w:highlight w:val="none"/>
          <w:u w:val="single"/>
          <w:lang w:val="zh-CN"/>
        </w:rPr>
        <w:t xml:space="preserve">                </w:t>
      </w:r>
      <w:r>
        <w:rPr>
          <w:rFonts w:ascii="宋体" w:hAnsi="宋体" w:cs="宋体"/>
          <w:bCs/>
          <w:sz w:val="21"/>
          <w:szCs w:val="21"/>
          <w:highlight w:val="none"/>
          <w:lang w:val="zh-CN"/>
        </w:rPr>
        <w:t>(</w:t>
      </w:r>
      <w:r>
        <w:rPr>
          <w:rFonts w:hint="eastAsia" w:ascii="宋体" w:hAnsi="宋体" w:cs="宋体"/>
          <w:bCs/>
          <w:sz w:val="21"/>
          <w:szCs w:val="21"/>
          <w:highlight w:val="none"/>
          <w:lang w:val="zh-CN"/>
        </w:rPr>
        <w:t>盖单位章</w:t>
      </w:r>
      <w:r>
        <w:rPr>
          <w:rFonts w:ascii="宋体" w:hAnsi="宋体" w:cs="宋体"/>
          <w:bCs/>
          <w:sz w:val="21"/>
          <w:szCs w:val="21"/>
          <w:highlight w:val="none"/>
          <w:lang w:val="zh-CN"/>
        </w:rPr>
        <w:t>)</w:t>
      </w:r>
    </w:p>
    <w:p>
      <w:pPr>
        <w:autoSpaceDE w:val="0"/>
        <w:autoSpaceDN w:val="0"/>
        <w:spacing w:line="360" w:lineRule="auto"/>
        <w:jc w:val="left"/>
        <w:rPr>
          <w:rFonts w:hint="eastAsia" w:ascii="宋体" w:hAnsi="宋体" w:cs="宋体"/>
          <w:bCs/>
          <w:sz w:val="21"/>
          <w:szCs w:val="21"/>
          <w:highlight w:val="none"/>
          <w:lang w:val="zh-CN"/>
        </w:rPr>
      </w:pPr>
    </w:p>
    <w:p>
      <w:pPr>
        <w:autoSpaceDE w:val="0"/>
        <w:autoSpaceDN w:val="0"/>
        <w:spacing w:line="360" w:lineRule="auto"/>
        <w:jc w:val="left"/>
        <w:rPr>
          <w:rFonts w:hint="eastAsia" w:ascii="宋体" w:hAnsi="宋体" w:cs="宋体"/>
          <w:bCs/>
          <w:sz w:val="21"/>
          <w:szCs w:val="21"/>
          <w:highlight w:val="none"/>
          <w:lang w:val="zh-CN"/>
        </w:rPr>
      </w:pPr>
    </w:p>
    <w:p>
      <w:pPr>
        <w:autoSpaceDE w:val="0"/>
        <w:autoSpaceDN w:val="0"/>
        <w:spacing w:line="360" w:lineRule="auto"/>
        <w:jc w:val="left"/>
        <w:rPr>
          <w:rFonts w:ascii="宋体" w:hAnsi="宋体" w:cs="宋体"/>
          <w:bCs/>
          <w:sz w:val="21"/>
          <w:szCs w:val="21"/>
          <w:highlight w:val="none"/>
          <w:lang w:val="zh-CN"/>
        </w:rPr>
      </w:pPr>
      <w:r>
        <w:rPr>
          <w:rFonts w:hint="eastAsia" w:ascii="宋体" w:hAnsi="宋体" w:cs="宋体"/>
          <w:bCs/>
          <w:sz w:val="21"/>
          <w:szCs w:val="21"/>
          <w:highlight w:val="none"/>
          <w:lang w:val="zh-CN"/>
        </w:rPr>
        <w:t>　　　　　　　　　　　　　　　　　　　　　日　期：</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 xml:space="preserve"> 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w:t>
      </w:r>
    </w:p>
    <w:p>
      <w:pPr>
        <w:rPr>
          <w:rFonts w:hint="eastAsia" w:ascii="宋体" w:hAnsi="宋体" w:cs="宋体"/>
          <w:bCs/>
          <w:sz w:val="21"/>
          <w:szCs w:val="21"/>
          <w:highlight w:val="none"/>
          <w:lang w:val="zh-CN"/>
        </w:rPr>
      </w:pPr>
    </w:p>
    <w:p>
      <w:pPr>
        <w:autoSpaceDE w:val="0"/>
        <w:autoSpaceDN w:val="0"/>
        <w:snapToGrid w:val="0"/>
        <w:spacing w:line="460" w:lineRule="exact"/>
        <w:rPr>
          <w:rFonts w:hint="eastAsia" w:ascii="宋体" w:hAnsi="宋体" w:cs="宋体"/>
          <w:sz w:val="21"/>
          <w:szCs w:val="21"/>
          <w:highlight w:val="none"/>
          <w:lang w:val="zh-CN"/>
        </w:rPr>
      </w:pPr>
    </w:p>
    <w:p>
      <w:pPr>
        <w:autoSpaceDE w:val="0"/>
        <w:autoSpaceDN w:val="0"/>
        <w:spacing w:line="460" w:lineRule="exact"/>
        <w:rPr>
          <w:rFonts w:hint="eastAsia" w:ascii="宋体" w:hAnsi="宋体" w:cs="宋体"/>
          <w:sz w:val="21"/>
          <w:szCs w:val="21"/>
          <w:highlight w:val="none"/>
          <w:lang w:val="zh-CN"/>
        </w:rPr>
      </w:pPr>
    </w:p>
    <w:p>
      <w:pPr>
        <w:autoSpaceDE w:val="0"/>
        <w:autoSpaceDN w:val="0"/>
        <w:spacing w:line="460" w:lineRule="exact"/>
        <w:rPr>
          <w:rFonts w:hint="eastAsia" w:ascii="宋体" w:hAnsi="宋体" w:cs="宋体"/>
          <w:sz w:val="21"/>
          <w:szCs w:val="21"/>
          <w:highlight w:val="none"/>
          <w:lang w:val="zh-CN"/>
        </w:rPr>
      </w:pPr>
    </w:p>
    <w:p>
      <w:pPr>
        <w:pStyle w:val="36"/>
        <w:spacing w:before="48" w:beforeLines="0" w:after="48" w:afterLines="0"/>
        <w:outlineLvl w:val="9"/>
        <w:rPr>
          <w:rFonts w:hint="eastAsia"/>
          <w:sz w:val="21"/>
          <w:szCs w:val="21"/>
          <w:highlight w:val="none"/>
        </w:rPr>
      </w:pPr>
      <w:r>
        <w:rPr>
          <w:sz w:val="21"/>
          <w:szCs w:val="21"/>
          <w:highlight w:val="none"/>
        </w:rPr>
        <w:br w:type="page"/>
      </w:r>
    </w:p>
    <w:p>
      <w:pPr>
        <w:pStyle w:val="3"/>
        <w:jc w:val="center"/>
        <w:rPr>
          <w:sz w:val="30"/>
          <w:szCs w:val="30"/>
          <w:highlight w:val="none"/>
        </w:rPr>
      </w:pPr>
      <w:bookmarkStart w:id="40" w:name="_Toc152042375"/>
      <w:bookmarkStart w:id="41" w:name="_Toc20038"/>
      <w:bookmarkStart w:id="42" w:name="_Toc247527623"/>
      <w:bookmarkStart w:id="43" w:name="_Toc152045598"/>
      <w:bookmarkStart w:id="44" w:name="_Toc144974565"/>
      <w:bookmarkStart w:id="45" w:name="_Toc40639718"/>
      <w:bookmarkStart w:id="46" w:name="_Toc247514022"/>
      <w:r>
        <w:rPr>
          <w:rFonts w:hint="eastAsia"/>
          <w:sz w:val="30"/>
          <w:szCs w:val="30"/>
          <w:highlight w:val="none"/>
        </w:rPr>
        <w:t xml:space="preserve">第三章 </w:t>
      </w:r>
      <w:r>
        <w:rPr>
          <w:rFonts w:hint="eastAsia"/>
          <w:sz w:val="30"/>
          <w:szCs w:val="30"/>
          <w:highlight w:val="none"/>
          <w:lang w:val="en-US" w:eastAsia="zh-CN"/>
        </w:rPr>
        <w:t>磋商</w:t>
      </w:r>
      <w:r>
        <w:rPr>
          <w:rFonts w:hint="eastAsia"/>
          <w:sz w:val="30"/>
          <w:szCs w:val="30"/>
          <w:highlight w:val="none"/>
        </w:rPr>
        <w:t>办法（综合评估法）</w:t>
      </w:r>
      <w:bookmarkEnd w:id="40"/>
      <w:bookmarkEnd w:id="41"/>
      <w:bookmarkEnd w:id="42"/>
      <w:bookmarkEnd w:id="43"/>
      <w:bookmarkEnd w:id="44"/>
      <w:bookmarkEnd w:id="45"/>
      <w:bookmarkEnd w:id="46"/>
    </w:p>
    <w:p>
      <w:pPr>
        <w:pStyle w:val="4"/>
        <w:rPr>
          <w:rFonts w:hint="eastAsia"/>
          <w:sz w:val="21"/>
          <w:szCs w:val="21"/>
          <w:highlight w:val="none"/>
        </w:rPr>
      </w:pPr>
      <w:bookmarkStart w:id="47" w:name="_Toc247514023"/>
      <w:bookmarkStart w:id="48" w:name="_Toc152042376"/>
      <w:bookmarkStart w:id="49" w:name="_Toc247527624"/>
      <w:bookmarkStart w:id="50" w:name="_Toc152045599"/>
      <w:bookmarkStart w:id="51" w:name="_Toc144974566"/>
      <w:bookmarkStart w:id="52" w:name="_Toc40639719"/>
      <w:r>
        <w:rPr>
          <w:rFonts w:hint="eastAsia"/>
          <w:sz w:val="21"/>
          <w:szCs w:val="21"/>
          <w:highlight w:val="none"/>
        </w:rPr>
        <w:t>评标办法前附表</w:t>
      </w:r>
      <w:bookmarkEnd w:id="47"/>
      <w:bookmarkEnd w:id="48"/>
      <w:bookmarkEnd w:id="49"/>
      <w:bookmarkEnd w:id="50"/>
      <w:bookmarkEnd w:id="51"/>
      <w:bookmarkEnd w:id="52"/>
    </w:p>
    <w:tbl>
      <w:tblPr>
        <w:tblStyle w:val="25"/>
        <w:tblW w:w="961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1149"/>
        <w:gridCol w:w="1710"/>
        <w:gridCol w:w="60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条款号</w:t>
            </w:r>
          </w:p>
        </w:tc>
        <w:tc>
          <w:tcPr>
            <w:tcW w:w="2859" w:type="dxa"/>
            <w:gridSpan w:val="2"/>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评审因素</w:t>
            </w:r>
          </w:p>
        </w:tc>
        <w:tc>
          <w:tcPr>
            <w:tcW w:w="6012"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41"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2.1.1</w:t>
            </w:r>
          </w:p>
        </w:tc>
        <w:tc>
          <w:tcPr>
            <w:tcW w:w="1149"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形式评审</w:t>
            </w:r>
          </w:p>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标   准</w:t>
            </w: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eastAsia="zh-CN"/>
              </w:rPr>
              <w:t>供应商</w:t>
            </w:r>
            <w:r>
              <w:rPr>
                <w:rFonts w:hint="eastAsia" w:asciiTheme="minorEastAsia" w:hAnsiTheme="minorEastAsia" w:eastAsiaTheme="minorEastAsia" w:cstheme="minorEastAsia"/>
                <w:color w:val="auto"/>
                <w:sz w:val="21"/>
                <w:szCs w:val="21"/>
                <w:highlight w:val="none"/>
              </w:rPr>
              <w:t>名称</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eastAsia="zh-CN"/>
              </w:rPr>
              <w:t>投标</w:t>
            </w:r>
            <w:r>
              <w:rPr>
                <w:rFonts w:hint="eastAsia" w:asciiTheme="minorEastAsia" w:hAnsiTheme="minorEastAsia" w:eastAsiaTheme="minorEastAsia" w:cstheme="minorEastAsia"/>
                <w:color w:val="auto"/>
                <w:sz w:val="21"/>
                <w:szCs w:val="21"/>
                <w:highlight w:val="none"/>
              </w:rPr>
              <w:t>函签字盖章</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有法定代表人或其委托代理人签字（或盖章）并加盖单位章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响应文件格式</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符合第</w:t>
            </w:r>
            <w:r>
              <w:rPr>
                <w:rFonts w:hint="eastAsia" w:asciiTheme="minorEastAsia" w:hAnsiTheme="minorEastAsia" w:eastAsiaTheme="minorEastAsia" w:cstheme="minorEastAsia"/>
                <w:color w:val="auto"/>
                <w:sz w:val="21"/>
                <w:szCs w:val="21"/>
                <w:highlight w:val="none"/>
                <w:lang w:val="en-US" w:eastAsia="zh-CN"/>
              </w:rPr>
              <w:t>六</w:t>
            </w:r>
            <w:r>
              <w:rPr>
                <w:rFonts w:hint="eastAsia" w:asciiTheme="minorEastAsia" w:hAnsiTheme="minorEastAsia" w:eastAsiaTheme="minorEastAsia" w:cstheme="minorEastAsia"/>
                <w:color w:val="auto"/>
                <w:sz w:val="21"/>
                <w:szCs w:val="21"/>
                <w:highlight w:val="none"/>
              </w:rPr>
              <w:t>章“响应文件格式”的要求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报价唯一</w:t>
            </w:r>
          </w:p>
        </w:tc>
        <w:tc>
          <w:tcPr>
            <w:tcW w:w="6012" w:type="dxa"/>
            <w:vAlign w:val="center"/>
          </w:tcPr>
          <w:p>
            <w:pP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rPr>
              <w:t>只能有一个有效报价</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lang w:val="en-US" w:eastAsia="zh-CN"/>
              </w:rPr>
              <w:t>且报价不得超过最高限价，否则按废标处理。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2.1.2</w:t>
            </w:r>
          </w:p>
        </w:tc>
        <w:tc>
          <w:tcPr>
            <w:tcW w:w="1149"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资格评审标  准</w:t>
            </w:r>
          </w:p>
        </w:tc>
        <w:tc>
          <w:tcPr>
            <w:tcW w:w="1710" w:type="dxa"/>
            <w:vAlign w:val="center"/>
          </w:tcPr>
          <w:p>
            <w:pPr>
              <w:jc w:val="center"/>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rPr>
              <w:t>营业执照</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具备有效的营业执照。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财务要求</w:t>
            </w:r>
          </w:p>
        </w:tc>
        <w:tc>
          <w:tcPr>
            <w:tcW w:w="6012" w:type="dxa"/>
            <w:vAlign w:val="center"/>
          </w:tcPr>
          <w:p>
            <w:pPr>
              <w:ind w:firstLine="420" w:firstLineChars="200"/>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sz w:val="21"/>
                <w:szCs w:val="21"/>
                <w:highlight w:val="none"/>
                <w:lang w:val="en-US" w:eastAsia="zh-CN"/>
              </w:rPr>
              <w:t>提供专业会计师事务所出具的2020年至2022年财务审计报告（2022年12月31日以后成立的企业应提供企业财务状况良好承诺书）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信誉要求</w:t>
            </w:r>
          </w:p>
        </w:tc>
        <w:tc>
          <w:tcPr>
            <w:tcW w:w="6012" w:type="dxa"/>
            <w:vAlign w:val="center"/>
          </w:tcPr>
          <w:p>
            <w:pPr>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color w:val="auto"/>
                <w:sz w:val="21"/>
                <w:szCs w:val="21"/>
                <w:highlight w:val="none"/>
              </w:rPr>
              <w:t>拒绝列入政府取消投标资格记录期间的企业或个人投标</w:t>
            </w:r>
            <w:r>
              <w:rPr>
                <w:rFonts w:hint="eastAsia" w:asciiTheme="minorEastAsia" w:hAnsiTheme="minorEastAsia" w:eastAsiaTheme="minorEastAsia" w:cstheme="minorEastAsia"/>
                <w:bCs/>
                <w:color w:val="auto"/>
                <w:sz w:val="21"/>
                <w:szCs w:val="21"/>
                <w:highlight w:val="none"/>
              </w:rPr>
              <w:t>。</w:t>
            </w:r>
          </w:p>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color w:val="auto"/>
                <w:sz w:val="21"/>
                <w:szCs w:val="21"/>
                <w:highlight w:val="none"/>
              </w:rPr>
              <w:t>（</w:t>
            </w:r>
            <w:r>
              <w:rPr>
                <w:rFonts w:hint="eastAsia" w:asciiTheme="minorEastAsia" w:hAnsiTheme="minorEastAsia" w:eastAsiaTheme="minorEastAsia" w:cstheme="minorEastAsia"/>
                <w:b/>
                <w:color w:val="auto"/>
                <w:sz w:val="21"/>
                <w:szCs w:val="21"/>
                <w:highlight w:val="none"/>
                <w:lang w:eastAsia="zh-CN"/>
              </w:rPr>
              <w:t>文件内附</w:t>
            </w:r>
            <w:r>
              <w:rPr>
                <w:rFonts w:hint="eastAsia" w:asciiTheme="minorEastAsia" w:hAnsiTheme="minorEastAsia" w:eastAsiaTheme="minorEastAsia" w:cstheme="minorEastAsia"/>
                <w:b/>
                <w:color w:val="auto"/>
                <w:sz w:val="21"/>
                <w:szCs w:val="21"/>
                <w:highlight w:val="none"/>
              </w:rPr>
              <w:t>法人代表或授权代表人签字并加盖公章的承诺书）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履约历史</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参加政府采购活动前三年内（</w:t>
            </w:r>
            <w:r>
              <w:rPr>
                <w:rFonts w:hint="eastAsia" w:asciiTheme="minorEastAsia" w:hAnsiTheme="minorEastAsia" w:eastAsiaTheme="minorEastAsia" w:cstheme="minorEastAsia"/>
                <w:b w:val="0"/>
                <w:bCs w:val="0"/>
                <w:color w:val="auto"/>
                <w:sz w:val="21"/>
                <w:szCs w:val="21"/>
                <w:highlight w:val="none"/>
              </w:rPr>
              <w:t>20</w:t>
            </w:r>
            <w:r>
              <w:rPr>
                <w:rFonts w:hint="eastAsia" w:asciiTheme="minorEastAsia" w:hAnsiTheme="minorEastAsia" w:eastAsiaTheme="minorEastAsia" w:cstheme="minorEastAsia"/>
                <w:b w:val="0"/>
                <w:bCs w:val="0"/>
                <w:color w:val="auto"/>
                <w:sz w:val="21"/>
                <w:szCs w:val="21"/>
                <w:highlight w:val="none"/>
                <w:lang w:val="en-US" w:eastAsia="zh-CN"/>
              </w:rPr>
              <w:t>20</w:t>
            </w:r>
            <w:r>
              <w:rPr>
                <w:rFonts w:hint="eastAsia" w:asciiTheme="minorEastAsia" w:hAnsiTheme="minorEastAsia" w:eastAsiaTheme="minorEastAsia" w:cstheme="minorEastAsia"/>
                <w:b w:val="0"/>
                <w:bCs w:val="0"/>
                <w:color w:val="auto"/>
                <w:sz w:val="21"/>
                <w:szCs w:val="21"/>
                <w:highlight w:val="none"/>
              </w:rPr>
              <w:t>年、202</w:t>
            </w:r>
            <w:r>
              <w:rPr>
                <w:rFonts w:hint="eastAsia" w:asciiTheme="minorEastAsia" w:hAnsiTheme="minorEastAsia" w:eastAsiaTheme="minorEastAsia" w:cstheme="minorEastAsia"/>
                <w:b w:val="0"/>
                <w:bCs w:val="0"/>
                <w:color w:val="auto"/>
                <w:sz w:val="21"/>
                <w:szCs w:val="21"/>
                <w:highlight w:val="none"/>
                <w:lang w:val="en-US" w:eastAsia="zh-CN"/>
              </w:rPr>
              <w:t>1</w:t>
            </w:r>
            <w:r>
              <w:rPr>
                <w:rFonts w:hint="eastAsia" w:asciiTheme="minorEastAsia" w:hAnsiTheme="minorEastAsia" w:eastAsiaTheme="minorEastAsia" w:cstheme="minorEastAsia"/>
                <w:b w:val="0"/>
                <w:bCs w:val="0"/>
                <w:color w:val="auto"/>
                <w:sz w:val="21"/>
                <w:szCs w:val="21"/>
                <w:highlight w:val="none"/>
              </w:rPr>
              <w:t>年</w:t>
            </w:r>
            <w:r>
              <w:rPr>
                <w:rFonts w:hint="eastAsia" w:asciiTheme="minorEastAsia" w:hAnsiTheme="minorEastAsia" w:eastAsiaTheme="minorEastAsia" w:cstheme="minorEastAsia"/>
                <w:b w:val="0"/>
                <w:bCs w:val="0"/>
                <w:color w:val="auto"/>
                <w:sz w:val="21"/>
                <w:szCs w:val="21"/>
                <w:highlight w:val="none"/>
                <w:lang w:eastAsia="zh-CN"/>
              </w:rPr>
              <w:t>、</w:t>
            </w:r>
            <w:r>
              <w:rPr>
                <w:rFonts w:hint="eastAsia" w:asciiTheme="minorEastAsia" w:hAnsiTheme="minorEastAsia" w:eastAsiaTheme="minorEastAsia" w:cstheme="minorEastAsia"/>
                <w:b w:val="0"/>
                <w:bCs w:val="0"/>
                <w:color w:val="auto"/>
                <w:sz w:val="21"/>
                <w:szCs w:val="21"/>
                <w:highlight w:val="none"/>
                <w:lang w:val="en-US" w:eastAsia="zh-CN"/>
              </w:rPr>
              <w:t>2022</w:t>
            </w:r>
            <w:r>
              <w:rPr>
                <w:rFonts w:hint="eastAsia" w:asciiTheme="minorEastAsia" w:hAnsiTheme="minorEastAsia" w:eastAsiaTheme="minorEastAsia" w:cstheme="minorEastAsia"/>
                <w:color w:val="auto"/>
                <w:sz w:val="21"/>
                <w:szCs w:val="21"/>
                <w:highlight w:val="none"/>
              </w:rPr>
              <w:t>年）在经营活动中没有重大违法的书面声明。</w:t>
            </w:r>
          </w:p>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sz w:val="21"/>
                <w:szCs w:val="21"/>
                <w:highlight w:val="none"/>
              </w:rPr>
              <w:t>（</w:t>
            </w:r>
            <w:r>
              <w:rPr>
                <w:rFonts w:hint="eastAsia" w:asciiTheme="minorEastAsia" w:hAnsiTheme="minorEastAsia" w:eastAsiaTheme="minorEastAsia" w:cstheme="minorEastAsia"/>
                <w:b/>
                <w:color w:val="auto"/>
                <w:sz w:val="21"/>
                <w:szCs w:val="21"/>
                <w:highlight w:val="none"/>
                <w:lang w:eastAsia="zh-CN"/>
              </w:rPr>
              <w:t>文件内附</w:t>
            </w:r>
            <w:r>
              <w:rPr>
                <w:rFonts w:hint="eastAsia" w:asciiTheme="minorEastAsia" w:hAnsiTheme="minorEastAsia" w:eastAsiaTheme="minorEastAsia" w:cstheme="minorEastAsia"/>
                <w:b/>
                <w:bCs/>
                <w:color w:val="auto"/>
                <w:sz w:val="21"/>
                <w:szCs w:val="21"/>
                <w:highlight w:val="none"/>
              </w:rPr>
              <w:t>法人代表或其授权委托人签字并加盖公章的承诺书）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其他要求</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val="0"/>
                <w:bCs w:val="0"/>
                <w:color w:val="auto"/>
                <w:sz w:val="21"/>
                <w:szCs w:val="21"/>
                <w:highlight w:val="none"/>
              </w:rPr>
              <w:t>投标人未被在全国企业信用信息公示系统中列入严重违法失信企业名单和经营异常名录；未被最高人民法院在“信用中国”网站或各级信用信息共享平台中列入失信被执行人及重大税收违法失信主体名单；未被‘中国政府采购网’列入政府采购严重违法失信行为记录名单</w:t>
            </w:r>
            <w:r>
              <w:rPr>
                <w:rFonts w:hint="eastAsia" w:asciiTheme="minorEastAsia" w:hAnsiTheme="minorEastAsia" w:eastAsiaTheme="minorEastAsia" w:cstheme="minorEastAsia"/>
                <w:b/>
                <w:bCs/>
                <w:color w:val="auto"/>
                <w:sz w:val="21"/>
                <w:szCs w:val="21"/>
                <w:highlight w:val="none"/>
              </w:rPr>
              <w:t>（</w:t>
            </w:r>
            <w:r>
              <w:rPr>
                <w:rFonts w:hint="eastAsia" w:asciiTheme="minorEastAsia" w:hAnsiTheme="minorEastAsia" w:eastAsiaTheme="minorEastAsia" w:cstheme="minorEastAsia"/>
                <w:b/>
                <w:color w:val="auto"/>
                <w:sz w:val="21"/>
                <w:szCs w:val="21"/>
                <w:highlight w:val="none"/>
                <w:lang w:eastAsia="zh-CN"/>
              </w:rPr>
              <w:t>文件内附</w:t>
            </w:r>
            <w:r>
              <w:rPr>
                <w:rFonts w:hint="eastAsia" w:asciiTheme="minorEastAsia" w:hAnsiTheme="minorEastAsia" w:eastAsiaTheme="minorEastAsia" w:cstheme="minorEastAsia"/>
                <w:b/>
                <w:bCs/>
                <w:color w:val="auto"/>
                <w:sz w:val="21"/>
                <w:szCs w:val="21"/>
                <w:highlight w:val="none"/>
              </w:rPr>
              <w:t>截图</w:t>
            </w:r>
            <w:r>
              <w:rPr>
                <w:rFonts w:hint="eastAsia" w:asciiTheme="minorEastAsia" w:hAnsiTheme="minorEastAsia" w:eastAsiaTheme="minorEastAsia" w:cstheme="minorEastAsia"/>
                <w:b/>
                <w:bCs/>
                <w:color w:val="auto"/>
                <w:sz w:val="21"/>
                <w:szCs w:val="21"/>
                <w:highlight w:val="none"/>
                <w:lang w:eastAsia="zh-CN"/>
              </w:rPr>
              <w:t>、</w:t>
            </w:r>
            <w:r>
              <w:rPr>
                <w:rFonts w:hint="eastAsia" w:asciiTheme="minorEastAsia" w:hAnsiTheme="minorEastAsia" w:eastAsiaTheme="minorEastAsia" w:cstheme="minorEastAsia"/>
                <w:b/>
                <w:bCs/>
                <w:color w:val="auto"/>
                <w:sz w:val="21"/>
                <w:szCs w:val="21"/>
                <w:highlight w:val="none"/>
                <w:lang w:val="en-US" w:eastAsia="zh-CN"/>
              </w:rPr>
              <w:t>网址</w:t>
            </w:r>
            <w:r>
              <w:rPr>
                <w:rFonts w:hint="eastAsia" w:asciiTheme="minorEastAsia" w:hAnsiTheme="minorEastAsia" w:eastAsiaTheme="minorEastAsia" w:cstheme="minorEastAsia"/>
                <w:b/>
                <w:bCs/>
                <w:color w:val="auto"/>
                <w:sz w:val="21"/>
                <w:szCs w:val="21"/>
                <w:highlight w:val="none"/>
              </w:rPr>
              <w:t>并加盖公章</w:t>
            </w:r>
            <w:r>
              <w:rPr>
                <w:rFonts w:hint="eastAsia" w:asciiTheme="minorEastAsia" w:hAnsiTheme="minorEastAsia" w:eastAsiaTheme="minorEastAsia" w:cstheme="minorEastAsia"/>
                <w:b/>
                <w:bCs/>
                <w:color w:val="auto"/>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spacing w:line="360" w:lineRule="auto"/>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sz w:val="21"/>
                <w:szCs w:val="21"/>
                <w:highlight w:val="none"/>
                <w:lang w:eastAsia="zh-CN"/>
              </w:rPr>
              <w:t>专门面向中小企业</w:t>
            </w:r>
          </w:p>
        </w:tc>
        <w:tc>
          <w:tcPr>
            <w:tcW w:w="6012" w:type="dxa"/>
            <w:vAlign w:val="top"/>
          </w:tcPr>
          <w:p>
            <w:pPr>
              <w:spacing w:line="360" w:lineRule="auto"/>
              <w:rPr>
                <w:rFonts w:hint="eastAsia" w:asciiTheme="minorEastAsia" w:hAnsiTheme="minorEastAsia" w:eastAsiaTheme="minorEastAsia" w:cstheme="minorEastAsia"/>
                <w:b w:val="0"/>
                <w:bCs w:val="0"/>
                <w:color w:val="auto"/>
                <w:sz w:val="21"/>
                <w:szCs w:val="21"/>
                <w:highlight w:val="none"/>
                <w:lang w:eastAsia="zh-CN"/>
              </w:rPr>
            </w:pPr>
            <w:r>
              <w:rPr>
                <w:rFonts w:hint="eastAsia" w:asciiTheme="minorEastAsia" w:hAnsiTheme="minorEastAsia" w:eastAsiaTheme="minorEastAsia" w:cstheme="minorEastAsia"/>
                <w:sz w:val="21"/>
                <w:szCs w:val="21"/>
                <w:highlight w:val="none"/>
                <w:lang w:eastAsia="zh-CN"/>
              </w:rPr>
              <w:t>本项目为专门面向中小企业采购，投标人须为中小企业，提供中小企业声明函。</w:t>
            </w:r>
            <w:r>
              <w:rPr>
                <w:rFonts w:hint="eastAsia" w:asciiTheme="minorEastAsia" w:hAnsiTheme="minorEastAsia" w:eastAsiaTheme="minorEastAsia" w:cstheme="minorEastAsia"/>
                <w:bCs/>
                <w:sz w:val="21"/>
                <w:szCs w:val="21"/>
                <w:highlight w:val="none"/>
                <w:lang w:val="zh-CN" w:eastAsia="zh-CN"/>
              </w:rPr>
              <w:t>（中小企业标准执行：关于印发中小企业划型标准规定的通知（工信部联企业〔2011〕300号）</w:t>
            </w:r>
            <w:r>
              <w:rPr>
                <w:rFonts w:hint="eastAsia" w:asciiTheme="minorEastAsia" w:hAnsiTheme="minorEastAsia" w:eastAsiaTheme="minorEastAsia" w:cstheme="minorEastAsia"/>
                <w:b/>
                <w:color w:val="auto"/>
                <w:sz w:val="21"/>
                <w:szCs w:val="21"/>
                <w:highlight w:val="none"/>
                <w:lang w:eastAsia="zh-CN"/>
              </w:rPr>
              <w:t>文件内附</w:t>
            </w:r>
            <w:r>
              <w:rPr>
                <w:rFonts w:hint="eastAsia" w:asciiTheme="minorEastAsia" w:hAnsiTheme="minorEastAsia" w:eastAsiaTheme="minorEastAsia" w:cstheme="minorEastAsia"/>
                <w:b/>
                <w:color w:val="auto"/>
                <w:sz w:val="21"/>
                <w:szCs w:val="21"/>
                <w:highlight w:val="none"/>
                <w:lang w:val="en-US" w:eastAsia="zh-CN"/>
              </w:rPr>
              <w:t>声明函并</w:t>
            </w:r>
            <w:r>
              <w:rPr>
                <w:rFonts w:hint="eastAsia" w:asciiTheme="minorEastAsia" w:hAnsiTheme="minorEastAsia" w:eastAsiaTheme="minorEastAsia" w:cstheme="minorEastAsia"/>
                <w:b/>
                <w:color w:val="auto"/>
                <w:sz w:val="21"/>
                <w:szCs w:val="21"/>
                <w:highlight w:val="none"/>
              </w:rPr>
              <w:t>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2.1.3</w:t>
            </w:r>
          </w:p>
        </w:tc>
        <w:tc>
          <w:tcPr>
            <w:tcW w:w="1149"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响 应 性</w:t>
            </w:r>
          </w:p>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评审标准</w:t>
            </w: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投标内容</w:t>
            </w:r>
          </w:p>
        </w:tc>
        <w:tc>
          <w:tcPr>
            <w:tcW w:w="6012" w:type="dxa"/>
            <w:vAlign w:val="center"/>
          </w:tcPr>
          <w:p>
            <w:pPr>
              <w:spacing w:line="240" w:lineRule="exac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符合</w:t>
            </w:r>
            <w:r>
              <w:rPr>
                <w:rFonts w:hint="eastAsia" w:asciiTheme="minorEastAsia" w:hAnsiTheme="minorEastAsia" w:eastAsiaTheme="minorEastAsia" w:cstheme="minorEastAsia"/>
                <w:color w:val="auto"/>
                <w:sz w:val="21"/>
                <w:szCs w:val="21"/>
                <w:highlight w:val="none"/>
                <w:lang w:eastAsia="zh-CN"/>
              </w:rPr>
              <w:t>文件</w:t>
            </w:r>
            <w:r>
              <w:rPr>
                <w:rFonts w:hint="eastAsia" w:asciiTheme="minorEastAsia" w:hAnsiTheme="minorEastAsia" w:eastAsiaTheme="minorEastAsia" w:cstheme="minorEastAsia"/>
                <w:color w:val="auto"/>
                <w:sz w:val="21"/>
                <w:szCs w:val="21"/>
                <w:highlight w:val="none"/>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合同履行期限</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符合</w:t>
            </w:r>
            <w:r>
              <w:rPr>
                <w:rFonts w:hint="eastAsia" w:asciiTheme="minorEastAsia" w:hAnsiTheme="minorEastAsia" w:eastAsiaTheme="minorEastAsia" w:cstheme="minorEastAsia"/>
                <w:color w:val="auto"/>
                <w:sz w:val="21"/>
                <w:szCs w:val="21"/>
                <w:highlight w:val="none"/>
                <w:lang w:eastAsia="zh-CN"/>
              </w:rPr>
              <w:t>文件</w:t>
            </w:r>
            <w:r>
              <w:rPr>
                <w:rFonts w:hint="eastAsia" w:asciiTheme="minorEastAsia" w:hAnsiTheme="minorEastAsia" w:eastAsiaTheme="minorEastAsia" w:cstheme="minorEastAsia"/>
                <w:color w:val="auto"/>
                <w:sz w:val="21"/>
                <w:szCs w:val="21"/>
                <w:highlight w:val="none"/>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eastAsia="zh-CN"/>
              </w:rPr>
              <w:t>投标</w:t>
            </w:r>
            <w:r>
              <w:rPr>
                <w:rFonts w:hint="eastAsia" w:asciiTheme="minorEastAsia" w:hAnsiTheme="minorEastAsia" w:eastAsiaTheme="minorEastAsia" w:cstheme="minorEastAsia"/>
                <w:color w:val="auto"/>
                <w:sz w:val="21"/>
                <w:szCs w:val="21"/>
                <w:highlight w:val="none"/>
              </w:rPr>
              <w:t>有效期</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Cs/>
                <w:color w:val="auto"/>
                <w:sz w:val="21"/>
                <w:szCs w:val="21"/>
                <w:highlight w:val="none"/>
              </w:rPr>
              <w:t>投标截止之日后90天（日历天）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eastAsia="zh-CN"/>
              </w:rPr>
              <w:t>投标</w:t>
            </w:r>
            <w:r>
              <w:rPr>
                <w:rFonts w:hint="eastAsia" w:asciiTheme="minorEastAsia" w:hAnsiTheme="minorEastAsia" w:eastAsiaTheme="minorEastAsia" w:cstheme="minorEastAsia"/>
                <w:color w:val="auto"/>
                <w:sz w:val="21"/>
                <w:szCs w:val="21"/>
                <w:highlight w:val="none"/>
              </w:rPr>
              <w:t>保证金</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符合</w:t>
            </w:r>
            <w:r>
              <w:rPr>
                <w:rFonts w:hint="eastAsia" w:asciiTheme="minorEastAsia" w:hAnsiTheme="minorEastAsia" w:eastAsiaTheme="minorEastAsia" w:cstheme="minorEastAsia"/>
                <w:color w:val="auto"/>
                <w:sz w:val="21"/>
                <w:szCs w:val="21"/>
                <w:highlight w:val="none"/>
                <w:lang w:eastAsia="zh-CN"/>
              </w:rPr>
              <w:t>文件</w:t>
            </w:r>
            <w:r>
              <w:rPr>
                <w:rFonts w:hint="eastAsia" w:asciiTheme="minorEastAsia" w:hAnsiTheme="minorEastAsia" w:eastAsiaTheme="minorEastAsia" w:cstheme="minorEastAsia"/>
                <w:color w:val="auto"/>
                <w:sz w:val="21"/>
                <w:szCs w:val="21"/>
                <w:highlight w:val="none"/>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权利义务</w:t>
            </w:r>
          </w:p>
        </w:tc>
        <w:tc>
          <w:tcPr>
            <w:tcW w:w="6012" w:type="dxa"/>
            <w:vAlign w:val="center"/>
          </w:tcPr>
          <w:p>
            <w:pPr>
              <w:autoSpaceDE w:val="0"/>
              <w:autoSpaceDN w:val="0"/>
              <w:adjustRightInd w:val="0"/>
              <w:spacing w:line="240" w:lineRule="exact"/>
              <w:rPr>
                <w:rFonts w:hint="eastAsia" w:asciiTheme="minorEastAsia" w:hAnsiTheme="minorEastAsia" w:eastAsiaTheme="minorEastAsia" w:cstheme="minorEastAsia"/>
                <w:bCs/>
                <w:color w:val="auto"/>
                <w:kern w:val="2"/>
                <w:sz w:val="21"/>
                <w:szCs w:val="21"/>
                <w:highlight w:val="none"/>
                <w:lang w:val="zh-CN" w:eastAsia="zh-CN" w:bidi="ar-SA"/>
              </w:rPr>
            </w:pPr>
            <w:r>
              <w:rPr>
                <w:rFonts w:hint="eastAsia" w:asciiTheme="minorEastAsia" w:hAnsiTheme="minorEastAsia" w:eastAsiaTheme="minorEastAsia" w:cstheme="minorEastAsia"/>
                <w:bCs/>
                <w:color w:val="auto"/>
                <w:sz w:val="21"/>
                <w:szCs w:val="21"/>
                <w:highlight w:val="none"/>
                <w:lang w:val="zh-CN"/>
              </w:rPr>
              <w:t>符合文件规定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采购需求</w:t>
            </w:r>
            <w:r>
              <w:rPr>
                <w:rFonts w:hint="eastAsia" w:asciiTheme="minorEastAsia" w:hAnsiTheme="minorEastAsia" w:eastAsiaTheme="minorEastAsia" w:cstheme="minorEastAsia"/>
                <w:color w:val="auto"/>
                <w:sz w:val="21"/>
                <w:szCs w:val="21"/>
                <w:highlight w:val="none"/>
              </w:rPr>
              <w:t>和</w:t>
            </w:r>
            <w:r>
              <w:rPr>
                <w:rFonts w:hint="eastAsia" w:asciiTheme="minorEastAsia" w:hAnsiTheme="minorEastAsia" w:eastAsiaTheme="minorEastAsia" w:cstheme="minorEastAsia"/>
                <w:color w:val="auto"/>
                <w:sz w:val="21"/>
                <w:szCs w:val="21"/>
                <w:highlight w:val="none"/>
                <w:lang w:val="en-US" w:eastAsia="zh-CN"/>
              </w:rPr>
              <w:t>技术</w:t>
            </w:r>
            <w:r>
              <w:rPr>
                <w:rFonts w:hint="eastAsia" w:asciiTheme="minorEastAsia" w:hAnsiTheme="minorEastAsia" w:eastAsiaTheme="minorEastAsia" w:cstheme="minorEastAsia"/>
                <w:color w:val="auto"/>
                <w:sz w:val="21"/>
                <w:szCs w:val="21"/>
                <w:highlight w:val="none"/>
              </w:rPr>
              <w:t>要求</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zh-CN" w:eastAsia="zh-CN" w:bidi="ar-SA"/>
              </w:rPr>
            </w:pPr>
            <w:r>
              <w:rPr>
                <w:rFonts w:hint="eastAsia" w:asciiTheme="minorEastAsia" w:hAnsiTheme="minorEastAsia" w:eastAsiaTheme="minorEastAsia" w:cstheme="minorEastAsia"/>
                <w:color w:val="auto"/>
                <w:sz w:val="21"/>
                <w:szCs w:val="21"/>
                <w:highlight w:val="none"/>
              </w:rPr>
              <w:t>符合</w:t>
            </w:r>
            <w:r>
              <w:rPr>
                <w:rFonts w:hint="eastAsia" w:asciiTheme="minorEastAsia" w:hAnsiTheme="minorEastAsia" w:eastAsiaTheme="minorEastAsia" w:cstheme="minorEastAsia"/>
                <w:color w:val="auto"/>
                <w:sz w:val="21"/>
                <w:szCs w:val="21"/>
                <w:highlight w:val="none"/>
                <w:lang w:eastAsia="zh-CN"/>
              </w:rPr>
              <w:t>文件</w:t>
            </w:r>
            <w:r>
              <w:rPr>
                <w:rFonts w:hint="eastAsia" w:asciiTheme="minorEastAsia" w:hAnsiTheme="minorEastAsia" w:eastAsiaTheme="minorEastAsia" w:cstheme="minorEastAsia"/>
                <w:color w:val="auto"/>
                <w:sz w:val="21"/>
                <w:szCs w:val="21"/>
                <w:highlight w:val="none"/>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eastAsia="zh-CN"/>
              </w:rPr>
              <w:t>投标</w:t>
            </w:r>
            <w:r>
              <w:rPr>
                <w:rFonts w:hint="eastAsia" w:asciiTheme="minorEastAsia" w:hAnsiTheme="minorEastAsia" w:eastAsiaTheme="minorEastAsia" w:cstheme="minorEastAsia"/>
                <w:color w:val="auto"/>
                <w:sz w:val="21"/>
                <w:szCs w:val="21"/>
                <w:highlight w:val="none"/>
              </w:rPr>
              <w:t>价格</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Cs/>
                <w:sz w:val="21"/>
                <w:szCs w:val="21"/>
                <w:highlight w:val="none"/>
                <w:lang w:val="zh-CN"/>
              </w:rPr>
              <w:t>满足磋商文件要求，</w:t>
            </w:r>
            <w:r>
              <w:rPr>
                <w:rFonts w:hint="eastAsia" w:asciiTheme="minorEastAsia" w:hAnsiTheme="minorEastAsia" w:eastAsiaTheme="minorEastAsia" w:cstheme="minorEastAsia"/>
                <w:sz w:val="21"/>
                <w:szCs w:val="21"/>
                <w:highlight w:val="none"/>
              </w:rPr>
              <w:t>否则投标报价无效。</w:t>
            </w:r>
            <w:r>
              <w:rPr>
                <w:rFonts w:hint="eastAsia" w:asciiTheme="minorEastAsia" w:hAnsiTheme="minorEastAsia" w:eastAsiaTheme="minorEastAsia" w:cstheme="minorEastAsia"/>
                <w:bCs/>
                <w:sz w:val="21"/>
                <w:szCs w:val="21"/>
                <w:highlight w:val="none"/>
                <w:lang w:val="zh-CN"/>
              </w:rPr>
              <w:t>评标委员会认为投标人的报价明显低于其他通过符合性审查投标人的报价，有可能影响服务质量或者不能诚信履约的，须在规定时间内提供成本构成表及相应证明材料，内容包括但不限于设备损耗成本等，管理成本（人员工资、福利、社保等），交通成本（汽油、过路费等），税费等，并列明计算过程。投标人不能证明其报价合理性的，未提供或内容不全面无法支持成本构成的，由评标委员会认定，其投标无效。</w:t>
            </w:r>
          </w:p>
        </w:tc>
      </w:tr>
    </w:tbl>
    <w:p>
      <w:pPr>
        <w:rPr>
          <w:sz w:val="21"/>
          <w:szCs w:val="21"/>
          <w:highlight w:val="none"/>
        </w:rPr>
      </w:pPr>
    </w:p>
    <w:p>
      <w:pPr>
        <w:spacing w:line="300" w:lineRule="exact"/>
        <w:rPr>
          <w:sz w:val="21"/>
          <w:szCs w:val="21"/>
          <w:highlight w:val="none"/>
        </w:rPr>
      </w:pPr>
      <w:r>
        <w:rPr>
          <w:sz w:val="21"/>
          <w:szCs w:val="21"/>
          <w:highlight w:val="none"/>
        </w:rPr>
        <w:t xml:space="preserve"> </w:t>
      </w:r>
    </w:p>
    <w:p>
      <w:pPr>
        <w:spacing w:line="300" w:lineRule="exact"/>
        <w:rPr>
          <w:rFonts w:ascii="宋体" w:hAnsi="宋体" w:cs="宋体"/>
          <w:bCs/>
          <w:sz w:val="21"/>
          <w:szCs w:val="21"/>
          <w:highlight w:val="none"/>
          <w:lang w:val="zh-CN"/>
        </w:rPr>
      </w:pPr>
      <w:r>
        <w:rPr>
          <w:sz w:val="21"/>
          <w:szCs w:val="21"/>
          <w:highlight w:val="none"/>
        </w:rPr>
        <w:br w:type="page"/>
      </w:r>
      <w:r>
        <w:rPr>
          <w:rFonts w:hint="eastAsia" w:ascii="宋体" w:hAnsi="宋体" w:cs="宋体"/>
          <w:sz w:val="21"/>
          <w:szCs w:val="21"/>
          <w:highlight w:val="none"/>
          <w:lang w:val="zh-CN"/>
        </w:rPr>
        <w:t>2.2评分标准</w:t>
      </w:r>
    </w:p>
    <w:tbl>
      <w:tblPr>
        <w:tblStyle w:val="25"/>
        <w:tblpPr w:leftFromText="180" w:rightFromText="180" w:vertAnchor="text" w:horzAnchor="page" w:tblpX="1342" w:tblpY="306"/>
        <w:tblOverlap w:val="never"/>
        <w:tblW w:w="96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2"/>
        <w:gridCol w:w="687"/>
        <w:gridCol w:w="2357"/>
        <w:gridCol w:w="3"/>
        <w:gridCol w:w="4553"/>
        <w:gridCol w:w="15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51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序号</w:t>
            </w:r>
          </w:p>
        </w:tc>
        <w:tc>
          <w:tcPr>
            <w:tcW w:w="3047"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评审因素</w:t>
            </w:r>
          </w:p>
        </w:tc>
        <w:tc>
          <w:tcPr>
            <w:tcW w:w="4553"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val="0"/>
              <w:spacing w:line="300" w:lineRule="auto"/>
              <w:jc w:val="center"/>
              <w:rPr>
                <w:rFonts w:hint="eastAsia" w:asciiTheme="minorEastAsia" w:hAnsiTheme="minorEastAsia" w:eastAsiaTheme="minorEastAsia" w:cstheme="minorEastAsia"/>
                <w:spacing w:val="6"/>
                <w:sz w:val="21"/>
                <w:szCs w:val="21"/>
                <w:highlight w:val="none"/>
              </w:rPr>
            </w:pPr>
            <w:r>
              <w:rPr>
                <w:rFonts w:hint="eastAsia" w:asciiTheme="minorEastAsia" w:hAnsiTheme="minorEastAsia" w:eastAsiaTheme="minorEastAsia" w:cstheme="minorEastAsia"/>
                <w:sz w:val="21"/>
                <w:szCs w:val="21"/>
                <w:highlight w:val="none"/>
              </w:rPr>
              <w:t>评分标准</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总分值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51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3047"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分值构成（总分</w:t>
            </w:r>
            <w:r>
              <w:rPr>
                <w:rFonts w:hint="eastAsia" w:asciiTheme="minorEastAsia" w:hAnsiTheme="minorEastAsia" w:eastAsiaTheme="minorEastAsia" w:cstheme="minorEastAsia"/>
                <w:sz w:val="21"/>
                <w:szCs w:val="21"/>
                <w:highlight w:val="none"/>
                <w:lang w:val="en-US" w:eastAsia="zh-CN"/>
              </w:rPr>
              <w:t>100分）</w:t>
            </w:r>
          </w:p>
        </w:tc>
        <w:tc>
          <w:tcPr>
            <w:tcW w:w="4553"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eastAsia="zh-CN"/>
              </w:rPr>
              <w:t>报价部分：</w:t>
            </w:r>
            <w:r>
              <w:rPr>
                <w:rFonts w:hint="eastAsia" w:asciiTheme="minorEastAsia" w:hAnsiTheme="minorEastAsia" w:eastAsiaTheme="minorEastAsia" w:cstheme="minorEastAsia"/>
                <w:sz w:val="21"/>
                <w:szCs w:val="21"/>
                <w:highlight w:val="none"/>
                <w:lang w:val="en-US" w:eastAsia="zh-CN"/>
              </w:rPr>
              <w:t>10分</w:t>
            </w:r>
          </w:p>
          <w:p>
            <w:pPr>
              <w:widowControl/>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eastAsia="zh-CN"/>
              </w:rPr>
              <w:t>商务部分：</w:t>
            </w:r>
            <w:r>
              <w:rPr>
                <w:rFonts w:hint="eastAsia" w:asciiTheme="minorEastAsia" w:hAnsiTheme="minorEastAsia" w:eastAsiaTheme="minorEastAsia" w:cstheme="minorEastAsia"/>
                <w:sz w:val="21"/>
                <w:szCs w:val="21"/>
                <w:highlight w:val="none"/>
                <w:lang w:val="en-US" w:eastAsia="zh-CN"/>
              </w:rPr>
              <w:t>30分</w:t>
            </w:r>
          </w:p>
          <w:p>
            <w:pPr>
              <w:widowControl/>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技术部分：60分</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trPr>
        <w:tc>
          <w:tcPr>
            <w:tcW w:w="512"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w:t>
            </w:r>
          </w:p>
        </w:tc>
        <w:tc>
          <w:tcPr>
            <w:tcW w:w="687"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价格部分</w:t>
            </w:r>
          </w:p>
        </w:tc>
        <w:tc>
          <w:tcPr>
            <w:tcW w:w="2357"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投标</w:t>
            </w:r>
          </w:p>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rPr>
              <w:t>报价</w:t>
            </w:r>
          </w:p>
        </w:tc>
        <w:tc>
          <w:tcPr>
            <w:tcW w:w="4556" w:type="dxa"/>
            <w:gridSpan w:val="2"/>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left"/>
              <w:rPr>
                <w:rFonts w:hint="eastAsia" w:asciiTheme="minorEastAsia" w:hAnsiTheme="minorEastAsia" w:eastAsiaTheme="minorEastAsia" w:cstheme="minorEastAsia"/>
                <w:color w:val="000000"/>
                <w:sz w:val="21"/>
                <w:szCs w:val="21"/>
                <w:highlight w:val="none"/>
                <w:lang w:val="en-US" w:eastAsia="zh-CN"/>
              </w:rPr>
            </w:pPr>
            <w:r>
              <w:rPr>
                <w:rFonts w:hint="eastAsia" w:asciiTheme="minorEastAsia" w:hAnsiTheme="minorEastAsia" w:eastAsiaTheme="minorEastAsia" w:cstheme="minorEastAsia"/>
                <w:spacing w:val="6"/>
                <w:sz w:val="21"/>
                <w:szCs w:val="21"/>
                <w:highlight w:val="none"/>
              </w:rPr>
              <w:t>满足</w:t>
            </w:r>
            <w:r>
              <w:rPr>
                <w:rFonts w:hint="eastAsia" w:asciiTheme="minorEastAsia" w:hAnsiTheme="minorEastAsia" w:eastAsiaTheme="minorEastAsia" w:cstheme="minorEastAsia"/>
                <w:spacing w:val="6"/>
                <w:sz w:val="21"/>
                <w:szCs w:val="21"/>
                <w:highlight w:val="none"/>
                <w:lang w:eastAsia="zh-CN"/>
              </w:rPr>
              <w:t>磋商文件</w:t>
            </w:r>
            <w:r>
              <w:rPr>
                <w:rFonts w:hint="eastAsia" w:asciiTheme="minorEastAsia" w:hAnsiTheme="minorEastAsia" w:eastAsiaTheme="minorEastAsia" w:cstheme="minorEastAsia"/>
                <w:spacing w:val="6"/>
                <w:sz w:val="21"/>
                <w:szCs w:val="21"/>
                <w:highlight w:val="none"/>
              </w:rPr>
              <w:t>要求且投标价格最低的投标报价为评标基准价，其价格分为满分。其他投标人的价格分统一按照下列公式计算：投标报价得分=(评标基准价／投标报价)×</w:t>
            </w:r>
            <w:r>
              <w:rPr>
                <w:rFonts w:hint="eastAsia" w:asciiTheme="minorEastAsia" w:hAnsiTheme="minorEastAsia" w:eastAsiaTheme="minorEastAsia" w:cstheme="minorEastAsia"/>
                <w:color w:val="auto"/>
                <w:spacing w:val="6"/>
                <w:sz w:val="21"/>
                <w:szCs w:val="21"/>
                <w:highlight w:val="none"/>
                <w:lang w:val="en-US" w:eastAsia="zh-CN"/>
              </w:rPr>
              <w:t>10</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512" w:type="dxa"/>
            <w:vMerge w:val="restart"/>
            <w:tcBorders>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2</w:t>
            </w:r>
          </w:p>
        </w:tc>
        <w:tc>
          <w:tcPr>
            <w:tcW w:w="687" w:type="dxa"/>
            <w:vMerge w:val="restart"/>
            <w:tcBorders>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商务部分</w:t>
            </w:r>
          </w:p>
        </w:tc>
        <w:tc>
          <w:tcPr>
            <w:tcW w:w="2357"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企业业绩</w:t>
            </w:r>
          </w:p>
        </w:tc>
        <w:tc>
          <w:tcPr>
            <w:tcW w:w="4556" w:type="dxa"/>
            <w:gridSpan w:val="2"/>
            <w:tcBorders>
              <w:top w:val="single" w:color="auto" w:sz="4" w:space="0"/>
              <w:left w:val="single" w:color="auto" w:sz="4" w:space="0"/>
              <w:right w:val="single" w:color="auto" w:sz="4" w:space="0"/>
              <w:tl2br w:val="nil"/>
              <w:tr2bl w:val="nil"/>
            </w:tcBorders>
            <w:noWrap w:val="0"/>
            <w:vAlign w:val="top"/>
          </w:tcPr>
          <w:p>
            <w:pPr>
              <w:adjustRightInd w:val="0"/>
              <w:snapToGrid w:val="0"/>
              <w:spacing w:line="300" w:lineRule="auto"/>
              <w:jc w:val="left"/>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投标人近年（</w:t>
            </w:r>
            <w:r>
              <w:rPr>
                <w:rFonts w:hint="eastAsia" w:asciiTheme="minorEastAsia" w:hAnsiTheme="minorEastAsia" w:eastAsiaTheme="minorEastAsia" w:cstheme="minorEastAsia"/>
                <w:sz w:val="21"/>
                <w:szCs w:val="21"/>
                <w:highlight w:val="none"/>
                <w:lang w:val="en-US" w:eastAsia="zh-CN"/>
              </w:rPr>
              <w:t>2020-至今</w:t>
            </w:r>
            <w:r>
              <w:rPr>
                <w:rFonts w:hint="eastAsia" w:asciiTheme="minorEastAsia" w:hAnsiTheme="minorEastAsia" w:eastAsiaTheme="minorEastAsia" w:cstheme="minorEastAsia"/>
                <w:sz w:val="21"/>
                <w:szCs w:val="21"/>
                <w:highlight w:val="none"/>
                <w:lang w:eastAsia="zh-CN"/>
              </w:rPr>
              <w:t>）完成过的类似项目业绩</w:t>
            </w:r>
            <w:r>
              <w:rPr>
                <w:rFonts w:hint="eastAsia" w:asciiTheme="minorEastAsia" w:hAnsiTheme="minorEastAsia" w:eastAsiaTheme="minorEastAsia" w:cstheme="minorEastAsia"/>
                <w:sz w:val="21"/>
                <w:szCs w:val="21"/>
                <w:highlight w:val="none"/>
                <w:lang w:val="en-US" w:eastAsia="zh-CN"/>
              </w:rPr>
              <w:t>，每有一个得3分，最高得6分；需提供业绩证明材料（合同或中标通知书）清晰扫描件加盖公章。</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12" w:type="dxa"/>
            <w:vMerge w:val="continue"/>
            <w:tcBorders>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服务承诺</w:t>
            </w:r>
          </w:p>
        </w:tc>
        <w:tc>
          <w:tcPr>
            <w:tcW w:w="4556" w:type="dxa"/>
            <w:gridSpan w:val="2"/>
            <w:tcBorders>
              <w:top w:val="single" w:color="auto" w:sz="4" w:space="0"/>
              <w:left w:val="single" w:color="auto" w:sz="4" w:space="0"/>
              <w:right w:val="single" w:color="auto" w:sz="4" w:space="0"/>
              <w:tl2br w:val="nil"/>
              <w:tr2bl w:val="nil"/>
            </w:tcBorders>
            <w:noWrap w:val="0"/>
            <w:vAlign w:val="top"/>
          </w:tcPr>
          <w:p>
            <w:pPr>
              <w:adjustRightInd w:val="0"/>
              <w:snapToGrid w:val="0"/>
              <w:spacing w:line="300" w:lineRule="auto"/>
              <w:jc w:val="left"/>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val="en-US" w:eastAsia="zh-CN"/>
              </w:rPr>
              <w:t>针对本项目采购人可接受的实质性服务承诺，每有一条得1分，最多得7分。</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p>
        </w:tc>
        <w:tc>
          <w:tcPr>
            <w:tcW w:w="235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优惠条件</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针对本项目采购人可接受的实质性优惠条件，每有一条得1分，最多得7分。</w:t>
            </w:r>
          </w:p>
        </w:tc>
        <w:tc>
          <w:tcPr>
            <w:tcW w:w="152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项目管理人员</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通过各申请人（供应商）横向比较、对比：</w:t>
            </w:r>
          </w:p>
          <w:p>
            <w:pPr>
              <w:adjustRightInd w:val="0"/>
              <w:snapToGrid w:val="0"/>
              <w:spacing w:line="300" w:lineRule="auto"/>
              <w:jc w:val="left"/>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有合理、全面、充足的管理人员，组织机构完善。</w:t>
            </w:r>
          </w:p>
          <w:p>
            <w:pPr>
              <w:adjustRightInd w:val="0"/>
              <w:snapToGrid w:val="0"/>
              <w:spacing w:line="300" w:lineRule="auto"/>
              <w:jc w:val="left"/>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优得6-10分；较好得3-5分；一般得1-2分；差不得分；提供管理人员身份证、毕业证等</w:t>
            </w:r>
          </w:p>
        </w:tc>
        <w:tc>
          <w:tcPr>
            <w:tcW w:w="152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512" w:type="dxa"/>
            <w:vMerge w:val="restart"/>
            <w:tcBorders>
              <w:left w:val="single" w:color="auto" w:sz="4" w:space="0"/>
              <w:right w:val="single" w:color="auto" w:sz="4" w:space="0"/>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w:t>
            </w:r>
          </w:p>
        </w:tc>
        <w:tc>
          <w:tcPr>
            <w:tcW w:w="687" w:type="dxa"/>
            <w:vMerge w:val="restart"/>
            <w:tcBorders>
              <w:left w:val="single" w:color="auto" w:sz="4" w:space="0"/>
              <w:right w:val="single" w:color="auto" w:sz="4" w:space="0"/>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技术部分</w:t>
            </w:r>
          </w:p>
        </w:tc>
        <w:tc>
          <w:tcPr>
            <w:tcW w:w="235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针对本项目的管理工作方案及其管理措施等</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eastAsia="zh-CN"/>
              </w:rPr>
              <w:t>针对本项目的管理工作方案及其管理措施等评价优得</w:t>
            </w:r>
            <w:r>
              <w:rPr>
                <w:rFonts w:hint="eastAsia" w:asciiTheme="minorEastAsia" w:hAnsiTheme="minorEastAsia" w:eastAsiaTheme="minorEastAsia" w:cstheme="minorEastAsia"/>
                <w:sz w:val="21"/>
                <w:szCs w:val="21"/>
                <w:highlight w:val="none"/>
                <w:lang w:val="en-US" w:eastAsia="zh-CN"/>
              </w:rPr>
              <w:t>7-10分；较好得4-6分；一般得1-3分；差或没有不得分。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劳务服务管理方案</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eastAsia="zh-CN"/>
              </w:rPr>
              <w:t>服务</w:t>
            </w:r>
            <w:r>
              <w:rPr>
                <w:rFonts w:hint="eastAsia" w:asciiTheme="minorEastAsia" w:hAnsiTheme="minorEastAsia" w:eastAsiaTheme="minorEastAsia" w:cstheme="minorEastAsia"/>
                <w:sz w:val="21"/>
                <w:szCs w:val="21"/>
                <w:highlight w:val="none"/>
                <w:lang w:val="en-US" w:eastAsia="zh-CN"/>
              </w:rPr>
              <w:t>管理</w:t>
            </w:r>
            <w:r>
              <w:rPr>
                <w:rFonts w:hint="eastAsia" w:asciiTheme="minorEastAsia" w:hAnsiTheme="minorEastAsia" w:eastAsiaTheme="minorEastAsia" w:cstheme="minorEastAsia"/>
                <w:sz w:val="21"/>
                <w:szCs w:val="21"/>
                <w:highlight w:val="none"/>
                <w:lang w:eastAsia="zh-CN"/>
              </w:rPr>
              <w:t>方案</w:t>
            </w:r>
            <w:r>
              <w:rPr>
                <w:rFonts w:hint="eastAsia" w:asciiTheme="minorEastAsia" w:hAnsiTheme="minorEastAsia" w:eastAsiaTheme="minorEastAsia" w:cstheme="minorEastAsia"/>
                <w:sz w:val="21"/>
                <w:szCs w:val="21"/>
                <w:highlight w:val="none"/>
                <w:lang w:val="en-US" w:eastAsia="zh-CN"/>
              </w:rPr>
              <w:t>全面、合理、满足采购需求。</w:t>
            </w:r>
            <w:r>
              <w:rPr>
                <w:rFonts w:hint="eastAsia" w:asciiTheme="minorEastAsia" w:hAnsiTheme="minorEastAsia" w:eastAsiaTheme="minorEastAsia" w:cstheme="minorEastAsia"/>
                <w:sz w:val="21"/>
                <w:szCs w:val="21"/>
                <w:highlight w:val="none"/>
                <w:lang w:eastAsia="zh-CN"/>
              </w:rPr>
              <w:t>评价优得</w:t>
            </w:r>
            <w:r>
              <w:rPr>
                <w:rFonts w:hint="eastAsia" w:asciiTheme="minorEastAsia" w:hAnsiTheme="minorEastAsia" w:eastAsiaTheme="minorEastAsia" w:cstheme="minorEastAsia"/>
                <w:sz w:val="21"/>
                <w:szCs w:val="21"/>
                <w:highlight w:val="none"/>
                <w:lang w:val="en-US" w:eastAsia="zh-CN"/>
              </w:rPr>
              <w:t>7-10分：较好得4-6分；一般得1-3分；差或没有不得分。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工资发放管理办法</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val="en-US" w:eastAsia="zh-CN"/>
              </w:rPr>
              <w:t>工资发放工作管理合理、有相关措施方案，评价</w:t>
            </w:r>
            <w:r>
              <w:rPr>
                <w:rFonts w:hint="eastAsia" w:asciiTheme="minorEastAsia" w:hAnsiTheme="minorEastAsia" w:eastAsiaTheme="minorEastAsia" w:cstheme="minorEastAsia"/>
                <w:sz w:val="21"/>
                <w:szCs w:val="21"/>
                <w:highlight w:val="none"/>
                <w:lang w:eastAsia="zh-CN"/>
              </w:rPr>
              <w:t>优得</w:t>
            </w:r>
            <w:r>
              <w:rPr>
                <w:rFonts w:hint="eastAsia" w:asciiTheme="minorEastAsia" w:hAnsiTheme="minorEastAsia" w:eastAsiaTheme="minorEastAsia" w:cstheme="minorEastAsia"/>
                <w:sz w:val="21"/>
                <w:szCs w:val="21"/>
                <w:highlight w:val="none"/>
                <w:lang w:val="en-US" w:eastAsia="zh-CN"/>
              </w:rPr>
              <w:t>7-10分：较好得4-6分；一般得1-3分；差或没有不得分。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紧急情况处理方案及措施</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方案全面、措施全面有效得7-10分：较好得4-6分；一般得1-3分，差或没有不得分。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kern w:val="2"/>
                <w:sz w:val="21"/>
                <w:szCs w:val="21"/>
                <w:highlight w:val="none"/>
                <w:lang w:val="en-US" w:eastAsia="zh-CN" w:bidi="ar-SA"/>
              </w:rPr>
            </w:pPr>
            <w:r>
              <w:rPr>
                <w:rFonts w:hint="eastAsia" w:asciiTheme="minorEastAsia" w:hAnsiTheme="minorEastAsia" w:eastAsiaTheme="minorEastAsia" w:cstheme="minorEastAsia"/>
                <w:kern w:val="2"/>
                <w:sz w:val="21"/>
                <w:szCs w:val="21"/>
                <w:highlight w:val="none"/>
                <w:lang w:val="en-US" w:eastAsia="zh-CN" w:bidi="ar-SA"/>
              </w:rPr>
              <w:t>对服务人员的培训方案及管理</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kern w:val="2"/>
                <w:sz w:val="21"/>
                <w:szCs w:val="21"/>
                <w:highlight w:val="none"/>
                <w:lang w:val="en-US" w:eastAsia="zh-CN" w:bidi="ar-SA"/>
              </w:rPr>
            </w:pPr>
            <w:r>
              <w:rPr>
                <w:rFonts w:hint="eastAsia" w:asciiTheme="minorEastAsia" w:hAnsiTheme="minorEastAsia" w:eastAsiaTheme="minorEastAsia" w:cstheme="minorEastAsia"/>
                <w:sz w:val="21"/>
                <w:szCs w:val="21"/>
                <w:highlight w:val="none"/>
                <w:lang w:val="en-US" w:eastAsia="zh-CN"/>
              </w:rPr>
              <w:t>培训方案优良，管理制度合理，</w:t>
            </w:r>
            <w:r>
              <w:rPr>
                <w:rFonts w:hint="eastAsia" w:asciiTheme="minorEastAsia" w:hAnsiTheme="minorEastAsia" w:eastAsiaTheme="minorEastAsia" w:cstheme="minorEastAsia"/>
                <w:sz w:val="21"/>
                <w:szCs w:val="21"/>
                <w:highlight w:val="none"/>
                <w:lang w:eastAsia="zh-CN"/>
              </w:rPr>
              <w:t>优的得</w:t>
            </w:r>
            <w:r>
              <w:rPr>
                <w:rFonts w:hint="eastAsia" w:asciiTheme="minorEastAsia" w:hAnsiTheme="minorEastAsia" w:eastAsiaTheme="minorEastAsia" w:cstheme="minorEastAsia"/>
                <w:sz w:val="21"/>
                <w:szCs w:val="21"/>
                <w:highlight w:val="none"/>
                <w:lang w:val="en-US" w:eastAsia="zh-CN"/>
              </w:rPr>
              <w:t>5分，较好的得3分，一般的得1分。差或没有不得分。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kern w:val="2"/>
                <w:sz w:val="21"/>
                <w:szCs w:val="21"/>
                <w:highlight w:val="none"/>
                <w:lang w:val="en-US" w:eastAsia="zh-CN" w:bidi="ar-SA"/>
              </w:rPr>
            </w:pPr>
            <w:r>
              <w:rPr>
                <w:rFonts w:hint="eastAsia" w:asciiTheme="minorEastAsia" w:hAnsiTheme="minorEastAsia" w:eastAsiaTheme="minorEastAsia" w:cstheme="minorEastAsia"/>
                <w:sz w:val="21"/>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项目管理人员分配方案及职责</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人员分配合理有效</w:t>
            </w:r>
            <w:r>
              <w:rPr>
                <w:rFonts w:hint="eastAsia" w:asciiTheme="minorEastAsia" w:hAnsiTheme="minorEastAsia" w:eastAsiaTheme="minorEastAsia" w:cstheme="minorEastAsia"/>
                <w:sz w:val="21"/>
                <w:szCs w:val="21"/>
                <w:highlight w:val="none"/>
                <w:lang w:eastAsia="zh-CN"/>
              </w:rPr>
              <w:t>，优的得</w:t>
            </w:r>
            <w:r>
              <w:rPr>
                <w:rFonts w:hint="eastAsia" w:asciiTheme="minorEastAsia" w:hAnsiTheme="minorEastAsia" w:eastAsiaTheme="minorEastAsia" w:cstheme="minorEastAsia"/>
                <w:sz w:val="21"/>
                <w:szCs w:val="21"/>
                <w:highlight w:val="none"/>
                <w:lang w:val="en-US" w:eastAsia="zh-CN"/>
              </w:rPr>
              <w:t>5分，较好的得3-4分，一般的得1-2分。差或没有不得分。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val="en-US" w:eastAsia="zh-CN"/>
              </w:rPr>
              <w:t>档案建立与管理</w:t>
            </w:r>
          </w:p>
        </w:tc>
        <w:tc>
          <w:tcPr>
            <w:tcW w:w="4556" w:type="dxa"/>
            <w:gridSpan w:val="2"/>
            <w:noWrap w:val="0"/>
            <w:vAlign w:val="center"/>
          </w:tcPr>
          <w:p>
            <w:pP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通过各申请人（供应商）横向比较、对比：</w:t>
            </w:r>
          </w:p>
          <w:p>
            <w:pP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有标准化、电脑化档案管理流程；流程设置流畅、使用安全、检索迅速、储量完备。</w:t>
            </w:r>
          </w:p>
          <w:p>
            <w:pP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eastAsia="zh-CN"/>
              </w:rPr>
              <w:t>优得</w:t>
            </w:r>
            <w:r>
              <w:rPr>
                <w:rFonts w:hint="eastAsia" w:asciiTheme="minorEastAsia" w:hAnsiTheme="minorEastAsia" w:eastAsiaTheme="minorEastAsia" w:cstheme="minorEastAsia"/>
                <w:sz w:val="21"/>
                <w:szCs w:val="21"/>
                <w:highlight w:val="none"/>
                <w:lang w:val="en-US" w:eastAsia="zh-CN"/>
              </w:rPr>
              <w:t>10分；</w:t>
            </w:r>
          </w:p>
          <w:p>
            <w:pP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较好得6-8分；</w:t>
            </w:r>
          </w:p>
          <w:p>
            <w:pP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一般得1-5分；</w:t>
            </w:r>
          </w:p>
          <w:p>
            <w:pPr>
              <w:adjustRightInd w:val="0"/>
              <w:snapToGrid w:val="0"/>
              <w:spacing w:line="300" w:lineRule="auto"/>
              <w:jc w:val="left"/>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val="en-US" w:eastAsia="zh-CN"/>
              </w:rPr>
              <w:t>无不得分；</w:t>
            </w:r>
          </w:p>
        </w:tc>
        <w:tc>
          <w:tcPr>
            <w:tcW w:w="152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bl>
    <w:p>
      <w:pPr>
        <w:spacing w:line="300" w:lineRule="exact"/>
        <w:rPr>
          <w:sz w:val="21"/>
          <w:szCs w:val="21"/>
          <w:highlight w:val="none"/>
        </w:rPr>
      </w:pPr>
      <w:r>
        <w:rPr>
          <w:rFonts w:hint="eastAsia" w:ascii="宋体" w:hAnsi="宋体" w:eastAsia="宋体" w:cs="宋体"/>
          <w:sz w:val="21"/>
          <w:szCs w:val="21"/>
          <w:highlight w:val="none"/>
        </w:rPr>
        <w:br w:type="page"/>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sz w:val="21"/>
          <w:szCs w:val="21"/>
          <w:highlight w:val="none"/>
        </w:rPr>
        <w:t xml:space="preserve"> </w:t>
      </w:r>
      <w:r>
        <w:rPr>
          <w:rFonts w:hint="eastAsia" w:ascii="宋体" w:hAnsi="宋体" w:cs="宋体"/>
          <w:sz w:val="21"/>
          <w:szCs w:val="21"/>
          <w:highlight w:val="none"/>
          <w:lang w:val="zh-CN"/>
        </w:rPr>
        <w:t>1.</w:t>
      </w:r>
      <w:r>
        <w:rPr>
          <w:rFonts w:hint="eastAsia" w:ascii="宋体" w:hAnsi="宋体" w:cs="宋体"/>
          <w:sz w:val="21"/>
          <w:szCs w:val="21"/>
          <w:highlight w:val="none"/>
          <w:lang w:val="en-US" w:eastAsia="zh-CN"/>
        </w:rPr>
        <w:t>磋商</w:t>
      </w:r>
      <w:r>
        <w:rPr>
          <w:rFonts w:hint="eastAsia" w:ascii="宋体" w:hAnsi="宋体" w:cs="宋体"/>
          <w:sz w:val="21"/>
          <w:szCs w:val="21"/>
          <w:highlight w:val="none"/>
          <w:lang w:val="zh-CN"/>
        </w:rPr>
        <w:t>方法</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本项目采用综合评分法，该方法是指投标文件满足磋商文件全部实质性要求且按评审因素的量化指标评审得分最高的供应商为成交候选供应商的评审方法。评标小组成员按照磋商文件规定的评分标准对供应商的投标文件进行逐项评审打分并汇总，按汇总评审得分高低进行排列。评审得分相同的，按照报价由低到高的顺序推荐。评审得分且报价相同的，按照</w:t>
      </w:r>
      <w:r>
        <w:rPr>
          <w:rFonts w:hint="eastAsia" w:ascii="宋体" w:hAnsi="宋体" w:cs="宋体"/>
          <w:bCs/>
          <w:sz w:val="21"/>
          <w:szCs w:val="21"/>
          <w:highlight w:val="none"/>
          <w:lang w:val="en-US" w:eastAsia="zh-CN"/>
        </w:rPr>
        <w:t>技术指标</w:t>
      </w:r>
      <w:r>
        <w:rPr>
          <w:rFonts w:hint="eastAsia" w:ascii="宋体" w:hAnsi="宋体" w:cs="宋体"/>
          <w:bCs/>
          <w:sz w:val="21"/>
          <w:szCs w:val="21"/>
          <w:highlight w:val="none"/>
          <w:lang w:val="zh-CN"/>
        </w:rPr>
        <w:t>优劣顺序推荐。</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2</w:t>
      </w:r>
      <w:r>
        <w:rPr>
          <w:rFonts w:hint="eastAsia" w:ascii="宋体" w:hAnsi="宋体" w:cs="宋体"/>
          <w:bCs/>
          <w:sz w:val="21"/>
          <w:szCs w:val="21"/>
          <w:highlight w:val="none"/>
          <w:lang w:val="zh-CN"/>
        </w:rPr>
        <w:t>. 初步评审</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2</w:t>
      </w:r>
      <w:r>
        <w:rPr>
          <w:rFonts w:hint="eastAsia" w:ascii="宋体" w:hAnsi="宋体" w:cs="宋体"/>
          <w:bCs/>
          <w:sz w:val="21"/>
          <w:szCs w:val="21"/>
          <w:highlight w:val="none"/>
          <w:lang w:val="zh-CN"/>
        </w:rPr>
        <w:t>.1投标文件的初审依据法律、法规和投标文件的规定，对投标文件中的供应商资格证明材料进行审查，以确定供应商是否具备报价资格，并依据投标文件的规定，从投标文件的有效性、完整性和对投标文件的响应程度进行审查，以确定是否对投标文件的实质性要求作出响应。</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2</w:t>
      </w:r>
      <w:r>
        <w:rPr>
          <w:rFonts w:hint="eastAsia" w:ascii="宋体" w:hAnsi="宋体" w:cs="宋体"/>
          <w:bCs/>
          <w:sz w:val="21"/>
          <w:szCs w:val="21"/>
          <w:highlight w:val="none"/>
          <w:lang w:val="zh-CN"/>
        </w:rPr>
        <w:t>.2在综合评审之前，评标小组要审查每份投标文件是否实质上响应了投标文件的要求。</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1）实质性响应的报价是指报价符合投标文件的所有条款、条件和规格且没有重大偏离或保留。</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2）重大偏离不允许在开标后修正，但评标小组将允许修正报价中不构成重大偏离的地方，这些修正不会对其他实质上响应投标文件要求的供应商的竞争地位产生不公正的影响。</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3）如出现下列情形之一的，视为对投标文件没有做出实质性响应，按照无效报价处理。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B、资格证明文件不齐全或无效的；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C、未按照投标文件要求密封、签署、盖章的；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D、不具备投标文件中规定资格要求的；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F、供应商不参加开标仪式及询标事宜；</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G、不符合法律法规和投标文件中规定的其他实质性要求的；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H、投标文件中的服务方案、服务承诺明显不符合投标文件要求；</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I、其他。</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4）评标小组将拒绝被确定为非实质性响应的投标文件，供应商不能通过修正或撤销投标文件中的不符之处而使其报价成为实质性响应的报价。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2</w:t>
      </w:r>
      <w:r>
        <w:rPr>
          <w:rFonts w:hint="eastAsia" w:ascii="宋体" w:hAnsi="宋体" w:cs="宋体"/>
          <w:bCs/>
          <w:sz w:val="21"/>
          <w:szCs w:val="21"/>
          <w:highlight w:val="none"/>
          <w:lang w:val="zh-CN"/>
        </w:rPr>
        <w:t>.3初审中，对明显的文字和计算错误按下述原则处理：</w:t>
      </w:r>
    </w:p>
    <w:p>
      <w:pPr>
        <w:numPr>
          <w:ilvl w:val="0"/>
          <w:numId w:val="1"/>
        </w:num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如果正本与副本不一致，以正本为准；</w:t>
      </w:r>
    </w:p>
    <w:p>
      <w:pPr>
        <w:numPr>
          <w:ilvl w:val="0"/>
          <w:numId w:val="0"/>
        </w:num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2）如果以文字表示的数据与数字表示的有差别，以文字为准修正数字。如果大写金额和小写金额不一致的，以大写金额为准；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，供应商不同意以上修正，其报价将被拒绝。</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3</w:t>
      </w:r>
      <w:r>
        <w:rPr>
          <w:rFonts w:hint="eastAsia" w:ascii="宋体" w:hAnsi="宋体" w:cs="宋体"/>
          <w:bCs/>
          <w:sz w:val="21"/>
          <w:szCs w:val="21"/>
          <w:highlight w:val="none"/>
          <w:lang w:val="zh-CN"/>
        </w:rPr>
        <w:t>. 招标</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3</w:t>
      </w:r>
      <w:r>
        <w:rPr>
          <w:rFonts w:hint="eastAsia" w:ascii="宋体" w:hAnsi="宋体" w:cs="宋体"/>
          <w:bCs/>
          <w:sz w:val="21"/>
          <w:szCs w:val="21"/>
          <w:highlight w:val="none"/>
          <w:lang w:val="zh-CN"/>
        </w:rPr>
        <w:t>.1投标文件的澄清</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评标小组有权以书面形式要求供应商对其投标文件中含义不明确、同类问题表述不一致或者有明显文字和计算错误的内容作出必要的澄清、说明或者补正。但供应商的澄清、说明或者补正应当采用书面形式，由其法定代表人或授权代理人签字，并不得超出投标文件的范围或改变投标文件的实质性内容。供应商澄清、说明或者补正的内容构成投标文件的组成部分。供应商拒不按照要求对投标文件进行澄清、说明或者补正的，评标小组可拒绝该报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如评标小组一致认为某个供应商的报价明显不合理，有降低质量、不能诚信履行的可能时，评标小组有权决定是否通知供应商限期进行书面解释或提供相关证明材料。若已要求，而该供应商在规定期限内未做出解释、作出的解释不合理或不能提供证明材料的，经评标小组取得一致意见后，可拒绝该报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4</w:t>
      </w:r>
      <w:r>
        <w:rPr>
          <w:rFonts w:hint="eastAsia" w:ascii="宋体" w:hAnsi="宋体" w:cs="宋体"/>
          <w:bCs/>
          <w:sz w:val="21"/>
          <w:szCs w:val="21"/>
          <w:highlight w:val="none"/>
          <w:lang w:val="zh-CN"/>
        </w:rPr>
        <w:t>. 综合评审</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4</w:t>
      </w:r>
      <w:r>
        <w:rPr>
          <w:rFonts w:hint="eastAsia" w:ascii="宋体" w:hAnsi="宋体" w:cs="宋体"/>
          <w:bCs/>
          <w:sz w:val="21"/>
          <w:szCs w:val="21"/>
          <w:highlight w:val="none"/>
          <w:lang w:val="zh-CN"/>
        </w:rPr>
        <w:t>.1根据初审和招标情况，评标小组将根据投标文件确定的评分标准和方法作进一步的比较和评价。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4</w:t>
      </w:r>
      <w:r>
        <w:rPr>
          <w:rFonts w:hint="eastAsia" w:ascii="宋体" w:hAnsi="宋体" w:cs="宋体"/>
          <w:bCs/>
          <w:sz w:val="21"/>
          <w:szCs w:val="21"/>
          <w:highlight w:val="none"/>
          <w:lang w:val="zh-CN"/>
        </w:rPr>
        <w:t>.2评标小组严格按照投标文件的要求和条件进行综合分析，比较报价，同时考虑以下因素：</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1）报价的合理性和客观性；</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2）整体供货服务方案的合理优化、先进性；</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3）供货及服务响应及商务响应偏离情况</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4）供应商资信情况和履约能力；</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5</w:t>
      </w:r>
      <w:r>
        <w:rPr>
          <w:rFonts w:hint="eastAsia" w:ascii="宋体" w:hAnsi="宋体" w:cs="宋体"/>
          <w:bCs/>
          <w:sz w:val="21"/>
          <w:szCs w:val="21"/>
          <w:highlight w:val="none"/>
          <w:lang w:val="zh-CN"/>
        </w:rPr>
        <w:t>）其他。</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4</w:t>
      </w:r>
      <w:r>
        <w:rPr>
          <w:rFonts w:hint="eastAsia" w:ascii="宋体" w:hAnsi="宋体" w:cs="宋体"/>
          <w:bCs/>
          <w:sz w:val="21"/>
          <w:szCs w:val="21"/>
          <w:highlight w:val="none"/>
          <w:lang w:val="zh-CN"/>
        </w:rPr>
        <w:t>.3无论在评审过程中或其他任何时侯发现下列情形之一的，报价将被拒绝，若成交，则无效。采购人有权依法追究供应商的法律责任。</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1）提供虚假材料谋取中标的；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2）采取不正当手段诋毁、排挤其他供应商的；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3）恶意串通报价的；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4）其他任何有企图影响招标结果公正性的活动。</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5</w:t>
      </w:r>
      <w:r>
        <w:rPr>
          <w:rFonts w:hint="eastAsia" w:ascii="宋体" w:hAnsi="宋体" w:cs="宋体"/>
          <w:bCs/>
          <w:sz w:val="21"/>
          <w:szCs w:val="21"/>
          <w:highlight w:val="none"/>
          <w:lang w:val="zh-CN"/>
        </w:rPr>
        <w:t>.确定成交供应商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评标小组根据投标文件确定的评标办法，推荐本项目确定成交供应商。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6</w:t>
      </w:r>
      <w:r>
        <w:rPr>
          <w:rFonts w:hint="eastAsia" w:ascii="宋体" w:hAnsi="宋体" w:cs="宋体"/>
          <w:bCs/>
          <w:sz w:val="21"/>
          <w:szCs w:val="21"/>
          <w:highlight w:val="none"/>
          <w:lang w:val="zh-CN"/>
        </w:rPr>
        <w:t>. 评审过程保密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公开报价之后，直到签订合同止，凡是属于审查、澄清、评价和比较报价的有关资料以及成交意向等，均不向供应商或者其他与评审无关的人员透露。</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7</w:t>
      </w:r>
      <w:r>
        <w:rPr>
          <w:rFonts w:hint="eastAsia" w:ascii="宋体" w:hAnsi="宋体" w:cs="宋体"/>
          <w:bCs/>
          <w:sz w:val="21"/>
          <w:szCs w:val="21"/>
          <w:highlight w:val="none"/>
          <w:lang w:val="zh-CN"/>
        </w:rPr>
        <w:t>. 废标</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根据政府采购法律法规的有关规定，出现下列情形之一的，评标小组将否决所有供应商的报价：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1）符合专业条件的供应商或者对投标文件作实质响应的供应商不足三家的；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2）出现影响采购公正的违法、违规行为的；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3）供应商的报价均超过了采购预算；</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4）因重大变故，采购任务取消的。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en-US" w:eastAsia="zh-CN"/>
        </w:rPr>
        <w:t>5.</w:t>
      </w:r>
      <w:r>
        <w:rPr>
          <w:rFonts w:hint="eastAsia" w:ascii="宋体" w:hAnsi="宋体" w:cs="宋体"/>
          <w:bCs/>
          <w:sz w:val="21"/>
          <w:szCs w:val="21"/>
          <w:highlight w:val="none"/>
          <w:lang w:val="zh-CN" w:eastAsia="zh-CN"/>
        </w:rPr>
        <w:t xml:space="preserve"> 本项目执行《政府采购促进中小企业发展管理办法》（财库〔2020〕46号，为专门面向中小企业采购。（中小企业标准执行：关于印发中小企业划型标准规定的通知（工信部联企业〔2011〕300号））</w:t>
      </w:r>
    </w:p>
    <w:p>
      <w:pPr>
        <w:rPr>
          <w:rFonts w:hint="eastAsia" w:ascii="宋体" w:hAnsi="宋体" w:cs="宋体-18030"/>
          <w:sz w:val="21"/>
          <w:szCs w:val="21"/>
          <w:highlight w:val="none"/>
        </w:rPr>
      </w:pPr>
    </w:p>
    <w:p>
      <w:pPr>
        <w:pStyle w:val="20"/>
        <w:rPr>
          <w:rFonts w:hint="eastAsia" w:ascii="宋体" w:hAnsi="宋体" w:cs="宋体-18030"/>
          <w:sz w:val="21"/>
          <w:szCs w:val="21"/>
          <w:highlight w:val="none"/>
        </w:rPr>
      </w:pPr>
    </w:p>
    <w:p>
      <w:pPr>
        <w:pStyle w:val="8"/>
        <w:rPr>
          <w:rFonts w:hint="eastAsia" w:ascii="宋体" w:hAnsi="宋体" w:cs="宋体-18030"/>
          <w:sz w:val="21"/>
          <w:szCs w:val="21"/>
          <w:highlight w:val="none"/>
        </w:rPr>
      </w:pPr>
    </w:p>
    <w:p>
      <w:pPr>
        <w:rPr>
          <w:rFonts w:hint="eastAsia" w:ascii="宋体" w:hAnsi="宋体" w:cs="宋体-18030"/>
          <w:sz w:val="21"/>
          <w:szCs w:val="21"/>
          <w:highlight w:val="none"/>
        </w:rPr>
      </w:pPr>
    </w:p>
    <w:p>
      <w:pPr>
        <w:pStyle w:val="20"/>
        <w:rPr>
          <w:rFonts w:hint="eastAsia" w:ascii="宋体" w:hAnsi="宋体" w:cs="宋体-18030"/>
          <w:sz w:val="21"/>
          <w:szCs w:val="21"/>
          <w:highlight w:val="none"/>
        </w:rPr>
      </w:pPr>
    </w:p>
    <w:p>
      <w:pPr>
        <w:pStyle w:val="8"/>
        <w:rPr>
          <w:rFonts w:hint="eastAsia" w:ascii="宋体" w:hAnsi="宋体" w:cs="宋体-18030"/>
          <w:sz w:val="21"/>
          <w:szCs w:val="21"/>
          <w:highlight w:val="none"/>
        </w:rPr>
      </w:pPr>
    </w:p>
    <w:p>
      <w:pPr>
        <w:rPr>
          <w:rFonts w:hint="eastAsia" w:ascii="宋体" w:hAnsi="宋体" w:cs="宋体-18030"/>
          <w:sz w:val="21"/>
          <w:szCs w:val="21"/>
          <w:highlight w:val="none"/>
        </w:rPr>
      </w:pPr>
    </w:p>
    <w:p>
      <w:pPr>
        <w:pStyle w:val="20"/>
        <w:rPr>
          <w:rFonts w:hint="eastAsia" w:ascii="宋体" w:hAnsi="宋体" w:cs="宋体-18030"/>
          <w:sz w:val="21"/>
          <w:szCs w:val="21"/>
          <w:highlight w:val="none"/>
        </w:rPr>
      </w:pPr>
    </w:p>
    <w:p>
      <w:pPr>
        <w:rPr>
          <w:rFonts w:hint="eastAsia" w:ascii="宋体" w:hAnsi="宋体" w:cs="宋体"/>
          <w:bCs/>
          <w:sz w:val="21"/>
          <w:szCs w:val="21"/>
          <w:highlight w:val="none"/>
        </w:rPr>
      </w:pPr>
    </w:p>
    <w:p>
      <w:pPr>
        <w:widowControl/>
        <w:jc w:val="center"/>
        <w:rPr>
          <w:rFonts w:ascii="宋体" w:cs="宋体"/>
          <w:b/>
          <w:bCs/>
          <w:color w:val="auto"/>
          <w:kern w:val="0"/>
          <w:sz w:val="21"/>
          <w:szCs w:val="21"/>
          <w:highlight w:val="none"/>
          <w:shd w:val="clear" w:color="auto" w:fill="auto"/>
          <w:lang w:val="zh-CN"/>
        </w:rPr>
      </w:pPr>
      <w:r>
        <w:rPr>
          <w:rFonts w:hint="eastAsia" w:ascii="宋体" w:cs="宋体"/>
          <w:b/>
          <w:bCs/>
          <w:color w:val="auto"/>
          <w:kern w:val="0"/>
          <w:sz w:val="21"/>
          <w:szCs w:val="21"/>
          <w:highlight w:val="none"/>
          <w:shd w:val="clear" w:color="auto" w:fill="auto"/>
          <w:lang w:val="zh-CN"/>
        </w:rPr>
        <w:t>《关于印发&lt;政府采购促进中小企业发展管理办法&gt;的通知》</w:t>
      </w:r>
    </w:p>
    <w:p>
      <w:pPr>
        <w:widowControl/>
        <w:jc w:val="center"/>
        <w:rPr>
          <w:rFonts w:ascii="??" w:hAnsi="??" w:cs="宋体"/>
          <w:b/>
          <w:color w:val="auto"/>
          <w:kern w:val="0"/>
          <w:sz w:val="21"/>
          <w:szCs w:val="21"/>
          <w:highlight w:val="none"/>
          <w:shd w:val="clear" w:color="auto" w:fill="auto"/>
        </w:rPr>
      </w:pPr>
      <w:r>
        <w:rPr>
          <w:rFonts w:hint="eastAsia" w:ascii="宋体" w:cs="宋体"/>
          <w:b/>
          <w:bCs/>
          <w:color w:val="auto"/>
          <w:kern w:val="0"/>
          <w:sz w:val="21"/>
          <w:szCs w:val="21"/>
          <w:highlight w:val="none"/>
          <w:shd w:val="clear" w:color="auto" w:fill="auto"/>
          <w:lang w:val="zh-CN"/>
        </w:rPr>
        <w:t>(财库〔2020〕46号）</w:t>
      </w:r>
    </w:p>
    <w:p>
      <w:pPr>
        <w:widowControl/>
        <w:jc w:val="center"/>
        <w:rPr>
          <w:rFonts w:ascii="??" w:hAnsi="??" w:cs="宋体"/>
          <w:color w:val="auto"/>
          <w:kern w:val="0"/>
          <w:sz w:val="21"/>
          <w:szCs w:val="21"/>
          <w:highlight w:val="none"/>
          <w:shd w:val="clear" w:color="auto" w:fill="auto"/>
        </w:rPr>
      </w:pPr>
      <w:r>
        <w:rPr>
          <w:rFonts w:ascii="??" w:hAnsi="??" w:cs="宋体"/>
          <w:color w:val="auto"/>
          <w:kern w:val="0"/>
          <w:sz w:val="21"/>
          <w:szCs w:val="21"/>
          <w:highlight w:val="none"/>
          <w:shd w:val="clear" w:color="auto" w:fill="auto"/>
        </w:rPr>
        <w:t>政府采购促进中小企业发展管理办法</w:t>
      </w:r>
    </w:p>
    <w:p>
      <w:pPr>
        <w:widowControl/>
        <w:jc w:val="left"/>
        <w:rPr>
          <w:rFonts w:ascii="??" w:hAnsi="??" w:cs="宋体"/>
          <w:color w:val="auto"/>
          <w:kern w:val="0"/>
          <w:sz w:val="21"/>
          <w:szCs w:val="21"/>
          <w:highlight w:val="none"/>
          <w:shd w:val="clear" w:color="auto" w:fill="auto"/>
        </w:rPr>
      </w:pP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第一条　为了发挥政府采购的政策功能，促进中小企业健康发展，根据《中华人民共和国政府采购法》、《中华人民共和国中小企业促进法》等有关法律法规，制定本办法。</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符合中小企业划分标准的个体工商户，在政府采购活动中视同中小企业。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第三条　采购人在政府采购活动中应当通过加强采购需求管理，落实预留采购份额、价格评审优惠、优先采购等措施，提高中小企业在政府采购中的份额，支持中小企业发展。</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第四条　在政府采购活动中，供应商提供的货物、工程或者服务符合下列情形的，享受本办法规定的中小企业扶持政策：</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（一）在货物采购项目中，货物由中小企业制造，即货物由中小企业生产且使用该中小企业商号或者注册商标；</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（二）在工程采购项目中，工程由中小企业承建，即工程施工单位为中小企业；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（三）在服务采购项目中，服务由中小企业承接，即提供服务的人员为中小企业依照《中华人民共和国劳动合同法》订立劳动合同的从业人员。</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在货物采购项目中，供应商提供的货物既有中小企业制造货物，也有大型企业制造货物的，不享受本办法规定的中小企业扶持政策。</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以联合体形式参加政府采购活动，联合体各方均为中小企业的，联合体视同中小企业。其中，联合体各方均为小微企业的，联合体视同小微企业。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符合下列情形之一的，可不专门面向中小企业预留采购份额：</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（一）法律法规和国家有关政策明确规定优先或者应当面向事业单位、社会组织等非企业主体采购的；</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（二）因确需使用不可替代的专利、专有技术，基础设施限制，或者提供特定公共服务等原因，只能从中小企业之外的供应商处采购的；</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（三）按照本办法规定预留采购份额无法确保充分供应、充分竞争，或者存在可能影响政府采购目标实现的情形；</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（四）框架协议采购项目；</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（五）省级以上人民政府财政部门规定的其他情形。</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除上述情形外，其他均为适宜由中小企业提供的情形。</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第七条　采购限额标准以上，200万元以下的货物和服务采购项目、400万元以下的工程采购项目，适宜由中小企业提供的，采购人应当专门面向中小企业采购。</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（一）将采购项目整体或者设置采购包专门面向中小企业采购；</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（二）要求供应商以联合体形式参加采购活动，且联合体中中小企业承担的部分达到一定比例；</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（三）要求获得采购合同的供应商将采购项目中的一定比例分包给一家或者多家中小企业。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组成联合体或者接受分包合同的中小企业与联合体内其他企业、分包企业之间不得存在直接控股、管理关系。</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第九条　对于经主管预算单位统筹后未预留份额专门面向中小企业采购的采购项目，以及预留份额项目中的非预留部分采购包，采购人、采购代理机构应当对符合本办法规定的小微企业报价给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第十二条　采购项目涉及中小企业采购的，采购文件应当明确以下内容：</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（一）预留份额的采购项目或者采购包，明确该项目或相关采购包专门面向中小企业采购，以及相关标的及预算金额；</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（二）要求以联合体形式参加或者合同分包的，明确联合协议或者分包意向协议中中小企业合同金额应当达到的比例，并作为供应商资格条件；</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（三）非预留份额的采购项目或者采购包，明确有关价格扣除比例或者价格分加分比例；</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（四）规定依据本办法规定享受扶持政策获得政府采购合同的，小微企业不得将合同分包给大中型企业，中型企业不得将合同分包给大型企业；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（五）采购人认为具备相关条件的，明确对中小企业在资金支付期限、预付款比例等方面的优惠措施；</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（六）明确采购标的对应的中小企业划分标准所属行业；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（七）法律法规和省级以上人民政府财政部门规定的其他事项。</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第十三条　</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、成交供应商享受本办法规定的中小企业扶持政策的，采购人、采购代理机构应当随</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、成交结果公开</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、成交供应商的《中小企业声明函》。</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适用招标投标法的政府采购工程建设项目，应当在公示</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候选人时公开</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候选人的《中小企业声明函》。</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第十五条　鼓励各地区、各部门在采购活动中允许中小企业引入信用担保手段，为中小企业在投标（响应）保证、履约保证等方面提供专业化服务。鼓励中小企业依法合规通过政府采购合同融资。</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第十六条　政府采购监督检查、投诉处理及政府采购行政处罚中对中小企业的认定，由货物制造商或者工程、服务供应商注册登记所在地的县级以上人民政府中小企业主管部门负责。</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中小企业主管部门应当在收到财政部门或者有关招标投标行政监督部门关于协助开展中小企业认定函后10个工作日内做出书面答复。</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第十七条　各地区、各部门应当对涉及中小企业采购的预算项目实施全过程绩效管理，合理设置绩效目标和指标，落实扶持中小企业有关政策要求，定期开展绩效监控和评价，强化绩效评价结果应用。</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第二十条　供应商按照本办法规定提供声明函内容不实的，属于提供虚假材料谋取</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、成交，依照《中华人民共和国政府采购法》等国家有关规定追究相应责任。</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适用招标投标法的政府采购工程建设项目，投标人按照本办法规定提供声明函内容不实的，属于弄虚作假骗取</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，依照《中华人民共和国招标投标法》等国家有关规定追究相应责任。</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第二十二条　对外援助项目、国家相关资格或者资质管理制度另有规定的项目，不适用本办法。</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第二十三条　关于视同中小企业的其他主体的政府采购扶持政策，由财政部会同有关部门另行规定。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第二十四条　省级财政部门可以会同中小企业主管部门根据本办法的规定制定具体实施办法。</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第二十五条　本办法自2021年1月1日起施行。《财政部工业和信息化部关于印发〈政府采购促进中小企业发展暂行办法〉的通知》（财库﹝2011﹞181号）同时废止。</w:t>
      </w:r>
    </w:p>
    <w:p>
      <w:pPr>
        <w:rPr>
          <w:rFonts w:ascii="宋体" w:cs="宋体"/>
          <w:color w:val="auto"/>
          <w:sz w:val="21"/>
          <w:szCs w:val="21"/>
          <w:highlight w:val="none"/>
          <w:shd w:val="clear" w:color="auto" w:fill="auto"/>
        </w:rPr>
      </w:pPr>
    </w:p>
    <w:p>
      <w:pPr>
        <w:spacing w:line="400" w:lineRule="exact"/>
        <w:jc w:val="left"/>
        <w:rPr>
          <w:rFonts w:ascii="宋体" w:cs="宋体"/>
          <w:bCs/>
          <w:color w:val="auto"/>
          <w:sz w:val="21"/>
          <w:szCs w:val="21"/>
          <w:highlight w:val="none"/>
          <w:shd w:val="clear" w:color="auto" w:fill="auto"/>
          <w:lang w:val="zh-CN"/>
        </w:rPr>
      </w:pPr>
    </w:p>
    <w:p>
      <w:pPr>
        <w:widowControl/>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br w:type="page"/>
      </w:r>
      <w:r>
        <w:rPr>
          <w:rFonts w:hint="eastAsia" w:ascii="宋体" w:cs="宋体"/>
          <w:b/>
          <w:color w:val="auto"/>
          <w:sz w:val="21"/>
          <w:szCs w:val="21"/>
          <w:highlight w:val="none"/>
          <w:shd w:val="clear" w:color="auto" w:fill="auto"/>
        </w:rPr>
        <w:t>工业和信息化部 国家统计局  国家发展改革委  财政部</w:t>
      </w:r>
    </w:p>
    <w:p>
      <w:pPr>
        <w:spacing w:line="500" w:lineRule="exact"/>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t>工信部联企业[2011]300号</w:t>
      </w:r>
    </w:p>
    <w:p>
      <w:pPr>
        <w:spacing w:line="500" w:lineRule="exact"/>
        <w:jc w:val="center"/>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关于印发中小企业划型标准规定的通知</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各省、自治区、直辖市人民政府，国务院各部委、各直属机构及有关单位：</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pPr>
        <w:spacing w:line="500" w:lineRule="exact"/>
        <w:ind w:firstLine="105" w:firstLineChars="50"/>
        <w:jc w:val="righ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工业和信息化部  国家统计局</w:t>
      </w:r>
    </w:p>
    <w:p>
      <w:pPr>
        <w:spacing w:line="500" w:lineRule="exact"/>
        <w:ind w:firstLine="105" w:firstLineChars="50"/>
        <w:jc w:val="righ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国家发展和改革委员会  财政部</w:t>
      </w:r>
    </w:p>
    <w:p>
      <w:pPr>
        <w:spacing w:line="500" w:lineRule="exact"/>
        <w:ind w:firstLine="105" w:firstLineChars="50"/>
        <w:jc w:val="righ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二○一一年六月十八日</w:t>
      </w:r>
    </w:p>
    <w:p>
      <w:pPr>
        <w:spacing w:line="500" w:lineRule="exact"/>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t>中小企业划型标准规定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一、根据《中华人民共和国中小企业促进法》和《国务院关于进一步促进中小企业发展的若干意见》(国发〔2009〕36号)，制定本规定。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二、中小企业划分为中型、小型、微型三种类型，具体标准根据企业从业人员、营业收入、资产总额等指标，结合行业特点制定。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四、各行业划型标准为：</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（一）农、林、牧、渔业。营业收入20000万元以下的为中小微型企业。其中，营业收入500万元及以上的为中型企业，营业收入50万元及以上的为小型企业，营业收入50万元以下的为微型企业。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（十六）其他未列明行业。从业人员300人以下的为中小微型企业。其中，从业人员100人及以上的为中型企业；从业人员10人及以上的为小型企业；从业人员10人以下的为微型企业。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五、企业类型的划分以统计部门的统计数据为依据。</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六、本规定适用于在中华人民共和国境内依法设立的各类所有制和各种组织形式的企业。个体工商户和本规定以外的行业，参照本规定进行划型。</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七、本规定的中型企业标准上限即为大型企业标准的下限，国家统计部门据此制定大中小微型企业的统计分类。国务院有关部门据此进行相关数据分析，不得制定与本规定不一致的企业划型标准。</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八、本规定由工业和信息化部、国家统计局会同有关部门根据《国民经济行业分类》修订情况和企业发展变化情况适时修订。</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九、本规定由工业和信息化部、国家统计局会同有关部门负责解释。</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十、本规定自发布之日起执行，原国家经贸委、原国家计委、财政部和国家统计局2003年颁布的《中小企业标准暂行规定》同时废止。</w:t>
      </w:r>
    </w:p>
    <w:p>
      <w:pPr>
        <w:rPr>
          <w:rFonts w:ascii="宋体" w:cs="宋体"/>
          <w:color w:val="auto"/>
          <w:sz w:val="21"/>
          <w:szCs w:val="21"/>
          <w:highlight w:val="none"/>
          <w:shd w:val="clear" w:color="auto" w:fill="auto"/>
        </w:rPr>
      </w:pPr>
    </w:p>
    <w:p>
      <w:pPr>
        <w:widowControl/>
        <w:jc w:val="left"/>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br w:type="page"/>
      </w:r>
      <w:r>
        <w:rPr>
          <w:rFonts w:hint="eastAsia" w:ascii="宋体"/>
          <w:b/>
          <w:color w:val="auto"/>
          <w:sz w:val="21"/>
          <w:szCs w:val="21"/>
          <w:highlight w:val="none"/>
          <w:shd w:val="clear" w:color="auto" w:fill="auto"/>
        </w:rPr>
        <w:t>附1</w:t>
      </w:r>
    </w:p>
    <w:p>
      <w:pPr>
        <w:widowControl/>
        <w:jc w:val="center"/>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t>中小企业声明函</w:t>
      </w:r>
    </w:p>
    <w:p>
      <w:pPr>
        <w:widowControl/>
        <w:jc w:val="center"/>
        <w:rPr>
          <w:rFonts w:ascii="宋体"/>
          <w:b/>
          <w:color w:val="auto"/>
          <w:sz w:val="21"/>
          <w:szCs w:val="21"/>
          <w:highlight w:val="none"/>
          <w:shd w:val="clear" w:color="auto" w:fill="auto"/>
        </w:rPr>
      </w:pP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本公司(联合体)郑重声明，根据《政府采购促进中小企业发展管理办法》(财库(2020)46号)的规定，本公司(联合体)参加</w:t>
      </w:r>
      <w:r>
        <w:rPr>
          <w:rFonts w:hint="eastAsia" w:ascii="宋体" w:cs="宋体"/>
          <w:color w:val="auto"/>
          <w:sz w:val="21"/>
          <w:szCs w:val="21"/>
          <w:highlight w:val="none"/>
          <w:u w:val="single"/>
          <w:shd w:val="clear" w:color="auto" w:fill="auto"/>
        </w:rPr>
        <w:t>(单位名称)</w:t>
      </w:r>
      <w:r>
        <w:rPr>
          <w:rFonts w:hint="eastAsia" w:ascii="宋体" w:cs="宋体"/>
          <w:color w:val="auto"/>
          <w:sz w:val="21"/>
          <w:szCs w:val="21"/>
          <w:highlight w:val="none"/>
          <w:shd w:val="clear" w:color="auto" w:fill="auto"/>
        </w:rPr>
        <w:t>的</w:t>
      </w:r>
      <w:r>
        <w:rPr>
          <w:rFonts w:hint="eastAsia" w:ascii="宋体" w:cs="宋体"/>
          <w:color w:val="auto"/>
          <w:sz w:val="21"/>
          <w:szCs w:val="21"/>
          <w:highlight w:val="none"/>
          <w:u w:val="single"/>
          <w:shd w:val="clear" w:color="auto" w:fill="auto"/>
        </w:rPr>
        <w:t>(项目名称)</w:t>
      </w:r>
      <w:r>
        <w:rPr>
          <w:rFonts w:hint="eastAsia" w:ascii="宋体" w:cs="宋体"/>
          <w:color w:val="auto"/>
          <w:sz w:val="21"/>
          <w:szCs w:val="21"/>
          <w:highlight w:val="none"/>
          <w:shd w:val="clear" w:color="auto" w:fill="auto"/>
        </w:rPr>
        <w:t>采购活动，提供的货物全部由符合政策要求的中小企业制造。相关企业(含联合体中的中小企业、签订分包意向协议的中小企业)的具体情况如下:</w:t>
      </w:r>
    </w:p>
    <w:p>
      <w:pPr>
        <w:spacing w:line="500" w:lineRule="exact"/>
        <w:ind w:firstLine="420" w:firstLineChars="200"/>
        <w:jc w:val="left"/>
        <w:rPr>
          <w:rFonts w:ascii="宋体" w:cs="宋体"/>
          <w:color w:val="auto"/>
          <w:sz w:val="21"/>
          <w:szCs w:val="21"/>
          <w:highlight w:val="none"/>
          <w:shd w:val="clear" w:color="auto" w:fill="auto"/>
        </w:rPr>
      </w:pP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1._</w:t>
      </w:r>
      <w:r>
        <w:rPr>
          <w:rFonts w:hint="eastAsia" w:ascii="宋体" w:cs="宋体"/>
          <w:color w:val="auto"/>
          <w:sz w:val="21"/>
          <w:szCs w:val="21"/>
          <w:highlight w:val="none"/>
          <w:u w:val="single"/>
          <w:shd w:val="clear" w:color="auto" w:fill="auto"/>
        </w:rPr>
        <w:t xml:space="preserve"> (标的名称)</w:t>
      </w:r>
      <w:r>
        <w:rPr>
          <w:rFonts w:hint="eastAsia" w:ascii="宋体" w:cs="宋体"/>
          <w:color w:val="auto"/>
          <w:sz w:val="21"/>
          <w:szCs w:val="21"/>
          <w:highlight w:val="none"/>
          <w:shd w:val="clear" w:color="auto" w:fill="auto"/>
        </w:rPr>
        <w:t>，属于</w:t>
      </w:r>
      <w:r>
        <w:rPr>
          <w:rFonts w:hint="eastAsia" w:ascii="宋体" w:cs="宋体"/>
          <w:color w:val="auto"/>
          <w:sz w:val="21"/>
          <w:szCs w:val="21"/>
          <w:highlight w:val="none"/>
          <w:u w:val="single"/>
          <w:shd w:val="clear" w:color="auto" w:fill="auto"/>
        </w:rPr>
        <w:t xml:space="preserve">(采购文件中明确的所属行业) </w:t>
      </w:r>
      <w:r>
        <w:rPr>
          <w:rFonts w:hint="eastAsia" w:ascii="宋体" w:cs="宋体"/>
          <w:color w:val="auto"/>
          <w:sz w:val="21"/>
          <w:szCs w:val="21"/>
          <w:highlight w:val="none"/>
          <w:shd w:val="clear" w:color="auto" w:fill="auto"/>
        </w:rPr>
        <w:t>行业；制造商为</w:t>
      </w:r>
      <w:r>
        <w:rPr>
          <w:rFonts w:hint="eastAsia" w:ascii="宋体" w:cs="宋体"/>
          <w:color w:val="auto"/>
          <w:sz w:val="21"/>
          <w:szCs w:val="21"/>
          <w:highlight w:val="none"/>
          <w:u w:val="single"/>
          <w:shd w:val="clear" w:color="auto" w:fill="auto"/>
        </w:rPr>
        <w:t>(企业名称)</w:t>
      </w:r>
      <w:r>
        <w:rPr>
          <w:rFonts w:hint="eastAsia" w:ascii="宋体" w:cs="宋体"/>
          <w:color w:val="auto"/>
          <w:sz w:val="21"/>
          <w:szCs w:val="21"/>
          <w:highlight w:val="none"/>
          <w:shd w:val="clear" w:color="auto" w:fill="auto"/>
        </w:rPr>
        <w:t>，从业人员 人，营业收入为___万元，资产总额为__ 万元，属于</w:t>
      </w:r>
      <w:r>
        <w:rPr>
          <w:rFonts w:hint="eastAsia" w:ascii="宋体" w:cs="宋体"/>
          <w:color w:val="auto"/>
          <w:sz w:val="21"/>
          <w:szCs w:val="21"/>
          <w:highlight w:val="none"/>
          <w:u w:val="single"/>
          <w:shd w:val="clear" w:color="auto" w:fill="auto"/>
        </w:rPr>
        <w:t>_(中型企业、小型企业、微型企业)</w:t>
      </w:r>
      <w:r>
        <w:rPr>
          <w:rFonts w:hint="eastAsia" w:ascii="宋体" w:cs="宋体"/>
          <w:color w:val="auto"/>
          <w:sz w:val="21"/>
          <w:szCs w:val="21"/>
          <w:highlight w:val="none"/>
          <w:shd w:val="clear" w:color="auto" w:fill="auto"/>
        </w:rPr>
        <w:t>；</w:t>
      </w: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2.</w:t>
      </w:r>
      <w:r>
        <w:rPr>
          <w:rFonts w:hint="eastAsia" w:ascii="宋体" w:cs="宋体"/>
          <w:color w:val="auto"/>
          <w:sz w:val="21"/>
          <w:szCs w:val="21"/>
          <w:highlight w:val="none"/>
          <w:u w:val="single"/>
          <w:shd w:val="clear" w:color="auto" w:fill="auto"/>
        </w:rPr>
        <w:t xml:space="preserve"> (标的名称) _</w:t>
      </w:r>
      <w:r>
        <w:rPr>
          <w:rFonts w:hint="eastAsia" w:ascii="宋体" w:cs="宋体"/>
          <w:color w:val="auto"/>
          <w:sz w:val="21"/>
          <w:szCs w:val="21"/>
          <w:highlight w:val="none"/>
          <w:shd w:val="clear" w:color="auto" w:fill="auto"/>
        </w:rPr>
        <w:t>， 属于</w:t>
      </w:r>
      <w:r>
        <w:rPr>
          <w:rFonts w:hint="eastAsia" w:ascii="宋体" w:cs="宋体"/>
          <w:color w:val="auto"/>
          <w:sz w:val="21"/>
          <w:szCs w:val="21"/>
          <w:highlight w:val="none"/>
          <w:u w:val="single"/>
          <w:shd w:val="clear" w:color="auto" w:fill="auto"/>
        </w:rPr>
        <w:t>(采购文件中明确的所属行业)</w:t>
      </w:r>
      <w:r>
        <w:rPr>
          <w:rFonts w:hint="eastAsia" w:ascii="宋体" w:cs="宋体"/>
          <w:color w:val="auto"/>
          <w:sz w:val="21"/>
          <w:szCs w:val="21"/>
          <w:highlight w:val="none"/>
          <w:shd w:val="clear" w:color="auto" w:fill="auto"/>
        </w:rPr>
        <w:t>行业；制造商为</w:t>
      </w:r>
      <w:r>
        <w:rPr>
          <w:rFonts w:hint="eastAsia" w:ascii="宋体" w:cs="宋体"/>
          <w:color w:val="auto"/>
          <w:sz w:val="21"/>
          <w:szCs w:val="21"/>
          <w:highlight w:val="none"/>
          <w:u w:val="single"/>
          <w:shd w:val="clear" w:color="auto" w:fill="auto"/>
        </w:rPr>
        <w:t>(企业名称)</w:t>
      </w:r>
      <w:r>
        <w:rPr>
          <w:rFonts w:hint="eastAsia" w:ascii="宋体" w:cs="宋体"/>
          <w:color w:val="auto"/>
          <w:sz w:val="21"/>
          <w:szCs w:val="21"/>
          <w:highlight w:val="none"/>
          <w:shd w:val="clear" w:color="auto" w:fill="auto"/>
        </w:rPr>
        <w:t>，从业人员__人，营业收入为__万元，资产总额为___万元，属于</w:t>
      </w:r>
      <w:r>
        <w:rPr>
          <w:rFonts w:hint="eastAsia" w:ascii="宋体" w:cs="宋体"/>
          <w:color w:val="auto"/>
          <w:sz w:val="21"/>
          <w:szCs w:val="21"/>
          <w:highlight w:val="none"/>
          <w:u w:val="single"/>
          <w:shd w:val="clear" w:color="auto" w:fill="auto"/>
        </w:rPr>
        <w:t>(中型企业、小型企业、微型企业)</w:t>
      </w:r>
      <w:r>
        <w:rPr>
          <w:rFonts w:hint="eastAsia" w:ascii="宋体" w:cs="宋体"/>
          <w:color w:val="auto"/>
          <w:sz w:val="21"/>
          <w:szCs w:val="21"/>
          <w:highlight w:val="none"/>
          <w:shd w:val="clear" w:color="auto" w:fill="auto"/>
        </w:rPr>
        <w:t>；</w:t>
      </w:r>
    </w:p>
    <w:p>
      <w:pPr>
        <w:spacing w:line="500" w:lineRule="exact"/>
        <w:ind w:firstLine="420" w:firstLineChars="200"/>
        <w:jc w:val="left"/>
        <w:rPr>
          <w:rFonts w:ascii="宋体" w:cs="宋体"/>
          <w:color w:val="auto"/>
          <w:sz w:val="21"/>
          <w:szCs w:val="21"/>
          <w:highlight w:val="none"/>
          <w:shd w:val="clear" w:color="auto" w:fill="auto"/>
        </w:rPr>
      </w:pPr>
      <w:r>
        <w:rPr>
          <w:rFonts w:ascii="宋体" w:cs="宋体"/>
          <w:color w:val="auto"/>
          <w:sz w:val="21"/>
          <w:szCs w:val="21"/>
          <w:highlight w:val="none"/>
          <w:shd w:val="clear" w:color="auto" w:fill="auto"/>
        </w:rPr>
        <w:t>....</w:t>
      </w: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以上企业，不属于大企业的分支机构，不存在控股股东为大企业的情形，也不存在与大企业的负责人为同一人的情形。</w:t>
      </w: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本企业对上述声明内容的真实性负责。如有虚假，将依法承担相应责任。</w:t>
      </w:r>
    </w:p>
    <w:p>
      <w:pPr>
        <w:widowControl/>
        <w:rPr>
          <w:rFonts w:ascii="宋体"/>
          <w:b/>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企业名称(盖章)：</w:t>
      </w:r>
    </w:p>
    <w:p>
      <w:pPr>
        <w:spacing w:line="500" w:lineRule="exact"/>
        <w:ind w:right="420" w:firstLine="3675" w:firstLineChars="1750"/>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日期:</w:t>
      </w:r>
    </w:p>
    <w:p>
      <w:pPr>
        <w:widowControl/>
        <w:jc w:val="center"/>
        <w:rPr>
          <w:rFonts w:ascii="宋体"/>
          <w:b/>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注：供应商须按以上格式填写中小企业声明函。</w:t>
      </w:r>
    </w:p>
    <w:p>
      <w:pPr>
        <w:spacing w:line="500" w:lineRule="exact"/>
        <w:ind w:firstLine="420" w:firstLineChars="200"/>
        <w:jc w:val="left"/>
        <w:rPr>
          <w:rFonts w:ascii="宋体" w:cs="宋体"/>
          <w:color w:val="auto"/>
          <w:sz w:val="21"/>
          <w:szCs w:val="21"/>
          <w:highlight w:val="none"/>
          <w:shd w:val="clear" w:color="auto" w:fill="auto"/>
        </w:rPr>
      </w:pPr>
    </w:p>
    <w:p>
      <w:pPr>
        <w:widowControl/>
        <w:jc w:val="left"/>
        <w:rPr>
          <w:rFonts w:ascii="宋体"/>
          <w:b/>
          <w:color w:val="auto"/>
          <w:sz w:val="21"/>
          <w:szCs w:val="21"/>
          <w:highlight w:val="none"/>
          <w:shd w:val="clear" w:color="auto" w:fill="auto"/>
        </w:rPr>
      </w:pPr>
      <w:r>
        <w:rPr>
          <w:rFonts w:hint="eastAsia" w:ascii="宋体" w:cs="宋体"/>
          <w:color w:val="auto"/>
          <w:sz w:val="21"/>
          <w:szCs w:val="21"/>
          <w:highlight w:val="none"/>
          <w:shd w:val="clear" w:color="auto" w:fill="auto"/>
        </w:rPr>
        <w:t>从业人员、 营业收入、 资产总额填报上一年度数据，无上一年度数据的新成立企业可不填报。</w:t>
      </w:r>
      <w:r>
        <w:rPr>
          <w:rFonts w:ascii="宋体"/>
          <w:b/>
          <w:color w:val="auto"/>
          <w:sz w:val="21"/>
          <w:szCs w:val="21"/>
          <w:highlight w:val="none"/>
          <w:shd w:val="clear" w:color="auto" w:fill="auto"/>
        </w:rPr>
        <w:br w:type="page"/>
      </w:r>
    </w:p>
    <w:p>
      <w:pPr>
        <w:spacing w:line="500" w:lineRule="exact"/>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t>附2</w:t>
      </w:r>
    </w:p>
    <w:p>
      <w:pPr>
        <w:widowControl/>
        <w:jc w:val="center"/>
        <w:outlineLvl w:val="0"/>
        <w:rPr>
          <w:rFonts w:ascii="宋体"/>
          <w:b/>
          <w:color w:val="auto"/>
          <w:sz w:val="21"/>
          <w:szCs w:val="21"/>
          <w:highlight w:val="none"/>
          <w:shd w:val="clear" w:color="auto" w:fill="auto"/>
        </w:rPr>
      </w:pPr>
      <w:bookmarkStart w:id="53" w:name="_Toc31521"/>
      <w:r>
        <w:rPr>
          <w:rFonts w:hint="eastAsia" w:ascii="宋体"/>
          <w:b/>
          <w:color w:val="auto"/>
          <w:sz w:val="21"/>
          <w:szCs w:val="21"/>
          <w:highlight w:val="none"/>
          <w:shd w:val="clear" w:color="auto" w:fill="auto"/>
        </w:rPr>
        <w:t>残疾人福利性单位声明函（如有）</w:t>
      </w:r>
      <w:bookmarkEnd w:id="53"/>
    </w:p>
    <w:p>
      <w:pPr>
        <w:spacing w:line="360" w:lineRule="auto"/>
        <w:jc w:val="center"/>
        <w:rPr>
          <w:rFonts w:ascii="宋体"/>
          <w:b/>
          <w:color w:val="auto"/>
          <w:sz w:val="21"/>
          <w:szCs w:val="21"/>
          <w:highlight w:val="none"/>
          <w:shd w:val="clear" w:color="auto" w:fill="auto"/>
        </w:rPr>
      </w:pPr>
    </w:p>
    <w:p>
      <w:pPr>
        <w:spacing w:line="360" w:lineRule="auto"/>
        <w:jc w:val="center"/>
        <w:rPr>
          <w:rFonts w:ascii="宋体"/>
          <w:b/>
          <w:color w:val="auto"/>
          <w:sz w:val="21"/>
          <w:szCs w:val="21"/>
          <w:highlight w:val="none"/>
          <w:shd w:val="clear" w:color="auto" w:fill="auto"/>
        </w:rPr>
      </w:pPr>
    </w:p>
    <w:p>
      <w:pPr>
        <w:spacing w:line="588" w:lineRule="exact"/>
        <w:rPr>
          <w:rFonts w:ascii="仿宋_GB2312" w:eastAsia="仿宋_GB2312"/>
          <w:b/>
          <w:color w:val="auto"/>
          <w:spacing w:val="6"/>
          <w:sz w:val="21"/>
          <w:szCs w:val="21"/>
          <w:highlight w:val="none"/>
          <w:shd w:val="clear" w:color="auto" w:fill="auto"/>
        </w:rPr>
      </w:pPr>
    </w:p>
    <w:p>
      <w:pPr>
        <w:spacing w:line="312" w:lineRule="auto"/>
        <w:ind w:firstLine="420" w:firstLineChars="200"/>
        <w:rPr>
          <w:rFonts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12" w:lineRule="auto"/>
        <w:ind w:firstLine="420" w:firstLineChars="200"/>
        <w:rPr>
          <w:rFonts w:ascii="宋体"/>
          <w:color w:val="auto"/>
          <w:sz w:val="21"/>
          <w:szCs w:val="21"/>
          <w:highlight w:val="none"/>
          <w:shd w:val="clear" w:color="auto" w:fill="auto"/>
        </w:rPr>
      </w:pPr>
      <w:r>
        <w:rPr>
          <w:rFonts w:hint="eastAsia" w:ascii="宋体"/>
          <w:color w:val="auto"/>
          <w:sz w:val="21"/>
          <w:szCs w:val="21"/>
          <w:highlight w:val="none"/>
          <w:shd w:val="clear" w:color="auto" w:fill="auto"/>
        </w:rPr>
        <w:t>本单位对上述声明的真实性负责。如有虚假，将依法承担相应责任。</w:t>
      </w:r>
    </w:p>
    <w:p>
      <w:pPr>
        <w:spacing w:line="588" w:lineRule="exact"/>
        <w:ind w:firstLine="444" w:firstLineChars="200"/>
        <w:rPr>
          <w:rFonts w:ascii="仿宋_GB2312" w:eastAsia="仿宋_GB2312"/>
          <w:color w:val="auto"/>
          <w:spacing w:val="6"/>
          <w:sz w:val="21"/>
          <w:szCs w:val="21"/>
          <w:highlight w:val="none"/>
          <w:shd w:val="clear" w:color="auto" w:fill="auto"/>
        </w:rPr>
      </w:pPr>
    </w:p>
    <w:p>
      <w:pPr>
        <w:spacing w:line="588" w:lineRule="exact"/>
        <w:ind w:firstLine="444" w:firstLineChars="200"/>
        <w:rPr>
          <w:rFonts w:ascii="宋体"/>
          <w:color w:val="auto"/>
          <w:spacing w:val="6"/>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单位名称（盖章）：</w:t>
      </w:r>
    </w:p>
    <w:p>
      <w:pPr>
        <w:spacing w:line="312" w:lineRule="auto"/>
        <w:ind w:firstLine="405"/>
        <w:rPr>
          <w:rFonts w:ascii="宋体"/>
          <w:color w:val="auto"/>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日  期：</w:t>
      </w:r>
    </w:p>
    <w:p>
      <w:pPr>
        <w:rPr>
          <w:rFonts w:ascii="宋体"/>
          <w:b/>
          <w:color w:val="auto"/>
          <w:sz w:val="21"/>
          <w:szCs w:val="21"/>
          <w:highlight w:val="none"/>
          <w:shd w:val="clear" w:color="auto" w:fill="auto"/>
        </w:rPr>
      </w:pPr>
    </w:p>
    <w:p>
      <w:pPr>
        <w:spacing w:line="312" w:lineRule="auto"/>
        <w:ind w:firstLine="105" w:firstLineChars="50"/>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t>　　　</w:t>
      </w:r>
    </w:p>
    <w:p>
      <w:pPr>
        <w:widowControl/>
        <w:jc w:val="left"/>
        <w:rPr>
          <w:rFonts w:ascii="宋体"/>
          <w:b/>
          <w:color w:val="auto"/>
          <w:sz w:val="21"/>
          <w:szCs w:val="21"/>
          <w:highlight w:val="none"/>
          <w:shd w:val="clear" w:color="auto" w:fill="auto"/>
        </w:rPr>
      </w:pPr>
      <w:r>
        <w:rPr>
          <w:rFonts w:ascii="宋体"/>
          <w:b/>
          <w:color w:val="auto"/>
          <w:sz w:val="21"/>
          <w:szCs w:val="21"/>
          <w:highlight w:val="none"/>
          <w:shd w:val="clear" w:color="auto" w:fill="auto"/>
        </w:rPr>
        <w:br w:type="page"/>
      </w:r>
    </w:p>
    <w:p>
      <w:pPr>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t>财政部 司法部</w:t>
      </w:r>
    </w:p>
    <w:p>
      <w:pPr>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t>关于政府采购支持监狱企业发展有关问题的通知</w:t>
      </w:r>
    </w:p>
    <w:p>
      <w:pPr>
        <w:jc w:val="center"/>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财库〔2014〕68号</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精神，发挥政府采购支持监狱企业发展的作用，现就有关事项通知如下:</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二、在政府采购活动中，监狱企业视同小型、微型企业，享受预留份额、评审中价格扣除等政府采购促进中小企业发展的政府采购政策。向监狱企业采购的金额，计入面向中小企业采购的统计数据。</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四、各地区可以结合本地区实际，对监狱企业生产的办公用品、家具用具、车辆维修和提供的保养服务、消防设备等，提出预留份额等政府采购支持措施，加大对监狱企业产品的采购力度。</w:t>
      </w:r>
    </w:p>
    <w:p>
      <w:pPr>
        <w:spacing w:line="360" w:lineRule="auto"/>
        <w:ind w:firstLine="42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widowControl/>
        <w:jc w:val="center"/>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t>监狱企业的证明文件（如有）</w:t>
      </w:r>
    </w:p>
    <w:p>
      <w:pPr>
        <w:widowControl/>
        <w:jc w:val="center"/>
        <w:rPr>
          <w:rFonts w:ascii="黑体" w:eastAsia="黑体" w:cs="黑体"/>
          <w:color w:val="auto"/>
          <w:kern w:val="0"/>
          <w:sz w:val="21"/>
          <w:szCs w:val="21"/>
          <w:highlight w:val="none"/>
          <w:shd w:val="clear" w:color="auto" w:fill="auto"/>
        </w:rPr>
      </w:pPr>
    </w:p>
    <w:p>
      <w:pPr>
        <w:widowControl/>
        <w:jc w:val="center"/>
        <w:rPr>
          <w:rFonts w:ascii="黑体" w:eastAsia="黑体" w:cs="黑体"/>
          <w:color w:val="auto"/>
          <w:kern w:val="0"/>
          <w:sz w:val="21"/>
          <w:szCs w:val="21"/>
          <w:highlight w:val="none"/>
          <w:shd w:val="clear" w:color="auto" w:fill="auto"/>
        </w:rPr>
      </w:pPr>
    </w:p>
    <w:p>
      <w:pPr>
        <w:spacing w:line="360" w:lineRule="auto"/>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说明：监狱企业参加政府采购活动时，应当提供由省级以上监狱管理局、戒毒管理局（含新 </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疆生产建设兵团）出具的属于监狱企业的证明文件。</w:t>
      </w:r>
    </w:p>
    <w:p>
      <w:pPr>
        <w:spacing w:line="360" w:lineRule="auto"/>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autoSpaceDE w:val="0"/>
        <w:autoSpaceDN w:val="0"/>
        <w:adjustRightInd w:val="0"/>
        <w:spacing w:line="400" w:lineRule="exact"/>
        <w:ind w:firstLine="420"/>
        <w:outlineLvl w:val="9"/>
        <w:rPr>
          <w:rFonts w:hint="eastAsia" w:ascii="宋体" w:hAnsi="宋体" w:cs="宋体"/>
          <w:sz w:val="21"/>
          <w:szCs w:val="21"/>
          <w:highlight w:val="none"/>
        </w:rPr>
      </w:pPr>
    </w:p>
    <w:p>
      <w:pPr>
        <w:autoSpaceDE w:val="0"/>
        <w:autoSpaceDN w:val="0"/>
        <w:adjustRightInd w:val="0"/>
        <w:spacing w:line="400" w:lineRule="exact"/>
        <w:ind w:firstLine="420"/>
        <w:outlineLvl w:val="9"/>
        <w:rPr>
          <w:rFonts w:hint="eastAsia" w:ascii="宋体" w:hAnsi="宋体" w:cs="宋体"/>
          <w:sz w:val="21"/>
          <w:szCs w:val="21"/>
          <w:highlight w:val="none"/>
        </w:rPr>
      </w:pPr>
    </w:p>
    <w:p>
      <w:pPr>
        <w:rPr>
          <w:rFonts w:hint="eastAsia" w:cs="宋体"/>
          <w:bCs/>
          <w:kern w:val="2"/>
          <w:sz w:val="21"/>
          <w:szCs w:val="21"/>
          <w:highlight w:val="none"/>
          <w:lang w:val="zh-CN"/>
        </w:rPr>
      </w:pPr>
    </w:p>
    <w:p>
      <w:pPr>
        <w:pStyle w:val="10"/>
        <w:rPr>
          <w:sz w:val="21"/>
          <w:szCs w:val="21"/>
          <w:highlight w:val="none"/>
        </w:rPr>
      </w:pPr>
    </w:p>
    <w:p>
      <w:pPr>
        <w:pStyle w:val="10"/>
        <w:rPr>
          <w:sz w:val="21"/>
          <w:szCs w:val="21"/>
          <w:highlight w:val="none"/>
        </w:rPr>
      </w:pPr>
    </w:p>
    <w:p>
      <w:pPr>
        <w:pStyle w:val="36"/>
        <w:spacing w:before="48" w:beforeLines="0" w:after="48" w:afterLines="0"/>
        <w:rPr>
          <w:sz w:val="21"/>
          <w:szCs w:val="21"/>
          <w:highlight w:val="none"/>
        </w:rPr>
      </w:pPr>
      <w:bookmarkStart w:id="54" w:name="_Toc13933"/>
      <w:bookmarkStart w:id="55" w:name="_Toc48721991"/>
      <w:bookmarkStart w:id="56" w:name="_Toc4878324"/>
      <w:bookmarkStart w:id="57" w:name="_Toc512350722"/>
      <w:bookmarkStart w:id="58" w:name="_Toc4872299"/>
      <w:bookmarkStart w:id="59" w:name="_Toc512241722"/>
      <w:bookmarkStart w:id="60" w:name="_Toc512350773"/>
      <w:r>
        <w:rPr>
          <w:rFonts w:hint="eastAsia"/>
          <w:sz w:val="21"/>
          <w:szCs w:val="21"/>
          <w:highlight w:val="none"/>
        </w:rPr>
        <w:t>第四章  合同条款及格式</w:t>
      </w:r>
      <w:bookmarkEnd w:id="54"/>
      <w:bookmarkEnd w:id="55"/>
      <w:bookmarkEnd w:id="56"/>
      <w:bookmarkEnd w:id="57"/>
      <w:bookmarkEnd w:id="58"/>
      <w:bookmarkEnd w:id="59"/>
      <w:bookmarkEnd w:id="60"/>
      <w:bookmarkStart w:id="61" w:name="_Toc23141"/>
      <w:bookmarkStart w:id="62" w:name="_Toc23041"/>
      <w:bookmarkStart w:id="63" w:name="_Toc8461"/>
      <w:bookmarkStart w:id="64" w:name="_Toc8623"/>
    </w:p>
    <w:p>
      <w:pPr>
        <w:pStyle w:val="38"/>
        <w:spacing w:before="120" w:beforeLines="0" w:after="120" w:afterLines="0"/>
        <w:rPr>
          <w:rFonts w:ascii="宋体" w:hAnsi="宋体"/>
          <w:sz w:val="21"/>
          <w:szCs w:val="21"/>
          <w:highlight w:val="none"/>
        </w:rPr>
      </w:pPr>
    </w:p>
    <w:p>
      <w:pPr>
        <w:spacing w:line="360" w:lineRule="auto"/>
        <w:jc w:val="left"/>
        <w:rPr>
          <w:rFonts w:hint="eastAsia" w:ascii="宋体" w:hAnsi="宋体" w:cs="宋体"/>
          <w:bCs/>
          <w:sz w:val="21"/>
          <w:szCs w:val="21"/>
          <w:highlight w:val="none"/>
        </w:rPr>
      </w:pPr>
      <w:r>
        <w:rPr>
          <w:rFonts w:hint="eastAsia" w:ascii="宋体" w:hAnsi="宋体" w:cs="宋体"/>
          <w:bCs/>
          <w:sz w:val="21"/>
          <w:szCs w:val="21"/>
          <w:highlight w:val="none"/>
        </w:rPr>
        <w:t xml:space="preserve"> </w:t>
      </w:r>
      <w:bookmarkEnd w:id="61"/>
      <w:bookmarkEnd w:id="62"/>
      <w:bookmarkEnd w:id="63"/>
      <w:bookmarkEnd w:id="64"/>
      <w:r>
        <w:rPr>
          <w:rFonts w:hint="eastAsia" w:ascii="宋体" w:hAnsi="宋体" w:cs="宋体"/>
          <w:bCs/>
          <w:sz w:val="21"/>
          <w:szCs w:val="21"/>
          <w:highlight w:val="none"/>
        </w:rPr>
        <w:t xml:space="preserve">   </w:t>
      </w:r>
    </w:p>
    <w:p>
      <w:pPr>
        <w:spacing w:line="360" w:lineRule="auto"/>
        <w:jc w:val="left"/>
        <w:rPr>
          <w:rFonts w:hint="eastAsia" w:ascii="宋体" w:hAnsi="宋体" w:cs="宋体"/>
          <w:bCs/>
          <w:sz w:val="21"/>
          <w:szCs w:val="21"/>
          <w:highlight w:val="none"/>
        </w:rPr>
      </w:pPr>
    </w:p>
    <w:p>
      <w:pPr>
        <w:spacing w:line="360" w:lineRule="auto"/>
        <w:jc w:val="left"/>
        <w:rPr>
          <w:rFonts w:hint="eastAsia" w:ascii="宋体" w:hAnsi="宋体" w:cs="宋体"/>
          <w:bCs/>
          <w:sz w:val="21"/>
          <w:szCs w:val="21"/>
          <w:highlight w:val="none"/>
        </w:rPr>
      </w:pPr>
    </w:p>
    <w:p>
      <w:pPr>
        <w:spacing w:line="360" w:lineRule="auto"/>
        <w:jc w:val="center"/>
        <w:rPr>
          <w:rFonts w:hint="default" w:ascii="宋体" w:hAnsi="宋体" w:eastAsia="宋体" w:cs="宋体"/>
          <w:bCs/>
          <w:sz w:val="21"/>
          <w:szCs w:val="21"/>
          <w:highlight w:val="none"/>
          <w:lang w:val="en-US" w:eastAsia="zh-CN"/>
        </w:rPr>
      </w:pPr>
      <w:r>
        <w:rPr>
          <w:rFonts w:hint="eastAsia" w:ascii="宋体" w:hAnsi="宋体" w:cs="宋体"/>
          <w:bCs/>
          <w:sz w:val="21"/>
          <w:szCs w:val="21"/>
          <w:highlight w:val="none"/>
          <w:lang w:val="en-US" w:eastAsia="zh-CN"/>
        </w:rPr>
        <w:t>以实际条款为准</w:t>
      </w:r>
    </w:p>
    <w:p>
      <w:pPr>
        <w:pStyle w:val="10"/>
        <w:rPr>
          <w:sz w:val="21"/>
          <w:szCs w:val="21"/>
          <w:highlight w:val="none"/>
        </w:rPr>
      </w:pPr>
    </w:p>
    <w:p>
      <w:pPr>
        <w:pStyle w:val="10"/>
        <w:rPr>
          <w:sz w:val="21"/>
          <w:szCs w:val="21"/>
          <w:highlight w:val="none"/>
        </w:rPr>
      </w:pPr>
    </w:p>
    <w:p>
      <w:pPr>
        <w:pStyle w:val="10"/>
        <w:rPr>
          <w:sz w:val="21"/>
          <w:szCs w:val="21"/>
          <w:highlight w:val="none"/>
        </w:rPr>
      </w:pPr>
    </w:p>
    <w:p>
      <w:pPr>
        <w:pStyle w:val="10"/>
        <w:rPr>
          <w:sz w:val="21"/>
          <w:szCs w:val="21"/>
          <w:highlight w:val="none"/>
        </w:rPr>
      </w:pPr>
    </w:p>
    <w:p>
      <w:pPr>
        <w:pStyle w:val="10"/>
        <w:rPr>
          <w:sz w:val="21"/>
          <w:szCs w:val="21"/>
          <w:highlight w:val="none"/>
        </w:rPr>
      </w:pPr>
    </w:p>
    <w:p>
      <w:pPr>
        <w:pStyle w:val="10"/>
        <w:rPr>
          <w:sz w:val="21"/>
          <w:szCs w:val="21"/>
          <w:highlight w:val="none"/>
        </w:rPr>
      </w:pPr>
    </w:p>
    <w:p>
      <w:pPr>
        <w:pStyle w:val="10"/>
        <w:rPr>
          <w:sz w:val="21"/>
          <w:szCs w:val="21"/>
          <w:highlight w:val="none"/>
        </w:rPr>
      </w:pPr>
    </w:p>
    <w:p>
      <w:pPr>
        <w:pStyle w:val="10"/>
        <w:rPr>
          <w:sz w:val="21"/>
          <w:szCs w:val="21"/>
          <w:highlight w:val="none"/>
        </w:rPr>
      </w:pPr>
    </w:p>
    <w:p>
      <w:pPr>
        <w:pStyle w:val="10"/>
        <w:rPr>
          <w:sz w:val="21"/>
          <w:szCs w:val="21"/>
          <w:highlight w:val="none"/>
        </w:rPr>
      </w:pPr>
    </w:p>
    <w:p>
      <w:pPr>
        <w:pStyle w:val="10"/>
        <w:rPr>
          <w:sz w:val="21"/>
          <w:szCs w:val="21"/>
          <w:highlight w:val="none"/>
        </w:rPr>
      </w:pPr>
    </w:p>
    <w:p>
      <w:pPr>
        <w:pStyle w:val="10"/>
        <w:rPr>
          <w:sz w:val="21"/>
          <w:szCs w:val="21"/>
          <w:highlight w:val="none"/>
        </w:rPr>
      </w:pPr>
    </w:p>
    <w:p>
      <w:pPr>
        <w:pStyle w:val="10"/>
        <w:rPr>
          <w:sz w:val="21"/>
          <w:szCs w:val="21"/>
          <w:highlight w:val="none"/>
        </w:rPr>
      </w:pPr>
    </w:p>
    <w:p>
      <w:pPr>
        <w:pStyle w:val="11"/>
        <w:rPr>
          <w:sz w:val="21"/>
          <w:szCs w:val="21"/>
          <w:highlight w:val="none"/>
        </w:rPr>
      </w:pPr>
    </w:p>
    <w:p>
      <w:pPr>
        <w:pStyle w:val="12"/>
        <w:rPr>
          <w:sz w:val="21"/>
          <w:szCs w:val="21"/>
          <w:highlight w:val="none"/>
        </w:rPr>
      </w:pPr>
    </w:p>
    <w:p>
      <w:pPr>
        <w:rPr>
          <w:sz w:val="21"/>
          <w:szCs w:val="21"/>
          <w:highlight w:val="none"/>
        </w:rPr>
      </w:pPr>
    </w:p>
    <w:p>
      <w:pPr>
        <w:rPr>
          <w:sz w:val="21"/>
          <w:szCs w:val="21"/>
          <w:highlight w:val="none"/>
        </w:rPr>
      </w:pPr>
    </w:p>
    <w:p>
      <w:pPr>
        <w:rPr>
          <w:sz w:val="21"/>
          <w:szCs w:val="21"/>
          <w:highlight w:val="none"/>
        </w:rPr>
      </w:pPr>
    </w:p>
    <w:p>
      <w:pPr>
        <w:pStyle w:val="10"/>
        <w:rPr>
          <w:sz w:val="21"/>
          <w:szCs w:val="21"/>
          <w:highlight w:val="none"/>
        </w:rPr>
      </w:pPr>
    </w:p>
    <w:p>
      <w:pPr>
        <w:pStyle w:val="10"/>
        <w:rPr>
          <w:sz w:val="21"/>
          <w:szCs w:val="21"/>
          <w:highlight w:val="none"/>
        </w:rPr>
      </w:pPr>
    </w:p>
    <w:p>
      <w:pPr>
        <w:pStyle w:val="10"/>
        <w:rPr>
          <w:sz w:val="21"/>
          <w:szCs w:val="21"/>
          <w:highlight w:val="none"/>
        </w:rPr>
      </w:pPr>
    </w:p>
    <w:p>
      <w:pPr>
        <w:pStyle w:val="10"/>
        <w:rPr>
          <w:sz w:val="21"/>
          <w:szCs w:val="21"/>
          <w:highlight w:val="none"/>
        </w:rPr>
      </w:pPr>
    </w:p>
    <w:p>
      <w:pPr>
        <w:spacing w:line="360" w:lineRule="auto"/>
        <w:jc w:val="both"/>
        <w:rPr>
          <w:rFonts w:ascii="宋体" w:hAnsi="宋体"/>
          <w:b/>
          <w:sz w:val="21"/>
          <w:szCs w:val="21"/>
          <w:highlight w:val="none"/>
        </w:rPr>
      </w:pPr>
    </w:p>
    <w:p>
      <w:pPr>
        <w:numPr>
          <w:ilvl w:val="0"/>
          <w:numId w:val="2"/>
        </w:numPr>
        <w:spacing w:line="360" w:lineRule="auto"/>
        <w:jc w:val="center"/>
        <w:outlineLvl w:val="0"/>
        <w:rPr>
          <w:rFonts w:hint="eastAsia" w:ascii="宋体" w:hAnsi="宋体"/>
          <w:b/>
          <w:sz w:val="30"/>
          <w:szCs w:val="30"/>
          <w:highlight w:val="none"/>
        </w:rPr>
      </w:pPr>
      <w:bookmarkStart w:id="65" w:name="_Toc16035"/>
      <w:r>
        <w:rPr>
          <w:rFonts w:hint="eastAsia" w:ascii="宋体" w:hAnsi="宋体"/>
          <w:b/>
          <w:sz w:val="30"/>
          <w:szCs w:val="30"/>
          <w:highlight w:val="none"/>
        </w:rPr>
        <w:t xml:space="preserve"> 技术标准与要求</w:t>
      </w:r>
      <w:bookmarkEnd w:id="65"/>
    </w:p>
    <w:p>
      <w:pPr>
        <w:pStyle w:val="36"/>
        <w:spacing w:before="48" w:beforeLines="0" w:after="48" w:afterLines="0"/>
        <w:ind w:firstLine="843" w:firstLineChars="400"/>
        <w:jc w:val="both"/>
        <w:outlineLvl w:val="9"/>
        <w:rPr>
          <w:sz w:val="21"/>
          <w:szCs w:val="21"/>
          <w:highlight w:val="none"/>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lang w:val="en-US" w:eastAsia="zh-CN"/>
        </w:rPr>
      </w:pPr>
    </w:p>
    <w:p>
      <w:pPr>
        <w:spacing w:line="240" w:lineRule="auto"/>
        <w:ind w:right="64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 xml:space="preserve">                          </w:t>
      </w:r>
    </w:p>
    <w:p>
      <w:pPr>
        <w:pStyle w:val="10"/>
        <w:spacing w:line="240" w:lineRule="auto"/>
        <w:rPr>
          <w:rFonts w:hint="eastAsia" w:ascii="宋体" w:hAnsi="宋体" w:eastAsia="宋体" w:cs="宋体"/>
          <w:sz w:val="21"/>
          <w:szCs w:val="21"/>
          <w:highlight w:val="none"/>
        </w:rPr>
      </w:pPr>
    </w:p>
    <w:p>
      <w:pPr>
        <w:spacing w:line="240" w:lineRule="auto"/>
        <w:rPr>
          <w:rFonts w:hint="eastAsia" w:ascii="宋体" w:hAnsi="宋体" w:eastAsia="宋体" w:cs="宋体"/>
          <w:sz w:val="21"/>
          <w:szCs w:val="21"/>
          <w:highlight w:val="none"/>
        </w:rPr>
      </w:pPr>
    </w:p>
    <w:p>
      <w:pPr>
        <w:pStyle w:val="10"/>
        <w:rPr>
          <w:sz w:val="21"/>
          <w:szCs w:val="21"/>
          <w:highlight w:val="none"/>
        </w:rPr>
      </w:pPr>
    </w:p>
    <w:p>
      <w:pPr>
        <w:pStyle w:val="10"/>
        <w:rPr>
          <w:sz w:val="21"/>
          <w:szCs w:val="21"/>
          <w:highlight w:val="none"/>
        </w:rPr>
      </w:pPr>
    </w:p>
    <w:p>
      <w:pPr>
        <w:pStyle w:val="10"/>
        <w:rPr>
          <w:sz w:val="21"/>
          <w:szCs w:val="21"/>
          <w:highlight w:val="none"/>
        </w:rPr>
      </w:pPr>
    </w:p>
    <w:p>
      <w:pPr>
        <w:pStyle w:val="10"/>
        <w:rPr>
          <w:sz w:val="21"/>
          <w:szCs w:val="21"/>
          <w:highlight w:val="none"/>
        </w:rPr>
      </w:pPr>
    </w:p>
    <w:p>
      <w:pPr>
        <w:rPr>
          <w:sz w:val="21"/>
          <w:szCs w:val="21"/>
          <w:highlight w:val="none"/>
        </w:rPr>
        <w:sectPr>
          <w:headerReference r:id="rId3" w:type="default"/>
          <w:footerReference r:id="rId4" w:type="default"/>
          <w:pgSz w:w="11906" w:h="16838"/>
          <w:pgMar w:top="1361" w:right="1304" w:bottom="1247" w:left="1304" w:header="680" w:footer="680" w:gutter="0"/>
          <w:pgNumType w:fmt="decimal" w:start="1"/>
          <w:cols w:space="720" w:num="1"/>
          <w:docGrid w:linePitch="312" w:charSpace="0"/>
        </w:sectPr>
      </w:pPr>
      <w:r>
        <w:rPr>
          <w:sz w:val="21"/>
          <w:szCs w:val="21"/>
          <w:highlight w:val="none"/>
        </w:rPr>
        <w:br w:type="page"/>
      </w:r>
    </w:p>
    <w:tbl>
      <w:tblPr>
        <w:tblStyle w:val="25"/>
        <w:tblW w:w="1478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41"/>
        <w:gridCol w:w="2002"/>
        <w:gridCol w:w="2002"/>
        <w:gridCol w:w="1319"/>
        <w:gridCol w:w="1713"/>
        <w:gridCol w:w="2003"/>
        <w:gridCol w:w="49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8" w:hRule="atLeast"/>
        </w:trPr>
        <w:tc>
          <w:tcPr>
            <w:tcW w:w="14780" w:type="dxa"/>
            <w:gridSpan w:val="7"/>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highlight w:val="none"/>
                <w:u w:val="none"/>
              </w:rPr>
            </w:pPr>
            <w:bookmarkStart w:id="66" w:name="_Toc14494"/>
            <w:r>
              <w:rPr>
                <w:rFonts w:hint="eastAsia" w:ascii="宋体" w:hAnsi="宋体" w:eastAsia="宋体" w:cs="宋体"/>
                <w:b/>
                <w:bCs/>
                <w:i w:val="0"/>
                <w:iCs w:val="0"/>
                <w:color w:val="000000"/>
                <w:kern w:val="0"/>
                <w:sz w:val="32"/>
                <w:szCs w:val="32"/>
                <w:highlight w:val="none"/>
                <w:u w:val="none"/>
                <w:lang w:val="en-US" w:eastAsia="zh-CN" w:bidi="ar"/>
              </w:rPr>
              <w:t>磐石市园林管理中心市区绿地养护及后勤工作服务采购需求明细表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采购人员类别</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采购人员数量</w:t>
            </w:r>
          </w:p>
        </w:tc>
        <w:tc>
          <w:tcPr>
            <w:tcW w:w="13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工资薪酬/月/元(包含工资，五险）</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其他/月/元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服务费/月/元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采购人员要求及工作内容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普工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36111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52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负责市区内花草树木修剪、除草、低温防寒、病虫害防治等工作男，18-60周岁；女，18-55身体健康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技术员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9717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52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园林规划设计，在现场积极有效的开展工作，男，18-60；女，18-55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技术工人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37505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52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负责领导交给的工作，单位的人事管理、考勤、档案的管理，。男，18-60；女，18-55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4" w:hRule="atLeast"/>
        </w:trPr>
        <w:tc>
          <w:tcPr>
            <w:tcW w:w="0" w:type="auto"/>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trPr>
        <w:tc>
          <w:tcPr>
            <w:tcW w:w="0" w:type="auto"/>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总计：</w:t>
            </w:r>
            <w:r>
              <w:rPr>
                <w:rFonts w:hint="eastAsia" w:ascii="宋体" w:hAnsi="宋体" w:eastAsia="宋体" w:cs="宋体"/>
                <w:i w:val="0"/>
                <w:iCs w:val="0"/>
                <w:color w:val="000000"/>
                <w:kern w:val="0"/>
                <w:sz w:val="24"/>
                <w:szCs w:val="24"/>
                <w:highlight w:val="none"/>
                <w:u w:val="single"/>
                <w:lang w:val="en-US" w:eastAsia="zh-CN" w:bidi="ar"/>
              </w:rPr>
              <w:t xml:space="preserve">         </w:t>
            </w:r>
            <w:r>
              <w:rPr>
                <w:rFonts w:hint="eastAsia" w:ascii="宋体" w:hAnsi="宋体" w:eastAsia="宋体" w:cs="宋体"/>
                <w:i w:val="0"/>
                <w:iCs w:val="0"/>
                <w:color w:val="000000"/>
                <w:kern w:val="0"/>
                <w:sz w:val="24"/>
                <w:szCs w:val="24"/>
                <w:highlight w:val="none"/>
                <w:u w:val="none"/>
                <w:lang w:val="en-US" w:eastAsia="zh-CN" w:bidi="ar"/>
              </w:rPr>
              <w:t>元*12个月=</w:t>
            </w:r>
            <w:r>
              <w:rPr>
                <w:rFonts w:hint="eastAsia" w:ascii="宋体" w:hAnsi="宋体" w:eastAsia="宋体" w:cs="宋体"/>
                <w:i w:val="0"/>
                <w:iCs w:val="0"/>
                <w:color w:val="000000"/>
                <w:kern w:val="0"/>
                <w:sz w:val="24"/>
                <w:szCs w:val="24"/>
                <w:highlight w:val="none"/>
                <w:u w:val="single"/>
                <w:lang w:val="en-US" w:eastAsia="zh-CN" w:bidi="ar"/>
              </w:rPr>
              <w:t xml:space="preserve">         </w:t>
            </w:r>
            <w:r>
              <w:rPr>
                <w:rFonts w:hint="eastAsia" w:ascii="宋体" w:hAnsi="宋体" w:eastAsia="宋体" w:cs="宋体"/>
                <w:i w:val="0"/>
                <w:iCs w:val="0"/>
                <w:color w:val="000000"/>
                <w:kern w:val="0"/>
                <w:sz w:val="24"/>
                <w:szCs w:val="24"/>
                <w:highlight w:val="none"/>
                <w:u w:val="none"/>
                <w:lang w:val="en-US" w:eastAsia="zh-CN" w:bidi="ar"/>
              </w:rPr>
              <w:t>元（报价中含所有与本项目相关的一切费用）</w:t>
            </w:r>
          </w:p>
        </w:tc>
      </w:tr>
    </w:tbl>
    <w:p>
      <w:pPr>
        <w:pStyle w:val="36"/>
        <w:spacing w:before="48" w:beforeLines="0" w:after="48" w:afterLines="0"/>
        <w:jc w:val="center"/>
        <w:rPr>
          <w:rFonts w:hint="eastAsia"/>
          <w:sz w:val="30"/>
          <w:szCs w:val="30"/>
          <w:highlight w:val="none"/>
        </w:rPr>
        <w:sectPr>
          <w:pgSz w:w="16838" w:h="11906" w:orient="landscape"/>
          <w:pgMar w:top="1304" w:right="1361" w:bottom="1304" w:left="1247" w:header="680" w:footer="680" w:gutter="0"/>
          <w:pgNumType w:fmt="decimal" w:start="1"/>
          <w:cols w:space="720" w:num="1"/>
          <w:docGrid w:linePitch="312" w:charSpace="0"/>
        </w:sectPr>
      </w:pPr>
    </w:p>
    <w:p>
      <w:pPr>
        <w:pStyle w:val="36"/>
        <w:spacing w:before="48" w:beforeLines="0" w:after="48" w:afterLines="0"/>
        <w:jc w:val="center"/>
        <w:rPr>
          <w:rFonts w:hint="eastAsia"/>
          <w:sz w:val="30"/>
          <w:szCs w:val="30"/>
          <w:highlight w:val="none"/>
        </w:rPr>
      </w:pPr>
      <w:r>
        <w:rPr>
          <w:rFonts w:hint="eastAsia"/>
          <w:sz w:val="30"/>
          <w:szCs w:val="30"/>
          <w:highlight w:val="none"/>
        </w:rPr>
        <w:t xml:space="preserve">第六章  </w:t>
      </w:r>
      <w:r>
        <w:rPr>
          <w:rFonts w:hint="eastAsia"/>
          <w:sz w:val="30"/>
          <w:szCs w:val="30"/>
          <w:highlight w:val="none"/>
          <w:lang w:eastAsia="zh-CN"/>
        </w:rPr>
        <w:t>投标文件</w:t>
      </w:r>
      <w:r>
        <w:rPr>
          <w:rFonts w:hint="eastAsia"/>
          <w:sz w:val="30"/>
          <w:szCs w:val="30"/>
          <w:highlight w:val="none"/>
        </w:rPr>
        <w:t>格式</w:t>
      </w:r>
    </w:p>
    <w:p>
      <w:pPr>
        <w:pStyle w:val="36"/>
        <w:spacing w:before="48" w:beforeLines="0" w:after="48" w:afterLines="0"/>
        <w:jc w:val="center"/>
        <w:rPr>
          <w:rFonts w:hint="eastAsia"/>
          <w:sz w:val="30"/>
          <w:szCs w:val="30"/>
          <w:highlight w:val="none"/>
        </w:rPr>
        <w:sectPr>
          <w:pgSz w:w="11906" w:h="16838"/>
          <w:pgMar w:top="1361" w:right="1304" w:bottom="1247" w:left="1304" w:header="680" w:footer="680" w:gutter="0"/>
          <w:pgNumType w:fmt="decimal" w:start="1"/>
          <w:cols w:space="720" w:num="1"/>
          <w:docGrid w:linePitch="312" w:charSpace="0"/>
        </w:sectPr>
      </w:pPr>
    </w:p>
    <w:bookmarkEnd w:id="66"/>
    <w:p>
      <w:pPr>
        <w:pStyle w:val="2"/>
        <w:rPr>
          <w:rFonts w:hint="eastAsia"/>
          <w:highlight w:val="none"/>
        </w:rPr>
      </w:pPr>
    </w:p>
    <w:p>
      <w:pPr>
        <w:pStyle w:val="36"/>
        <w:spacing w:before="48" w:beforeLines="0" w:after="48" w:afterLines="0"/>
        <w:jc w:val="right"/>
        <w:outlineLvl w:val="9"/>
        <w:rPr>
          <w:rFonts w:hint="eastAsia"/>
          <w:sz w:val="21"/>
          <w:szCs w:val="21"/>
          <w:highlight w:val="none"/>
          <w:lang w:bidi="en-US"/>
        </w:rPr>
      </w:pPr>
    </w:p>
    <w:p>
      <w:pPr>
        <w:pStyle w:val="36"/>
        <w:spacing w:before="48" w:beforeLines="0" w:after="48" w:afterLines="0"/>
        <w:jc w:val="right"/>
        <w:rPr>
          <w:rFonts w:hint="eastAsia"/>
          <w:sz w:val="44"/>
          <w:szCs w:val="44"/>
          <w:highlight w:val="none"/>
          <w:lang w:bidi="en-US"/>
        </w:rPr>
      </w:pPr>
      <w:bookmarkStart w:id="67" w:name="_Toc48721993"/>
      <w:bookmarkStart w:id="68" w:name="_Toc4100"/>
      <w:r>
        <w:rPr>
          <w:rFonts w:hint="eastAsia"/>
          <w:sz w:val="44"/>
          <w:szCs w:val="44"/>
          <w:highlight w:val="none"/>
          <w:lang w:bidi="en-US"/>
        </w:rPr>
        <w:t>正/副本</w:t>
      </w:r>
      <w:bookmarkEnd w:id="67"/>
      <w:bookmarkEnd w:id="68"/>
    </w:p>
    <w:p>
      <w:pPr>
        <w:spacing w:line="440" w:lineRule="atLeast"/>
        <w:jc w:val="center"/>
        <w:rPr>
          <w:rFonts w:hint="eastAsia" w:ascii="宋体" w:hAnsi="宋体"/>
          <w:b/>
          <w:sz w:val="21"/>
          <w:szCs w:val="21"/>
          <w:highlight w:val="none"/>
        </w:rPr>
      </w:pPr>
    </w:p>
    <w:p>
      <w:pPr>
        <w:autoSpaceDE w:val="0"/>
        <w:autoSpaceDN w:val="0"/>
        <w:spacing w:line="600" w:lineRule="exact"/>
        <w:jc w:val="center"/>
        <w:rPr>
          <w:rFonts w:ascii="宋体" w:hAnsi="宋体" w:cs="宋体"/>
          <w:b/>
          <w:sz w:val="21"/>
          <w:szCs w:val="21"/>
          <w:highlight w:val="none"/>
        </w:rPr>
      </w:pPr>
      <w:r>
        <w:rPr>
          <w:rFonts w:hint="eastAsia" w:ascii="宋体" w:hAnsi="宋体" w:cs="宋体"/>
          <w:b/>
          <w:sz w:val="21"/>
          <w:szCs w:val="21"/>
          <w:highlight w:val="none"/>
          <w:u w:val="single"/>
        </w:rPr>
        <w:t xml:space="preserve">                             </w:t>
      </w:r>
      <w:r>
        <w:rPr>
          <w:rFonts w:ascii="宋体" w:hAnsi="宋体" w:cs="宋体"/>
          <w:b/>
          <w:sz w:val="21"/>
          <w:szCs w:val="21"/>
          <w:highlight w:val="none"/>
          <w:u w:val="single"/>
        </w:rPr>
        <w:t>(</w:t>
      </w:r>
      <w:r>
        <w:rPr>
          <w:rFonts w:hint="eastAsia" w:ascii="宋体" w:hAnsi="宋体" w:cs="宋体"/>
          <w:b/>
          <w:sz w:val="21"/>
          <w:szCs w:val="21"/>
          <w:highlight w:val="none"/>
          <w:u w:val="single"/>
          <w:lang w:val="zh-CN"/>
        </w:rPr>
        <w:t>项目名称</w:t>
      </w:r>
      <w:r>
        <w:rPr>
          <w:rFonts w:ascii="宋体" w:hAnsi="宋体" w:cs="宋体"/>
          <w:b/>
          <w:sz w:val="21"/>
          <w:szCs w:val="21"/>
          <w:highlight w:val="none"/>
          <w:u w:val="single"/>
        </w:rPr>
        <w:t>)</w:t>
      </w:r>
    </w:p>
    <w:p>
      <w:pPr>
        <w:spacing w:line="440" w:lineRule="atLeast"/>
        <w:jc w:val="center"/>
        <w:rPr>
          <w:rFonts w:hint="eastAsia" w:ascii="宋体" w:hAnsi="宋体"/>
          <w:b/>
          <w:sz w:val="21"/>
          <w:szCs w:val="21"/>
          <w:highlight w:val="none"/>
        </w:rPr>
      </w:pPr>
    </w:p>
    <w:p>
      <w:pPr>
        <w:spacing w:line="440" w:lineRule="atLeast"/>
        <w:jc w:val="center"/>
        <w:rPr>
          <w:rFonts w:hint="eastAsia" w:ascii="宋体" w:hAnsi="宋体"/>
          <w:b/>
          <w:sz w:val="21"/>
          <w:szCs w:val="21"/>
          <w:highlight w:val="none"/>
        </w:rPr>
      </w:pPr>
    </w:p>
    <w:p>
      <w:pPr>
        <w:pStyle w:val="20"/>
        <w:rPr>
          <w:rFonts w:hint="eastAsia"/>
          <w:sz w:val="21"/>
          <w:szCs w:val="21"/>
          <w:highlight w:val="none"/>
        </w:rPr>
      </w:pPr>
    </w:p>
    <w:p>
      <w:pPr>
        <w:spacing w:line="440" w:lineRule="atLeast"/>
        <w:jc w:val="center"/>
        <w:rPr>
          <w:rFonts w:hint="eastAsia" w:ascii="宋体" w:hAnsi="宋体"/>
          <w:b/>
          <w:sz w:val="44"/>
          <w:szCs w:val="44"/>
          <w:highlight w:val="none"/>
        </w:rPr>
      </w:pPr>
      <w:r>
        <w:rPr>
          <w:rFonts w:hint="eastAsia" w:ascii="宋体" w:hAnsi="宋体"/>
          <w:b/>
          <w:sz w:val="44"/>
          <w:szCs w:val="44"/>
          <w:highlight w:val="none"/>
          <w:lang w:val="en-US" w:eastAsia="zh-CN"/>
        </w:rPr>
        <w:t>响应</w:t>
      </w:r>
      <w:r>
        <w:rPr>
          <w:rFonts w:hint="eastAsia" w:ascii="宋体" w:hAnsi="宋体"/>
          <w:b/>
          <w:sz w:val="44"/>
          <w:szCs w:val="44"/>
          <w:highlight w:val="none"/>
        </w:rPr>
        <w:t>文件</w:t>
      </w:r>
    </w:p>
    <w:p>
      <w:pPr>
        <w:spacing w:line="440" w:lineRule="atLeast"/>
        <w:jc w:val="center"/>
        <w:rPr>
          <w:rFonts w:hint="eastAsia" w:ascii="宋体" w:hAnsi="宋体"/>
          <w:sz w:val="21"/>
          <w:szCs w:val="21"/>
          <w:highlight w:val="none"/>
        </w:rPr>
      </w:pPr>
    </w:p>
    <w:p>
      <w:pPr>
        <w:spacing w:line="440" w:lineRule="atLeast"/>
        <w:jc w:val="center"/>
        <w:rPr>
          <w:rFonts w:hint="eastAsia" w:ascii="宋体" w:hAnsi="宋体"/>
          <w:sz w:val="21"/>
          <w:szCs w:val="21"/>
          <w:highlight w:val="none"/>
        </w:rPr>
      </w:pPr>
    </w:p>
    <w:p>
      <w:pPr>
        <w:rPr>
          <w:rFonts w:hint="eastAsia" w:ascii="宋体" w:hAnsi="宋体"/>
          <w:sz w:val="21"/>
          <w:szCs w:val="21"/>
          <w:highlight w:val="none"/>
        </w:rPr>
      </w:pPr>
    </w:p>
    <w:p>
      <w:pPr>
        <w:pStyle w:val="23"/>
        <w:rPr>
          <w:rFonts w:hint="eastAsia" w:ascii="宋体" w:hAnsi="宋体"/>
          <w:sz w:val="21"/>
          <w:szCs w:val="21"/>
          <w:highlight w:val="none"/>
        </w:rPr>
      </w:pPr>
    </w:p>
    <w:p>
      <w:pPr>
        <w:rPr>
          <w:rFonts w:hint="eastAsia" w:ascii="宋体" w:hAnsi="宋体"/>
          <w:sz w:val="21"/>
          <w:szCs w:val="21"/>
          <w:highlight w:val="none"/>
        </w:rPr>
      </w:pPr>
    </w:p>
    <w:p>
      <w:pPr>
        <w:pStyle w:val="23"/>
        <w:rPr>
          <w:rFonts w:hint="eastAsia" w:ascii="宋体" w:hAnsi="宋体"/>
          <w:sz w:val="21"/>
          <w:szCs w:val="21"/>
          <w:highlight w:val="none"/>
        </w:rPr>
      </w:pPr>
    </w:p>
    <w:p>
      <w:pPr>
        <w:rPr>
          <w:rFonts w:hint="eastAsia" w:ascii="宋体" w:hAnsi="宋体"/>
          <w:sz w:val="21"/>
          <w:szCs w:val="21"/>
          <w:highlight w:val="none"/>
        </w:rPr>
      </w:pPr>
    </w:p>
    <w:p>
      <w:pPr>
        <w:pStyle w:val="23"/>
        <w:rPr>
          <w:rFonts w:hint="eastAsia" w:ascii="宋体" w:hAnsi="宋体"/>
          <w:sz w:val="21"/>
          <w:szCs w:val="21"/>
          <w:highlight w:val="none"/>
        </w:rPr>
      </w:pPr>
    </w:p>
    <w:p>
      <w:pPr>
        <w:rPr>
          <w:rFonts w:hint="eastAsia"/>
          <w:sz w:val="21"/>
          <w:szCs w:val="21"/>
          <w:highlight w:val="none"/>
        </w:rPr>
      </w:pPr>
    </w:p>
    <w:p>
      <w:pPr>
        <w:pStyle w:val="20"/>
        <w:rPr>
          <w:rFonts w:hint="eastAsia" w:ascii="宋体" w:hAnsi="宋体"/>
          <w:sz w:val="21"/>
          <w:szCs w:val="21"/>
          <w:highlight w:val="none"/>
        </w:rPr>
      </w:pPr>
    </w:p>
    <w:p>
      <w:pPr>
        <w:pStyle w:val="8"/>
        <w:rPr>
          <w:rFonts w:hint="eastAsia"/>
          <w:sz w:val="21"/>
          <w:szCs w:val="21"/>
          <w:highlight w:val="none"/>
        </w:rPr>
      </w:pPr>
    </w:p>
    <w:p>
      <w:pPr>
        <w:spacing w:line="440" w:lineRule="atLeast"/>
        <w:jc w:val="center"/>
        <w:rPr>
          <w:rFonts w:hint="eastAsia" w:ascii="宋体" w:hAnsi="宋体"/>
          <w:sz w:val="21"/>
          <w:szCs w:val="21"/>
          <w:highlight w:val="none"/>
        </w:rPr>
      </w:pPr>
    </w:p>
    <w:p>
      <w:pPr>
        <w:spacing w:line="480" w:lineRule="auto"/>
        <w:jc w:val="center"/>
        <w:rPr>
          <w:rFonts w:hint="eastAsia" w:ascii="宋体" w:hAnsi="宋体"/>
          <w:sz w:val="21"/>
          <w:szCs w:val="21"/>
          <w:highlight w:val="none"/>
        </w:rPr>
      </w:pPr>
      <w:r>
        <w:rPr>
          <w:rFonts w:hint="eastAsia" w:ascii="宋体" w:hAnsi="宋体"/>
          <w:sz w:val="21"/>
          <w:szCs w:val="21"/>
          <w:highlight w:val="none"/>
          <w:lang w:val="en-US" w:eastAsia="zh-CN"/>
        </w:rPr>
        <w:t>供应商</w:t>
      </w:r>
      <w:r>
        <w:rPr>
          <w:rFonts w:hint="eastAsia" w:ascii="宋体" w:hAnsi="宋体"/>
          <w:sz w:val="21"/>
          <w:szCs w:val="21"/>
          <w:highlight w:val="none"/>
        </w:rPr>
        <w:t>：</w:t>
      </w:r>
      <w:r>
        <w:rPr>
          <w:rFonts w:hint="eastAsia" w:ascii="宋体" w:hAnsi="宋体"/>
          <w:sz w:val="21"/>
          <w:szCs w:val="21"/>
          <w:highlight w:val="none"/>
          <w:u w:val="single"/>
        </w:rPr>
        <w:t xml:space="preserve">                                  </w:t>
      </w:r>
      <w:r>
        <w:rPr>
          <w:rFonts w:hint="eastAsia" w:ascii="宋体" w:hAnsi="宋体"/>
          <w:sz w:val="21"/>
          <w:szCs w:val="21"/>
          <w:highlight w:val="none"/>
        </w:rPr>
        <w:t>（盖章）</w:t>
      </w:r>
    </w:p>
    <w:p>
      <w:pPr>
        <w:spacing w:line="480" w:lineRule="auto"/>
        <w:jc w:val="center"/>
        <w:rPr>
          <w:rFonts w:hint="eastAsia" w:ascii="宋体" w:hAnsi="宋体"/>
          <w:sz w:val="21"/>
          <w:szCs w:val="21"/>
          <w:highlight w:val="none"/>
        </w:rPr>
      </w:pPr>
      <w:r>
        <w:rPr>
          <w:rFonts w:hint="eastAsia" w:ascii="宋体" w:hAnsi="宋体"/>
          <w:sz w:val="21"/>
          <w:szCs w:val="21"/>
          <w:highlight w:val="none"/>
        </w:rPr>
        <w:t>法定代表人</w:t>
      </w:r>
      <w:r>
        <w:rPr>
          <w:rFonts w:hint="eastAsia" w:ascii="宋体" w:hAnsi="宋体"/>
          <w:sz w:val="21"/>
          <w:szCs w:val="21"/>
          <w:highlight w:val="none"/>
          <w:lang w:eastAsia="zh-CN"/>
        </w:rPr>
        <w:t>或</w:t>
      </w:r>
      <w:r>
        <w:rPr>
          <w:rFonts w:hint="eastAsia" w:ascii="宋体" w:hAnsi="宋体"/>
          <w:sz w:val="21"/>
          <w:szCs w:val="21"/>
          <w:highlight w:val="none"/>
        </w:rPr>
        <w:t>委托代理人：</w:t>
      </w:r>
      <w:r>
        <w:rPr>
          <w:rFonts w:hint="eastAsia" w:ascii="宋体" w:hAnsi="宋体"/>
          <w:sz w:val="21"/>
          <w:szCs w:val="21"/>
          <w:highlight w:val="none"/>
          <w:u w:val="single"/>
        </w:rPr>
        <w:t xml:space="preserve">              </w:t>
      </w:r>
      <w:r>
        <w:rPr>
          <w:rFonts w:hint="eastAsia" w:ascii="宋体" w:hAnsi="宋体"/>
          <w:sz w:val="21"/>
          <w:szCs w:val="21"/>
          <w:highlight w:val="none"/>
        </w:rPr>
        <w:t xml:space="preserve"> （签字或盖章）</w:t>
      </w:r>
    </w:p>
    <w:p>
      <w:pPr>
        <w:spacing w:line="480" w:lineRule="auto"/>
        <w:jc w:val="center"/>
        <w:rPr>
          <w:rFonts w:hint="eastAsia" w:ascii="宋体" w:hAnsi="宋体"/>
          <w:sz w:val="21"/>
          <w:szCs w:val="21"/>
          <w:highlight w:val="none"/>
        </w:rPr>
      </w:pPr>
    </w:p>
    <w:p>
      <w:pPr>
        <w:spacing w:line="480" w:lineRule="auto"/>
        <w:jc w:val="center"/>
        <w:rPr>
          <w:rFonts w:ascii="宋体" w:hAnsi="宋体"/>
          <w:sz w:val="21"/>
          <w:szCs w:val="21"/>
          <w:highlight w:val="none"/>
        </w:rPr>
      </w:pPr>
      <w:r>
        <w:rPr>
          <w:rFonts w:hint="eastAsia" w:ascii="宋体" w:hAnsi="宋体"/>
          <w:sz w:val="21"/>
          <w:szCs w:val="21"/>
          <w:highlight w:val="none"/>
        </w:rPr>
        <w:t>日   期：   年   月   日</w:t>
      </w:r>
    </w:p>
    <w:p>
      <w:pPr>
        <w:pStyle w:val="10"/>
        <w:rPr>
          <w:sz w:val="21"/>
          <w:szCs w:val="21"/>
          <w:highlight w:val="none"/>
        </w:rPr>
      </w:pPr>
      <w:r>
        <w:rPr>
          <w:rFonts w:ascii="宋体" w:hAnsi="宋体"/>
          <w:sz w:val="21"/>
          <w:szCs w:val="21"/>
          <w:highlight w:val="none"/>
        </w:rPr>
        <w:br w:type="page"/>
      </w:r>
    </w:p>
    <w:p>
      <w:pPr>
        <w:spacing w:line="500" w:lineRule="exact"/>
        <w:jc w:val="center"/>
        <w:outlineLvl w:val="0"/>
        <w:rPr>
          <w:rFonts w:hint="eastAsia" w:asciiTheme="minorEastAsia" w:hAnsiTheme="minorEastAsia" w:eastAsiaTheme="minorEastAsia" w:cstheme="minorEastAsia"/>
          <w:b/>
          <w:color w:val="auto"/>
          <w:sz w:val="21"/>
          <w:szCs w:val="21"/>
          <w:highlight w:val="none"/>
          <w:shd w:val="clear" w:color="auto" w:fill="auto"/>
        </w:rPr>
      </w:pPr>
      <w:bookmarkStart w:id="69" w:name="_Toc57193496"/>
      <w:bookmarkStart w:id="70" w:name="_Toc77770906"/>
      <w:bookmarkStart w:id="71" w:name="_Toc21527"/>
      <w:bookmarkStart w:id="72" w:name="_Toc574"/>
      <w:bookmarkStart w:id="73" w:name="_Toc8293"/>
      <w:bookmarkStart w:id="74" w:name="_Toc57193686"/>
      <w:bookmarkStart w:id="75" w:name="_Toc29464"/>
      <w:r>
        <w:rPr>
          <w:rFonts w:hint="eastAsia" w:asciiTheme="minorEastAsia" w:hAnsiTheme="minorEastAsia" w:eastAsiaTheme="minorEastAsia" w:cstheme="minorEastAsia"/>
          <w:b/>
          <w:color w:val="auto"/>
          <w:sz w:val="21"/>
          <w:szCs w:val="21"/>
          <w:highlight w:val="none"/>
          <w:shd w:val="clear" w:color="auto" w:fill="auto"/>
        </w:rPr>
        <w:t>目     录</w:t>
      </w:r>
      <w:bookmarkEnd w:id="69"/>
      <w:bookmarkEnd w:id="70"/>
      <w:bookmarkEnd w:id="71"/>
      <w:bookmarkEnd w:id="72"/>
      <w:bookmarkEnd w:id="73"/>
      <w:bookmarkEnd w:id="74"/>
      <w:bookmarkEnd w:id="75"/>
    </w:p>
    <w:tbl>
      <w:tblPr>
        <w:tblStyle w:val="25"/>
        <w:tblW w:w="903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675"/>
        <w:gridCol w:w="5387"/>
        <w:gridCol w:w="850"/>
        <w:gridCol w:w="212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序号</w:t>
            </w:r>
          </w:p>
        </w:tc>
        <w:tc>
          <w:tcPr>
            <w:tcW w:w="5387" w:type="dxa"/>
            <w:tcBorders>
              <w:top w:val="single" w:color="auto" w:sz="2" w:space="0"/>
              <w:left w:val="single" w:color="auto" w:sz="2" w:space="0"/>
              <w:bottom w:val="single" w:color="auto" w:sz="2" w:space="0"/>
              <w:right w:val="single" w:color="auto" w:sz="2" w:space="0"/>
            </w:tcBorders>
            <w:noWrap/>
            <w:vAlign w:val="center"/>
          </w:tcPr>
          <w:p>
            <w:pPr>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文件名称</w:t>
            </w:r>
          </w:p>
        </w:tc>
        <w:tc>
          <w:tcPr>
            <w:tcW w:w="850" w:type="dxa"/>
            <w:tcBorders>
              <w:top w:val="single" w:color="auto" w:sz="2" w:space="0"/>
              <w:left w:val="single" w:color="auto" w:sz="2" w:space="0"/>
              <w:bottom w:val="single" w:color="auto" w:sz="2" w:space="0"/>
              <w:right w:val="single" w:color="auto" w:sz="2" w:space="0"/>
            </w:tcBorders>
            <w:noWrap/>
            <w:vAlign w:val="center"/>
          </w:tcPr>
          <w:p>
            <w:pPr>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页码</w:t>
            </w:r>
          </w:p>
        </w:tc>
        <w:tc>
          <w:tcPr>
            <w:tcW w:w="2127" w:type="dxa"/>
            <w:tcBorders>
              <w:top w:val="single" w:color="auto" w:sz="2" w:space="0"/>
              <w:left w:val="single" w:color="auto" w:sz="2" w:space="0"/>
              <w:bottom w:val="single" w:color="auto" w:sz="2" w:space="0"/>
              <w:right w:val="single" w:color="auto" w:sz="2" w:space="0"/>
            </w:tcBorders>
            <w:noWrap/>
            <w:vAlign w:val="center"/>
          </w:tcPr>
          <w:p>
            <w:pPr>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该文件总页数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9"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9"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9"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bl>
    <w:p>
      <w:pPr>
        <w:spacing w:line="360" w:lineRule="auto"/>
        <w:ind w:left="840" w:hanging="840" w:hangingChars="400"/>
        <w:jc w:val="left"/>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 xml:space="preserve">注： </w:t>
      </w:r>
    </w:p>
    <w:p>
      <w:pPr>
        <w:spacing w:line="360" w:lineRule="auto"/>
        <w:jc w:val="left"/>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1．该目录为方便评标委员会查找相关证明文件及评审条件，应尽可能的详细、清晰，可根据自身情况补充完善；</w:t>
      </w:r>
    </w:p>
    <w:p>
      <w:pPr>
        <w:autoSpaceDE w:val="0"/>
        <w:autoSpaceDN w:val="0"/>
        <w:adjustRightInd w:val="0"/>
        <w:spacing w:line="600" w:lineRule="exact"/>
        <w:jc w:val="left"/>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2．投标文件的装订顺序应按此表顺序依次装订，并连续编排页码(扫描或复印件也需编入页码)。</w:t>
      </w:r>
    </w:p>
    <w:p>
      <w:pPr>
        <w:pStyle w:val="11"/>
        <w:rPr>
          <w:rFonts w:hint="eastAsia" w:asciiTheme="minorEastAsia" w:hAnsiTheme="minorEastAsia" w:eastAsiaTheme="minorEastAsia" w:cstheme="minorEastAsia"/>
          <w:b w:val="0"/>
          <w:bCs/>
          <w:color w:val="auto"/>
          <w:sz w:val="21"/>
          <w:szCs w:val="21"/>
          <w:highlight w:val="none"/>
          <w:shd w:val="clear" w:color="auto" w:fill="auto"/>
        </w:rPr>
      </w:pPr>
    </w:p>
    <w:p>
      <w:pPr>
        <w:jc w:val="center"/>
        <w:rPr>
          <w:rFonts w:hint="eastAsia" w:asciiTheme="minorEastAsia" w:hAnsiTheme="minorEastAsia" w:eastAsiaTheme="minorEastAsia" w:cstheme="minorEastAsia"/>
          <w:b/>
          <w:sz w:val="21"/>
          <w:szCs w:val="21"/>
          <w:highlight w:val="none"/>
        </w:rPr>
      </w:pPr>
      <w:r>
        <w:rPr>
          <w:rFonts w:hint="eastAsia" w:asciiTheme="minorEastAsia" w:hAnsiTheme="minorEastAsia" w:eastAsiaTheme="minorEastAsia" w:cstheme="minorEastAsia"/>
          <w:b/>
          <w:sz w:val="21"/>
          <w:szCs w:val="21"/>
          <w:highlight w:val="none"/>
        </w:rPr>
        <w:br w:type="page"/>
      </w:r>
    </w:p>
    <w:p>
      <w:pPr>
        <w:pStyle w:val="12"/>
        <w:spacing w:line="360" w:lineRule="auto"/>
        <w:jc w:val="center"/>
        <w:outlineLvl w:val="0"/>
        <w:rPr>
          <w:rFonts w:hint="eastAsia" w:asciiTheme="minorEastAsia" w:hAnsiTheme="minorEastAsia" w:eastAsiaTheme="minorEastAsia" w:cstheme="minorEastAsia"/>
          <w:b/>
          <w:sz w:val="21"/>
          <w:szCs w:val="21"/>
          <w:highlight w:val="none"/>
        </w:rPr>
      </w:pPr>
      <w:bookmarkStart w:id="76" w:name="_Toc10498"/>
      <w:r>
        <w:rPr>
          <w:rFonts w:hint="eastAsia" w:asciiTheme="minorEastAsia" w:hAnsiTheme="minorEastAsia" w:eastAsiaTheme="minorEastAsia" w:cstheme="minorEastAsia"/>
          <w:b/>
          <w:sz w:val="21"/>
          <w:szCs w:val="21"/>
          <w:highlight w:val="none"/>
        </w:rPr>
        <w:t>一、投标函及投标函附录</w:t>
      </w:r>
      <w:bookmarkEnd w:id="76"/>
    </w:p>
    <w:p>
      <w:pPr>
        <w:spacing w:line="500" w:lineRule="exact"/>
        <w:jc w:val="center"/>
        <w:outlineLvl w:val="0"/>
        <w:rPr>
          <w:rFonts w:hint="eastAsia" w:asciiTheme="minorEastAsia" w:hAnsiTheme="minorEastAsia" w:eastAsiaTheme="minorEastAsia" w:cstheme="minorEastAsia"/>
          <w:b/>
          <w:color w:val="auto"/>
          <w:sz w:val="21"/>
          <w:szCs w:val="21"/>
          <w:highlight w:val="none"/>
          <w:shd w:val="clear" w:color="auto" w:fill="auto"/>
        </w:rPr>
      </w:pPr>
      <w:bookmarkStart w:id="77" w:name="_Toc2741"/>
      <w:bookmarkStart w:id="78" w:name="_Toc77770907"/>
      <w:bookmarkStart w:id="79" w:name="_Toc10199"/>
      <w:bookmarkStart w:id="80" w:name="_Toc2632"/>
      <w:bookmarkStart w:id="81" w:name="_Toc18510"/>
      <w:r>
        <w:rPr>
          <w:rFonts w:hint="eastAsia" w:asciiTheme="minorEastAsia" w:hAnsiTheme="minorEastAsia" w:eastAsiaTheme="minorEastAsia" w:cstheme="minorEastAsia"/>
          <w:b/>
          <w:color w:val="auto"/>
          <w:sz w:val="21"/>
          <w:szCs w:val="21"/>
          <w:highlight w:val="none"/>
          <w:shd w:val="clear" w:color="auto" w:fill="auto"/>
        </w:rPr>
        <w:t>投标函</w:t>
      </w:r>
      <w:bookmarkEnd w:id="77"/>
      <w:bookmarkEnd w:id="78"/>
      <w:bookmarkEnd w:id="79"/>
      <w:bookmarkEnd w:id="80"/>
      <w:bookmarkEnd w:id="81"/>
    </w:p>
    <w:p>
      <w:pPr>
        <w:spacing w:line="500" w:lineRule="exact"/>
        <w:jc w:val="center"/>
        <w:rPr>
          <w:rFonts w:hint="eastAsia" w:asciiTheme="minorEastAsia" w:hAnsiTheme="minorEastAsia" w:eastAsiaTheme="minorEastAsia" w:cstheme="minorEastAsia"/>
          <w:b/>
          <w:color w:val="auto"/>
          <w:sz w:val="21"/>
          <w:szCs w:val="21"/>
          <w:highlight w:val="none"/>
          <w:shd w:val="clear" w:color="auto" w:fill="auto"/>
        </w:rPr>
      </w:pPr>
    </w:p>
    <w:p>
      <w:pPr>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u w:val="single"/>
          <w:shd w:val="clear" w:color="auto" w:fill="auto"/>
        </w:rPr>
        <w:t xml:space="preserve">（采购人名称）      </w:t>
      </w:r>
      <w:r>
        <w:rPr>
          <w:rFonts w:hint="eastAsia" w:asciiTheme="minorEastAsia" w:hAnsiTheme="minorEastAsia" w:eastAsiaTheme="minorEastAsia" w:cstheme="minorEastAsia"/>
          <w:color w:val="auto"/>
          <w:sz w:val="21"/>
          <w:szCs w:val="21"/>
          <w:highlight w:val="none"/>
          <w:shd w:val="clear" w:color="auto" w:fill="auto"/>
        </w:rPr>
        <w:t xml:space="preserve">： </w:t>
      </w:r>
    </w:p>
    <w:p>
      <w:pPr>
        <w:widowControl/>
        <w:spacing w:line="360" w:lineRule="auto"/>
        <w:ind w:right="-283" w:rightChars="-135" w:firstLine="645"/>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1.按照已收到的项目编号为_______的_______（项目名称）</w:t>
      </w:r>
      <w:r>
        <w:rPr>
          <w:rFonts w:hint="eastAsia" w:asciiTheme="minorEastAsia" w:hAnsiTheme="minorEastAsia" w:eastAsiaTheme="minorEastAsia" w:cstheme="minorEastAsia"/>
          <w:color w:val="auto"/>
          <w:sz w:val="21"/>
          <w:szCs w:val="21"/>
          <w:highlight w:val="none"/>
          <w:shd w:val="clear" w:color="auto" w:fill="auto"/>
          <w:lang w:eastAsia="zh-CN"/>
        </w:rPr>
        <w:t>磋商文件</w:t>
      </w:r>
      <w:r>
        <w:rPr>
          <w:rFonts w:hint="eastAsia" w:asciiTheme="minorEastAsia" w:hAnsiTheme="minorEastAsia" w:eastAsiaTheme="minorEastAsia" w:cstheme="minorEastAsia"/>
          <w:color w:val="auto"/>
          <w:sz w:val="21"/>
          <w:szCs w:val="21"/>
          <w:highlight w:val="none"/>
          <w:shd w:val="clear" w:color="auto" w:fill="auto"/>
        </w:rPr>
        <w:t>要求，经我公司认真研究</w:t>
      </w:r>
      <w:r>
        <w:rPr>
          <w:rFonts w:hint="eastAsia" w:asciiTheme="minorEastAsia" w:hAnsiTheme="minorEastAsia" w:eastAsiaTheme="minorEastAsia" w:cstheme="minorEastAsia"/>
          <w:color w:val="auto"/>
          <w:sz w:val="21"/>
          <w:szCs w:val="21"/>
          <w:highlight w:val="none"/>
          <w:shd w:val="clear" w:color="auto" w:fill="auto"/>
          <w:lang w:eastAsia="zh-CN"/>
        </w:rPr>
        <w:t>磋商文件</w:t>
      </w:r>
      <w:r>
        <w:rPr>
          <w:rFonts w:hint="eastAsia" w:asciiTheme="minorEastAsia" w:hAnsiTheme="minorEastAsia" w:eastAsiaTheme="minorEastAsia" w:cstheme="minorEastAsia"/>
          <w:color w:val="auto"/>
          <w:sz w:val="21"/>
          <w:szCs w:val="21"/>
          <w:highlight w:val="none"/>
          <w:shd w:val="clear" w:color="auto" w:fill="auto"/>
        </w:rPr>
        <w:t>要求和其它有关规定后，我方愿按上述要求进行投标。并愿以人民币</w:t>
      </w:r>
      <w:r>
        <w:rPr>
          <w:rFonts w:hint="eastAsia" w:asciiTheme="minorEastAsia" w:hAnsiTheme="minorEastAsia" w:eastAsiaTheme="minorEastAsia" w:cstheme="minorEastAsia"/>
          <w:color w:val="auto"/>
          <w:sz w:val="21"/>
          <w:szCs w:val="21"/>
          <w:highlight w:val="none"/>
          <w:u w:val="single"/>
          <w:shd w:val="clear" w:color="auto" w:fill="auto"/>
        </w:rPr>
        <w:t xml:space="preserve">     </w:t>
      </w:r>
      <w:r>
        <w:rPr>
          <w:rFonts w:hint="eastAsia" w:asciiTheme="minorEastAsia" w:hAnsiTheme="minorEastAsia" w:eastAsiaTheme="minorEastAsia" w:cstheme="minorEastAsia"/>
          <w:color w:val="auto"/>
          <w:sz w:val="21"/>
          <w:szCs w:val="21"/>
          <w:highlight w:val="none"/>
          <w:shd w:val="clear" w:color="auto" w:fill="auto"/>
        </w:rPr>
        <w:t>元为我方报价。我方完全接受本次</w:t>
      </w:r>
      <w:r>
        <w:rPr>
          <w:rFonts w:hint="eastAsia" w:asciiTheme="minorEastAsia" w:hAnsiTheme="minorEastAsia" w:eastAsiaTheme="minorEastAsia" w:cstheme="minorEastAsia"/>
          <w:color w:val="auto"/>
          <w:sz w:val="21"/>
          <w:szCs w:val="21"/>
          <w:highlight w:val="none"/>
          <w:shd w:val="clear" w:color="auto" w:fill="auto"/>
          <w:lang w:eastAsia="zh-CN"/>
        </w:rPr>
        <w:t>磋商文件</w:t>
      </w:r>
      <w:r>
        <w:rPr>
          <w:rFonts w:hint="eastAsia" w:asciiTheme="minorEastAsia" w:hAnsiTheme="minorEastAsia" w:eastAsiaTheme="minorEastAsia" w:cstheme="minorEastAsia"/>
          <w:color w:val="auto"/>
          <w:sz w:val="21"/>
          <w:szCs w:val="21"/>
          <w:highlight w:val="none"/>
          <w:shd w:val="clear" w:color="auto" w:fill="auto"/>
        </w:rPr>
        <w:t>规定的所有要求，并承诺在中标后履行我方的全部义务。</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2.我方同意所递交的</w:t>
      </w:r>
      <w:r>
        <w:rPr>
          <w:rFonts w:hint="eastAsia" w:asciiTheme="minorEastAsia" w:hAnsiTheme="minorEastAsia" w:eastAsiaTheme="minorEastAsia" w:cstheme="minorEastAsia"/>
          <w:color w:val="auto"/>
          <w:sz w:val="21"/>
          <w:szCs w:val="21"/>
          <w:highlight w:val="none"/>
          <w:shd w:val="clear" w:color="auto" w:fill="auto"/>
          <w:lang w:eastAsia="zh-CN"/>
        </w:rPr>
        <w:t>投标</w:t>
      </w:r>
      <w:r>
        <w:rPr>
          <w:rFonts w:hint="eastAsia" w:asciiTheme="minorEastAsia" w:hAnsiTheme="minorEastAsia" w:eastAsiaTheme="minorEastAsia" w:cstheme="minorEastAsia"/>
          <w:color w:val="auto"/>
          <w:sz w:val="21"/>
          <w:szCs w:val="21"/>
          <w:highlight w:val="none"/>
          <w:shd w:val="clear" w:color="auto" w:fill="auto"/>
        </w:rPr>
        <w:t>文件在“供应商须知”规定的投标有效期内有效，在此期间内我方的投标如能中标，我方将受此约束。</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3.我方郑重声明：所提供的</w:t>
      </w:r>
      <w:r>
        <w:rPr>
          <w:rFonts w:hint="eastAsia" w:asciiTheme="minorEastAsia" w:hAnsiTheme="minorEastAsia" w:eastAsiaTheme="minorEastAsia" w:cstheme="minorEastAsia"/>
          <w:color w:val="auto"/>
          <w:sz w:val="21"/>
          <w:szCs w:val="21"/>
          <w:highlight w:val="none"/>
          <w:shd w:val="clear" w:color="auto" w:fill="auto"/>
          <w:lang w:eastAsia="zh-CN"/>
        </w:rPr>
        <w:t>投标</w:t>
      </w:r>
      <w:r>
        <w:rPr>
          <w:rFonts w:hint="eastAsia" w:asciiTheme="minorEastAsia" w:hAnsiTheme="minorEastAsia" w:eastAsiaTheme="minorEastAsia" w:cstheme="minorEastAsia"/>
          <w:color w:val="auto"/>
          <w:sz w:val="21"/>
          <w:szCs w:val="21"/>
          <w:highlight w:val="none"/>
          <w:shd w:val="clear" w:color="auto" w:fill="auto"/>
        </w:rPr>
        <w:t>文件内容真实。</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4. 我方接受</w:t>
      </w:r>
      <w:r>
        <w:rPr>
          <w:rFonts w:hint="eastAsia" w:asciiTheme="minorEastAsia" w:hAnsiTheme="minorEastAsia" w:eastAsiaTheme="minorEastAsia" w:cstheme="minorEastAsia"/>
          <w:color w:val="auto"/>
          <w:sz w:val="21"/>
          <w:szCs w:val="21"/>
          <w:highlight w:val="none"/>
          <w:shd w:val="clear" w:color="auto" w:fill="auto"/>
          <w:lang w:eastAsia="zh-CN"/>
        </w:rPr>
        <w:t>磋商文件</w:t>
      </w:r>
      <w:r>
        <w:rPr>
          <w:rFonts w:hint="eastAsia" w:asciiTheme="minorEastAsia" w:hAnsiTheme="minorEastAsia" w:eastAsiaTheme="minorEastAsia" w:cstheme="minorEastAsia"/>
          <w:color w:val="auto"/>
          <w:sz w:val="21"/>
          <w:szCs w:val="21"/>
          <w:highlight w:val="none"/>
          <w:shd w:val="clear" w:color="auto" w:fill="auto"/>
        </w:rPr>
        <w:t>所列须知中关于没收</w:t>
      </w:r>
      <w:r>
        <w:rPr>
          <w:rFonts w:hint="eastAsia" w:asciiTheme="minorEastAsia" w:hAnsiTheme="minorEastAsia" w:eastAsiaTheme="minorEastAsia" w:cstheme="minorEastAsia"/>
          <w:color w:val="auto"/>
          <w:sz w:val="21"/>
          <w:szCs w:val="21"/>
          <w:highlight w:val="none"/>
          <w:shd w:val="clear" w:color="auto" w:fill="auto"/>
          <w:lang w:eastAsia="zh-CN"/>
        </w:rPr>
        <w:t>投标</w:t>
      </w:r>
      <w:r>
        <w:rPr>
          <w:rFonts w:hint="eastAsia" w:asciiTheme="minorEastAsia" w:hAnsiTheme="minorEastAsia" w:eastAsiaTheme="minorEastAsia" w:cstheme="minorEastAsia"/>
          <w:color w:val="auto"/>
          <w:sz w:val="21"/>
          <w:szCs w:val="21"/>
          <w:highlight w:val="none"/>
          <w:shd w:val="clear" w:color="auto" w:fill="auto"/>
        </w:rPr>
        <w:t>保证金的约定。</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5. 我方同意提供按照贵方可能另外要求的与其投标有关的任何数据或资料。除非另外达成协议并生效，否则，中标通知书和本响应文件将构成约束双方合同的组成部分。</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3686"/>
        <w:rPr>
          <w:rFonts w:hint="eastAsia" w:asciiTheme="minorEastAsia" w:hAnsiTheme="minorEastAsia" w:eastAsiaTheme="minorEastAsia" w:cstheme="minorEastAsia"/>
          <w:color w:val="auto"/>
          <w:sz w:val="21"/>
          <w:szCs w:val="21"/>
          <w:highlight w:val="none"/>
          <w:u w:val="singl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供应商名称(公章)：</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rPr>
          <w:rFonts w:hint="eastAsia" w:asciiTheme="minorEastAsia" w:hAnsiTheme="minorEastAsia" w:eastAsiaTheme="minorEastAsia" w:cstheme="minorEastAsia"/>
          <w:color w:val="auto"/>
          <w:sz w:val="21"/>
          <w:szCs w:val="21"/>
          <w:highlight w:val="none"/>
          <w:u w:val="singl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法定代表人或其授权委托人（签字或盖章）：</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详细地址：</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邮政编码：</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电    话：</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jc w:val="right"/>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年   月   日</w:t>
      </w:r>
    </w:p>
    <w:p>
      <w:pPr>
        <w:spacing w:line="500" w:lineRule="exact"/>
        <w:rPr>
          <w:rFonts w:hint="eastAsia" w:asciiTheme="minorEastAsia" w:hAnsiTheme="minorEastAsia" w:eastAsiaTheme="minorEastAsia" w:cstheme="minorEastAsia"/>
          <w:b/>
          <w:color w:val="auto"/>
          <w:sz w:val="21"/>
          <w:szCs w:val="21"/>
          <w:highlight w:val="none"/>
          <w:shd w:val="clear" w:color="auto" w:fill="auto"/>
        </w:rPr>
      </w:pPr>
    </w:p>
    <w:p>
      <w:pPr>
        <w:pStyle w:val="12"/>
        <w:spacing w:line="360" w:lineRule="auto"/>
        <w:outlineLvl w:val="9"/>
        <w:rPr>
          <w:rFonts w:hint="eastAsia" w:asciiTheme="minorEastAsia" w:hAnsiTheme="minorEastAsia" w:eastAsiaTheme="minorEastAsia" w:cstheme="minorEastAsia"/>
          <w:b/>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br w:type="page"/>
      </w:r>
    </w:p>
    <w:p>
      <w:pPr>
        <w:spacing w:line="360" w:lineRule="auto"/>
        <w:jc w:val="both"/>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投标函附录</w:t>
      </w:r>
    </w:p>
    <w:p>
      <w:pPr>
        <w:pStyle w:val="10"/>
        <w:rPr>
          <w:rFonts w:hint="eastAsia"/>
          <w:sz w:val="21"/>
          <w:szCs w:val="21"/>
          <w:highlight w:val="none"/>
        </w:rPr>
      </w:pP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4"/>
        <w:gridCol w:w="2617"/>
        <w:gridCol w:w="2812"/>
        <w:gridCol w:w="22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1454"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序号</w:t>
            </w:r>
          </w:p>
        </w:tc>
        <w:tc>
          <w:tcPr>
            <w:tcW w:w="2617"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名称</w:t>
            </w:r>
          </w:p>
        </w:tc>
        <w:tc>
          <w:tcPr>
            <w:tcW w:w="2812"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内容</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备注（响应或不响应）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项目负责人</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姓名：</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2</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服务期</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质量标准</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4</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投标有效期</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5</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分包</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不允许</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6</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联合体投标</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不接受</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7</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权利义务</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符合</w:t>
            </w:r>
            <w:r>
              <w:rPr>
                <w:rFonts w:hint="eastAsia" w:asciiTheme="minorEastAsia" w:hAnsiTheme="minorEastAsia" w:eastAsiaTheme="minorEastAsia" w:cstheme="minorEastAsia"/>
                <w:sz w:val="21"/>
                <w:szCs w:val="21"/>
                <w:highlight w:val="none"/>
                <w:lang w:eastAsia="zh-CN"/>
              </w:rPr>
              <w:t>磋商文件要求</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8</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技术标准和要求</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rPr>
              <w:t>符合</w:t>
            </w:r>
            <w:r>
              <w:rPr>
                <w:rFonts w:hint="eastAsia" w:asciiTheme="minorEastAsia" w:hAnsiTheme="minorEastAsia" w:eastAsiaTheme="minorEastAsia" w:cstheme="minorEastAsia"/>
                <w:sz w:val="21"/>
                <w:szCs w:val="21"/>
                <w:highlight w:val="none"/>
                <w:lang w:eastAsia="zh-CN"/>
              </w:rPr>
              <w:t>磋商文件要求</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454"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c>
          <w:tcPr>
            <w:tcW w:w="2617"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c>
          <w:tcPr>
            <w:tcW w:w="2812"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bl>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default" w:asciiTheme="minorEastAsia" w:hAnsiTheme="minorEastAsia" w:eastAsiaTheme="minorEastAsia" w:cstheme="minorEastAsia"/>
          <w:sz w:val="21"/>
          <w:szCs w:val="21"/>
          <w:highlight w:val="none"/>
          <w:u w:val="single"/>
          <w:lang w:val="en-US" w:eastAsia="zh-CN"/>
        </w:rPr>
      </w:pPr>
      <w:r>
        <w:rPr>
          <w:rFonts w:hint="eastAsia" w:asciiTheme="minorEastAsia" w:hAnsiTheme="minorEastAsia" w:eastAsiaTheme="minorEastAsia" w:cstheme="minorEastAsia"/>
          <w:sz w:val="21"/>
          <w:szCs w:val="21"/>
          <w:highlight w:val="none"/>
          <w:lang w:val="en-US" w:eastAsia="zh-CN"/>
        </w:rPr>
        <w:t>供应商名称</w:t>
      </w:r>
      <w:r>
        <w:rPr>
          <w:rFonts w:hint="eastAsia" w:asciiTheme="minorEastAsia" w:hAnsiTheme="minorEastAsia" w:eastAsiaTheme="minorEastAsia" w:cstheme="minorEastAsia"/>
          <w:sz w:val="21"/>
          <w:szCs w:val="21"/>
          <w:highlight w:val="none"/>
        </w:rPr>
        <w:t>：</w:t>
      </w:r>
      <w:r>
        <w:rPr>
          <w:rFonts w:hint="eastAsia" w:asciiTheme="minorEastAsia" w:hAnsiTheme="minorEastAsia" w:eastAsiaTheme="minorEastAsia" w:cstheme="minorEastAsia"/>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rPr>
        <w:t>（盖公章）</w:t>
      </w:r>
    </w:p>
    <w:p>
      <w:pPr>
        <w:ind w:firstLine="2520" w:firstLineChars="1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法定代表人或其授权代理人</w:t>
      </w:r>
      <w:r>
        <w:rPr>
          <w:rFonts w:hint="eastAsia" w:asciiTheme="minorEastAsia" w:hAnsiTheme="minorEastAsia" w:eastAsiaTheme="minorEastAsia" w:cstheme="minorEastAsia"/>
          <w:sz w:val="21"/>
          <w:szCs w:val="21"/>
          <w:highlight w:val="none"/>
          <w:lang w:eastAsia="zh-CN"/>
        </w:rPr>
        <w:t>：</w:t>
      </w:r>
      <w:r>
        <w:rPr>
          <w:rFonts w:hint="eastAsia" w:asciiTheme="minorEastAsia" w:hAnsiTheme="minorEastAsia" w:eastAsiaTheme="minorEastAsia" w:cstheme="minorEastAsia"/>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rPr>
        <w:t>（签字</w:t>
      </w:r>
      <w:r>
        <w:rPr>
          <w:rFonts w:hint="eastAsia" w:asciiTheme="minorEastAsia" w:hAnsiTheme="minorEastAsia" w:eastAsiaTheme="minorEastAsia" w:cstheme="minorEastAsia"/>
          <w:sz w:val="21"/>
          <w:szCs w:val="21"/>
          <w:highlight w:val="none"/>
          <w:lang w:val="en-US" w:eastAsia="zh-CN"/>
        </w:rPr>
        <w:t>或盖章</w:t>
      </w:r>
      <w:r>
        <w:rPr>
          <w:rFonts w:hint="eastAsia" w:asciiTheme="minorEastAsia" w:hAnsiTheme="minorEastAsia" w:eastAsiaTheme="minorEastAsia" w:cstheme="minorEastAsia"/>
          <w:sz w:val="21"/>
          <w:szCs w:val="21"/>
          <w:highlight w:val="none"/>
        </w:rPr>
        <w:t>）</w:t>
      </w:r>
    </w:p>
    <w:p>
      <w:pPr>
        <w:rPr>
          <w:rFonts w:hint="eastAsia" w:asciiTheme="minorEastAsia" w:hAnsiTheme="minorEastAsia" w:eastAsiaTheme="minorEastAsia" w:cstheme="minorEastAsia"/>
          <w:sz w:val="21"/>
          <w:szCs w:val="21"/>
          <w:highlight w:val="none"/>
        </w:rPr>
      </w:pPr>
    </w:p>
    <w:p>
      <w:pPr>
        <w:jc w:val="righ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年   月    日</w:t>
      </w:r>
    </w:p>
    <w:p>
      <w:pPr>
        <w:spacing w:line="360" w:lineRule="auto"/>
        <w:jc w:val="center"/>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pStyle w:val="10"/>
        <w:rPr>
          <w:rFonts w:hint="eastAsia" w:asciiTheme="minorEastAsia" w:hAnsiTheme="minorEastAsia" w:eastAsiaTheme="minorEastAsia" w:cstheme="minorEastAsia"/>
          <w:b/>
          <w:bCs/>
          <w:sz w:val="21"/>
          <w:szCs w:val="21"/>
          <w:highlight w:val="none"/>
        </w:rPr>
      </w:pPr>
    </w:p>
    <w:p>
      <w:pPr>
        <w:pStyle w:val="23"/>
        <w:rPr>
          <w:rFonts w:hint="eastAsia" w:asciiTheme="minorEastAsia" w:hAnsiTheme="minorEastAsia" w:eastAsiaTheme="minorEastAsia" w:cstheme="minorEastAsia"/>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autoSpaceDE w:val="0"/>
        <w:autoSpaceDN w:val="0"/>
        <w:adjustRightInd w:val="0"/>
        <w:jc w:val="center"/>
        <w:outlineLvl w:val="0"/>
        <w:rPr>
          <w:rFonts w:hint="eastAsia" w:asciiTheme="minorEastAsia" w:hAnsiTheme="minorEastAsia" w:eastAsiaTheme="minorEastAsia" w:cstheme="minorEastAsia"/>
          <w:b/>
          <w:kern w:val="0"/>
          <w:sz w:val="21"/>
          <w:szCs w:val="21"/>
          <w:highlight w:val="none"/>
        </w:rPr>
      </w:pPr>
      <w:bookmarkStart w:id="82" w:name="_Toc19408"/>
      <w:bookmarkStart w:id="83" w:name="_Toc27536"/>
      <w:r>
        <w:rPr>
          <w:rFonts w:hint="eastAsia" w:asciiTheme="minorEastAsia" w:hAnsiTheme="minorEastAsia" w:eastAsiaTheme="minorEastAsia" w:cstheme="minorEastAsia"/>
          <w:b/>
          <w:kern w:val="0"/>
          <w:sz w:val="21"/>
          <w:szCs w:val="21"/>
          <w:highlight w:val="none"/>
        </w:rPr>
        <w:t>二</w:t>
      </w:r>
      <w:bookmarkStart w:id="84" w:name="_Toc437330316"/>
      <w:r>
        <w:rPr>
          <w:rFonts w:hint="eastAsia" w:asciiTheme="minorEastAsia" w:hAnsiTheme="minorEastAsia" w:eastAsiaTheme="minorEastAsia" w:cstheme="minorEastAsia"/>
          <w:b/>
          <w:kern w:val="0"/>
          <w:sz w:val="21"/>
          <w:szCs w:val="21"/>
          <w:highlight w:val="none"/>
        </w:rPr>
        <w:t xml:space="preserve"> </w:t>
      </w:r>
      <w:r>
        <w:rPr>
          <w:rFonts w:hint="eastAsia" w:asciiTheme="minorEastAsia" w:hAnsiTheme="minorEastAsia" w:eastAsiaTheme="minorEastAsia" w:cstheme="minorEastAsia"/>
          <w:b/>
          <w:kern w:val="0"/>
          <w:sz w:val="21"/>
          <w:szCs w:val="21"/>
          <w:highlight w:val="none"/>
          <w:lang w:eastAsia="zh-CN"/>
        </w:rPr>
        <w:t>、</w:t>
      </w:r>
      <w:r>
        <w:rPr>
          <w:rFonts w:hint="eastAsia" w:asciiTheme="minorEastAsia" w:hAnsiTheme="minorEastAsia" w:eastAsiaTheme="minorEastAsia" w:cstheme="minorEastAsia"/>
          <w:b/>
          <w:kern w:val="0"/>
          <w:sz w:val="21"/>
          <w:szCs w:val="21"/>
          <w:highlight w:val="none"/>
        </w:rPr>
        <w:t xml:space="preserve"> 法定代表人身份证明</w:t>
      </w:r>
      <w:bookmarkEnd w:id="82"/>
      <w:bookmarkEnd w:id="83"/>
      <w:bookmarkEnd w:id="84"/>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投 标 人：</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单位性质：</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地    址：</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成立时间：</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年</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月</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日</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经营期限：</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姓    名：       性      别：</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年    龄：       职      务：</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系</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（投标人名称）的法定代表人。</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特此证明。</w:t>
      </w:r>
    </w:p>
    <w:p>
      <w:pPr>
        <w:spacing w:line="480" w:lineRule="auto"/>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rPr>
        <w:t>附：法定代表人身份证</w:t>
      </w:r>
      <w:r>
        <w:rPr>
          <w:rFonts w:hint="eastAsia" w:asciiTheme="minorEastAsia" w:hAnsiTheme="minorEastAsia" w:eastAsiaTheme="minorEastAsia" w:cstheme="minorEastAsia"/>
          <w:b/>
          <w:color w:val="000000"/>
          <w:sz w:val="21"/>
          <w:szCs w:val="21"/>
          <w:highlight w:val="none"/>
          <w:lang w:eastAsia="zh-CN"/>
        </w:rPr>
        <w:t>正反面</w:t>
      </w:r>
    </w:p>
    <w:p>
      <w:pPr>
        <w:spacing w:line="500" w:lineRule="exact"/>
        <w:rPr>
          <w:rFonts w:hint="eastAsia" w:asciiTheme="minorEastAsia" w:hAnsiTheme="minorEastAsia" w:eastAsiaTheme="minorEastAsia" w:cstheme="minorEastAsia"/>
          <w:color w:val="000000"/>
          <w:sz w:val="21"/>
          <w:szCs w:val="21"/>
          <w:highlight w:val="none"/>
        </w:rPr>
      </w:pPr>
    </w:p>
    <w:p>
      <w:pPr>
        <w:spacing w:line="500" w:lineRule="exact"/>
        <w:rPr>
          <w:rFonts w:hint="eastAsia" w:asciiTheme="minorEastAsia" w:hAnsiTheme="minorEastAsia" w:eastAsiaTheme="minorEastAsia" w:cstheme="minorEastAsia"/>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p>
      <w:pPr>
        <w:spacing w:line="500" w:lineRule="exact"/>
        <w:rPr>
          <w:rFonts w:hint="eastAsia" w:asciiTheme="minorEastAsia" w:hAnsiTheme="minorEastAsia" w:eastAsiaTheme="minorEastAsia" w:cstheme="minorEastAsia"/>
          <w:color w:val="000000"/>
          <w:sz w:val="21"/>
          <w:szCs w:val="21"/>
          <w:highlight w:val="none"/>
        </w:rPr>
      </w:pPr>
    </w:p>
    <w:p>
      <w:pPr>
        <w:spacing w:line="500" w:lineRule="exact"/>
        <w:rPr>
          <w:rFonts w:hint="eastAsia" w:asciiTheme="minorEastAsia" w:hAnsiTheme="minorEastAsia" w:eastAsiaTheme="minorEastAsia" w:cstheme="minorEastAsia"/>
          <w:color w:val="000000"/>
          <w:sz w:val="21"/>
          <w:szCs w:val="21"/>
          <w:highlight w:val="none"/>
        </w:rPr>
      </w:pPr>
    </w:p>
    <w:p>
      <w:pPr>
        <w:wordWrap w:val="0"/>
        <w:spacing w:line="500" w:lineRule="exact"/>
        <w:jc w:val="right"/>
        <w:rPr>
          <w:rFonts w:hint="eastAsia" w:asciiTheme="minorEastAsia" w:hAnsiTheme="minorEastAsia" w:eastAsiaTheme="minorEastAsia" w:cstheme="minorEastAsia"/>
          <w:color w:val="000000"/>
          <w:sz w:val="21"/>
          <w:szCs w:val="21"/>
          <w:highlight w:val="none"/>
        </w:rPr>
      </w:pPr>
    </w:p>
    <w:p>
      <w:pPr>
        <w:wordWrap w:val="0"/>
        <w:spacing w:line="500" w:lineRule="exact"/>
        <w:jc w:val="right"/>
        <w:rPr>
          <w:rFonts w:hint="eastAsia" w:asciiTheme="minorEastAsia" w:hAnsiTheme="minorEastAsia" w:eastAsiaTheme="minorEastAsia" w:cstheme="minorEastAsia"/>
          <w:color w:val="000000"/>
          <w:sz w:val="21"/>
          <w:szCs w:val="21"/>
          <w:highlight w:val="none"/>
        </w:rPr>
      </w:pPr>
    </w:p>
    <w:p>
      <w:pPr>
        <w:ind w:firstLine="2520" w:firstLineChars="1200"/>
        <w:rPr>
          <w:rFonts w:hint="default" w:asciiTheme="minorEastAsia" w:hAnsiTheme="minorEastAsia" w:eastAsiaTheme="minorEastAsia" w:cstheme="minorEastAsia"/>
          <w:sz w:val="21"/>
          <w:szCs w:val="21"/>
          <w:highlight w:val="none"/>
          <w:u w:val="single"/>
          <w:lang w:val="en-US" w:eastAsia="zh-CN"/>
        </w:rPr>
      </w:pPr>
      <w:r>
        <w:rPr>
          <w:rFonts w:hint="eastAsia" w:asciiTheme="minorEastAsia" w:hAnsiTheme="minorEastAsia" w:eastAsiaTheme="minorEastAsia" w:cstheme="minorEastAsia"/>
          <w:sz w:val="21"/>
          <w:szCs w:val="21"/>
          <w:highlight w:val="none"/>
          <w:lang w:val="en-US" w:eastAsia="zh-CN"/>
        </w:rPr>
        <w:t>供应商名称</w:t>
      </w:r>
      <w:r>
        <w:rPr>
          <w:rFonts w:hint="eastAsia" w:asciiTheme="minorEastAsia" w:hAnsiTheme="minorEastAsia" w:eastAsiaTheme="minorEastAsia" w:cstheme="minorEastAsia"/>
          <w:sz w:val="21"/>
          <w:szCs w:val="21"/>
          <w:highlight w:val="none"/>
        </w:rPr>
        <w:t>：</w:t>
      </w:r>
      <w:r>
        <w:rPr>
          <w:rFonts w:hint="eastAsia" w:asciiTheme="minorEastAsia" w:hAnsiTheme="minorEastAsia" w:eastAsiaTheme="minorEastAsia" w:cstheme="minorEastAsia"/>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rPr>
        <w:t>（盖公章）</w:t>
      </w:r>
    </w:p>
    <w:p>
      <w:pPr>
        <w:ind w:firstLine="2520" w:firstLineChars="1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法定代表人或其授权代理人</w:t>
      </w:r>
      <w:r>
        <w:rPr>
          <w:rFonts w:hint="eastAsia" w:asciiTheme="minorEastAsia" w:hAnsiTheme="minorEastAsia" w:eastAsiaTheme="minorEastAsia" w:cstheme="minorEastAsia"/>
          <w:sz w:val="21"/>
          <w:szCs w:val="21"/>
          <w:highlight w:val="none"/>
          <w:lang w:eastAsia="zh-CN"/>
        </w:rPr>
        <w:t>：</w:t>
      </w:r>
      <w:r>
        <w:rPr>
          <w:rFonts w:hint="eastAsia" w:asciiTheme="minorEastAsia" w:hAnsiTheme="minorEastAsia" w:eastAsiaTheme="minorEastAsia" w:cstheme="minorEastAsia"/>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rPr>
        <w:t>（签字</w:t>
      </w:r>
      <w:r>
        <w:rPr>
          <w:rFonts w:hint="eastAsia" w:asciiTheme="minorEastAsia" w:hAnsiTheme="minorEastAsia" w:eastAsiaTheme="minorEastAsia" w:cstheme="minorEastAsia"/>
          <w:sz w:val="21"/>
          <w:szCs w:val="21"/>
          <w:highlight w:val="none"/>
          <w:lang w:val="en-US" w:eastAsia="zh-CN"/>
        </w:rPr>
        <w:t>或盖章</w:t>
      </w:r>
      <w:r>
        <w:rPr>
          <w:rFonts w:hint="eastAsia" w:asciiTheme="minorEastAsia" w:hAnsiTheme="minorEastAsia" w:eastAsiaTheme="minorEastAsia" w:cstheme="minorEastAsia"/>
          <w:sz w:val="21"/>
          <w:szCs w:val="21"/>
          <w:highlight w:val="none"/>
        </w:rPr>
        <w:t>）</w:t>
      </w:r>
    </w:p>
    <w:p>
      <w:pPr>
        <w:spacing w:line="360" w:lineRule="auto"/>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p>
      <w:pPr>
        <w:spacing w:line="360" w:lineRule="auto"/>
        <w:ind w:firstLine="5040" w:firstLineChars="2400"/>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年   月   日</w:t>
      </w: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autoSpaceDE w:val="0"/>
        <w:autoSpaceDN w:val="0"/>
        <w:adjustRightInd w:val="0"/>
        <w:jc w:val="center"/>
        <w:outlineLvl w:val="0"/>
        <w:rPr>
          <w:rFonts w:hint="eastAsia" w:asciiTheme="minorEastAsia" w:hAnsiTheme="minorEastAsia" w:eastAsiaTheme="minorEastAsia" w:cstheme="minorEastAsia"/>
          <w:b/>
          <w:kern w:val="0"/>
          <w:sz w:val="21"/>
          <w:szCs w:val="21"/>
          <w:highlight w:val="none"/>
        </w:rPr>
      </w:pPr>
      <w:bookmarkStart w:id="85" w:name="_Toc2190"/>
      <w:bookmarkStart w:id="86" w:name="_Toc6762"/>
      <w:r>
        <w:rPr>
          <w:rFonts w:hint="eastAsia" w:asciiTheme="minorEastAsia" w:hAnsiTheme="minorEastAsia" w:eastAsiaTheme="minorEastAsia" w:cstheme="minorEastAsia"/>
          <w:b/>
          <w:kern w:val="0"/>
          <w:sz w:val="21"/>
          <w:szCs w:val="21"/>
          <w:highlight w:val="none"/>
        </w:rPr>
        <w:t xml:space="preserve">三  </w:t>
      </w:r>
      <w:r>
        <w:rPr>
          <w:rFonts w:hint="eastAsia" w:asciiTheme="minorEastAsia" w:hAnsiTheme="minorEastAsia" w:eastAsiaTheme="minorEastAsia" w:cstheme="minorEastAsia"/>
          <w:b/>
          <w:kern w:val="0"/>
          <w:sz w:val="21"/>
          <w:szCs w:val="21"/>
          <w:highlight w:val="none"/>
          <w:lang w:eastAsia="zh-CN"/>
        </w:rPr>
        <w:t>、</w:t>
      </w:r>
      <w:r>
        <w:rPr>
          <w:rFonts w:hint="eastAsia" w:asciiTheme="minorEastAsia" w:hAnsiTheme="minorEastAsia" w:eastAsiaTheme="minorEastAsia" w:cstheme="minorEastAsia"/>
          <w:b/>
          <w:kern w:val="0"/>
          <w:sz w:val="21"/>
          <w:szCs w:val="21"/>
          <w:highlight w:val="none"/>
        </w:rPr>
        <w:t>法定代表人授权委托书</w:t>
      </w:r>
      <w:bookmarkEnd w:id="85"/>
      <w:bookmarkEnd w:id="86"/>
    </w:p>
    <w:p>
      <w:pPr>
        <w:pStyle w:val="23"/>
        <w:rPr>
          <w:rFonts w:hint="eastAsia"/>
          <w:sz w:val="21"/>
          <w:szCs w:val="21"/>
          <w:highlight w:val="none"/>
        </w:rPr>
      </w:pPr>
    </w:p>
    <w:p>
      <w:pPr>
        <w:autoSpaceDE w:val="0"/>
        <w:autoSpaceDN w:val="0"/>
        <w:adjustRightInd w:val="0"/>
        <w:jc w:val="center"/>
        <w:outlineLvl w:val="9"/>
        <w:rPr>
          <w:rFonts w:hint="eastAsia" w:asciiTheme="minorEastAsia" w:hAnsiTheme="minorEastAsia" w:eastAsiaTheme="minorEastAsia" w:cstheme="minorEastAsia"/>
          <w:b/>
          <w:kern w:val="0"/>
          <w:sz w:val="21"/>
          <w:szCs w:val="21"/>
          <w:highlight w:val="none"/>
        </w:rPr>
      </w:pPr>
    </w:p>
    <w:p>
      <w:pPr>
        <w:spacing w:line="480" w:lineRule="auto"/>
        <w:ind w:firstLine="411" w:firstLineChars="196"/>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本人</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（姓名）系</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（投标人名称）的法定代表人，现委托</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（姓名）为我方代理人。代理人根据授权，以我方名义签署、澄清、说明、补正、递交、撤回、修改</w:t>
      </w:r>
      <w:r>
        <w:rPr>
          <w:rFonts w:hint="eastAsia" w:asciiTheme="minorEastAsia" w:hAnsiTheme="minorEastAsia" w:eastAsiaTheme="minorEastAsia" w:cstheme="minorEastAsia"/>
          <w:color w:val="000000"/>
          <w:sz w:val="21"/>
          <w:szCs w:val="21"/>
          <w:highlight w:val="none"/>
          <w:u w:val="single"/>
        </w:rPr>
        <w:t xml:space="preserve">     （项目名称）    </w:t>
      </w:r>
      <w:r>
        <w:rPr>
          <w:rFonts w:hint="eastAsia" w:asciiTheme="minorEastAsia" w:hAnsiTheme="minorEastAsia" w:eastAsiaTheme="minorEastAsia" w:cstheme="minorEastAsia"/>
          <w:color w:val="000000"/>
          <w:sz w:val="21"/>
          <w:szCs w:val="21"/>
          <w:highlight w:val="none"/>
        </w:rPr>
        <w:t>投标文件、签订合同和处理有关事宜，其法律后果由我方承担。</w:t>
      </w: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委托期限：</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w:t>
      </w: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代理人无转委托权。</w:t>
      </w:r>
    </w:p>
    <w:p>
      <w:pPr>
        <w:spacing w:line="480" w:lineRule="auto"/>
        <w:rPr>
          <w:rFonts w:hint="eastAsia" w:asciiTheme="minorEastAsia" w:hAnsiTheme="minorEastAsia" w:eastAsiaTheme="minorEastAsia" w:cstheme="minorEastAsia"/>
          <w:b/>
          <w:color w:val="000000"/>
          <w:sz w:val="21"/>
          <w:szCs w:val="21"/>
          <w:highlight w:val="none"/>
          <w:lang w:eastAsia="zh-CN"/>
        </w:rPr>
      </w:pPr>
      <w:r>
        <w:rPr>
          <w:rFonts w:hint="eastAsia" w:asciiTheme="minorEastAsia" w:hAnsiTheme="minorEastAsia" w:eastAsiaTheme="minorEastAsia" w:cstheme="minorEastAsia"/>
          <w:color w:val="000000"/>
          <w:sz w:val="21"/>
          <w:szCs w:val="21"/>
          <w:highlight w:val="none"/>
        </w:rPr>
        <w:t xml:space="preserve">    </w:t>
      </w:r>
      <w:r>
        <w:rPr>
          <w:rFonts w:hint="eastAsia" w:asciiTheme="minorEastAsia" w:hAnsiTheme="minorEastAsia" w:eastAsiaTheme="minorEastAsia" w:cstheme="minorEastAsia"/>
          <w:b/>
          <w:color w:val="000000"/>
          <w:sz w:val="21"/>
          <w:szCs w:val="21"/>
          <w:highlight w:val="none"/>
        </w:rPr>
        <w:t xml:space="preserve"> 附：法定代表人和授权委托人身份证</w:t>
      </w:r>
      <w:r>
        <w:rPr>
          <w:rFonts w:hint="eastAsia" w:asciiTheme="minorEastAsia" w:hAnsiTheme="minorEastAsia" w:eastAsiaTheme="minorEastAsia" w:cstheme="minorEastAsia"/>
          <w:b/>
          <w:color w:val="000000"/>
          <w:sz w:val="21"/>
          <w:szCs w:val="21"/>
          <w:highlight w:val="none"/>
          <w:lang w:eastAsia="zh-CN"/>
        </w:rPr>
        <w:t>正反面</w:t>
      </w: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投  标  人：</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（盖单位章）</w:t>
      </w: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法定代表人：               （签字</w:t>
      </w:r>
      <w:r>
        <w:rPr>
          <w:rFonts w:hint="eastAsia" w:asciiTheme="minorEastAsia" w:hAnsiTheme="minorEastAsia" w:eastAsiaTheme="minorEastAsia" w:cstheme="minorEastAsia"/>
          <w:color w:val="000000"/>
          <w:sz w:val="21"/>
          <w:szCs w:val="21"/>
          <w:highlight w:val="none"/>
          <w:lang w:val="en-US" w:eastAsia="zh-CN"/>
        </w:rPr>
        <w:t>或盖章</w:t>
      </w:r>
      <w:r>
        <w:rPr>
          <w:rFonts w:hint="eastAsia" w:asciiTheme="minorEastAsia" w:hAnsiTheme="minorEastAsia" w:eastAsiaTheme="minorEastAsia" w:cstheme="minorEastAsia"/>
          <w:color w:val="000000"/>
          <w:sz w:val="21"/>
          <w:szCs w:val="21"/>
          <w:highlight w:val="none"/>
        </w:rPr>
        <w:t>）</w:t>
      </w:r>
    </w:p>
    <w:p>
      <w:pPr>
        <w:spacing w:line="480" w:lineRule="auto"/>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 xml:space="preserve">                                身份证号码：</w:t>
      </w:r>
      <w:r>
        <w:rPr>
          <w:rFonts w:hint="eastAsia" w:asciiTheme="minorEastAsia" w:hAnsiTheme="minorEastAsia" w:eastAsiaTheme="minorEastAsia" w:cstheme="minorEastAsia"/>
          <w:color w:val="000000"/>
          <w:sz w:val="21"/>
          <w:szCs w:val="21"/>
          <w:highlight w:val="none"/>
          <w:u w:val="single"/>
        </w:rPr>
        <w:t xml:space="preserve">             </w:t>
      </w: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委托代理人：               （签字</w:t>
      </w:r>
      <w:r>
        <w:rPr>
          <w:rFonts w:hint="eastAsia" w:asciiTheme="minorEastAsia" w:hAnsiTheme="minorEastAsia" w:eastAsiaTheme="minorEastAsia" w:cstheme="minorEastAsia"/>
          <w:color w:val="000000"/>
          <w:sz w:val="21"/>
          <w:szCs w:val="21"/>
          <w:highlight w:val="none"/>
          <w:lang w:val="en-US" w:eastAsia="zh-CN"/>
        </w:rPr>
        <w:t>或盖章</w:t>
      </w:r>
      <w:r>
        <w:rPr>
          <w:rFonts w:hint="eastAsia" w:asciiTheme="minorEastAsia" w:hAnsiTheme="minorEastAsia" w:eastAsiaTheme="minorEastAsia" w:cstheme="minorEastAsia"/>
          <w:color w:val="000000"/>
          <w:sz w:val="21"/>
          <w:szCs w:val="21"/>
          <w:highlight w:val="none"/>
        </w:rPr>
        <w:t>）</w:t>
      </w:r>
    </w:p>
    <w:p>
      <w:pPr>
        <w:spacing w:line="480" w:lineRule="auto"/>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 xml:space="preserve">                                身份证号码：</w:t>
      </w:r>
      <w:r>
        <w:rPr>
          <w:rFonts w:hint="eastAsia" w:asciiTheme="minorEastAsia" w:hAnsiTheme="minorEastAsia" w:eastAsiaTheme="minorEastAsia" w:cstheme="minorEastAsia"/>
          <w:color w:val="000000"/>
          <w:sz w:val="21"/>
          <w:szCs w:val="21"/>
          <w:highlight w:val="none"/>
          <w:u w:val="single"/>
        </w:rPr>
        <w:t xml:space="preserve">           </w:t>
      </w:r>
    </w:p>
    <w:p>
      <w:pP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color w:val="000000"/>
          <w:sz w:val="21"/>
          <w:szCs w:val="21"/>
          <w:highlight w:val="none"/>
        </w:rPr>
        <w:t xml:space="preserve">                                日      期：</w:t>
      </w: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br w:type="page"/>
      </w:r>
    </w:p>
    <w:p>
      <w:pPr>
        <w:pStyle w:val="10"/>
        <w:rPr>
          <w:rFonts w:hint="eastAsia"/>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500" w:lineRule="exact"/>
        <w:jc w:val="center"/>
        <w:outlineLvl w:val="0"/>
        <w:rPr>
          <w:rFonts w:hint="eastAsia" w:asciiTheme="minorEastAsia" w:hAnsiTheme="minorEastAsia" w:eastAsiaTheme="minorEastAsia" w:cstheme="minorEastAsia"/>
          <w:b/>
          <w:color w:val="auto"/>
          <w:sz w:val="21"/>
          <w:szCs w:val="21"/>
          <w:highlight w:val="none"/>
          <w:shd w:val="clear" w:color="auto" w:fill="auto"/>
        </w:rPr>
      </w:pPr>
      <w:bookmarkStart w:id="87" w:name="_Toc12937_WPSOffice_Level1"/>
      <w:bookmarkStart w:id="88" w:name="_Toc2291_WPSOffice_Level1"/>
      <w:bookmarkStart w:id="89" w:name="_Toc29631_WPSOffice_Level1"/>
      <w:bookmarkStart w:id="90" w:name="_Toc31288"/>
      <w:bookmarkStart w:id="91" w:name="_Toc28074"/>
      <w:bookmarkStart w:id="92" w:name="_Toc15820"/>
      <w:bookmarkStart w:id="93" w:name="_Toc21184"/>
      <w:r>
        <w:rPr>
          <w:rFonts w:hint="eastAsia" w:asciiTheme="minorEastAsia" w:hAnsiTheme="minorEastAsia" w:eastAsiaTheme="minorEastAsia" w:cstheme="minorEastAsia"/>
          <w:b/>
          <w:bCs/>
          <w:color w:val="auto"/>
          <w:sz w:val="21"/>
          <w:szCs w:val="21"/>
          <w:highlight w:val="none"/>
          <w:shd w:val="clear" w:color="auto" w:fill="auto"/>
          <w:lang w:eastAsia="zh-CN"/>
        </w:rPr>
        <w:t>四</w:t>
      </w:r>
      <w:r>
        <w:rPr>
          <w:rFonts w:hint="eastAsia" w:asciiTheme="minorEastAsia" w:hAnsiTheme="minorEastAsia" w:eastAsiaTheme="minorEastAsia" w:cstheme="minorEastAsia"/>
          <w:b/>
          <w:bCs/>
          <w:color w:val="auto"/>
          <w:sz w:val="21"/>
          <w:szCs w:val="21"/>
          <w:highlight w:val="none"/>
          <w:shd w:val="clear" w:color="auto" w:fill="auto"/>
        </w:rPr>
        <w:t>、</w:t>
      </w:r>
      <w:bookmarkEnd w:id="87"/>
      <w:bookmarkEnd w:id="88"/>
      <w:bookmarkEnd w:id="89"/>
      <w:r>
        <w:rPr>
          <w:rFonts w:hint="eastAsia" w:asciiTheme="minorEastAsia" w:hAnsiTheme="minorEastAsia" w:eastAsiaTheme="minorEastAsia" w:cstheme="minorEastAsia"/>
          <w:b/>
          <w:color w:val="auto"/>
          <w:sz w:val="21"/>
          <w:szCs w:val="21"/>
          <w:highlight w:val="none"/>
          <w:shd w:val="clear" w:color="auto" w:fill="auto"/>
        </w:rPr>
        <w:t>保证金</w:t>
      </w:r>
      <w:bookmarkEnd w:id="90"/>
      <w:bookmarkEnd w:id="91"/>
      <w:bookmarkEnd w:id="92"/>
      <w:bookmarkEnd w:id="93"/>
    </w:p>
    <w:p>
      <w:pPr>
        <w:autoSpaceDE w:val="0"/>
        <w:autoSpaceDN w:val="0"/>
        <w:adjustRightInd w:val="0"/>
        <w:spacing w:line="440" w:lineRule="atLeast"/>
        <w:jc w:val="left"/>
        <w:rPr>
          <w:rFonts w:hint="eastAsia" w:asciiTheme="minorEastAsia" w:hAnsiTheme="minorEastAsia" w:eastAsiaTheme="minorEastAsia" w:cstheme="minorEastAsia"/>
          <w:color w:val="auto"/>
          <w:kern w:val="0"/>
          <w:sz w:val="21"/>
          <w:szCs w:val="21"/>
          <w:highlight w:val="none"/>
          <w:shd w:val="clear" w:color="auto" w:fill="auto"/>
          <w:lang w:val="zh-CN"/>
        </w:rPr>
      </w:pPr>
      <w:r>
        <w:rPr>
          <w:rFonts w:hint="eastAsia" w:asciiTheme="minorEastAsia" w:hAnsiTheme="minorEastAsia" w:eastAsiaTheme="minorEastAsia" w:cstheme="minorEastAsia"/>
          <w:color w:val="auto"/>
          <w:kern w:val="0"/>
          <w:sz w:val="21"/>
          <w:szCs w:val="21"/>
          <w:highlight w:val="none"/>
          <w:shd w:val="clear" w:color="auto" w:fill="auto"/>
          <w:lang w:val="zh-CN"/>
        </w:rPr>
        <w:t>致：</w:t>
      </w:r>
      <w:r>
        <w:rPr>
          <w:rFonts w:hint="eastAsia" w:asciiTheme="minorEastAsia" w:hAnsiTheme="minorEastAsia" w:eastAsiaTheme="minorEastAsia" w:cstheme="minorEastAsia"/>
          <w:color w:val="auto"/>
          <w:kern w:val="0"/>
          <w:sz w:val="21"/>
          <w:szCs w:val="21"/>
          <w:highlight w:val="none"/>
          <w:u w:val="single"/>
          <w:shd w:val="clear" w:color="auto" w:fill="auto"/>
          <w:lang w:val="zh-CN"/>
        </w:rPr>
        <w:t>（采购人名称）</w:t>
      </w:r>
    </w:p>
    <w:p>
      <w:pPr>
        <w:autoSpaceDE w:val="0"/>
        <w:autoSpaceDN w:val="0"/>
        <w:adjustRightInd w:val="0"/>
        <w:spacing w:line="440" w:lineRule="atLeast"/>
        <w:jc w:val="left"/>
        <w:rPr>
          <w:rFonts w:hint="eastAsia" w:asciiTheme="minorEastAsia" w:hAnsiTheme="minorEastAsia" w:eastAsiaTheme="minorEastAsia" w:cstheme="minorEastAsia"/>
          <w:color w:val="auto"/>
          <w:kern w:val="0"/>
          <w:sz w:val="21"/>
          <w:szCs w:val="21"/>
          <w:highlight w:val="none"/>
          <w:shd w:val="clear" w:color="auto" w:fill="auto"/>
          <w:lang w:val="zh-CN"/>
        </w:rPr>
      </w:pPr>
    </w:p>
    <w:p>
      <w:pPr>
        <w:autoSpaceDE w:val="0"/>
        <w:autoSpaceDN w:val="0"/>
        <w:adjustRightInd w:val="0"/>
        <w:spacing w:line="360" w:lineRule="auto"/>
        <w:ind w:firstLine="1020" w:firstLineChars="486"/>
        <w:jc w:val="left"/>
        <w:rPr>
          <w:rFonts w:hint="eastAsia" w:asciiTheme="minorEastAsia" w:hAnsiTheme="minorEastAsia" w:eastAsiaTheme="minorEastAsia" w:cstheme="minorEastAsia"/>
          <w:color w:val="auto"/>
          <w:kern w:val="0"/>
          <w:sz w:val="21"/>
          <w:szCs w:val="21"/>
          <w:highlight w:val="none"/>
          <w:shd w:val="clear" w:color="auto" w:fill="auto"/>
          <w:lang w:val="zh-CN"/>
        </w:rPr>
      </w:pPr>
      <w:r>
        <w:rPr>
          <w:rFonts w:hint="eastAsia" w:asciiTheme="minorEastAsia" w:hAnsiTheme="minorEastAsia" w:eastAsiaTheme="minorEastAsia" w:cstheme="minorEastAsia"/>
          <w:color w:val="auto"/>
          <w:kern w:val="0"/>
          <w:sz w:val="21"/>
          <w:szCs w:val="21"/>
          <w:highlight w:val="none"/>
          <w:u w:val="single"/>
          <w:shd w:val="clear" w:color="auto" w:fill="auto"/>
          <w:lang w:val="zh-CN"/>
        </w:rPr>
        <w:t>[供应商名称]</w:t>
      </w:r>
      <w:r>
        <w:rPr>
          <w:rFonts w:hint="eastAsia" w:asciiTheme="minorEastAsia" w:hAnsiTheme="minorEastAsia" w:eastAsiaTheme="minorEastAsia" w:cstheme="minorEastAsia"/>
          <w:color w:val="auto"/>
          <w:kern w:val="0"/>
          <w:sz w:val="21"/>
          <w:szCs w:val="21"/>
          <w:highlight w:val="none"/>
          <w:shd w:val="clear" w:color="auto" w:fill="auto"/>
          <w:lang w:val="zh-CN"/>
        </w:rPr>
        <w:t>（以下称“供应商”）在递交</w:t>
      </w:r>
      <w:r>
        <w:rPr>
          <w:rFonts w:hint="eastAsia" w:asciiTheme="minorEastAsia" w:hAnsiTheme="minorEastAsia" w:eastAsiaTheme="minorEastAsia" w:cstheme="minorEastAsia"/>
          <w:color w:val="auto"/>
          <w:kern w:val="0"/>
          <w:sz w:val="21"/>
          <w:szCs w:val="21"/>
          <w:highlight w:val="none"/>
          <w:u w:val="single"/>
          <w:shd w:val="clear" w:color="auto" w:fill="auto"/>
          <w:lang w:val="zh-CN"/>
        </w:rPr>
        <w:t>[项目名称]</w:t>
      </w:r>
      <w:r>
        <w:rPr>
          <w:rFonts w:hint="eastAsia" w:asciiTheme="minorEastAsia" w:hAnsiTheme="minorEastAsia" w:eastAsiaTheme="minorEastAsia" w:cstheme="minorEastAsia"/>
          <w:color w:val="auto"/>
          <w:kern w:val="0"/>
          <w:sz w:val="21"/>
          <w:szCs w:val="21"/>
          <w:highlight w:val="none"/>
          <w:shd w:val="clear" w:color="auto" w:fill="auto"/>
          <w:lang w:val="zh-CN"/>
        </w:rPr>
        <w:t>的响应文件的同时，并附有人民币</w:t>
      </w:r>
      <w:r>
        <w:rPr>
          <w:rFonts w:hint="eastAsia" w:asciiTheme="minorEastAsia" w:hAnsiTheme="minorEastAsia" w:eastAsiaTheme="minorEastAsia" w:cstheme="minorEastAsia"/>
          <w:color w:val="auto"/>
          <w:kern w:val="0"/>
          <w:sz w:val="21"/>
          <w:szCs w:val="21"/>
          <w:highlight w:val="none"/>
          <w:u w:val="single"/>
          <w:shd w:val="clear" w:color="auto" w:fill="auto"/>
          <w:lang w:val="zh-CN"/>
        </w:rPr>
        <w:t xml:space="preserve">    </w:t>
      </w:r>
      <w:r>
        <w:rPr>
          <w:rFonts w:hint="eastAsia" w:asciiTheme="minorEastAsia" w:hAnsiTheme="minorEastAsia" w:eastAsiaTheme="minorEastAsia" w:cstheme="minorEastAsia"/>
          <w:color w:val="auto"/>
          <w:kern w:val="0"/>
          <w:sz w:val="21"/>
          <w:szCs w:val="21"/>
          <w:highlight w:val="none"/>
          <w:shd w:val="clear" w:color="auto" w:fill="auto"/>
          <w:lang w:val="zh-CN"/>
        </w:rPr>
        <w:t>元做为投标保证金。</w:t>
      </w:r>
    </w:p>
    <w:p>
      <w:pPr>
        <w:autoSpaceDE w:val="0"/>
        <w:autoSpaceDN w:val="0"/>
        <w:adjustRightInd w:val="0"/>
        <w:spacing w:line="360" w:lineRule="auto"/>
        <w:ind w:firstLine="601"/>
        <w:jc w:val="left"/>
        <w:rPr>
          <w:rFonts w:hint="eastAsia" w:asciiTheme="minorEastAsia" w:hAnsiTheme="minorEastAsia" w:eastAsiaTheme="minorEastAsia" w:cstheme="minorEastAsia"/>
          <w:color w:val="auto"/>
          <w:kern w:val="0"/>
          <w:sz w:val="21"/>
          <w:szCs w:val="21"/>
          <w:highlight w:val="none"/>
          <w:shd w:val="clear" w:color="auto" w:fill="auto"/>
          <w:lang w:val="zh-CN"/>
        </w:rPr>
      </w:pPr>
      <w:r>
        <w:rPr>
          <w:rFonts w:hint="eastAsia" w:asciiTheme="minorEastAsia" w:hAnsiTheme="minorEastAsia" w:eastAsiaTheme="minorEastAsia" w:cstheme="minorEastAsia"/>
          <w:color w:val="auto"/>
          <w:kern w:val="0"/>
          <w:sz w:val="21"/>
          <w:szCs w:val="21"/>
          <w:highlight w:val="none"/>
          <w:shd w:val="clear" w:color="auto" w:fill="auto"/>
          <w:lang w:val="zh-CN"/>
        </w:rPr>
        <w:t>我方同意磋商文件第2章须知前附表中有关投标保证金的规定，并对我方有约束力。</w:t>
      </w:r>
    </w:p>
    <w:tbl>
      <w:tblPr>
        <w:tblStyle w:val="25"/>
        <w:tblW w:w="9468" w:type="dxa"/>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468"/>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c>
          <w:tcPr>
            <w:tcW w:w="9468" w:type="dxa"/>
            <w:tcBorders>
              <w:top w:val="single" w:color="auto" w:sz="8" w:space="0"/>
              <w:left w:val="single" w:color="auto" w:sz="8" w:space="0"/>
              <w:bottom w:val="single" w:color="auto" w:sz="8" w:space="0"/>
              <w:right w:val="single" w:color="auto" w:sz="8" w:space="0"/>
            </w:tcBorders>
            <w:noWrap/>
          </w:tcPr>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r>
              <w:rPr>
                <w:rFonts w:hint="eastAsia" w:asciiTheme="minorEastAsia" w:hAnsiTheme="minorEastAsia" w:eastAsiaTheme="minorEastAsia" w:cstheme="minorEastAsia"/>
                <w:b/>
                <w:bCs/>
                <w:color w:val="auto"/>
                <w:sz w:val="21"/>
                <w:szCs w:val="21"/>
                <w:highlight w:val="none"/>
                <w:shd w:val="clear" w:color="auto" w:fill="auto"/>
              </w:rPr>
              <w:t>保证金</w:t>
            </w:r>
            <w:r>
              <w:rPr>
                <w:rFonts w:hint="eastAsia" w:asciiTheme="minorEastAsia" w:hAnsiTheme="minorEastAsia" w:eastAsiaTheme="minorEastAsia" w:cstheme="minorEastAsia"/>
                <w:b/>
                <w:bCs/>
                <w:color w:val="auto"/>
                <w:sz w:val="21"/>
                <w:szCs w:val="21"/>
                <w:highlight w:val="none"/>
                <w:shd w:val="clear" w:color="auto" w:fill="auto"/>
                <w:lang w:eastAsia="zh-CN"/>
              </w:rPr>
              <w:t>缴纳凭证、开户许可证</w:t>
            </w: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tc>
      </w:tr>
    </w:tbl>
    <w:p>
      <w:pPr>
        <w:pStyle w:val="23"/>
        <w:rPr>
          <w:rFonts w:hint="eastAsia" w:asciiTheme="minorEastAsia" w:hAnsiTheme="minorEastAsia" w:eastAsiaTheme="minorEastAsia" w:cstheme="minorEastAsia"/>
          <w:color w:val="auto"/>
          <w:sz w:val="21"/>
          <w:szCs w:val="21"/>
          <w:highlight w:val="none"/>
          <w:shd w:val="clear" w:color="auto" w:fill="auto"/>
        </w:rPr>
      </w:pPr>
    </w:p>
    <w:p>
      <w:pPr>
        <w:rPr>
          <w:rFonts w:hint="eastAsia"/>
          <w:sz w:val="21"/>
          <w:szCs w:val="21"/>
          <w:highlight w:val="none"/>
        </w:rPr>
      </w:pPr>
    </w:p>
    <w:p>
      <w:pPr>
        <w:spacing w:line="480" w:lineRule="auto"/>
        <w:rPr>
          <w:rFonts w:hint="eastAsia" w:asciiTheme="minorEastAsia" w:hAnsiTheme="minorEastAsia" w:eastAsiaTheme="minorEastAsia" w:cstheme="minorEastAsia"/>
          <w:color w:val="auto"/>
          <w:sz w:val="21"/>
          <w:szCs w:val="21"/>
          <w:highlight w:val="none"/>
          <w:u w:val="singl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供应商名称(公章)：</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360" w:lineRule="auto"/>
        <w:rPr>
          <w:rFonts w:hint="eastAsia" w:asciiTheme="minorEastAsia" w:hAnsiTheme="minorEastAsia" w:eastAsiaTheme="minorEastAsia" w:cstheme="minorEastAsia"/>
          <w:b/>
          <w:color w:val="auto"/>
          <w:sz w:val="21"/>
          <w:szCs w:val="21"/>
          <w:highlight w:val="none"/>
          <w:u w:val="singl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法定代表人或其授权委托人（签字或盖章）：</w:t>
      </w:r>
      <w:r>
        <w:rPr>
          <w:rFonts w:hint="eastAsia" w:asciiTheme="minorEastAsia" w:hAnsiTheme="minorEastAsia" w:eastAsiaTheme="minorEastAsia" w:cstheme="minorEastAsia"/>
          <w:b/>
          <w:color w:val="auto"/>
          <w:sz w:val="21"/>
          <w:szCs w:val="21"/>
          <w:highlight w:val="none"/>
          <w:u w:val="single"/>
          <w:shd w:val="clear" w:color="auto" w:fill="auto"/>
        </w:rPr>
        <w:t xml:space="preserve">          </w:t>
      </w:r>
    </w:p>
    <w:p>
      <w:pP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 xml:space="preserve">                                </w:t>
      </w: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righ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auto"/>
          <w:sz w:val="21"/>
          <w:szCs w:val="21"/>
          <w:highlight w:val="none"/>
          <w:shd w:val="clear" w:color="auto" w:fill="auto"/>
        </w:rPr>
        <w:t xml:space="preserve">      </w:t>
      </w:r>
      <w:bookmarkStart w:id="94" w:name="_Toc20636"/>
      <w:bookmarkStart w:id="95" w:name="_Toc1290"/>
      <w:bookmarkStart w:id="96" w:name="_Toc32608"/>
      <w:r>
        <w:rPr>
          <w:rFonts w:hint="eastAsia" w:asciiTheme="minorEastAsia" w:hAnsiTheme="minorEastAsia" w:eastAsiaTheme="minorEastAsia" w:cstheme="minorEastAsia"/>
          <w:color w:val="auto"/>
          <w:sz w:val="21"/>
          <w:szCs w:val="21"/>
          <w:highlight w:val="none"/>
          <w:shd w:val="clear" w:color="auto" w:fill="auto"/>
        </w:rPr>
        <w:t>年     月     日</w:t>
      </w:r>
      <w:bookmarkEnd w:id="94"/>
      <w:bookmarkEnd w:id="95"/>
      <w:bookmarkEnd w:id="96"/>
    </w:p>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 xml:space="preserve"> </w:t>
      </w:r>
    </w:p>
    <w:p>
      <w:pP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br w:type="page"/>
      </w:r>
    </w:p>
    <w:p>
      <w:pPr>
        <w:spacing w:line="36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bCs/>
          <w:sz w:val="21"/>
          <w:szCs w:val="21"/>
          <w:highlight w:val="none"/>
          <w:lang w:eastAsia="zh-CN"/>
        </w:rPr>
        <w:t>五</w:t>
      </w:r>
      <w:r>
        <w:rPr>
          <w:rFonts w:hint="eastAsia" w:asciiTheme="minorEastAsia" w:hAnsiTheme="minorEastAsia" w:eastAsiaTheme="minorEastAsia" w:cstheme="minorEastAsia"/>
          <w:b/>
          <w:bCs/>
          <w:sz w:val="21"/>
          <w:szCs w:val="21"/>
          <w:highlight w:val="none"/>
        </w:rPr>
        <w:t>、</w:t>
      </w:r>
      <w:r>
        <w:rPr>
          <w:rFonts w:hint="eastAsia" w:asciiTheme="minorEastAsia" w:hAnsiTheme="minorEastAsia" w:eastAsiaTheme="minorEastAsia" w:cstheme="minorEastAsia"/>
          <w:b/>
          <w:color w:val="000000"/>
          <w:sz w:val="21"/>
          <w:szCs w:val="21"/>
          <w:highlight w:val="none"/>
          <w:lang w:val="en-US" w:eastAsia="zh-CN"/>
        </w:rPr>
        <w:t>开标一览</w:t>
      </w:r>
      <w:r>
        <w:rPr>
          <w:rFonts w:hint="eastAsia" w:asciiTheme="minorEastAsia" w:hAnsiTheme="minorEastAsia" w:eastAsiaTheme="minorEastAsia" w:cstheme="minorEastAsia"/>
          <w:b/>
          <w:color w:val="000000"/>
          <w:sz w:val="21"/>
          <w:szCs w:val="21"/>
          <w:highlight w:val="none"/>
        </w:rPr>
        <w:t>表</w:t>
      </w:r>
    </w:p>
    <w:p>
      <w:pPr>
        <w:spacing w:line="360" w:lineRule="auto"/>
        <w:rPr>
          <w:rFonts w:hint="eastAsia" w:asciiTheme="minorEastAsia" w:hAnsiTheme="minorEastAsia" w:eastAsiaTheme="minorEastAsia" w:cstheme="minorEastAsia"/>
          <w:color w:val="000000"/>
          <w:sz w:val="21"/>
          <w:szCs w:val="21"/>
          <w:highlight w:val="none"/>
        </w:rPr>
      </w:pPr>
    </w:p>
    <w:p>
      <w:pPr>
        <w:spacing w:line="480" w:lineRule="auto"/>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采购项目编号:</w:t>
      </w:r>
      <w:r>
        <w:rPr>
          <w:rFonts w:hint="eastAsia" w:asciiTheme="minorEastAsia" w:hAnsiTheme="minorEastAsia" w:eastAsiaTheme="minorEastAsia" w:cstheme="minorEastAsia"/>
          <w:color w:val="000000"/>
          <w:sz w:val="21"/>
          <w:szCs w:val="21"/>
          <w:highlight w:val="none"/>
          <w:u w:val="single"/>
        </w:rPr>
        <w:t xml:space="preserve">                 </w:t>
      </w:r>
    </w:p>
    <w:p>
      <w:pPr>
        <w:spacing w:line="480" w:lineRule="auto"/>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采购项目名称:</w:t>
      </w:r>
      <w:r>
        <w:rPr>
          <w:rFonts w:hint="eastAsia" w:asciiTheme="minorEastAsia" w:hAnsiTheme="minorEastAsia" w:eastAsiaTheme="minorEastAsia" w:cstheme="minorEastAsia"/>
          <w:color w:val="000000"/>
          <w:sz w:val="21"/>
          <w:szCs w:val="21"/>
          <w:highlight w:val="none"/>
          <w:u w:val="single"/>
        </w:rPr>
        <w:t xml:space="preserve">                 </w:t>
      </w:r>
    </w:p>
    <w:tbl>
      <w:tblPr>
        <w:tblStyle w:val="25"/>
        <w:tblW w:w="101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1454"/>
        <w:gridCol w:w="2459"/>
        <w:gridCol w:w="1217"/>
        <w:gridCol w:w="1070"/>
        <w:gridCol w:w="1250"/>
        <w:gridCol w:w="12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1394"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rPr>
              <w:t>项号</w:t>
            </w:r>
          </w:p>
        </w:tc>
        <w:tc>
          <w:tcPr>
            <w:tcW w:w="1454"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rPr>
              <w:t>供应商名称</w:t>
            </w:r>
          </w:p>
        </w:tc>
        <w:tc>
          <w:tcPr>
            <w:tcW w:w="2459"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lang w:eastAsia="zh-CN"/>
              </w:rPr>
              <w:t>投标</w:t>
            </w:r>
            <w:r>
              <w:rPr>
                <w:rFonts w:hint="eastAsia" w:asciiTheme="minorEastAsia" w:hAnsiTheme="minorEastAsia" w:eastAsiaTheme="minorEastAsia" w:cstheme="minorEastAsia"/>
                <w:b/>
                <w:color w:val="000000"/>
                <w:sz w:val="21"/>
                <w:szCs w:val="21"/>
                <w:highlight w:val="none"/>
              </w:rPr>
              <w:t>报价（</w:t>
            </w:r>
            <w:r>
              <w:rPr>
                <w:rFonts w:hint="eastAsia" w:asciiTheme="minorEastAsia" w:hAnsiTheme="minorEastAsia" w:eastAsiaTheme="minorEastAsia" w:cstheme="minorEastAsia"/>
                <w:b/>
                <w:color w:val="000000"/>
                <w:sz w:val="21"/>
                <w:szCs w:val="21"/>
                <w:highlight w:val="none"/>
                <w:lang w:eastAsia="zh-CN"/>
              </w:rPr>
              <w:t>万元</w:t>
            </w:r>
            <w:r>
              <w:rPr>
                <w:rFonts w:hint="eastAsia" w:asciiTheme="minorEastAsia" w:hAnsiTheme="minorEastAsia" w:eastAsiaTheme="minorEastAsia" w:cstheme="minorEastAsia"/>
                <w:b/>
                <w:color w:val="000000"/>
                <w:sz w:val="21"/>
                <w:szCs w:val="21"/>
                <w:highlight w:val="none"/>
              </w:rPr>
              <w:t>）</w:t>
            </w:r>
          </w:p>
        </w:tc>
        <w:tc>
          <w:tcPr>
            <w:tcW w:w="1217"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lang w:val="en-US" w:eastAsia="zh-CN"/>
              </w:rPr>
            </w:pPr>
            <w:r>
              <w:rPr>
                <w:rFonts w:hint="eastAsia" w:asciiTheme="minorEastAsia" w:hAnsiTheme="minorEastAsia" w:eastAsiaTheme="minorEastAsia" w:cstheme="minorEastAsia"/>
                <w:b/>
                <w:color w:val="000000"/>
                <w:sz w:val="21"/>
                <w:szCs w:val="21"/>
                <w:highlight w:val="none"/>
                <w:lang w:val="en-US" w:eastAsia="zh-CN"/>
              </w:rPr>
              <w:t>投标保证金（有/无）</w:t>
            </w:r>
          </w:p>
        </w:tc>
        <w:tc>
          <w:tcPr>
            <w:tcW w:w="1070"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lang w:val="en-US" w:eastAsia="zh-CN"/>
              </w:rPr>
            </w:pPr>
            <w:r>
              <w:rPr>
                <w:rFonts w:hint="eastAsia" w:asciiTheme="minorEastAsia" w:hAnsiTheme="minorEastAsia" w:eastAsiaTheme="minorEastAsia" w:cstheme="minorEastAsia"/>
                <w:b/>
                <w:color w:val="000000"/>
                <w:sz w:val="21"/>
                <w:szCs w:val="21"/>
                <w:highlight w:val="none"/>
                <w:lang w:val="en-US" w:eastAsia="zh-CN"/>
              </w:rPr>
              <w:t>服务期</w:t>
            </w:r>
          </w:p>
        </w:tc>
        <w:tc>
          <w:tcPr>
            <w:tcW w:w="1250"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lang w:val="en-US" w:eastAsia="zh-CN"/>
              </w:rPr>
              <w:t>质量</w:t>
            </w:r>
            <w:r>
              <w:rPr>
                <w:rFonts w:hint="eastAsia" w:asciiTheme="minorEastAsia" w:hAnsiTheme="minorEastAsia" w:eastAsiaTheme="minorEastAsia" w:cstheme="minorEastAsia"/>
                <w:b/>
                <w:color w:val="000000"/>
                <w:sz w:val="21"/>
                <w:szCs w:val="21"/>
                <w:highlight w:val="none"/>
              </w:rPr>
              <w:t>标准</w:t>
            </w:r>
          </w:p>
        </w:tc>
        <w:tc>
          <w:tcPr>
            <w:tcW w:w="1263"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atLeast"/>
          <w:jc w:val="center"/>
        </w:trPr>
        <w:tc>
          <w:tcPr>
            <w:tcW w:w="1394"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1</w:t>
            </w:r>
          </w:p>
        </w:tc>
        <w:tc>
          <w:tcPr>
            <w:tcW w:w="1454"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2459"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c>
          <w:tcPr>
            <w:tcW w:w="1217"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c>
          <w:tcPr>
            <w:tcW w:w="1070"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c>
          <w:tcPr>
            <w:tcW w:w="1250"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c>
          <w:tcPr>
            <w:tcW w:w="1263"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r>
    </w:tbl>
    <w:p>
      <w:pPr>
        <w:spacing w:line="480" w:lineRule="auto"/>
        <w:rPr>
          <w:rFonts w:hint="eastAsia" w:asciiTheme="minorEastAsia" w:hAnsiTheme="minorEastAsia" w:eastAsiaTheme="minorEastAsia" w:cstheme="minorEastAsia"/>
          <w:color w:val="000000"/>
          <w:sz w:val="21"/>
          <w:szCs w:val="21"/>
          <w:highlight w:val="none"/>
        </w:rPr>
      </w:pPr>
    </w:p>
    <w:p>
      <w:pPr>
        <w:spacing w:line="36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注：1、所有价格均用人民币表示，单位为</w:t>
      </w:r>
      <w:r>
        <w:rPr>
          <w:rFonts w:hint="eastAsia" w:asciiTheme="minorEastAsia" w:hAnsiTheme="minorEastAsia" w:eastAsiaTheme="minorEastAsia" w:cstheme="minorEastAsia"/>
          <w:color w:val="000000"/>
          <w:sz w:val="21"/>
          <w:szCs w:val="21"/>
          <w:highlight w:val="none"/>
          <w:lang w:eastAsia="zh-CN"/>
        </w:rPr>
        <w:t>万</w:t>
      </w:r>
      <w:r>
        <w:rPr>
          <w:rFonts w:hint="eastAsia" w:asciiTheme="minorEastAsia" w:hAnsiTheme="minorEastAsia" w:eastAsiaTheme="minorEastAsia" w:cstheme="minorEastAsia"/>
          <w:color w:val="000000"/>
          <w:sz w:val="21"/>
          <w:szCs w:val="21"/>
          <w:highlight w:val="none"/>
        </w:rPr>
        <w:t>元，</w:t>
      </w:r>
      <w:r>
        <w:rPr>
          <w:rFonts w:hint="eastAsia" w:asciiTheme="minorEastAsia" w:hAnsiTheme="minorEastAsia" w:eastAsiaTheme="minorEastAsia" w:cstheme="minorEastAsia"/>
          <w:color w:val="000000"/>
          <w:sz w:val="21"/>
          <w:szCs w:val="21"/>
          <w:highlight w:val="none"/>
          <w:lang w:eastAsia="zh-CN"/>
        </w:rPr>
        <w:t>最多</w:t>
      </w:r>
      <w:r>
        <w:rPr>
          <w:rFonts w:hint="eastAsia" w:asciiTheme="minorEastAsia" w:hAnsiTheme="minorEastAsia" w:eastAsiaTheme="minorEastAsia" w:cstheme="minorEastAsia"/>
          <w:color w:val="000000"/>
          <w:sz w:val="21"/>
          <w:szCs w:val="21"/>
          <w:highlight w:val="none"/>
        </w:rPr>
        <w:t>精确到小数点后</w:t>
      </w:r>
      <w:r>
        <w:rPr>
          <w:rFonts w:hint="eastAsia" w:asciiTheme="minorEastAsia" w:hAnsiTheme="minorEastAsia" w:eastAsiaTheme="minorEastAsia" w:cstheme="minorEastAsia"/>
          <w:color w:val="000000"/>
          <w:sz w:val="21"/>
          <w:szCs w:val="21"/>
          <w:highlight w:val="none"/>
          <w:lang w:val="en-US" w:eastAsia="zh-CN"/>
        </w:rPr>
        <w:t>4</w:t>
      </w:r>
      <w:r>
        <w:rPr>
          <w:rFonts w:hint="eastAsia" w:asciiTheme="minorEastAsia" w:hAnsiTheme="minorEastAsia" w:eastAsiaTheme="minorEastAsia" w:cstheme="minorEastAsia"/>
          <w:color w:val="000000"/>
          <w:sz w:val="21"/>
          <w:szCs w:val="21"/>
          <w:highlight w:val="none"/>
        </w:rPr>
        <w:t>位数。</w:t>
      </w:r>
    </w:p>
    <w:p>
      <w:pPr>
        <w:pStyle w:val="16"/>
        <w:numPr>
          <w:ilvl w:val="0"/>
          <w:numId w:val="3"/>
        </w:numPr>
        <w:adjustRightInd/>
        <w:spacing w:line="360" w:lineRule="auto"/>
        <w:textAlignment w:val="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此表的总报价是所有需采购方支付的本次采购标的金额总数，即</w:t>
      </w:r>
      <w:r>
        <w:rPr>
          <w:rFonts w:hint="eastAsia" w:asciiTheme="minorEastAsia" w:hAnsiTheme="minorEastAsia" w:eastAsiaTheme="minorEastAsia" w:cstheme="minorEastAsia"/>
          <w:color w:val="000000"/>
          <w:sz w:val="21"/>
          <w:szCs w:val="21"/>
          <w:highlight w:val="none"/>
          <w:lang w:eastAsia="zh-CN"/>
        </w:rPr>
        <w:t>招标</w:t>
      </w:r>
      <w:r>
        <w:rPr>
          <w:rFonts w:hint="eastAsia" w:asciiTheme="minorEastAsia" w:hAnsiTheme="minorEastAsia" w:eastAsiaTheme="minorEastAsia" w:cstheme="minorEastAsia"/>
          <w:color w:val="000000"/>
          <w:sz w:val="21"/>
          <w:szCs w:val="21"/>
          <w:highlight w:val="none"/>
        </w:rPr>
        <w:t>总价。</w:t>
      </w:r>
      <w:r>
        <w:rPr>
          <w:rFonts w:hint="eastAsia" w:asciiTheme="minorEastAsia" w:hAnsiTheme="minorEastAsia" w:eastAsiaTheme="minorEastAsia" w:cstheme="minorEastAsia"/>
          <w:color w:val="000000"/>
          <w:sz w:val="21"/>
          <w:szCs w:val="21"/>
          <w:highlight w:val="none"/>
          <w:lang w:eastAsia="zh-CN"/>
        </w:rPr>
        <w:t>招标</w:t>
      </w:r>
      <w:r>
        <w:rPr>
          <w:rFonts w:hint="eastAsia" w:asciiTheme="minorEastAsia" w:hAnsiTheme="minorEastAsia" w:eastAsiaTheme="minorEastAsia" w:cstheme="minorEastAsia"/>
          <w:color w:val="000000"/>
          <w:sz w:val="21"/>
          <w:szCs w:val="21"/>
          <w:highlight w:val="none"/>
        </w:rPr>
        <w:t>总价已经包含完成采购人需求及要求所有内容的全部价格。</w:t>
      </w:r>
    </w:p>
    <w:p>
      <w:pPr>
        <w:widowControl w:val="0"/>
        <w:numPr>
          <w:ilvl w:val="0"/>
          <w:numId w:val="0"/>
        </w:numPr>
        <w:jc w:val="both"/>
        <w:rPr>
          <w:rFonts w:hint="eastAsia" w:asciiTheme="minorEastAsia" w:hAnsiTheme="minorEastAsia" w:eastAsiaTheme="minorEastAsia" w:cstheme="minorEastAsia"/>
          <w:sz w:val="21"/>
          <w:szCs w:val="21"/>
          <w:highlight w:val="none"/>
          <w:lang w:val="en-US" w:eastAsia="zh-CN"/>
        </w:rPr>
      </w:pPr>
    </w:p>
    <w:p>
      <w:pPr>
        <w:pStyle w:val="10"/>
        <w:rPr>
          <w:rFonts w:hint="eastAsia" w:asciiTheme="minorEastAsia" w:hAnsiTheme="minorEastAsia" w:eastAsiaTheme="minorEastAsia" w:cstheme="minorEastAsia"/>
          <w:sz w:val="21"/>
          <w:szCs w:val="21"/>
          <w:highlight w:val="none"/>
          <w:lang w:val="en-US" w:eastAsia="zh-CN"/>
        </w:rPr>
      </w:pPr>
    </w:p>
    <w:p>
      <w:pPr>
        <w:pStyle w:val="23"/>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pStyle w:val="11"/>
        <w:rPr>
          <w:rFonts w:hint="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spacing w:line="480" w:lineRule="auto"/>
        <w:ind w:firstLine="3150" w:firstLineChars="1500"/>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投  标  人：</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（盖单位章）</w:t>
      </w:r>
    </w:p>
    <w:p>
      <w:pPr>
        <w:spacing w:line="480" w:lineRule="auto"/>
        <w:jc w:val="left"/>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 xml:space="preserve">  </w:t>
      </w:r>
      <w:r>
        <w:rPr>
          <w:rFonts w:hint="eastAsia" w:asciiTheme="minorEastAsia" w:hAnsiTheme="minorEastAsia" w:eastAsiaTheme="minorEastAsia" w:cstheme="minorEastAsia"/>
          <w:color w:val="000000"/>
          <w:sz w:val="21"/>
          <w:szCs w:val="21"/>
          <w:highlight w:val="none"/>
          <w:lang w:val="en-US" w:eastAsia="zh-CN"/>
        </w:rPr>
        <w:t xml:space="preserve">                              </w:t>
      </w:r>
      <w:r>
        <w:rPr>
          <w:rFonts w:hint="eastAsia" w:asciiTheme="minorEastAsia" w:hAnsiTheme="minorEastAsia" w:eastAsiaTheme="minorEastAsia" w:cstheme="minorEastAsia"/>
          <w:color w:val="000000"/>
          <w:sz w:val="21"/>
          <w:szCs w:val="21"/>
          <w:highlight w:val="none"/>
        </w:rPr>
        <w:t>法定代表人：               （签字</w:t>
      </w:r>
      <w:r>
        <w:rPr>
          <w:rFonts w:hint="eastAsia" w:asciiTheme="minorEastAsia" w:hAnsiTheme="minorEastAsia" w:eastAsiaTheme="minorEastAsia" w:cstheme="minorEastAsia"/>
          <w:color w:val="000000"/>
          <w:sz w:val="21"/>
          <w:szCs w:val="21"/>
          <w:highlight w:val="none"/>
          <w:lang w:eastAsia="zh-CN"/>
        </w:rPr>
        <w:t>或盖章</w:t>
      </w:r>
      <w:r>
        <w:rPr>
          <w:rFonts w:hint="eastAsia" w:asciiTheme="minorEastAsia" w:hAnsiTheme="minorEastAsia" w:eastAsiaTheme="minorEastAsia" w:cstheme="minorEastAsia"/>
          <w:color w:val="000000"/>
          <w:sz w:val="21"/>
          <w:szCs w:val="21"/>
          <w:highlight w:val="none"/>
        </w:rPr>
        <w:t>）</w:t>
      </w:r>
    </w:p>
    <w:p>
      <w:pPr>
        <w:spacing w:line="480" w:lineRule="auto"/>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委托代理人：               （签字</w:t>
      </w:r>
      <w:r>
        <w:rPr>
          <w:rFonts w:hint="eastAsia" w:asciiTheme="minorEastAsia" w:hAnsiTheme="minorEastAsia" w:eastAsiaTheme="minorEastAsia" w:cstheme="minorEastAsia"/>
          <w:color w:val="000000"/>
          <w:sz w:val="21"/>
          <w:szCs w:val="21"/>
          <w:highlight w:val="none"/>
          <w:lang w:eastAsia="zh-CN"/>
        </w:rPr>
        <w:t>或盖章</w:t>
      </w:r>
      <w:r>
        <w:rPr>
          <w:rFonts w:hint="eastAsia" w:asciiTheme="minorEastAsia" w:hAnsiTheme="minorEastAsia" w:eastAsiaTheme="minorEastAsia" w:cstheme="minorEastAsia"/>
          <w:color w:val="000000"/>
          <w:sz w:val="21"/>
          <w:szCs w:val="21"/>
          <w:highlight w:val="none"/>
        </w:rPr>
        <w:t>）</w:t>
      </w:r>
    </w:p>
    <w:p>
      <w:pPr>
        <w:spacing w:line="480" w:lineRule="auto"/>
        <w:jc w:val="left"/>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 xml:space="preserve">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color w:val="000000"/>
          <w:sz w:val="21"/>
          <w:szCs w:val="21"/>
          <w:highlight w:val="none"/>
        </w:rPr>
        <w:t xml:space="preserve">                                日      期：</w:t>
      </w:r>
    </w:p>
    <w:p>
      <w:pPr>
        <w:pStyle w:val="10"/>
        <w:jc w:val="left"/>
        <w:rPr>
          <w:rFonts w:hint="eastAsia" w:asciiTheme="minorEastAsia" w:hAnsiTheme="minorEastAsia" w:eastAsiaTheme="minorEastAsia" w:cstheme="minorEastAsia"/>
          <w:sz w:val="21"/>
          <w:szCs w:val="21"/>
          <w:highlight w:val="none"/>
          <w:lang w:val="en-US" w:eastAsia="zh-CN"/>
        </w:rPr>
        <w:sectPr>
          <w:pgSz w:w="11906" w:h="16838"/>
          <w:pgMar w:top="1361" w:right="1304" w:bottom="1247" w:left="1304" w:header="680" w:footer="680" w:gutter="0"/>
          <w:pgNumType w:fmt="decimal" w:start="1"/>
          <w:cols w:space="720" w:num="1"/>
          <w:docGrid w:linePitch="312" w:charSpace="0"/>
        </w:sectPr>
      </w:pPr>
    </w:p>
    <w:p>
      <w:pPr>
        <w:spacing w:line="360" w:lineRule="auto"/>
        <w:jc w:val="center"/>
        <w:rPr>
          <w:rFonts w:hint="eastAsia" w:asciiTheme="minorEastAsia" w:hAnsiTheme="minorEastAsia" w:eastAsiaTheme="minorEastAsia" w:cstheme="minorEastAsia"/>
          <w:b/>
          <w:bCs/>
          <w:sz w:val="21"/>
          <w:szCs w:val="21"/>
          <w:highlight w:val="none"/>
          <w:lang w:val="en-US" w:eastAsia="zh-CN"/>
        </w:rPr>
      </w:pPr>
      <w:r>
        <w:rPr>
          <w:rFonts w:hint="eastAsia" w:asciiTheme="minorEastAsia" w:hAnsiTheme="minorEastAsia" w:eastAsiaTheme="minorEastAsia" w:cstheme="minorEastAsia"/>
          <w:b/>
          <w:bCs/>
          <w:sz w:val="21"/>
          <w:szCs w:val="21"/>
          <w:highlight w:val="none"/>
          <w:lang w:val="en-US" w:eastAsia="zh-CN"/>
        </w:rPr>
        <w:t>六、采购需求及技术要求响应表</w:t>
      </w:r>
    </w:p>
    <w:p>
      <w:pPr>
        <w:pStyle w:val="42"/>
        <w:numPr>
          <w:ilvl w:val="0"/>
          <w:numId w:val="0"/>
        </w:numPr>
        <w:jc w:val="both"/>
        <w:rPr>
          <w:rFonts w:hint="eastAsia" w:asciiTheme="minorEastAsia" w:hAnsiTheme="minorEastAsia" w:eastAsiaTheme="minorEastAsia" w:cstheme="minorEastAsia"/>
          <w:sz w:val="21"/>
          <w:szCs w:val="21"/>
          <w:highlight w:val="none"/>
          <w:lang w:val="en-US" w:eastAsia="zh-CN"/>
        </w:rPr>
      </w:pPr>
    </w:p>
    <w:p>
      <w:pPr>
        <w:pStyle w:val="42"/>
        <w:numPr>
          <w:ilvl w:val="0"/>
          <w:numId w:val="0"/>
        </w:numPr>
        <w:jc w:val="both"/>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供应商名称（公章）：</w:t>
      </w:r>
    </w:p>
    <w:p>
      <w:pPr>
        <w:pStyle w:val="24"/>
        <w:rPr>
          <w:rFonts w:hint="eastAsia" w:asciiTheme="minorEastAsia" w:hAnsiTheme="minorEastAsia" w:eastAsiaTheme="minorEastAsia" w:cstheme="minorEastAsia"/>
          <w:sz w:val="21"/>
          <w:szCs w:val="21"/>
          <w:highlight w:val="none"/>
          <w:lang w:val="en-US" w:eastAsia="zh-CN"/>
        </w:rPr>
      </w:pPr>
    </w:p>
    <w:tbl>
      <w:tblPr>
        <w:tblStyle w:val="25"/>
        <w:tblpPr w:leftFromText="180" w:rightFromText="180" w:vertAnchor="text" w:horzAnchor="page" w:tblpX="1335" w:tblpY="22"/>
        <w:tblOverlap w:val="never"/>
        <w:tblW w:w="91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3"/>
        <w:gridCol w:w="2728"/>
        <w:gridCol w:w="2728"/>
        <w:gridCol w:w="2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ind w:left="0" w:leftChars="0" w:firstLine="0" w:firstLineChars="0"/>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序号</w:t>
            </w:r>
          </w:p>
        </w:tc>
        <w:tc>
          <w:tcPr>
            <w:tcW w:w="2728" w:type="dxa"/>
            <w:vAlign w:val="center"/>
          </w:tcPr>
          <w:p>
            <w:pPr>
              <w:pStyle w:val="24"/>
              <w:ind w:left="0" w:leftChars="0" w:firstLine="0" w:firstLineChars="0"/>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磋商文件要求</w:t>
            </w:r>
          </w:p>
        </w:tc>
        <w:tc>
          <w:tcPr>
            <w:tcW w:w="2728" w:type="dxa"/>
            <w:vAlign w:val="center"/>
          </w:tcPr>
          <w:p>
            <w:pPr>
              <w:pStyle w:val="24"/>
              <w:ind w:left="0" w:leftChars="0" w:firstLine="0" w:firstLineChars="0"/>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响应文件要求</w:t>
            </w:r>
          </w:p>
        </w:tc>
        <w:tc>
          <w:tcPr>
            <w:tcW w:w="2728" w:type="dxa"/>
            <w:vAlign w:val="center"/>
          </w:tcPr>
          <w:p>
            <w:pPr>
              <w:pStyle w:val="24"/>
              <w:ind w:left="0" w:leftChars="0" w:firstLine="0" w:firstLineChars="0"/>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bl>
    <w:p>
      <w:pPr>
        <w:pStyle w:val="24"/>
        <w:ind w:left="0" w:leftChars="0" w:firstLine="0" w:firstLineChars="0"/>
        <w:rPr>
          <w:rFonts w:hint="eastAsia" w:asciiTheme="minorEastAsia" w:hAnsiTheme="minorEastAsia" w:eastAsiaTheme="minorEastAsia" w:cstheme="minorEastAsia"/>
          <w:sz w:val="21"/>
          <w:szCs w:val="21"/>
          <w:highlight w:val="none"/>
          <w:lang w:val="en-US" w:eastAsia="zh-CN"/>
        </w:rPr>
      </w:pPr>
    </w:p>
    <w:p>
      <w:pPr>
        <w:spacing w:line="360" w:lineRule="auto"/>
        <w:rPr>
          <w:rFonts w:hint="eastAsia" w:ascii="宋体"/>
          <w:color w:val="auto"/>
          <w:sz w:val="21"/>
          <w:szCs w:val="21"/>
          <w:highlight w:val="none"/>
          <w:shd w:val="clear" w:color="auto" w:fill="auto"/>
        </w:rPr>
      </w:pPr>
      <w:r>
        <w:rPr>
          <w:rFonts w:hint="eastAsia" w:ascii="宋体"/>
          <w:color w:val="auto"/>
          <w:sz w:val="21"/>
          <w:szCs w:val="21"/>
          <w:highlight w:val="none"/>
          <w:shd w:val="clear" w:color="auto" w:fill="auto"/>
        </w:rPr>
        <w:t>说明：</w:t>
      </w:r>
    </w:p>
    <w:p>
      <w:pPr>
        <w:pStyle w:val="9"/>
        <w:spacing w:line="360" w:lineRule="auto"/>
        <w:ind w:firstLine="570"/>
        <w:rPr>
          <w:rFonts w:hint="eastAsia" w:ascii="宋体" w:eastAsia="宋体"/>
          <w:color w:val="auto"/>
          <w:sz w:val="21"/>
          <w:szCs w:val="21"/>
          <w:highlight w:val="none"/>
          <w:shd w:val="clear" w:color="auto" w:fill="auto"/>
        </w:rPr>
      </w:pPr>
      <w:r>
        <w:rPr>
          <w:rFonts w:hint="eastAsia" w:ascii="宋体" w:eastAsia="宋体"/>
          <w:color w:val="auto"/>
          <w:sz w:val="21"/>
          <w:szCs w:val="21"/>
          <w:highlight w:val="none"/>
          <w:shd w:val="clear" w:color="auto" w:fill="auto"/>
        </w:rPr>
        <w:t>1.条款均应根据投标文件对</w:t>
      </w:r>
      <w:r>
        <w:rPr>
          <w:rFonts w:hint="eastAsia"/>
          <w:color w:val="auto"/>
          <w:sz w:val="21"/>
          <w:szCs w:val="21"/>
          <w:highlight w:val="none"/>
          <w:shd w:val="clear" w:color="auto" w:fill="auto"/>
          <w:lang w:eastAsia="zh-CN"/>
        </w:rPr>
        <w:t>磋商文件</w:t>
      </w:r>
      <w:r>
        <w:rPr>
          <w:rFonts w:hint="eastAsia" w:ascii="宋体" w:eastAsia="宋体"/>
          <w:color w:val="auto"/>
          <w:sz w:val="21"/>
          <w:szCs w:val="21"/>
          <w:highlight w:val="none"/>
          <w:shd w:val="clear" w:color="auto" w:fill="auto"/>
        </w:rPr>
        <w:t>的偏离情况相对应地填列。</w:t>
      </w:r>
    </w:p>
    <w:p>
      <w:pPr>
        <w:pStyle w:val="9"/>
        <w:spacing w:line="360" w:lineRule="auto"/>
        <w:ind w:firstLine="570"/>
        <w:rPr>
          <w:rFonts w:hint="eastAsia" w:ascii="宋体" w:eastAsia="宋体"/>
          <w:color w:val="auto"/>
          <w:sz w:val="21"/>
          <w:szCs w:val="21"/>
          <w:highlight w:val="none"/>
          <w:shd w:val="clear" w:color="auto" w:fill="auto"/>
        </w:rPr>
      </w:pPr>
      <w:r>
        <w:rPr>
          <w:rFonts w:hint="eastAsia" w:ascii="宋体" w:eastAsia="宋体"/>
          <w:color w:val="auto"/>
          <w:sz w:val="21"/>
          <w:szCs w:val="21"/>
          <w:highlight w:val="none"/>
          <w:shd w:val="clear" w:color="auto" w:fill="auto"/>
        </w:rPr>
        <w:t>2.条款主要填列合同履行期限、</w:t>
      </w:r>
      <w:r>
        <w:rPr>
          <w:rFonts w:hint="eastAsia"/>
          <w:color w:val="auto"/>
          <w:sz w:val="21"/>
          <w:szCs w:val="21"/>
          <w:highlight w:val="none"/>
          <w:shd w:val="clear" w:color="auto" w:fill="auto"/>
          <w:lang w:eastAsia="zh-CN"/>
        </w:rPr>
        <w:t>服务标准</w:t>
      </w:r>
      <w:r>
        <w:rPr>
          <w:rFonts w:hint="eastAsia" w:ascii="宋体" w:eastAsia="宋体"/>
          <w:color w:val="auto"/>
          <w:sz w:val="21"/>
          <w:szCs w:val="21"/>
          <w:highlight w:val="none"/>
          <w:shd w:val="clear" w:color="auto" w:fill="auto"/>
        </w:rPr>
        <w:t>要求等重要条款方面的偏离情况。</w:t>
      </w:r>
    </w:p>
    <w:p>
      <w:pPr>
        <w:spacing w:line="360" w:lineRule="auto"/>
        <w:ind w:firstLine="420" w:firstLineChars="200"/>
        <w:rPr>
          <w:rFonts w:hint="eastAsia"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3.表内如果填列不全，可另外附页说明并按规定签字和加盖公章。             </w:t>
      </w:r>
    </w:p>
    <w:p>
      <w:pPr>
        <w:spacing w:line="360" w:lineRule="auto"/>
        <w:ind w:firstLine="420" w:firstLineChars="200"/>
        <w:outlineLvl w:val="0"/>
        <w:rPr>
          <w:rFonts w:hint="eastAsia"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w:t>
      </w:r>
      <w:bookmarkStart w:id="97" w:name="_Toc24002"/>
      <w:bookmarkStart w:id="98" w:name="_Toc25605"/>
      <w:bookmarkStart w:id="99" w:name="_Toc946"/>
      <w:bookmarkStart w:id="100" w:name="_Toc798"/>
      <w:r>
        <w:rPr>
          <w:rFonts w:hint="eastAsia" w:ascii="宋体"/>
          <w:color w:val="auto"/>
          <w:sz w:val="21"/>
          <w:szCs w:val="21"/>
          <w:highlight w:val="none"/>
          <w:shd w:val="clear" w:color="auto" w:fill="auto"/>
        </w:rPr>
        <w:t>4.采购人要求投标人认真填写本表。</w:t>
      </w:r>
      <w:bookmarkEnd w:id="97"/>
      <w:bookmarkEnd w:id="98"/>
      <w:bookmarkEnd w:id="99"/>
      <w:bookmarkEnd w:id="100"/>
    </w:p>
    <w:p>
      <w:pPr>
        <w:spacing w:line="360" w:lineRule="auto"/>
        <w:ind w:firstLine="420" w:firstLineChars="200"/>
        <w:outlineLvl w:val="0"/>
        <w:rPr>
          <w:rFonts w:hint="eastAsia"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w:t>
      </w:r>
      <w:bookmarkStart w:id="101" w:name="_Toc22372"/>
      <w:bookmarkStart w:id="102" w:name="_Toc23903"/>
      <w:bookmarkStart w:id="103" w:name="_Toc5949"/>
      <w:bookmarkStart w:id="104" w:name="_Toc20292"/>
      <w:r>
        <w:rPr>
          <w:rFonts w:hint="eastAsia" w:ascii="宋体"/>
          <w:color w:val="auto"/>
          <w:sz w:val="21"/>
          <w:szCs w:val="21"/>
          <w:highlight w:val="none"/>
          <w:shd w:val="clear" w:color="auto" w:fill="auto"/>
        </w:rPr>
        <w:t>5.此表可根据需要自行拉长加宽。</w:t>
      </w:r>
      <w:bookmarkEnd w:id="101"/>
      <w:bookmarkEnd w:id="102"/>
      <w:bookmarkEnd w:id="103"/>
      <w:bookmarkEnd w:id="104"/>
    </w:p>
    <w:p>
      <w:pPr>
        <w:pStyle w:val="10"/>
        <w:ind w:firstLine="630" w:firstLineChars="300"/>
        <w:rPr>
          <w:rFonts w:hint="default" w:eastAsia="宋体"/>
          <w:sz w:val="21"/>
          <w:szCs w:val="21"/>
          <w:highlight w:val="none"/>
          <w:lang w:val="en-US" w:eastAsia="zh-CN"/>
        </w:rPr>
      </w:pPr>
      <w:r>
        <w:rPr>
          <w:rFonts w:hint="eastAsia" w:ascii="宋体"/>
          <w:color w:val="auto"/>
          <w:sz w:val="21"/>
          <w:szCs w:val="21"/>
          <w:highlight w:val="none"/>
          <w:shd w:val="clear" w:color="auto" w:fill="auto"/>
          <w:lang w:val="en-US" w:eastAsia="zh-CN"/>
        </w:rPr>
        <w:t>6.不接受负偏离</w:t>
      </w:r>
    </w:p>
    <w:p>
      <w:pPr>
        <w:pStyle w:val="11"/>
        <w:numPr>
          <w:ilvl w:val="0"/>
          <w:numId w:val="0"/>
        </w:numPr>
        <w:ind w:leftChars="0"/>
        <w:jc w:val="both"/>
        <w:rPr>
          <w:rFonts w:hint="eastAsia" w:asciiTheme="minorEastAsia" w:hAnsiTheme="minorEastAsia" w:eastAsiaTheme="minorEastAsia" w:cstheme="minorEastAsia"/>
          <w:b w:val="0"/>
          <w:bCs w:val="0"/>
          <w:sz w:val="21"/>
          <w:szCs w:val="21"/>
          <w:highlight w:val="none"/>
          <w:lang w:val="en-US" w:eastAsia="zh-CN"/>
        </w:rPr>
      </w:pPr>
    </w:p>
    <w:p>
      <w:pPr>
        <w:spacing w:line="360" w:lineRule="auto"/>
        <w:rPr>
          <w:rFonts w:hint="eastAsia" w:asciiTheme="minorEastAsia" w:hAnsiTheme="minorEastAsia" w:eastAsiaTheme="minorEastAsia" w:cstheme="minorEastAsia"/>
          <w:sz w:val="21"/>
          <w:szCs w:val="21"/>
          <w:highlight w:val="none"/>
        </w:rPr>
      </w:pPr>
    </w:p>
    <w:p>
      <w:pPr>
        <w:spacing w:line="360" w:lineRule="auto"/>
        <w:ind w:firstLine="420" w:firstLineChars="200"/>
        <w:rPr>
          <w:rFonts w:hint="eastAsia" w:asciiTheme="minorEastAsia" w:hAnsiTheme="minorEastAsia" w:eastAsiaTheme="minorEastAsia" w:cstheme="minorEastAsia"/>
          <w:sz w:val="21"/>
          <w:szCs w:val="21"/>
          <w:highlight w:val="none"/>
        </w:rPr>
      </w:pPr>
    </w:p>
    <w:p>
      <w:pPr>
        <w:spacing w:line="360" w:lineRule="auto"/>
        <w:ind w:firstLine="420" w:firstLineChars="200"/>
        <w:rPr>
          <w:rFonts w:hint="eastAsia" w:asciiTheme="minorEastAsia" w:hAnsiTheme="minorEastAsia" w:eastAsiaTheme="minorEastAsia" w:cstheme="minorEastAsia"/>
          <w:sz w:val="21"/>
          <w:szCs w:val="21"/>
          <w:highlight w:val="none"/>
        </w:rPr>
      </w:pPr>
    </w:p>
    <w:p>
      <w:pPr>
        <w:spacing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投标单位全称（公章）：</w:t>
      </w:r>
    </w:p>
    <w:p>
      <w:pPr>
        <w:spacing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法定代表人或授权代理人（签字</w:t>
      </w:r>
      <w:r>
        <w:rPr>
          <w:rFonts w:hint="eastAsia" w:asciiTheme="minorEastAsia" w:hAnsiTheme="minorEastAsia" w:eastAsiaTheme="minorEastAsia" w:cstheme="minorEastAsia"/>
          <w:sz w:val="21"/>
          <w:szCs w:val="21"/>
          <w:highlight w:val="none"/>
          <w:lang w:val="en-US" w:eastAsia="zh-CN"/>
        </w:rPr>
        <w:t>或盖章</w:t>
      </w:r>
      <w:r>
        <w:rPr>
          <w:rFonts w:hint="eastAsia" w:asciiTheme="minorEastAsia" w:hAnsiTheme="minorEastAsia" w:eastAsiaTheme="minorEastAsia" w:cstheme="minorEastAsia"/>
          <w:sz w:val="21"/>
          <w:szCs w:val="21"/>
          <w:highlight w:val="none"/>
        </w:rPr>
        <w:t>）：</w:t>
      </w:r>
    </w:p>
    <w:p>
      <w:pPr>
        <w:spacing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时间：     年  月  日</w:t>
      </w:r>
    </w:p>
    <w:p>
      <w:pPr>
        <w:pStyle w:val="12"/>
        <w:spacing w:line="360" w:lineRule="auto"/>
        <w:outlineLvl w:val="9"/>
        <w:rPr>
          <w:rFonts w:hint="eastAsia" w:asciiTheme="minorEastAsia" w:hAnsiTheme="minorEastAsia" w:eastAsiaTheme="minorEastAsia" w:cstheme="minorEastAsia"/>
          <w:sz w:val="21"/>
          <w:szCs w:val="21"/>
          <w:highlight w:val="none"/>
        </w:rPr>
        <w:sectPr>
          <w:pgSz w:w="11906" w:h="16838"/>
          <w:pgMar w:top="1361" w:right="1304" w:bottom="1247" w:left="1304" w:header="680" w:footer="680" w:gutter="0"/>
          <w:pgNumType w:fmt="decimal"/>
          <w:cols w:space="720" w:num="1"/>
          <w:docGrid w:linePitch="312" w:charSpace="0"/>
        </w:sectPr>
      </w:pPr>
    </w:p>
    <w:p>
      <w:pPr>
        <w:numPr>
          <w:ilvl w:val="0"/>
          <w:numId w:val="0"/>
        </w:numPr>
        <w:spacing w:line="360" w:lineRule="auto"/>
        <w:jc w:val="center"/>
        <w:outlineLvl w:val="0"/>
        <w:rPr>
          <w:rFonts w:hint="eastAsia" w:asciiTheme="minorEastAsia" w:hAnsiTheme="minorEastAsia" w:eastAsiaTheme="minorEastAsia" w:cstheme="minorEastAsia"/>
          <w:b/>
          <w:sz w:val="21"/>
          <w:szCs w:val="21"/>
          <w:highlight w:val="none"/>
        </w:rPr>
      </w:pPr>
      <w:bookmarkStart w:id="105" w:name="_Toc207"/>
      <w:r>
        <w:rPr>
          <w:rFonts w:hint="eastAsia" w:asciiTheme="minorEastAsia" w:hAnsiTheme="minorEastAsia" w:eastAsiaTheme="minorEastAsia" w:cstheme="minorEastAsia"/>
          <w:b/>
          <w:sz w:val="21"/>
          <w:szCs w:val="21"/>
          <w:highlight w:val="none"/>
          <w:lang w:eastAsia="zh-CN"/>
        </w:rPr>
        <w:t>七、服务</w:t>
      </w:r>
      <w:r>
        <w:rPr>
          <w:rFonts w:hint="eastAsia" w:asciiTheme="minorEastAsia" w:hAnsiTheme="minorEastAsia" w:eastAsiaTheme="minorEastAsia" w:cstheme="minorEastAsia"/>
          <w:b/>
          <w:sz w:val="21"/>
          <w:szCs w:val="21"/>
          <w:highlight w:val="none"/>
        </w:rPr>
        <w:t>方案</w:t>
      </w:r>
      <w:bookmarkEnd w:id="105"/>
    </w:p>
    <w:p>
      <w:pPr>
        <w:rPr>
          <w:rFonts w:hint="eastAsia" w:asciiTheme="minorEastAsia" w:hAnsiTheme="minorEastAsia" w:eastAsiaTheme="minorEastAsia" w:cstheme="minorEastAsia"/>
          <w:sz w:val="21"/>
          <w:szCs w:val="21"/>
          <w:highlight w:val="none"/>
        </w:rPr>
      </w:pPr>
    </w:p>
    <w:p>
      <w:pPr>
        <w:rPr>
          <w:rFonts w:hint="eastAsia" w:asciiTheme="minorEastAsia" w:hAnsiTheme="minorEastAsia" w:eastAsiaTheme="minorEastAsia" w:cstheme="minorEastAsia"/>
          <w:sz w:val="21"/>
          <w:szCs w:val="21"/>
          <w:highlight w:val="none"/>
        </w:rPr>
      </w:pPr>
    </w:p>
    <w:p>
      <w:pPr>
        <w:rPr>
          <w:rFonts w:hint="eastAsia" w:asciiTheme="minorEastAsia" w:hAnsiTheme="minorEastAsia" w:eastAsiaTheme="minorEastAsia" w:cstheme="minorEastAsia"/>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sz w:val="21"/>
          <w:szCs w:val="21"/>
          <w:highlight w:val="none"/>
        </w:rPr>
      </w:pPr>
    </w:p>
    <w:p>
      <w:pP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br w:type="page"/>
      </w:r>
    </w:p>
    <w:p>
      <w:pPr>
        <w:pStyle w:val="10"/>
        <w:rPr>
          <w:rFonts w:hint="eastAsia"/>
          <w:sz w:val="21"/>
          <w:szCs w:val="21"/>
          <w:highlight w:val="none"/>
        </w:rPr>
      </w:pPr>
    </w:p>
    <w:p>
      <w:pPr>
        <w:spacing w:line="360" w:lineRule="auto"/>
        <w:ind w:firstLine="420" w:firstLineChars="200"/>
        <w:outlineLvl w:val="9"/>
        <w:rPr>
          <w:rFonts w:hint="eastAsia" w:asciiTheme="minorEastAsia" w:hAnsiTheme="minorEastAsia" w:eastAsiaTheme="minorEastAsia" w:cstheme="minorEastAsia"/>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lang w:eastAsia="zh-CN"/>
        </w:rPr>
        <w:t>八</w:t>
      </w:r>
      <w:r>
        <w:rPr>
          <w:rFonts w:hint="eastAsia" w:asciiTheme="minorEastAsia" w:hAnsiTheme="minorEastAsia" w:eastAsiaTheme="minorEastAsia" w:cstheme="minorEastAsia"/>
          <w:b/>
          <w:bCs/>
          <w:sz w:val="21"/>
          <w:szCs w:val="21"/>
          <w:highlight w:val="none"/>
        </w:rPr>
        <w:t>、投标人资格声明</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致 （采购人名称）： </w:t>
      </w: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按照《中华人民共和国政府采购法》第二十二条和你方发布的</w:t>
      </w:r>
      <w:r>
        <w:rPr>
          <w:rFonts w:hint="eastAsia" w:asciiTheme="minorEastAsia" w:hAnsiTheme="minorEastAsia" w:eastAsiaTheme="minorEastAsia" w:cstheme="minorEastAsia"/>
          <w:sz w:val="21"/>
          <w:szCs w:val="21"/>
          <w:highlight w:val="none"/>
          <w:u w:val="single"/>
        </w:rPr>
        <w:t xml:space="preserve">  项目名称 </w:t>
      </w:r>
      <w:r>
        <w:rPr>
          <w:rFonts w:hint="eastAsia" w:asciiTheme="minorEastAsia" w:hAnsiTheme="minorEastAsia" w:eastAsiaTheme="minorEastAsia" w:cstheme="minorEastAsia"/>
          <w:sz w:val="21"/>
          <w:szCs w:val="21"/>
          <w:highlight w:val="none"/>
        </w:rPr>
        <w:t xml:space="preserve"> </w:t>
      </w:r>
      <w:r>
        <w:rPr>
          <w:rFonts w:hint="eastAsia" w:asciiTheme="minorEastAsia" w:hAnsiTheme="minorEastAsia" w:eastAsiaTheme="minorEastAsia" w:cstheme="minorEastAsia"/>
          <w:sz w:val="21"/>
          <w:szCs w:val="21"/>
          <w:highlight w:val="none"/>
          <w:lang w:eastAsia="zh-CN"/>
        </w:rPr>
        <w:t>磋商文件</w:t>
      </w:r>
      <w:r>
        <w:rPr>
          <w:rFonts w:hint="eastAsia" w:asciiTheme="minorEastAsia" w:hAnsiTheme="minorEastAsia" w:eastAsiaTheme="minorEastAsia" w:cstheme="minorEastAsia"/>
          <w:sz w:val="21"/>
          <w:szCs w:val="21"/>
          <w:highlight w:val="none"/>
        </w:rPr>
        <w:t>（</w:t>
      </w:r>
      <w:r>
        <w:rPr>
          <w:rFonts w:hint="eastAsia" w:asciiTheme="minorEastAsia" w:hAnsiTheme="minorEastAsia" w:eastAsiaTheme="minorEastAsia" w:cstheme="minorEastAsia"/>
          <w:sz w:val="21"/>
          <w:szCs w:val="21"/>
          <w:highlight w:val="none"/>
          <w:u w:val="single"/>
        </w:rPr>
        <w:t xml:space="preserve">     项目编号</w:t>
      </w:r>
      <w:r>
        <w:rPr>
          <w:rFonts w:hint="eastAsia" w:asciiTheme="minorEastAsia" w:hAnsiTheme="minorEastAsia" w:eastAsiaTheme="minorEastAsia" w:cstheme="minorEastAsia"/>
          <w:sz w:val="21"/>
          <w:szCs w:val="21"/>
          <w:highlight w:val="none"/>
        </w:rPr>
        <w:t xml:space="preserve">）的规定，我公司郑重声明如下： </w:t>
      </w:r>
    </w:p>
    <w:p>
      <w:pPr>
        <w:ind w:firstLine="420" w:firstLineChars="200"/>
        <w:jc w:val="left"/>
        <w:rPr>
          <w:rFonts w:hint="eastAsia" w:asciiTheme="minorEastAsia" w:hAnsiTheme="minorEastAsia" w:eastAsiaTheme="minorEastAsia" w:cstheme="minorEastAsia"/>
          <w:sz w:val="21"/>
          <w:szCs w:val="21"/>
          <w:highlight w:val="none"/>
        </w:rPr>
      </w:pP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1、我公司是按照中华人民共和国法律在工商管理机关登记注册的企业法人，注册地点为</w:t>
      </w:r>
      <w:r>
        <w:rPr>
          <w:rFonts w:hint="eastAsia" w:asciiTheme="minorEastAsia" w:hAnsiTheme="minorEastAsia" w:eastAsiaTheme="minorEastAsia" w:cstheme="minorEastAsia"/>
          <w:sz w:val="21"/>
          <w:szCs w:val="21"/>
          <w:highlight w:val="none"/>
          <w:u w:val="single"/>
        </w:rPr>
        <w:t xml:space="preserve">         </w:t>
      </w:r>
      <w:r>
        <w:rPr>
          <w:rFonts w:hint="eastAsia" w:asciiTheme="minorEastAsia" w:hAnsiTheme="minorEastAsia" w:eastAsiaTheme="minorEastAsia" w:cstheme="minorEastAsia"/>
          <w:sz w:val="21"/>
          <w:szCs w:val="21"/>
          <w:highlight w:val="none"/>
        </w:rPr>
        <w:t>，公司全称为</w:t>
      </w:r>
      <w:r>
        <w:rPr>
          <w:rFonts w:hint="eastAsia" w:asciiTheme="minorEastAsia" w:hAnsiTheme="minorEastAsia" w:eastAsiaTheme="minorEastAsia" w:cstheme="minorEastAsia"/>
          <w:sz w:val="21"/>
          <w:szCs w:val="21"/>
          <w:highlight w:val="none"/>
          <w:u w:val="single"/>
        </w:rPr>
        <w:t xml:space="preserve">        </w:t>
      </w:r>
      <w:r>
        <w:rPr>
          <w:rFonts w:hint="eastAsia" w:asciiTheme="minorEastAsia" w:hAnsiTheme="minorEastAsia" w:eastAsiaTheme="minorEastAsia" w:cstheme="minorEastAsia"/>
          <w:sz w:val="21"/>
          <w:szCs w:val="21"/>
          <w:highlight w:val="none"/>
        </w:rPr>
        <w:t>，法定代表人为</w:t>
      </w:r>
      <w:r>
        <w:rPr>
          <w:rFonts w:hint="eastAsia" w:asciiTheme="minorEastAsia" w:hAnsiTheme="minorEastAsia" w:eastAsiaTheme="minorEastAsia" w:cstheme="minorEastAsia"/>
          <w:sz w:val="21"/>
          <w:szCs w:val="21"/>
          <w:highlight w:val="none"/>
          <w:u w:val="single"/>
        </w:rPr>
        <w:t xml:space="preserve">        </w:t>
      </w:r>
      <w:r>
        <w:rPr>
          <w:rFonts w:hint="eastAsia" w:asciiTheme="minorEastAsia" w:hAnsiTheme="minorEastAsia" w:eastAsiaTheme="minorEastAsia" w:cstheme="minorEastAsia"/>
          <w:sz w:val="21"/>
          <w:szCs w:val="21"/>
          <w:highlight w:val="none"/>
        </w:rPr>
        <w:t xml:space="preserve"> ，具有独立承担民事责任的能力。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2、我公司具有良好的商业信誉和健全的财务会计制度。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3、我公司具有履行本项目采购合同所必需的设备和专业技术能力。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4、我公司具有依法缴纳税收和社会保障资金的良好记录。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5、我公司在参与本次政府采购活动之前三年内，在经营活动中无重大违法记录。 </w:t>
      </w:r>
    </w:p>
    <w:p>
      <w:pPr>
        <w:ind w:left="899" w:leftChars="228" w:hanging="420" w:hanging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6、我公司在参与本次政府采购活动时未受到任何地方政府采购部门作出的暂停参加政府采购活动的处罚。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我公司保证上述声明的事项都是真实的，如有虚假，我公司承担相应的法律责任，并承担因此给你中心以及本项目采购人所造成的损失。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我公司已经按照你公司</w:t>
      </w:r>
      <w:r>
        <w:rPr>
          <w:rFonts w:hint="eastAsia" w:asciiTheme="minorEastAsia" w:hAnsiTheme="minorEastAsia" w:eastAsiaTheme="minorEastAsia" w:cstheme="minorEastAsia"/>
          <w:sz w:val="21"/>
          <w:szCs w:val="21"/>
          <w:highlight w:val="none"/>
          <w:lang w:eastAsia="zh-CN"/>
        </w:rPr>
        <w:t>磋商文件</w:t>
      </w:r>
      <w:r>
        <w:rPr>
          <w:rFonts w:hint="eastAsia" w:asciiTheme="minorEastAsia" w:hAnsiTheme="minorEastAsia" w:eastAsiaTheme="minorEastAsia" w:cstheme="minorEastAsia"/>
          <w:sz w:val="21"/>
          <w:szCs w:val="21"/>
          <w:highlight w:val="none"/>
        </w:rPr>
        <w:t xml:space="preserve">的要求提交了所要求提交的能够证明上述声明事项真实性的全部文件材料，并保证随时按照你公司的要求提供能够证明上述声明事项真实性的任何有效文件。 </w:t>
      </w: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ind w:firstLine="3780" w:firstLineChars="18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投标人： （盖公章）： </w:t>
      </w:r>
    </w:p>
    <w:p>
      <w:pPr>
        <w:ind w:firstLine="3780" w:firstLineChars="18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法定代表人或授权代理人签字</w:t>
      </w:r>
      <w:r>
        <w:rPr>
          <w:rFonts w:hint="eastAsia" w:asciiTheme="minorEastAsia" w:hAnsiTheme="minorEastAsia" w:eastAsiaTheme="minorEastAsia" w:cstheme="minorEastAsia"/>
          <w:sz w:val="21"/>
          <w:szCs w:val="21"/>
          <w:highlight w:val="none"/>
          <w:lang w:val="en-US" w:eastAsia="zh-CN"/>
        </w:rPr>
        <w:t>或盖章</w:t>
      </w:r>
      <w:r>
        <w:rPr>
          <w:rFonts w:hint="eastAsia" w:asciiTheme="minorEastAsia" w:hAnsiTheme="minorEastAsia" w:eastAsiaTheme="minorEastAsia" w:cstheme="minorEastAsia"/>
          <w:sz w:val="21"/>
          <w:szCs w:val="21"/>
          <w:highlight w:val="none"/>
        </w:rPr>
        <w:t xml:space="preserve">： </w:t>
      </w:r>
    </w:p>
    <w:p>
      <w:pPr>
        <w:ind w:firstLine="3780" w:firstLineChars="18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时间：  年  月  日 </w:t>
      </w:r>
    </w:p>
    <w:p>
      <w:pPr>
        <w:spacing w:line="360" w:lineRule="auto"/>
        <w:rPr>
          <w:rFonts w:hint="eastAsia" w:asciiTheme="minorEastAsia" w:hAnsiTheme="minorEastAsia" w:eastAsiaTheme="minorEastAsia" w:cstheme="minorEastAsia"/>
          <w:b/>
          <w:bCs/>
          <w:sz w:val="21"/>
          <w:szCs w:val="21"/>
          <w:highlight w:val="none"/>
        </w:rPr>
      </w:pPr>
    </w:p>
    <w:p>
      <w:pPr>
        <w:spacing w:line="360" w:lineRule="auto"/>
        <w:jc w:val="center"/>
        <w:outlineLvl w:val="9"/>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br w:type="page"/>
      </w:r>
    </w:p>
    <w:p>
      <w:pPr>
        <w:spacing w:line="360" w:lineRule="auto"/>
        <w:jc w:val="center"/>
        <w:outlineLvl w:val="0"/>
        <w:rPr>
          <w:rFonts w:hint="eastAsia" w:asciiTheme="minorEastAsia" w:hAnsiTheme="minorEastAsia" w:eastAsiaTheme="minorEastAsia" w:cstheme="minorEastAsia"/>
          <w:b/>
          <w:bCs/>
          <w:sz w:val="21"/>
          <w:szCs w:val="21"/>
          <w:highlight w:val="none"/>
        </w:rPr>
      </w:pPr>
      <w:bookmarkStart w:id="106" w:name="_Toc29139"/>
      <w:r>
        <w:rPr>
          <w:rFonts w:hint="eastAsia" w:asciiTheme="minorEastAsia" w:hAnsiTheme="minorEastAsia" w:eastAsiaTheme="minorEastAsia" w:cstheme="minorEastAsia"/>
          <w:b/>
          <w:bCs/>
          <w:sz w:val="21"/>
          <w:szCs w:val="21"/>
          <w:highlight w:val="none"/>
          <w:lang w:eastAsia="zh-CN"/>
        </w:rPr>
        <w:t>九</w:t>
      </w:r>
      <w:r>
        <w:rPr>
          <w:rFonts w:hint="eastAsia" w:asciiTheme="minorEastAsia" w:hAnsiTheme="minorEastAsia" w:eastAsiaTheme="minorEastAsia" w:cstheme="minorEastAsia"/>
          <w:b/>
          <w:bCs/>
          <w:sz w:val="21"/>
          <w:szCs w:val="21"/>
          <w:highlight w:val="none"/>
        </w:rPr>
        <w:t>、投标人基本情况表</w:t>
      </w:r>
      <w:bookmarkEnd w:id="106"/>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9"/>
        <w:gridCol w:w="1022"/>
        <w:gridCol w:w="1176"/>
        <w:gridCol w:w="1229"/>
        <w:gridCol w:w="244"/>
        <w:gridCol w:w="985"/>
        <w:gridCol w:w="735"/>
        <w:gridCol w:w="494"/>
        <w:gridCol w:w="20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投标人名称</w:t>
            </w:r>
          </w:p>
        </w:tc>
        <w:tc>
          <w:tcPr>
            <w:tcW w:w="7895" w:type="dxa"/>
            <w:gridSpan w:val="8"/>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注册地址</w:t>
            </w:r>
          </w:p>
        </w:tc>
        <w:tc>
          <w:tcPr>
            <w:tcW w:w="3671" w:type="dxa"/>
            <w:gridSpan w:val="4"/>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720"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邮政编码</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trPr>
        <w:tc>
          <w:tcPr>
            <w:tcW w:w="1489" w:type="dxa"/>
            <w:vMerge w:val="restart"/>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联系方式</w:t>
            </w:r>
          </w:p>
        </w:tc>
        <w:tc>
          <w:tcPr>
            <w:tcW w:w="1022"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联系人</w:t>
            </w:r>
          </w:p>
        </w:tc>
        <w:tc>
          <w:tcPr>
            <w:tcW w:w="2649"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720"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电 话</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1489" w:type="dxa"/>
            <w:vMerge w:val="continue"/>
            <w:noWrap w:val="0"/>
            <w:vAlign w:val="center"/>
          </w:tcPr>
          <w:p>
            <w:pPr>
              <w:jc w:val="center"/>
              <w:rPr>
                <w:rFonts w:hint="eastAsia" w:asciiTheme="minorEastAsia" w:hAnsiTheme="minorEastAsia" w:eastAsiaTheme="minorEastAsia" w:cstheme="minorEastAsia"/>
                <w:sz w:val="21"/>
                <w:szCs w:val="21"/>
                <w:highlight w:val="none"/>
              </w:rPr>
            </w:pPr>
          </w:p>
        </w:tc>
        <w:tc>
          <w:tcPr>
            <w:tcW w:w="1022"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传  真</w:t>
            </w:r>
          </w:p>
        </w:tc>
        <w:tc>
          <w:tcPr>
            <w:tcW w:w="2649"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720"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网 址</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组织结构</w:t>
            </w:r>
          </w:p>
        </w:tc>
        <w:tc>
          <w:tcPr>
            <w:tcW w:w="7895" w:type="dxa"/>
            <w:gridSpan w:val="8"/>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法定代表人</w:t>
            </w:r>
          </w:p>
        </w:tc>
        <w:tc>
          <w:tcPr>
            <w:tcW w:w="1022"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姓名</w:t>
            </w:r>
          </w:p>
        </w:tc>
        <w:tc>
          <w:tcPr>
            <w:tcW w:w="1176" w:type="dxa"/>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技术职称</w:t>
            </w:r>
          </w:p>
        </w:tc>
        <w:tc>
          <w:tcPr>
            <w:tcW w:w="1229"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电话</w:t>
            </w:r>
          </w:p>
        </w:tc>
        <w:tc>
          <w:tcPr>
            <w:tcW w:w="2010" w:type="dxa"/>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技术负责人</w:t>
            </w:r>
          </w:p>
        </w:tc>
        <w:tc>
          <w:tcPr>
            <w:tcW w:w="1022"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姓名</w:t>
            </w:r>
          </w:p>
        </w:tc>
        <w:tc>
          <w:tcPr>
            <w:tcW w:w="1176" w:type="dxa"/>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技术职称</w:t>
            </w:r>
          </w:p>
        </w:tc>
        <w:tc>
          <w:tcPr>
            <w:tcW w:w="1229"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电话</w:t>
            </w:r>
          </w:p>
        </w:tc>
        <w:tc>
          <w:tcPr>
            <w:tcW w:w="2010" w:type="dxa"/>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成立时间</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5697" w:type="dxa"/>
            <w:gridSpan w:val="6"/>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营业执照号</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其中</w:t>
            </w: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项目经理</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注册资金</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sz w:val="21"/>
                <w:szCs w:val="21"/>
                <w:highlight w:val="none"/>
              </w:rPr>
            </w:pP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高级职称人员</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基本账户</w:t>
            </w:r>
          </w:p>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开户银行</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sz w:val="21"/>
                <w:szCs w:val="21"/>
                <w:highlight w:val="none"/>
              </w:rPr>
            </w:pP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中级职称人员</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账号</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sz w:val="21"/>
                <w:szCs w:val="21"/>
                <w:highlight w:val="none"/>
              </w:rPr>
            </w:pP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初级职称人员</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企业资质/相关体系证书</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sz w:val="21"/>
                <w:szCs w:val="21"/>
                <w:highlight w:val="none"/>
              </w:rPr>
            </w:pP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lang w:eastAsia="zh-CN"/>
              </w:rPr>
            </w:pPr>
            <w:r>
              <w:rPr>
                <w:rFonts w:hint="eastAsia" w:asciiTheme="minorEastAsia" w:hAnsiTheme="minorEastAsia" w:eastAsiaTheme="minorEastAsia" w:cstheme="minorEastAsia"/>
                <w:color w:val="000000"/>
                <w:sz w:val="21"/>
                <w:szCs w:val="21"/>
                <w:highlight w:val="none"/>
                <w:lang w:eastAsia="zh-CN"/>
              </w:rPr>
              <w:t>其他人员</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3"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经营范围</w:t>
            </w:r>
          </w:p>
        </w:tc>
        <w:tc>
          <w:tcPr>
            <w:tcW w:w="7895" w:type="dxa"/>
            <w:gridSpan w:val="8"/>
            <w:noWrap w:val="0"/>
            <w:vAlign w:val="center"/>
          </w:tcPr>
          <w:p>
            <w:pPr>
              <w:jc w:val="center"/>
              <w:rPr>
                <w:rFonts w:hint="eastAsia" w:asciiTheme="minorEastAsia" w:hAnsiTheme="minorEastAsia" w:eastAsiaTheme="minorEastAsia" w:cstheme="minorEastAsia"/>
                <w:color w:val="000000"/>
                <w:sz w:val="21"/>
                <w:szCs w:val="21"/>
                <w:highlight w:val="none"/>
              </w:rPr>
            </w:pPr>
          </w:p>
          <w:p>
            <w:pPr>
              <w:jc w:val="center"/>
              <w:rPr>
                <w:rFonts w:hint="eastAsia" w:asciiTheme="minorEastAsia" w:hAnsiTheme="minorEastAsia" w:eastAsiaTheme="minorEastAsia" w:cstheme="minorEastAsia"/>
                <w:color w:val="000000"/>
                <w:sz w:val="21"/>
                <w:szCs w:val="21"/>
                <w:highlight w:val="none"/>
              </w:rPr>
            </w:pPr>
          </w:p>
          <w:p>
            <w:pPr>
              <w:jc w:val="center"/>
              <w:rPr>
                <w:rFonts w:hint="eastAsia" w:asciiTheme="minorEastAsia" w:hAnsiTheme="minorEastAsia" w:eastAsiaTheme="minorEastAsia" w:cstheme="minorEastAsia"/>
                <w:color w:val="000000"/>
                <w:sz w:val="21"/>
                <w:szCs w:val="21"/>
                <w:highlight w:val="none"/>
              </w:rPr>
            </w:pPr>
          </w:p>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备注</w:t>
            </w:r>
          </w:p>
        </w:tc>
        <w:tc>
          <w:tcPr>
            <w:tcW w:w="7895" w:type="dxa"/>
            <w:gridSpan w:val="8"/>
            <w:noWrap w:val="0"/>
            <w:vAlign w:val="center"/>
          </w:tcPr>
          <w:p>
            <w:pPr>
              <w:jc w:val="center"/>
              <w:rPr>
                <w:rFonts w:hint="eastAsia" w:asciiTheme="minorEastAsia" w:hAnsiTheme="minorEastAsia" w:eastAsiaTheme="minorEastAsia" w:cstheme="minorEastAsia"/>
                <w:color w:val="000000"/>
                <w:sz w:val="21"/>
                <w:szCs w:val="21"/>
                <w:highlight w:val="none"/>
              </w:rPr>
            </w:pPr>
          </w:p>
        </w:tc>
      </w:tr>
    </w:tbl>
    <w:p>
      <w:pPr>
        <w:spacing w:line="360" w:lineRule="auto"/>
        <w:jc w:val="left"/>
        <w:outlineLvl w:val="0"/>
        <w:rPr>
          <w:rFonts w:hint="eastAsia" w:asciiTheme="minorEastAsia" w:hAnsiTheme="minorEastAsia" w:eastAsiaTheme="minorEastAsia" w:cstheme="minorEastAsia"/>
          <w:sz w:val="21"/>
          <w:szCs w:val="21"/>
          <w:highlight w:val="none"/>
        </w:rPr>
      </w:pPr>
      <w:bookmarkStart w:id="107" w:name="_Toc30457"/>
      <w:r>
        <w:rPr>
          <w:rFonts w:hint="eastAsia" w:asciiTheme="minorEastAsia" w:hAnsiTheme="minorEastAsia" w:eastAsiaTheme="minorEastAsia" w:cstheme="minorEastAsia"/>
          <w:sz w:val="21"/>
          <w:szCs w:val="21"/>
          <w:highlight w:val="none"/>
        </w:rPr>
        <w:t>注：后附企业营业执照、</w:t>
      </w:r>
      <w:r>
        <w:rPr>
          <w:rFonts w:hint="eastAsia" w:asciiTheme="minorEastAsia" w:hAnsiTheme="minorEastAsia" w:eastAsiaTheme="minorEastAsia" w:cstheme="minorEastAsia"/>
          <w:sz w:val="21"/>
          <w:szCs w:val="21"/>
          <w:highlight w:val="none"/>
          <w:lang w:eastAsia="zh-CN"/>
        </w:rPr>
        <w:t>开户许可证</w:t>
      </w:r>
      <w:r>
        <w:rPr>
          <w:rFonts w:hint="eastAsia" w:asciiTheme="minorEastAsia" w:hAnsiTheme="minorEastAsia" w:eastAsiaTheme="minorEastAsia" w:cstheme="minorEastAsia"/>
          <w:sz w:val="21"/>
          <w:szCs w:val="21"/>
          <w:highlight w:val="none"/>
        </w:rPr>
        <w:t>等</w:t>
      </w:r>
      <w:r>
        <w:rPr>
          <w:rFonts w:hint="eastAsia" w:asciiTheme="minorEastAsia" w:hAnsiTheme="minorEastAsia" w:eastAsiaTheme="minorEastAsia" w:cstheme="minorEastAsia"/>
          <w:sz w:val="21"/>
          <w:szCs w:val="21"/>
          <w:highlight w:val="none"/>
          <w:lang w:eastAsia="zh-CN"/>
        </w:rPr>
        <w:t>证件</w:t>
      </w:r>
      <w:r>
        <w:rPr>
          <w:rFonts w:hint="eastAsia" w:asciiTheme="minorEastAsia" w:hAnsiTheme="minorEastAsia" w:eastAsiaTheme="minorEastAsia" w:cstheme="minorEastAsia"/>
          <w:sz w:val="21"/>
          <w:szCs w:val="21"/>
          <w:highlight w:val="none"/>
        </w:rPr>
        <w:t>的</w:t>
      </w:r>
      <w:r>
        <w:rPr>
          <w:rFonts w:hint="eastAsia" w:asciiTheme="minorEastAsia" w:hAnsiTheme="minorEastAsia" w:eastAsiaTheme="minorEastAsia" w:cstheme="minorEastAsia"/>
          <w:sz w:val="21"/>
          <w:szCs w:val="21"/>
          <w:highlight w:val="none"/>
          <w:lang w:eastAsia="zh-CN"/>
        </w:rPr>
        <w:t>扫描件</w:t>
      </w:r>
      <w:r>
        <w:rPr>
          <w:rFonts w:hint="eastAsia" w:asciiTheme="minorEastAsia" w:hAnsiTheme="minorEastAsia" w:eastAsiaTheme="minorEastAsia" w:cstheme="minorEastAsia"/>
          <w:sz w:val="21"/>
          <w:szCs w:val="21"/>
          <w:highlight w:val="none"/>
        </w:rPr>
        <w:t>加盖公章</w:t>
      </w:r>
      <w:bookmarkEnd w:id="107"/>
    </w:p>
    <w:p>
      <w:pPr>
        <w:spacing w:line="360" w:lineRule="auto"/>
        <w:jc w:val="left"/>
        <w:outlineLvl w:val="9"/>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rPr>
          <w:rFonts w:hint="eastAsia"/>
          <w:sz w:val="21"/>
          <w:szCs w:val="21"/>
          <w:highlight w:val="none"/>
        </w:rPr>
      </w:pPr>
      <w:r>
        <w:rPr>
          <w:rFonts w:hint="eastAsia" w:asciiTheme="minorEastAsia" w:hAnsiTheme="minorEastAsia" w:eastAsiaTheme="minorEastAsia" w:cstheme="minorEastAsia"/>
          <w:sz w:val="21"/>
          <w:szCs w:val="21"/>
          <w:highlight w:val="none"/>
        </w:rPr>
        <w:br w:type="page"/>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jc w:val="left"/>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sz w:val="21"/>
          <w:szCs w:val="21"/>
          <w:highlight w:val="none"/>
        </w:rPr>
        <w:t xml:space="preserve"> </w:t>
      </w:r>
      <w:r>
        <w:rPr>
          <w:rFonts w:hint="eastAsia" w:asciiTheme="minorEastAsia" w:hAnsiTheme="minorEastAsia" w:eastAsiaTheme="minorEastAsia" w:cstheme="minorEastAsia"/>
          <w:b/>
          <w:bCs/>
          <w:sz w:val="21"/>
          <w:szCs w:val="21"/>
          <w:highlight w:val="none"/>
        </w:rPr>
        <w:t>十、公司财务状况</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tbl>
      <w:tblPr>
        <w:tblStyle w:val="25"/>
        <w:tblW w:w="0" w:type="auto"/>
        <w:tblInd w:w="-72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3260"/>
        <w:gridCol w:w="1240"/>
        <w:gridCol w:w="1680"/>
        <w:gridCol w:w="1680"/>
        <w:gridCol w:w="16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12"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项目或指标</w:t>
            </w:r>
          </w:p>
        </w:tc>
        <w:tc>
          <w:tcPr>
            <w:tcW w:w="1240" w:type="dxa"/>
            <w:tcBorders>
              <w:top w:val="single" w:color="000000" w:sz="12"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单位</w:t>
            </w:r>
          </w:p>
        </w:tc>
        <w:tc>
          <w:tcPr>
            <w:tcW w:w="1680" w:type="dxa"/>
            <w:tcBorders>
              <w:top w:val="single" w:color="000000" w:sz="12" w:space="0"/>
              <w:left w:val="single" w:color="000000" w:sz="6" w:space="0"/>
              <w:bottom w:val="single" w:color="000000" w:sz="6" w:space="0"/>
              <w:right w:val="single" w:color="000000" w:sz="6" w:space="0"/>
            </w:tcBorders>
            <w:noWrap w:val="0"/>
            <w:vAlign w:val="center"/>
          </w:tcPr>
          <w:p>
            <w:pPr>
              <w:widowControl/>
              <w:spacing w:line="360" w:lineRule="auto"/>
              <w:jc w:val="center"/>
              <w:textAlignment w:val="baseline"/>
              <w:rPr>
                <w:rStyle w:val="44"/>
                <w:rFonts w:hAnsi="宋体" w:cs="Times New Roman"/>
                <w:b w:val="0"/>
                <w:bCs/>
                <w:sz w:val="21"/>
                <w:szCs w:val="21"/>
                <w:highlight w:val="none"/>
                <w:lang w:val="zh-CN" w:eastAsia="zh-CN" w:bidi="ar-SA"/>
              </w:rPr>
            </w:pPr>
            <w:r>
              <w:rPr>
                <w:rStyle w:val="44"/>
                <w:rFonts w:hint="eastAsia" w:hAnsi="宋体" w:cs="宋体"/>
                <w:b w:val="0"/>
                <w:bCs/>
                <w:sz w:val="21"/>
                <w:szCs w:val="21"/>
                <w:highlight w:val="none"/>
                <w:lang w:val="en-US" w:eastAsia="zh-CN" w:bidi="ar-SA"/>
              </w:rPr>
              <w:t>2020</w:t>
            </w:r>
            <w:r>
              <w:rPr>
                <w:rStyle w:val="44"/>
                <w:rFonts w:hAnsi="宋体" w:cs="宋体"/>
                <w:b w:val="0"/>
                <w:bCs/>
                <w:sz w:val="21"/>
                <w:szCs w:val="21"/>
                <w:highlight w:val="none"/>
                <w:lang w:val="zh-CN" w:eastAsia="zh-CN" w:bidi="ar-SA"/>
              </w:rPr>
              <w:t>年</w:t>
            </w:r>
          </w:p>
        </w:tc>
        <w:tc>
          <w:tcPr>
            <w:tcW w:w="1680" w:type="dxa"/>
            <w:tcBorders>
              <w:top w:val="single" w:color="000000" w:sz="12" w:space="0"/>
              <w:left w:val="single" w:color="000000" w:sz="6" w:space="0"/>
              <w:bottom w:val="single" w:color="000000" w:sz="6" w:space="0"/>
              <w:right w:val="single" w:color="000000" w:sz="6" w:space="0"/>
            </w:tcBorders>
            <w:noWrap w:val="0"/>
            <w:vAlign w:val="center"/>
          </w:tcPr>
          <w:p>
            <w:pPr>
              <w:widowControl/>
              <w:spacing w:line="360" w:lineRule="auto"/>
              <w:jc w:val="center"/>
              <w:textAlignment w:val="baseline"/>
              <w:rPr>
                <w:rStyle w:val="44"/>
                <w:rFonts w:hAnsi="宋体" w:cs="Times New Roman"/>
                <w:b w:val="0"/>
                <w:bCs/>
                <w:sz w:val="21"/>
                <w:szCs w:val="21"/>
                <w:highlight w:val="none"/>
                <w:lang w:val="zh-CN" w:eastAsia="zh-CN" w:bidi="ar-SA"/>
              </w:rPr>
            </w:pPr>
            <w:r>
              <w:rPr>
                <w:rStyle w:val="44"/>
                <w:rFonts w:hint="eastAsia" w:hAnsi="宋体" w:cs="宋体"/>
                <w:b w:val="0"/>
                <w:bCs/>
                <w:sz w:val="21"/>
                <w:szCs w:val="21"/>
                <w:highlight w:val="none"/>
                <w:lang w:val="en-US" w:eastAsia="zh-CN" w:bidi="ar-SA"/>
              </w:rPr>
              <w:t>2021</w:t>
            </w:r>
            <w:r>
              <w:rPr>
                <w:rStyle w:val="44"/>
                <w:rFonts w:hAnsi="宋体" w:cs="宋体"/>
                <w:b w:val="0"/>
                <w:bCs/>
                <w:sz w:val="21"/>
                <w:szCs w:val="21"/>
                <w:highlight w:val="none"/>
                <w:lang w:val="zh-CN" w:eastAsia="zh-CN" w:bidi="ar-SA"/>
              </w:rPr>
              <w:t>年</w:t>
            </w:r>
          </w:p>
        </w:tc>
        <w:tc>
          <w:tcPr>
            <w:tcW w:w="1680" w:type="dxa"/>
            <w:tcBorders>
              <w:top w:val="single" w:color="000000" w:sz="12" w:space="0"/>
              <w:left w:val="single" w:color="000000" w:sz="6" w:space="0"/>
              <w:bottom w:val="single" w:color="000000" w:sz="6" w:space="0"/>
              <w:right w:val="single" w:color="000000" w:sz="12" w:space="0"/>
            </w:tcBorders>
            <w:noWrap w:val="0"/>
            <w:vAlign w:val="center"/>
          </w:tcPr>
          <w:p>
            <w:pPr>
              <w:widowControl/>
              <w:spacing w:line="360" w:lineRule="auto"/>
              <w:jc w:val="center"/>
              <w:textAlignment w:val="baseline"/>
              <w:rPr>
                <w:rStyle w:val="44"/>
                <w:rFonts w:hAnsi="宋体" w:cs="Times New Roman"/>
                <w:b w:val="0"/>
                <w:bCs/>
                <w:sz w:val="21"/>
                <w:szCs w:val="21"/>
                <w:highlight w:val="none"/>
                <w:lang w:val="zh-CN" w:eastAsia="zh-CN" w:bidi="ar-SA"/>
              </w:rPr>
            </w:pPr>
            <w:r>
              <w:rPr>
                <w:rStyle w:val="44"/>
                <w:rFonts w:hint="eastAsia" w:hAnsi="宋体" w:cs="宋体"/>
                <w:b w:val="0"/>
                <w:bCs/>
                <w:sz w:val="21"/>
                <w:szCs w:val="21"/>
                <w:highlight w:val="none"/>
                <w:lang w:val="en-US" w:eastAsia="zh-CN" w:bidi="ar-SA"/>
              </w:rPr>
              <w:t>2022</w:t>
            </w:r>
            <w:r>
              <w:rPr>
                <w:rStyle w:val="44"/>
                <w:rFonts w:hAnsi="宋体" w:cs="宋体"/>
                <w:b w:val="0"/>
                <w:bCs/>
                <w:sz w:val="21"/>
                <w:szCs w:val="21"/>
                <w:highlight w:val="none"/>
                <w:lang w:val="zh-CN" w:eastAsia="zh-CN" w:bidi="ar-SA"/>
              </w:rPr>
              <w:t>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总资产</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流动资产</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货币资金</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固定资产（原值）</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固定资产（净值）</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流动负债</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长期负债</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主营业务收入</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利润总额</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税后利润</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939" w:hRule="atLeast"/>
        </w:trPr>
        <w:tc>
          <w:tcPr>
            <w:tcW w:w="3260" w:type="dxa"/>
            <w:tcBorders>
              <w:top w:val="single" w:color="000000" w:sz="6" w:space="0"/>
              <w:left w:val="single" w:color="000000" w:sz="12" w:space="0"/>
              <w:bottom w:val="single" w:color="000000" w:sz="12" w:space="0"/>
              <w:right w:val="single" w:color="000000" w:sz="6" w:space="0"/>
            </w:tcBorders>
            <w:noWrap w:val="0"/>
            <w:vAlign w:val="center"/>
          </w:tcPr>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r>
              <w:rPr>
                <w:rStyle w:val="44"/>
                <w:rFonts w:hAnsi="宋体" w:cs="宋体"/>
                <w:b w:val="0"/>
                <w:bCs/>
                <w:sz w:val="21"/>
                <w:szCs w:val="21"/>
                <w:highlight w:val="none"/>
                <w:lang w:val="zh-CN" w:eastAsia="zh-CN" w:bidi="ar-SA"/>
              </w:rPr>
              <w:t>备</w:t>
            </w:r>
            <w:r>
              <w:rPr>
                <w:rStyle w:val="44"/>
                <w:rFonts w:hAnsi="宋体" w:cs="Times New Roman"/>
                <w:b w:val="0"/>
                <w:bCs/>
                <w:sz w:val="21"/>
                <w:szCs w:val="21"/>
                <w:highlight w:val="none"/>
                <w:lang w:val="zh-CN" w:eastAsia="zh-CN" w:bidi="ar-SA"/>
              </w:rPr>
              <w:t xml:space="preserve">     </w:t>
            </w:r>
            <w:r>
              <w:rPr>
                <w:rStyle w:val="44"/>
                <w:rFonts w:hAnsi="宋体" w:cs="宋体"/>
                <w:b w:val="0"/>
                <w:bCs/>
                <w:sz w:val="21"/>
                <w:szCs w:val="21"/>
                <w:highlight w:val="none"/>
                <w:lang w:val="zh-CN" w:eastAsia="zh-CN" w:bidi="ar-SA"/>
              </w:rPr>
              <w:t>注</w:t>
            </w: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6280" w:type="dxa"/>
            <w:gridSpan w:val="4"/>
            <w:tcBorders>
              <w:top w:val="single" w:color="000000" w:sz="6" w:space="0"/>
              <w:left w:val="single" w:color="000000" w:sz="6" w:space="0"/>
              <w:bottom w:val="single" w:color="000000" w:sz="12"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bl>
    <w:p>
      <w:pP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lang w:eastAsia="zh-CN"/>
        </w:rPr>
        <w:t>注：按照评标办法要求提供</w:t>
      </w:r>
      <w:r>
        <w:rPr>
          <w:rFonts w:hint="eastAsia" w:asciiTheme="minorEastAsia" w:hAnsiTheme="minorEastAsia" w:eastAsiaTheme="minorEastAsia" w:cstheme="minorEastAsia"/>
          <w:b/>
          <w:bCs/>
          <w:sz w:val="21"/>
          <w:szCs w:val="21"/>
          <w:highlight w:val="none"/>
        </w:rPr>
        <w:br w:type="page"/>
      </w:r>
    </w:p>
    <w:p>
      <w:pPr>
        <w:rPr>
          <w:rFonts w:hint="eastAsia" w:asciiTheme="minorEastAsia" w:hAnsiTheme="minorEastAsia" w:eastAsiaTheme="minorEastAsia" w:cstheme="minorEastAsia"/>
          <w:b/>
          <w:bCs/>
          <w:sz w:val="21"/>
          <w:szCs w:val="21"/>
          <w:highlight w:val="none"/>
        </w:rPr>
      </w:pPr>
    </w:p>
    <w:p>
      <w:pPr>
        <w:spacing w:line="360" w:lineRule="auto"/>
        <w:jc w:val="center"/>
        <w:outlineLvl w:val="0"/>
        <w:rPr>
          <w:rFonts w:hint="eastAsia" w:asciiTheme="minorEastAsia" w:hAnsiTheme="minorEastAsia" w:eastAsiaTheme="minorEastAsia" w:cstheme="minorEastAsia"/>
          <w:b/>
          <w:bCs/>
          <w:sz w:val="21"/>
          <w:szCs w:val="21"/>
          <w:highlight w:val="none"/>
          <w:lang w:eastAsia="zh-CN"/>
        </w:rPr>
      </w:pPr>
      <w:bookmarkStart w:id="108" w:name="_Toc20524"/>
      <w:r>
        <w:rPr>
          <w:rFonts w:hint="eastAsia" w:asciiTheme="minorEastAsia" w:hAnsiTheme="minorEastAsia" w:eastAsiaTheme="minorEastAsia" w:cstheme="minorEastAsia"/>
          <w:b/>
          <w:bCs/>
          <w:sz w:val="21"/>
          <w:szCs w:val="21"/>
          <w:highlight w:val="none"/>
          <w:lang w:eastAsia="zh-CN"/>
        </w:rPr>
        <w:t>十一、</w:t>
      </w:r>
      <w:r>
        <w:rPr>
          <w:rFonts w:hint="eastAsia" w:asciiTheme="minorEastAsia" w:hAnsiTheme="minorEastAsia" w:eastAsiaTheme="minorEastAsia" w:cstheme="minorEastAsia"/>
          <w:b/>
          <w:bCs/>
          <w:sz w:val="21"/>
          <w:szCs w:val="21"/>
          <w:highlight w:val="none"/>
        </w:rPr>
        <w:t>类似项目</w:t>
      </w:r>
      <w:r>
        <w:rPr>
          <w:rFonts w:hint="eastAsia" w:asciiTheme="minorEastAsia" w:hAnsiTheme="minorEastAsia" w:eastAsiaTheme="minorEastAsia" w:cstheme="minorEastAsia"/>
          <w:b/>
          <w:bCs/>
          <w:sz w:val="21"/>
          <w:szCs w:val="21"/>
          <w:highlight w:val="none"/>
          <w:lang w:eastAsia="zh-CN"/>
        </w:rPr>
        <w:t>业绩</w:t>
      </w:r>
      <w:bookmarkEnd w:id="108"/>
    </w:p>
    <w:tbl>
      <w:tblPr>
        <w:tblStyle w:val="25"/>
        <w:tblpPr w:leftFromText="180" w:rightFromText="180" w:vertAnchor="text" w:horzAnchor="page" w:tblpX="1735" w:tblpY="158"/>
        <w:tblOverlap w:val="never"/>
        <w:tblW w:w="93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7"/>
        <w:gridCol w:w="1162"/>
        <w:gridCol w:w="1625"/>
        <w:gridCol w:w="1750"/>
        <w:gridCol w:w="1463"/>
        <w:gridCol w:w="1387"/>
        <w:gridCol w:w="13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序号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项目名称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合同</w:t>
            </w:r>
            <w:r>
              <w:rPr>
                <w:rFonts w:hint="eastAsia" w:asciiTheme="minorEastAsia" w:hAnsiTheme="minorEastAsia" w:eastAsiaTheme="minorEastAsia" w:cstheme="minorEastAsia"/>
                <w:color w:val="000000"/>
                <w:sz w:val="21"/>
                <w:szCs w:val="21"/>
                <w:highlight w:val="none"/>
                <w:lang w:eastAsia="zh-CN"/>
              </w:rPr>
              <w:t>甲方</w:t>
            </w:r>
            <w:r>
              <w:rPr>
                <w:rFonts w:hint="eastAsia" w:asciiTheme="minorEastAsia" w:hAnsiTheme="minorEastAsia" w:eastAsiaTheme="minorEastAsia" w:cstheme="minorEastAsia"/>
                <w:color w:val="000000"/>
                <w:sz w:val="21"/>
                <w:szCs w:val="21"/>
                <w:highlight w:val="none"/>
              </w:rPr>
              <w:t xml:space="preserve">名称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合同金额（万元）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合同</w:t>
            </w:r>
            <w:r>
              <w:rPr>
                <w:rFonts w:hint="eastAsia" w:asciiTheme="minorEastAsia" w:hAnsiTheme="minorEastAsia" w:eastAsiaTheme="minorEastAsia" w:cstheme="minorEastAsia"/>
                <w:color w:val="000000"/>
                <w:sz w:val="21"/>
                <w:szCs w:val="21"/>
                <w:highlight w:val="none"/>
                <w:lang w:eastAsia="zh-CN"/>
              </w:rPr>
              <w:t>结束</w:t>
            </w:r>
            <w:r>
              <w:rPr>
                <w:rFonts w:hint="eastAsia" w:asciiTheme="minorEastAsia" w:hAnsiTheme="minorEastAsia" w:eastAsiaTheme="minorEastAsia" w:cstheme="minorEastAsia"/>
                <w:color w:val="000000"/>
                <w:sz w:val="21"/>
                <w:szCs w:val="21"/>
                <w:highlight w:val="none"/>
              </w:rPr>
              <w:t xml:space="preserve">日期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lang w:eastAsia="zh-CN"/>
              </w:rPr>
              <w:t>合同服务内容</w:t>
            </w: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lang w:eastAsia="zh-CN"/>
              </w:rPr>
            </w:pPr>
            <w:r>
              <w:rPr>
                <w:rFonts w:hint="eastAsia" w:asciiTheme="minorEastAsia" w:hAnsiTheme="minorEastAsia" w:eastAsiaTheme="minorEastAsia" w:cstheme="minorEastAsia"/>
                <w:color w:val="000000"/>
                <w:sz w:val="21"/>
                <w:szCs w:val="21"/>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1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2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3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4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5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bl>
    <w:p>
      <w:pPr>
        <w:spacing w:line="360" w:lineRule="auto"/>
        <w:outlineLvl w:val="9"/>
        <w:rPr>
          <w:rFonts w:hint="eastAsia" w:asciiTheme="minorEastAsia" w:hAnsiTheme="minorEastAsia" w:eastAsiaTheme="minorEastAsia" w:cstheme="minorEastAsia"/>
          <w:b/>
          <w:bCs/>
          <w:sz w:val="21"/>
          <w:szCs w:val="21"/>
          <w:highlight w:val="none"/>
        </w:rPr>
      </w:pPr>
    </w:p>
    <w:p>
      <w:pPr>
        <w:spacing w:line="360" w:lineRule="auto"/>
        <w:outlineLvl w:val="0"/>
        <w:rPr>
          <w:rFonts w:hint="eastAsia" w:asciiTheme="minorEastAsia" w:hAnsiTheme="minorEastAsia" w:eastAsiaTheme="minorEastAsia" w:cstheme="minorEastAsia"/>
          <w:sz w:val="21"/>
          <w:szCs w:val="21"/>
          <w:highlight w:val="none"/>
          <w:lang w:eastAsia="zh-CN"/>
        </w:rPr>
      </w:pPr>
      <w:bookmarkStart w:id="109" w:name="_Toc3057"/>
      <w:r>
        <w:rPr>
          <w:rFonts w:hint="eastAsia" w:asciiTheme="minorEastAsia" w:hAnsiTheme="minorEastAsia" w:eastAsiaTheme="minorEastAsia" w:cstheme="minorEastAsia"/>
          <w:sz w:val="21"/>
          <w:szCs w:val="21"/>
          <w:highlight w:val="none"/>
        </w:rPr>
        <w:t>后附类型项目业绩证明材料（合同或中标通知书）</w:t>
      </w:r>
      <w:r>
        <w:rPr>
          <w:rFonts w:hint="eastAsia" w:asciiTheme="minorEastAsia" w:hAnsiTheme="minorEastAsia" w:eastAsiaTheme="minorEastAsia" w:cstheme="minorEastAsia"/>
          <w:sz w:val="21"/>
          <w:szCs w:val="21"/>
          <w:highlight w:val="none"/>
          <w:lang w:eastAsia="zh-CN"/>
        </w:rPr>
        <w:t>清晰扫描件加盖公章</w:t>
      </w:r>
      <w:bookmarkEnd w:id="109"/>
    </w:p>
    <w:p>
      <w:pPr>
        <w:spacing w:line="360" w:lineRule="auto"/>
        <w:jc w:val="center"/>
        <w:outlineLvl w:val="9"/>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br w:type="page"/>
      </w:r>
    </w:p>
    <w:p>
      <w:pPr>
        <w:numPr>
          <w:ilvl w:val="0"/>
          <w:numId w:val="0"/>
        </w:numPr>
        <w:spacing w:line="360" w:lineRule="auto"/>
        <w:jc w:val="center"/>
        <w:outlineLvl w:val="0"/>
        <w:rPr>
          <w:rFonts w:hint="eastAsia" w:asciiTheme="minorEastAsia" w:hAnsiTheme="minorEastAsia" w:eastAsiaTheme="minorEastAsia" w:cstheme="minorEastAsia"/>
          <w:b/>
          <w:bCs/>
          <w:sz w:val="21"/>
          <w:szCs w:val="21"/>
          <w:highlight w:val="none"/>
          <w:lang w:eastAsia="zh-CN"/>
        </w:rPr>
      </w:pPr>
      <w:bookmarkStart w:id="110" w:name="_Toc26554"/>
      <w:r>
        <w:rPr>
          <w:rFonts w:hint="eastAsia" w:asciiTheme="minorEastAsia" w:hAnsiTheme="minorEastAsia" w:eastAsiaTheme="minorEastAsia" w:cstheme="minorEastAsia"/>
          <w:b/>
          <w:bCs/>
          <w:sz w:val="21"/>
          <w:szCs w:val="21"/>
          <w:highlight w:val="none"/>
          <w:lang w:eastAsia="zh-CN"/>
        </w:rPr>
        <w:t>十二、中小企业声明函</w:t>
      </w:r>
      <w:bookmarkEnd w:id="110"/>
    </w:p>
    <w:p>
      <w:pPr>
        <w:rPr>
          <w:rFonts w:hint="eastAsia" w:asciiTheme="minorEastAsia" w:hAnsiTheme="minorEastAsia" w:eastAsiaTheme="minorEastAsia" w:cstheme="minorEastAsia"/>
          <w:b/>
          <w:bCs/>
          <w:sz w:val="21"/>
          <w:szCs w:val="21"/>
          <w:highlight w:val="none"/>
          <w:lang w:eastAsia="zh-CN"/>
        </w:rPr>
      </w:pPr>
      <w:r>
        <w:rPr>
          <w:rFonts w:hint="eastAsia" w:asciiTheme="minorEastAsia" w:hAnsiTheme="minorEastAsia" w:eastAsiaTheme="minorEastAsia" w:cstheme="minorEastAsia"/>
          <w:b/>
          <w:bCs/>
          <w:sz w:val="21"/>
          <w:szCs w:val="21"/>
          <w:highlight w:val="none"/>
          <w:lang w:eastAsia="zh-CN"/>
        </w:rPr>
        <w:br w:type="page"/>
      </w:r>
    </w:p>
    <w:p>
      <w:pPr>
        <w:pStyle w:val="31"/>
        <w:rPr>
          <w:rFonts w:hint="eastAsia" w:asciiTheme="minorEastAsia" w:hAnsiTheme="minorEastAsia" w:eastAsiaTheme="minorEastAsia" w:cstheme="minorEastAsia"/>
          <w:sz w:val="21"/>
          <w:szCs w:val="21"/>
          <w:highlight w:val="none"/>
          <w:lang w:eastAsia="zh-CN"/>
        </w:rPr>
      </w:pPr>
    </w:p>
    <w:p>
      <w:pPr>
        <w:numPr>
          <w:ilvl w:val="0"/>
          <w:numId w:val="0"/>
        </w:numPr>
        <w:spacing w:line="360" w:lineRule="auto"/>
        <w:jc w:val="center"/>
        <w:outlineLvl w:val="0"/>
        <w:rPr>
          <w:rFonts w:hint="eastAsia" w:asciiTheme="minorEastAsia" w:hAnsiTheme="minorEastAsia" w:eastAsiaTheme="minorEastAsia" w:cstheme="minorEastAsia"/>
          <w:b/>
          <w:bCs/>
          <w:sz w:val="21"/>
          <w:szCs w:val="21"/>
          <w:highlight w:val="none"/>
        </w:rPr>
      </w:pPr>
      <w:bookmarkStart w:id="111" w:name="_Toc2500"/>
      <w:r>
        <w:rPr>
          <w:rFonts w:hint="eastAsia" w:asciiTheme="minorEastAsia" w:hAnsiTheme="minorEastAsia" w:eastAsiaTheme="minorEastAsia" w:cstheme="minorEastAsia"/>
          <w:b/>
          <w:bCs/>
          <w:sz w:val="21"/>
          <w:szCs w:val="21"/>
          <w:highlight w:val="none"/>
          <w:lang w:eastAsia="zh-CN"/>
        </w:rPr>
        <w:t>十三、</w:t>
      </w:r>
      <w:r>
        <w:rPr>
          <w:rFonts w:hint="eastAsia" w:asciiTheme="minorEastAsia" w:hAnsiTheme="minorEastAsia" w:eastAsiaTheme="minorEastAsia" w:cstheme="minorEastAsia"/>
          <w:b/>
          <w:bCs/>
          <w:sz w:val="21"/>
          <w:szCs w:val="21"/>
          <w:highlight w:val="none"/>
        </w:rPr>
        <w:t>其他资料</w:t>
      </w:r>
      <w:bookmarkEnd w:id="111"/>
    </w:p>
    <w:p>
      <w:pPr>
        <w:spacing w:line="360" w:lineRule="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1.优惠条件  服务承诺</w:t>
      </w:r>
    </w:p>
    <w:p>
      <w:pPr>
        <w:spacing w:line="360" w:lineRule="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2.信誉情况</w:t>
      </w:r>
    </w:p>
    <w:p>
      <w:pPr>
        <w:pStyle w:val="10"/>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3.磋商文件要求或投标人认为需要提供的其他资料</w:t>
      </w:r>
    </w:p>
    <w:p>
      <w:pPr>
        <w:pStyle w:val="11"/>
        <w:rPr>
          <w:rFonts w:hint="eastAsia" w:asciiTheme="minorEastAsia" w:hAnsiTheme="minorEastAsia" w:eastAsiaTheme="minorEastAsia" w:cstheme="minorEastAsia"/>
          <w:sz w:val="21"/>
          <w:szCs w:val="21"/>
          <w:highlight w:val="none"/>
          <w:lang w:val="en-US" w:eastAsia="zh-CN"/>
        </w:rPr>
      </w:pPr>
    </w:p>
    <w:p>
      <w:pPr>
        <w:pStyle w:val="12"/>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spacing w:before="120" w:beforeLines="50" w:after="240" w:afterLines="100" w:line="440" w:lineRule="exact"/>
        <w:jc w:val="center"/>
        <w:rPr>
          <w:rFonts w:hint="eastAsia" w:ascii="宋体" w:hAnsi="宋体" w:eastAsia="宋体" w:cs="宋体"/>
          <w:b/>
          <w:sz w:val="32"/>
          <w:szCs w:val="22"/>
          <w:highlight w:val="none"/>
        </w:rPr>
      </w:pPr>
      <w:r>
        <w:rPr>
          <w:rFonts w:hint="eastAsia" w:ascii="宋体" w:hAnsi="宋体" w:eastAsia="宋体" w:cs="宋体"/>
          <w:b/>
          <w:sz w:val="32"/>
          <w:szCs w:val="22"/>
          <w:highlight w:val="none"/>
        </w:rPr>
        <w:t>二次报价函</w:t>
      </w:r>
    </w:p>
    <w:p>
      <w:pPr>
        <w:spacing w:before="240" w:beforeLines="100" w:after="240" w:afterLines="100" w:line="240" w:lineRule="atLeast"/>
        <w:rPr>
          <w:rFonts w:hint="eastAsia" w:ascii="宋体" w:hAnsi="宋体" w:eastAsia="宋体" w:cs="宋体"/>
          <w:sz w:val="24"/>
          <w:szCs w:val="24"/>
          <w:highlight w:val="none"/>
        </w:rPr>
      </w:pPr>
      <w:r>
        <w:rPr>
          <w:rFonts w:hint="eastAsia" w:ascii="宋体" w:hAnsi="宋体" w:eastAsia="宋体" w:cs="宋体"/>
          <w:sz w:val="24"/>
          <w:szCs w:val="24"/>
          <w:highlight w:val="none"/>
        </w:rPr>
        <w:t>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采购人</w:t>
      </w:r>
      <w:r>
        <w:rPr>
          <w:rFonts w:hint="eastAsia" w:ascii="宋体" w:hAnsi="宋体" w:eastAsia="宋体" w:cs="宋体"/>
          <w:sz w:val="24"/>
          <w:szCs w:val="24"/>
          <w:highlight w:val="none"/>
        </w:rPr>
        <w:t>名称）</w:t>
      </w:r>
    </w:p>
    <w:p>
      <w:pPr>
        <w:spacing w:before="240" w:beforeLines="100" w:after="240" w:afterLines="100" w:line="240" w:lineRule="atLeas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1.我方已仔细研究了</w:t>
      </w:r>
      <w:r>
        <w:rPr>
          <w:rFonts w:hint="eastAsia" w:ascii="宋体" w:hAnsi="宋体" w:eastAsia="宋体" w:cs="宋体"/>
          <w:sz w:val="24"/>
          <w:szCs w:val="24"/>
          <w:highlight w:val="none"/>
          <w:u w:val="single"/>
        </w:rPr>
        <w:t xml:space="preserve">                  （项目名称）  </w:t>
      </w:r>
      <w:r>
        <w:rPr>
          <w:rFonts w:hint="eastAsia" w:ascii="宋体" w:hAnsi="宋体" w:eastAsia="宋体" w:cs="宋体"/>
          <w:sz w:val="24"/>
          <w:szCs w:val="24"/>
          <w:highlight w:val="none"/>
        </w:rPr>
        <w:t>磋商文件的全部内容，经研究磋商文件、合同条件和认真细致的计算后，我公司针对本</w:t>
      </w:r>
      <w:r>
        <w:rPr>
          <w:rFonts w:hint="eastAsia" w:ascii="宋体" w:hAnsi="宋体" w:eastAsia="宋体" w:cs="宋体"/>
          <w:sz w:val="24"/>
          <w:szCs w:val="24"/>
          <w:highlight w:val="none"/>
          <w:lang w:val="en-US" w:eastAsia="zh-CN"/>
        </w:rPr>
        <w:t>项目</w:t>
      </w:r>
      <w:r>
        <w:rPr>
          <w:rFonts w:hint="eastAsia" w:ascii="宋体" w:hAnsi="宋体" w:eastAsia="宋体" w:cs="宋体"/>
          <w:sz w:val="24"/>
          <w:szCs w:val="24"/>
          <w:highlight w:val="none"/>
        </w:rPr>
        <w:t>制订了详细的</w:t>
      </w:r>
      <w:r>
        <w:rPr>
          <w:rFonts w:hint="eastAsia" w:ascii="宋体" w:hAnsi="宋体" w:eastAsia="宋体" w:cs="宋体"/>
          <w:sz w:val="24"/>
          <w:szCs w:val="24"/>
          <w:highlight w:val="none"/>
          <w:lang w:val="en-US" w:eastAsia="zh-CN"/>
        </w:rPr>
        <w:t>服务</w:t>
      </w:r>
      <w:r>
        <w:rPr>
          <w:rFonts w:hint="eastAsia" w:ascii="宋体" w:hAnsi="宋体" w:eastAsia="宋体" w:cs="宋体"/>
          <w:sz w:val="24"/>
          <w:szCs w:val="24"/>
          <w:highlight w:val="none"/>
        </w:rPr>
        <w:t>方案，愿意以第二次最终报价人民币（大写）</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元（￥</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）的投标报价承担本</w:t>
      </w:r>
      <w:r>
        <w:rPr>
          <w:rFonts w:hint="eastAsia" w:ascii="宋体" w:hAnsi="宋体" w:eastAsia="宋体" w:cs="宋体"/>
          <w:sz w:val="24"/>
          <w:szCs w:val="24"/>
          <w:highlight w:val="none"/>
          <w:lang w:val="en-US" w:eastAsia="zh-CN"/>
        </w:rPr>
        <w:t>项目的服务</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服务</w:t>
      </w:r>
      <w:r>
        <w:rPr>
          <w:rFonts w:hint="eastAsia" w:ascii="宋体" w:hAnsi="宋体" w:eastAsia="宋体" w:cs="宋体"/>
          <w:sz w:val="24"/>
          <w:szCs w:val="24"/>
          <w:highlight w:val="none"/>
        </w:rPr>
        <w:t>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，按合同约定实施和完成</w:t>
      </w:r>
      <w:r>
        <w:rPr>
          <w:rFonts w:hint="eastAsia" w:ascii="宋体" w:hAnsi="宋体" w:eastAsia="宋体" w:cs="宋体"/>
          <w:sz w:val="24"/>
          <w:szCs w:val="24"/>
          <w:highlight w:val="none"/>
          <w:lang w:val="en-US" w:eastAsia="zh-CN"/>
        </w:rPr>
        <w:t>本项目，并达到相关</w:t>
      </w:r>
      <w:r>
        <w:rPr>
          <w:rFonts w:hint="eastAsia" w:ascii="宋体" w:hAnsi="宋体" w:eastAsia="宋体" w:cs="宋体"/>
          <w:sz w:val="24"/>
          <w:szCs w:val="24"/>
          <w:highlight w:val="none"/>
        </w:rPr>
        <w:t>标准</w:t>
      </w:r>
      <w:r>
        <w:rPr>
          <w:rFonts w:hint="eastAsia" w:ascii="宋体" w:hAnsi="宋体" w:eastAsia="宋体" w:cs="宋体"/>
          <w:sz w:val="24"/>
          <w:szCs w:val="24"/>
          <w:highlight w:val="none"/>
          <w:lang w:val="en-US" w:eastAsia="zh-CN"/>
        </w:rPr>
        <w:t>的合格标准</w:t>
      </w:r>
      <w:r>
        <w:rPr>
          <w:rFonts w:hint="eastAsia" w:ascii="宋体" w:hAnsi="宋体" w:eastAsia="宋体" w:cs="宋体"/>
          <w:sz w:val="24"/>
          <w:szCs w:val="24"/>
          <w:highlight w:val="none"/>
        </w:rPr>
        <w:t>。</w:t>
      </w:r>
    </w:p>
    <w:p>
      <w:pPr>
        <w:spacing w:before="240" w:beforeLines="100" w:after="240" w:afterLines="100" w:line="240" w:lineRule="atLeast"/>
        <w:ind w:firstLine="480" w:firstLineChars="20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.如果我单位应磋商文件被采纳，成为成交单位，我们将及时与采购人签订《</w:t>
      </w:r>
      <w:r>
        <w:rPr>
          <w:rFonts w:hint="eastAsia" w:ascii="宋体" w:hAnsi="宋体" w:eastAsia="宋体" w:cs="宋体"/>
          <w:sz w:val="24"/>
          <w:szCs w:val="24"/>
          <w:highlight w:val="none"/>
          <w:lang w:val="en-US" w:eastAsia="zh-CN"/>
        </w:rPr>
        <w:t>服务</w:t>
      </w:r>
      <w:r>
        <w:rPr>
          <w:rFonts w:hint="eastAsia" w:ascii="宋体" w:hAnsi="宋体" w:eastAsia="宋体" w:cs="宋体"/>
          <w:sz w:val="24"/>
          <w:szCs w:val="24"/>
          <w:highlight w:val="none"/>
        </w:rPr>
        <w:t>合同》，遵照施工组织设计的安排，按采购人要求及时</w:t>
      </w:r>
      <w:r>
        <w:rPr>
          <w:rFonts w:hint="eastAsia" w:ascii="宋体" w:hAnsi="宋体" w:eastAsia="宋体" w:cs="宋体"/>
          <w:sz w:val="24"/>
          <w:szCs w:val="24"/>
          <w:highlight w:val="none"/>
          <w:lang w:val="en-US" w:eastAsia="zh-CN"/>
        </w:rPr>
        <w:t>开展服务工作。</w:t>
      </w:r>
    </w:p>
    <w:p>
      <w:pPr>
        <w:spacing w:before="240" w:beforeLines="100" w:after="240" w:afterLines="100" w:line="240" w:lineRule="atLeast"/>
        <w:rPr>
          <w:rFonts w:hint="eastAsia" w:ascii="宋体" w:hAnsi="宋体" w:eastAsia="宋体" w:cs="宋体"/>
          <w:sz w:val="24"/>
          <w:szCs w:val="24"/>
          <w:highlight w:val="none"/>
        </w:rPr>
      </w:pPr>
    </w:p>
    <w:p>
      <w:pPr>
        <w:spacing w:before="240" w:beforeLines="100" w:after="240" w:afterLines="100" w:line="240" w:lineRule="atLeast"/>
        <w:rPr>
          <w:rFonts w:hint="eastAsia" w:ascii="宋体" w:hAnsi="宋体" w:eastAsia="宋体" w:cs="宋体"/>
          <w:sz w:val="24"/>
          <w:szCs w:val="24"/>
          <w:highlight w:val="none"/>
        </w:rPr>
      </w:pPr>
    </w:p>
    <w:p>
      <w:pPr>
        <w:spacing w:before="240" w:beforeLines="100" w:after="240" w:afterLines="100" w:line="240" w:lineRule="atLeast"/>
        <w:rPr>
          <w:rFonts w:hint="eastAsia" w:ascii="宋体" w:hAnsi="宋体" w:eastAsia="宋体" w:cs="宋体"/>
          <w:sz w:val="24"/>
          <w:szCs w:val="24"/>
          <w:highlight w:val="none"/>
        </w:rPr>
      </w:pPr>
    </w:p>
    <w:p>
      <w:pPr>
        <w:spacing w:before="240" w:beforeLines="100" w:after="240" w:afterLines="100" w:line="240" w:lineRule="atLeast"/>
        <w:rPr>
          <w:rFonts w:hint="eastAsia" w:ascii="宋体" w:hAnsi="宋体" w:eastAsia="宋体" w:cs="宋体"/>
          <w:sz w:val="24"/>
          <w:szCs w:val="24"/>
          <w:highlight w:val="none"/>
        </w:rPr>
      </w:pPr>
    </w:p>
    <w:p>
      <w:pPr>
        <w:spacing w:before="240" w:beforeLines="100" w:after="240" w:afterLines="100" w:line="240" w:lineRule="atLeast"/>
        <w:rPr>
          <w:rFonts w:hint="eastAsia" w:ascii="宋体" w:hAnsi="宋体" w:eastAsia="宋体" w:cs="宋体"/>
          <w:sz w:val="24"/>
          <w:szCs w:val="24"/>
          <w:highlight w:val="none"/>
        </w:rPr>
      </w:pPr>
    </w:p>
    <w:p>
      <w:pPr>
        <w:spacing w:before="240" w:beforeLines="100" w:after="240" w:afterLines="100" w:line="240" w:lineRule="atLeast"/>
        <w:ind w:left="3000" w:hanging="3000" w:hangingChars="125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供应商：</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（盖单位章）</w:t>
      </w:r>
    </w:p>
    <w:p>
      <w:pPr>
        <w:spacing w:before="120" w:beforeLines="50" w:after="120" w:afterLines="50" w:line="240" w:lineRule="atLeast"/>
        <w:ind w:left="3000" w:hanging="3000" w:hangingChars="125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法定代表人或其委托代理人：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(签字)  </w:t>
      </w:r>
    </w:p>
    <w:p>
      <w:pPr>
        <w:spacing w:before="240" w:beforeLines="100" w:after="240" w:afterLines="100" w:line="240" w:lineRule="atLeast"/>
        <w:ind w:left="3000" w:hanging="3000" w:hangingChars="125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地址：</w:t>
      </w:r>
      <w:r>
        <w:rPr>
          <w:rFonts w:hint="eastAsia" w:ascii="宋体" w:hAnsi="宋体" w:eastAsia="宋体" w:cs="宋体"/>
          <w:sz w:val="24"/>
          <w:szCs w:val="24"/>
          <w:highlight w:val="none"/>
          <w:u w:val="single"/>
        </w:rPr>
        <w:t xml:space="preserve">                 </w:t>
      </w:r>
    </w:p>
    <w:p>
      <w:pPr>
        <w:spacing w:before="120" w:beforeLines="50" w:after="120" w:afterLines="50" w:line="240" w:lineRule="atLeast"/>
        <w:ind w:left="3000" w:hanging="3000" w:hangingChars="125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 xml:space="preserve">                         电话：</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传真</w:t>
      </w:r>
      <w:r>
        <w:rPr>
          <w:rFonts w:hint="eastAsia" w:ascii="宋体" w:hAnsi="宋体" w:eastAsia="宋体" w:cs="宋体"/>
          <w:sz w:val="24"/>
          <w:szCs w:val="24"/>
          <w:highlight w:val="none"/>
          <w:u w:val="single"/>
        </w:rPr>
        <w:t xml:space="preserve">                  </w:t>
      </w:r>
    </w:p>
    <w:p>
      <w:pPr>
        <w:spacing w:before="120" w:beforeLines="50" w:after="120" w:afterLines="50" w:line="240" w:lineRule="atLeast"/>
        <w:ind w:left="3000" w:hanging="3000" w:hangingChars="125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日期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pPr>
        <w:pStyle w:val="34"/>
        <w:ind w:firstLine="0"/>
        <w:rPr>
          <w:rFonts w:hint="eastAsia" w:ascii="宋体" w:hAnsi="宋体" w:eastAsia="宋体" w:cs="宋体"/>
          <w:highlight w:val="none"/>
        </w:rPr>
      </w:pPr>
    </w:p>
    <w:p>
      <w:pPr>
        <w:rPr>
          <w:rFonts w:hint="eastAsia" w:asciiTheme="minorEastAsia" w:hAnsiTheme="minorEastAsia" w:eastAsiaTheme="minorEastAsia" w:cstheme="minorEastAsia"/>
          <w:sz w:val="21"/>
          <w:szCs w:val="21"/>
          <w:highlight w:val="none"/>
          <w:lang w:val="en-US" w:eastAsia="zh-CN"/>
        </w:rPr>
      </w:pPr>
    </w:p>
    <w:sectPr>
      <w:footerReference r:id="rId5"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3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auto"/>
    <w:pitch w:val="default"/>
    <w:sig w:usb0="E4002EFF" w:usb1="C200247B" w:usb2="00000009" w:usb3="00000000" w:csb0="200001FF" w:csb1="00000000"/>
  </w:font>
  <w:font w:name="Tahoma">
    <w:panose1 w:val="020B0604030504040204"/>
    <w:charset w:val="00"/>
    <w:family w:val="auto"/>
    <w:pitch w:val="default"/>
    <w:sig w:usb0="E1002EFF" w:usb1="C000605B" w:usb2="00000029" w:usb3="00000000" w:csb0="200101FF" w:csb1="20280000"/>
  </w:font>
  <w:font w:name="宋体-18030">
    <w:altName w:val="宋体"/>
    <w:panose1 w:val="00000000000000000000"/>
    <w:charset w:val="86"/>
    <w:family w:val="modern"/>
    <w:pitch w:val="default"/>
    <w:sig w:usb0="00000000" w:usb1="00000000" w:usb2="0000005E"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center"/>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CEC2AD"/>
    <w:multiLevelType w:val="singleLevel"/>
    <w:tmpl w:val="9ECEC2AD"/>
    <w:lvl w:ilvl="0" w:tentative="0">
      <w:start w:val="5"/>
      <w:numFmt w:val="chineseCounting"/>
      <w:suff w:val="space"/>
      <w:lvlText w:val="第%1章"/>
      <w:lvlJc w:val="left"/>
      <w:rPr>
        <w:rFonts w:hint="eastAsia"/>
      </w:rPr>
    </w:lvl>
  </w:abstractNum>
  <w:abstractNum w:abstractNumId="1">
    <w:nsid w:val="D2249C1A"/>
    <w:multiLevelType w:val="singleLevel"/>
    <w:tmpl w:val="D2249C1A"/>
    <w:lvl w:ilvl="0" w:tentative="0">
      <w:start w:val="1"/>
      <w:numFmt w:val="decimal"/>
      <w:suff w:val="nothing"/>
      <w:lvlText w:val="%1）"/>
      <w:lvlJc w:val="left"/>
    </w:lvl>
  </w:abstractNum>
  <w:abstractNum w:abstractNumId="2">
    <w:nsid w:val="43BC4DBA"/>
    <w:multiLevelType w:val="singleLevel"/>
    <w:tmpl w:val="43BC4DBA"/>
    <w:lvl w:ilvl="0" w:tentative="0">
      <w:start w:val="2"/>
      <w:numFmt w:val="decimal"/>
      <w:suff w:val="nothing"/>
      <w:lvlText w:val="%1、"/>
      <w:lvlJc w:val="left"/>
      <w:pPr>
        <w:ind w:left="420" w:firstLine="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lmYzU5MjQxMTI0MDNhNTZiODBlYTVkNGVmZGY0NjMifQ=="/>
  </w:docVars>
  <w:rsids>
    <w:rsidRoot w:val="51B22A75"/>
    <w:rsid w:val="001925D9"/>
    <w:rsid w:val="001A4716"/>
    <w:rsid w:val="00415021"/>
    <w:rsid w:val="004C0647"/>
    <w:rsid w:val="004F072A"/>
    <w:rsid w:val="0066795B"/>
    <w:rsid w:val="007E4CA5"/>
    <w:rsid w:val="00C621A8"/>
    <w:rsid w:val="00FE4037"/>
    <w:rsid w:val="0159301C"/>
    <w:rsid w:val="018E53BB"/>
    <w:rsid w:val="01974C59"/>
    <w:rsid w:val="02247ACE"/>
    <w:rsid w:val="022E6257"/>
    <w:rsid w:val="02B26B56"/>
    <w:rsid w:val="02C170CB"/>
    <w:rsid w:val="02D05560"/>
    <w:rsid w:val="02F92D08"/>
    <w:rsid w:val="03045209"/>
    <w:rsid w:val="03174F3D"/>
    <w:rsid w:val="03223064"/>
    <w:rsid w:val="032A4C70"/>
    <w:rsid w:val="036B6A09"/>
    <w:rsid w:val="040C6A6B"/>
    <w:rsid w:val="042518DB"/>
    <w:rsid w:val="04335DA6"/>
    <w:rsid w:val="04513915"/>
    <w:rsid w:val="047C599F"/>
    <w:rsid w:val="04B77295"/>
    <w:rsid w:val="04CB6271"/>
    <w:rsid w:val="05157BA2"/>
    <w:rsid w:val="05283431"/>
    <w:rsid w:val="05C24554"/>
    <w:rsid w:val="068501A3"/>
    <w:rsid w:val="069F5975"/>
    <w:rsid w:val="06A86F18"/>
    <w:rsid w:val="06D45A7C"/>
    <w:rsid w:val="06E65352"/>
    <w:rsid w:val="06FA2BAB"/>
    <w:rsid w:val="0721282E"/>
    <w:rsid w:val="07373DFF"/>
    <w:rsid w:val="07484B91"/>
    <w:rsid w:val="07CA07CF"/>
    <w:rsid w:val="081901DB"/>
    <w:rsid w:val="083420ED"/>
    <w:rsid w:val="088540E2"/>
    <w:rsid w:val="096802A0"/>
    <w:rsid w:val="09815806"/>
    <w:rsid w:val="09870281"/>
    <w:rsid w:val="099E3CC2"/>
    <w:rsid w:val="09F22BF9"/>
    <w:rsid w:val="0A546A76"/>
    <w:rsid w:val="0AB100FE"/>
    <w:rsid w:val="0B0F0E00"/>
    <w:rsid w:val="0B5C3E34"/>
    <w:rsid w:val="0B64660D"/>
    <w:rsid w:val="0B8769D7"/>
    <w:rsid w:val="0B973EAE"/>
    <w:rsid w:val="0BF71DAF"/>
    <w:rsid w:val="0C7927C4"/>
    <w:rsid w:val="0C807FF6"/>
    <w:rsid w:val="0CBE467B"/>
    <w:rsid w:val="0CC872A8"/>
    <w:rsid w:val="0CE42333"/>
    <w:rsid w:val="0CFB142B"/>
    <w:rsid w:val="0D322C8D"/>
    <w:rsid w:val="0D653924"/>
    <w:rsid w:val="0D8256A8"/>
    <w:rsid w:val="0D935B07"/>
    <w:rsid w:val="0DBD4932"/>
    <w:rsid w:val="0E0B1B42"/>
    <w:rsid w:val="0E0D1416"/>
    <w:rsid w:val="0E39045D"/>
    <w:rsid w:val="0E4806A0"/>
    <w:rsid w:val="0E5E1C72"/>
    <w:rsid w:val="0E664FCA"/>
    <w:rsid w:val="0E7E2314"/>
    <w:rsid w:val="0E820056"/>
    <w:rsid w:val="0ED85EC8"/>
    <w:rsid w:val="0EEA79A9"/>
    <w:rsid w:val="0F607C6B"/>
    <w:rsid w:val="0F7A0D2D"/>
    <w:rsid w:val="0FB75ADD"/>
    <w:rsid w:val="0FCE72CB"/>
    <w:rsid w:val="0FD52583"/>
    <w:rsid w:val="0FF9577E"/>
    <w:rsid w:val="10041FA8"/>
    <w:rsid w:val="103F5AD3"/>
    <w:rsid w:val="104906FF"/>
    <w:rsid w:val="105552F6"/>
    <w:rsid w:val="107240FA"/>
    <w:rsid w:val="10CB06DF"/>
    <w:rsid w:val="10E02E12"/>
    <w:rsid w:val="111E2FEA"/>
    <w:rsid w:val="11443BF9"/>
    <w:rsid w:val="115F642C"/>
    <w:rsid w:val="117D68B3"/>
    <w:rsid w:val="11F528ED"/>
    <w:rsid w:val="12631AF2"/>
    <w:rsid w:val="13160D6D"/>
    <w:rsid w:val="134C29E0"/>
    <w:rsid w:val="139B74C4"/>
    <w:rsid w:val="13A75E69"/>
    <w:rsid w:val="13A91C4A"/>
    <w:rsid w:val="141C5895"/>
    <w:rsid w:val="14501BED"/>
    <w:rsid w:val="14537D9F"/>
    <w:rsid w:val="145F6743"/>
    <w:rsid w:val="1461426A"/>
    <w:rsid w:val="14F96681"/>
    <w:rsid w:val="14FC21E4"/>
    <w:rsid w:val="15127C5A"/>
    <w:rsid w:val="15267261"/>
    <w:rsid w:val="158C5316"/>
    <w:rsid w:val="15C34AB0"/>
    <w:rsid w:val="15D1541F"/>
    <w:rsid w:val="16B72CA0"/>
    <w:rsid w:val="16D9120B"/>
    <w:rsid w:val="16E610C0"/>
    <w:rsid w:val="16F45869"/>
    <w:rsid w:val="17797B1C"/>
    <w:rsid w:val="17872239"/>
    <w:rsid w:val="17B46DA6"/>
    <w:rsid w:val="17C57205"/>
    <w:rsid w:val="180F222F"/>
    <w:rsid w:val="1811244B"/>
    <w:rsid w:val="18985DE5"/>
    <w:rsid w:val="18C13529"/>
    <w:rsid w:val="18C82B09"/>
    <w:rsid w:val="18E92A80"/>
    <w:rsid w:val="190D54B2"/>
    <w:rsid w:val="1917583F"/>
    <w:rsid w:val="19476AB2"/>
    <w:rsid w:val="19614D0C"/>
    <w:rsid w:val="19AF5A77"/>
    <w:rsid w:val="19C05ED6"/>
    <w:rsid w:val="1A086C1B"/>
    <w:rsid w:val="1A14267C"/>
    <w:rsid w:val="1A27385F"/>
    <w:rsid w:val="1A66082C"/>
    <w:rsid w:val="1A6A7BF0"/>
    <w:rsid w:val="1A955EFE"/>
    <w:rsid w:val="1AB772D9"/>
    <w:rsid w:val="1AF37BE5"/>
    <w:rsid w:val="1B0E3D27"/>
    <w:rsid w:val="1B2E0C1E"/>
    <w:rsid w:val="1B5F527B"/>
    <w:rsid w:val="1B8C2514"/>
    <w:rsid w:val="1BB05AD7"/>
    <w:rsid w:val="1BBE4697"/>
    <w:rsid w:val="1BEA723A"/>
    <w:rsid w:val="1C13053F"/>
    <w:rsid w:val="1C6963B1"/>
    <w:rsid w:val="1C901B90"/>
    <w:rsid w:val="1C990E53"/>
    <w:rsid w:val="1CCE4466"/>
    <w:rsid w:val="1CF10155"/>
    <w:rsid w:val="1CF708BC"/>
    <w:rsid w:val="1D3F35B6"/>
    <w:rsid w:val="1D4E7281"/>
    <w:rsid w:val="1D525097"/>
    <w:rsid w:val="1D9B4C90"/>
    <w:rsid w:val="1E1A5D2C"/>
    <w:rsid w:val="1E641526"/>
    <w:rsid w:val="1EAF2075"/>
    <w:rsid w:val="1EB51D82"/>
    <w:rsid w:val="1EB61656"/>
    <w:rsid w:val="1EC975DB"/>
    <w:rsid w:val="1F4D3D68"/>
    <w:rsid w:val="1F525822"/>
    <w:rsid w:val="1F7F60C4"/>
    <w:rsid w:val="1FA83532"/>
    <w:rsid w:val="1FAA6760"/>
    <w:rsid w:val="1FCD4EA9"/>
    <w:rsid w:val="20000DDB"/>
    <w:rsid w:val="202251F5"/>
    <w:rsid w:val="205F27F7"/>
    <w:rsid w:val="20686980"/>
    <w:rsid w:val="21134B3E"/>
    <w:rsid w:val="2120725A"/>
    <w:rsid w:val="21294361"/>
    <w:rsid w:val="213B4094"/>
    <w:rsid w:val="213B5E42"/>
    <w:rsid w:val="21F20BF7"/>
    <w:rsid w:val="221548E5"/>
    <w:rsid w:val="227635D6"/>
    <w:rsid w:val="22AE0FC2"/>
    <w:rsid w:val="22AF0896"/>
    <w:rsid w:val="23733FB9"/>
    <w:rsid w:val="23810484"/>
    <w:rsid w:val="239255F7"/>
    <w:rsid w:val="239F090A"/>
    <w:rsid w:val="23C30A9D"/>
    <w:rsid w:val="23E629DD"/>
    <w:rsid w:val="23FA3D93"/>
    <w:rsid w:val="24253506"/>
    <w:rsid w:val="245E4322"/>
    <w:rsid w:val="248F23C5"/>
    <w:rsid w:val="24C20D54"/>
    <w:rsid w:val="256C2A6E"/>
    <w:rsid w:val="25746410"/>
    <w:rsid w:val="257858B7"/>
    <w:rsid w:val="25F34F3E"/>
    <w:rsid w:val="25FC3DF2"/>
    <w:rsid w:val="26396132"/>
    <w:rsid w:val="26415CA9"/>
    <w:rsid w:val="266F6CBA"/>
    <w:rsid w:val="26832765"/>
    <w:rsid w:val="26A050C5"/>
    <w:rsid w:val="26B02E2F"/>
    <w:rsid w:val="26E36D60"/>
    <w:rsid w:val="272F01F7"/>
    <w:rsid w:val="27473793"/>
    <w:rsid w:val="27541A0C"/>
    <w:rsid w:val="27871DE1"/>
    <w:rsid w:val="27E15995"/>
    <w:rsid w:val="281178FD"/>
    <w:rsid w:val="28277120"/>
    <w:rsid w:val="284101E2"/>
    <w:rsid w:val="285A12A4"/>
    <w:rsid w:val="285F4B0C"/>
    <w:rsid w:val="289C18BC"/>
    <w:rsid w:val="28FE2577"/>
    <w:rsid w:val="293D6BFB"/>
    <w:rsid w:val="2959155B"/>
    <w:rsid w:val="29606D8E"/>
    <w:rsid w:val="29693E94"/>
    <w:rsid w:val="29AA0009"/>
    <w:rsid w:val="29C56BF1"/>
    <w:rsid w:val="29E7300B"/>
    <w:rsid w:val="29F6324E"/>
    <w:rsid w:val="2A247DBB"/>
    <w:rsid w:val="2A336250"/>
    <w:rsid w:val="2AEB08D9"/>
    <w:rsid w:val="2B193698"/>
    <w:rsid w:val="2B214A03"/>
    <w:rsid w:val="2B275DB5"/>
    <w:rsid w:val="2B4A5B06"/>
    <w:rsid w:val="2B5244B4"/>
    <w:rsid w:val="2B9D7E25"/>
    <w:rsid w:val="2BEF61A7"/>
    <w:rsid w:val="2C567FD4"/>
    <w:rsid w:val="2C9C00DD"/>
    <w:rsid w:val="2CDE6947"/>
    <w:rsid w:val="2D1E7710"/>
    <w:rsid w:val="2D256324"/>
    <w:rsid w:val="2D825525"/>
    <w:rsid w:val="2D9E60D7"/>
    <w:rsid w:val="2DA059AB"/>
    <w:rsid w:val="2DB03710"/>
    <w:rsid w:val="2E6E7857"/>
    <w:rsid w:val="2E9A064C"/>
    <w:rsid w:val="2EBA77CC"/>
    <w:rsid w:val="2F397A59"/>
    <w:rsid w:val="2F923A19"/>
    <w:rsid w:val="2F972DDE"/>
    <w:rsid w:val="2FC75471"/>
    <w:rsid w:val="2FD162F0"/>
    <w:rsid w:val="2FF41FDE"/>
    <w:rsid w:val="30180806"/>
    <w:rsid w:val="30466CDD"/>
    <w:rsid w:val="30607673"/>
    <w:rsid w:val="308B46F0"/>
    <w:rsid w:val="30980BBB"/>
    <w:rsid w:val="309D61D2"/>
    <w:rsid w:val="30F06C49"/>
    <w:rsid w:val="3150593A"/>
    <w:rsid w:val="31552F50"/>
    <w:rsid w:val="31592A40"/>
    <w:rsid w:val="317E24A7"/>
    <w:rsid w:val="31B5579D"/>
    <w:rsid w:val="320C360F"/>
    <w:rsid w:val="32BC26F7"/>
    <w:rsid w:val="32C85D07"/>
    <w:rsid w:val="32EE73AD"/>
    <w:rsid w:val="32F00761"/>
    <w:rsid w:val="337376BE"/>
    <w:rsid w:val="337D0794"/>
    <w:rsid w:val="338F44F8"/>
    <w:rsid w:val="33B0446E"/>
    <w:rsid w:val="34515C51"/>
    <w:rsid w:val="345E5AEC"/>
    <w:rsid w:val="34733E19"/>
    <w:rsid w:val="349B511E"/>
    <w:rsid w:val="34D32389"/>
    <w:rsid w:val="34F338F2"/>
    <w:rsid w:val="3505113E"/>
    <w:rsid w:val="35F04FF6"/>
    <w:rsid w:val="360C2140"/>
    <w:rsid w:val="36590DED"/>
    <w:rsid w:val="368F2A60"/>
    <w:rsid w:val="36A00D12"/>
    <w:rsid w:val="36AE738B"/>
    <w:rsid w:val="36B23ECE"/>
    <w:rsid w:val="36FC6348"/>
    <w:rsid w:val="3709636F"/>
    <w:rsid w:val="370B658B"/>
    <w:rsid w:val="370D7588"/>
    <w:rsid w:val="37895702"/>
    <w:rsid w:val="37C52BDE"/>
    <w:rsid w:val="37D270A9"/>
    <w:rsid w:val="38684F5A"/>
    <w:rsid w:val="386C1A40"/>
    <w:rsid w:val="38974E08"/>
    <w:rsid w:val="38D86941"/>
    <w:rsid w:val="38EC419A"/>
    <w:rsid w:val="393873DF"/>
    <w:rsid w:val="39663F4D"/>
    <w:rsid w:val="39B52A87"/>
    <w:rsid w:val="39C944DB"/>
    <w:rsid w:val="3A3E27D3"/>
    <w:rsid w:val="3AA80595"/>
    <w:rsid w:val="3ADF67F8"/>
    <w:rsid w:val="3B005CDB"/>
    <w:rsid w:val="3B2319C9"/>
    <w:rsid w:val="3B3A743F"/>
    <w:rsid w:val="3B583D69"/>
    <w:rsid w:val="3B663FDA"/>
    <w:rsid w:val="3B6E70E8"/>
    <w:rsid w:val="3B895CD0"/>
    <w:rsid w:val="3BA50630"/>
    <w:rsid w:val="3BD70944"/>
    <w:rsid w:val="3C355E58"/>
    <w:rsid w:val="3C6A3D54"/>
    <w:rsid w:val="3CDC4526"/>
    <w:rsid w:val="3CE37662"/>
    <w:rsid w:val="3D0575D8"/>
    <w:rsid w:val="3D346110"/>
    <w:rsid w:val="3D347EBE"/>
    <w:rsid w:val="3D4F4CF8"/>
    <w:rsid w:val="3D9D1F07"/>
    <w:rsid w:val="3E0B6C28"/>
    <w:rsid w:val="3EA352FB"/>
    <w:rsid w:val="3EF26282"/>
    <w:rsid w:val="3F0C10F2"/>
    <w:rsid w:val="3F283A52"/>
    <w:rsid w:val="3F2A77CA"/>
    <w:rsid w:val="3F5B5BD6"/>
    <w:rsid w:val="3F641602"/>
    <w:rsid w:val="3F8C2233"/>
    <w:rsid w:val="3F8D5BDC"/>
    <w:rsid w:val="3FD87226"/>
    <w:rsid w:val="40375844"/>
    <w:rsid w:val="404F2865"/>
    <w:rsid w:val="406E36E7"/>
    <w:rsid w:val="40750F19"/>
    <w:rsid w:val="40C357E1"/>
    <w:rsid w:val="415154E2"/>
    <w:rsid w:val="416965B3"/>
    <w:rsid w:val="41764F49"/>
    <w:rsid w:val="419B050B"/>
    <w:rsid w:val="41A73354"/>
    <w:rsid w:val="41D875D0"/>
    <w:rsid w:val="42154762"/>
    <w:rsid w:val="425863FC"/>
    <w:rsid w:val="426052B1"/>
    <w:rsid w:val="42725710"/>
    <w:rsid w:val="427E2307"/>
    <w:rsid w:val="4283791D"/>
    <w:rsid w:val="42C45840"/>
    <w:rsid w:val="43217283"/>
    <w:rsid w:val="435117C9"/>
    <w:rsid w:val="440E76BA"/>
    <w:rsid w:val="44183734"/>
    <w:rsid w:val="44315157"/>
    <w:rsid w:val="4464552C"/>
    <w:rsid w:val="448E4357"/>
    <w:rsid w:val="44964820"/>
    <w:rsid w:val="44A26055"/>
    <w:rsid w:val="44A43B7B"/>
    <w:rsid w:val="44D640A1"/>
    <w:rsid w:val="44E93A5D"/>
    <w:rsid w:val="4504461A"/>
    <w:rsid w:val="451707F1"/>
    <w:rsid w:val="45804B05"/>
    <w:rsid w:val="45927E77"/>
    <w:rsid w:val="45A214BB"/>
    <w:rsid w:val="45A656D1"/>
    <w:rsid w:val="45CC15DB"/>
    <w:rsid w:val="45D777CD"/>
    <w:rsid w:val="46244F73"/>
    <w:rsid w:val="466E61EE"/>
    <w:rsid w:val="46A63BDA"/>
    <w:rsid w:val="46AE0CE1"/>
    <w:rsid w:val="46CE1383"/>
    <w:rsid w:val="471E75EA"/>
    <w:rsid w:val="473D0A98"/>
    <w:rsid w:val="474D4056"/>
    <w:rsid w:val="476F0470"/>
    <w:rsid w:val="47777325"/>
    <w:rsid w:val="47BC567F"/>
    <w:rsid w:val="47EF335F"/>
    <w:rsid w:val="483376F0"/>
    <w:rsid w:val="488A12DA"/>
    <w:rsid w:val="48967C7F"/>
    <w:rsid w:val="48F86243"/>
    <w:rsid w:val="49301E81"/>
    <w:rsid w:val="495E079C"/>
    <w:rsid w:val="4961028C"/>
    <w:rsid w:val="49A07481"/>
    <w:rsid w:val="49D40A5E"/>
    <w:rsid w:val="4A0406E8"/>
    <w:rsid w:val="4A0C644A"/>
    <w:rsid w:val="4A0F3882"/>
    <w:rsid w:val="4A1470AD"/>
    <w:rsid w:val="4A280DAA"/>
    <w:rsid w:val="4A3D2AA8"/>
    <w:rsid w:val="4A3E7B1A"/>
    <w:rsid w:val="4AAE0160"/>
    <w:rsid w:val="4ADF521C"/>
    <w:rsid w:val="4AE7656F"/>
    <w:rsid w:val="4B555BCF"/>
    <w:rsid w:val="4B5A4F93"/>
    <w:rsid w:val="4B6747EA"/>
    <w:rsid w:val="4BA206E8"/>
    <w:rsid w:val="4BB26B7D"/>
    <w:rsid w:val="4BBF129A"/>
    <w:rsid w:val="4BE34F89"/>
    <w:rsid w:val="4BE8259F"/>
    <w:rsid w:val="4C03562B"/>
    <w:rsid w:val="4C15535E"/>
    <w:rsid w:val="4C6065D9"/>
    <w:rsid w:val="4C8E75EA"/>
    <w:rsid w:val="4CBC34BA"/>
    <w:rsid w:val="4CCA2BFB"/>
    <w:rsid w:val="4CCA6149"/>
    <w:rsid w:val="4D112DB7"/>
    <w:rsid w:val="4D761E2D"/>
    <w:rsid w:val="4DB34E2F"/>
    <w:rsid w:val="4EC2357B"/>
    <w:rsid w:val="4EEC05F8"/>
    <w:rsid w:val="4F2A1121"/>
    <w:rsid w:val="4F7505EE"/>
    <w:rsid w:val="4FBD1F95"/>
    <w:rsid w:val="4FCD667C"/>
    <w:rsid w:val="4FFF6109"/>
    <w:rsid w:val="504D156B"/>
    <w:rsid w:val="50C24D76"/>
    <w:rsid w:val="50D13F4A"/>
    <w:rsid w:val="50D92DFE"/>
    <w:rsid w:val="50DC40D8"/>
    <w:rsid w:val="50E83041"/>
    <w:rsid w:val="50F06DAB"/>
    <w:rsid w:val="51114346"/>
    <w:rsid w:val="51121E6C"/>
    <w:rsid w:val="51170EE7"/>
    <w:rsid w:val="51387B25"/>
    <w:rsid w:val="513D72BF"/>
    <w:rsid w:val="5153763B"/>
    <w:rsid w:val="51656440"/>
    <w:rsid w:val="51B22A75"/>
    <w:rsid w:val="52232583"/>
    <w:rsid w:val="526F57C8"/>
    <w:rsid w:val="528F5E6A"/>
    <w:rsid w:val="52B94C95"/>
    <w:rsid w:val="537D3F15"/>
    <w:rsid w:val="538057B3"/>
    <w:rsid w:val="53894668"/>
    <w:rsid w:val="53AF7E46"/>
    <w:rsid w:val="53E06252"/>
    <w:rsid w:val="53EC4BF7"/>
    <w:rsid w:val="53F71F19"/>
    <w:rsid w:val="54660E4D"/>
    <w:rsid w:val="54A92AE8"/>
    <w:rsid w:val="54F63F7F"/>
    <w:rsid w:val="552E3C55"/>
    <w:rsid w:val="55366AC4"/>
    <w:rsid w:val="557B0928"/>
    <w:rsid w:val="558D41B7"/>
    <w:rsid w:val="55A97243"/>
    <w:rsid w:val="55BA31FE"/>
    <w:rsid w:val="568A7075"/>
    <w:rsid w:val="569A4B31"/>
    <w:rsid w:val="56A25A40"/>
    <w:rsid w:val="56AF0889"/>
    <w:rsid w:val="56DA342C"/>
    <w:rsid w:val="56F00EA2"/>
    <w:rsid w:val="570404A9"/>
    <w:rsid w:val="571921A6"/>
    <w:rsid w:val="57607DD5"/>
    <w:rsid w:val="579637F7"/>
    <w:rsid w:val="57A9177C"/>
    <w:rsid w:val="57BB14B0"/>
    <w:rsid w:val="58313520"/>
    <w:rsid w:val="58493626"/>
    <w:rsid w:val="584E5E80"/>
    <w:rsid w:val="58850B9C"/>
    <w:rsid w:val="58AB1524"/>
    <w:rsid w:val="58B07B38"/>
    <w:rsid w:val="58BC728D"/>
    <w:rsid w:val="58FA7DB6"/>
    <w:rsid w:val="59044790"/>
    <w:rsid w:val="59170968"/>
    <w:rsid w:val="59284923"/>
    <w:rsid w:val="592D1F39"/>
    <w:rsid w:val="594159E5"/>
    <w:rsid w:val="5955323E"/>
    <w:rsid w:val="597F0928"/>
    <w:rsid w:val="59851D75"/>
    <w:rsid w:val="59875AED"/>
    <w:rsid w:val="59AA358A"/>
    <w:rsid w:val="59C363FA"/>
    <w:rsid w:val="59C72A09"/>
    <w:rsid w:val="59EE16C8"/>
    <w:rsid w:val="5A026F22"/>
    <w:rsid w:val="5A0F1E73"/>
    <w:rsid w:val="5A20384C"/>
    <w:rsid w:val="5AE20B01"/>
    <w:rsid w:val="5AFA5E4B"/>
    <w:rsid w:val="5B8C4F12"/>
    <w:rsid w:val="5BA87F9D"/>
    <w:rsid w:val="5BED775E"/>
    <w:rsid w:val="5C6C0FCA"/>
    <w:rsid w:val="5C6E089F"/>
    <w:rsid w:val="5C7659A5"/>
    <w:rsid w:val="5CC2508E"/>
    <w:rsid w:val="5D066D29"/>
    <w:rsid w:val="5D07484F"/>
    <w:rsid w:val="5D202C47"/>
    <w:rsid w:val="5D2378DB"/>
    <w:rsid w:val="5D4E247E"/>
    <w:rsid w:val="5D7879F0"/>
    <w:rsid w:val="5DA94ECA"/>
    <w:rsid w:val="5DBB5D65"/>
    <w:rsid w:val="5DF70D68"/>
    <w:rsid w:val="5E145476"/>
    <w:rsid w:val="5E2558D5"/>
    <w:rsid w:val="5F256B29"/>
    <w:rsid w:val="5F555D46"/>
    <w:rsid w:val="5FAD16DE"/>
    <w:rsid w:val="5FBC4017"/>
    <w:rsid w:val="5FC44C79"/>
    <w:rsid w:val="602916ED"/>
    <w:rsid w:val="603E2C7E"/>
    <w:rsid w:val="604F4E8B"/>
    <w:rsid w:val="60680F20"/>
    <w:rsid w:val="60A56859"/>
    <w:rsid w:val="60CA62C0"/>
    <w:rsid w:val="60EB6EDE"/>
    <w:rsid w:val="60FB291D"/>
    <w:rsid w:val="612D4112"/>
    <w:rsid w:val="614F608A"/>
    <w:rsid w:val="61A73869"/>
    <w:rsid w:val="61E433B1"/>
    <w:rsid w:val="62314848"/>
    <w:rsid w:val="62540537"/>
    <w:rsid w:val="62B0586F"/>
    <w:rsid w:val="62B40FD5"/>
    <w:rsid w:val="62F6339C"/>
    <w:rsid w:val="62F67840"/>
    <w:rsid w:val="635A1B7D"/>
    <w:rsid w:val="637349EC"/>
    <w:rsid w:val="63B5357F"/>
    <w:rsid w:val="6420737D"/>
    <w:rsid w:val="6470717E"/>
    <w:rsid w:val="64C86FBA"/>
    <w:rsid w:val="650C4968"/>
    <w:rsid w:val="651D10B4"/>
    <w:rsid w:val="65E16585"/>
    <w:rsid w:val="65FA13F5"/>
    <w:rsid w:val="662B15AE"/>
    <w:rsid w:val="663305D1"/>
    <w:rsid w:val="663761A5"/>
    <w:rsid w:val="664663E8"/>
    <w:rsid w:val="66501015"/>
    <w:rsid w:val="66AC6B93"/>
    <w:rsid w:val="66AF3F8D"/>
    <w:rsid w:val="66CF4630"/>
    <w:rsid w:val="671B1623"/>
    <w:rsid w:val="671E1113"/>
    <w:rsid w:val="67386679"/>
    <w:rsid w:val="6784366C"/>
    <w:rsid w:val="67E73BFB"/>
    <w:rsid w:val="67E91721"/>
    <w:rsid w:val="67FA56DC"/>
    <w:rsid w:val="681A7B2C"/>
    <w:rsid w:val="68284A12"/>
    <w:rsid w:val="682B1D3A"/>
    <w:rsid w:val="682B7F8C"/>
    <w:rsid w:val="68594AF9"/>
    <w:rsid w:val="685E549B"/>
    <w:rsid w:val="68664B20"/>
    <w:rsid w:val="688B4586"/>
    <w:rsid w:val="68BC6E36"/>
    <w:rsid w:val="68D75A1D"/>
    <w:rsid w:val="68E32614"/>
    <w:rsid w:val="691602F4"/>
    <w:rsid w:val="6958090C"/>
    <w:rsid w:val="69CB5582"/>
    <w:rsid w:val="69D837FB"/>
    <w:rsid w:val="69F543AD"/>
    <w:rsid w:val="6A050368"/>
    <w:rsid w:val="6A2C5C6A"/>
    <w:rsid w:val="6A376D87"/>
    <w:rsid w:val="6A505A87"/>
    <w:rsid w:val="6A5C61DA"/>
    <w:rsid w:val="6A8219B9"/>
    <w:rsid w:val="6ACA7561"/>
    <w:rsid w:val="6ACD532A"/>
    <w:rsid w:val="6AD466B8"/>
    <w:rsid w:val="6AE83F12"/>
    <w:rsid w:val="6B014FD4"/>
    <w:rsid w:val="6B673089"/>
    <w:rsid w:val="6B7457A6"/>
    <w:rsid w:val="6B947BF6"/>
    <w:rsid w:val="6BA53BB1"/>
    <w:rsid w:val="6BDD1D01"/>
    <w:rsid w:val="6BED709B"/>
    <w:rsid w:val="6C21592D"/>
    <w:rsid w:val="6C276CBC"/>
    <w:rsid w:val="6C9C1458"/>
    <w:rsid w:val="6CB30550"/>
    <w:rsid w:val="6CB95B66"/>
    <w:rsid w:val="6CEB5F3B"/>
    <w:rsid w:val="6D1014FE"/>
    <w:rsid w:val="6D53301E"/>
    <w:rsid w:val="6D657A9C"/>
    <w:rsid w:val="6DBB76BC"/>
    <w:rsid w:val="6DC24EEE"/>
    <w:rsid w:val="6DE2733E"/>
    <w:rsid w:val="6DF332FA"/>
    <w:rsid w:val="6E0F7A08"/>
    <w:rsid w:val="6E35746E"/>
    <w:rsid w:val="6E3F209B"/>
    <w:rsid w:val="6E4771A1"/>
    <w:rsid w:val="6E7361E8"/>
    <w:rsid w:val="6E761835"/>
    <w:rsid w:val="6EA05775"/>
    <w:rsid w:val="6EA2262A"/>
    <w:rsid w:val="6F3C482C"/>
    <w:rsid w:val="6F4162E7"/>
    <w:rsid w:val="6F524050"/>
    <w:rsid w:val="6F5F30A8"/>
    <w:rsid w:val="6FA725F7"/>
    <w:rsid w:val="6FD20095"/>
    <w:rsid w:val="6FD35191"/>
    <w:rsid w:val="6FD9207B"/>
    <w:rsid w:val="6FF670D1"/>
    <w:rsid w:val="70457711"/>
    <w:rsid w:val="707E55E5"/>
    <w:rsid w:val="708927F9"/>
    <w:rsid w:val="70983CE4"/>
    <w:rsid w:val="70DC1E23"/>
    <w:rsid w:val="711C2B67"/>
    <w:rsid w:val="718A3708"/>
    <w:rsid w:val="71BB412E"/>
    <w:rsid w:val="71D21478"/>
    <w:rsid w:val="72070FFB"/>
    <w:rsid w:val="72345C8F"/>
    <w:rsid w:val="723515B5"/>
    <w:rsid w:val="73067E38"/>
    <w:rsid w:val="733E0A28"/>
    <w:rsid w:val="734C302C"/>
    <w:rsid w:val="73CF5C6F"/>
    <w:rsid w:val="73D242B4"/>
    <w:rsid w:val="73DC038C"/>
    <w:rsid w:val="743659D5"/>
    <w:rsid w:val="74552BD0"/>
    <w:rsid w:val="74687E72"/>
    <w:rsid w:val="746A5998"/>
    <w:rsid w:val="74C74B98"/>
    <w:rsid w:val="75134281"/>
    <w:rsid w:val="75297601"/>
    <w:rsid w:val="752E4C17"/>
    <w:rsid w:val="75412B9C"/>
    <w:rsid w:val="755A675A"/>
    <w:rsid w:val="756D3991"/>
    <w:rsid w:val="756D5926"/>
    <w:rsid w:val="75AD1FE0"/>
    <w:rsid w:val="75BA294F"/>
    <w:rsid w:val="75E874BC"/>
    <w:rsid w:val="75EF084A"/>
    <w:rsid w:val="760065B4"/>
    <w:rsid w:val="760F2C9B"/>
    <w:rsid w:val="761738FD"/>
    <w:rsid w:val="762027B2"/>
    <w:rsid w:val="76595CC4"/>
    <w:rsid w:val="76CA6BC2"/>
    <w:rsid w:val="76DF08BF"/>
    <w:rsid w:val="76FB6D7B"/>
    <w:rsid w:val="772462D2"/>
    <w:rsid w:val="772C33D8"/>
    <w:rsid w:val="77530965"/>
    <w:rsid w:val="77E912C9"/>
    <w:rsid w:val="781C169F"/>
    <w:rsid w:val="782F4F2E"/>
    <w:rsid w:val="7836450F"/>
    <w:rsid w:val="786D5A56"/>
    <w:rsid w:val="78830D93"/>
    <w:rsid w:val="78A12BF4"/>
    <w:rsid w:val="78E421BD"/>
    <w:rsid w:val="79865022"/>
    <w:rsid w:val="798A2EAF"/>
    <w:rsid w:val="79927E6B"/>
    <w:rsid w:val="79CD0EA3"/>
    <w:rsid w:val="79DC7338"/>
    <w:rsid w:val="79E166FC"/>
    <w:rsid w:val="7A0B5527"/>
    <w:rsid w:val="7A344A7E"/>
    <w:rsid w:val="7A546ECE"/>
    <w:rsid w:val="7A8629A8"/>
    <w:rsid w:val="7AD61FD9"/>
    <w:rsid w:val="7AEC35AA"/>
    <w:rsid w:val="7B000E04"/>
    <w:rsid w:val="7B1E74DC"/>
    <w:rsid w:val="7B503B39"/>
    <w:rsid w:val="7B564EC8"/>
    <w:rsid w:val="7BC97448"/>
    <w:rsid w:val="7BCB1412"/>
    <w:rsid w:val="7BDD1145"/>
    <w:rsid w:val="7C741AA9"/>
    <w:rsid w:val="7CAA1027"/>
    <w:rsid w:val="7CDE2919"/>
    <w:rsid w:val="7CE00658"/>
    <w:rsid w:val="7CEC1640"/>
    <w:rsid w:val="7CFB7AD5"/>
    <w:rsid w:val="7D7F0706"/>
    <w:rsid w:val="7D9046C1"/>
    <w:rsid w:val="7DBE2609"/>
    <w:rsid w:val="7DF369FE"/>
    <w:rsid w:val="7E1E73D0"/>
    <w:rsid w:val="7EC14D4E"/>
    <w:rsid w:val="7EE36A72"/>
    <w:rsid w:val="7EE97F06"/>
    <w:rsid w:val="7EF26CB5"/>
    <w:rsid w:val="7F007F10"/>
    <w:rsid w:val="7F2D4191"/>
    <w:rsid w:val="7F3379FA"/>
    <w:rsid w:val="7F530ECF"/>
    <w:rsid w:val="7FA16F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99"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autoRedefine/>
    <w:qFormat/>
    <w:uiPriority w:val="0"/>
    <w:pPr>
      <w:keepNext/>
      <w:keepLines/>
      <w:spacing w:before="240" w:after="240" w:line="360" w:lineRule="auto"/>
      <w:outlineLvl w:val="0"/>
    </w:pPr>
    <w:rPr>
      <w:b/>
      <w:bCs/>
      <w:kern w:val="44"/>
      <w:sz w:val="44"/>
      <w:szCs w:val="44"/>
    </w:rPr>
  </w:style>
  <w:style w:type="paragraph" w:styleId="4">
    <w:name w:val="heading 2"/>
    <w:basedOn w:val="1"/>
    <w:next w:val="1"/>
    <w:autoRedefine/>
    <w:qFormat/>
    <w:uiPriority w:val="0"/>
    <w:pPr>
      <w:keepNext/>
      <w:keepLines/>
      <w:spacing w:before="120" w:after="120" w:line="360" w:lineRule="auto"/>
      <w:jc w:val="left"/>
      <w:outlineLvl w:val="1"/>
    </w:pPr>
    <w:rPr>
      <w:rFonts w:ascii="Arial" w:hAnsi="Arial"/>
      <w:b/>
      <w:bCs/>
      <w:sz w:val="32"/>
      <w:szCs w:val="32"/>
    </w:rPr>
  </w:style>
  <w:style w:type="paragraph" w:styleId="5">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paragraph" w:styleId="6">
    <w:name w:val="heading 4"/>
    <w:basedOn w:val="1"/>
    <w:next w:val="1"/>
    <w:autoRedefine/>
    <w:qFormat/>
    <w:uiPriority w:val="0"/>
    <w:pPr>
      <w:keepNext/>
      <w:keepLines/>
      <w:widowControl w:val="0"/>
      <w:spacing w:before="280" w:after="290" w:line="377" w:lineRule="auto"/>
      <w:outlineLvl w:val="3"/>
    </w:pPr>
    <w:rPr>
      <w:rFonts w:ascii="Arial" w:hAnsi="Arial" w:eastAsia="黑体"/>
      <w:b/>
      <w:bCs/>
      <w:sz w:val="28"/>
      <w:szCs w:val="28"/>
    </w:rPr>
  </w:style>
  <w:style w:type="character" w:default="1" w:styleId="27">
    <w:name w:val="Default Paragraph Font"/>
    <w:autoRedefine/>
    <w:semiHidden/>
    <w:qFormat/>
    <w:uiPriority w:val="0"/>
  </w:style>
  <w:style w:type="table" w:default="1" w:styleId="25">
    <w:name w:val="Normal Table"/>
    <w:autoRedefine/>
    <w:semiHidden/>
    <w:qFormat/>
    <w:uiPriority w:val="0"/>
    <w:tblPr>
      <w:tblCellMar>
        <w:top w:w="0" w:type="dxa"/>
        <w:left w:w="108" w:type="dxa"/>
        <w:bottom w:w="0" w:type="dxa"/>
        <w:right w:w="108" w:type="dxa"/>
      </w:tblCellMar>
    </w:tblPr>
  </w:style>
  <w:style w:type="paragraph" w:styleId="2">
    <w:name w:val="Title"/>
    <w:basedOn w:val="1"/>
    <w:next w:val="1"/>
    <w:autoRedefine/>
    <w:qFormat/>
    <w:uiPriority w:val="0"/>
    <w:pPr>
      <w:spacing w:before="240" w:after="60"/>
      <w:jc w:val="center"/>
      <w:outlineLvl w:val="0"/>
    </w:pPr>
    <w:rPr>
      <w:rFonts w:asciiTheme="majorHAnsi" w:hAnsiTheme="majorHAnsi" w:cstheme="majorBidi"/>
      <w:b/>
      <w:bCs/>
      <w:sz w:val="32"/>
      <w:szCs w:val="32"/>
    </w:rPr>
  </w:style>
  <w:style w:type="paragraph" w:styleId="7">
    <w:name w:val="table of authorities"/>
    <w:basedOn w:val="1"/>
    <w:next w:val="1"/>
    <w:autoRedefine/>
    <w:qFormat/>
    <w:uiPriority w:val="0"/>
    <w:pPr>
      <w:ind w:left="420" w:leftChars="200"/>
    </w:pPr>
  </w:style>
  <w:style w:type="paragraph" w:styleId="8">
    <w:name w:val="index 5"/>
    <w:basedOn w:val="1"/>
    <w:next w:val="1"/>
    <w:autoRedefine/>
    <w:qFormat/>
    <w:uiPriority w:val="0"/>
    <w:pPr>
      <w:ind w:left="798" w:leftChars="380"/>
      <w:jc w:val="left"/>
    </w:pPr>
    <w:rPr>
      <w:rFonts w:ascii="Calibri" w:hAnsi="Calibri"/>
    </w:rPr>
  </w:style>
  <w:style w:type="paragraph" w:styleId="9">
    <w:name w:val="Body Text 3"/>
    <w:basedOn w:val="1"/>
    <w:autoRedefine/>
    <w:qFormat/>
    <w:uiPriority w:val="0"/>
    <w:rPr>
      <w:rFonts w:ascii="宋体"/>
      <w:sz w:val="24"/>
      <w:szCs w:val="20"/>
    </w:rPr>
  </w:style>
  <w:style w:type="paragraph" w:styleId="10">
    <w:name w:val="Body Text"/>
    <w:basedOn w:val="1"/>
    <w:next w:val="11"/>
    <w:autoRedefine/>
    <w:qFormat/>
    <w:uiPriority w:val="0"/>
    <w:pPr>
      <w:spacing w:after="120"/>
    </w:pPr>
  </w:style>
  <w:style w:type="paragraph" w:customStyle="1" w:styleId="11">
    <w:name w:val="Default"/>
    <w:next w:val="12"/>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12">
    <w:name w:val="Date"/>
    <w:basedOn w:val="1"/>
    <w:next w:val="1"/>
    <w:autoRedefine/>
    <w:qFormat/>
    <w:uiPriority w:val="0"/>
    <w:pPr>
      <w:widowControl w:val="0"/>
      <w:jc w:val="both"/>
    </w:pPr>
    <w:rPr>
      <w:kern w:val="2"/>
      <w:sz w:val="24"/>
    </w:rPr>
  </w:style>
  <w:style w:type="paragraph" w:styleId="13">
    <w:name w:val="Body Text Indent"/>
    <w:basedOn w:val="1"/>
    <w:next w:val="14"/>
    <w:autoRedefine/>
    <w:qFormat/>
    <w:uiPriority w:val="0"/>
    <w:pPr>
      <w:widowControl/>
      <w:tabs>
        <w:tab w:val="left" w:pos="0"/>
        <w:tab w:val="left" w:pos="993"/>
        <w:tab w:val="left" w:pos="1134"/>
      </w:tabs>
      <w:adjustRightInd/>
      <w:spacing w:line="500" w:lineRule="exact"/>
      <w:ind w:firstLine="567"/>
      <w:textAlignment w:val="auto"/>
    </w:pPr>
    <w:rPr>
      <w:rFonts w:ascii="宋体"/>
      <w:sz w:val="28"/>
    </w:rPr>
  </w:style>
  <w:style w:type="paragraph" w:styleId="14">
    <w:name w:val="envelope return"/>
    <w:basedOn w:val="1"/>
    <w:autoRedefine/>
    <w:qFormat/>
    <w:uiPriority w:val="0"/>
    <w:pPr>
      <w:snapToGrid w:val="0"/>
    </w:pPr>
    <w:rPr>
      <w:rFonts w:ascii="Arial" w:hAnsi="Arial"/>
    </w:rPr>
  </w:style>
  <w:style w:type="paragraph" w:styleId="15">
    <w:name w:val="List 2"/>
    <w:basedOn w:val="1"/>
    <w:autoRedefine/>
    <w:unhideWhenUsed/>
    <w:qFormat/>
    <w:uiPriority w:val="99"/>
    <w:pPr>
      <w:ind w:left="100" w:leftChars="200" w:hanging="200" w:hangingChars="200"/>
    </w:pPr>
  </w:style>
  <w:style w:type="paragraph" w:styleId="16">
    <w:name w:val="Plain Text"/>
    <w:basedOn w:val="1"/>
    <w:autoRedefine/>
    <w:qFormat/>
    <w:uiPriority w:val="0"/>
    <w:rPr>
      <w:rFonts w:ascii="宋体" w:hAnsi="Courier New"/>
      <w:kern w:val="2"/>
      <w:sz w:val="21"/>
    </w:rPr>
  </w:style>
  <w:style w:type="paragraph" w:styleId="17">
    <w:name w:val="footer"/>
    <w:basedOn w:val="1"/>
    <w:autoRedefine/>
    <w:qFormat/>
    <w:uiPriority w:val="99"/>
    <w:pPr>
      <w:tabs>
        <w:tab w:val="center" w:pos="4153"/>
        <w:tab w:val="right" w:pos="8306"/>
      </w:tabs>
      <w:snapToGrid w:val="0"/>
    </w:pPr>
    <w:rPr>
      <w:kern w:val="2"/>
      <w:sz w:val="18"/>
    </w:rPr>
  </w:style>
  <w:style w:type="paragraph" w:styleId="18">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9">
    <w:name w:val="toc 1"/>
    <w:basedOn w:val="1"/>
    <w:next w:val="1"/>
    <w:autoRedefine/>
    <w:qFormat/>
    <w:uiPriority w:val="39"/>
    <w:pPr>
      <w:tabs>
        <w:tab w:val="right" w:leader="dot" w:pos="9344"/>
      </w:tabs>
      <w:spacing w:line="480" w:lineRule="auto"/>
    </w:pPr>
    <w:rPr>
      <w:b/>
      <w:sz w:val="21"/>
    </w:rPr>
  </w:style>
  <w:style w:type="paragraph" w:styleId="20">
    <w:name w:val="footnote text"/>
    <w:basedOn w:val="1"/>
    <w:next w:val="8"/>
    <w:autoRedefine/>
    <w:unhideWhenUsed/>
    <w:qFormat/>
    <w:uiPriority w:val="99"/>
    <w:pPr>
      <w:snapToGrid w:val="0"/>
      <w:jc w:val="left"/>
    </w:pPr>
    <w:rPr>
      <w:sz w:val="18"/>
      <w:szCs w:val="18"/>
    </w:rPr>
  </w:style>
  <w:style w:type="paragraph" w:styleId="21">
    <w:name w:val="toc 2"/>
    <w:basedOn w:val="1"/>
    <w:next w:val="1"/>
    <w:autoRedefine/>
    <w:qFormat/>
    <w:uiPriority w:val="39"/>
    <w:pPr>
      <w:ind w:left="420" w:leftChars="200"/>
    </w:pPr>
    <w:rPr>
      <w:sz w:val="21"/>
    </w:rPr>
  </w:style>
  <w:style w:type="paragraph" w:styleId="22">
    <w:name w:val="Normal (Web)"/>
    <w:basedOn w:val="1"/>
    <w:autoRedefine/>
    <w:semiHidden/>
    <w:unhideWhenUsed/>
    <w:qFormat/>
    <w:uiPriority w:val="0"/>
    <w:pPr>
      <w:widowControl/>
      <w:spacing w:before="100" w:beforeAutospacing="1" w:after="100" w:afterAutospacing="1" w:line="320" w:lineRule="atLeast"/>
      <w:jc w:val="left"/>
    </w:pPr>
    <w:rPr>
      <w:rFonts w:ascii="宋体" w:hAnsi="宋体"/>
      <w:kern w:val="0"/>
      <w:sz w:val="18"/>
      <w:szCs w:val="18"/>
    </w:rPr>
  </w:style>
  <w:style w:type="paragraph" w:styleId="23">
    <w:name w:val="Body Text First Indent"/>
    <w:basedOn w:val="10"/>
    <w:next w:val="1"/>
    <w:autoRedefine/>
    <w:qFormat/>
    <w:uiPriority w:val="0"/>
    <w:pPr>
      <w:autoSpaceDE w:val="0"/>
      <w:autoSpaceDN w:val="0"/>
      <w:adjustRightInd w:val="0"/>
      <w:ind w:firstLine="100" w:firstLineChars="100"/>
      <w:jc w:val="left"/>
    </w:pPr>
    <w:rPr>
      <w:kern w:val="0"/>
      <w:sz w:val="20"/>
      <w:szCs w:val="20"/>
    </w:rPr>
  </w:style>
  <w:style w:type="paragraph" w:styleId="24">
    <w:name w:val="Body Text First Indent 2"/>
    <w:basedOn w:val="13"/>
    <w:next w:val="1"/>
    <w:autoRedefine/>
    <w:unhideWhenUsed/>
    <w:qFormat/>
    <w:uiPriority w:val="99"/>
    <w:pPr>
      <w:adjustRightInd/>
      <w:spacing w:after="120" w:line="240" w:lineRule="auto"/>
      <w:ind w:left="420" w:leftChars="200" w:firstLine="420" w:firstLineChars="200"/>
      <w:textAlignment w:val="auto"/>
    </w:pPr>
    <w:rPr>
      <w:sz w:val="21"/>
    </w:rPr>
  </w:style>
  <w:style w:type="table" w:styleId="26">
    <w:name w:val="Table Grid"/>
    <w:basedOn w:val="25"/>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autoRedefine/>
    <w:qFormat/>
    <w:uiPriority w:val="0"/>
    <w:rPr>
      <w:b/>
      <w:bCs/>
    </w:rPr>
  </w:style>
  <w:style w:type="character" w:styleId="29">
    <w:name w:val="page number"/>
    <w:basedOn w:val="27"/>
    <w:autoRedefine/>
    <w:qFormat/>
    <w:uiPriority w:val="0"/>
  </w:style>
  <w:style w:type="character" w:styleId="30">
    <w:name w:val="Hyperlink"/>
    <w:basedOn w:val="27"/>
    <w:autoRedefine/>
    <w:qFormat/>
    <w:uiPriority w:val="0"/>
    <w:rPr>
      <w:color w:val="0000FF"/>
      <w:u w:val="single"/>
    </w:rPr>
  </w:style>
  <w:style w:type="paragraph" w:customStyle="1" w:styleId="31">
    <w:name w:val="章节题目"/>
    <w:basedOn w:val="32"/>
    <w:next w:val="1"/>
    <w:autoRedefine/>
    <w:qFormat/>
    <w:uiPriority w:val="0"/>
    <w:pPr>
      <w:keepNext/>
      <w:keepLines/>
      <w:widowControl w:val="0"/>
      <w:spacing w:before="720" w:after="400" w:line="540" w:lineRule="atLeast"/>
      <w:ind w:right="2160"/>
      <w:jc w:val="both"/>
    </w:pPr>
    <w:rPr>
      <w:rFonts w:ascii="Times New Roman" w:hAnsi="Times New Roman" w:eastAsia="宋体" w:cs="Times New Roman"/>
      <w:spacing w:val="-40"/>
      <w:kern w:val="28"/>
      <w:sz w:val="60"/>
      <w:lang w:val="en-US" w:eastAsia="zh-CN" w:bidi="ar-SA"/>
    </w:rPr>
  </w:style>
  <w:style w:type="paragraph" w:customStyle="1" w:styleId="32">
    <w:name w:val="基准标题"/>
    <w:next w:val="10"/>
    <w:qFormat/>
    <w:uiPriority w:val="0"/>
    <w:pPr>
      <w:keepNext/>
      <w:keepLines/>
      <w:widowControl w:val="0"/>
      <w:spacing w:before="140" w:line="220" w:lineRule="atLeast"/>
      <w:jc w:val="both"/>
    </w:pPr>
    <w:rPr>
      <w:rFonts w:ascii="Arial" w:hAnsi="Arial" w:eastAsia="宋体" w:cs="Times New Roman"/>
      <w:spacing w:val="-4"/>
      <w:kern w:val="28"/>
      <w:sz w:val="22"/>
      <w:lang w:val="en-US" w:eastAsia="zh-CN" w:bidi="ar-SA"/>
    </w:rPr>
  </w:style>
  <w:style w:type="paragraph" w:customStyle="1" w:styleId="33">
    <w:name w:val="样式 正文11 + 首行缩进:  2 字符"/>
    <w:basedOn w:val="1"/>
    <w:autoRedefine/>
    <w:qFormat/>
    <w:uiPriority w:val="0"/>
    <w:pPr>
      <w:ind w:firstLine="560"/>
    </w:pPr>
    <w:rPr>
      <w:rFonts w:ascii="宋体" w:hAnsi="宋体" w:cs="宋体"/>
      <w:color w:val="FF0000"/>
      <w:szCs w:val="20"/>
    </w:rPr>
  </w:style>
  <w:style w:type="paragraph" w:styleId="34">
    <w:name w:val="List Paragraph"/>
    <w:basedOn w:val="1"/>
    <w:autoRedefine/>
    <w:qFormat/>
    <w:uiPriority w:val="34"/>
    <w:pPr>
      <w:ind w:firstLine="420" w:firstLineChars="200"/>
    </w:pPr>
  </w:style>
  <w:style w:type="paragraph" w:customStyle="1" w:styleId="35">
    <w:name w:val="s7"/>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6">
    <w:name w:val="王友新/标题"/>
    <w:basedOn w:val="1"/>
    <w:autoRedefine/>
    <w:qFormat/>
    <w:uiPriority w:val="0"/>
    <w:pPr>
      <w:snapToGrid w:val="0"/>
      <w:spacing w:before="62" w:beforeLines="20" w:after="62" w:afterLines="20" w:line="240" w:lineRule="auto"/>
      <w:jc w:val="center"/>
      <w:outlineLvl w:val="0"/>
    </w:pPr>
    <w:rPr>
      <w:rFonts w:ascii="宋体" w:hAnsi="宋体"/>
      <w:b/>
      <w:sz w:val="44"/>
      <w:szCs w:val="44"/>
    </w:rPr>
  </w:style>
  <w:style w:type="paragraph" w:customStyle="1" w:styleId="37">
    <w:name w:val="Table Paragraph"/>
    <w:basedOn w:val="1"/>
    <w:autoRedefine/>
    <w:qFormat/>
    <w:uiPriority w:val="1"/>
    <w:pPr>
      <w:autoSpaceDE w:val="0"/>
      <w:autoSpaceDN w:val="0"/>
      <w:jc w:val="left"/>
    </w:pPr>
    <w:rPr>
      <w:rFonts w:ascii="宋体" w:hAnsi="宋体" w:cs="宋体"/>
      <w:kern w:val="0"/>
      <w:sz w:val="22"/>
      <w:szCs w:val="22"/>
      <w:lang w:val="zh-CN" w:bidi="zh-CN"/>
    </w:rPr>
  </w:style>
  <w:style w:type="paragraph" w:customStyle="1" w:styleId="38">
    <w:name w:val="00000一级标题"/>
    <w:basedOn w:val="21"/>
    <w:autoRedefine/>
    <w:qFormat/>
    <w:uiPriority w:val="0"/>
    <w:pPr>
      <w:widowControl/>
      <w:tabs>
        <w:tab w:val="right" w:leader="dot" w:pos="8821"/>
      </w:tabs>
      <w:adjustRightInd/>
      <w:spacing w:before="156" w:beforeLines="50" w:after="156" w:afterLines="50" w:line="240" w:lineRule="auto"/>
      <w:ind w:left="0" w:leftChars="0"/>
      <w:jc w:val="center"/>
      <w:textAlignment w:val="auto"/>
    </w:pPr>
    <w:rPr>
      <w:b/>
      <w:smallCaps/>
      <w:sz w:val="44"/>
      <w:szCs w:val="32"/>
    </w:rPr>
  </w:style>
  <w:style w:type="paragraph" w:customStyle="1" w:styleId="39">
    <w:name w:val="默认段落字体 Para Char Char Char Char Char Char Char Char Char1 Char Char Char Char"/>
    <w:basedOn w:val="1"/>
    <w:autoRedefine/>
    <w:qFormat/>
    <w:uiPriority w:val="0"/>
    <w:pPr>
      <w:adjustRightInd/>
      <w:spacing w:line="240" w:lineRule="auto"/>
      <w:textAlignment w:val="auto"/>
    </w:pPr>
    <w:rPr>
      <w:rFonts w:ascii="Tahoma" w:hAnsi="Tahoma" w:eastAsia="宋体"/>
      <w:kern w:val="2"/>
      <w:sz w:val="24"/>
    </w:rPr>
  </w:style>
  <w:style w:type="paragraph" w:customStyle="1" w:styleId="40">
    <w:name w:val="普通(网站)1"/>
    <w:basedOn w:val="1"/>
    <w:autoRedefine/>
    <w:qFormat/>
    <w:uiPriority w:val="0"/>
    <w:pPr>
      <w:adjustRightInd/>
      <w:snapToGrid/>
      <w:spacing w:before="100" w:beforeAutospacing="1" w:after="100" w:afterAutospacing="1"/>
    </w:pPr>
    <w:rPr>
      <w:rFonts w:ascii="宋体" w:hAnsi="宋体" w:eastAsia="宋体" w:cs="宋体"/>
      <w:sz w:val="24"/>
      <w:szCs w:val="24"/>
    </w:rPr>
  </w:style>
  <w:style w:type="paragraph" w:customStyle="1" w:styleId="41">
    <w:name w:val="列出段落1"/>
    <w:basedOn w:val="1"/>
    <w:autoRedefine/>
    <w:qFormat/>
    <w:uiPriority w:val="34"/>
    <w:pPr>
      <w:ind w:firstLine="420" w:firstLineChars="200"/>
    </w:pPr>
  </w:style>
  <w:style w:type="paragraph" w:customStyle="1" w:styleId="42">
    <w:name w:val="大标题"/>
    <w:basedOn w:val="1"/>
    <w:next w:val="24"/>
    <w:autoRedefine/>
    <w:qFormat/>
    <w:uiPriority w:val="0"/>
    <w:pPr>
      <w:jc w:val="center"/>
    </w:pPr>
    <w:rPr>
      <w:rFonts w:ascii="Arial" w:hAnsi="Arial"/>
      <w:sz w:val="28"/>
      <w:szCs w:val="24"/>
    </w:rPr>
  </w:style>
  <w:style w:type="paragraph" w:customStyle="1" w:styleId="43">
    <w:name w:val="WPSOffice手动目录 1"/>
    <w:autoRedefine/>
    <w:qFormat/>
    <w:uiPriority w:val="0"/>
    <w:pPr>
      <w:ind w:leftChars="0"/>
    </w:pPr>
    <w:rPr>
      <w:rFonts w:ascii="Times New Roman" w:hAnsi="Times New Roman" w:eastAsia="宋体" w:cs="Times New Roman"/>
      <w:sz w:val="20"/>
      <w:szCs w:val="20"/>
    </w:rPr>
  </w:style>
  <w:style w:type="character" w:customStyle="1" w:styleId="44">
    <w:name w:val="NormalCharacter"/>
    <w:autoRedefine/>
    <w:qFormat/>
    <w:uiPriority w:val="0"/>
    <w:rPr>
      <w:rFonts w:ascii="Times New Roman" w:hAnsi="Times New Roman" w:eastAsia="宋体" w:cs="Times New Roman"/>
      <w:b/>
      <w:sz w:val="44"/>
      <w:lang w:val="en-US" w:eastAsia="zh-CN" w:bidi="ar-SA"/>
    </w:rPr>
  </w:style>
  <w:style w:type="character" w:customStyle="1" w:styleId="45">
    <w:name w:val="font31"/>
    <w:basedOn w:val="27"/>
    <w:autoRedefine/>
    <w:qFormat/>
    <w:uiPriority w:val="0"/>
    <w:rPr>
      <w:rFonts w:hint="eastAsia" w:ascii="宋体" w:hAnsi="宋体" w:eastAsia="宋体" w:cs="宋体"/>
      <w:color w:val="000000"/>
      <w:sz w:val="24"/>
      <w:szCs w:val="24"/>
      <w:u w:val="single"/>
    </w:rPr>
  </w:style>
  <w:style w:type="character" w:customStyle="1" w:styleId="46">
    <w:name w:val="font01"/>
    <w:basedOn w:val="27"/>
    <w:autoRedefine/>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65</Pages>
  <Words>32583</Words>
  <Characters>34289</Characters>
  <Lines>0</Lines>
  <Paragraphs>0</Paragraphs>
  <TotalTime>85</TotalTime>
  <ScaleCrop>false</ScaleCrop>
  <LinksUpToDate>false</LinksUpToDate>
  <CharactersWithSpaces>36628</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2021-01-17T00:26:00Z</dcterms:created>
  <dc:creator>lenovo</dc:creator>
  <cp:lastModifiedBy>手凉的菇凉～</cp:lastModifiedBy>
  <cp:lastPrinted>2021-01-18T06:27:00Z</cp:lastPrinted>
  <dcterms:modified xsi:type="dcterms:W3CDTF">2024-01-06T01:00:20Z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257AEDCE459C42F58BC8CBF35C911D57_13</vt:lpwstr>
  </property>
</Properties>
</file>