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282E04">
      <w:pPr>
        <w:autoSpaceDE w:val="0"/>
        <w:autoSpaceDN w:val="0"/>
        <w:adjustRightInd w:val="0"/>
        <w:jc w:val="both"/>
        <w:rPr>
          <w:rFonts w:hint="default" w:hAnsi="宋体" w:cs="宋体"/>
          <w:b/>
          <w:color w:val="auto"/>
          <w:sz w:val="52"/>
          <w:szCs w:val="52"/>
        </w:rPr>
      </w:pPr>
    </w:p>
    <w:p w14:paraId="0012A78B">
      <w:pPr>
        <w:autoSpaceDE w:val="0"/>
        <w:autoSpaceDN w:val="0"/>
        <w:adjustRightInd w:val="0"/>
        <w:jc w:val="both"/>
        <w:rPr>
          <w:rFonts w:hint="default" w:hAnsi="宋体" w:cs="宋体"/>
          <w:b/>
          <w:color w:val="auto"/>
          <w:sz w:val="52"/>
          <w:szCs w:val="52"/>
        </w:rPr>
      </w:pPr>
    </w:p>
    <w:p w14:paraId="707F0BAF">
      <w:pPr>
        <w:autoSpaceDE w:val="0"/>
        <w:autoSpaceDN w:val="0"/>
        <w:adjustRightInd w:val="0"/>
        <w:jc w:val="center"/>
        <w:rPr>
          <w:rFonts w:hint="eastAsia" w:hAnsi="宋体" w:eastAsia="宋体" w:cs="宋体"/>
          <w:b/>
          <w:color w:val="auto"/>
          <w:sz w:val="52"/>
          <w:szCs w:val="52"/>
          <w:highlight w:val="none"/>
          <w:lang w:val="en-US" w:eastAsia="zh-CN"/>
        </w:rPr>
      </w:pPr>
      <w:r>
        <w:rPr>
          <w:rFonts w:hint="eastAsia" w:hAnsi="宋体" w:cs="宋体"/>
          <w:b/>
          <w:color w:val="auto"/>
          <w:sz w:val="52"/>
          <w:szCs w:val="52"/>
          <w:highlight w:val="none"/>
          <w:lang w:eastAsia="zh-CN"/>
        </w:rPr>
        <w:t>蛟河市教育技术装备中心漂河镇九年制幼儿园等8所幼儿园班级智慧黑板采购项目</w:t>
      </w:r>
    </w:p>
    <w:p w14:paraId="60EF9380">
      <w:pPr>
        <w:pStyle w:val="66"/>
        <w:ind w:firstLine="480"/>
        <w:jc w:val="center"/>
        <w:rPr>
          <w:rFonts w:hint="default" w:hAnsi="宋体" w:cs="宋体"/>
          <w:color w:val="0000FF"/>
          <w:sz w:val="24"/>
          <w:szCs w:val="22"/>
          <w:highlight w:val="none"/>
        </w:rPr>
      </w:pPr>
    </w:p>
    <w:p w14:paraId="0DB40CBE">
      <w:pPr>
        <w:pStyle w:val="3"/>
        <w:rPr>
          <w:rFonts w:hint="default"/>
          <w:highlight w:val="none"/>
          <w:lang w:val="zh-CN"/>
        </w:rPr>
      </w:pPr>
    </w:p>
    <w:p w14:paraId="09B3459B">
      <w:pPr>
        <w:autoSpaceDE w:val="0"/>
        <w:autoSpaceDN w:val="0"/>
        <w:adjustRightInd w:val="0"/>
        <w:jc w:val="center"/>
        <w:rPr>
          <w:rFonts w:hint="default" w:hAnsi="宋体" w:cs="宋体"/>
          <w:color w:val="0000FF"/>
          <w:sz w:val="84"/>
          <w:szCs w:val="24"/>
          <w:highlight w:val="none"/>
          <w:lang w:val="zh-CN"/>
        </w:rPr>
      </w:pPr>
      <w:r>
        <w:rPr>
          <w:rFonts w:hint="default" w:hAnsi="宋体" w:cs="宋体"/>
          <w:b/>
          <w:color w:val="auto"/>
          <w:sz w:val="84"/>
          <w:szCs w:val="24"/>
          <w:highlight w:val="none"/>
          <w:lang w:val="zh-CN"/>
        </w:rPr>
        <w:t>招</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标</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文</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件</w:t>
      </w:r>
    </w:p>
    <w:p w14:paraId="500DBCEC">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lang w:val="zh-CN"/>
        </w:rPr>
      </w:pPr>
    </w:p>
    <w:p w14:paraId="1EED417C">
      <w:pPr>
        <w:autoSpaceDE w:val="0"/>
        <w:autoSpaceDN w:val="0"/>
        <w:adjustRightInd w:val="0"/>
        <w:jc w:val="left"/>
        <w:rPr>
          <w:rFonts w:hint="default" w:hAnsi="宋体" w:cs="宋体"/>
          <w:b/>
          <w:color w:val="auto"/>
          <w:sz w:val="44"/>
          <w:szCs w:val="44"/>
          <w:highlight w:val="none"/>
          <w:lang w:val="zh-CN"/>
        </w:rPr>
      </w:pPr>
    </w:p>
    <w:p w14:paraId="3EC05A5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zh-CN"/>
        </w:rPr>
      </w:pPr>
    </w:p>
    <w:p w14:paraId="155858D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en-US"/>
        </w:rPr>
      </w:pPr>
      <w:r>
        <w:rPr>
          <w:rFonts w:hint="default" w:hAnsi="宋体" w:cs="宋体"/>
          <w:b/>
          <w:color w:val="auto"/>
          <w:sz w:val="44"/>
          <w:szCs w:val="44"/>
          <w:highlight w:val="none"/>
          <w:lang w:val="zh-CN"/>
        </w:rPr>
        <w:t>项目编号：</w:t>
      </w:r>
      <w:r>
        <w:rPr>
          <w:rFonts w:hint="eastAsia" w:hAnsi="宋体" w:cs="宋体"/>
          <w:b/>
          <w:color w:val="auto"/>
          <w:sz w:val="44"/>
          <w:szCs w:val="44"/>
          <w:highlight w:val="none"/>
          <w:lang w:val="zh-CN"/>
        </w:rPr>
        <w:t>采购计划-[2025]-00105号-05-1</w:t>
      </w:r>
    </w:p>
    <w:p w14:paraId="6FD0225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zh-CN"/>
        </w:rPr>
      </w:pPr>
    </w:p>
    <w:p w14:paraId="6B08B8BD">
      <w:pPr>
        <w:autoSpaceDE w:val="0"/>
        <w:autoSpaceDN w:val="0"/>
        <w:adjustRightInd w:val="0"/>
        <w:jc w:val="center"/>
        <w:rPr>
          <w:rFonts w:hint="default" w:hAnsi="宋体" w:cs="宋体"/>
          <w:b/>
          <w:color w:val="0000FF"/>
          <w:sz w:val="32"/>
          <w:szCs w:val="24"/>
          <w:highlight w:val="none"/>
          <w:lang w:val="zh-CN"/>
        </w:rPr>
      </w:pPr>
    </w:p>
    <w:p w14:paraId="0847291A">
      <w:pPr>
        <w:spacing w:line="360" w:lineRule="auto"/>
        <w:jc w:val="both"/>
        <w:rPr>
          <w:rFonts w:hint="default" w:hAnsi="宋体" w:cs="宋体"/>
          <w:b/>
          <w:sz w:val="32"/>
          <w:szCs w:val="22"/>
          <w:highlight w:val="none"/>
        </w:rPr>
      </w:pPr>
    </w:p>
    <w:p w14:paraId="4E38CDF6">
      <w:pPr>
        <w:spacing w:line="360" w:lineRule="auto"/>
        <w:jc w:val="center"/>
        <w:rPr>
          <w:rFonts w:hint="default" w:hAnsi="宋体" w:cs="宋体"/>
          <w:b/>
          <w:bCs w:val="0"/>
          <w:sz w:val="32"/>
          <w:szCs w:val="21"/>
          <w:highlight w:val="none"/>
        </w:rPr>
      </w:pPr>
      <w:r>
        <w:rPr>
          <w:rFonts w:hint="default" w:hAnsi="宋体" w:cs="宋体"/>
          <w:b/>
          <w:bCs w:val="0"/>
          <w:sz w:val="32"/>
          <w:szCs w:val="22"/>
          <w:highlight w:val="none"/>
        </w:rPr>
        <w:t>蛟河市政府采购中心</w:t>
      </w:r>
    </w:p>
    <w:p w14:paraId="29154CA2">
      <w:pPr>
        <w:spacing w:line="360" w:lineRule="auto"/>
        <w:jc w:val="center"/>
        <w:rPr>
          <w:rFonts w:hint="default" w:hAnsi="宋体" w:cs="宋体"/>
          <w:b/>
          <w:sz w:val="32"/>
          <w:szCs w:val="22"/>
          <w:highlight w:val="none"/>
        </w:rPr>
      </w:pPr>
      <w:r>
        <w:rPr>
          <w:rFonts w:hint="default" w:hAnsi="宋体" w:cs="宋体"/>
          <w:b/>
          <w:sz w:val="32"/>
          <w:szCs w:val="22"/>
          <w:highlight w:val="none"/>
        </w:rPr>
        <w:t>二〇二</w:t>
      </w:r>
      <w:r>
        <w:rPr>
          <w:rFonts w:hint="eastAsia" w:hAnsi="宋体" w:cs="宋体"/>
          <w:b/>
          <w:sz w:val="32"/>
          <w:szCs w:val="22"/>
          <w:highlight w:val="none"/>
          <w:lang w:eastAsia="zh-CN"/>
        </w:rPr>
        <w:t>五</w:t>
      </w:r>
      <w:r>
        <w:rPr>
          <w:rFonts w:hint="default" w:hAnsi="宋体" w:cs="宋体"/>
          <w:b/>
          <w:sz w:val="32"/>
          <w:szCs w:val="22"/>
          <w:highlight w:val="none"/>
        </w:rPr>
        <w:t>年</w:t>
      </w:r>
      <w:r>
        <w:rPr>
          <w:rFonts w:hint="eastAsia" w:hAnsi="宋体" w:cs="宋体"/>
          <w:b/>
          <w:sz w:val="32"/>
          <w:szCs w:val="22"/>
          <w:highlight w:val="none"/>
          <w:lang w:eastAsia="zh-CN"/>
        </w:rPr>
        <w:t>六</w:t>
      </w:r>
      <w:r>
        <w:rPr>
          <w:rFonts w:hint="default" w:hAnsi="宋体" w:cs="宋体"/>
          <w:b/>
          <w:sz w:val="32"/>
          <w:szCs w:val="22"/>
          <w:highlight w:val="none"/>
        </w:rPr>
        <w:t>月</w:t>
      </w:r>
    </w:p>
    <w:p w14:paraId="298704D5">
      <w:pPr>
        <w:autoSpaceDE w:val="0"/>
        <w:autoSpaceDN w:val="0"/>
        <w:adjustRightInd w:val="0"/>
        <w:rPr>
          <w:rFonts w:hint="default" w:hAnsi="宋体" w:cs="宋体"/>
          <w:b/>
          <w:color w:val="auto"/>
          <w:sz w:val="36"/>
          <w:szCs w:val="36"/>
          <w:highlight w:val="none"/>
          <w:lang w:val="zh-CN"/>
        </w:rPr>
      </w:pPr>
    </w:p>
    <w:p w14:paraId="475A4C8E">
      <w:pPr>
        <w:autoSpaceDE w:val="0"/>
        <w:autoSpaceDN w:val="0"/>
        <w:adjustRightInd w:val="0"/>
        <w:rPr>
          <w:rFonts w:hint="default" w:hAnsi="宋体" w:cs="宋体"/>
          <w:b/>
          <w:color w:val="auto"/>
          <w:sz w:val="36"/>
          <w:szCs w:val="36"/>
          <w:highlight w:val="none"/>
          <w:lang w:val="zh-CN"/>
        </w:rPr>
      </w:pPr>
    </w:p>
    <w:p w14:paraId="06C4E919">
      <w:pPr>
        <w:autoSpaceDE w:val="0"/>
        <w:autoSpaceDN w:val="0"/>
        <w:adjustRightInd w:val="0"/>
        <w:ind w:firstLine="3614" w:firstLineChars="1000"/>
        <w:rPr>
          <w:rFonts w:hint="default" w:hAnsi="宋体" w:cs="宋体"/>
          <w:b/>
          <w:color w:val="auto"/>
          <w:sz w:val="36"/>
          <w:szCs w:val="36"/>
          <w:highlight w:val="none"/>
          <w:lang w:val="zh-CN"/>
        </w:rPr>
      </w:pPr>
      <w:r>
        <w:rPr>
          <w:rFonts w:hint="default" w:hAnsi="宋体" w:cs="宋体"/>
          <w:b/>
          <w:color w:val="auto"/>
          <w:sz w:val="36"/>
          <w:szCs w:val="36"/>
          <w:highlight w:val="none"/>
          <w:lang w:val="zh-CN"/>
        </w:rPr>
        <w:t xml:space="preserve">目      录 </w:t>
      </w:r>
    </w:p>
    <w:p w14:paraId="57453FDB">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031765A5">
      <w:pPr>
        <w:autoSpaceDE w:val="0"/>
        <w:autoSpaceDN w:val="0"/>
        <w:adjustRightInd w:val="0"/>
        <w:spacing w:line="360" w:lineRule="auto"/>
        <w:rPr>
          <w:rFonts w:hint="default" w:hAnsi="宋体" w:cs="宋体"/>
          <w:color w:val="auto"/>
          <w:sz w:val="30"/>
          <w:szCs w:val="24"/>
          <w:highlight w:val="none"/>
          <w:lang w:val="zh-CN"/>
        </w:rPr>
      </w:pPr>
    </w:p>
    <w:p w14:paraId="07BFDDC8">
      <w:pPr>
        <w:autoSpaceDE w:val="0"/>
        <w:autoSpaceDN w:val="0"/>
        <w:adjustRightInd w:val="0"/>
        <w:spacing w:line="120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第一章  招标公告</w:t>
      </w:r>
    </w:p>
    <w:p w14:paraId="71FBDBC9">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第二章  投标人须知</w:t>
      </w:r>
    </w:p>
    <w:p w14:paraId="7CB9B4CB">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第三章  项目需求、技术参数及其他要求</w:t>
      </w:r>
    </w:p>
    <w:p w14:paraId="5370703D">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第四章  评标方法和标准</w:t>
      </w:r>
    </w:p>
    <w:p w14:paraId="1387EEE8">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第五章 采购合同书格式</w:t>
      </w:r>
    </w:p>
    <w:p w14:paraId="1BAAE033">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第六章  投标文件构成、要求及格式</w:t>
      </w:r>
    </w:p>
    <w:p w14:paraId="2D51F24E">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第七章  附件</w:t>
      </w:r>
    </w:p>
    <w:p w14:paraId="40D431B2">
      <w:pPr>
        <w:autoSpaceDE w:val="0"/>
        <w:autoSpaceDN w:val="0"/>
        <w:adjustRightInd w:val="0"/>
        <w:spacing w:line="360" w:lineRule="auto"/>
        <w:ind w:firstLine="720"/>
        <w:rPr>
          <w:rFonts w:hint="default" w:hAnsi="宋体" w:cs="宋体"/>
          <w:color w:val="0000FF"/>
          <w:sz w:val="30"/>
          <w:szCs w:val="24"/>
          <w:highlight w:val="none"/>
          <w:lang w:val="zh-CN"/>
        </w:rPr>
      </w:pPr>
      <w:r>
        <w:rPr>
          <w:rFonts w:hint="default" w:hAnsi="宋体" w:cs="宋体"/>
          <w:color w:val="0000FF"/>
          <w:sz w:val="30"/>
          <w:szCs w:val="24"/>
          <w:highlight w:val="none"/>
          <w:lang w:val="zh-CN"/>
        </w:rPr>
        <w:t xml:space="preserve"> </w:t>
      </w:r>
    </w:p>
    <w:p w14:paraId="6D0AEEAA">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bookmarkStart w:id="0" w:name="OLE_LINK1"/>
    </w:p>
    <w:p w14:paraId="5D6E2A15">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134A0A13">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13B6B93F">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658E0537">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6792614F">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1A732E89">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highlight w:val="none"/>
        </w:rPr>
      </w:pPr>
      <w:r>
        <w:rPr>
          <w:rFonts w:hint="default" w:hAnsi="宋体" w:cs="宋体"/>
          <w:b/>
          <w:color w:val="auto"/>
          <w:sz w:val="36"/>
          <w:szCs w:val="24"/>
          <w:highlight w:val="none"/>
        </w:rPr>
        <w:t>第一章</w:t>
      </w:r>
    </w:p>
    <w:bookmarkEnd w:id="0"/>
    <w:p w14:paraId="0C164534">
      <w:pPr>
        <w:autoSpaceDE w:val="0"/>
        <w:autoSpaceDN w:val="0"/>
        <w:adjustRightInd w:val="0"/>
        <w:jc w:val="center"/>
        <w:rPr>
          <w:rStyle w:val="100"/>
          <w:rFonts w:hint="default" w:ascii="Times New Roman" w:hAnsi="宋体" w:cs="宋体"/>
          <w:sz w:val="36"/>
          <w:szCs w:val="36"/>
          <w:highlight w:val="none"/>
        </w:rPr>
      </w:pPr>
      <w:r>
        <w:rPr>
          <w:rStyle w:val="100"/>
          <w:rFonts w:hint="eastAsia" w:ascii="Times New Roman" w:hAnsi="宋体" w:cs="宋体"/>
          <w:sz w:val="36"/>
          <w:szCs w:val="36"/>
          <w:highlight w:val="none"/>
          <w:lang w:eastAsia="zh-CN"/>
        </w:rPr>
        <w:t>蛟河市教育技术装备中心漂河镇九年制幼儿园等8所幼儿园班级智慧黑板采购项目</w:t>
      </w:r>
      <w:r>
        <w:rPr>
          <w:rStyle w:val="100"/>
          <w:rFonts w:hint="default" w:ascii="Times New Roman" w:hAnsi="宋体" w:cs="宋体"/>
          <w:sz w:val="36"/>
          <w:szCs w:val="36"/>
          <w:highlight w:val="none"/>
        </w:rPr>
        <w:t>公开</w:t>
      </w:r>
      <w:r>
        <w:rPr>
          <w:rStyle w:val="100"/>
          <w:rFonts w:hint="default" w:hAnsi="宋体" w:cs="宋体"/>
          <w:sz w:val="36"/>
          <w:szCs w:val="36"/>
          <w:highlight w:val="none"/>
        </w:rPr>
        <w:t>招标公告</w:t>
      </w:r>
    </w:p>
    <w:p w14:paraId="45697D04">
      <w:pPr>
        <w:keepNext w:val="0"/>
        <w:keepLines w:val="0"/>
        <w:pageBreakBefore w:val="0"/>
        <w:pBdr>
          <w:top w:val="single" w:color="auto" w:sz="4" w:space="1"/>
          <w:left w:val="single" w:color="auto" w:sz="4" w:space="4"/>
          <w:bottom w:val="single" w:color="auto" w:sz="4" w:space="1"/>
          <w:right w:val="single" w:color="auto" w:sz="4" w:space="4"/>
        </w:pBdr>
        <w:kinsoku/>
        <w:wordWrap/>
        <w:overflowPunct/>
        <w:autoSpaceDE w:val="0"/>
        <w:autoSpaceDN w:val="0"/>
        <w:bidi w:val="0"/>
        <w:spacing w:line="400" w:lineRule="exact"/>
        <w:ind w:firstLine="482" w:firstLineChars="200"/>
        <w:textAlignment w:val="auto"/>
        <w:outlineLvl w:val="1"/>
        <w:rPr>
          <w:rFonts w:hint="default" w:hAnsi="宋体" w:cs="宋体"/>
          <w:b/>
          <w:color w:val="auto"/>
          <w:sz w:val="24"/>
          <w:szCs w:val="24"/>
          <w:highlight w:val="none"/>
        </w:rPr>
      </w:pPr>
      <w:bookmarkStart w:id="1" w:name="_Hlk102674168"/>
      <w:r>
        <w:rPr>
          <w:rFonts w:hint="default" w:hAnsi="宋体" w:cs="宋体"/>
          <w:b/>
          <w:color w:val="auto"/>
          <w:sz w:val="24"/>
          <w:szCs w:val="24"/>
          <w:highlight w:val="none"/>
        </w:rPr>
        <w:t>项目概况</w:t>
      </w:r>
    </w:p>
    <w:p w14:paraId="67A6F479">
      <w:pPr>
        <w:pBdr>
          <w:top w:val="single" w:color="auto" w:sz="4" w:space="1"/>
          <w:left w:val="single" w:color="auto" w:sz="4" w:space="4"/>
          <w:bottom w:val="single" w:color="auto" w:sz="4" w:space="1"/>
          <w:right w:val="single" w:color="auto" w:sz="4" w:space="4"/>
        </w:pBdr>
        <w:spacing w:line="400" w:lineRule="exact"/>
        <w:ind w:firstLine="482" w:firstLineChars="200"/>
        <w:rPr>
          <w:rFonts w:hint="default" w:hAnsi="宋体" w:cs="宋体"/>
          <w:color w:val="auto"/>
          <w:sz w:val="24"/>
          <w:szCs w:val="24"/>
          <w:highlight w:val="none"/>
        </w:rPr>
      </w:pPr>
      <w:r>
        <w:rPr>
          <w:rFonts w:hint="eastAsia" w:hAnsi="宋体" w:cs="宋体"/>
          <w:b/>
          <w:bCs/>
          <w:color w:val="auto"/>
          <w:kern w:val="0"/>
          <w:sz w:val="24"/>
          <w:szCs w:val="24"/>
          <w:highlight w:val="none"/>
          <w:u w:val="single"/>
          <w:lang w:val="zh-CN"/>
        </w:rPr>
        <w:t>蛟河市教育技术装备中心漂河镇九年制幼儿园等8所幼儿园班级智慧黑板采购项目</w:t>
      </w:r>
      <w:r>
        <w:rPr>
          <w:rFonts w:hint="default" w:hAnsi="宋体" w:cs="宋体"/>
          <w:b w:val="0"/>
          <w:bCs/>
          <w:color w:val="auto"/>
          <w:sz w:val="24"/>
          <w:szCs w:val="24"/>
          <w:highlight w:val="none"/>
        </w:rPr>
        <w:t>的潜</w:t>
      </w:r>
      <w:r>
        <w:rPr>
          <w:rFonts w:hint="default" w:hAnsi="宋体" w:cs="宋体"/>
          <w:color w:val="auto"/>
          <w:sz w:val="24"/>
          <w:szCs w:val="24"/>
          <w:highlight w:val="none"/>
        </w:rPr>
        <w:t>在供应商应在</w:t>
      </w:r>
      <w:r>
        <w:rPr>
          <w:rFonts w:hint="default" w:hAnsi="宋体" w:cs="宋体"/>
          <w:color w:val="auto"/>
          <w:sz w:val="24"/>
          <w:szCs w:val="24"/>
          <w:highlight w:val="none"/>
          <w:u w:val="single"/>
        </w:rPr>
        <w:t>“政采云”平台（</w:t>
      </w:r>
      <w:r>
        <w:rPr>
          <w:rFonts w:hint="eastAsia" w:hAnsi="宋体" w:cs="宋体"/>
          <w:color w:val="auto"/>
          <w:sz w:val="24"/>
          <w:szCs w:val="24"/>
          <w:highlight w:val="none"/>
          <w:u w:val="single"/>
          <w:lang w:eastAsia="zh-CN"/>
        </w:rPr>
        <w:t>https：//www.zcygov.cn</w:t>
      </w:r>
      <w:r>
        <w:rPr>
          <w:rFonts w:hint="default" w:hAnsi="宋体" w:cs="宋体"/>
          <w:color w:val="auto"/>
          <w:sz w:val="24"/>
          <w:szCs w:val="24"/>
          <w:highlight w:val="none"/>
          <w:u w:val="single"/>
        </w:rPr>
        <w:t>）</w:t>
      </w:r>
      <w:r>
        <w:rPr>
          <w:rFonts w:hint="default" w:hAnsi="宋体" w:cs="宋体"/>
          <w:color w:val="auto"/>
          <w:sz w:val="24"/>
          <w:szCs w:val="24"/>
          <w:highlight w:val="none"/>
        </w:rPr>
        <w:t>获取招标文件，并于</w:t>
      </w:r>
      <w:r>
        <w:rPr>
          <w:rFonts w:hint="default" w:hAnsi="宋体" w:cs="宋体"/>
          <w:b/>
          <w:bCs/>
          <w:color w:val="auto"/>
          <w:sz w:val="24"/>
          <w:szCs w:val="24"/>
          <w:highlight w:val="none"/>
          <w:u w:val="single"/>
        </w:rPr>
        <w:t>202</w:t>
      </w:r>
      <w:r>
        <w:rPr>
          <w:rFonts w:hint="eastAsia" w:hAnsi="宋体" w:cs="宋体"/>
          <w:b/>
          <w:bCs/>
          <w:color w:val="auto"/>
          <w:sz w:val="24"/>
          <w:szCs w:val="24"/>
          <w:highlight w:val="none"/>
          <w:u w:val="single"/>
          <w:lang w:val="en-US" w:eastAsia="zh-CN"/>
        </w:rPr>
        <w:t>5</w:t>
      </w:r>
      <w:r>
        <w:rPr>
          <w:rFonts w:hint="default" w:hAnsi="宋体" w:cs="宋体"/>
          <w:b/>
          <w:bCs/>
          <w:color w:val="auto"/>
          <w:sz w:val="24"/>
          <w:szCs w:val="24"/>
          <w:highlight w:val="none"/>
          <w:u w:val="single"/>
        </w:rPr>
        <w:t>年</w:t>
      </w:r>
      <w:r>
        <w:rPr>
          <w:rFonts w:hint="eastAsia" w:hAnsi="宋体" w:cs="宋体"/>
          <w:b/>
          <w:bCs/>
          <w:color w:val="auto"/>
          <w:sz w:val="24"/>
          <w:szCs w:val="24"/>
          <w:highlight w:val="none"/>
          <w:u w:val="single"/>
          <w:lang w:val="en-US" w:eastAsia="zh-CN"/>
        </w:rPr>
        <w:t>07</w:t>
      </w:r>
      <w:r>
        <w:rPr>
          <w:rFonts w:hint="default" w:hAnsi="宋体" w:cs="宋体"/>
          <w:b/>
          <w:bCs/>
          <w:color w:val="auto"/>
          <w:sz w:val="24"/>
          <w:szCs w:val="24"/>
          <w:highlight w:val="none"/>
          <w:u w:val="single"/>
        </w:rPr>
        <w:t>月</w:t>
      </w:r>
      <w:r>
        <w:rPr>
          <w:rFonts w:hint="eastAsia" w:hAnsi="宋体" w:cs="宋体"/>
          <w:b/>
          <w:bCs/>
          <w:color w:val="auto"/>
          <w:sz w:val="24"/>
          <w:szCs w:val="24"/>
          <w:highlight w:val="none"/>
          <w:u w:val="single"/>
          <w:lang w:val="en-US" w:eastAsia="zh-CN"/>
        </w:rPr>
        <w:t>15</w:t>
      </w:r>
      <w:r>
        <w:rPr>
          <w:rFonts w:hint="default" w:hAnsi="宋体" w:cs="宋体"/>
          <w:b/>
          <w:bCs/>
          <w:color w:val="auto"/>
          <w:sz w:val="24"/>
          <w:szCs w:val="24"/>
          <w:highlight w:val="none"/>
          <w:u w:val="single"/>
        </w:rPr>
        <w:t>日09 时</w:t>
      </w:r>
      <w:r>
        <w:rPr>
          <w:rFonts w:hint="eastAsia" w:hAnsi="宋体" w:cs="宋体"/>
          <w:b/>
          <w:bCs/>
          <w:color w:val="auto"/>
          <w:sz w:val="24"/>
          <w:szCs w:val="24"/>
          <w:highlight w:val="none"/>
          <w:u w:val="single"/>
          <w:lang w:val="en-US" w:eastAsia="zh-CN"/>
        </w:rPr>
        <w:t>00</w:t>
      </w:r>
      <w:r>
        <w:rPr>
          <w:rFonts w:hint="default" w:hAnsi="宋体" w:cs="宋体"/>
          <w:b/>
          <w:bCs/>
          <w:color w:val="auto"/>
          <w:sz w:val="24"/>
          <w:szCs w:val="24"/>
          <w:highlight w:val="none"/>
          <w:u w:val="single"/>
        </w:rPr>
        <w:t>分</w:t>
      </w:r>
      <w:r>
        <w:rPr>
          <w:rFonts w:hint="default" w:hAnsi="宋体" w:cs="宋体"/>
          <w:color w:val="auto"/>
          <w:sz w:val="24"/>
          <w:szCs w:val="24"/>
          <w:highlight w:val="none"/>
        </w:rPr>
        <w:t>（北京时间）前提交投标文件。</w:t>
      </w:r>
    </w:p>
    <w:p w14:paraId="2B9C9FD2">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一、项目基本情况</w:t>
      </w:r>
    </w:p>
    <w:p w14:paraId="3193DEB3">
      <w:pPr>
        <w:autoSpaceDE w:val="0"/>
        <w:autoSpaceDN w:val="0"/>
        <w:adjustRightInd w:val="0"/>
        <w:ind w:firstLine="480" w:firstLineChars="200"/>
        <w:jc w:val="both"/>
        <w:rPr>
          <w:rFonts w:hint="default" w:hAnsi="宋体" w:cs="宋体"/>
          <w:color w:val="auto"/>
          <w:kern w:val="0"/>
          <w:sz w:val="24"/>
          <w:szCs w:val="24"/>
          <w:highlight w:val="none"/>
        </w:rPr>
      </w:pPr>
      <w:r>
        <w:rPr>
          <w:rFonts w:hint="default" w:hAnsi="宋体" w:cs="宋体"/>
          <w:color w:val="auto"/>
          <w:kern w:val="0"/>
          <w:sz w:val="24"/>
          <w:szCs w:val="24"/>
          <w:highlight w:val="none"/>
        </w:rPr>
        <w:t>1、项目编号：</w:t>
      </w:r>
      <w:r>
        <w:rPr>
          <w:rFonts w:hint="eastAsia" w:hAnsi="宋体" w:cs="宋体"/>
          <w:b w:val="0"/>
          <w:bCs w:val="0"/>
          <w:color w:val="auto"/>
          <w:kern w:val="0"/>
          <w:sz w:val="24"/>
          <w:szCs w:val="24"/>
          <w:highlight w:val="none"/>
          <w:lang w:val="zh-CN"/>
        </w:rPr>
        <w:t>采购计划-[2025]-00105号-05-1</w:t>
      </w:r>
      <w:r>
        <w:rPr>
          <w:rFonts w:hint="default" w:hAnsi="宋体" w:cs="宋体"/>
          <w:color w:val="auto"/>
          <w:kern w:val="0"/>
          <w:sz w:val="24"/>
          <w:szCs w:val="24"/>
          <w:highlight w:val="none"/>
        </w:rPr>
        <w:t>；</w:t>
      </w:r>
    </w:p>
    <w:p w14:paraId="46F21668">
      <w:pPr>
        <w:autoSpaceDE w:val="0"/>
        <w:autoSpaceDN w:val="0"/>
        <w:adjustRightInd w:val="0"/>
        <w:ind w:firstLine="480" w:firstLineChars="200"/>
        <w:jc w:val="both"/>
        <w:rPr>
          <w:rFonts w:hint="default" w:hAnsi="宋体" w:cs="宋体"/>
          <w:b w:val="0"/>
          <w:bCs w:val="0"/>
          <w:color w:val="auto"/>
          <w:kern w:val="0"/>
          <w:sz w:val="24"/>
          <w:szCs w:val="24"/>
          <w:highlight w:val="none"/>
          <w:lang w:val="zh-CN"/>
        </w:rPr>
      </w:pPr>
      <w:r>
        <w:rPr>
          <w:rFonts w:hint="default" w:hAnsi="宋体" w:cs="宋体"/>
          <w:color w:val="auto"/>
          <w:kern w:val="0"/>
          <w:sz w:val="24"/>
          <w:szCs w:val="24"/>
          <w:highlight w:val="none"/>
        </w:rPr>
        <w:t>2、项目名称：</w:t>
      </w:r>
      <w:r>
        <w:rPr>
          <w:rFonts w:hint="eastAsia" w:hAnsi="宋体" w:cs="宋体"/>
          <w:b w:val="0"/>
          <w:bCs w:val="0"/>
          <w:color w:val="auto"/>
          <w:kern w:val="0"/>
          <w:sz w:val="24"/>
          <w:szCs w:val="24"/>
          <w:highlight w:val="none"/>
          <w:lang w:val="zh-CN"/>
        </w:rPr>
        <w:t>蛟河市教育技术装备中心漂河镇九年制幼儿园等8所幼儿园班级智慧黑板采购项目</w:t>
      </w:r>
      <w:r>
        <w:rPr>
          <w:rFonts w:hint="default" w:hAnsi="宋体" w:cs="宋体"/>
          <w:b w:val="0"/>
          <w:bCs w:val="0"/>
          <w:color w:val="auto"/>
          <w:kern w:val="0"/>
          <w:sz w:val="24"/>
          <w:szCs w:val="24"/>
          <w:highlight w:val="none"/>
          <w:lang w:val="zh-CN"/>
        </w:rPr>
        <w:t>；</w:t>
      </w:r>
    </w:p>
    <w:p w14:paraId="2E5CE430">
      <w:pPr>
        <w:autoSpaceDE w:val="0"/>
        <w:autoSpaceDN w:val="0"/>
        <w:adjustRightInd w:val="0"/>
        <w:ind w:firstLine="480" w:firstLineChars="200"/>
        <w:jc w:val="both"/>
        <w:rPr>
          <w:rFonts w:hint="default" w:hAnsi="宋体" w:cs="宋体"/>
          <w:color w:val="auto"/>
          <w:kern w:val="0"/>
          <w:sz w:val="24"/>
          <w:szCs w:val="24"/>
          <w:highlight w:val="none"/>
        </w:rPr>
      </w:pPr>
      <w:r>
        <w:rPr>
          <w:rFonts w:hint="default" w:hAnsi="宋体" w:cs="宋体"/>
          <w:color w:val="auto"/>
          <w:kern w:val="0"/>
          <w:sz w:val="24"/>
          <w:szCs w:val="24"/>
          <w:highlight w:val="none"/>
        </w:rPr>
        <w:t>3、采购方式：公开招标；</w:t>
      </w:r>
    </w:p>
    <w:p w14:paraId="70D6CAD5">
      <w:pPr>
        <w:autoSpaceDE w:val="0"/>
        <w:autoSpaceDN w:val="0"/>
        <w:adjustRightInd w:val="0"/>
        <w:ind w:firstLine="480" w:firstLineChars="200"/>
        <w:jc w:val="both"/>
        <w:rPr>
          <w:rFonts w:hint="default" w:hAnsi="宋体" w:cs="宋体"/>
          <w:color w:val="auto"/>
          <w:kern w:val="0"/>
          <w:sz w:val="24"/>
          <w:szCs w:val="24"/>
          <w:highlight w:val="none"/>
        </w:rPr>
      </w:pPr>
      <w:r>
        <w:rPr>
          <w:rFonts w:hint="default" w:hAnsi="宋体" w:cs="宋体"/>
          <w:color w:val="auto"/>
          <w:kern w:val="0"/>
          <w:sz w:val="24"/>
          <w:szCs w:val="24"/>
          <w:highlight w:val="none"/>
        </w:rPr>
        <w:t>4、预算金额：</w:t>
      </w:r>
      <w:r>
        <w:rPr>
          <w:rFonts w:hint="eastAsia" w:hAnsi="宋体" w:cs="宋体"/>
          <w:color w:val="auto"/>
          <w:kern w:val="0"/>
          <w:sz w:val="24"/>
          <w:szCs w:val="24"/>
          <w:highlight w:val="none"/>
          <w:lang w:eastAsia="zh-CN"/>
        </w:rPr>
        <w:t>450，000.00元，大写（人名币）：肆拾伍万元整</w:t>
      </w:r>
      <w:r>
        <w:rPr>
          <w:rFonts w:hint="default" w:hAnsi="宋体" w:cs="宋体"/>
          <w:color w:val="auto"/>
          <w:kern w:val="0"/>
          <w:sz w:val="24"/>
          <w:szCs w:val="24"/>
          <w:highlight w:val="none"/>
        </w:rPr>
        <w:t>；</w:t>
      </w:r>
    </w:p>
    <w:p w14:paraId="099C77C0">
      <w:pPr>
        <w:widowControl/>
        <w:autoSpaceDE w:val="0"/>
        <w:autoSpaceDN w:val="0"/>
        <w:adjustRightInd w:val="0"/>
        <w:spacing w:line="400" w:lineRule="exact"/>
        <w:ind w:firstLine="480" w:firstLineChars="200"/>
        <w:jc w:val="left"/>
        <w:rPr>
          <w:rFonts w:hint="default" w:ascii="宋体" w:hAnsi="宋体" w:eastAsia="宋体" w:cs="宋体"/>
          <w:b w:val="0"/>
          <w:bCs w:val="0"/>
          <w:color w:val="auto"/>
          <w:kern w:val="0"/>
          <w:sz w:val="24"/>
          <w:szCs w:val="24"/>
          <w:highlight w:val="none"/>
          <w:lang w:val="zh-CN" w:eastAsia="zh-CN" w:bidi="ar-SA"/>
        </w:rPr>
      </w:pPr>
      <w:r>
        <w:rPr>
          <w:rFonts w:hint="default" w:hAnsi="宋体" w:cs="宋体"/>
          <w:color w:val="auto"/>
          <w:kern w:val="0"/>
          <w:sz w:val="24"/>
          <w:szCs w:val="24"/>
          <w:highlight w:val="none"/>
        </w:rPr>
        <w:t>5、资金来源：财政</w:t>
      </w:r>
      <w:r>
        <w:rPr>
          <w:rFonts w:hint="eastAsia" w:hAnsi="宋体" w:cs="宋体"/>
          <w:color w:val="auto"/>
          <w:kern w:val="0"/>
          <w:sz w:val="24"/>
          <w:szCs w:val="24"/>
          <w:highlight w:val="none"/>
          <w:lang w:eastAsia="zh-CN"/>
        </w:rPr>
        <w:t>性</w:t>
      </w:r>
      <w:r>
        <w:rPr>
          <w:rFonts w:hint="default" w:hAnsi="宋体" w:cs="宋体"/>
          <w:color w:val="auto"/>
          <w:kern w:val="0"/>
          <w:sz w:val="24"/>
          <w:szCs w:val="24"/>
          <w:highlight w:val="none"/>
        </w:rPr>
        <w:t>资金；</w:t>
      </w:r>
    </w:p>
    <w:p w14:paraId="136EE13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default" w:hAnsi="宋体" w:cs="宋体"/>
          <w:color w:val="auto"/>
          <w:kern w:val="0"/>
          <w:sz w:val="24"/>
          <w:szCs w:val="24"/>
          <w:highlight w:val="none"/>
          <w:lang w:eastAsia="zh-CN"/>
        </w:rPr>
      </w:pPr>
      <w:r>
        <w:rPr>
          <w:rFonts w:hint="default" w:ascii="宋体" w:hAnsi="宋体" w:eastAsia="宋体" w:cs="宋体"/>
          <w:b w:val="0"/>
          <w:bCs w:val="0"/>
          <w:color w:val="auto"/>
          <w:kern w:val="0"/>
          <w:sz w:val="24"/>
          <w:szCs w:val="24"/>
          <w:highlight w:val="none"/>
          <w:lang w:val="zh-CN" w:eastAsia="zh-CN" w:bidi="ar-SA"/>
        </w:rPr>
        <w:t>6、采购需求：</w:t>
      </w:r>
      <w:r>
        <w:rPr>
          <w:rFonts w:hint="eastAsia" w:cs="宋体"/>
          <w:b w:val="0"/>
          <w:bCs w:val="0"/>
          <w:color w:val="auto"/>
          <w:kern w:val="0"/>
          <w:sz w:val="24"/>
          <w:szCs w:val="24"/>
          <w:highlight w:val="none"/>
          <w:lang w:val="zh-CN" w:eastAsia="zh-CN" w:bidi="ar-SA"/>
        </w:rPr>
        <w:t>为漂河镇九年制幼儿园等8所幼儿园采购班级智慧黑板。</w:t>
      </w:r>
      <w:r>
        <w:rPr>
          <w:rFonts w:hint="default" w:ascii="宋体" w:hAnsi="宋体" w:eastAsia="宋体" w:cs="宋体"/>
          <w:b w:val="0"/>
          <w:bCs w:val="0"/>
          <w:color w:val="auto"/>
          <w:kern w:val="0"/>
          <w:sz w:val="24"/>
          <w:szCs w:val="24"/>
          <w:highlight w:val="none"/>
          <w:lang w:val="zh-CN" w:eastAsia="zh-CN" w:bidi="ar-SA"/>
        </w:rPr>
        <w:t>（</w:t>
      </w:r>
      <w:r>
        <w:rPr>
          <w:rFonts w:hint="default" w:hAnsi="宋体" w:cs="宋体"/>
          <w:color w:val="auto"/>
          <w:kern w:val="0"/>
          <w:sz w:val="24"/>
          <w:szCs w:val="24"/>
          <w:highlight w:val="none"/>
          <w:lang w:eastAsia="zh-CN"/>
        </w:rPr>
        <w:t>具体</w:t>
      </w:r>
      <w:r>
        <w:rPr>
          <w:rFonts w:hint="eastAsia" w:hAnsi="宋体" w:cs="宋体"/>
          <w:color w:val="auto"/>
          <w:kern w:val="0"/>
          <w:sz w:val="24"/>
          <w:szCs w:val="24"/>
          <w:highlight w:val="none"/>
          <w:lang w:eastAsia="zh-CN"/>
        </w:rPr>
        <w:t>数量</w:t>
      </w:r>
      <w:r>
        <w:rPr>
          <w:rFonts w:hint="default" w:hAnsi="宋体" w:cs="宋体"/>
          <w:color w:val="auto"/>
          <w:kern w:val="0"/>
          <w:sz w:val="24"/>
          <w:szCs w:val="24"/>
          <w:highlight w:val="none"/>
          <w:lang w:eastAsia="zh-CN"/>
        </w:rPr>
        <w:t>及技术参数详见招标文件）；</w:t>
      </w:r>
    </w:p>
    <w:p w14:paraId="77EDA89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7、合同履行期限：自合同签订之日起至合同履行完毕；</w:t>
      </w:r>
    </w:p>
    <w:p w14:paraId="7F7B9329">
      <w:pPr>
        <w:widowControl/>
        <w:autoSpaceDE w:val="0"/>
        <w:autoSpaceDN w:val="0"/>
        <w:adjustRightInd w:val="0"/>
        <w:spacing w:line="400" w:lineRule="exact"/>
        <w:ind w:firstLine="480" w:firstLineChars="200"/>
        <w:jc w:val="left"/>
        <w:rPr>
          <w:rFonts w:hint="default" w:hAnsi="宋体" w:cs="宋体"/>
          <w:color w:val="auto"/>
          <w:kern w:val="0"/>
          <w:sz w:val="24"/>
          <w:szCs w:val="24"/>
        </w:rPr>
      </w:pPr>
      <w:r>
        <w:rPr>
          <w:rFonts w:hint="default" w:hAnsi="宋体" w:cs="宋体"/>
          <w:color w:val="auto"/>
          <w:kern w:val="0"/>
          <w:sz w:val="24"/>
          <w:szCs w:val="24"/>
        </w:rPr>
        <w:t>8、质量要求：符合行业现行相关标准；</w:t>
      </w:r>
    </w:p>
    <w:p w14:paraId="121F169E">
      <w:pPr>
        <w:pStyle w:val="9"/>
        <w:ind w:firstLine="480" w:firstLineChars="200"/>
        <w:rPr>
          <w:rFonts w:hint="default" w:hAnsi="宋体" w:cs="宋体"/>
          <w:color w:val="auto"/>
          <w:kern w:val="0"/>
          <w:sz w:val="24"/>
          <w:szCs w:val="24"/>
          <w:highlight w:val="yellow"/>
        </w:rPr>
      </w:pPr>
      <w:r>
        <w:rPr>
          <w:rFonts w:hint="default" w:hAnsi="宋体" w:cs="宋体"/>
          <w:color w:val="auto"/>
          <w:kern w:val="0"/>
          <w:sz w:val="24"/>
          <w:szCs w:val="24"/>
        </w:rPr>
        <w:t>9、资格审查方式：资格后审。</w:t>
      </w:r>
    </w:p>
    <w:p w14:paraId="1246AA5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lang w:val="zh-CN"/>
        </w:rPr>
      </w:pPr>
      <w:r>
        <w:rPr>
          <w:rFonts w:hint="default" w:hAnsi="宋体" w:cs="宋体"/>
          <w:color w:val="auto"/>
          <w:kern w:val="0"/>
          <w:sz w:val="24"/>
          <w:szCs w:val="24"/>
          <w:highlight w:val="none"/>
        </w:rPr>
        <w:t>本项目不接受联合体。</w:t>
      </w:r>
    </w:p>
    <w:p w14:paraId="08DE9A00">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二、申请人</w:t>
      </w:r>
      <w:r>
        <w:rPr>
          <w:rFonts w:hint="eastAsia" w:hAnsi="宋体" w:cs="宋体"/>
          <w:b/>
          <w:color w:val="auto"/>
          <w:kern w:val="0"/>
          <w:sz w:val="24"/>
          <w:szCs w:val="24"/>
          <w:highlight w:val="none"/>
          <w:lang w:val="en-US" w:eastAsia="zh-CN"/>
        </w:rPr>
        <w:t>(投标人）</w:t>
      </w:r>
      <w:r>
        <w:rPr>
          <w:rFonts w:hint="default" w:hAnsi="宋体" w:cs="宋体"/>
          <w:b/>
          <w:color w:val="auto"/>
          <w:kern w:val="0"/>
          <w:sz w:val="24"/>
          <w:szCs w:val="24"/>
          <w:highlight w:val="none"/>
        </w:rPr>
        <w:t>的资格要求</w:t>
      </w:r>
    </w:p>
    <w:p w14:paraId="10595194">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1.满足《中华人民共和国政府采购法》第二十二条规定；</w:t>
      </w:r>
    </w:p>
    <w:p w14:paraId="1054605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(1)具有独立承担民事责任的能力；</w:t>
      </w:r>
    </w:p>
    <w:p w14:paraId="516E747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(2)具有良好的商业信誉和健全的财务会计制度；</w:t>
      </w:r>
    </w:p>
    <w:p w14:paraId="20EF931E">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(3)具有履行合同所必需的设备和专业技术能力；</w:t>
      </w:r>
    </w:p>
    <w:p w14:paraId="3BC5F348">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(4)有依法缴纳税收和社会保障资金的良好记录；</w:t>
      </w:r>
    </w:p>
    <w:p w14:paraId="0A77620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(5)参加政府采购活动前三年内，在经营活动中没有重大违法记录；</w:t>
      </w:r>
    </w:p>
    <w:p w14:paraId="1E58FD4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(6)法律、行政法规规定的其他条件。</w:t>
      </w:r>
    </w:p>
    <w:p w14:paraId="5176F6E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2.落实政府采购政策需满足的资格要求：本项目为专门面向中小企业的采购；中小企业、监狱企业、残疾人福利性单位享受政府采购政策需提供相关声明。</w:t>
      </w:r>
    </w:p>
    <w:p w14:paraId="02E7EDF5">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3.本项目的特定资格要求：</w:t>
      </w:r>
    </w:p>
    <w:p w14:paraId="7C1E357C">
      <w:pPr>
        <w:widowControl/>
        <w:autoSpaceDE w:val="0"/>
        <w:autoSpaceDN w:val="0"/>
        <w:adjustRightInd w:val="0"/>
        <w:spacing w:line="400" w:lineRule="exact"/>
        <w:ind w:firstLine="480" w:firstLineChars="200"/>
        <w:jc w:val="left"/>
        <w:rPr>
          <w:rFonts w:hint="eastAsia" w:ascii="宋体" w:hAnsi="宋体" w:eastAsia="宋体" w:cs="宋体"/>
          <w:i w:val="0"/>
          <w:iCs w:val="0"/>
          <w:caps w:val="0"/>
          <w:color w:val="000000"/>
          <w:spacing w:val="0"/>
          <w:sz w:val="24"/>
          <w:szCs w:val="24"/>
          <w:highlight w:val="none"/>
          <w:shd w:val="clear" w:fill="FFFFFF"/>
          <w:lang w:eastAsia="zh-CN"/>
        </w:rPr>
      </w:pPr>
      <w:r>
        <w:rPr>
          <w:rFonts w:hint="default" w:hAnsi="宋体" w:cs="宋体"/>
          <w:color w:val="auto"/>
          <w:kern w:val="0"/>
          <w:sz w:val="24"/>
          <w:szCs w:val="24"/>
          <w:highlight w:val="none"/>
        </w:rPr>
        <w:t>(1)在中国境内依法登记注册并仍有效存续的供应商，</w:t>
      </w:r>
      <w:r>
        <w:rPr>
          <w:rFonts w:hint="eastAsia" w:hAnsi="宋体" w:cs="宋体"/>
          <w:color w:val="auto"/>
          <w:kern w:val="0"/>
          <w:sz w:val="24"/>
          <w:szCs w:val="24"/>
          <w:highlight w:val="none"/>
        </w:rPr>
        <w:t>供应商须是能够完成本项目的法人或其他组织，具备有效的营业执照，并在人员、设备、资金等方面具有相应的</w:t>
      </w:r>
      <w:r>
        <w:rPr>
          <w:rFonts w:hint="eastAsia" w:hAnsi="宋体" w:cs="宋体"/>
          <w:color w:val="auto"/>
          <w:kern w:val="0"/>
          <w:sz w:val="24"/>
          <w:szCs w:val="24"/>
          <w:highlight w:val="none"/>
          <w:lang w:eastAsia="zh-CN"/>
        </w:rPr>
        <w:t>供货及</w:t>
      </w:r>
      <w:r>
        <w:rPr>
          <w:rFonts w:hint="eastAsia" w:hAnsi="宋体" w:cs="宋体"/>
          <w:color w:val="auto"/>
          <w:kern w:val="0"/>
          <w:sz w:val="24"/>
          <w:szCs w:val="24"/>
          <w:highlight w:val="none"/>
        </w:rPr>
        <w:t>服务能力</w:t>
      </w:r>
      <w:r>
        <w:rPr>
          <w:rFonts w:hint="eastAsia" w:hAnsi="宋体" w:cs="宋体"/>
          <w:color w:val="auto"/>
          <w:kern w:val="0"/>
          <w:sz w:val="24"/>
          <w:szCs w:val="24"/>
          <w:highlight w:val="none"/>
          <w:lang w:eastAsia="zh-CN"/>
        </w:rPr>
        <w:t>；</w:t>
      </w:r>
    </w:p>
    <w:p w14:paraId="35527D67">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拒绝列入政府取消投标资格期间的企业或个人投标；</w:t>
      </w:r>
    </w:p>
    <w:p w14:paraId="0549A9BC">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3</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未被工商行政管理机关在国家企业信用信息公示系统（www.gsxt.gov.cn）中列入严重违法失信企业名单；</w:t>
      </w:r>
    </w:p>
    <w:p w14:paraId="0B2A18E4">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4</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未被最高人民法院在“信用中国”网站（www.creditchina.gov.cn）或各级信用信息共享平台中列入失信被执行人名单；</w:t>
      </w:r>
    </w:p>
    <w:p w14:paraId="00F82557">
      <w:pPr>
        <w:widowControl/>
        <w:autoSpaceDE w:val="0"/>
        <w:autoSpaceDN w:val="0"/>
        <w:adjustRightInd w:val="0"/>
        <w:spacing w:line="400" w:lineRule="exact"/>
        <w:ind w:firstLine="480" w:firstLineChars="200"/>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5</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投标人或其法定代表人、拟委任的</w:t>
      </w:r>
      <w:r>
        <w:rPr>
          <w:rFonts w:hint="eastAsia" w:ascii="宋体" w:hAnsi="宋体" w:eastAsia="宋体" w:cs="宋体"/>
          <w:color w:val="auto"/>
          <w:kern w:val="0"/>
          <w:sz w:val="24"/>
          <w:szCs w:val="24"/>
          <w:highlight w:val="none"/>
          <w:lang w:val="en-US" w:eastAsia="zh-CN"/>
        </w:rPr>
        <w:t>项目负责人</w:t>
      </w:r>
      <w:r>
        <w:rPr>
          <w:rFonts w:hint="eastAsia" w:ascii="宋体" w:hAnsi="宋体" w:eastAsia="宋体" w:cs="宋体"/>
          <w:color w:val="auto"/>
          <w:kern w:val="0"/>
          <w:sz w:val="24"/>
          <w:szCs w:val="24"/>
          <w:highlight w:val="none"/>
          <w:lang w:val="zh-CN" w:eastAsia="zh-CN"/>
        </w:rPr>
        <w:t>未在“中国裁判文书网”(wenshu.court.gov.cn)上有行贿犯罪行为；</w:t>
      </w:r>
    </w:p>
    <w:p w14:paraId="0F0AB49E">
      <w:pPr>
        <w:widowControl/>
        <w:autoSpaceDE w:val="0"/>
        <w:autoSpaceDN w:val="0"/>
        <w:adjustRightInd w:val="0"/>
        <w:spacing w:line="400" w:lineRule="exact"/>
        <w:ind w:firstLine="480" w:firstLineChars="200"/>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6</w:t>
      </w:r>
      <w:r>
        <w:rPr>
          <w:rFonts w:hint="default" w:ascii="宋体" w:hAnsi="宋体" w:eastAsia="宋体" w:cs="宋体"/>
          <w:color w:val="auto"/>
          <w:kern w:val="0"/>
          <w:sz w:val="24"/>
          <w:szCs w:val="24"/>
          <w:highlight w:val="none"/>
          <w:lang w:val="en-US" w:eastAsia="zh-CN"/>
        </w:rPr>
        <w:t>)与招标人存在利害关系可能影响招标公正性的法人、其他组织或者个人，不得参加投标。单位负责人为同一人或者存在控股、管理关系的不同单位，不得参加同一标包投标，否则相关投标均无效。</w:t>
      </w:r>
    </w:p>
    <w:p w14:paraId="34D4B81A">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color w:val="auto"/>
          <w:kern w:val="0"/>
          <w:sz w:val="24"/>
          <w:szCs w:val="24"/>
          <w:highlight w:val="none"/>
        </w:rPr>
      </w:pPr>
      <w:r>
        <w:rPr>
          <w:rFonts w:hint="default" w:hAnsi="宋体" w:cs="宋体"/>
          <w:b/>
          <w:color w:val="auto"/>
          <w:kern w:val="0"/>
          <w:sz w:val="24"/>
          <w:szCs w:val="24"/>
          <w:highlight w:val="none"/>
        </w:rPr>
        <w:t>三、获取招标文件</w:t>
      </w:r>
    </w:p>
    <w:p w14:paraId="611C45C9">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1、</w:t>
      </w:r>
      <w:r>
        <w:rPr>
          <w:rFonts w:hint="default" w:hAnsi="宋体" w:cs="宋体"/>
          <w:b w:val="0"/>
          <w:bCs w:val="0"/>
          <w:color w:val="auto"/>
          <w:sz w:val="24"/>
          <w:szCs w:val="24"/>
          <w:highlight w:val="none"/>
          <w:lang w:val="zh-CN"/>
        </w:rPr>
        <w:t>时间：</w:t>
      </w:r>
      <w:r>
        <w:rPr>
          <w:rFonts w:hint="default" w:hAnsi="宋体" w:cs="宋体"/>
          <w:b/>
          <w:bCs/>
          <w:color w:val="auto"/>
          <w:sz w:val="24"/>
          <w:szCs w:val="24"/>
          <w:highlight w:val="none"/>
          <w:lang w:val="zh-CN"/>
        </w:rPr>
        <w:t>202</w:t>
      </w:r>
      <w:r>
        <w:rPr>
          <w:rFonts w:hint="eastAsia" w:hAnsi="宋体" w:cs="宋体"/>
          <w:b/>
          <w:bCs/>
          <w:color w:val="auto"/>
          <w:sz w:val="24"/>
          <w:szCs w:val="24"/>
          <w:highlight w:val="none"/>
          <w:lang w:val="en-US" w:eastAsia="zh-CN"/>
        </w:rPr>
        <w:t>5</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06</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23</w:t>
      </w:r>
      <w:r>
        <w:rPr>
          <w:rFonts w:hint="default" w:hAnsi="宋体" w:cs="宋体"/>
          <w:b/>
          <w:bCs/>
          <w:color w:val="auto"/>
          <w:sz w:val="24"/>
          <w:szCs w:val="24"/>
          <w:highlight w:val="none"/>
          <w:lang w:val="zh-CN"/>
        </w:rPr>
        <w:t>日至202</w:t>
      </w:r>
      <w:r>
        <w:rPr>
          <w:rFonts w:hint="eastAsia" w:hAnsi="宋体" w:cs="宋体"/>
          <w:b/>
          <w:bCs/>
          <w:color w:val="auto"/>
          <w:sz w:val="24"/>
          <w:szCs w:val="24"/>
          <w:highlight w:val="none"/>
          <w:lang w:val="en-US" w:eastAsia="zh-CN"/>
        </w:rPr>
        <w:t>5</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06</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30</w:t>
      </w:r>
      <w:r>
        <w:rPr>
          <w:rFonts w:hint="default" w:hAnsi="宋体" w:cs="宋体"/>
          <w:b/>
          <w:bCs/>
          <w:color w:val="auto"/>
          <w:sz w:val="24"/>
          <w:szCs w:val="24"/>
          <w:highlight w:val="none"/>
          <w:lang w:val="zh-CN"/>
        </w:rPr>
        <w:t xml:space="preserve">日 </w:t>
      </w:r>
      <w:r>
        <w:rPr>
          <w:rFonts w:hint="default" w:hAnsi="宋体" w:cs="宋体"/>
          <w:b/>
          <w:bCs/>
          <w:color w:val="auto"/>
          <w:sz w:val="24"/>
          <w:szCs w:val="24"/>
          <w:highlight w:val="none"/>
        </w:rPr>
        <w:t>16</w:t>
      </w:r>
      <w:r>
        <w:rPr>
          <w:rFonts w:hint="default" w:hAnsi="宋体" w:cs="宋体"/>
          <w:b/>
          <w:bCs/>
          <w:color w:val="auto"/>
          <w:sz w:val="24"/>
          <w:szCs w:val="24"/>
          <w:highlight w:val="none"/>
          <w:lang w:val="zh-CN"/>
        </w:rPr>
        <w:t>:</w:t>
      </w:r>
      <w:r>
        <w:rPr>
          <w:rFonts w:hint="default" w:hAnsi="宋体" w:cs="宋体"/>
          <w:b/>
          <w:bCs/>
          <w:color w:val="auto"/>
          <w:sz w:val="24"/>
          <w:szCs w:val="24"/>
          <w:highlight w:val="none"/>
        </w:rPr>
        <w:t>30</w:t>
      </w:r>
      <w:r>
        <w:rPr>
          <w:rFonts w:hint="default" w:hAnsi="宋体" w:cs="宋体"/>
          <w:b/>
          <w:bCs/>
          <w:color w:val="auto"/>
          <w:sz w:val="24"/>
          <w:szCs w:val="24"/>
          <w:highlight w:val="none"/>
          <w:lang w:val="zh-CN"/>
        </w:rPr>
        <w:t>止</w:t>
      </w:r>
      <w:r>
        <w:rPr>
          <w:rFonts w:hint="default" w:hAnsi="宋体" w:cs="宋体"/>
          <w:b w:val="0"/>
          <w:bCs w:val="0"/>
          <w:color w:val="auto"/>
          <w:sz w:val="24"/>
          <w:szCs w:val="24"/>
          <w:highlight w:val="none"/>
          <w:lang w:val="zh-CN"/>
        </w:rPr>
        <w:t>；</w:t>
      </w:r>
    </w:p>
    <w:p w14:paraId="2B21A50E">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2、地点：“政采云”平台（</w:t>
      </w:r>
      <w:r>
        <w:rPr>
          <w:rFonts w:hint="eastAsia" w:hAnsi="宋体" w:cs="宋体"/>
          <w:color w:val="auto"/>
          <w:sz w:val="24"/>
          <w:szCs w:val="24"/>
          <w:highlight w:val="none"/>
          <w:lang w:eastAsia="zh-CN"/>
        </w:rPr>
        <w:t>https：//www.zcygov.cn</w:t>
      </w:r>
      <w:r>
        <w:rPr>
          <w:rFonts w:hint="default" w:hAnsi="宋体" w:cs="宋体"/>
          <w:color w:val="auto"/>
          <w:sz w:val="24"/>
          <w:szCs w:val="24"/>
          <w:highlight w:val="none"/>
        </w:rPr>
        <w:t>）；</w:t>
      </w:r>
    </w:p>
    <w:p w14:paraId="1A939389">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3、方式：网上免费获取，潜在供应商自行登录政府采购云平台（网址：http://www.zcygov.cn）网上注册并下载招标文件（操作路径：登录“政采云”平台-项目采购-获取招标文件-找到本项目-点击“申请获取文件”），其他途径获取的招标文件开启时一律按无效投标处理。</w:t>
      </w:r>
    </w:p>
    <w:bookmarkEnd w:id="1"/>
    <w:p w14:paraId="2C71065B">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eastAsia" w:hAnsi="宋体" w:eastAsia="宋体" w:cs="宋体"/>
          <w:b/>
          <w:color w:val="auto"/>
          <w:kern w:val="0"/>
          <w:sz w:val="24"/>
          <w:szCs w:val="24"/>
          <w:highlight w:val="none"/>
          <w:lang w:eastAsia="zh-CN"/>
        </w:rPr>
      </w:pPr>
      <w:r>
        <w:rPr>
          <w:rFonts w:hint="default" w:hAnsi="宋体" w:cs="宋体"/>
          <w:b/>
          <w:color w:val="auto"/>
          <w:kern w:val="0"/>
          <w:sz w:val="24"/>
          <w:szCs w:val="24"/>
          <w:highlight w:val="none"/>
        </w:rPr>
        <w:t>四、提交投标文件截止时间、开标（开启）时间和地点</w:t>
      </w:r>
    </w:p>
    <w:p w14:paraId="61BC50F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1、截止时间（即开标时间）：</w:t>
      </w:r>
      <w:r>
        <w:rPr>
          <w:rFonts w:hint="default" w:hAnsi="宋体" w:cs="宋体"/>
          <w:b/>
          <w:bCs/>
          <w:color w:val="auto"/>
          <w:kern w:val="0"/>
          <w:sz w:val="24"/>
          <w:szCs w:val="24"/>
          <w:highlight w:val="none"/>
        </w:rPr>
        <w:t>202</w:t>
      </w:r>
      <w:r>
        <w:rPr>
          <w:rFonts w:hint="eastAsia" w:hAnsi="宋体" w:cs="宋体"/>
          <w:b/>
          <w:bCs/>
          <w:color w:val="auto"/>
          <w:kern w:val="0"/>
          <w:sz w:val="24"/>
          <w:szCs w:val="24"/>
          <w:highlight w:val="none"/>
          <w:lang w:val="en-US" w:eastAsia="zh-CN"/>
        </w:rPr>
        <w:t>5</w:t>
      </w:r>
      <w:r>
        <w:rPr>
          <w:rFonts w:hint="default" w:hAnsi="宋体" w:cs="宋体"/>
          <w:b/>
          <w:bCs/>
          <w:color w:val="auto"/>
          <w:kern w:val="0"/>
          <w:sz w:val="24"/>
          <w:szCs w:val="24"/>
          <w:highlight w:val="none"/>
        </w:rPr>
        <w:t>年</w:t>
      </w:r>
      <w:r>
        <w:rPr>
          <w:rFonts w:hint="eastAsia" w:hAnsi="宋体" w:cs="宋体"/>
          <w:b/>
          <w:bCs/>
          <w:color w:val="auto"/>
          <w:kern w:val="0"/>
          <w:sz w:val="24"/>
          <w:szCs w:val="24"/>
          <w:highlight w:val="none"/>
          <w:lang w:val="en-US" w:eastAsia="zh-CN"/>
        </w:rPr>
        <w:t>07</w:t>
      </w:r>
      <w:r>
        <w:rPr>
          <w:rFonts w:hint="default" w:hAnsi="宋体" w:cs="宋体"/>
          <w:b/>
          <w:bCs/>
          <w:color w:val="auto"/>
          <w:kern w:val="0"/>
          <w:sz w:val="24"/>
          <w:szCs w:val="24"/>
          <w:highlight w:val="none"/>
        </w:rPr>
        <w:t>月</w:t>
      </w:r>
      <w:r>
        <w:rPr>
          <w:rFonts w:hint="eastAsia" w:hAnsi="宋体" w:cs="宋体"/>
          <w:b/>
          <w:bCs/>
          <w:color w:val="auto"/>
          <w:kern w:val="0"/>
          <w:sz w:val="24"/>
          <w:szCs w:val="24"/>
          <w:highlight w:val="none"/>
          <w:lang w:val="en-US" w:eastAsia="zh-CN"/>
        </w:rPr>
        <w:t>15</w:t>
      </w:r>
      <w:r>
        <w:rPr>
          <w:rFonts w:hint="default" w:hAnsi="宋体" w:cs="宋体"/>
          <w:b/>
          <w:bCs/>
          <w:color w:val="auto"/>
          <w:kern w:val="0"/>
          <w:sz w:val="24"/>
          <w:szCs w:val="24"/>
          <w:highlight w:val="none"/>
        </w:rPr>
        <w:t>日09时</w:t>
      </w:r>
      <w:r>
        <w:rPr>
          <w:rFonts w:hint="eastAsia" w:hAnsi="宋体" w:cs="宋体"/>
          <w:b/>
          <w:bCs/>
          <w:color w:val="auto"/>
          <w:kern w:val="0"/>
          <w:sz w:val="24"/>
          <w:szCs w:val="24"/>
          <w:highlight w:val="none"/>
          <w:lang w:val="en-US" w:eastAsia="zh-CN"/>
        </w:rPr>
        <w:t>00</w:t>
      </w:r>
      <w:r>
        <w:rPr>
          <w:rFonts w:hint="default" w:hAnsi="宋体" w:cs="宋体"/>
          <w:b/>
          <w:bCs/>
          <w:color w:val="auto"/>
          <w:kern w:val="0"/>
          <w:sz w:val="24"/>
          <w:szCs w:val="24"/>
          <w:highlight w:val="none"/>
        </w:rPr>
        <w:t>分</w:t>
      </w:r>
      <w:r>
        <w:rPr>
          <w:rFonts w:hint="default" w:hAnsi="宋体" w:cs="宋体"/>
          <w:color w:val="auto"/>
          <w:kern w:val="0"/>
          <w:sz w:val="24"/>
          <w:szCs w:val="24"/>
          <w:highlight w:val="none"/>
        </w:rPr>
        <w:t>（北京时间）；</w:t>
      </w:r>
    </w:p>
    <w:p w14:paraId="1BA7C3F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2、地点：本项目执行电子化招投标，供应商须通过政府采购云平台（网址：https://www.zcygov.cn）递交电子</w:t>
      </w:r>
      <w:r>
        <w:rPr>
          <w:rFonts w:hint="eastAsia" w:hAnsi="宋体" w:cs="宋体"/>
          <w:color w:val="auto"/>
          <w:kern w:val="0"/>
          <w:sz w:val="24"/>
          <w:szCs w:val="24"/>
          <w:highlight w:val="none"/>
          <w:lang w:eastAsia="zh-CN"/>
        </w:rPr>
        <w:t>响应</w:t>
      </w:r>
      <w:r>
        <w:rPr>
          <w:rFonts w:hint="default" w:hAnsi="宋体" w:cs="宋体"/>
          <w:color w:val="auto"/>
          <w:kern w:val="0"/>
          <w:sz w:val="24"/>
          <w:szCs w:val="24"/>
          <w:highlight w:val="none"/>
        </w:rPr>
        <w:t>文件，逾期未上传电子投标文件，将不予受理；</w:t>
      </w:r>
    </w:p>
    <w:p w14:paraId="274BEE1C">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lang w:val="zh-CN"/>
        </w:rPr>
        <w:t>五、</w:t>
      </w:r>
      <w:r>
        <w:rPr>
          <w:rFonts w:hint="default" w:hAnsi="宋体" w:cs="宋体"/>
          <w:b/>
          <w:color w:val="auto"/>
          <w:kern w:val="0"/>
          <w:sz w:val="24"/>
          <w:szCs w:val="24"/>
          <w:highlight w:val="none"/>
        </w:rPr>
        <w:t>公告期限</w:t>
      </w:r>
    </w:p>
    <w:p w14:paraId="489FF780">
      <w:pPr>
        <w:keepNext w:val="0"/>
        <w:keepLines w:val="0"/>
        <w:pageBreakBefore w:val="0"/>
        <w:widowControl/>
        <w:kinsoku/>
        <w:wordWrap/>
        <w:overflowPunct/>
        <w:topLinePunct w:val="0"/>
        <w:autoSpaceDE w:val="0"/>
        <w:autoSpaceDN w:val="0"/>
        <w:bidi w:val="0"/>
        <w:adjustRightInd w:val="0"/>
        <w:snapToGrid/>
        <w:spacing w:line="400" w:lineRule="exact"/>
        <w:ind w:firstLine="420"/>
        <w:jc w:val="left"/>
        <w:textAlignment w:val="auto"/>
        <w:outlineLvl w:val="1"/>
        <w:rPr>
          <w:rFonts w:hint="default" w:hAnsi="宋体" w:cs="宋体"/>
          <w:b/>
          <w:color w:val="auto"/>
          <w:kern w:val="0"/>
          <w:sz w:val="24"/>
          <w:szCs w:val="24"/>
          <w:highlight w:val="none"/>
        </w:rPr>
      </w:pPr>
      <w:r>
        <w:rPr>
          <w:rFonts w:hint="default" w:hAnsi="宋体" w:cs="宋体"/>
          <w:color w:val="auto"/>
          <w:sz w:val="24"/>
          <w:szCs w:val="24"/>
          <w:highlight w:val="none"/>
          <w:lang w:val="zh-CN"/>
        </w:rPr>
        <w:t>自本公告发布之日起5个工作日。</w:t>
      </w:r>
    </w:p>
    <w:p w14:paraId="26314797">
      <w:pPr>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六、其他补充事宜</w:t>
      </w:r>
      <w:bookmarkStart w:id="2" w:name="_Toc35393805"/>
    </w:p>
    <w:p w14:paraId="1E83F2A3">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1、供应商在政府采购云平台网注册入库成为正式供应商后，在平台上按《政府采购项目电子交易管理操作指南－供应商》进行投标操作。投标人须办理数字证书方可参加投标。</w:t>
      </w:r>
    </w:p>
    <w:p w14:paraId="51767091">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2、CA锁办理网址：请供应商自行办理CA锁，收到CA锁以后在“政采云”登录界面，点击CA登录-CA驱动下载－下载并安装政采云投标客户端和CA驱动，账号绑定CA后才能进行投标文件制作。</w:t>
      </w:r>
    </w:p>
    <w:p w14:paraId="50E068AA">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3、若对项目采购电子交易系统操作有疑问，可登录“政采云”平台，点击右侧咨询小采，获取采小蜜智能服务管家帮助，或拨打政采云服务热线95763获取帮助。</w:t>
      </w:r>
    </w:p>
    <w:p w14:paraId="41C49772">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4</w:t>
      </w:r>
      <w:r>
        <w:rPr>
          <w:rFonts w:hint="default" w:hAnsi="宋体" w:cs="宋体"/>
          <w:color w:val="auto"/>
          <w:sz w:val="24"/>
          <w:szCs w:val="24"/>
          <w:highlight w:val="none"/>
          <w:lang w:val="zh-CN"/>
        </w:rPr>
        <w:t>、</w:t>
      </w:r>
      <w:r>
        <w:rPr>
          <w:rFonts w:hint="default" w:hAnsi="宋体" w:cs="宋体"/>
          <w:color w:val="auto"/>
          <w:sz w:val="24"/>
          <w:szCs w:val="24"/>
          <w:highlight w:val="none"/>
        </w:rPr>
        <w:t>有效递交投标文件的供应商不足三家时，采购人另行组织采购。</w:t>
      </w:r>
    </w:p>
    <w:p w14:paraId="01C08FB6">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5</w:t>
      </w:r>
      <w:r>
        <w:rPr>
          <w:rFonts w:hint="default" w:hAnsi="宋体" w:cs="宋体"/>
          <w:color w:val="auto"/>
          <w:sz w:val="24"/>
          <w:szCs w:val="24"/>
          <w:highlight w:val="none"/>
          <w:lang w:val="zh-CN"/>
        </w:rPr>
        <w:t>、本次采购公告在</w:t>
      </w:r>
      <w:r>
        <w:rPr>
          <w:rFonts w:hint="eastAsia" w:hAnsi="宋体" w:cs="宋体"/>
          <w:color w:val="auto"/>
          <w:sz w:val="24"/>
          <w:szCs w:val="24"/>
          <w:highlight w:val="none"/>
          <w:lang w:eastAsia="zh-CN"/>
        </w:rPr>
        <w:t>在</w:t>
      </w:r>
      <w:r>
        <w:rPr>
          <w:rFonts w:hint="eastAsia" w:hAnsi="宋体" w:cs="宋体"/>
          <w:color w:val="auto"/>
          <w:sz w:val="24"/>
          <w:szCs w:val="24"/>
          <w:highlight w:val="none"/>
        </w:rPr>
        <w:t>蛟河市人民政府网</w:t>
      </w:r>
      <w:r>
        <w:rPr>
          <w:rFonts w:hint="eastAsia" w:hAnsi="宋体" w:cs="宋体"/>
          <w:color w:val="auto"/>
          <w:sz w:val="24"/>
          <w:szCs w:val="24"/>
          <w:highlight w:val="none"/>
          <w:lang w:eastAsia="zh-CN"/>
        </w:rPr>
        <w:t>、</w:t>
      </w:r>
      <w:r>
        <w:rPr>
          <w:rFonts w:hint="eastAsia" w:hAnsi="宋体" w:cs="宋体"/>
          <w:color w:val="auto"/>
          <w:sz w:val="24"/>
          <w:szCs w:val="24"/>
          <w:highlight w:val="none"/>
        </w:rPr>
        <w:t>吉林省政府采购云平台</w:t>
      </w:r>
      <w:r>
        <w:rPr>
          <w:rFonts w:hint="eastAsia" w:hAnsi="宋体" w:cs="宋体"/>
          <w:color w:val="auto"/>
          <w:sz w:val="24"/>
          <w:szCs w:val="24"/>
          <w:highlight w:val="none"/>
          <w:lang w:eastAsia="zh-CN"/>
        </w:rPr>
        <w:t>发布</w:t>
      </w:r>
      <w:r>
        <w:rPr>
          <w:rFonts w:hint="eastAsia" w:hAnsi="宋体" w:cs="宋体"/>
          <w:color w:val="auto"/>
          <w:sz w:val="24"/>
          <w:szCs w:val="24"/>
          <w:highlight w:val="none"/>
        </w:rPr>
        <w:t>（同步推送到吉林省政府采购网</w:t>
      </w:r>
      <w:r>
        <w:rPr>
          <w:rFonts w:hint="eastAsia" w:hAnsi="宋体" w:cs="宋体"/>
          <w:color w:val="auto"/>
          <w:sz w:val="24"/>
          <w:szCs w:val="24"/>
          <w:highlight w:val="none"/>
          <w:lang w:eastAsia="zh-CN"/>
        </w:rPr>
        <w:t>、</w:t>
      </w:r>
      <w:r>
        <w:rPr>
          <w:rFonts w:hint="eastAsia" w:hAnsi="宋体" w:cs="宋体"/>
          <w:color w:val="auto"/>
          <w:sz w:val="24"/>
          <w:szCs w:val="24"/>
          <w:highlight w:val="none"/>
        </w:rPr>
        <w:t>中国政府采购网）</w:t>
      </w:r>
      <w:r>
        <w:rPr>
          <w:rFonts w:hint="default" w:hAnsi="宋体" w:cs="宋体"/>
          <w:color w:val="auto"/>
          <w:sz w:val="24"/>
          <w:szCs w:val="24"/>
          <w:highlight w:val="none"/>
          <w:lang w:val="zh-CN"/>
        </w:rPr>
        <w:t>。</w:t>
      </w:r>
    </w:p>
    <w:bookmarkEnd w:id="2"/>
    <w:p w14:paraId="6F2C1CD4">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七、凡对本次采购提出询问，请按以下方式联系</w:t>
      </w:r>
    </w:p>
    <w:p w14:paraId="3FFA0F06">
      <w:pPr>
        <w:spacing w:line="400" w:lineRule="exact"/>
        <w:ind w:firstLine="480" w:firstLineChars="200"/>
        <w:rPr>
          <w:rFonts w:hint="default" w:hAnsi="宋体" w:cs="宋体"/>
          <w:color w:val="auto"/>
          <w:sz w:val="24"/>
          <w:szCs w:val="24"/>
          <w:highlight w:val="none"/>
        </w:rPr>
      </w:pPr>
      <w:bookmarkStart w:id="3" w:name="_Toc28359019"/>
      <w:bookmarkStart w:id="4" w:name="_Toc35393637"/>
      <w:bookmarkStart w:id="5" w:name="_Toc35393806"/>
      <w:bookmarkStart w:id="6" w:name="_Toc28359096"/>
      <w:r>
        <w:rPr>
          <w:rFonts w:hint="default" w:hAnsi="宋体" w:cs="宋体"/>
          <w:color w:val="auto"/>
          <w:sz w:val="24"/>
          <w:szCs w:val="24"/>
          <w:highlight w:val="none"/>
        </w:rPr>
        <w:t>1.采购人信息</w:t>
      </w:r>
      <w:bookmarkEnd w:id="3"/>
      <w:bookmarkEnd w:id="4"/>
      <w:bookmarkEnd w:id="5"/>
      <w:bookmarkEnd w:id="6"/>
    </w:p>
    <w:p w14:paraId="562173E7">
      <w:pPr>
        <w:spacing w:line="400" w:lineRule="exact"/>
        <w:ind w:firstLine="480" w:firstLineChars="200"/>
        <w:rPr>
          <w:rFonts w:hint="eastAsia" w:hAnsi="宋体" w:eastAsia="宋体" w:cs="宋体"/>
          <w:color w:val="auto"/>
          <w:sz w:val="24"/>
          <w:szCs w:val="24"/>
          <w:highlight w:val="none"/>
          <w:lang w:eastAsia="zh-CN"/>
        </w:rPr>
      </w:pPr>
      <w:bookmarkStart w:id="7" w:name="_Toc35393638"/>
      <w:bookmarkStart w:id="8" w:name="_Toc28359020"/>
      <w:bookmarkStart w:id="9" w:name="_Toc35393807"/>
      <w:bookmarkStart w:id="10" w:name="_Toc28359097"/>
      <w:r>
        <w:rPr>
          <w:rFonts w:hint="default" w:hAnsi="宋体" w:cs="宋体"/>
          <w:color w:val="auto"/>
          <w:sz w:val="24"/>
          <w:szCs w:val="24"/>
          <w:highlight w:val="none"/>
          <w:lang w:val="zh-CN"/>
        </w:rPr>
        <w:t>名称：</w:t>
      </w:r>
      <w:r>
        <w:rPr>
          <w:rFonts w:hint="eastAsia" w:hAnsi="宋体" w:cs="宋体"/>
          <w:color w:val="auto"/>
          <w:sz w:val="24"/>
          <w:szCs w:val="24"/>
          <w:highlight w:val="none"/>
          <w:lang w:eastAsia="zh-CN"/>
        </w:rPr>
        <w:t>蛟河市教育技术装备中心</w:t>
      </w:r>
    </w:p>
    <w:p w14:paraId="306C59FF">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w:t>
      </w:r>
      <w:r>
        <w:rPr>
          <w:rFonts w:hint="eastAsia" w:hAnsi="宋体" w:cs="宋体"/>
          <w:color w:val="auto"/>
          <w:sz w:val="24"/>
          <w:szCs w:val="24"/>
          <w:highlight w:val="none"/>
          <w:lang w:eastAsia="zh-CN"/>
        </w:rPr>
        <w:t>吉林省吉林市蛟河市河北街道教育大厦三楼装备中心</w:t>
      </w:r>
    </w:p>
    <w:p w14:paraId="26B191F4">
      <w:pPr>
        <w:spacing w:line="400" w:lineRule="exact"/>
        <w:ind w:firstLine="480" w:firstLineChars="200"/>
        <w:rPr>
          <w:rFonts w:hint="eastAsia" w:hAnsi="宋体" w:cs="宋体"/>
          <w:color w:val="auto"/>
          <w:sz w:val="24"/>
          <w:szCs w:val="24"/>
          <w:highlight w:val="none"/>
          <w:lang w:val="zh-CN" w:eastAsia="zh-CN"/>
        </w:rPr>
      </w:pPr>
      <w:r>
        <w:rPr>
          <w:rFonts w:hint="default" w:hAnsi="宋体" w:cs="宋体"/>
          <w:color w:val="auto"/>
          <w:sz w:val="24"/>
          <w:szCs w:val="24"/>
          <w:highlight w:val="none"/>
          <w:lang w:val="zh-CN"/>
        </w:rPr>
        <w:t>联系人：</w:t>
      </w:r>
      <w:r>
        <w:rPr>
          <w:rFonts w:hint="eastAsia" w:hAnsi="宋体" w:cs="宋体"/>
          <w:color w:val="auto"/>
          <w:sz w:val="24"/>
          <w:szCs w:val="24"/>
          <w:highlight w:val="none"/>
          <w:lang w:val="zh-CN"/>
        </w:rPr>
        <w:t>戴鹏</w:t>
      </w:r>
      <w:r>
        <w:rPr>
          <w:rFonts w:hint="default" w:hAnsi="宋体" w:cs="宋体"/>
          <w:color w:val="auto"/>
          <w:sz w:val="24"/>
          <w:szCs w:val="24"/>
          <w:highlight w:val="none"/>
          <w:lang w:val="zh-CN"/>
        </w:rPr>
        <w:t xml:space="preserve"> </w:t>
      </w:r>
      <w:r>
        <w:rPr>
          <w:rFonts w:hint="default" w:hAnsi="宋体" w:cs="宋体"/>
          <w:color w:val="auto"/>
          <w:sz w:val="24"/>
          <w:szCs w:val="24"/>
          <w:highlight w:val="none"/>
          <w:lang w:val="zh-CN"/>
        </w:rPr>
        <w:t xml:space="preserve">    </w:t>
      </w:r>
      <w:r>
        <w:rPr>
          <w:rFonts w:hint="eastAsia" w:hAnsi="宋体" w:cs="宋体"/>
          <w:color w:val="auto"/>
          <w:sz w:val="24"/>
          <w:szCs w:val="24"/>
          <w:highlight w:val="none"/>
          <w:lang w:val="en-US" w:eastAsia="zh-CN"/>
        </w:rPr>
        <w:t xml:space="preserve">       </w:t>
      </w:r>
      <w:r>
        <w:rPr>
          <w:rFonts w:hint="default" w:hAnsi="宋体" w:cs="宋体"/>
          <w:color w:val="auto"/>
          <w:sz w:val="24"/>
          <w:szCs w:val="24"/>
          <w:highlight w:val="none"/>
          <w:lang w:val="zh-CN"/>
        </w:rPr>
        <w:t xml:space="preserve"> 电话：</w:t>
      </w:r>
      <w:r>
        <w:rPr>
          <w:rFonts w:hint="eastAsia" w:hAnsi="宋体" w:cs="宋体"/>
          <w:color w:val="auto"/>
          <w:sz w:val="24"/>
          <w:szCs w:val="24"/>
          <w:highlight w:val="none"/>
          <w:lang w:eastAsia="zh-CN"/>
        </w:rPr>
        <w:t>0432-67269711</w:t>
      </w:r>
    </w:p>
    <w:p w14:paraId="741624B0">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2.采购代理机构信息</w:t>
      </w:r>
      <w:bookmarkEnd w:id="7"/>
      <w:bookmarkEnd w:id="8"/>
      <w:bookmarkEnd w:id="9"/>
      <w:bookmarkEnd w:id="10"/>
    </w:p>
    <w:p w14:paraId="1457ECEA">
      <w:pPr>
        <w:spacing w:line="400" w:lineRule="exact"/>
        <w:ind w:firstLine="480" w:firstLineChars="200"/>
        <w:rPr>
          <w:rFonts w:hint="default" w:hAnsi="宋体" w:cs="宋体"/>
          <w:color w:val="auto"/>
          <w:sz w:val="24"/>
          <w:szCs w:val="24"/>
          <w:highlight w:val="none"/>
          <w:lang w:val="zh-CN"/>
        </w:rPr>
      </w:pPr>
      <w:bookmarkStart w:id="11" w:name="_Toc35393808"/>
      <w:bookmarkStart w:id="12" w:name="_Toc35393639"/>
      <w:bookmarkStart w:id="13" w:name="_Toc28359021"/>
      <w:bookmarkStart w:id="14" w:name="_Toc28359098"/>
      <w:r>
        <w:rPr>
          <w:rFonts w:hint="default" w:hAnsi="宋体" w:cs="宋体"/>
          <w:color w:val="auto"/>
          <w:sz w:val="24"/>
          <w:szCs w:val="24"/>
          <w:highlight w:val="none"/>
          <w:lang w:val="zh-CN"/>
        </w:rPr>
        <w:t>名称：蛟河市政府采购中心 </w:t>
      </w:r>
    </w:p>
    <w:p w14:paraId="3A63B1E1">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w:t>
      </w:r>
      <w:r>
        <w:rPr>
          <w:rFonts w:hint="eastAsia" w:hAnsi="宋体" w:cs="宋体"/>
          <w:color w:val="auto"/>
          <w:sz w:val="24"/>
          <w:szCs w:val="24"/>
          <w:highlight w:val="none"/>
          <w:lang w:val="zh-CN"/>
        </w:rPr>
        <w:t>吉林省蛟河市红叶大街157-2号</w:t>
      </w:r>
      <w:r>
        <w:rPr>
          <w:rFonts w:hint="default" w:hAnsi="宋体" w:cs="宋体"/>
          <w:color w:val="auto"/>
          <w:sz w:val="24"/>
          <w:szCs w:val="24"/>
          <w:highlight w:val="none"/>
          <w:lang w:val="zh-CN"/>
        </w:rPr>
        <w:t> </w:t>
      </w:r>
    </w:p>
    <w:p w14:paraId="7B643DB8">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联系人：张北大   郭齐福    电话：0432-67002002 </w:t>
      </w:r>
    </w:p>
    <w:p w14:paraId="1E6A4DF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3.项目联系方式</w:t>
      </w:r>
      <w:bookmarkEnd w:id="11"/>
      <w:bookmarkEnd w:id="12"/>
      <w:bookmarkEnd w:id="13"/>
      <w:bookmarkEnd w:id="14"/>
    </w:p>
    <w:p w14:paraId="212F1590">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 xml:space="preserve">项目联系人： 张北大    </w:t>
      </w:r>
      <w:r>
        <w:rPr>
          <w:rFonts w:hint="default" w:hAnsi="宋体" w:cs="宋体"/>
          <w:color w:val="auto"/>
          <w:sz w:val="24"/>
          <w:szCs w:val="24"/>
          <w:highlight w:val="none"/>
          <w:lang w:val="zh-CN"/>
        </w:rPr>
        <w:t>郭齐福</w:t>
      </w:r>
      <w:r>
        <w:rPr>
          <w:rFonts w:hint="default" w:hAnsi="宋体" w:cs="宋体"/>
          <w:color w:val="auto"/>
          <w:sz w:val="24"/>
          <w:szCs w:val="24"/>
          <w:highlight w:val="none"/>
        </w:rPr>
        <w:t xml:space="preserve">      </w:t>
      </w:r>
    </w:p>
    <w:p w14:paraId="505A3D45">
      <w:pPr>
        <w:spacing w:line="400" w:lineRule="exact"/>
        <w:ind w:firstLine="480" w:firstLineChars="200"/>
        <w:rPr>
          <w:rFonts w:hint="default" w:hAnsi="宋体" w:cs="宋体"/>
          <w:color w:val="auto"/>
          <w:sz w:val="24"/>
          <w:szCs w:val="24"/>
          <w:highlight w:val="none"/>
          <w:u w:val="single"/>
        </w:rPr>
      </w:pPr>
      <w:r>
        <w:rPr>
          <w:rFonts w:hint="default" w:hAnsi="宋体" w:cs="宋体"/>
          <w:color w:val="auto"/>
          <w:sz w:val="24"/>
          <w:szCs w:val="24"/>
          <w:highlight w:val="none"/>
        </w:rPr>
        <w:t xml:space="preserve">电　　  话： </w:t>
      </w:r>
      <w:r>
        <w:rPr>
          <w:rFonts w:hint="default" w:hAnsi="宋体" w:cs="宋体"/>
          <w:color w:val="auto"/>
          <w:sz w:val="24"/>
          <w:szCs w:val="24"/>
          <w:highlight w:val="none"/>
          <w:lang w:val="zh-CN"/>
        </w:rPr>
        <w:t>0432-67002002</w:t>
      </w:r>
      <w:r>
        <w:rPr>
          <w:rFonts w:hint="default" w:hAnsi="宋体" w:cs="宋体"/>
          <w:color w:val="auto"/>
          <w:sz w:val="24"/>
          <w:szCs w:val="24"/>
          <w:highlight w:val="none"/>
        </w:rPr>
        <w:t xml:space="preserve">         </w:t>
      </w:r>
    </w:p>
    <w:p w14:paraId="588CC76B">
      <w:pPr>
        <w:pStyle w:val="25"/>
        <w:spacing w:before="0" w:beforeAutospacing="0" w:after="0" w:afterAutospacing="0" w:line="400" w:lineRule="exact"/>
        <w:ind w:firstLine="420"/>
        <w:jc w:val="both"/>
        <w:rPr>
          <w:rFonts w:hint="default" w:cs="宋体"/>
          <w:color w:val="auto"/>
          <w:sz w:val="24"/>
          <w:szCs w:val="24"/>
          <w:highlight w:val="none"/>
        </w:rPr>
      </w:pPr>
      <w:r>
        <w:rPr>
          <w:rFonts w:hint="default" w:cs="宋体"/>
          <w:color w:val="auto"/>
          <w:sz w:val="24"/>
          <w:szCs w:val="24"/>
          <w:highlight w:val="none"/>
        </w:rPr>
        <w:t>4.监督及投诉受理部门</w:t>
      </w:r>
    </w:p>
    <w:p w14:paraId="0CE15938">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监督部门：蛟河市人民政府采购管理工作办公室</w:t>
      </w:r>
    </w:p>
    <w:p w14:paraId="5F2CF204">
      <w:pPr>
        <w:spacing w:line="400" w:lineRule="exact"/>
        <w:ind w:firstLine="480" w:firstLineChars="200"/>
        <w:rPr>
          <w:rFonts w:hint="default" w:hAnsi="宋体" w:cs="宋体"/>
          <w:b/>
          <w:color w:val="auto"/>
          <w:sz w:val="36"/>
          <w:szCs w:val="24"/>
          <w:highlight w:val="none"/>
          <w:lang w:val="zh-CN"/>
        </w:rPr>
      </w:pPr>
      <w:r>
        <w:rPr>
          <w:rFonts w:hint="default" w:hAnsi="宋体" w:cs="宋体"/>
          <w:color w:val="auto"/>
          <w:sz w:val="24"/>
          <w:szCs w:val="24"/>
          <w:highlight w:val="none"/>
        </w:rPr>
        <w:t>联系电话：0432-67250826</w:t>
      </w:r>
    </w:p>
    <w:p w14:paraId="709C6D02">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2B2D6A2C">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265DA720">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4D80152B">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568751CA">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0FBE4CD0">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4CBBF762">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41985408">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31985F86">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6F6729F8">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7F630CA9">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第二章</w:t>
      </w:r>
      <w:r>
        <w:rPr>
          <w:rFonts w:hint="default" w:hAnsi="宋体" w:cs="宋体"/>
          <w:b/>
          <w:color w:val="auto"/>
          <w:sz w:val="36"/>
          <w:szCs w:val="24"/>
          <w:highlight w:val="none"/>
        </w:rPr>
        <w:t xml:space="preserve"> </w:t>
      </w:r>
      <w:r>
        <w:rPr>
          <w:rFonts w:hint="default" w:hAnsi="宋体" w:cs="宋体"/>
          <w:b/>
          <w:color w:val="auto"/>
          <w:sz w:val="36"/>
          <w:szCs w:val="24"/>
          <w:highlight w:val="none"/>
          <w:lang w:val="zh-CN"/>
        </w:rPr>
        <w:t>投标人须知</w:t>
      </w:r>
    </w:p>
    <w:p w14:paraId="5B2BFDB7">
      <w:pPr>
        <w:autoSpaceDE w:val="0"/>
        <w:autoSpaceDN w:val="0"/>
        <w:adjustRightInd w:val="0"/>
        <w:jc w:val="center"/>
        <w:rPr>
          <w:rFonts w:hint="default" w:hAnsi="宋体" w:cs="宋体"/>
          <w:b/>
          <w:color w:val="auto"/>
          <w:sz w:val="28"/>
          <w:szCs w:val="28"/>
          <w:highlight w:val="none"/>
          <w:lang w:val="zh-CN"/>
        </w:rPr>
      </w:pPr>
      <w:r>
        <w:rPr>
          <w:rFonts w:hint="default" w:hAnsi="宋体" w:cs="宋体"/>
          <w:b/>
          <w:color w:val="auto"/>
          <w:sz w:val="28"/>
          <w:szCs w:val="28"/>
          <w:highlight w:val="none"/>
          <w:lang w:val="zh-CN"/>
        </w:rPr>
        <w:t>投标人须知前附表</w:t>
      </w:r>
    </w:p>
    <w:tbl>
      <w:tblPr>
        <w:tblStyle w:val="28"/>
        <w:tblW w:w="8496"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732"/>
      </w:tblGrid>
      <w:tr w14:paraId="2528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4EA097">
            <w:pPr>
              <w:spacing w:line="340" w:lineRule="exact"/>
              <w:ind w:left="120" w:hanging="120" w:hangingChars="50"/>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9375F1">
            <w:pPr>
              <w:spacing w:line="340" w:lineRule="exact"/>
              <w:ind w:firstLine="2760" w:firstLineChars="1150"/>
              <w:rPr>
                <w:rFonts w:hint="default" w:hAnsi="宋体" w:cs="宋体"/>
                <w:color w:val="auto"/>
                <w:sz w:val="24"/>
                <w:szCs w:val="24"/>
                <w:highlight w:val="none"/>
              </w:rPr>
            </w:pPr>
            <w:r>
              <w:rPr>
                <w:rFonts w:hint="default" w:hAnsi="宋体" w:cs="宋体"/>
                <w:color w:val="auto"/>
                <w:sz w:val="24"/>
                <w:szCs w:val="24"/>
                <w:highlight w:val="none"/>
              </w:rPr>
              <w:t>内          容</w:t>
            </w:r>
          </w:p>
        </w:tc>
      </w:tr>
      <w:tr w14:paraId="50E2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A222C0B">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2744AB">
            <w:pPr>
              <w:spacing w:line="40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招</w:t>
            </w:r>
            <w:r>
              <w:rPr>
                <w:rFonts w:hint="default" w:hAnsi="宋体" w:cs="宋体"/>
                <w:color w:val="auto"/>
                <w:sz w:val="24"/>
                <w:szCs w:val="24"/>
                <w:highlight w:val="none"/>
                <w:lang w:eastAsia="zh-CN"/>
              </w:rPr>
              <w:t>标人：</w:t>
            </w:r>
            <w:r>
              <w:rPr>
                <w:rFonts w:hint="eastAsia" w:hAnsi="宋体" w:cs="宋体"/>
                <w:color w:val="auto"/>
                <w:sz w:val="24"/>
                <w:szCs w:val="24"/>
                <w:highlight w:val="none"/>
                <w:lang w:eastAsia="zh-CN"/>
              </w:rPr>
              <w:t>蛟河市教育技术装备中心</w:t>
            </w:r>
          </w:p>
          <w:p w14:paraId="5EEE0A5D">
            <w:pPr>
              <w:spacing w:line="400" w:lineRule="exact"/>
              <w:rPr>
                <w:rFonts w:hint="default" w:hAnsi="宋体" w:cs="宋体"/>
                <w:color w:val="auto"/>
                <w:sz w:val="24"/>
                <w:szCs w:val="24"/>
                <w:highlight w:val="none"/>
                <w:lang w:eastAsia="zh-CN"/>
              </w:rPr>
            </w:pPr>
            <w:r>
              <w:rPr>
                <w:rFonts w:hint="default" w:hAnsi="宋体" w:cs="宋体"/>
                <w:color w:val="auto"/>
                <w:sz w:val="24"/>
                <w:szCs w:val="24"/>
                <w:highlight w:val="none"/>
                <w:lang w:eastAsia="zh-CN"/>
              </w:rPr>
              <w:t>地址：</w:t>
            </w:r>
            <w:r>
              <w:rPr>
                <w:rFonts w:hint="eastAsia" w:hAnsi="宋体" w:cs="宋体"/>
                <w:color w:val="auto"/>
                <w:sz w:val="24"/>
                <w:szCs w:val="24"/>
                <w:highlight w:val="none"/>
                <w:lang w:eastAsia="zh-CN"/>
              </w:rPr>
              <w:t>吉林省吉林市蛟河市河北街道教育大厦三楼装备中心</w:t>
            </w:r>
          </w:p>
          <w:p w14:paraId="60DDB88F">
            <w:pPr>
              <w:spacing w:line="34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项目联系人：</w:t>
            </w:r>
            <w:r>
              <w:rPr>
                <w:rFonts w:hint="eastAsia" w:hAnsi="宋体" w:cs="宋体"/>
                <w:color w:val="auto"/>
                <w:sz w:val="24"/>
                <w:szCs w:val="24"/>
                <w:highlight w:val="none"/>
                <w:lang w:eastAsia="zh-CN"/>
              </w:rPr>
              <w:t>戴鹏</w:t>
            </w:r>
            <w:r>
              <w:rPr>
                <w:rFonts w:hint="default" w:hAnsi="宋体" w:cs="宋体"/>
                <w:color w:val="auto"/>
                <w:sz w:val="24"/>
                <w:szCs w:val="24"/>
                <w:highlight w:val="none"/>
                <w:lang w:val="zh-CN"/>
              </w:rPr>
              <w:t xml:space="preserve">        电话：</w:t>
            </w:r>
            <w:r>
              <w:rPr>
                <w:rFonts w:hint="eastAsia" w:hAnsi="宋体" w:cs="宋体"/>
                <w:color w:val="auto"/>
                <w:sz w:val="24"/>
                <w:szCs w:val="24"/>
                <w:highlight w:val="none"/>
                <w:lang w:eastAsia="zh-CN"/>
              </w:rPr>
              <w:t>0432-67269711</w:t>
            </w:r>
          </w:p>
        </w:tc>
      </w:tr>
      <w:tr w14:paraId="3015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CDDF5B6">
            <w:pPr>
              <w:spacing w:line="340" w:lineRule="exact"/>
              <w:jc w:val="center"/>
              <w:rPr>
                <w:rFonts w:hint="default" w:hAnsi="宋体" w:cs="宋体"/>
                <w:color w:val="auto"/>
                <w:sz w:val="24"/>
                <w:szCs w:val="24"/>
                <w:highlight w:val="none"/>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22DC1B">
            <w:pPr>
              <w:spacing w:line="340" w:lineRule="exact"/>
              <w:rPr>
                <w:rFonts w:hint="default" w:hAnsi="宋体" w:cs="宋体"/>
                <w:color w:val="auto"/>
                <w:sz w:val="24"/>
                <w:szCs w:val="24"/>
                <w:highlight w:val="none"/>
              </w:rPr>
            </w:pPr>
            <w:r>
              <w:rPr>
                <w:rFonts w:hint="default" w:hAnsi="宋体" w:cs="宋体"/>
                <w:color w:val="auto"/>
                <w:sz w:val="24"/>
                <w:szCs w:val="24"/>
                <w:highlight w:val="none"/>
              </w:rPr>
              <w:t>采购代理机构：</w:t>
            </w:r>
            <w:r>
              <w:rPr>
                <w:rFonts w:hint="default" w:hAnsi="宋体" w:cs="宋体"/>
                <w:color w:val="auto"/>
                <w:sz w:val="24"/>
                <w:szCs w:val="24"/>
                <w:highlight w:val="none"/>
                <w:lang w:val="zh-CN"/>
              </w:rPr>
              <w:t>蛟河市政府采购中心</w:t>
            </w:r>
          </w:p>
          <w:p w14:paraId="200D59A7">
            <w:pPr>
              <w:spacing w:line="34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地址：</w:t>
            </w:r>
            <w:r>
              <w:rPr>
                <w:rFonts w:hint="eastAsia" w:hAnsi="宋体" w:cs="宋体"/>
                <w:color w:val="auto"/>
                <w:sz w:val="24"/>
                <w:szCs w:val="24"/>
                <w:highlight w:val="none"/>
                <w:lang w:eastAsia="zh-CN"/>
              </w:rPr>
              <w:t>吉林省蛟河市红叶大街157-2号</w:t>
            </w:r>
          </w:p>
          <w:p w14:paraId="4F569922">
            <w:pPr>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电话：0432-67002002        </w:t>
            </w:r>
          </w:p>
          <w:p w14:paraId="0DA0678B">
            <w:pPr>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联系人：张北大、郭齐福     </w:t>
            </w:r>
          </w:p>
        </w:tc>
      </w:tr>
      <w:tr w14:paraId="72A8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74B85B">
            <w:pPr>
              <w:spacing w:line="340" w:lineRule="exact"/>
              <w:jc w:val="center"/>
              <w:rPr>
                <w:rFonts w:hint="default" w:hAnsi="宋体" w:cs="宋体"/>
                <w:color w:val="0000FF"/>
                <w:sz w:val="24"/>
                <w:szCs w:val="24"/>
                <w:highlight w:val="none"/>
              </w:rPr>
            </w:pPr>
            <w:r>
              <w:rPr>
                <w:rFonts w:hint="default" w:hAnsi="宋体" w:cs="宋体"/>
                <w:color w:val="auto"/>
                <w:sz w:val="24"/>
                <w:szCs w:val="24"/>
                <w:highlight w:val="none"/>
              </w:rPr>
              <w:t>2</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2DB24A">
            <w:pPr>
              <w:spacing w:line="34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rPr>
              <w:t>采购计划文号</w:t>
            </w:r>
            <w:r>
              <w:rPr>
                <w:rFonts w:hint="default" w:hAnsi="宋体" w:cs="宋体"/>
                <w:color w:val="auto"/>
                <w:sz w:val="24"/>
                <w:szCs w:val="24"/>
                <w:highlight w:val="none"/>
                <w:lang w:eastAsia="zh-CN"/>
              </w:rPr>
              <w:t>：</w:t>
            </w:r>
            <w:r>
              <w:rPr>
                <w:rFonts w:hint="eastAsia" w:hAnsi="宋体" w:cs="宋体"/>
                <w:color w:val="auto"/>
                <w:sz w:val="24"/>
                <w:szCs w:val="24"/>
                <w:highlight w:val="none"/>
                <w:lang w:eastAsia="zh-CN"/>
              </w:rPr>
              <w:t>采购计划-[2025]-0010</w:t>
            </w:r>
            <w:r>
              <w:rPr>
                <w:rFonts w:hint="eastAsia" w:hAnsi="宋体" w:cs="宋体"/>
                <w:color w:val="auto"/>
                <w:sz w:val="24"/>
                <w:szCs w:val="24"/>
                <w:highlight w:val="none"/>
                <w:lang w:val="en-US" w:eastAsia="zh-CN"/>
              </w:rPr>
              <w:t>5</w:t>
            </w:r>
            <w:r>
              <w:rPr>
                <w:rFonts w:hint="eastAsia" w:hAnsi="宋体" w:cs="宋体"/>
                <w:color w:val="auto"/>
                <w:sz w:val="24"/>
                <w:szCs w:val="24"/>
                <w:highlight w:val="none"/>
                <w:lang w:eastAsia="zh-CN"/>
              </w:rPr>
              <w:t>号</w:t>
            </w:r>
          </w:p>
          <w:p w14:paraId="4BE2A60A">
            <w:pPr>
              <w:spacing w:line="340" w:lineRule="exact"/>
              <w:rPr>
                <w:rFonts w:hint="eastAsia" w:hAnsi="宋体" w:eastAsia="宋体" w:cs="宋体"/>
                <w:b/>
                <w:color w:val="0000FF"/>
                <w:sz w:val="24"/>
                <w:szCs w:val="24"/>
                <w:highlight w:val="none"/>
                <w:lang w:eastAsia="zh-CN"/>
              </w:rPr>
            </w:pPr>
            <w:r>
              <w:rPr>
                <w:rFonts w:hint="default" w:hAnsi="宋体" w:cs="宋体"/>
                <w:color w:val="auto"/>
                <w:sz w:val="24"/>
                <w:szCs w:val="24"/>
                <w:highlight w:val="none"/>
              </w:rPr>
              <w:t>项目名称：</w:t>
            </w:r>
            <w:r>
              <w:rPr>
                <w:rFonts w:hint="eastAsia" w:hAnsi="宋体" w:cs="宋体"/>
                <w:color w:val="auto"/>
                <w:sz w:val="24"/>
                <w:szCs w:val="24"/>
                <w:highlight w:val="none"/>
                <w:u w:val="none"/>
                <w:lang w:eastAsia="zh-CN"/>
              </w:rPr>
              <w:t>蛟河市教育技术装备中心漂河镇九年制幼儿园等8所幼儿园班级智慧黑板采购项目</w:t>
            </w:r>
          </w:p>
        </w:tc>
      </w:tr>
      <w:tr w14:paraId="49E5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5013C6">
            <w:pPr>
              <w:spacing w:line="340" w:lineRule="exact"/>
              <w:jc w:val="center"/>
              <w:rPr>
                <w:rFonts w:hint="default" w:hAnsi="宋体" w:cs="宋体"/>
                <w:color w:val="0000FF"/>
                <w:sz w:val="24"/>
                <w:szCs w:val="24"/>
                <w:highlight w:val="yellow"/>
              </w:rPr>
            </w:pPr>
            <w:r>
              <w:rPr>
                <w:rFonts w:hint="default" w:hAnsi="宋体" w:cs="宋体"/>
                <w:color w:val="auto"/>
                <w:sz w:val="24"/>
                <w:szCs w:val="24"/>
                <w:highlight w:val="none"/>
              </w:rPr>
              <w:t>3</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551C9D">
            <w:pPr>
              <w:widowControl/>
              <w:autoSpaceDE w:val="0"/>
              <w:autoSpaceDN w:val="0"/>
              <w:adjustRightInd w:val="0"/>
              <w:spacing w:line="300" w:lineRule="exact"/>
              <w:jc w:val="left"/>
              <w:rPr>
                <w:rFonts w:hint="default" w:hAnsi="宋体" w:cs="宋体"/>
                <w:kern w:val="0"/>
                <w:sz w:val="24"/>
                <w:szCs w:val="24"/>
                <w:highlight w:val="none"/>
              </w:rPr>
            </w:pPr>
            <w:r>
              <w:rPr>
                <w:rFonts w:hint="default" w:hAnsi="宋体" w:cs="宋体"/>
                <w:sz w:val="24"/>
                <w:szCs w:val="24"/>
                <w:highlight w:val="none"/>
                <w:lang w:val="zh-CN"/>
              </w:rPr>
              <w:t>供应商</w:t>
            </w:r>
            <w:r>
              <w:rPr>
                <w:rFonts w:hint="default" w:hAnsi="宋体" w:cs="宋体"/>
                <w:sz w:val="24"/>
                <w:szCs w:val="24"/>
                <w:highlight w:val="none"/>
              </w:rPr>
              <w:t>资格</w:t>
            </w:r>
            <w:r>
              <w:rPr>
                <w:rFonts w:hint="default" w:hAnsi="宋体" w:cs="宋体"/>
                <w:sz w:val="24"/>
                <w:szCs w:val="24"/>
                <w:highlight w:val="none"/>
                <w:lang w:val="zh-CN"/>
              </w:rPr>
              <w:t>条件、能力和信誉</w:t>
            </w:r>
          </w:p>
          <w:p w14:paraId="5CD1F2B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1.满足《中华人民共和国政府采购法》第二十二条规定；</w:t>
            </w:r>
          </w:p>
          <w:p w14:paraId="6745461E">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(1)具有独立承担民事责任的能力；</w:t>
            </w:r>
          </w:p>
          <w:p w14:paraId="06B0C9FE">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(2)具有良好的商业信誉和健全的财务会计制度；</w:t>
            </w:r>
          </w:p>
          <w:p w14:paraId="70A2F0DE">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(3)具有履行合同所必需的设备和专业技术能力；</w:t>
            </w:r>
          </w:p>
          <w:p w14:paraId="24AA1D4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(4)有依法缴纳税收和社会保障资金的良好记录；</w:t>
            </w:r>
          </w:p>
          <w:p w14:paraId="1404D81B">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(5)参加政府采购活动前三年内，在经营活动中没有重大违法记录；</w:t>
            </w:r>
          </w:p>
          <w:p w14:paraId="6941BC04">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(6)法律、行政法规规定的其他条件。</w:t>
            </w:r>
          </w:p>
          <w:p w14:paraId="1707F1A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2.落实政府采购政策需满足的资格要求：本项目为专门面向中小企业的采购；中小企业、监狱企业、残疾人福利性单位享受政府采购政策需提供相关声明。</w:t>
            </w:r>
          </w:p>
          <w:p w14:paraId="3CB0F68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3.本项目的特定资格要求：</w:t>
            </w:r>
          </w:p>
          <w:p w14:paraId="1F0B6775">
            <w:pPr>
              <w:widowControl/>
              <w:autoSpaceDE w:val="0"/>
              <w:autoSpaceDN w:val="0"/>
              <w:adjustRightInd w:val="0"/>
              <w:spacing w:line="400" w:lineRule="exact"/>
              <w:ind w:firstLine="480" w:firstLineChars="200"/>
              <w:jc w:val="left"/>
              <w:rPr>
                <w:rFonts w:hint="eastAsia" w:ascii="宋体" w:hAnsi="宋体" w:eastAsia="宋体" w:cs="宋体"/>
                <w:i w:val="0"/>
                <w:iCs w:val="0"/>
                <w:caps w:val="0"/>
                <w:color w:val="000000"/>
                <w:spacing w:val="0"/>
                <w:sz w:val="24"/>
                <w:szCs w:val="24"/>
                <w:highlight w:val="none"/>
                <w:shd w:val="clear" w:fill="FFFFFF"/>
                <w:lang w:eastAsia="zh-CN"/>
              </w:rPr>
            </w:pPr>
            <w:r>
              <w:rPr>
                <w:rFonts w:hint="default" w:hAnsi="宋体" w:cs="宋体"/>
                <w:color w:val="auto"/>
                <w:kern w:val="0"/>
                <w:sz w:val="24"/>
                <w:szCs w:val="24"/>
                <w:highlight w:val="none"/>
              </w:rPr>
              <w:t>(1)在中国境内依法登记注册并仍有效存续的供应商，</w:t>
            </w:r>
            <w:r>
              <w:rPr>
                <w:rFonts w:hint="eastAsia" w:hAnsi="宋体" w:cs="宋体"/>
                <w:color w:val="auto"/>
                <w:kern w:val="0"/>
                <w:sz w:val="24"/>
                <w:szCs w:val="24"/>
                <w:highlight w:val="none"/>
              </w:rPr>
              <w:t>供应商须是能够完成本项目的法人或其他组织，具备有效的营业执照，并在人员、设备、资金等方面具有相应的</w:t>
            </w:r>
            <w:r>
              <w:rPr>
                <w:rFonts w:hint="eastAsia" w:hAnsi="宋体" w:cs="宋体"/>
                <w:color w:val="auto"/>
                <w:kern w:val="0"/>
                <w:sz w:val="24"/>
                <w:szCs w:val="24"/>
                <w:highlight w:val="none"/>
                <w:lang w:eastAsia="zh-CN"/>
              </w:rPr>
              <w:t>供货及</w:t>
            </w:r>
            <w:r>
              <w:rPr>
                <w:rFonts w:hint="eastAsia" w:hAnsi="宋体" w:cs="宋体"/>
                <w:color w:val="auto"/>
                <w:kern w:val="0"/>
                <w:sz w:val="24"/>
                <w:szCs w:val="24"/>
                <w:highlight w:val="none"/>
              </w:rPr>
              <w:t>服务能力</w:t>
            </w:r>
            <w:r>
              <w:rPr>
                <w:rFonts w:hint="eastAsia" w:hAnsi="宋体" w:cs="宋体"/>
                <w:color w:val="auto"/>
                <w:kern w:val="0"/>
                <w:sz w:val="24"/>
                <w:szCs w:val="24"/>
                <w:highlight w:val="none"/>
                <w:lang w:eastAsia="zh-CN"/>
              </w:rPr>
              <w:t>；</w:t>
            </w:r>
          </w:p>
          <w:p w14:paraId="274589F1">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拒绝列入政府取消投标资格期间的企业或个人投标；</w:t>
            </w:r>
          </w:p>
          <w:p w14:paraId="6AC58065">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3</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未被工商行政管理机关在国家企业信用信息公示系统（www.gsxt.gov.cn）中列入严重违法失信企业名单；</w:t>
            </w:r>
          </w:p>
          <w:p w14:paraId="5482D981">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4</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未被最高人民法院在“信用中国”网站（www.creditchina.gov.cn）或各级信用信息共享平台中列入失信被执行人名单；</w:t>
            </w:r>
          </w:p>
          <w:p w14:paraId="630F58FD">
            <w:pPr>
              <w:widowControl/>
              <w:autoSpaceDE w:val="0"/>
              <w:autoSpaceDN w:val="0"/>
              <w:adjustRightInd w:val="0"/>
              <w:spacing w:line="400" w:lineRule="exact"/>
              <w:ind w:firstLine="480" w:firstLineChars="200"/>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5</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投标人或其法定代表人、拟委任的</w:t>
            </w:r>
            <w:r>
              <w:rPr>
                <w:rFonts w:hint="eastAsia" w:ascii="宋体" w:hAnsi="宋体" w:eastAsia="宋体" w:cs="宋体"/>
                <w:color w:val="auto"/>
                <w:kern w:val="0"/>
                <w:sz w:val="24"/>
                <w:szCs w:val="24"/>
                <w:highlight w:val="none"/>
                <w:lang w:val="en-US" w:eastAsia="zh-CN"/>
              </w:rPr>
              <w:t>项目负责人</w:t>
            </w:r>
            <w:r>
              <w:rPr>
                <w:rFonts w:hint="eastAsia" w:ascii="宋体" w:hAnsi="宋体" w:eastAsia="宋体" w:cs="宋体"/>
                <w:color w:val="auto"/>
                <w:kern w:val="0"/>
                <w:sz w:val="24"/>
                <w:szCs w:val="24"/>
                <w:highlight w:val="none"/>
                <w:lang w:val="zh-CN" w:eastAsia="zh-CN"/>
              </w:rPr>
              <w:t>未在“中国裁判文书网”(wenshu.court.gov.cn)上有行贿犯罪行为；</w:t>
            </w:r>
          </w:p>
          <w:p w14:paraId="31235170">
            <w:pPr>
              <w:widowControl/>
              <w:autoSpaceDE w:val="0"/>
              <w:autoSpaceDN w:val="0"/>
              <w:adjustRightInd w:val="0"/>
              <w:spacing w:line="400" w:lineRule="exact"/>
              <w:ind w:firstLine="480" w:firstLineChars="200"/>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6</w:t>
            </w:r>
            <w:r>
              <w:rPr>
                <w:rFonts w:hint="default" w:ascii="宋体" w:hAnsi="宋体" w:eastAsia="宋体" w:cs="宋体"/>
                <w:color w:val="auto"/>
                <w:kern w:val="0"/>
                <w:sz w:val="24"/>
                <w:szCs w:val="24"/>
                <w:highlight w:val="none"/>
                <w:lang w:val="en-US" w:eastAsia="zh-CN"/>
              </w:rPr>
              <w:t>)与招标人存在利害关系可能影响招标公正性的法人、其他组织或者个人，不得参加投标。单位负责人为同一人或者存在控股、管理关系的不同单位，不得参加同一标包投标，否则相关投标均无效。</w:t>
            </w:r>
          </w:p>
          <w:p w14:paraId="1294AD1D">
            <w:pPr>
              <w:keepNext w:val="0"/>
              <w:keepLines w:val="0"/>
              <w:pageBreakBefore w:val="0"/>
              <w:widowControl/>
              <w:kinsoku/>
              <w:wordWrap/>
              <w:overflowPunct/>
              <w:autoSpaceDE w:val="0"/>
              <w:autoSpaceDN w:val="0"/>
              <w:bidi w:val="0"/>
              <w:spacing w:line="360" w:lineRule="auto"/>
              <w:ind w:firstLine="480" w:firstLineChars="200"/>
              <w:textAlignment w:val="auto"/>
              <w:outlineLvl w:val="1"/>
              <w:rPr>
                <w:rFonts w:hint="default"/>
                <w:sz w:val="21"/>
                <w:szCs w:val="21"/>
                <w:highlight w:val="yellow"/>
              </w:rPr>
            </w:pPr>
            <w:r>
              <w:rPr>
                <w:rFonts w:hint="default" w:hAnsi="宋体" w:cs="宋体"/>
                <w:color w:val="auto"/>
                <w:sz w:val="24"/>
                <w:szCs w:val="24"/>
                <w:highlight w:val="none"/>
              </w:rPr>
              <w:t xml:space="preserve"> </w:t>
            </w:r>
            <w:r>
              <w:rPr>
                <w:rFonts w:hint="default" w:hAnsi="宋体" w:cs="宋体"/>
                <w:b/>
                <w:color w:val="auto"/>
                <w:sz w:val="24"/>
                <w:szCs w:val="24"/>
                <w:highlight w:val="none"/>
                <w:lang w:val="zh-CN"/>
              </w:rPr>
              <w:t>关于合格投标人资格条件的要求均须提供中文文本，否则无效，投标人应按第六章《投标文件构成、要求及格式》的相关规定提交。</w:t>
            </w:r>
          </w:p>
        </w:tc>
      </w:tr>
      <w:tr w14:paraId="688C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EC676B">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4</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554D5B">
            <w:pPr>
              <w:pStyle w:val="12"/>
              <w:topLinePunct/>
              <w:spacing w:line="340" w:lineRule="exact"/>
              <w:jc w:val="left"/>
              <w:rPr>
                <w:rFonts w:hint="default" w:ascii="宋体" w:eastAsia="宋体" w:cs="宋体"/>
                <w:color w:val="auto"/>
                <w:sz w:val="24"/>
                <w:szCs w:val="24"/>
                <w:highlight w:val="none"/>
              </w:rPr>
            </w:pPr>
            <w:r>
              <w:rPr>
                <w:rFonts w:hint="default" w:ascii="宋体" w:eastAsia="宋体" w:cs="宋体"/>
                <w:b w:val="0"/>
                <w:i w:val="0"/>
                <w:color w:val="auto"/>
                <w:sz w:val="24"/>
                <w:szCs w:val="24"/>
                <w:highlight w:val="none"/>
              </w:rPr>
              <w:t>项目答疑会：不举行</w:t>
            </w:r>
          </w:p>
        </w:tc>
      </w:tr>
      <w:tr w14:paraId="69FE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8BE34F">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5</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45C0E2">
            <w:pPr>
              <w:spacing w:line="340" w:lineRule="exact"/>
              <w:rPr>
                <w:rFonts w:hint="default" w:hAnsi="宋体" w:cs="宋体"/>
                <w:color w:val="auto"/>
                <w:sz w:val="24"/>
                <w:szCs w:val="24"/>
                <w:highlight w:val="none"/>
              </w:rPr>
            </w:pPr>
            <w:r>
              <w:rPr>
                <w:rFonts w:hint="default" w:hAnsi="宋体" w:cs="宋体"/>
                <w:color w:val="auto"/>
                <w:sz w:val="24"/>
                <w:szCs w:val="24"/>
                <w:highlight w:val="none"/>
              </w:rPr>
              <w:t>投标截止日期前15日投标人将对招标文件不清楚的问题在</w:t>
            </w:r>
            <w:r>
              <w:rPr>
                <w:rFonts w:hint="default" w:hAnsi="宋体" w:cs="宋体"/>
                <w:color w:val="auto"/>
                <w:sz w:val="24"/>
                <w:szCs w:val="24"/>
                <w:highlight w:val="none"/>
                <w:lang w:val="zh-CN"/>
              </w:rPr>
              <w:t>“政采云”平台（</w:t>
            </w:r>
            <w:r>
              <w:rPr>
                <w:rFonts w:hint="eastAsia" w:hAnsi="宋体" w:cs="宋体"/>
                <w:color w:val="auto"/>
                <w:sz w:val="24"/>
                <w:szCs w:val="24"/>
                <w:highlight w:val="none"/>
                <w:lang w:val="zh-CN"/>
              </w:rPr>
              <w:t>https：//www.zcygov.cn</w:t>
            </w:r>
            <w:r>
              <w:rPr>
                <w:rFonts w:hint="default" w:hAnsi="宋体" w:cs="宋体"/>
                <w:color w:val="auto"/>
                <w:sz w:val="24"/>
                <w:szCs w:val="24"/>
                <w:highlight w:val="none"/>
                <w:lang w:val="zh-CN"/>
              </w:rPr>
              <w:t>）</w:t>
            </w:r>
            <w:r>
              <w:rPr>
                <w:rFonts w:hint="default" w:hAnsi="宋体" w:cs="宋体"/>
                <w:color w:val="auto"/>
                <w:sz w:val="24"/>
                <w:szCs w:val="24"/>
                <w:highlight w:val="none"/>
              </w:rPr>
              <w:t>提出。</w:t>
            </w:r>
          </w:p>
        </w:tc>
      </w:tr>
      <w:tr w14:paraId="5CF4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7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418E7DD">
            <w:pPr>
              <w:spacing w:line="340" w:lineRule="exact"/>
              <w:jc w:val="center"/>
              <w:rPr>
                <w:rFonts w:hint="default" w:hAnsi="宋体" w:cs="宋体"/>
                <w:color w:val="0000FF"/>
                <w:sz w:val="24"/>
                <w:szCs w:val="24"/>
                <w:highlight w:val="yellow"/>
              </w:rPr>
            </w:pPr>
            <w:r>
              <w:rPr>
                <w:rFonts w:hint="default" w:hAnsi="宋体" w:cs="宋体"/>
                <w:color w:val="auto"/>
                <w:sz w:val="24"/>
                <w:szCs w:val="24"/>
                <w:highlight w:val="none"/>
              </w:rPr>
              <w:t>6</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7AA8DE">
            <w:pPr>
              <w:keepNext w:val="0"/>
              <w:keepLines w:val="0"/>
              <w:pageBreakBefore w:val="0"/>
              <w:kinsoku/>
              <w:wordWrap/>
              <w:overflowPunct/>
              <w:topLinePunct/>
              <w:autoSpaceDE w:val="0"/>
              <w:autoSpaceDN w:val="0"/>
              <w:bidi w:val="0"/>
              <w:spacing w:line="340" w:lineRule="exac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rPr>
              <w:t>投标保证金递交截止时间：202</w:t>
            </w:r>
            <w:r>
              <w:rPr>
                <w:rFonts w:hint="eastAsia" w:hAnsi="宋体" w:cs="宋体"/>
                <w:b/>
                <w:color w:val="auto"/>
                <w:sz w:val="24"/>
                <w:szCs w:val="24"/>
                <w:highlight w:val="none"/>
                <w:lang w:val="en-US" w:eastAsia="zh-CN"/>
              </w:rPr>
              <w:t>5</w:t>
            </w:r>
            <w:r>
              <w:rPr>
                <w:rFonts w:hint="default" w:hAnsi="宋体" w:cs="宋体"/>
                <w:b/>
                <w:color w:val="auto"/>
                <w:sz w:val="24"/>
                <w:szCs w:val="24"/>
                <w:highlight w:val="none"/>
              </w:rPr>
              <w:t>年</w:t>
            </w:r>
            <w:r>
              <w:rPr>
                <w:rFonts w:hint="eastAsia" w:hAnsi="宋体" w:cs="宋体"/>
                <w:b/>
                <w:color w:val="auto"/>
                <w:sz w:val="24"/>
                <w:szCs w:val="24"/>
                <w:highlight w:val="none"/>
                <w:lang w:val="en-US" w:eastAsia="zh-CN"/>
              </w:rPr>
              <w:t>07</w:t>
            </w:r>
            <w:r>
              <w:rPr>
                <w:rFonts w:hint="default" w:hAnsi="宋体" w:cs="宋体"/>
                <w:b/>
                <w:color w:val="auto"/>
                <w:sz w:val="24"/>
                <w:szCs w:val="24"/>
                <w:highlight w:val="none"/>
              </w:rPr>
              <w:t>月</w:t>
            </w:r>
            <w:r>
              <w:rPr>
                <w:rFonts w:hint="eastAsia" w:hAnsi="宋体" w:cs="宋体"/>
                <w:b/>
                <w:color w:val="auto"/>
                <w:sz w:val="24"/>
                <w:szCs w:val="24"/>
                <w:highlight w:val="none"/>
                <w:lang w:val="en-US" w:eastAsia="zh-CN"/>
              </w:rPr>
              <w:t>15</w:t>
            </w:r>
            <w:r>
              <w:rPr>
                <w:rFonts w:hint="default" w:hAnsi="宋体" w:cs="宋体"/>
                <w:b/>
                <w:color w:val="auto"/>
                <w:sz w:val="24"/>
                <w:szCs w:val="24"/>
                <w:highlight w:val="none"/>
              </w:rPr>
              <w:t>日09:</w:t>
            </w:r>
            <w:r>
              <w:rPr>
                <w:rFonts w:hint="eastAsia" w:hAnsi="宋体" w:cs="宋体"/>
                <w:b/>
                <w:color w:val="auto"/>
                <w:sz w:val="24"/>
                <w:szCs w:val="24"/>
                <w:highlight w:val="none"/>
                <w:lang w:val="en-US" w:eastAsia="zh-CN"/>
              </w:rPr>
              <w:t>00</w:t>
            </w:r>
            <w:r>
              <w:rPr>
                <w:rFonts w:hint="default" w:hAnsi="宋体" w:cs="宋体"/>
                <w:b/>
                <w:color w:val="auto"/>
                <w:sz w:val="24"/>
                <w:szCs w:val="24"/>
                <w:highlight w:val="none"/>
              </w:rPr>
              <w:t>时</w:t>
            </w:r>
            <w:r>
              <w:rPr>
                <w:rFonts w:hint="default" w:hAnsi="宋体" w:cs="宋体"/>
                <w:b/>
                <w:color w:val="auto"/>
                <w:sz w:val="24"/>
                <w:szCs w:val="24"/>
                <w:highlight w:val="none"/>
              </w:rPr>
              <w:t>前</w:t>
            </w:r>
            <w:r>
              <w:rPr>
                <w:rFonts w:hint="default" w:hAnsi="宋体" w:cs="宋体"/>
                <w:b/>
                <w:color w:val="auto"/>
                <w:sz w:val="24"/>
                <w:szCs w:val="24"/>
                <w:highlight w:val="none"/>
                <w:lang w:val="zh-CN"/>
              </w:rPr>
              <w:t>（以到账时间为准）</w:t>
            </w:r>
          </w:p>
          <w:p w14:paraId="13819ED9">
            <w:pPr>
              <w:keepNext w:val="0"/>
              <w:keepLines w:val="0"/>
              <w:pageBreakBefore w:val="0"/>
              <w:kinsoku/>
              <w:wordWrap/>
              <w:overflowPunct/>
              <w:autoSpaceDE w:val="0"/>
              <w:autoSpaceDN w:val="0"/>
              <w:bidi w:val="0"/>
              <w:spacing w:line="240" w:lineRule="atLeast"/>
              <w:textAlignment w:val="auto"/>
              <w:outlineLvl w:val="1"/>
              <w:rPr>
                <w:rFonts w:hint="default" w:hAnsi="宋体" w:cs="宋体"/>
                <w:b/>
                <w:color w:val="auto"/>
                <w:sz w:val="24"/>
                <w:szCs w:val="24"/>
                <w:highlight w:val="none"/>
              </w:rPr>
            </w:pPr>
            <w:r>
              <w:rPr>
                <w:rFonts w:hint="default" w:hAnsi="宋体" w:cs="宋体"/>
                <w:color w:val="0000FF"/>
                <w:sz w:val="24"/>
                <w:szCs w:val="24"/>
                <w:highlight w:val="none"/>
                <w:lang w:val="zh-CN"/>
              </w:rPr>
              <w:t xml:space="preserve"> </w:t>
            </w:r>
            <w:r>
              <w:rPr>
                <w:rFonts w:hint="default" w:hAnsi="宋体" w:cs="宋体"/>
                <w:color w:val="0000FF"/>
                <w:sz w:val="24"/>
                <w:szCs w:val="24"/>
                <w:highlight w:val="none"/>
              </w:rPr>
              <w:t xml:space="preserve">   </w:t>
            </w:r>
            <w:r>
              <w:rPr>
                <w:rFonts w:hint="default" w:hAnsi="宋体" w:cs="宋体"/>
                <w:b/>
                <w:color w:val="auto"/>
                <w:sz w:val="24"/>
                <w:szCs w:val="24"/>
                <w:highlight w:val="none"/>
              </w:rPr>
              <w:t>采购中心开户行信息</w:t>
            </w:r>
          </w:p>
          <w:p w14:paraId="2ED284AE">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开 户 行：吉林蛟河农村商业银行营业部新区分理处</w:t>
            </w:r>
          </w:p>
          <w:p w14:paraId="27718139">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帐户名称：蛟河市政府采购中心</w:t>
            </w:r>
          </w:p>
          <w:p w14:paraId="6A8BE9A3">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帐    号：0720402051015200003391</w:t>
            </w:r>
          </w:p>
          <w:p w14:paraId="4D1A58E4">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投标保证金应当以电汇（公对公账户）、支票、汇票、本票、或者金融机构、担保机构出具的保函</w:t>
            </w:r>
            <w:r>
              <w:rPr>
                <w:rFonts w:hint="eastAsia" w:hAnsi="宋体" w:cs="宋体"/>
                <w:b/>
                <w:color w:val="auto"/>
                <w:sz w:val="24"/>
                <w:szCs w:val="24"/>
                <w:highlight w:val="none"/>
                <w:lang w:eastAsia="zh-CN"/>
              </w:rPr>
              <w:t>以及信用承诺函</w:t>
            </w:r>
            <w:r>
              <w:rPr>
                <w:rFonts w:hint="default" w:hAnsi="宋体" w:cs="宋体"/>
                <w:b/>
                <w:color w:val="auto"/>
                <w:sz w:val="24"/>
                <w:szCs w:val="24"/>
                <w:highlight w:val="none"/>
              </w:rPr>
              <w:t>等非现金形式提交，电汇时需填写项目名称、项目编号、标段（可简写）。</w:t>
            </w:r>
          </w:p>
          <w:p w14:paraId="54B648B5">
            <w:pPr>
              <w:keepNext w:val="0"/>
              <w:keepLines w:val="0"/>
              <w:pageBreakBefore w:val="0"/>
              <w:kinsoku/>
              <w:wordWrap/>
              <w:overflowPunct/>
              <w:autoSpaceDE w:val="0"/>
              <w:autoSpaceDN w:val="0"/>
              <w:bidi w:val="0"/>
              <w:spacing w:line="340" w:lineRule="exact"/>
              <w:textAlignment w:val="auto"/>
              <w:outlineLvl w:val="1"/>
              <w:rPr>
                <w:rFonts w:hint="default"/>
                <w:highlight w:val="none"/>
              </w:rPr>
            </w:pPr>
            <w:r>
              <w:rPr>
                <w:rFonts w:hint="default" w:hAnsi="宋体" w:cs="宋体"/>
                <w:b/>
                <w:color w:val="auto"/>
                <w:sz w:val="24"/>
                <w:szCs w:val="24"/>
                <w:highlight w:val="none"/>
                <w:lang w:val="zh-CN"/>
              </w:rPr>
              <w:t>※投标保证金应写明项目名称，投标人未递交投标保证金或超过递交截止时间，其投标人按放弃投标处理。</w:t>
            </w:r>
          </w:p>
        </w:tc>
      </w:tr>
      <w:tr w14:paraId="0DE8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B83B7B">
            <w:pPr>
              <w:spacing w:line="340" w:lineRule="exact"/>
              <w:jc w:val="center"/>
              <w:rPr>
                <w:rFonts w:hint="default" w:hAnsi="宋体" w:cs="宋体"/>
                <w:color w:val="0000FF"/>
                <w:sz w:val="24"/>
                <w:szCs w:val="24"/>
                <w:highlight w:val="yellow"/>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4731E9">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0000FF"/>
                <w:sz w:val="24"/>
                <w:szCs w:val="24"/>
                <w:highlight w:val="yellow"/>
              </w:rPr>
            </w:pPr>
            <w:r>
              <w:rPr>
                <w:rFonts w:hint="default" w:hAnsi="宋体" w:cs="宋体"/>
                <w:color w:val="auto"/>
                <w:sz w:val="24"/>
                <w:szCs w:val="24"/>
                <w:highlight w:val="none"/>
              </w:rPr>
              <w:t>投标保证金金额：</w:t>
            </w:r>
            <w:r>
              <w:rPr>
                <w:rFonts w:hint="eastAsia" w:hAnsi="宋体" w:cs="宋体"/>
                <w:b/>
                <w:color w:val="auto"/>
                <w:sz w:val="24"/>
                <w:szCs w:val="21"/>
                <w:highlight w:val="none"/>
                <w:lang w:val="en-US" w:eastAsia="zh-CN"/>
              </w:rPr>
              <w:t>8000</w:t>
            </w:r>
            <w:r>
              <w:rPr>
                <w:rFonts w:hint="eastAsia" w:hAnsi="宋体" w:cs="宋体"/>
                <w:b/>
                <w:color w:val="auto"/>
                <w:sz w:val="24"/>
                <w:szCs w:val="21"/>
                <w:highlight w:val="none"/>
                <w:lang w:val="en-US" w:eastAsia="zh-CN"/>
              </w:rPr>
              <w:t>元</w:t>
            </w:r>
            <w:r>
              <w:rPr>
                <w:rFonts w:hint="default" w:hAnsi="宋体" w:cs="宋体"/>
                <w:color w:val="auto"/>
                <w:sz w:val="24"/>
                <w:szCs w:val="24"/>
                <w:highlight w:val="none"/>
                <w:lang w:val="zh-CN"/>
              </w:rPr>
              <w:t>人民币</w:t>
            </w:r>
          </w:p>
        </w:tc>
      </w:tr>
      <w:tr w14:paraId="5940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9DE6F5">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7</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2C192B">
            <w:pPr>
              <w:spacing w:line="340" w:lineRule="exact"/>
              <w:rPr>
                <w:rFonts w:hint="default" w:hAnsi="宋体" w:cs="宋体"/>
                <w:color w:val="auto"/>
                <w:sz w:val="24"/>
                <w:szCs w:val="24"/>
                <w:highlight w:val="none"/>
              </w:rPr>
            </w:pPr>
            <w:r>
              <w:rPr>
                <w:rFonts w:hint="default" w:hAnsi="宋体" w:cs="宋体"/>
                <w:color w:val="auto"/>
                <w:sz w:val="24"/>
                <w:szCs w:val="24"/>
                <w:highlight w:val="none"/>
              </w:rPr>
              <w:t>投标有效期：投标截止时间后90天</w:t>
            </w:r>
          </w:p>
        </w:tc>
      </w:tr>
      <w:tr w14:paraId="73FD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7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A3DCB79">
            <w:pPr>
              <w:keepNext w:val="0"/>
              <w:keepLines w:val="0"/>
              <w:pageBreakBefore w:val="0"/>
              <w:kinsoku/>
              <w:wordWrap/>
              <w:overflowPunct/>
              <w:autoSpaceDE w:val="0"/>
              <w:autoSpaceDN w:val="0"/>
              <w:bidi w:val="0"/>
              <w:spacing w:line="340" w:lineRule="exact"/>
              <w:jc w:val="center"/>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8</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4F79AC">
            <w:pPr>
              <w:keepNext w:val="0"/>
              <w:keepLines w:val="0"/>
              <w:pageBreakBefore w:val="0"/>
              <w:kinsoku/>
              <w:wordWrap/>
              <w:overflowPunct/>
              <w:autoSpaceDE w:val="0"/>
              <w:autoSpaceDN w:val="0"/>
              <w:bidi w:val="0"/>
              <w:spacing w:line="340" w:lineRule="exact"/>
              <w:jc w:val="left"/>
              <w:textAlignment w:val="auto"/>
              <w:outlineLvl w:val="1"/>
              <w:rPr>
                <w:rFonts w:hint="default" w:hAnsi="宋体" w:cs="宋体"/>
                <w:b/>
                <w:sz w:val="21"/>
                <w:szCs w:val="21"/>
                <w:highlight w:val="none"/>
                <w:lang w:val="zh-CN"/>
              </w:rPr>
            </w:pPr>
            <w:r>
              <w:rPr>
                <w:rFonts w:hint="default" w:hAnsi="宋体" w:cs="宋体"/>
                <w:b/>
                <w:sz w:val="21"/>
                <w:szCs w:val="21"/>
                <w:highlight w:val="none"/>
                <w:lang w:val="zh-CN"/>
              </w:rPr>
              <w:t>递交投标文件地点：</w:t>
            </w:r>
          </w:p>
          <w:p w14:paraId="65C831A6">
            <w:pPr>
              <w:keepNext w:val="0"/>
              <w:keepLines w:val="0"/>
              <w:pageBreakBefore w:val="0"/>
              <w:kinsoku/>
              <w:wordWrap/>
              <w:overflowPunct/>
              <w:autoSpaceDE w:val="0"/>
              <w:autoSpaceDN w:val="0"/>
              <w:bidi w:val="0"/>
              <w:spacing w:line="400" w:lineRule="exact"/>
              <w:textAlignment w:val="auto"/>
              <w:outlineLvl w:val="1"/>
              <w:rPr>
                <w:rFonts w:hint="eastAsia"/>
                <w:highlight w:val="none"/>
                <w:lang w:val="en-US" w:eastAsia="zh-CN"/>
              </w:rPr>
            </w:pPr>
            <w:r>
              <w:rPr>
                <w:rFonts w:hint="default" w:hAnsi="宋体" w:cs="宋体"/>
                <w:b/>
                <w:color w:val="auto"/>
                <w:sz w:val="21"/>
                <w:szCs w:val="21"/>
                <w:highlight w:val="none"/>
              </w:rPr>
              <w:t>地  点：在截止时间前，</w:t>
            </w:r>
            <w:r>
              <w:rPr>
                <w:rFonts w:hint="default" w:hAnsi="宋体" w:cs="宋体"/>
                <w:b/>
                <w:color w:val="auto"/>
                <w:sz w:val="21"/>
                <w:szCs w:val="21"/>
                <w:highlight w:val="none"/>
                <w:lang w:val="zh-CN"/>
              </w:rPr>
              <w:t>通过“政采云”平台（</w:t>
            </w:r>
            <w:r>
              <w:rPr>
                <w:rFonts w:hint="eastAsia" w:hAnsi="宋体" w:cs="宋体"/>
                <w:b/>
                <w:color w:val="auto"/>
                <w:sz w:val="21"/>
                <w:szCs w:val="21"/>
                <w:highlight w:val="none"/>
                <w:lang w:val="zh-CN"/>
              </w:rPr>
              <w:t>https://www.zcygov.cn/</w:t>
            </w:r>
            <w:r>
              <w:rPr>
                <w:rFonts w:hint="default" w:hAnsi="宋体" w:cs="宋体"/>
                <w:b/>
                <w:color w:val="auto"/>
                <w:sz w:val="21"/>
                <w:szCs w:val="21"/>
                <w:highlight w:val="none"/>
                <w:lang w:val="zh-CN"/>
              </w:rPr>
              <w:t>）实行在线电子投标，供应商应先安装“政采云投标客户端”（请自行前往“政采云”平台进行下载），并按照本项目招标文件和“政采云”平台的要求编制、加密后在截止时间前通过网络上传至“政采云”平台，供应商在“政采云”平台提交电子版报价文件时，请填写参加开启活动经办人联系方式</w:t>
            </w:r>
            <w:r>
              <w:rPr>
                <w:rFonts w:hint="default" w:hAnsi="宋体" w:cs="宋体"/>
                <w:b/>
                <w:color w:val="auto"/>
                <w:sz w:val="21"/>
                <w:szCs w:val="21"/>
                <w:highlight w:val="none"/>
              </w:rPr>
              <w:t>。</w:t>
            </w:r>
          </w:p>
        </w:tc>
      </w:tr>
      <w:tr w14:paraId="6C06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90BE5D">
            <w:pPr>
              <w:spacing w:line="400" w:lineRule="exact"/>
              <w:rPr>
                <w:rFonts w:hint="default"/>
                <w:sz w:val="21"/>
                <w:szCs w:val="21"/>
                <w:highlight w:val="none"/>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ACBD52">
            <w:pPr>
              <w:snapToGrid w:val="0"/>
              <w:spacing w:line="300" w:lineRule="exact"/>
              <w:jc w:val="left"/>
              <w:rPr>
                <w:rFonts w:hint="default" w:hAnsi="宋体" w:cs="宋体"/>
                <w:b/>
                <w:color w:val="auto"/>
                <w:sz w:val="21"/>
                <w:szCs w:val="21"/>
                <w:highlight w:val="none"/>
              </w:rPr>
            </w:pPr>
            <w:r>
              <w:rPr>
                <w:rFonts w:hint="default" w:hAnsi="宋体" w:cs="宋体"/>
                <w:b/>
                <w:sz w:val="21"/>
                <w:szCs w:val="21"/>
                <w:highlight w:val="none"/>
                <w:lang w:val="zh-CN"/>
              </w:rPr>
              <w:t>开启时间和地点</w:t>
            </w:r>
            <w:r>
              <w:rPr>
                <w:rFonts w:hint="eastAsia" w:hAnsi="宋体" w:cs="宋体"/>
                <w:b/>
                <w:sz w:val="21"/>
                <w:szCs w:val="21"/>
                <w:highlight w:val="none"/>
                <w:lang w:val="zh-CN"/>
              </w:rPr>
              <w:t>及方式</w:t>
            </w:r>
          </w:p>
          <w:p w14:paraId="3538BAAD">
            <w:pPr>
              <w:snapToGrid w:val="0"/>
              <w:spacing w:line="300" w:lineRule="exact"/>
              <w:jc w:val="left"/>
              <w:rPr>
                <w:rFonts w:hint="default" w:hAnsi="宋体" w:cs="宋体"/>
                <w:b/>
                <w:color w:val="auto"/>
                <w:sz w:val="21"/>
                <w:szCs w:val="21"/>
                <w:highlight w:val="none"/>
                <w:lang w:val="zh-CN"/>
              </w:rPr>
            </w:pPr>
            <w:r>
              <w:rPr>
                <w:rFonts w:hint="default" w:hAnsi="宋体" w:cs="宋体"/>
                <w:b/>
                <w:color w:val="auto"/>
                <w:sz w:val="21"/>
                <w:szCs w:val="21"/>
                <w:highlight w:val="none"/>
              </w:rPr>
              <w:t>开启时间：202</w:t>
            </w:r>
            <w:r>
              <w:rPr>
                <w:rFonts w:hint="eastAsia" w:hAnsi="宋体" w:cs="宋体"/>
                <w:b/>
                <w:color w:val="auto"/>
                <w:sz w:val="21"/>
                <w:szCs w:val="21"/>
                <w:highlight w:val="none"/>
                <w:lang w:val="en-US" w:eastAsia="zh-CN"/>
              </w:rPr>
              <w:t>5</w:t>
            </w:r>
            <w:r>
              <w:rPr>
                <w:rFonts w:hint="default" w:hAnsi="宋体" w:cs="宋体"/>
                <w:b/>
                <w:color w:val="auto"/>
                <w:sz w:val="21"/>
                <w:szCs w:val="21"/>
                <w:highlight w:val="none"/>
              </w:rPr>
              <w:t>年</w:t>
            </w:r>
            <w:r>
              <w:rPr>
                <w:rFonts w:hint="eastAsia" w:hAnsi="宋体" w:cs="宋体"/>
                <w:b/>
                <w:color w:val="auto"/>
                <w:sz w:val="21"/>
                <w:szCs w:val="21"/>
                <w:highlight w:val="none"/>
                <w:lang w:val="en-US" w:eastAsia="zh-CN"/>
              </w:rPr>
              <w:t>07</w:t>
            </w:r>
            <w:r>
              <w:rPr>
                <w:rFonts w:hint="default" w:hAnsi="宋体" w:cs="宋体"/>
                <w:b/>
                <w:color w:val="auto"/>
                <w:sz w:val="21"/>
                <w:szCs w:val="21"/>
                <w:highlight w:val="none"/>
              </w:rPr>
              <w:t>月</w:t>
            </w:r>
            <w:r>
              <w:rPr>
                <w:rFonts w:hint="eastAsia" w:hAnsi="宋体" w:cs="宋体"/>
                <w:b/>
                <w:color w:val="auto"/>
                <w:sz w:val="21"/>
                <w:szCs w:val="21"/>
                <w:highlight w:val="none"/>
                <w:lang w:val="en-US" w:eastAsia="zh-CN"/>
              </w:rPr>
              <w:t>15</w:t>
            </w:r>
            <w:r>
              <w:rPr>
                <w:rFonts w:hint="default" w:hAnsi="宋体" w:cs="宋体"/>
                <w:b/>
                <w:color w:val="auto"/>
                <w:sz w:val="21"/>
                <w:szCs w:val="21"/>
                <w:highlight w:val="none"/>
              </w:rPr>
              <w:t>日</w:t>
            </w:r>
            <w:r>
              <w:rPr>
                <w:rFonts w:hint="eastAsia" w:hAnsi="宋体" w:cs="宋体"/>
                <w:b/>
                <w:color w:val="auto"/>
                <w:sz w:val="21"/>
                <w:szCs w:val="21"/>
                <w:highlight w:val="none"/>
                <w:lang w:val="en-US" w:eastAsia="zh-CN"/>
              </w:rPr>
              <w:t>09</w:t>
            </w:r>
            <w:r>
              <w:rPr>
                <w:rFonts w:hint="default" w:hAnsi="宋体" w:cs="宋体"/>
                <w:b/>
                <w:color w:val="auto"/>
                <w:sz w:val="21"/>
                <w:szCs w:val="21"/>
                <w:highlight w:val="none"/>
              </w:rPr>
              <w:t>点</w:t>
            </w:r>
            <w:r>
              <w:rPr>
                <w:rFonts w:hint="eastAsia" w:hAnsi="宋体" w:cs="宋体"/>
                <w:b/>
                <w:color w:val="auto"/>
                <w:sz w:val="21"/>
                <w:szCs w:val="21"/>
                <w:highlight w:val="none"/>
                <w:lang w:val="en-US" w:eastAsia="zh-CN"/>
              </w:rPr>
              <w:t>00</w:t>
            </w:r>
            <w:r>
              <w:rPr>
                <w:rFonts w:hint="default" w:hAnsi="宋体" w:cs="宋体"/>
                <w:b/>
                <w:color w:val="auto"/>
                <w:sz w:val="21"/>
                <w:szCs w:val="21"/>
                <w:highlight w:val="none"/>
              </w:rPr>
              <w:t>分</w:t>
            </w:r>
          </w:p>
          <w:p w14:paraId="5FC5F5F8">
            <w:pPr>
              <w:spacing w:line="400" w:lineRule="exact"/>
              <w:rPr>
                <w:rFonts w:hint="default" w:hAnsi="宋体" w:cs="宋体"/>
                <w:b/>
                <w:color w:val="auto"/>
                <w:sz w:val="21"/>
                <w:szCs w:val="21"/>
                <w:highlight w:val="none"/>
                <w:lang w:val="zh-CN"/>
              </w:rPr>
            </w:pPr>
            <w:r>
              <w:rPr>
                <w:rFonts w:hint="default" w:hAnsi="宋体" w:cs="宋体"/>
                <w:b/>
                <w:color w:val="auto"/>
                <w:sz w:val="21"/>
                <w:szCs w:val="21"/>
                <w:highlight w:val="none"/>
              </w:rPr>
              <w:t>开启地点：</w:t>
            </w:r>
            <w:r>
              <w:rPr>
                <w:rFonts w:hint="default" w:hAnsi="宋体" w:cs="宋体"/>
                <w:b/>
                <w:color w:val="auto"/>
                <w:sz w:val="21"/>
                <w:szCs w:val="21"/>
                <w:highlight w:val="none"/>
                <w:lang w:val="zh-CN"/>
              </w:rPr>
              <w:t>“政采云”平台（</w:t>
            </w:r>
            <w:r>
              <w:rPr>
                <w:rFonts w:hint="eastAsia" w:hAnsi="宋体" w:cs="宋体"/>
                <w:b/>
                <w:color w:val="auto"/>
                <w:sz w:val="21"/>
                <w:szCs w:val="21"/>
                <w:highlight w:val="none"/>
                <w:lang w:val="zh-CN"/>
              </w:rPr>
              <w:t>https://www.zcygov.cn/</w:t>
            </w:r>
            <w:r>
              <w:rPr>
                <w:rFonts w:hint="default" w:hAnsi="宋体" w:cs="宋体"/>
                <w:b/>
                <w:color w:val="auto"/>
                <w:sz w:val="21"/>
                <w:szCs w:val="21"/>
                <w:highlight w:val="none"/>
                <w:lang w:val="zh-CN"/>
              </w:rPr>
              <w:t>）</w:t>
            </w:r>
          </w:p>
          <w:p w14:paraId="6EAE16FA">
            <w:pPr>
              <w:widowControl/>
              <w:autoSpaceDE w:val="0"/>
              <w:autoSpaceDN w:val="0"/>
              <w:adjustRightInd w:val="0"/>
              <w:spacing w:line="400" w:lineRule="exact"/>
              <w:jc w:val="left"/>
              <w:rPr>
                <w:rFonts w:hint="default" w:hAnsi="宋体" w:cs="宋体"/>
                <w:color w:val="auto"/>
                <w:sz w:val="24"/>
                <w:szCs w:val="24"/>
                <w:highlight w:val="none"/>
                <w:lang w:val="zh-CN"/>
              </w:rPr>
            </w:pPr>
            <w:r>
              <w:rPr>
                <w:rFonts w:hint="default" w:hAnsi="宋体" w:cs="宋体"/>
                <w:b/>
                <w:bCs/>
                <w:color w:val="auto"/>
                <w:sz w:val="24"/>
                <w:szCs w:val="24"/>
                <w:highlight w:val="none"/>
                <w:lang w:val="zh-CN"/>
              </w:rPr>
              <w:t>电子</w:t>
            </w:r>
            <w:r>
              <w:rPr>
                <w:rFonts w:hint="eastAsia" w:hAnsi="宋体" w:cs="宋体"/>
                <w:b/>
                <w:bCs/>
                <w:color w:val="auto"/>
                <w:sz w:val="24"/>
                <w:szCs w:val="24"/>
                <w:highlight w:val="none"/>
                <w:lang w:val="zh-CN"/>
              </w:rPr>
              <w:t>投标</w:t>
            </w:r>
            <w:r>
              <w:rPr>
                <w:rFonts w:hint="default" w:hAnsi="宋体" w:cs="宋体"/>
                <w:b/>
                <w:bCs/>
                <w:color w:val="auto"/>
                <w:sz w:val="24"/>
                <w:szCs w:val="24"/>
                <w:highlight w:val="none"/>
                <w:lang w:val="zh-CN"/>
              </w:rPr>
              <w:t>文件解密期限及方式：</w:t>
            </w:r>
            <w:r>
              <w:rPr>
                <w:rFonts w:hint="eastAsia" w:hAnsi="宋体" w:cs="宋体"/>
                <w:color w:val="auto"/>
                <w:sz w:val="24"/>
                <w:szCs w:val="24"/>
                <w:highlight w:val="none"/>
                <w:lang w:val="zh-CN"/>
              </w:rPr>
              <w:t>解密时间系统默认为30分钟，开启时间后30分钟内投标人使用</w:t>
            </w:r>
            <w:r>
              <w:rPr>
                <w:rFonts w:hint="default" w:hAnsi="宋体" w:cs="宋体"/>
                <w:color w:val="auto"/>
                <w:sz w:val="24"/>
                <w:szCs w:val="24"/>
                <w:highlight w:val="none"/>
                <w:lang w:val="zh-CN"/>
              </w:rPr>
              <w:t>制作该电子</w:t>
            </w:r>
            <w:r>
              <w:rPr>
                <w:rFonts w:hint="eastAsia" w:hAnsi="宋体" w:cs="宋体"/>
                <w:color w:val="auto"/>
                <w:sz w:val="24"/>
                <w:szCs w:val="24"/>
                <w:highlight w:val="none"/>
                <w:lang w:val="zh-CN"/>
              </w:rPr>
              <w:t>投标</w:t>
            </w:r>
            <w:r>
              <w:rPr>
                <w:rFonts w:hint="default" w:hAnsi="宋体" w:cs="宋体"/>
                <w:color w:val="auto"/>
                <w:sz w:val="24"/>
                <w:szCs w:val="24"/>
                <w:highlight w:val="none"/>
                <w:lang w:val="zh-CN"/>
              </w:rPr>
              <w:t>文件的同一数字证书（CA锁）</w:t>
            </w:r>
            <w:r>
              <w:rPr>
                <w:rFonts w:hint="eastAsia" w:hAnsi="宋体" w:cs="宋体"/>
                <w:color w:val="auto"/>
                <w:sz w:val="24"/>
                <w:szCs w:val="24"/>
                <w:highlight w:val="none"/>
                <w:lang w:val="zh-CN"/>
              </w:rPr>
              <w:t>登录政府“采购云”平台</w:t>
            </w:r>
            <w:r>
              <w:rPr>
                <w:rFonts w:hint="default" w:hAnsi="宋体" w:cs="宋体"/>
                <w:color w:val="auto"/>
                <w:sz w:val="24"/>
                <w:szCs w:val="24"/>
                <w:highlight w:val="none"/>
                <w:lang w:val="zh-CN"/>
              </w:rPr>
              <w:t>进行远程解密。</w:t>
            </w:r>
            <w:r>
              <w:rPr>
                <w:rFonts w:hint="eastAsia" w:hAnsi="宋体" w:cs="宋体"/>
                <w:color w:val="auto"/>
                <w:sz w:val="24"/>
                <w:szCs w:val="24"/>
                <w:highlight w:val="none"/>
                <w:lang w:val="zh-CN"/>
              </w:rPr>
              <w:t>30分钟内投标人未进行解密的视为自动放弃投标。</w:t>
            </w:r>
          </w:p>
          <w:p w14:paraId="201BBB9D">
            <w:pPr>
              <w:snapToGrid w:val="0"/>
              <w:spacing w:line="300" w:lineRule="exact"/>
              <w:jc w:val="left"/>
              <w:rPr>
                <w:rFonts w:hint="default" w:hAnsi="宋体" w:cs="宋体"/>
                <w:b/>
                <w:color w:val="auto"/>
                <w:sz w:val="21"/>
                <w:szCs w:val="21"/>
                <w:highlight w:val="none"/>
                <w:lang w:val="en-US" w:eastAsia="zh-CN"/>
              </w:rPr>
            </w:pPr>
            <w:r>
              <w:rPr>
                <w:rFonts w:hint="eastAsia" w:hAnsi="宋体" w:cs="宋体"/>
                <w:b/>
                <w:bCs/>
                <w:color w:val="auto"/>
                <w:sz w:val="24"/>
                <w:szCs w:val="24"/>
                <w:highlight w:val="none"/>
                <w:lang w:val="zh-CN"/>
              </w:rPr>
              <w:t>投标</w:t>
            </w:r>
            <w:r>
              <w:rPr>
                <w:rFonts w:hint="default" w:hAnsi="宋体" w:cs="宋体"/>
                <w:b/>
                <w:bCs/>
                <w:color w:val="auto"/>
                <w:sz w:val="24"/>
                <w:szCs w:val="24"/>
                <w:highlight w:val="none"/>
                <w:lang w:val="zh-CN"/>
              </w:rPr>
              <w:t>文件</w:t>
            </w:r>
            <w:r>
              <w:rPr>
                <w:rFonts w:hint="default" w:hAnsi="宋体" w:cs="宋体"/>
                <w:b/>
                <w:bCs/>
                <w:color w:val="auto"/>
                <w:sz w:val="24"/>
                <w:szCs w:val="24"/>
                <w:highlight w:val="none"/>
              </w:rPr>
              <w:t>开启方式</w:t>
            </w:r>
            <w:r>
              <w:rPr>
                <w:rFonts w:hint="default" w:hAnsi="宋体" w:cs="宋体"/>
                <w:b/>
                <w:bCs/>
                <w:color w:val="auto"/>
                <w:sz w:val="24"/>
                <w:szCs w:val="24"/>
                <w:highlight w:val="none"/>
                <w:lang w:val="zh-CN"/>
              </w:rPr>
              <w:t>：</w:t>
            </w:r>
            <w:r>
              <w:rPr>
                <w:rFonts w:hint="eastAsia" w:hAnsi="宋体" w:cs="宋体"/>
                <w:color w:val="auto"/>
                <w:sz w:val="24"/>
                <w:szCs w:val="24"/>
                <w:highlight w:val="none"/>
                <w:lang w:val="zh-CN"/>
              </w:rPr>
              <w:t>投标文件</w:t>
            </w:r>
            <w:r>
              <w:rPr>
                <w:rFonts w:hint="default" w:hAnsi="宋体" w:cs="宋体"/>
                <w:color w:val="auto"/>
                <w:sz w:val="24"/>
                <w:szCs w:val="24"/>
                <w:highlight w:val="none"/>
                <w:lang w:val="zh-CN"/>
              </w:rPr>
              <w:t>解密截止时间后，“政采云”平台手动公布响应报价信息，</w:t>
            </w:r>
            <w:r>
              <w:rPr>
                <w:rFonts w:hint="eastAsia" w:hAnsi="宋体" w:cs="宋体"/>
                <w:color w:val="auto"/>
                <w:sz w:val="24"/>
                <w:szCs w:val="24"/>
                <w:highlight w:val="none"/>
                <w:lang w:val="zh-CN"/>
              </w:rPr>
              <w:t>投标人</w:t>
            </w:r>
            <w:r>
              <w:rPr>
                <w:rFonts w:hint="default" w:hAnsi="宋体" w:cs="宋体"/>
                <w:color w:val="auto"/>
                <w:sz w:val="24"/>
                <w:szCs w:val="24"/>
                <w:highlight w:val="none"/>
                <w:lang w:val="zh-CN"/>
              </w:rPr>
              <w:t>持企业数字证书登录“政采云”平台在线查询</w:t>
            </w:r>
            <w:r>
              <w:rPr>
                <w:rFonts w:hint="eastAsia" w:hAnsi="宋体" w:cs="宋体"/>
                <w:color w:val="auto"/>
                <w:sz w:val="24"/>
                <w:szCs w:val="24"/>
                <w:highlight w:val="none"/>
                <w:lang w:val="zh-CN" w:eastAsia="zh-CN"/>
              </w:rPr>
              <w:t>投标</w:t>
            </w:r>
            <w:r>
              <w:rPr>
                <w:rFonts w:hint="default" w:hAnsi="宋体" w:cs="宋体"/>
                <w:color w:val="auto"/>
                <w:sz w:val="24"/>
                <w:szCs w:val="24"/>
                <w:highlight w:val="none"/>
                <w:lang w:val="zh-CN"/>
              </w:rPr>
              <w:t>报价信息。</w:t>
            </w:r>
          </w:p>
        </w:tc>
      </w:tr>
      <w:tr w14:paraId="29F8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39DDC1">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9</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A284E0">
            <w:pPr>
              <w:spacing w:line="340" w:lineRule="exact"/>
              <w:rPr>
                <w:rFonts w:hint="default" w:hAnsi="宋体" w:cs="宋体"/>
                <w:color w:val="0000FF"/>
                <w:sz w:val="24"/>
                <w:szCs w:val="24"/>
                <w:highlight w:val="none"/>
              </w:rPr>
            </w:pPr>
            <w:r>
              <w:rPr>
                <w:rFonts w:hint="default" w:hAnsi="宋体" w:cs="宋体"/>
                <w:color w:val="auto"/>
                <w:sz w:val="24"/>
                <w:szCs w:val="24"/>
                <w:highlight w:val="none"/>
              </w:rPr>
              <w:t>开标、评标和定标</w:t>
            </w:r>
          </w:p>
        </w:tc>
      </w:tr>
      <w:tr w14:paraId="15B2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D80891">
            <w:pPr>
              <w:keepNext w:val="0"/>
              <w:keepLines w:val="0"/>
              <w:pageBreakBefore w:val="0"/>
              <w:kinsoku/>
              <w:wordWrap/>
              <w:overflowPunct/>
              <w:autoSpaceDE w:val="0"/>
              <w:autoSpaceDN w:val="0"/>
              <w:bidi w:val="0"/>
              <w:spacing w:line="340" w:lineRule="exact"/>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10</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43BFB3">
            <w:pPr>
              <w:widowControl/>
              <w:autoSpaceDE w:val="0"/>
              <w:autoSpaceDN w:val="0"/>
              <w:adjustRightInd w:val="0"/>
              <w:spacing w:line="300" w:lineRule="exact"/>
              <w:jc w:val="left"/>
              <w:rPr>
                <w:rFonts w:hint="default" w:hAnsi="宋体" w:cs="宋体"/>
                <w:color w:val="auto"/>
                <w:sz w:val="24"/>
                <w:szCs w:val="24"/>
                <w:highlight w:val="none"/>
              </w:rPr>
            </w:pPr>
            <w:r>
              <w:rPr>
                <w:rFonts w:hint="default" w:hAnsi="宋体" w:cs="宋体"/>
                <w:b/>
                <w:sz w:val="24"/>
                <w:szCs w:val="24"/>
                <w:highlight w:val="none"/>
                <w:lang w:val="zh-CN"/>
              </w:rPr>
              <w:t>小微企业（监狱企业、残疾人福利单位视同小微企业）价格扣除</w:t>
            </w:r>
            <w:r>
              <w:rPr>
                <w:rFonts w:hint="default" w:cs="宋体"/>
                <w:b/>
                <w:color w:val="auto"/>
                <w:sz w:val="24"/>
                <w:szCs w:val="24"/>
                <w:highlight w:val="none"/>
              </w:rPr>
              <w:t xml:space="preserve">  ：</w:t>
            </w:r>
            <w:r>
              <w:rPr>
                <w:rFonts w:hint="default" w:hAnsi="宋体" w:cs="宋体"/>
                <w:color w:val="auto"/>
                <w:kern w:val="0"/>
                <w:sz w:val="24"/>
                <w:szCs w:val="24"/>
                <w:highlight w:val="none"/>
              </w:rPr>
              <w:t>本项目为专门面向中小企业的采购；</w:t>
            </w:r>
            <w:r>
              <w:rPr>
                <w:rFonts w:hint="default" w:hAnsi="宋体" w:cs="宋体"/>
                <w:color w:val="auto"/>
                <w:sz w:val="24"/>
                <w:szCs w:val="24"/>
                <w:highlight w:val="none"/>
              </w:rPr>
              <w:t>《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209025F7">
            <w:pPr>
              <w:spacing w:line="300" w:lineRule="exact"/>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注：</w:t>
            </w:r>
          </w:p>
          <w:p w14:paraId="19C2B8BC">
            <w:pPr>
              <w:spacing w:line="300" w:lineRule="exact"/>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w:t>
            </w:r>
            <w:r>
              <w:rPr>
                <w:rFonts w:hint="default" w:hAnsi="宋体" w:cs="宋体"/>
                <w:color w:val="auto"/>
                <w:sz w:val="24"/>
                <w:szCs w:val="24"/>
                <w:highlight w:val="none"/>
              </w:rPr>
              <w:t>中小企业参加政府采购活动，应当出具本办法规定的《中小企业声明函》，否则不得享受相关中小企业扶持政策；</w:t>
            </w:r>
          </w:p>
          <w:p w14:paraId="04067073">
            <w:pPr>
              <w:spacing w:line="300" w:lineRule="exact"/>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2）</w:t>
            </w:r>
            <w:r>
              <w:rPr>
                <w:rFonts w:hint="default" w:hAnsi="宋体" w:cs="宋体"/>
                <w:color w:val="auto"/>
                <w:sz w:val="24"/>
                <w:szCs w:val="24"/>
                <w:highlight w:val="none"/>
              </w:rPr>
              <w:t>监狱企业参加政府采购活动时，应当提供由省级以上监狱管理局、戒毒管理局（含新疆生产建设兵团）出具的属于监狱企业的证明文件；</w:t>
            </w:r>
          </w:p>
          <w:p w14:paraId="0510909D">
            <w:pPr>
              <w:spacing w:line="300" w:lineRule="exact"/>
              <w:jc w:val="left"/>
              <w:rPr>
                <w:rFonts w:hint="default" w:hAnsi="宋体" w:cs="宋体"/>
                <w:color w:val="auto"/>
                <w:sz w:val="24"/>
                <w:szCs w:val="24"/>
                <w:highlight w:val="none"/>
              </w:rPr>
            </w:pPr>
            <w:r>
              <w:rPr>
                <w:rFonts w:hint="default" w:hAnsi="宋体" w:cs="宋体"/>
                <w:color w:val="auto"/>
                <w:sz w:val="24"/>
                <w:szCs w:val="24"/>
                <w:highlight w:val="none"/>
              </w:rPr>
              <w:t>3）残疾人福利性单位在参加政府采购活动时，应当按规定提供《残疾人福利性单位声明函》，并对声明的真实性负责。</w:t>
            </w:r>
          </w:p>
          <w:p w14:paraId="42CB146A">
            <w:pPr>
              <w:adjustRightInd w:val="0"/>
              <w:snapToGrid w:val="0"/>
              <w:spacing w:line="300" w:lineRule="exact"/>
              <w:jc w:val="left"/>
              <w:rPr>
                <w:rFonts w:hint="default" w:cs="宋体"/>
                <w:color w:val="0000FF"/>
                <w:sz w:val="24"/>
                <w:szCs w:val="24"/>
                <w:highlight w:val="none"/>
              </w:rPr>
            </w:pPr>
            <w:r>
              <w:rPr>
                <w:rFonts w:hint="default" w:hAnsi="宋体" w:cs="宋体"/>
                <w:color w:val="auto"/>
                <w:sz w:val="24"/>
                <w:szCs w:val="24"/>
                <w:highlight w:val="none"/>
              </w:rPr>
              <w:t>未按要求提供相应材料的，不享受相应的优惠政策；以上政策不重复享受。</w:t>
            </w:r>
            <w:r>
              <w:rPr>
                <w:rFonts w:hint="default" w:cs="宋体"/>
                <w:b/>
                <w:color w:val="auto"/>
                <w:sz w:val="24"/>
                <w:szCs w:val="24"/>
                <w:highlight w:val="none"/>
              </w:rPr>
              <w:t xml:space="preserve">               </w:t>
            </w:r>
            <w:r>
              <w:rPr>
                <w:rFonts w:hint="default" w:cs="宋体"/>
                <w:b/>
                <w:color w:val="0000FF"/>
                <w:sz w:val="24"/>
                <w:szCs w:val="24"/>
                <w:highlight w:val="none"/>
              </w:rPr>
              <w:t xml:space="preserve">               </w:t>
            </w:r>
          </w:p>
        </w:tc>
      </w:tr>
      <w:tr w14:paraId="74FE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D49C46">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11</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A36919">
            <w:pPr>
              <w:spacing w:line="340" w:lineRule="exact"/>
              <w:rPr>
                <w:rFonts w:hint="default" w:hAnsi="宋体" w:cs="宋体"/>
                <w:color w:val="auto"/>
                <w:sz w:val="24"/>
                <w:szCs w:val="24"/>
                <w:highlight w:val="none"/>
              </w:rPr>
            </w:pPr>
            <w:r>
              <w:rPr>
                <w:rFonts w:hint="default" w:hAnsi="宋体" w:cs="宋体"/>
                <w:color w:val="auto"/>
                <w:sz w:val="24"/>
                <w:szCs w:val="24"/>
                <w:highlight w:val="none"/>
              </w:rPr>
              <w:t>评标委员会的组建：</w:t>
            </w:r>
          </w:p>
          <w:p w14:paraId="71DA7C42">
            <w:pPr>
              <w:spacing w:line="340" w:lineRule="exact"/>
              <w:rPr>
                <w:rFonts w:hint="default" w:hAnsi="宋体" w:cs="宋体"/>
                <w:color w:val="auto"/>
                <w:sz w:val="24"/>
                <w:szCs w:val="24"/>
                <w:highlight w:val="none"/>
              </w:rPr>
            </w:pPr>
            <w:r>
              <w:rPr>
                <w:rFonts w:hint="default" w:hAnsi="宋体" w:cs="宋体"/>
                <w:color w:val="auto"/>
                <w:sz w:val="24"/>
                <w:szCs w:val="24"/>
                <w:highlight w:val="none"/>
              </w:rPr>
              <w:t>评标委员会构成：</w:t>
            </w:r>
            <w:r>
              <w:rPr>
                <w:rFonts w:hint="default" w:hAnsi="宋体" w:cs="宋体"/>
                <w:color w:val="auto"/>
                <w:sz w:val="24"/>
                <w:szCs w:val="24"/>
                <w:highlight w:val="none"/>
                <w:u w:val="single"/>
              </w:rPr>
              <w:t xml:space="preserve"> 5 </w:t>
            </w:r>
            <w:r>
              <w:rPr>
                <w:rFonts w:hint="default" w:hAnsi="宋体" w:cs="宋体"/>
                <w:color w:val="auto"/>
                <w:sz w:val="24"/>
                <w:szCs w:val="24"/>
                <w:highlight w:val="none"/>
              </w:rPr>
              <w:t>人；</w:t>
            </w:r>
          </w:p>
          <w:p w14:paraId="245A6F61">
            <w:pPr>
              <w:spacing w:line="340" w:lineRule="exact"/>
              <w:rPr>
                <w:rFonts w:hint="default" w:hAnsi="宋体" w:cs="宋体"/>
                <w:color w:val="auto"/>
                <w:sz w:val="24"/>
                <w:szCs w:val="24"/>
                <w:highlight w:val="none"/>
              </w:rPr>
            </w:pPr>
            <w:r>
              <w:rPr>
                <w:rFonts w:hint="default" w:hAnsi="宋体" w:cs="宋体"/>
                <w:color w:val="auto"/>
                <w:sz w:val="24"/>
                <w:szCs w:val="24"/>
                <w:highlight w:val="none"/>
                <w:lang w:val="zh-CN"/>
              </w:rPr>
              <w:t>评标专家确定方式：</w:t>
            </w:r>
            <w:r>
              <w:rPr>
                <w:rFonts w:hint="eastAsia" w:ascii="宋体" w:hAnsi="宋体"/>
                <w:szCs w:val="21"/>
              </w:rPr>
              <w:t>通过“政采云”平台专家库中随机抽取。</w:t>
            </w:r>
          </w:p>
        </w:tc>
      </w:tr>
      <w:tr w14:paraId="690A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578194">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12</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9ACF24">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评标方法：综合评分法</w:t>
            </w:r>
          </w:p>
        </w:tc>
      </w:tr>
      <w:tr w14:paraId="2478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4D4FB10">
            <w:pPr>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13</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74AC5D">
            <w:pPr>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授予合同</w:t>
            </w:r>
          </w:p>
        </w:tc>
      </w:tr>
      <w:tr w14:paraId="326B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230741B">
            <w:pPr>
              <w:topLinePunct/>
              <w:spacing w:line="340" w:lineRule="exact"/>
              <w:jc w:val="center"/>
              <w:rPr>
                <w:rFonts w:hint="default" w:hAnsi="宋体" w:cs="宋体"/>
                <w:color w:val="auto"/>
                <w:sz w:val="24"/>
                <w:szCs w:val="24"/>
                <w:highlight w:val="none"/>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2BE8FA">
            <w:pPr>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投标人收到中标通知书，并与采购人签订合同即被授予合同。</w:t>
            </w:r>
          </w:p>
        </w:tc>
      </w:tr>
      <w:tr w14:paraId="76AD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top"/>
          </w:tcPr>
          <w:p w14:paraId="1C425A6E">
            <w:pPr>
              <w:spacing w:line="500" w:lineRule="exact"/>
              <w:jc w:val="center"/>
              <w:rPr>
                <w:rFonts w:hint="default" w:hAnsi="宋体" w:cs="宋体"/>
                <w:color w:val="auto"/>
                <w:sz w:val="24"/>
                <w:szCs w:val="24"/>
                <w:highlight w:val="none"/>
              </w:rPr>
            </w:pPr>
            <w:r>
              <w:rPr>
                <w:rFonts w:hint="default" w:hAnsi="宋体" w:cs="宋体"/>
                <w:color w:val="auto"/>
                <w:sz w:val="24"/>
                <w:szCs w:val="24"/>
                <w:highlight w:val="none"/>
              </w:rPr>
              <w:t>14</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D4DF56">
            <w:pPr>
              <w:spacing w:line="400" w:lineRule="exact"/>
              <w:rPr>
                <w:rFonts w:hint="default" w:hAnsi="宋体" w:cs="宋体"/>
                <w:color w:val="auto"/>
                <w:sz w:val="24"/>
                <w:szCs w:val="24"/>
                <w:highlight w:val="none"/>
                <w:lang w:val="zh-CN"/>
              </w:rPr>
            </w:pPr>
            <w:r>
              <w:rPr>
                <w:rFonts w:hint="default" w:hAnsi="宋体" w:cs="宋体"/>
                <w:color w:val="auto"/>
                <w:sz w:val="24"/>
                <w:szCs w:val="24"/>
                <w:highlight w:val="none"/>
              </w:rPr>
              <w:t>评标方式：在线电子评标</w:t>
            </w:r>
          </w:p>
        </w:tc>
      </w:tr>
      <w:tr w14:paraId="062B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4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90B1BF9">
            <w:pPr>
              <w:topLinePunct/>
              <w:spacing w:line="340" w:lineRule="exact"/>
              <w:ind w:firstLine="3840" w:firstLineChars="1600"/>
              <w:rPr>
                <w:rFonts w:hint="default" w:hAnsi="宋体" w:cs="宋体"/>
                <w:color w:val="0000FF"/>
                <w:sz w:val="24"/>
                <w:szCs w:val="24"/>
                <w:highlight w:val="yellow"/>
              </w:rPr>
            </w:pPr>
            <w:r>
              <w:rPr>
                <w:rFonts w:hint="default" w:hAnsi="宋体" w:cs="宋体"/>
                <w:color w:val="auto"/>
                <w:sz w:val="24"/>
                <w:szCs w:val="24"/>
                <w:highlight w:val="none"/>
              </w:rPr>
              <w:t>其他说明</w:t>
            </w:r>
          </w:p>
        </w:tc>
      </w:tr>
      <w:tr w14:paraId="5977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2"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48E1B0">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招标</w:t>
            </w:r>
          </w:p>
          <w:p w14:paraId="14EFFC55">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内容</w:t>
            </w:r>
          </w:p>
          <w:p w14:paraId="4919691C">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说明</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top"/>
          </w:tcPr>
          <w:p w14:paraId="75B3DE94">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1本次招标项目的需求和有关要求见招标文件第三章的要求。   </w:t>
            </w:r>
          </w:p>
          <w:p w14:paraId="7C6D4482">
            <w:pPr>
              <w:keepLines/>
              <w:topLinePunct/>
              <w:spacing w:line="340" w:lineRule="exact"/>
              <w:ind w:left="115" w:hanging="115" w:hangingChars="48"/>
              <w:rPr>
                <w:rFonts w:hint="default" w:hAnsi="宋体" w:cs="宋体"/>
                <w:color w:val="auto"/>
                <w:sz w:val="24"/>
                <w:szCs w:val="24"/>
                <w:highlight w:val="none"/>
              </w:rPr>
            </w:pPr>
            <w:r>
              <w:rPr>
                <w:rFonts w:hint="default" w:hAnsi="宋体" w:cs="宋体"/>
                <w:color w:val="auto"/>
                <w:sz w:val="24"/>
                <w:szCs w:val="24"/>
                <w:highlight w:val="none"/>
              </w:rPr>
              <w:t>2采购人在与中标人签订合同时将对</w:t>
            </w:r>
            <w:r>
              <w:rPr>
                <w:rFonts w:hint="eastAsia" w:hAnsi="宋体" w:cs="宋体"/>
                <w:color w:val="auto"/>
                <w:sz w:val="24"/>
                <w:szCs w:val="24"/>
                <w:highlight w:val="none"/>
                <w:lang w:eastAsia="zh-CN"/>
              </w:rPr>
              <w:t>实施</w:t>
            </w:r>
            <w:r>
              <w:rPr>
                <w:rFonts w:hint="default" w:hAnsi="宋体" w:cs="宋体"/>
                <w:color w:val="auto"/>
                <w:sz w:val="24"/>
                <w:szCs w:val="24"/>
                <w:highlight w:val="none"/>
              </w:rPr>
              <w:t>方案、要求、人员配置等标准进行完善补充， 如果中标人达不到招标项目要求的标准和要求，采购人有权取消中标人的中标资格，一切责任由中标人自负。中标后不允许转包。</w:t>
            </w:r>
          </w:p>
          <w:p w14:paraId="3602FF3A">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3本项目资格审查采用资格后审和复审相结合的办法。在整个招投标工作期间，采购人将对申请人的业绩、财务能力、履约信誉、对其他已中标项目情况等进行复查，若发现弄虚作假或不符合规定资格要求，将取消其投标或中标资格，并建议行政主管部门将弄虚作假的申请人记入诚信档案，取消其在政府采购市场 1-3年的投标资格。 </w:t>
            </w:r>
          </w:p>
          <w:p w14:paraId="36E5C2A6">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4在确定中标人后，双方按《中华人民共和国民法典》规定的合同形式执行，并将对商务需求、技术需求、验收、售后服务、人员培训等内容签订更加详细的合同。</w:t>
            </w:r>
          </w:p>
          <w:p w14:paraId="0989DF13">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5投标人应针对本项目情况，提供详尽的技术方案和售后服务方案，作为评标的依据。招标文件列出了采购人可以接受的最低的配置要求。</w:t>
            </w:r>
          </w:p>
        </w:tc>
      </w:tr>
      <w:tr w14:paraId="4841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496"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63E131DD">
            <w:pPr>
              <w:rPr>
                <w:rFonts w:hint="default" w:ascii="宋体" w:hAnsi="宋体" w:eastAsia="宋体" w:cs="宋体"/>
                <w:b/>
                <w:color w:val="auto"/>
                <w:sz w:val="24"/>
                <w:szCs w:val="24"/>
                <w:highlight w:val="none"/>
                <w:lang w:eastAsia="zh-CN"/>
              </w:rPr>
            </w:pPr>
            <w:r>
              <w:rPr>
                <w:rFonts w:hint="default" w:hAnsi="宋体" w:cs="宋体"/>
                <w:b/>
                <w:color w:val="auto"/>
                <w:sz w:val="24"/>
                <w:szCs w:val="24"/>
                <w:highlight w:val="none"/>
              </w:rPr>
              <w:t>采</w:t>
            </w:r>
            <w:r>
              <w:rPr>
                <w:rFonts w:hint="default" w:ascii="宋体" w:hAnsi="宋体" w:eastAsia="宋体" w:cs="宋体"/>
                <w:b/>
                <w:color w:val="auto"/>
                <w:sz w:val="24"/>
                <w:szCs w:val="24"/>
                <w:highlight w:val="none"/>
                <w:lang w:eastAsia="zh-CN"/>
              </w:rPr>
              <w:t>购需求：</w:t>
            </w:r>
            <w:r>
              <w:rPr>
                <w:rFonts w:hint="eastAsia" w:ascii="宋体" w:hAnsi="宋体" w:eastAsia="宋体" w:cs="宋体"/>
                <w:b/>
                <w:color w:val="auto"/>
                <w:sz w:val="24"/>
                <w:szCs w:val="24"/>
                <w:highlight w:val="none"/>
                <w:lang w:val="zh-CN" w:eastAsia="zh-CN"/>
              </w:rPr>
              <w:t>为漂河镇九年制幼儿园等8所幼儿园采购班级智慧黑板。</w:t>
            </w:r>
            <w:r>
              <w:rPr>
                <w:rFonts w:hint="default" w:ascii="宋体" w:hAnsi="宋体" w:eastAsia="宋体" w:cs="宋体"/>
                <w:b/>
                <w:color w:val="auto"/>
                <w:sz w:val="24"/>
                <w:szCs w:val="24"/>
                <w:highlight w:val="none"/>
                <w:lang w:eastAsia="zh-CN"/>
              </w:rPr>
              <w:t>（具体</w:t>
            </w:r>
            <w:r>
              <w:rPr>
                <w:rFonts w:hint="eastAsia" w:ascii="宋体" w:hAnsi="宋体" w:eastAsia="宋体" w:cs="宋体"/>
                <w:b/>
                <w:color w:val="auto"/>
                <w:sz w:val="24"/>
                <w:szCs w:val="24"/>
                <w:highlight w:val="none"/>
                <w:lang w:eastAsia="zh-CN"/>
              </w:rPr>
              <w:t>内容</w:t>
            </w:r>
            <w:r>
              <w:rPr>
                <w:rFonts w:hint="default" w:ascii="宋体" w:hAnsi="宋体" w:eastAsia="宋体" w:cs="宋体"/>
                <w:b/>
                <w:color w:val="auto"/>
                <w:sz w:val="24"/>
                <w:szCs w:val="24"/>
                <w:highlight w:val="none"/>
                <w:lang w:eastAsia="zh-CN"/>
              </w:rPr>
              <w:t>等详见招标文件第三章）</w:t>
            </w:r>
          </w:p>
          <w:p w14:paraId="23CF32BA">
            <w:pPr>
              <w:rPr>
                <w:rFonts w:hint="eastAsia" w:ascii="宋体" w:hAnsi="宋体" w:eastAsia="宋体" w:cs="宋体"/>
                <w:b/>
                <w:color w:val="auto"/>
                <w:sz w:val="24"/>
                <w:szCs w:val="24"/>
                <w:highlight w:val="none"/>
                <w:lang w:val="en-US" w:eastAsia="zh-CN"/>
              </w:rPr>
            </w:pPr>
            <w:r>
              <w:rPr>
                <w:rFonts w:hint="default" w:ascii="宋体" w:hAnsi="宋体" w:eastAsia="宋体" w:cs="宋体"/>
                <w:b/>
                <w:color w:val="auto"/>
                <w:sz w:val="24"/>
                <w:szCs w:val="24"/>
                <w:highlight w:val="none"/>
                <w:lang w:eastAsia="zh-CN"/>
              </w:rPr>
              <w:t>交货时间：</w:t>
            </w:r>
            <w:r>
              <w:rPr>
                <w:rFonts w:hint="eastAsia" w:ascii="宋体" w:hAnsi="宋体" w:eastAsia="宋体" w:cs="宋体"/>
                <w:b/>
                <w:color w:val="auto"/>
                <w:sz w:val="24"/>
                <w:szCs w:val="24"/>
                <w:highlight w:val="none"/>
                <w:lang w:eastAsia="zh-CN"/>
              </w:rPr>
              <w:t>签订合同后30天内；</w:t>
            </w:r>
          </w:p>
          <w:p w14:paraId="22F315E8">
            <w:p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合同履约地点：</w:t>
            </w:r>
            <w:r>
              <w:rPr>
                <w:rFonts w:hint="eastAsia" w:ascii="宋体" w:hAnsi="宋体" w:eastAsia="宋体" w:cs="宋体"/>
                <w:b/>
                <w:color w:val="auto"/>
                <w:sz w:val="24"/>
                <w:szCs w:val="24"/>
                <w:highlight w:val="none"/>
                <w:lang w:val="en-US" w:eastAsia="zh-CN"/>
              </w:rPr>
              <w:t>蛟河市教育技术装备中心</w:t>
            </w:r>
            <w:r>
              <w:rPr>
                <w:rFonts w:hint="eastAsia" w:ascii="宋体" w:hAnsi="宋体" w:eastAsia="宋体" w:cs="宋体"/>
                <w:b/>
                <w:color w:val="auto"/>
                <w:sz w:val="24"/>
                <w:szCs w:val="24"/>
                <w:highlight w:val="none"/>
                <w:lang w:eastAsia="zh-CN"/>
              </w:rPr>
              <w:t>；</w:t>
            </w:r>
          </w:p>
          <w:p w14:paraId="298EF775">
            <w:pPr>
              <w:rPr>
                <w:rFonts w:hint="eastAsia" w:ascii="宋体" w:hAnsi="宋体" w:eastAsia="宋体" w:cs="宋体"/>
                <w:b/>
                <w:color w:val="auto"/>
                <w:sz w:val="24"/>
                <w:szCs w:val="24"/>
                <w:highlight w:val="none"/>
                <w:lang w:eastAsia="zh-CN"/>
              </w:rPr>
            </w:pPr>
            <w:r>
              <w:rPr>
                <w:rFonts w:hint="default" w:ascii="宋体" w:hAnsi="宋体" w:eastAsia="宋体" w:cs="宋体"/>
                <w:b/>
                <w:color w:val="auto"/>
                <w:sz w:val="24"/>
                <w:szCs w:val="24"/>
                <w:highlight w:val="none"/>
                <w:lang w:eastAsia="zh-CN"/>
              </w:rPr>
              <w:t>交货方式：供方负责将货物安全完好运抵</w:t>
            </w:r>
            <w:r>
              <w:rPr>
                <w:rFonts w:hint="eastAsia" w:ascii="宋体" w:hAnsi="宋体" w:eastAsia="宋体" w:cs="宋体"/>
                <w:b/>
                <w:color w:val="auto"/>
                <w:sz w:val="24"/>
                <w:szCs w:val="24"/>
                <w:highlight w:val="none"/>
                <w:lang w:eastAsia="zh-CN"/>
              </w:rPr>
              <w:t>采购人指定</w:t>
            </w:r>
            <w:r>
              <w:rPr>
                <w:rFonts w:hint="default" w:ascii="宋体" w:hAnsi="宋体" w:eastAsia="宋体" w:cs="宋体"/>
                <w:b/>
                <w:color w:val="auto"/>
                <w:sz w:val="24"/>
                <w:szCs w:val="24"/>
                <w:highlight w:val="none"/>
                <w:lang w:eastAsia="zh-CN"/>
              </w:rPr>
              <w:t>地点、安装调试并保证验收合格</w:t>
            </w:r>
            <w:r>
              <w:rPr>
                <w:rFonts w:hint="eastAsia" w:ascii="宋体" w:hAnsi="宋体" w:eastAsia="宋体" w:cs="宋体"/>
                <w:b/>
                <w:color w:val="auto"/>
                <w:sz w:val="24"/>
                <w:szCs w:val="24"/>
                <w:highlight w:val="none"/>
                <w:lang w:eastAsia="zh-CN"/>
              </w:rPr>
              <w:t>；</w:t>
            </w:r>
          </w:p>
          <w:p w14:paraId="58702468">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质量保修范围和保修期：全部产品，保修</w:t>
            </w:r>
            <w:r>
              <w:rPr>
                <w:rFonts w:hint="eastAsia" w:hAnsi="宋体" w:cs="宋体"/>
                <w:b/>
                <w:color w:val="auto"/>
                <w:sz w:val="24"/>
                <w:szCs w:val="24"/>
                <w:highlight w:val="none"/>
                <w:lang w:eastAsia="zh-CN"/>
              </w:rPr>
              <w:t>一</w:t>
            </w:r>
            <w:r>
              <w:rPr>
                <w:rFonts w:hint="eastAsia" w:ascii="宋体" w:hAnsi="宋体" w:eastAsia="宋体" w:cs="宋体"/>
                <w:b/>
                <w:color w:val="auto"/>
                <w:sz w:val="24"/>
                <w:szCs w:val="24"/>
                <w:highlight w:val="none"/>
                <w:lang w:eastAsia="zh-CN"/>
              </w:rPr>
              <w:t>年；</w:t>
            </w:r>
          </w:p>
          <w:p w14:paraId="6BE8ED47">
            <w:pPr>
              <w:rPr>
                <w:rFonts w:hint="default" w:ascii="宋体" w:hAnsi="宋体" w:eastAsia="宋体" w:cs="宋体"/>
                <w:b/>
                <w:color w:val="auto"/>
                <w:sz w:val="24"/>
                <w:szCs w:val="24"/>
                <w:highlight w:val="none"/>
                <w:lang w:eastAsia="zh-CN"/>
              </w:rPr>
            </w:pPr>
            <w:r>
              <w:rPr>
                <w:rFonts w:hint="default" w:ascii="宋体" w:hAnsi="宋体" w:eastAsia="宋体" w:cs="宋体"/>
                <w:b/>
                <w:color w:val="auto"/>
                <w:sz w:val="24"/>
                <w:szCs w:val="24"/>
                <w:highlight w:val="none"/>
                <w:lang w:eastAsia="zh-CN"/>
              </w:rPr>
              <w:t>质量标准：符合行业现行相关标准。</w:t>
            </w:r>
          </w:p>
          <w:p w14:paraId="31F28837">
            <w:pPr>
              <w:rPr>
                <w:rFonts w:hint="eastAsia" w:ascii="宋体" w:hAnsi="宋体" w:eastAsia="宋体" w:cs="宋体"/>
                <w:b/>
                <w:color w:val="auto"/>
                <w:sz w:val="24"/>
                <w:szCs w:val="24"/>
                <w:highlight w:val="none"/>
                <w:lang w:eastAsia="zh-CN"/>
              </w:rPr>
            </w:pPr>
            <w:r>
              <w:rPr>
                <w:rFonts w:hint="default" w:ascii="宋体" w:hAnsi="宋体" w:eastAsia="宋体" w:cs="宋体"/>
                <w:b/>
                <w:color w:val="auto"/>
                <w:sz w:val="24"/>
                <w:szCs w:val="24"/>
                <w:highlight w:val="none"/>
                <w:lang w:eastAsia="zh-CN"/>
              </w:rPr>
              <w:t>售后服务要求：</w:t>
            </w:r>
            <w:r>
              <w:rPr>
                <w:rFonts w:hint="eastAsia" w:ascii="宋体" w:hAnsi="宋体" w:eastAsia="宋体" w:cs="宋体"/>
                <w:b/>
                <w:color w:val="auto"/>
                <w:sz w:val="24"/>
                <w:szCs w:val="24"/>
                <w:highlight w:val="none"/>
                <w:lang w:eastAsia="zh-CN"/>
              </w:rPr>
              <w:t>提供优质的产品和持续周到的服务。</w:t>
            </w:r>
          </w:p>
          <w:p w14:paraId="38276C97">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付款条件说明：</w:t>
            </w:r>
            <w:r>
              <w:rPr>
                <w:rFonts w:hint="eastAsia" w:ascii="宋体" w:hAnsi="宋体" w:eastAsia="宋体" w:cs="宋体"/>
                <w:b/>
                <w:color w:val="auto"/>
                <w:sz w:val="24"/>
                <w:szCs w:val="24"/>
                <w:highlight w:val="none"/>
                <w:lang w:eastAsia="zh-CN"/>
              </w:rPr>
              <w:t>验收合格，经财政主管部门同意后，达到付款条件起20日，支付合同总金额的 100.00%。</w:t>
            </w:r>
          </w:p>
          <w:p w14:paraId="0A66A58D">
            <w:pPr>
              <w:rPr>
                <w:rFonts w:hint="eastAsia" w:hAnsi="宋体" w:cs="宋体"/>
                <w:b/>
                <w:color w:val="auto"/>
                <w:sz w:val="24"/>
                <w:szCs w:val="24"/>
                <w:highlight w:val="none"/>
                <w:lang w:val="zh-CN" w:eastAsia="zh-CN"/>
              </w:rPr>
            </w:pPr>
            <w:r>
              <w:rPr>
                <w:rFonts w:hint="default" w:ascii="宋体" w:hAnsi="宋体" w:eastAsia="宋体" w:cs="宋体"/>
                <w:b/>
                <w:color w:val="auto"/>
                <w:sz w:val="24"/>
                <w:szCs w:val="24"/>
                <w:highlight w:val="none"/>
                <w:lang w:val="zh-CN" w:eastAsia="zh-CN"/>
              </w:rPr>
              <w:t>采购预算：</w:t>
            </w:r>
            <w:r>
              <w:rPr>
                <w:rFonts w:hint="eastAsia" w:ascii="宋体" w:hAnsi="宋体" w:eastAsia="宋体" w:cs="宋体"/>
                <w:b/>
                <w:color w:val="auto"/>
                <w:sz w:val="24"/>
                <w:szCs w:val="24"/>
                <w:highlight w:val="none"/>
                <w:lang w:eastAsia="zh-CN"/>
              </w:rPr>
              <w:t>450，000.00元，大写（人名币）：肆拾伍万元整</w:t>
            </w:r>
            <w:r>
              <w:rPr>
                <w:rFonts w:hint="default" w:ascii="宋体" w:hAnsi="宋体" w:eastAsia="宋体" w:cs="宋体"/>
                <w:b/>
                <w:color w:val="auto"/>
                <w:sz w:val="24"/>
                <w:szCs w:val="24"/>
                <w:highlight w:val="none"/>
                <w:lang w:val="zh-CN" w:eastAsia="zh-CN"/>
              </w:rPr>
              <w:t>，投标报价超过采购预算的为废标</w:t>
            </w:r>
            <w:r>
              <w:rPr>
                <w:rFonts w:hint="eastAsia" w:ascii="宋体" w:hAnsi="宋体" w:eastAsia="宋体" w:cs="宋体"/>
                <w:b/>
                <w:color w:val="auto"/>
                <w:sz w:val="24"/>
                <w:szCs w:val="24"/>
                <w:highlight w:val="none"/>
                <w:lang w:val="zh-CN" w:eastAsia="zh-CN"/>
              </w:rPr>
              <w:t>；</w:t>
            </w:r>
          </w:p>
        </w:tc>
      </w:tr>
    </w:tbl>
    <w:p w14:paraId="35EA7905">
      <w:pPr>
        <w:pStyle w:val="9"/>
        <w:ind w:firstLine="0"/>
        <w:rPr>
          <w:rFonts w:hint="default" w:hAnsi="宋体" w:cs="宋体"/>
          <w:b/>
          <w:color w:val="0000FF"/>
          <w:sz w:val="30"/>
          <w:szCs w:val="24"/>
          <w:highlight w:val="none"/>
        </w:rPr>
      </w:pPr>
    </w:p>
    <w:p w14:paraId="4CAA23A3">
      <w:pPr>
        <w:autoSpaceDE w:val="0"/>
        <w:autoSpaceDN w:val="0"/>
        <w:adjustRightInd w:val="0"/>
        <w:jc w:val="center"/>
        <w:rPr>
          <w:rFonts w:hint="default" w:hAnsi="宋体" w:cs="宋体"/>
          <w:b/>
          <w:color w:val="auto"/>
          <w:sz w:val="30"/>
          <w:szCs w:val="24"/>
          <w:highlight w:val="none"/>
        </w:rPr>
      </w:pPr>
      <w:r>
        <w:rPr>
          <w:rFonts w:hint="default" w:hAnsi="宋体" w:cs="宋体"/>
          <w:b/>
          <w:color w:val="auto"/>
          <w:sz w:val="30"/>
          <w:szCs w:val="24"/>
          <w:highlight w:val="none"/>
        </w:rPr>
        <w:t>总    则</w:t>
      </w:r>
    </w:p>
    <w:p w14:paraId="2CBCC273">
      <w:pPr>
        <w:autoSpaceDE w:val="0"/>
        <w:autoSpaceDN w:val="0"/>
        <w:adjustRightInd w:val="0"/>
        <w:ind w:firstLine="482"/>
        <w:rPr>
          <w:rFonts w:hint="default" w:hAnsi="宋体" w:cs="宋体"/>
          <w:b/>
          <w:color w:val="auto"/>
          <w:sz w:val="30"/>
          <w:szCs w:val="24"/>
          <w:highlight w:val="none"/>
        </w:rPr>
      </w:pPr>
    </w:p>
    <w:p w14:paraId="19FCB558">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18"/>
          <w:szCs w:val="24"/>
          <w:highlight w:val="none"/>
          <w:lang w:val="zh-CN"/>
        </w:rPr>
      </w:pPr>
      <w:r>
        <w:rPr>
          <w:rFonts w:hint="default" w:hAnsi="宋体" w:cs="宋体"/>
          <w:b/>
          <w:color w:val="auto"/>
          <w:sz w:val="24"/>
          <w:szCs w:val="24"/>
          <w:highlight w:val="none"/>
          <w:lang w:val="zh-CN"/>
        </w:rPr>
        <w:t>1．适用法律：</w:t>
      </w:r>
      <w:r>
        <w:rPr>
          <w:rFonts w:hint="default" w:hAnsi="宋体" w:cs="宋体"/>
          <w:color w:val="000000"/>
          <w:kern w:val="0"/>
          <w:sz w:val="24"/>
          <w:szCs w:val="24"/>
          <w:highlight w:val="none"/>
          <w:lang w:bidi="ar"/>
        </w:rPr>
        <w:t>本次招标适用法律法规为《中华人民共和国政府采购法》、《政府采购货物和服务招标投标管理办法》及政府采购其它相关法规。</w:t>
      </w:r>
    </w:p>
    <w:p w14:paraId="7A9E926D">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2．定义：</w:t>
      </w:r>
    </w:p>
    <w:p w14:paraId="5166E56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w:t>
      </w:r>
      <w:r>
        <w:rPr>
          <w:rFonts w:hint="default" w:hAnsi="宋体" w:cs="宋体"/>
          <w:color w:val="auto"/>
          <w:sz w:val="24"/>
          <w:szCs w:val="24"/>
          <w:highlight w:val="none"/>
        </w:rPr>
        <w:t>“采购代理机构”，</w:t>
      </w:r>
      <w:r>
        <w:rPr>
          <w:rFonts w:hint="default" w:hAnsi="宋体" w:cs="宋体"/>
          <w:color w:val="auto"/>
          <w:sz w:val="24"/>
          <w:szCs w:val="24"/>
          <w:highlight w:val="none"/>
          <w:lang w:val="zh-CN"/>
        </w:rPr>
        <w:t>指蛟河市政府采购中心（简称采购中心），负责采购活动的组织工作。</w:t>
      </w:r>
    </w:p>
    <w:p w14:paraId="3A1CD463">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2.2</w:t>
      </w:r>
      <w:r>
        <w:rPr>
          <w:rFonts w:hint="default" w:hAnsi="宋体" w:cs="宋体"/>
          <w:color w:val="auto"/>
          <w:sz w:val="24"/>
          <w:szCs w:val="24"/>
          <w:highlight w:val="none"/>
        </w:rPr>
        <w:t>“</w:t>
      </w:r>
      <w:r>
        <w:rPr>
          <w:rFonts w:hint="default" w:hAnsi="宋体" w:cs="宋体"/>
          <w:color w:val="auto"/>
          <w:sz w:val="24"/>
          <w:szCs w:val="24"/>
          <w:highlight w:val="none"/>
          <w:lang w:val="zh-CN"/>
        </w:rPr>
        <w:t>采购人</w:t>
      </w:r>
      <w:r>
        <w:rPr>
          <w:rFonts w:hint="default" w:hAnsi="宋体" w:cs="宋体"/>
          <w:color w:val="auto"/>
          <w:sz w:val="24"/>
          <w:szCs w:val="24"/>
          <w:highlight w:val="none"/>
        </w:rPr>
        <w:t>”指</w:t>
      </w:r>
      <w:r>
        <w:rPr>
          <w:rFonts w:hint="eastAsia" w:hAnsi="宋体" w:cs="宋体"/>
          <w:b/>
          <w:color w:val="auto"/>
          <w:sz w:val="24"/>
          <w:szCs w:val="21"/>
          <w:highlight w:val="none"/>
          <w:lang w:eastAsia="zh-CN"/>
        </w:rPr>
        <w:t>蛟河市教育技术装备中心</w:t>
      </w:r>
      <w:r>
        <w:rPr>
          <w:rFonts w:hint="default" w:hAnsi="宋体" w:cs="宋体"/>
          <w:color w:val="auto"/>
          <w:sz w:val="24"/>
          <w:szCs w:val="24"/>
          <w:highlight w:val="none"/>
          <w:lang w:val="zh-CN"/>
        </w:rPr>
        <w:t>。</w:t>
      </w:r>
    </w:p>
    <w:p w14:paraId="16CD50AE">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采购人</w:t>
      </w:r>
      <w:r>
        <w:rPr>
          <w:rFonts w:hint="default" w:hAnsi="宋体" w:cs="宋体"/>
          <w:color w:val="auto"/>
          <w:sz w:val="24"/>
          <w:szCs w:val="24"/>
          <w:highlight w:val="none"/>
          <w:lang w:val="zh-CN"/>
        </w:rPr>
        <w:t>负责采购项目的整体规划、采购需求设计和可行性论证，作为合同的需方，承担质疑答复，合同履行、验收、评价等义务。</w:t>
      </w:r>
    </w:p>
    <w:p w14:paraId="5A744C3D">
      <w:pPr>
        <w:tabs>
          <w:tab w:val="left" w:pos="709"/>
        </w:tabs>
        <w:autoSpaceDE w:val="0"/>
        <w:autoSpaceDN w:val="0"/>
        <w:adjustRightInd w:val="0"/>
        <w:spacing w:line="360" w:lineRule="auto"/>
        <w:ind w:firstLine="47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2.3</w:t>
      </w:r>
      <w:r>
        <w:rPr>
          <w:rFonts w:hint="default" w:hAnsi="宋体" w:cs="宋体"/>
          <w:color w:val="auto"/>
          <w:kern w:val="0"/>
          <w:sz w:val="24"/>
          <w:szCs w:val="24"/>
          <w:highlight w:val="none"/>
        </w:rPr>
        <w:t>“</w:t>
      </w:r>
      <w:r>
        <w:rPr>
          <w:rFonts w:hint="default" w:hAnsi="宋体" w:cs="宋体"/>
          <w:color w:val="auto"/>
          <w:kern w:val="0"/>
          <w:sz w:val="24"/>
          <w:szCs w:val="24"/>
          <w:highlight w:val="none"/>
          <w:lang w:val="zh-CN"/>
        </w:rPr>
        <w:t>招标内容</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详见第三章《项目需求及要求》。</w:t>
      </w:r>
    </w:p>
    <w:p w14:paraId="001EC89A">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70"/>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2.4</w:t>
      </w:r>
      <w:r>
        <w:rPr>
          <w:rFonts w:hint="default" w:hAnsi="宋体" w:cs="宋体"/>
          <w:b/>
          <w:color w:val="auto"/>
          <w:kern w:val="0"/>
          <w:sz w:val="24"/>
          <w:szCs w:val="24"/>
          <w:highlight w:val="none"/>
        </w:rPr>
        <w:t>“</w:t>
      </w:r>
      <w:r>
        <w:rPr>
          <w:rFonts w:hint="default" w:hAnsi="宋体" w:cs="宋体"/>
          <w:b/>
          <w:color w:val="auto"/>
          <w:kern w:val="0"/>
          <w:sz w:val="24"/>
          <w:szCs w:val="24"/>
          <w:highlight w:val="none"/>
          <w:lang w:val="zh-CN"/>
        </w:rPr>
        <w:t>潜在投标人</w:t>
      </w:r>
      <w:r>
        <w:rPr>
          <w:rFonts w:hint="default" w:hAnsi="宋体" w:cs="宋体"/>
          <w:b/>
          <w:color w:val="auto"/>
          <w:kern w:val="0"/>
          <w:sz w:val="24"/>
          <w:szCs w:val="24"/>
          <w:highlight w:val="none"/>
        </w:rPr>
        <w:t>”</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指符合条件下载获取了招标文件的供应商。</w:t>
      </w:r>
    </w:p>
    <w:p w14:paraId="264A2BB9">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70"/>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2.5</w:t>
      </w:r>
      <w:r>
        <w:rPr>
          <w:rFonts w:hint="default" w:hAnsi="宋体" w:cs="宋体"/>
          <w:b/>
          <w:color w:val="auto"/>
          <w:kern w:val="0"/>
          <w:sz w:val="24"/>
          <w:szCs w:val="24"/>
          <w:highlight w:val="none"/>
        </w:rPr>
        <w:t>“</w:t>
      </w:r>
      <w:r>
        <w:rPr>
          <w:rFonts w:hint="default" w:hAnsi="宋体" w:cs="宋体"/>
          <w:b/>
          <w:color w:val="auto"/>
          <w:kern w:val="0"/>
          <w:sz w:val="24"/>
          <w:szCs w:val="24"/>
          <w:highlight w:val="none"/>
          <w:lang w:val="zh-CN"/>
        </w:rPr>
        <w:t>投标人</w:t>
      </w:r>
      <w:r>
        <w:rPr>
          <w:rFonts w:hint="default" w:hAnsi="宋体" w:cs="宋体"/>
          <w:b/>
          <w:color w:val="auto"/>
          <w:kern w:val="0"/>
          <w:sz w:val="24"/>
          <w:szCs w:val="24"/>
          <w:highlight w:val="none"/>
        </w:rPr>
        <w:t>”</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指响应本招标文件参加投标的供应商。</w:t>
      </w:r>
    </w:p>
    <w:p w14:paraId="002DA336">
      <w:pPr>
        <w:tabs>
          <w:tab w:val="left" w:pos="630"/>
        </w:tabs>
        <w:adjustRightInd w:val="0"/>
        <w:snapToGrid w:val="0"/>
        <w:spacing w:line="360" w:lineRule="auto"/>
        <w:ind w:firstLine="480" w:firstLineChars="200"/>
        <w:rPr>
          <w:rFonts w:hint="default" w:hAnsi="宋体" w:cs="宋体"/>
          <w:color w:val="auto"/>
          <w:sz w:val="24"/>
          <w:szCs w:val="24"/>
          <w:highlight w:val="none"/>
          <w:lang w:val="zh-CN"/>
        </w:rPr>
      </w:pPr>
      <w:r>
        <w:rPr>
          <w:rFonts w:hint="eastAsia" w:ascii="宋体" w:cs="宋体"/>
          <w:color w:val="000000"/>
          <w:sz w:val="24"/>
          <w:szCs w:val="24"/>
          <w:highlight w:val="none"/>
          <w:lang w:val="en-US" w:eastAsia="zh-CN"/>
        </w:rPr>
        <w:t>2.6</w:t>
      </w:r>
      <w:r>
        <w:rPr>
          <w:rFonts w:hint="eastAsia" w:ascii="宋体" w:cs="宋体"/>
          <w:color w:val="000000"/>
          <w:sz w:val="24"/>
          <w:szCs w:val="24"/>
          <w:highlight w:val="none"/>
        </w:rPr>
        <w:t>监督部门：</w:t>
      </w:r>
      <w:r>
        <w:rPr>
          <w:rFonts w:hint="eastAsia" w:ascii="宋体" w:hAnsi="宋体" w:cs="宋体"/>
          <w:sz w:val="24"/>
          <w:szCs w:val="24"/>
          <w:highlight w:val="none"/>
        </w:rPr>
        <w:t>本次招标由财政等部门有关人员组成监督小组，负责对招标采购的全过程进行监督。</w:t>
      </w:r>
    </w:p>
    <w:p w14:paraId="1F260302">
      <w:pPr>
        <w:autoSpaceDE w:val="0"/>
        <w:autoSpaceDN w:val="0"/>
        <w:adjustRightInd w:val="0"/>
        <w:spacing w:line="360" w:lineRule="auto"/>
        <w:ind w:firstLine="480"/>
        <w:rPr>
          <w:rFonts w:hint="default" w:hAnsi="宋体" w:cs="宋体"/>
          <w:color w:val="auto"/>
          <w:sz w:val="24"/>
          <w:szCs w:val="24"/>
          <w:highlight w:val="none"/>
        </w:rPr>
      </w:pPr>
      <w:r>
        <w:rPr>
          <w:rFonts w:hint="default" w:hAnsi="宋体" w:cs="宋体"/>
          <w:color w:val="auto"/>
          <w:sz w:val="24"/>
          <w:szCs w:val="24"/>
          <w:highlight w:val="none"/>
          <w:lang w:val="zh-CN"/>
        </w:rPr>
        <w:t>2.</w:t>
      </w:r>
      <w:r>
        <w:rPr>
          <w:rFonts w:hint="eastAsia" w:hAnsi="宋体" w:cs="宋体"/>
          <w:color w:val="auto"/>
          <w:sz w:val="24"/>
          <w:szCs w:val="24"/>
          <w:highlight w:val="none"/>
          <w:lang w:val="en-US" w:eastAsia="zh-CN"/>
        </w:rPr>
        <w:t>7</w:t>
      </w:r>
      <w:r>
        <w:rPr>
          <w:rFonts w:hint="default" w:hAnsi="宋体" w:cs="宋体"/>
          <w:color w:val="auto"/>
          <w:sz w:val="24"/>
          <w:szCs w:val="24"/>
          <w:highlight w:val="none"/>
          <w:lang w:val="zh-CN"/>
        </w:rPr>
        <w:t xml:space="preserve"> “项目名称”：</w:t>
      </w:r>
      <w:r>
        <w:rPr>
          <w:rFonts w:hint="default" w:hAnsi="宋体" w:cs="宋体"/>
          <w:color w:val="auto"/>
          <w:sz w:val="24"/>
          <w:szCs w:val="24"/>
          <w:highlight w:val="none"/>
        </w:rPr>
        <w:t>见须知前附表。</w:t>
      </w:r>
    </w:p>
    <w:p w14:paraId="3C50A4ED">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2.</w:t>
      </w:r>
      <w:r>
        <w:rPr>
          <w:rFonts w:hint="eastAsia" w:hAnsi="宋体" w:cs="宋体"/>
          <w:color w:val="auto"/>
          <w:sz w:val="24"/>
          <w:szCs w:val="24"/>
          <w:highlight w:val="none"/>
          <w:lang w:val="en-US" w:eastAsia="zh-CN"/>
        </w:rPr>
        <w:t>8</w:t>
      </w:r>
      <w:r>
        <w:rPr>
          <w:rFonts w:hint="default" w:hAnsi="宋体" w:cs="宋体"/>
          <w:color w:val="auto"/>
          <w:sz w:val="24"/>
          <w:szCs w:val="24"/>
          <w:highlight w:val="none"/>
        </w:rPr>
        <w:t>货物、工程和服务： 必须全新的货物，国产的货物</w:t>
      </w:r>
      <w:r>
        <w:rPr>
          <w:rFonts w:hint="eastAsia" w:hAnsi="宋体" w:cs="宋体"/>
          <w:color w:val="auto"/>
          <w:sz w:val="24"/>
          <w:szCs w:val="24"/>
          <w:highlight w:val="none"/>
          <w:lang w:eastAsia="zh-CN"/>
        </w:rPr>
        <w:t>（安可工程）</w:t>
      </w:r>
      <w:r>
        <w:rPr>
          <w:rFonts w:hint="default" w:hAnsi="宋体" w:cs="宋体"/>
          <w:color w:val="auto"/>
          <w:sz w:val="24"/>
          <w:szCs w:val="24"/>
          <w:highlight w:val="none"/>
        </w:rPr>
        <w:t>及其有关服务必须符合中华人民共和国的设计和制造生产或行业标准。进口的货物及其有关服务必须符合原产地和中华人民共和国的设计和制造生产或行业标准。进口的货物必须是具有合法的进口手续和途径，并通过了中华人民共和国商检部门检验的现货。</w:t>
      </w:r>
    </w:p>
    <w:p w14:paraId="4C892811">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投标人保证，买方在中华人民共和国使用该货物或货物的任何一部分时，免受第三方提出的侵犯其专利权、商业权或工业设计权起诉。否则一切后果由投标人承担。</w:t>
      </w:r>
    </w:p>
    <w:p w14:paraId="63F34342">
      <w:pPr>
        <w:keepNext w:val="0"/>
        <w:keepLines w:val="0"/>
        <w:pageBreakBefore w:val="0"/>
        <w:widowControl/>
        <w:kinsoku/>
        <w:wordWrap/>
        <w:overflowPunct/>
        <w:autoSpaceDE w:val="0"/>
        <w:autoSpaceDN w:val="0"/>
        <w:bidi w:val="0"/>
        <w:spacing w:line="360" w:lineRule="auto"/>
        <w:ind w:firstLine="480" w:firstLineChars="200"/>
        <w:jc w:val="left"/>
        <w:textAlignment w:val="auto"/>
        <w:outlineLvl w:val="1"/>
        <w:rPr>
          <w:rFonts w:hint="default" w:hAnsi="宋体" w:cs="宋体"/>
          <w:color w:val="000000"/>
          <w:kern w:val="0"/>
          <w:sz w:val="24"/>
          <w:szCs w:val="24"/>
          <w:highlight w:val="none"/>
          <w:lang w:val="zh-CN" w:bidi="ar"/>
        </w:rPr>
      </w:pPr>
      <w:r>
        <w:rPr>
          <w:rFonts w:hint="default" w:hAnsi="宋体" w:cs="宋体"/>
          <w:color w:val="auto"/>
          <w:sz w:val="24"/>
          <w:szCs w:val="24"/>
          <w:highlight w:val="none"/>
          <w:lang w:val="zh-CN"/>
        </w:rPr>
        <w:t>3．</w:t>
      </w:r>
      <w:r>
        <w:rPr>
          <w:rFonts w:hint="default" w:hAnsi="宋体" w:cs="宋体"/>
          <w:b/>
          <w:color w:val="auto"/>
          <w:sz w:val="24"/>
          <w:szCs w:val="24"/>
          <w:highlight w:val="none"/>
          <w:lang w:val="zh-CN"/>
        </w:rPr>
        <w:t>投标费用：</w:t>
      </w:r>
      <w:r>
        <w:rPr>
          <w:rFonts w:hint="default" w:hAnsi="宋体" w:cs="宋体"/>
          <w:color w:val="000000"/>
          <w:kern w:val="0"/>
          <w:sz w:val="24"/>
          <w:szCs w:val="24"/>
          <w:highlight w:val="none"/>
          <w:lang w:val="zh-CN" w:bidi="ar"/>
        </w:rPr>
        <w:t>投标人应自行承担所有与编写和提交投标文件有关的费用，无论投标的结果如何，采购中心和采购人在任何情况下均无义务和责任承担这些费用。</w:t>
      </w:r>
      <w:r>
        <w:rPr>
          <w:rFonts w:hint="default" w:hAnsi="宋体" w:cs="宋体"/>
          <w:color w:val="000000"/>
          <w:kern w:val="0"/>
          <w:sz w:val="24"/>
          <w:szCs w:val="24"/>
          <w:highlight w:val="none"/>
          <w:lang w:bidi="ar"/>
        </w:rPr>
        <w:t xml:space="preserve"> </w:t>
      </w:r>
    </w:p>
    <w:p w14:paraId="081AA1F4">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本次采购活动不收取采购代理服务费。</w:t>
      </w:r>
    </w:p>
    <w:p w14:paraId="552D04CC">
      <w:pPr>
        <w:keepNext w:val="0"/>
        <w:keepLines w:val="0"/>
        <w:pageBreakBefore w:val="0"/>
        <w:kinsoku/>
        <w:wordWrap/>
        <w:overflowPunct/>
        <w:topLinePunct w:val="0"/>
        <w:autoSpaceDE w:val="0"/>
        <w:autoSpaceDN w:val="0"/>
        <w:bidi w:val="0"/>
        <w:adjustRightInd w:val="0"/>
        <w:snapToGrid/>
        <w:spacing w:line="360" w:lineRule="auto"/>
        <w:ind w:firstLine="480"/>
        <w:textAlignment w:val="auto"/>
        <w:outlineLvl w:val="1"/>
        <w:rPr>
          <w:rFonts w:hint="default" w:hAnsi="宋体" w:cs="宋体"/>
          <w:color w:val="auto"/>
          <w:sz w:val="24"/>
          <w:szCs w:val="24"/>
          <w:highlight w:val="none"/>
          <w:lang w:val="zh-CN"/>
        </w:rPr>
      </w:pPr>
      <w:r>
        <w:rPr>
          <w:rFonts w:hint="default" w:hAnsi="宋体" w:cs="宋体"/>
          <w:b/>
          <w:color w:val="auto"/>
          <w:kern w:val="0"/>
          <w:sz w:val="24"/>
          <w:szCs w:val="24"/>
          <w:highlight w:val="none"/>
          <w:lang w:val="zh-CN"/>
        </w:rPr>
        <w:t>4．项目答疑会或踏勘：见须知前附表</w:t>
      </w:r>
      <w:r>
        <w:rPr>
          <w:rFonts w:hint="default" w:hAnsi="宋体" w:cs="宋体"/>
          <w:color w:val="auto"/>
          <w:sz w:val="24"/>
          <w:szCs w:val="24"/>
          <w:highlight w:val="none"/>
          <w:lang w:val="zh-CN"/>
        </w:rPr>
        <w:t>。</w:t>
      </w:r>
    </w:p>
    <w:p w14:paraId="76160294">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rPr>
        <w:t>5</w:t>
      </w:r>
      <w:r>
        <w:rPr>
          <w:rFonts w:hint="default" w:hAnsi="宋体" w:cs="宋体"/>
          <w:b/>
          <w:color w:val="auto"/>
          <w:sz w:val="24"/>
          <w:szCs w:val="24"/>
          <w:highlight w:val="none"/>
          <w:lang w:val="zh-CN"/>
        </w:rPr>
        <w:t>. 招标文件：</w:t>
      </w:r>
    </w:p>
    <w:p w14:paraId="55E3D33C">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rPr>
        <w:t>5</w:t>
      </w:r>
      <w:r>
        <w:rPr>
          <w:rFonts w:hint="default" w:hAnsi="宋体" w:cs="宋体"/>
          <w:color w:val="auto"/>
          <w:sz w:val="24"/>
          <w:szCs w:val="24"/>
          <w:highlight w:val="none"/>
          <w:lang w:val="zh-CN"/>
        </w:rPr>
        <w:t>.1 招标文件的构成：</w:t>
      </w:r>
    </w:p>
    <w:p w14:paraId="06F83DD5">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第一章  招标公告</w:t>
      </w:r>
    </w:p>
    <w:p w14:paraId="7CFAA5AB">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第二章  投标人须知</w:t>
      </w:r>
    </w:p>
    <w:p w14:paraId="5E7709E5">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第三章  项目需求、技术参数及其他要求</w:t>
      </w:r>
    </w:p>
    <w:p w14:paraId="5EF21A20">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第四章  评标方法和标准</w:t>
      </w:r>
    </w:p>
    <w:p w14:paraId="5F1A2545">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第五章  采购合同书格式</w:t>
      </w:r>
    </w:p>
    <w:p w14:paraId="22C817E7">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第六章  投标文件构成、要求及格式</w:t>
      </w:r>
    </w:p>
    <w:p w14:paraId="24C5B18E">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第七章  附件</w:t>
      </w:r>
    </w:p>
    <w:p w14:paraId="324A2D07">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6.投标人应认真阅读招标文件中所有事项、格式、条款和规范等要求。如果投标人没有按照招标文件要求提交全部文件资料或投标文件没有对招标文件在各方面都做出实质性响应，是投标人的风险。</w:t>
      </w:r>
    </w:p>
    <w:p w14:paraId="0863CD60">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7. 招标文件的澄清和修改</w:t>
      </w:r>
    </w:p>
    <w:p w14:paraId="4B510E94">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7.1 任何要求对招标文件进行澄清或对招标文件质疑的投标人，均应在质疑有效期内通过政府采购电子化交易平台及书面形式提交给招标人，超过规定期限提出的澄清要求或质疑将不予受理。招标人对收到的澄清要求将视所提问题的具体情况在政府采购电子化交易平台上予以答复澄清或在发布招标公告的媒体上公告</w:t>
      </w:r>
      <w:r>
        <w:rPr>
          <w:rFonts w:hint="default" w:hAnsi="宋体" w:cs="宋体"/>
          <w:b/>
          <w:color w:val="000000"/>
          <w:kern w:val="0"/>
          <w:sz w:val="24"/>
          <w:szCs w:val="24"/>
          <w:highlight w:val="none"/>
          <w:lang w:bidi="ar"/>
        </w:rPr>
        <w:t>。</w:t>
      </w:r>
      <w:r>
        <w:rPr>
          <w:rFonts w:hint="default" w:hAnsi="宋体" w:cs="宋体"/>
          <w:color w:val="000000"/>
          <w:kern w:val="0"/>
          <w:sz w:val="24"/>
          <w:szCs w:val="24"/>
          <w:highlight w:val="none"/>
          <w:lang w:bidi="ar"/>
        </w:rPr>
        <w:t xml:space="preserve">答复中可以包括所提的问题，但不包括问题的来源。招标人对收到的供应商质疑，将按照政府采购法律规章的规定处理。 </w:t>
      </w:r>
    </w:p>
    <w:p w14:paraId="21C28E03">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7.2 招标人可在投标截止时间 15 日前（含）对招标文件进行修改、补充。招 标文件的修改、补充文件将以书面形式（加密的电子文件）的方式向潜在投标人发出，</w:t>
      </w:r>
      <w:r>
        <w:rPr>
          <w:rFonts w:hint="default" w:hAnsi="宋体" w:cs="宋体"/>
          <w:b/>
          <w:color w:val="000000"/>
          <w:kern w:val="0"/>
          <w:sz w:val="24"/>
          <w:szCs w:val="24"/>
          <w:highlight w:val="none"/>
          <w:lang w:bidi="ar"/>
        </w:rPr>
        <w:t xml:space="preserve">并在发布招标公告的媒体上公告。 </w:t>
      </w:r>
    </w:p>
    <w:p w14:paraId="27D76C16">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7.3 招标文件的澄清、修改、补充文件均构成招标文件的组成部分，对所有投标人具有约束力。 </w:t>
      </w:r>
    </w:p>
    <w:p w14:paraId="5AC0A777">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7.4 为使投标人有充分的时间对招标文件的澄清、修改、补充部分进行研究， 招标人可在投标截止时间 3 日前（含）自行决定酌情延长投标截止时间，延长投标截止时间的公告将在发布招标公告的媒体上发告，并以书面形式（加密的电子文件）的方式向所有潜在投标人发出。在这种情况下，招标人和投标人受投标截止时间制约的所有权利和义务均相应延长至新的投标截止时间。 </w:t>
      </w:r>
    </w:p>
    <w:p w14:paraId="653F544D">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8. 投标文件构成：</w:t>
      </w:r>
    </w:p>
    <w:p w14:paraId="03718FEA">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8.1 投标人应提交本招标文件第六章《投标文件构成、要求及格式》规定的全部商务文件和技术文件，若有缺失、无效或者不符合招标文件要求，将导致其投标被拒绝。</w:t>
      </w:r>
    </w:p>
    <w:p w14:paraId="71F3F419">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8.2 第二章《投标人须知》第11条要求提交的投标保证金。</w:t>
      </w:r>
    </w:p>
    <w:p w14:paraId="70619F30">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9. 投标文件的编制</w:t>
      </w:r>
    </w:p>
    <w:p w14:paraId="669EEC85">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9.1 投标语言：投标文件以及投标人与采购代理机构就有关投标的来往函电均使用中文。 </w:t>
      </w:r>
    </w:p>
    <w:p w14:paraId="3A96FEF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9.2 计量单位：中华人民共和国法定计量单位。</w:t>
      </w:r>
    </w:p>
    <w:p w14:paraId="5884F2C6">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9.3 投标文件规格应按照招标文件规定的顺序，统一编目编码。为便于评标，技术文件中的各项表格应按照招标文件第六章规定的格式制作。</w:t>
      </w:r>
    </w:p>
    <w:p w14:paraId="49F76979">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9.4 投标人在投标文件以及在投标、合同签订、履行过程中所签署的相关文件中所加盖的公章，均须按照招标文件的规定加盖与投标人名称全称相一致的标准公章否则将被视为无效。</w:t>
      </w:r>
    </w:p>
    <w:p w14:paraId="50A633A8">
      <w:pPr>
        <w:keepNext w:val="0"/>
        <w:keepLines w:val="0"/>
        <w:pageBreakBefore w:val="0"/>
        <w:tabs>
          <w:tab w:val="left" w:pos="709"/>
        </w:tabs>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kern w:val="0"/>
          <w:sz w:val="24"/>
          <w:szCs w:val="24"/>
          <w:highlight w:val="none"/>
          <w:lang w:val="zh-CN"/>
        </w:rPr>
        <w:t>9.5 采购人不接受采用传真方式提交的投标文件。</w:t>
      </w:r>
    </w:p>
    <w:p w14:paraId="122375D5">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10. 投标报价</w:t>
      </w:r>
    </w:p>
    <w:p w14:paraId="3279B4A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10.1投标货币：所有投标报价均以人民币元为计算单位。</w:t>
      </w:r>
    </w:p>
    <w:p w14:paraId="4F89AE1A">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10.2投标人应一次性报出投标项目的单价和总价，每种项目只允许有一个报价，任何有选择的报价将不予接受。投标人所报价格应为在本招标文件指定服务区域、服务质量、由投标人负责实施、验收合格并交付的全部价格。</w:t>
      </w:r>
    </w:p>
    <w:p w14:paraId="283CEE03">
      <w:pPr>
        <w:autoSpaceDE w:val="0"/>
        <w:autoSpaceDN w:val="0"/>
        <w:adjustRightInd w:val="0"/>
        <w:spacing w:line="360" w:lineRule="auto"/>
        <w:ind w:left="120" w:leftChars="57" w:firstLine="360" w:firstLineChars="150"/>
        <w:rPr>
          <w:rFonts w:hint="default" w:hAnsi="宋体" w:cs="宋体"/>
          <w:color w:val="auto"/>
          <w:sz w:val="24"/>
          <w:szCs w:val="24"/>
          <w:highlight w:val="none"/>
          <w:lang w:val="zh-CN"/>
        </w:rPr>
      </w:pPr>
      <w:r>
        <w:rPr>
          <w:rFonts w:hint="default" w:hAnsi="宋体" w:cs="宋体"/>
          <w:color w:val="auto"/>
          <w:sz w:val="24"/>
          <w:szCs w:val="24"/>
          <w:highlight w:val="none"/>
          <w:lang w:val="zh-CN"/>
        </w:rPr>
        <w:t>10.3投标人所报的价格在合同执行过程中是固定不变的，不得以任何理由予以变更。以可调整的价格提交的投标将作为非响应性投标予以拒绝。</w:t>
      </w:r>
    </w:p>
    <w:p w14:paraId="6DE7DE48">
      <w:pPr>
        <w:widowControl/>
        <w:spacing w:line="360" w:lineRule="auto"/>
        <w:ind w:firstLine="480" w:firstLineChars="200"/>
        <w:rPr>
          <w:rFonts w:hint="default" w:hAnsi="宋体" w:cs="宋体"/>
          <w:color w:val="auto"/>
          <w:kern w:val="0"/>
          <w:sz w:val="24"/>
          <w:szCs w:val="24"/>
          <w:highlight w:val="none"/>
        </w:rPr>
      </w:pPr>
      <w:r>
        <w:rPr>
          <w:rFonts w:hint="default" w:hAnsi="宋体" w:cs="宋体"/>
          <w:color w:val="auto"/>
          <w:sz w:val="24"/>
          <w:szCs w:val="24"/>
          <w:highlight w:val="none"/>
          <w:lang w:val="zh-CN"/>
        </w:rPr>
        <w:t>10.4</w:t>
      </w:r>
      <w:r>
        <w:rPr>
          <w:rFonts w:hint="default" w:hAnsi="宋体" w:cs="宋体"/>
          <w:color w:val="auto"/>
          <w:sz w:val="24"/>
          <w:szCs w:val="24"/>
          <w:highlight w:val="none"/>
        </w:rPr>
        <w:t>投标人报价应包含设备的</w:t>
      </w:r>
      <w:r>
        <w:rPr>
          <w:rFonts w:hint="default" w:hAnsi="宋体" w:cs="宋体"/>
          <w:color w:val="auto"/>
          <w:kern w:val="0"/>
          <w:sz w:val="24"/>
          <w:szCs w:val="24"/>
          <w:highlight w:val="none"/>
        </w:rPr>
        <w:t>设计、采购、</w:t>
      </w:r>
      <w:r>
        <w:rPr>
          <w:rFonts w:hint="default" w:hAnsi="宋体" w:cs="宋体"/>
          <w:color w:val="auto"/>
          <w:sz w:val="24"/>
          <w:szCs w:val="24"/>
          <w:highlight w:val="none"/>
        </w:rPr>
        <w:t>制造、包装、运输、保险、装卸、安装、调试、检验（包括商检、技术监督局检验）、技术服务、售后服务、人员培训、</w:t>
      </w:r>
      <w:r>
        <w:rPr>
          <w:rFonts w:hint="default" w:hAnsi="宋体" w:cs="宋体"/>
          <w:color w:val="auto"/>
          <w:kern w:val="0"/>
          <w:sz w:val="24"/>
          <w:szCs w:val="24"/>
          <w:highlight w:val="none"/>
        </w:rPr>
        <w:t>安全保险、劳保福利、 材料、机器损耗、管理费、利润、社会保险、</w:t>
      </w:r>
      <w:r>
        <w:rPr>
          <w:rFonts w:hint="default" w:hAnsi="宋体" w:cs="宋体"/>
          <w:color w:val="auto"/>
          <w:sz w:val="24"/>
          <w:szCs w:val="24"/>
          <w:highlight w:val="none"/>
        </w:rPr>
        <w:t>税金（含关税）</w:t>
      </w:r>
      <w:r>
        <w:rPr>
          <w:rFonts w:hint="default" w:hAnsi="宋体" w:cs="宋体"/>
          <w:color w:val="auto"/>
          <w:kern w:val="0"/>
          <w:sz w:val="24"/>
          <w:szCs w:val="24"/>
          <w:highlight w:val="none"/>
        </w:rPr>
        <w:t>风险等</w:t>
      </w:r>
      <w:r>
        <w:rPr>
          <w:rFonts w:hint="default" w:hAnsi="宋体" w:cs="宋体"/>
          <w:color w:val="auto"/>
          <w:sz w:val="24"/>
          <w:szCs w:val="24"/>
          <w:highlight w:val="none"/>
        </w:rPr>
        <w:t>的一切所有费用。</w:t>
      </w:r>
    </w:p>
    <w:p w14:paraId="0FD13456">
      <w:pPr>
        <w:keepNext w:val="0"/>
        <w:keepLines w:val="0"/>
        <w:pageBreakBefore w:val="0"/>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10.5 最低报价不能作为中标的保证。</w:t>
      </w:r>
    </w:p>
    <w:p w14:paraId="6A9C05F2">
      <w:pPr>
        <w:keepNext w:val="0"/>
        <w:keepLines w:val="0"/>
        <w:pageBreakBefore w:val="0"/>
        <w:kinsoku/>
        <w:wordWrap/>
        <w:overflowPunct/>
        <w:autoSpaceDE w:val="0"/>
        <w:autoSpaceDN w:val="0"/>
        <w:bidi w:val="0"/>
        <w:snapToGrid w:val="0"/>
        <w:spacing w:line="360" w:lineRule="auto"/>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 xml:space="preserve">11. </w:t>
      </w:r>
      <w:r>
        <w:rPr>
          <w:rFonts w:hint="default" w:hAnsi="宋体" w:cs="宋体"/>
          <w:b/>
          <w:color w:val="auto"/>
          <w:sz w:val="24"/>
          <w:szCs w:val="24"/>
          <w:highlight w:val="none"/>
        </w:rPr>
        <w:t>投标保证金</w:t>
      </w:r>
    </w:p>
    <w:p w14:paraId="72B67D8F">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11.1 投标保证金是参加本项目投标的必要条件，金额按招标文件第二章要求执行（多交、少交均不能通过符合性审查）。</w:t>
      </w:r>
    </w:p>
    <w:p w14:paraId="3E703565">
      <w:pPr>
        <w:snapToGrid w:val="0"/>
        <w:spacing w:line="360" w:lineRule="auto"/>
        <w:ind w:firstLine="480" w:firstLineChars="200"/>
        <w:rPr>
          <w:rFonts w:hint="default" w:hAnsi="宋体" w:cs="宋体"/>
          <w:color w:val="auto"/>
          <w:sz w:val="24"/>
          <w:szCs w:val="24"/>
          <w:highlight w:val="none"/>
        </w:rPr>
      </w:pPr>
      <w:r>
        <w:rPr>
          <w:rFonts w:hint="default" w:hAnsi="宋体" w:cs="宋体"/>
          <w:color w:val="000000"/>
          <w:kern w:val="0"/>
          <w:sz w:val="24"/>
          <w:szCs w:val="24"/>
          <w:highlight w:val="none"/>
          <w:lang w:bidi="ar"/>
        </w:rPr>
        <w:t>11.2联合体投标的，可以由联合体中的一方或共同提交投标保证金，以一方名义提交投标保证金的，对联合体各方均具有约束力。</w:t>
      </w:r>
    </w:p>
    <w:p w14:paraId="3715BA54">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11.3投标保证金必须在规定时间前交纳。</w:t>
      </w:r>
    </w:p>
    <w:p w14:paraId="4130C197">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11.4投标保证金应当以电汇（公对公账户）、支票、汇票、本票、或者金融机构、担保机构出具的保函</w:t>
      </w:r>
      <w:r>
        <w:rPr>
          <w:rFonts w:hint="eastAsia" w:hAnsi="宋体" w:cs="宋体"/>
          <w:color w:val="auto"/>
          <w:sz w:val="24"/>
          <w:szCs w:val="24"/>
          <w:highlight w:val="none"/>
          <w:lang w:eastAsia="zh-CN"/>
        </w:rPr>
        <w:t>以及信用承诺函</w:t>
      </w:r>
      <w:r>
        <w:rPr>
          <w:rFonts w:hint="default" w:hAnsi="宋体" w:cs="宋体"/>
          <w:color w:val="auto"/>
          <w:sz w:val="24"/>
          <w:szCs w:val="24"/>
          <w:highlight w:val="none"/>
        </w:rPr>
        <w:t>等非现金形式提交，电汇时需填写项目名称、项目编号、标段（可简写）。</w:t>
      </w:r>
    </w:p>
    <w:p w14:paraId="0C9A2CF3">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11.5 若投标人不按第 11.l、11.2和11.3条的规定提交投标保证金，其投标文件将被拒绝接受。</w:t>
      </w:r>
    </w:p>
    <w:p w14:paraId="1E78900C">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11.6 投标保证金的退还</w:t>
      </w:r>
    </w:p>
    <w:p w14:paraId="3745D4AC">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落标人的投标保证金将在中标通知书发出后 5 个工作日内退还。 中标人的投标保证金，在中标人按规定签署合同，并交纳履约保证金后 5个工作日内退还。 </w:t>
      </w:r>
    </w:p>
    <w:p w14:paraId="1293F024">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11.6 发生下列情况之一，投标保证金将不予退还：</w:t>
      </w:r>
    </w:p>
    <w:p w14:paraId="40318282">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(1)供应商在提交</w:t>
      </w:r>
      <w:r>
        <w:rPr>
          <w:rFonts w:hint="eastAsia" w:hAnsi="宋体" w:cs="宋体"/>
          <w:color w:val="000000"/>
          <w:kern w:val="0"/>
          <w:sz w:val="24"/>
          <w:szCs w:val="24"/>
          <w:highlight w:val="none"/>
          <w:lang w:eastAsia="zh-CN" w:bidi="ar"/>
        </w:rPr>
        <w:t>投标文件</w:t>
      </w:r>
      <w:r>
        <w:rPr>
          <w:rFonts w:hint="default" w:hAnsi="宋体" w:cs="宋体"/>
          <w:color w:val="000000"/>
          <w:kern w:val="0"/>
          <w:sz w:val="24"/>
          <w:szCs w:val="24"/>
          <w:highlight w:val="none"/>
          <w:lang w:bidi="ar"/>
        </w:rPr>
        <w:t>截止时间后撤回投标文件的</w:t>
      </w:r>
      <w:r>
        <w:rPr>
          <w:rFonts w:hint="default" w:hAnsi="宋体" w:cs="宋体"/>
          <w:color w:val="auto"/>
          <w:kern w:val="0"/>
          <w:sz w:val="24"/>
          <w:szCs w:val="24"/>
          <w:highlight w:val="none"/>
          <w:lang w:bidi="ar"/>
        </w:rPr>
        <w:t>；</w:t>
      </w:r>
    </w:p>
    <w:p w14:paraId="28F660BF">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(2)供应商在投标文件中提供虚假材料的</w:t>
      </w:r>
      <w:r>
        <w:rPr>
          <w:rFonts w:hint="default" w:hAnsi="宋体" w:cs="宋体"/>
          <w:color w:val="auto"/>
          <w:kern w:val="0"/>
          <w:sz w:val="24"/>
          <w:szCs w:val="24"/>
          <w:highlight w:val="none"/>
          <w:lang w:bidi="ar"/>
        </w:rPr>
        <w:t>；</w:t>
      </w:r>
    </w:p>
    <w:p w14:paraId="2A775CFE">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(3)除因不可抗力或投标文件认可的情形以外，成交供应商不与采购人签订合同的</w:t>
      </w:r>
      <w:r>
        <w:rPr>
          <w:rFonts w:hint="default" w:hAnsi="宋体" w:cs="宋体"/>
          <w:color w:val="auto"/>
          <w:kern w:val="0"/>
          <w:sz w:val="24"/>
          <w:szCs w:val="24"/>
          <w:highlight w:val="none"/>
          <w:lang w:bidi="ar"/>
        </w:rPr>
        <w:t>；</w:t>
      </w:r>
    </w:p>
    <w:p w14:paraId="1B102B79">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(4)供应商与采购人、其他供应商或者采购代理机构恶意串通的</w:t>
      </w:r>
      <w:r>
        <w:rPr>
          <w:rFonts w:hint="default" w:hAnsi="宋体" w:cs="宋体"/>
          <w:color w:val="auto"/>
          <w:kern w:val="0"/>
          <w:sz w:val="24"/>
          <w:szCs w:val="24"/>
          <w:highlight w:val="none"/>
          <w:lang w:bidi="ar"/>
        </w:rPr>
        <w:t>；</w:t>
      </w:r>
    </w:p>
    <w:p w14:paraId="6B0F054F">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auto"/>
          <w:kern w:val="0"/>
          <w:sz w:val="24"/>
          <w:szCs w:val="24"/>
          <w:highlight w:val="none"/>
          <w:lang w:bidi="ar"/>
        </w:rPr>
        <w:t>(5)</w:t>
      </w:r>
      <w:r>
        <w:rPr>
          <w:rFonts w:hint="default" w:hAnsi="宋体" w:cs="宋体"/>
          <w:color w:val="000000"/>
          <w:kern w:val="0"/>
          <w:sz w:val="24"/>
          <w:szCs w:val="24"/>
          <w:highlight w:val="none"/>
          <w:lang w:bidi="ar"/>
        </w:rPr>
        <w:t>中标人未按规定提交履约保证金的；</w:t>
      </w:r>
    </w:p>
    <w:p w14:paraId="4BB529AD">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(6)招标文件规定的其他情形。</w:t>
      </w:r>
    </w:p>
    <w:p w14:paraId="31A1D22A">
      <w:pPr>
        <w:keepNext w:val="0"/>
        <w:keepLines w:val="0"/>
        <w:pageBreakBefore w:val="0"/>
        <w:kinsoku/>
        <w:wordWrap/>
        <w:overflowPunct/>
        <w:autoSpaceDE w:val="0"/>
        <w:autoSpaceDN w:val="0"/>
        <w:bidi w:val="0"/>
        <w:snapToGrid w:val="0"/>
        <w:spacing w:line="360" w:lineRule="auto"/>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 xml:space="preserve">12. </w:t>
      </w:r>
      <w:r>
        <w:rPr>
          <w:rFonts w:hint="default" w:hAnsi="宋体" w:cs="宋体"/>
          <w:b/>
          <w:color w:val="auto"/>
          <w:sz w:val="24"/>
          <w:szCs w:val="24"/>
          <w:highlight w:val="none"/>
        </w:rPr>
        <w:t>投标有效期</w:t>
      </w:r>
    </w:p>
    <w:p w14:paraId="1BADD7C2">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12.l 投标有效期为从开标之日起计算的九十天，有效期短于此规定的投标文件将被视为无效。</w:t>
      </w:r>
    </w:p>
    <w:p w14:paraId="67935C4E">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12.2 在特殊情况下，采购中心可于投标有效期满之前，征得投标人同意延长投标有效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14:paraId="59F294F1">
      <w:pPr>
        <w:keepNext w:val="0"/>
        <w:keepLines w:val="0"/>
        <w:pageBreakBefore w:val="0"/>
        <w:kinsoku/>
        <w:wordWrap/>
        <w:overflowPunct/>
        <w:autoSpaceDE w:val="0"/>
        <w:autoSpaceDN w:val="0"/>
        <w:bidi w:val="0"/>
        <w:adjustRightInd w:val="0"/>
        <w:spacing w:line="360" w:lineRule="auto"/>
        <w:ind w:firstLine="482"/>
        <w:jc w:val="lef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13. 投标文件的式样和签署</w:t>
      </w:r>
    </w:p>
    <w:p w14:paraId="01B54301">
      <w:pPr>
        <w:keepNext w:val="0"/>
        <w:keepLines w:val="0"/>
        <w:pageBreakBefore w:val="0"/>
        <w:kinsoku/>
        <w:wordWrap/>
        <w:overflowPunct/>
        <w:autoSpaceDE w:val="0"/>
        <w:autoSpaceDN w:val="0"/>
        <w:bidi w:val="0"/>
        <w:adjustRightInd w:val="0"/>
        <w:spacing w:line="360" w:lineRule="auto"/>
        <w:ind w:firstLine="480"/>
        <w:jc w:val="left"/>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13.1投标文件需</w:t>
      </w:r>
      <w:r>
        <w:rPr>
          <w:rFonts w:hint="eastAsia" w:hAnsi="宋体" w:cs="宋体"/>
          <w:color w:val="auto"/>
          <w:sz w:val="24"/>
          <w:szCs w:val="24"/>
          <w:highlight w:val="none"/>
          <w:lang w:val="zh-CN"/>
        </w:rPr>
        <w:t>按照</w:t>
      </w:r>
      <w:r>
        <w:rPr>
          <w:rFonts w:hint="default" w:hAnsi="宋体" w:cs="宋体"/>
          <w:b/>
          <w:color w:val="auto"/>
          <w:sz w:val="24"/>
          <w:szCs w:val="24"/>
          <w:highlight w:val="none"/>
          <w:lang w:val="zh-CN"/>
        </w:rPr>
        <w:t>第六章《投标文件构成、要求及格式》中凡要求签署、加盖公章的，均须由投标人的法定代表人或其授权代理人手书签字、加盖投标人公章。投标文件由法定代表人签署的，须与其企业法人营业执照相符；由授权代理人签署的，须提交以书面形式出具的《法定代表人授权书》（按第六章规定的格式提交）。</w:t>
      </w:r>
    </w:p>
    <w:p w14:paraId="253352FF">
      <w:pPr>
        <w:autoSpaceDE w:val="0"/>
        <w:autoSpaceDN w:val="0"/>
        <w:adjustRightInd w:val="0"/>
        <w:spacing w:line="36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13.2 投标文件中如有修改错漏处，应在修改处加盖投标人公章和</w:t>
      </w:r>
      <w:r>
        <w:rPr>
          <w:rFonts w:hint="default" w:hAnsi="宋体" w:cs="宋体"/>
          <w:color w:val="auto"/>
          <w:kern w:val="0"/>
          <w:sz w:val="24"/>
          <w:szCs w:val="24"/>
          <w:highlight w:val="none"/>
        </w:rPr>
        <w:t>由同一签署人签字</w:t>
      </w:r>
      <w:r>
        <w:rPr>
          <w:rFonts w:hint="default" w:hAnsi="宋体" w:cs="宋体"/>
          <w:color w:val="auto"/>
          <w:sz w:val="24"/>
          <w:szCs w:val="24"/>
          <w:highlight w:val="none"/>
          <w:lang w:val="zh-CN"/>
        </w:rPr>
        <w:t>。</w:t>
      </w:r>
    </w:p>
    <w:p w14:paraId="631650E3">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13.3投标文件因字迹潦草或表达不清所引起的后果由投标人负责。</w:t>
      </w:r>
    </w:p>
    <w:p w14:paraId="72B8D682">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14. 投标文件的修改和撤回</w:t>
      </w:r>
    </w:p>
    <w:p w14:paraId="4021EEE6">
      <w:pPr>
        <w:autoSpaceDE w:val="0"/>
        <w:autoSpaceDN w:val="0"/>
        <w:adjustRightInd w:val="0"/>
        <w:spacing w:line="360" w:lineRule="auto"/>
        <w:ind w:firstLine="480"/>
        <w:jc w:val="left"/>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6AB27B72">
      <w:pPr>
        <w:spacing w:line="340" w:lineRule="exact"/>
        <w:ind w:firstLine="482" w:firstLineChars="200"/>
        <w:rPr>
          <w:rFonts w:ascii="宋体" w:hAnsi="宋体" w:cs="宋体"/>
          <w:b/>
          <w:bCs/>
          <w:sz w:val="24"/>
          <w:szCs w:val="24"/>
          <w:lang w:val="zh-CN"/>
        </w:rPr>
      </w:pPr>
      <w:r>
        <w:rPr>
          <w:rFonts w:ascii="宋体" w:cs="宋体"/>
          <w:b/>
          <w:bCs/>
          <w:sz w:val="24"/>
          <w:szCs w:val="24"/>
          <w:lang w:val="zh-CN"/>
        </w:rPr>
        <w:t>1</w:t>
      </w:r>
      <w:r>
        <w:rPr>
          <w:rFonts w:hint="eastAsia" w:ascii="宋体" w:cs="宋体"/>
          <w:b/>
          <w:bCs/>
          <w:sz w:val="24"/>
          <w:szCs w:val="24"/>
          <w:lang w:val="en-US" w:eastAsia="zh-CN"/>
        </w:rPr>
        <w:t>5</w:t>
      </w:r>
      <w:r>
        <w:rPr>
          <w:rFonts w:ascii="宋体" w:cs="宋体"/>
          <w:b/>
          <w:bCs/>
          <w:sz w:val="24"/>
          <w:szCs w:val="24"/>
          <w:lang w:val="zh-CN"/>
        </w:rPr>
        <w:t>.</w:t>
      </w:r>
      <w:r>
        <w:rPr>
          <w:rFonts w:hint="eastAsia" w:ascii="宋体" w:hAnsi="宋体"/>
          <w:b/>
          <w:sz w:val="24"/>
          <w:szCs w:val="24"/>
        </w:rPr>
        <w:t>投标文件的网上应答和提交</w:t>
      </w:r>
    </w:p>
    <w:p w14:paraId="62F3019D">
      <w:pPr>
        <w:autoSpaceDE w:val="0"/>
        <w:autoSpaceDN w:val="0"/>
        <w:adjustRightInd w:val="0"/>
        <w:spacing w:line="360" w:lineRule="auto"/>
        <w:ind w:firstLine="480"/>
        <w:jc w:val="left"/>
        <w:rPr>
          <w:rFonts w:hint="eastAsia" w:hAnsi="宋体" w:cs="宋体"/>
          <w:color w:val="auto"/>
          <w:sz w:val="24"/>
          <w:szCs w:val="24"/>
          <w:highlight w:val="none"/>
          <w:lang w:val="en-US" w:eastAsia="zh-CN"/>
        </w:rPr>
      </w:pPr>
      <w:r>
        <w:rPr>
          <w:rFonts w:hint="eastAsia" w:hAnsi="宋体" w:cs="宋体"/>
          <w:color w:val="auto"/>
          <w:sz w:val="24"/>
          <w:szCs w:val="24"/>
          <w:highlight w:val="none"/>
          <w:lang w:val="zh-CN" w:eastAsia="zh-CN"/>
        </w:rPr>
        <w:t>1</w:t>
      </w:r>
      <w:r>
        <w:rPr>
          <w:rFonts w:hint="eastAsia" w:hAnsi="宋体" w:cs="宋体"/>
          <w:color w:val="auto"/>
          <w:sz w:val="24"/>
          <w:szCs w:val="24"/>
          <w:highlight w:val="none"/>
          <w:lang w:val="en-US" w:eastAsia="zh-CN"/>
        </w:rPr>
        <w:t>5</w:t>
      </w:r>
      <w:r>
        <w:rPr>
          <w:rFonts w:hint="eastAsia" w:hAnsi="宋体" w:cs="宋体"/>
          <w:color w:val="auto"/>
          <w:sz w:val="24"/>
          <w:szCs w:val="24"/>
          <w:highlight w:val="none"/>
          <w:lang w:val="zh-CN" w:eastAsia="zh-CN"/>
        </w:rPr>
        <w:t>.1获取</w:t>
      </w:r>
      <w:r>
        <w:rPr>
          <w:rFonts w:hint="eastAsia" w:hAnsi="宋体" w:cs="宋体"/>
          <w:color w:val="auto"/>
          <w:sz w:val="24"/>
          <w:szCs w:val="24"/>
          <w:highlight w:val="none"/>
          <w:lang w:val="en-US" w:eastAsia="zh-CN"/>
        </w:rPr>
        <w:t>方式：网上免费获取。本项目为全流程电子化项目，潜在投标人自行登录政府采购云平台（https：//www.zcygov.cn）网上注册，并下载采购文件（操作路径：登录“政采云”平台-项目采购-获取采购文件-找到本项目-点击“申请获取采购文件”），电子投标文件制作需要基于“政采云”平台获取的采购文件编制，其他途径获取的采购文件开标时一律按无效投标处理。</w:t>
      </w:r>
    </w:p>
    <w:p w14:paraId="1036B41C">
      <w:pPr>
        <w:autoSpaceDE w:val="0"/>
        <w:autoSpaceDN w:val="0"/>
        <w:adjustRightInd w:val="0"/>
        <w:spacing w:line="360" w:lineRule="auto"/>
        <w:ind w:firstLine="480"/>
        <w:jc w:val="lef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政采云投标客户端及CA驱动下载地址：</w:t>
      </w:r>
      <w:r>
        <w:rPr>
          <w:rFonts w:hint="eastAsia" w:hAnsi="宋体" w:cs="宋体"/>
          <w:color w:val="auto"/>
          <w:sz w:val="24"/>
          <w:szCs w:val="24"/>
          <w:highlight w:val="none"/>
          <w:lang w:val="en-US" w:eastAsia="zh-CN"/>
        </w:rPr>
        <w:fldChar w:fldCharType="begin"/>
      </w:r>
      <w:r>
        <w:rPr>
          <w:rFonts w:hint="eastAsia" w:hAnsi="宋体" w:cs="宋体"/>
          <w:color w:val="auto"/>
          <w:sz w:val="24"/>
          <w:szCs w:val="24"/>
          <w:highlight w:val="none"/>
          <w:lang w:val="en-US" w:eastAsia="zh-CN"/>
        </w:rPr>
        <w:instrText xml:space="preserve"> HYPERLINK "https://customer.zcygov.cn/CA-driver-download?utm=web-login-front.52cebfa2.0.0.04df4040034511edaac705fda12edb43"</w:instrText>
      </w:r>
      <w:r>
        <w:rPr>
          <w:rFonts w:hint="eastAsia" w:hAnsi="宋体" w:cs="宋体"/>
          <w:color w:val="auto"/>
          <w:sz w:val="24"/>
          <w:szCs w:val="24"/>
          <w:highlight w:val="none"/>
          <w:lang w:val="en-US" w:eastAsia="zh-CN"/>
        </w:rPr>
        <w:fldChar w:fldCharType="separate"/>
      </w:r>
      <w:r>
        <w:rPr>
          <w:rFonts w:hint="eastAsia" w:hAnsi="宋体" w:cs="宋体"/>
          <w:color w:val="auto"/>
          <w:sz w:val="24"/>
          <w:szCs w:val="24"/>
          <w:highlight w:val="none"/>
          <w:lang w:val="en-US" w:eastAsia="zh-CN"/>
        </w:rPr>
        <w:t>https://customer.zcygov.cn/CA-driver-download?utm=web-login-front.52cebfa2.0.0.04df4040034511edaac705fda12edb43</w:t>
      </w:r>
      <w:r>
        <w:rPr>
          <w:rFonts w:hint="eastAsia" w:hAnsi="宋体" w:cs="宋体"/>
          <w:color w:val="auto"/>
          <w:sz w:val="24"/>
          <w:szCs w:val="24"/>
          <w:highlight w:val="none"/>
          <w:lang w:val="en-US" w:eastAsia="zh-CN"/>
        </w:rPr>
        <w:fldChar w:fldCharType="end"/>
      </w:r>
    </w:p>
    <w:p w14:paraId="357F33E6">
      <w:pPr>
        <w:autoSpaceDE w:val="0"/>
        <w:autoSpaceDN w:val="0"/>
        <w:adjustRightInd w:val="0"/>
        <w:spacing w:line="360" w:lineRule="auto"/>
        <w:ind w:firstLine="480"/>
        <w:jc w:val="lef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15.2 </w:t>
      </w:r>
      <w:r>
        <w:rPr>
          <w:rFonts w:hint="eastAsia" w:hAnsi="宋体" w:cs="宋体"/>
          <w:color w:val="auto"/>
          <w:sz w:val="24"/>
          <w:szCs w:val="24"/>
          <w:highlight w:val="none"/>
          <w:lang w:val="zh-CN" w:eastAsia="zh-CN"/>
        </w:rPr>
        <w:t>投标文件上传</w:t>
      </w:r>
      <w:r>
        <w:rPr>
          <w:rFonts w:hint="eastAsia" w:hAnsi="宋体" w:cs="宋体"/>
          <w:color w:val="auto"/>
          <w:sz w:val="24"/>
          <w:szCs w:val="24"/>
          <w:highlight w:val="none"/>
          <w:lang w:val="en-US" w:eastAsia="zh-CN"/>
        </w:rPr>
        <w:t>：</w:t>
      </w:r>
    </w:p>
    <w:p w14:paraId="3DA70C11">
      <w:pPr>
        <w:autoSpaceDE w:val="0"/>
        <w:autoSpaceDN w:val="0"/>
        <w:adjustRightInd w:val="0"/>
        <w:spacing w:line="360" w:lineRule="auto"/>
        <w:ind w:firstLine="480"/>
        <w:jc w:val="left"/>
        <w:rPr>
          <w:rFonts w:hint="eastAsia" w:hAnsi="宋体" w:cs="宋体"/>
          <w:color w:val="auto"/>
          <w:sz w:val="24"/>
          <w:szCs w:val="24"/>
          <w:highlight w:val="none"/>
          <w:lang w:val="zh-CN" w:eastAsia="zh-CN"/>
        </w:rPr>
      </w:pPr>
      <w:r>
        <w:rPr>
          <w:rFonts w:hint="eastAsia" w:hAnsi="宋体" w:cs="宋体"/>
          <w:color w:val="auto"/>
          <w:sz w:val="24"/>
          <w:szCs w:val="24"/>
          <w:highlight w:val="none"/>
          <w:lang w:val="zh-CN" w:eastAsia="zh-CN"/>
        </w:rPr>
        <w:t>通过</w:t>
      </w:r>
      <w:r>
        <w:rPr>
          <w:rFonts w:hint="eastAsia" w:hAnsi="宋体" w:cs="宋体"/>
          <w:color w:val="auto"/>
          <w:sz w:val="24"/>
          <w:szCs w:val="24"/>
          <w:highlight w:val="none"/>
          <w:lang w:val="en-US" w:eastAsia="zh-CN"/>
        </w:rPr>
        <w:t>“</w:t>
      </w:r>
      <w:r>
        <w:rPr>
          <w:rFonts w:hint="eastAsia" w:hAnsi="宋体" w:cs="宋体"/>
          <w:color w:val="auto"/>
          <w:sz w:val="24"/>
          <w:szCs w:val="24"/>
          <w:highlight w:val="none"/>
          <w:lang w:val="zh-CN" w:eastAsia="zh-CN"/>
        </w:rPr>
        <w:t>政采云</w:t>
      </w:r>
      <w:r>
        <w:rPr>
          <w:rFonts w:hint="eastAsia" w:hAnsi="宋体" w:cs="宋体"/>
          <w:color w:val="auto"/>
          <w:sz w:val="24"/>
          <w:szCs w:val="24"/>
          <w:highlight w:val="none"/>
          <w:lang w:val="en-US" w:eastAsia="zh-CN"/>
        </w:rPr>
        <w:t>”</w:t>
      </w:r>
      <w:r>
        <w:rPr>
          <w:rFonts w:hint="eastAsia" w:hAnsi="宋体" w:cs="宋体"/>
          <w:color w:val="auto"/>
          <w:sz w:val="24"/>
          <w:szCs w:val="24"/>
          <w:highlight w:val="none"/>
          <w:lang w:val="zh-CN" w:eastAsia="zh-CN"/>
        </w:rPr>
        <w:t>平台</w:t>
      </w:r>
      <w:r>
        <w:rPr>
          <w:rFonts w:hint="eastAsia" w:hAnsi="宋体" w:cs="宋体"/>
          <w:color w:val="auto"/>
          <w:sz w:val="24"/>
          <w:szCs w:val="24"/>
          <w:highlight w:val="none"/>
          <w:lang w:val="en-US" w:eastAsia="zh-CN"/>
        </w:rPr>
        <w:t>（https：//www.zcygov.cn）实</w:t>
      </w:r>
      <w:r>
        <w:rPr>
          <w:rFonts w:hint="eastAsia" w:hAnsi="宋体" w:cs="宋体"/>
          <w:color w:val="auto"/>
          <w:sz w:val="24"/>
          <w:szCs w:val="24"/>
          <w:highlight w:val="none"/>
          <w:lang w:val="zh-CN" w:eastAsia="zh-CN"/>
        </w:rPr>
        <w:t>行在线电子投标</w:t>
      </w:r>
      <w:r>
        <w:rPr>
          <w:rFonts w:hint="eastAsia" w:hAnsi="宋体" w:cs="宋体"/>
          <w:color w:val="auto"/>
          <w:sz w:val="24"/>
          <w:szCs w:val="24"/>
          <w:highlight w:val="none"/>
          <w:lang w:val="en-US" w:eastAsia="zh-CN"/>
        </w:rPr>
        <w:t>，</w:t>
      </w:r>
      <w:r>
        <w:rPr>
          <w:rFonts w:hint="eastAsia" w:hAnsi="宋体" w:cs="宋体"/>
          <w:color w:val="auto"/>
          <w:sz w:val="24"/>
          <w:szCs w:val="24"/>
          <w:highlight w:val="none"/>
          <w:lang w:val="zh-CN" w:eastAsia="zh-CN"/>
        </w:rPr>
        <w:t>未进行网上注册并办理</w:t>
      </w:r>
      <w:r>
        <w:rPr>
          <w:rFonts w:hint="eastAsia" w:hAnsi="宋体" w:cs="宋体"/>
          <w:color w:val="auto"/>
          <w:sz w:val="24"/>
          <w:szCs w:val="24"/>
          <w:highlight w:val="none"/>
          <w:lang w:val="en-US" w:eastAsia="zh-CN"/>
        </w:rPr>
        <w:t>CA</w:t>
      </w:r>
      <w:r>
        <w:rPr>
          <w:rFonts w:hint="eastAsia" w:hAnsi="宋体" w:cs="宋体"/>
          <w:color w:val="auto"/>
          <w:sz w:val="24"/>
          <w:szCs w:val="24"/>
          <w:highlight w:val="none"/>
          <w:lang w:val="zh-CN" w:eastAsia="zh-CN"/>
        </w:rPr>
        <w:t>认证的投标人将无法参与本次采购活动。投标人应先安装“政采云电子交易客户端”（请自行前往“政采云”平台进行下载）并办理CA证书（已办理的无需重新办理），供应商办理CA认证后，使用CA数字证书进入“政采云”登录界面，点击CA登录-CA驱动下载——下载并安装政采云投标客户端和CA驱动，账号绑定CA后才能进行投标文件制作。投标文件编制、加密后在投标截止时间前通过网络上传至“政采云”平台。</w:t>
      </w:r>
    </w:p>
    <w:p w14:paraId="182AB7E1">
      <w:pPr>
        <w:spacing w:line="340" w:lineRule="exact"/>
        <w:ind w:firstLine="482" w:firstLineChars="200"/>
        <w:rPr>
          <w:rFonts w:ascii="宋体" w:hAnsi="宋体"/>
          <w:b/>
          <w:sz w:val="24"/>
          <w:szCs w:val="24"/>
        </w:rPr>
      </w:pPr>
      <w:r>
        <w:rPr>
          <w:rFonts w:hint="default" w:hAnsi="宋体" w:cs="宋体"/>
          <w:b/>
          <w:color w:val="auto"/>
          <w:sz w:val="24"/>
          <w:szCs w:val="24"/>
          <w:highlight w:val="none"/>
          <w:lang w:val="zh-CN"/>
        </w:rPr>
        <w:t xml:space="preserve">16. </w:t>
      </w:r>
      <w:r>
        <w:rPr>
          <w:rFonts w:ascii="宋体" w:cs="宋体"/>
          <w:b/>
          <w:bCs/>
          <w:sz w:val="24"/>
          <w:szCs w:val="24"/>
          <w:lang w:val="zh-CN"/>
        </w:rPr>
        <w:t xml:space="preserve"> </w:t>
      </w:r>
      <w:r>
        <w:rPr>
          <w:rFonts w:hint="eastAsia" w:ascii="宋体" w:hAnsi="宋体"/>
          <w:b/>
          <w:sz w:val="24"/>
          <w:szCs w:val="24"/>
        </w:rPr>
        <w:t>开标解密和资格审查</w:t>
      </w:r>
    </w:p>
    <w:p w14:paraId="6117498E">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rPr>
        <w:t>.1 投标人于《采购文件》中规定的解密时间解密。解密时间系统默认为30分钟，30分钟内投标人未进行解密的视为自动放弃投标。</w:t>
      </w:r>
    </w:p>
    <w:p w14:paraId="790445EA">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rPr>
        <w:t>.2 开标解密后，对开标结果进行网上公示。</w:t>
      </w:r>
    </w:p>
    <w:p w14:paraId="5466DD59">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rPr>
        <w:t>.3 开标解密后，投标代表人应保持电话畅通并具备相应的网络环境，随时准备接受评委的网上询标。</w:t>
      </w:r>
    </w:p>
    <w:p w14:paraId="6872BF5A">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rPr>
        <w:t>.4 开标解密后，采购人应当依法对投标人的资格进行审查。符合资格条件和实质性要求的供应商均不应少于3家。</w:t>
      </w:r>
    </w:p>
    <w:p w14:paraId="797B604F">
      <w:pPr>
        <w:autoSpaceDE w:val="0"/>
        <w:autoSpaceDN w:val="0"/>
        <w:adjustRightInd w:val="0"/>
        <w:spacing w:line="360" w:lineRule="auto"/>
        <w:ind w:firstLine="482"/>
        <w:rPr>
          <w:rFonts w:hint="default" w:hAnsi="宋体" w:cs="宋体"/>
          <w:b w:val="0"/>
          <w:bCs w:val="0"/>
          <w:color w:val="auto"/>
          <w:sz w:val="24"/>
          <w:szCs w:val="24"/>
          <w:highlight w:val="none"/>
        </w:rPr>
      </w:pPr>
      <w:r>
        <w:rPr>
          <w:rFonts w:hint="default" w:hAnsi="宋体" w:cs="宋体"/>
          <w:b w:val="0"/>
          <w:bCs w:val="0"/>
          <w:color w:val="auto"/>
          <w:sz w:val="24"/>
          <w:szCs w:val="24"/>
          <w:highlight w:val="none"/>
          <w:lang w:val="zh-CN"/>
        </w:rPr>
        <w:t>16</w:t>
      </w:r>
      <w:r>
        <w:rPr>
          <w:rFonts w:hint="eastAsia" w:hAnsi="宋体" w:cs="宋体"/>
          <w:b w:val="0"/>
          <w:bCs w:val="0"/>
          <w:color w:val="auto"/>
          <w:sz w:val="24"/>
          <w:szCs w:val="24"/>
          <w:highlight w:val="none"/>
          <w:lang w:val="en-US" w:eastAsia="zh-CN"/>
        </w:rPr>
        <w:t>.5</w:t>
      </w:r>
      <w:r>
        <w:rPr>
          <w:rFonts w:hint="default" w:hAnsi="宋体" w:cs="宋体"/>
          <w:b w:val="0"/>
          <w:bCs w:val="0"/>
          <w:color w:val="auto"/>
          <w:sz w:val="24"/>
          <w:szCs w:val="24"/>
          <w:highlight w:val="none"/>
        </w:rPr>
        <w:t>开标程序</w:t>
      </w:r>
    </w:p>
    <w:p w14:paraId="08D2EF20">
      <w:pPr>
        <w:spacing w:line="360" w:lineRule="auto"/>
        <w:ind w:firstLine="480" w:firstLineChars="200"/>
        <w:rPr>
          <w:rFonts w:hint="default" w:hAnsi="宋体" w:cs="宋体"/>
          <w:b w:val="0"/>
          <w:bCs w:val="0"/>
          <w:color w:val="auto"/>
          <w:sz w:val="24"/>
          <w:szCs w:val="24"/>
          <w:highlight w:val="none"/>
        </w:rPr>
      </w:pPr>
      <w:r>
        <w:rPr>
          <w:rFonts w:hint="default" w:hAnsi="宋体" w:cs="宋体"/>
          <w:b w:val="0"/>
          <w:bCs w:val="0"/>
          <w:color w:val="auto"/>
          <w:sz w:val="24"/>
          <w:szCs w:val="24"/>
          <w:highlight w:val="none"/>
        </w:rPr>
        <w:t>主持人按下列程序开标；</w:t>
      </w:r>
    </w:p>
    <w:p w14:paraId="41D271A5">
      <w:pPr>
        <w:autoSpaceDE w:val="0"/>
        <w:autoSpaceDN w:val="0"/>
        <w:adjustRightInd w:val="0"/>
        <w:spacing w:line="360" w:lineRule="auto"/>
        <w:ind w:firstLine="480" w:firstLineChars="200"/>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(1) 宣布开标纪律；</w:t>
      </w:r>
    </w:p>
    <w:p w14:paraId="0AAB5AA3">
      <w:pPr>
        <w:autoSpaceDE w:val="0"/>
        <w:autoSpaceDN w:val="0"/>
        <w:adjustRightInd w:val="0"/>
        <w:spacing w:line="360" w:lineRule="auto"/>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 xml:space="preserve">    (2) </w:t>
      </w:r>
      <w:r>
        <w:rPr>
          <w:rFonts w:hint="default" w:hAnsi="宋体" w:cs="宋体"/>
          <w:b w:val="0"/>
          <w:bCs w:val="0"/>
          <w:color w:val="auto"/>
          <w:sz w:val="24"/>
          <w:szCs w:val="24"/>
          <w:highlight w:val="none"/>
        </w:rPr>
        <w:t>查看并公布投标单位名单，截止招标文件规定的投标截止时间，本次招标投标人个数符合招标法律规定，招标有效</w:t>
      </w:r>
      <w:r>
        <w:rPr>
          <w:rFonts w:hint="default" w:hAnsi="宋体" w:cs="宋体"/>
          <w:b w:val="0"/>
          <w:bCs w:val="0"/>
          <w:color w:val="auto"/>
          <w:sz w:val="24"/>
          <w:szCs w:val="24"/>
          <w:highlight w:val="none"/>
          <w:lang w:val="zh-CN"/>
        </w:rPr>
        <w:t>；</w:t>
      </w:r>
    </w:p>
    <w:p w14:paraId="048381CE">
      <w:pPr>
        <w:autoSpaceDE w:val="0"/>
        <w:autoSpaceDN w:val="0"/>
        <w:adjustRightInd w:val="0"/>
        <w:spacing w:line="360" w:lineRule="auto"/>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 xml:space="preserve">    (3) 介绍招标人代表、监标人、开标人、唱标人、记录人等有关人员姓名；</w:t>
      </w:r>
    </w:p>
    <w:p w14:paraId="72310C5F">
      <w:pPr>
        <w:autoSpaceDE w:val="0"/>
        <w:autoSpaceDN w:val="0"/>
        <w:adjustRightInd w:val="0"/>
        <w:spacing w:line="360" w:lineRule="auto"/>
        <w:jc w:val="left"/>
        <w:rPr>
          <w:rFonts w:hint="eastAsia" w:hAnsi="宋体" w:eastAsia="宋体" w:cs="宋体"/>
          <w:b w:val="0"/>
          <w:bCs w:val="0"/>
          <w:color w:val="auto"/>
          <w:sz w:val="24"/>
          <w:szCs w:val="24"/>
          <w:highlight w:val="none"/>
          <w:lang w:val="zh-CN" w:eastAsia="zh-CN"/>
        </w:rPr>
      </w:pPr>
      <w:r>
        <w:rPr>
          <w:rFonts w:hint="default" w:hAnsi="宋体" w:cs="宋体"/>
          <w:b w:val="0"/>
          <w:bCs w:val="0"/>
          <w:color w:val="auto"/>
          <w:sz w:val="24"/>
          <w:szCs w:val="24"/>
          <w:highlight w:val="none"/>
          <w:lang w:val="zh-CN"/>
        </w:rPr>
        <w:t xml:space="preserve">    (4) 按照投标人须知前附表规定检查投标文件的密封情况；</w:t>
      </w:r>
      <w:r>
        <w:rPr>
          <w:rFonts w:hint="default" w:hAnsi="宋体" w:cs="宋体"/>
          <w:b w:val="0"/>
          <w:bCs w:val="0"/>
          <w:color w:val="auto"/>
          <w:sz w:val="24"/>
          <w:szCs w:val="24"/>
          <w:highlight w:val="none"/>
        </w:rPr>
        <w:t>检查相关证件</w:t>
      </w:r>
      <w:r>
        <w:rPr>
          <w:rFonts w:hint="eastAsia" w:hAnsi="宋体" w:cs="宋体"/>
          <w:b w:val="0"/>
          <w:bCs w:val="0"/>
          <w:color w:val="auto"/>
          <w:sz w:val="24"/>
          <w:szCs w:val="24"/>
          <w:highlight w:val="none"/>
          <w:lang w:val="en-US" w:eastAsia="zh-CN"/>
        </w:rPr>
        <w:t>;</w:t>
      </w:r>
    </w:p>
    <w:p w14:paraId="4D7D74A0">
      <w:pPr>
        <w:autoSpaceDE w:val="0"/>
        <w:autoSpaceDN w:val="0"/>
        <w:adjustRightInd w:val="0"/>
        <w:spacing w:line="360" w:lineRule="auto"/>
        <w:ind w:firstLine="480" w:firstLineChars="200"/>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(5)</w:t>
      </w:r>
      <w:r>
        <w:rPr>
          <w:rFonts w:hint="default" w:hAnsi="宋体" w:cs="宋体"/>
          <w:b w:val="0"/>
          <w:bCs w:val="0"/>
          <w:color w:val="auto"/>
          <w:sz w:val="24"/>
          <w:szCs w:val="24"/>
          <w:highlight w:val="none"/>
        </w:rPr>
        <w:t xml:space="preserve"> 解密电子投标文件， 唱标开始；</w:t>
      </w:r>
    </w:p>
    <w:p w14:paraId="360F6474">
      <w:pPr>
        <w:autoSpaceDE w:val="0"/>
        <w:autoSpaceDN w:val="0"/>
        <w:adjustRightInd w:val="0"/>
        <w:spacing w:line="360" w:lineRule="auto"/>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 xml:space="preserve">    (</w:t>
      </w:r>
      <w:r>
        <w:rPr>
          <w:rFonts w:hint="eastAsia" w:hAnsi="宋体" w:cs="宋体"/>
          <w:b w:val="0"/>
          <w:bCs w:val="0"/>
          <w:color w:val="auto"/>
          <w:sz w:val="24"/>
          <w:szCs w:val="24"/>
          <w:highlight w:val="none"/>
          <w:lang w:val="en-US" w:eastAsia="zh-CN"/>
        </w:rPr>
        <w:t>6</w:t>
      </w:r>
      <w:r>
        <w:rPr>
          <w:rFonts w:hint="default" w:hAnsi="宋体" w:cs="宋体"/>
          <w:b w:val="0"/>
          <w:bCs w:val="0"/>
          <w:color w:val="auto"/>
          <w:sz w:val="24"/>
          <w:szCs w:val="24"/>
          <w:highlight w:val="none"/>
          <w:lang w:val="zh-CN"/>
        </w:rPr>
        <w:t>)</w:t>
      </w:r>
      <w:r>
        <w:rPr>
          <w:rFonts w:hint="default" w:hAnsi="宋体" w:cs="宋体"/>
          <w:b w:val="0"/>
          <w:bCs w:val="0"/>
          <w:color w:val="auto"/>
          <w:sz w:val="24"/>
          <w:szCs w:val="24"/>
          <w:highlight w:val="none"/>
        </w:rPr>
        <w:t xml:space="preserve"> 各投标单位代表对唱标结果没有异议请在开标</w:t>
      </w:r>
      <w:r>
        <w:rPr>
          <w:rFonts w:hint="eastAsia" w:hAnsi="宋体" w:cs="宋体"/>
          <w:b w:val="0"/>
          <w:bCs w:val="0"/>
          <w:color w:val="auto"/>
          <w:sz w:val="24"/>
          <w:szCs w:val="24"/>
          <w:highlight w:val="none"/>
          <w:lang w:eastAsia="zh-CN"/>
        </w:rPr>
        <w:t>记录</w:t>
      </w:r>
      <w:r>
        <w:rPr>
          <w:rFonts w:hint="default" w:hAnsi="宋体" w:cs="宋体"/>
          <w:b w:val="0"/>
          <w:bCs w:val="0"/>
          <w:color w:val="auto"/>
          <w:sz w:val="24"/>
          <w:szCs w:val="24"/>
          <w:highlight w:val="none"/>
        </w:rPr>
        <w:t>表中签字确认。</w:t>
      </w:r>
    </w:p>
    <w:p w14:paraId="19E5DC6A">
      <w:pPr>
        <w:autoSpaceDE w:val="0"/>
        <w:autoSpaceDN w:val="0"/>
        <w:adjustRightInd w:val="0"/>
        <w:spacing w:line="360" w:lineRule="auto"/>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 xml:space="preserve">    (</w:t>
      </w:r>
      <w:r>
        <w:rPr>
          <w:rFonts w:hint="eastAsia" w:hAnsi="宋体" w:cs="宋体"/>
          <w:b w:val="0"/>
          <w:bCs w:val="0"/>
          <w:color w:val="auto"/>
          <w:sz w:val="24"/>
          <w:szCs w:val="24"/>
          <w:highlight w:val="none"/>
          <w:lang w:val="en-US" w:eastAsia="zh-CN"/>
        </w:rPr>
        <w:t>7</w:t>
      </w:r>
      <w:r>
        <w:rPr>
          <w:rFonts w:hint="default" w:hAnsi="宋体" w:cs="宋体"/>
          <w:b w:val="0"/>
          <w:bCs w:val="0"/>
          <w:color w:val="auto"/>
          <w:sz w:val="24"/>
          <w:szCs w:val="24"/>
          <w:highlight w:val="none"/>
          <w:lang w:val="zh-CN"/>
        </w:rPr>
        <w:t>) 开标结束。</w:t>
      </w:r>
    </w:p>
    <w:p w14:paraId="45BB1401">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16.8 开标时有下列情形之一的为无效投标(废标)：</w:t>
      </w:r>
    </w:p>
    <w:p w14:paraId="0A09E510">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w:t>
      </w:r>
      <w:r>
        <w:rPr>
          <w:rFonts w:hint="default" w:hAnsi="宋体" w:cs="宋体"/>
          <w:color w:val="auto"/>
          <w:sz w:val="24"/>
          <w:szCs w:val="24"/>
          <w:highlight w:val="none"/>
        </w:rPr>
        <w:t>投标单位未在开标前将投标文件制作工具生成的加密文件上传到“政采云平台”；</w:t>
      </w:r>
    </w:p>
    <w:p w14:paraId="116FCEC4">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2</w:t>
      </w:r>
      <w:r>
        <w:rPr>
          <w:rFonts w:hint="default" w:hAnsi="宋体" w:cs="宋体"/>
          <w:color w:val="auto"/>
          <w:sz w:val="24"/>
          <w:szCs w:val="24"/>
          <w:highlight w:val="none"/>
          <w:lang w:val="zh-CN"/>
        </w:rPr>
        <w:t>）</w:t>
      </w:r>
      <w:r>
        <w:rPr>
          <w:rFonts w:hint="default" w:hAnsi="宋体" w:cs="宋体"/>
          <w:color w:val="auto"/>
          <w:sz w:val="24"/>
          <w:szCs w:val="24"/>
          <w:highlight w:val="none"/>
        </w:rPr>
        <w:t>开标时，投标单位未用生成最终投标文件所使用的ca锁或忘记密码，导致解密失败；</w:t>
      </w:r>
    </w:p>
    <w:p w14:paraId="4CBD94CC">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（3）清标系统中，如电子投标文件的制作机器码、文件创建标识码一致均视为废标；</w:t>
      </w:r>
    </w:p>
    <w:p w14:paraId="136277FD">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（4）招标文件中规定的其他无效投标或废标的行为；</w:t>
      </w:r>
    </w:p>
    <w:p w14:paraId="61935637">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（5）财政部第87号令规定的废标的行为；</w:t>
      </w:r>
    </w:p>
    <w:p w14:paraId="1C2A20C5">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（6）有串通投标或弄虚作假或有其他违法行为的；</w:t>
      </w:r>
    </w:p>
    <w:p w14:paraId="6C482B98">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（7）不按评标委员会要求澄清、说明或补正的；</w:t>
      </w:r>
    </w:p>
    <w:p w14:paraId="0AAF4E25">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（8）在资格性评审、符合性评审（适用于未进行资格预审的）、响应性评审中，评标委员会认定投标人的投标文件不符合评标办法前附表中规定的任何一项评审标准的；</w:t>
      </w:r>
    </w:p>
    <w:p w14:paraId="6DE3AEF0">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（9）当投标人资格预审申请文件的内容发生重大变化时，其在投标文件中更新的资料，未能通过资格评审的（适用于已进行资格预审的）；</w:t>
      </w:r>
    </w:p>
    <w:p w14:paraId="7FA64B12">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（10）评标委员会认定投标人以低于成本报价竞标，可能影响产品质量或者不能诚信履约，且不能证明其报价合理性的；</w:t>
      </w:r>
    </w:p>
    <w:p w14:paraId="481DF0AF">
      <w:pPr>
        <w:autoSpaceDE w:val="0"/>
        <w:autoSpaceDN w:val="0"/>
        <w:adjustRightInd w:val="0"/>
        <w:spacing w:line="360" w:lineRule="auto"/>
        <w:ind w:firstLine="482"/>
        <w:rPr>
          <w:rFonts w:hint="default" w:hAnsi="宋体" w:cs="宋体"/>
          <w:color w:val="auto"/>
          <w:kern w:val="0"/>
          <w:sz w:val="24"/>
          <w:szCs w:val="24"/>
          <w:highlight w:val="none"/>
        </w:rPr>
      </w:pPr>
      <w:r>
        <w:rPr>
          <w:rFonts w:hint="default" w:hAnsi="宋体" w:cs="宋体"/>
          <w:color w:val="auto"/>
          <w:kern w:val="0"/>
          <w:sz w:val="24"/>
          <w:szCs w:val="24"/>
          <w:highlight w:val="none"/>
        </w:rPr>
        <w:t>（11）投标人未按招标文件规定出席开标会的。</w:t>
      </w:r>
    </w:p>
    <w:p w14:paraId="08C249F8">
      <w:pPr>
        <w:keepNext w:val="0"/>
        <w:keepLines w:val="0"/>
        <w:pageBreakBefore w:val="0"/>
        <w:tabs>
          <w:tab w:val="left" w:pos="1920"/>
        </w:tabs>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废标后将按照本须知第15.5条的规定处理。</w:t>
      </w:r>
    </w:p>
    <w:p w14:paraId="30249AE0">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17. 评标过程的保密性：</w:t>
      </w:r>
      <w:r>
        <w:rPr>
          <w:rFonts w:hint="default" w:hAnsi="宋体" w:cs="宋体"/>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1BBBE633">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18. 评标</w:t>
      </w:r>
    </w:p>
    <w:p w14:paraId="58A4B335">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sz w:val="21"/>
          <w:szCs w:val="21"/>
          <w:highlight w:val="none"/>
          <w:lang w:val="zh-CN"/>
        </w:rPr>
      </w:pPr>
      <w:r>
        <w:rPr>
          <w:rFonts w:hint="default" w:hAnsi="宋体" w:cs="宋体"/>
          <w:b/>
          <w:color w:val="auto"/>
          <w:sz w:val="24"/>
          <w:szCs w:val="24"/>
          <w:highlight w:val="none"/>
          <w:lang w:val="zh-CN"/>
        </w:rPr>
        <w:t>18.1</w:t>
      </w:r>
      <w:r>
        <w:rPr>
          <w:rFonts w:hint="default" w:hAnsi="宋体" w:cs="宋体"/>
          <w:b/>
          <w:color w:val="000000"/>
          <w:kern w:val="0"/>
          <w:sz w:val="24"/>
          <w:szCs w:val="24"/>
          <w:highlight w:val="none"/>
          <w:lang w:bidi="ar"/>
        </w:rPr>
        <w:t>评标工作由采购中心负责组织，具体评标工作由采购人和采购代理机构依法组建的评标委员会负责。评标委员会由评审专家和采购人代表组成。评标委员会的专家成员从吉林省政府采购监督管理部门建立的专家库中随机抽取产生，采购人代表由采购人委派。需要设立</w:t>
      </w:r>
      <w:r>
        <w:rPr>
          <w:rFonts w:hint="eastAsia" w:hAnsi="宋体" w:cs="宋体"/>
          <w:b/>
          <w:color w:val="000000"/>
          <w:kern w:val="0"/>
          <w:sz w:val="24"/>
          <w:szCs w:val="24"/>
          <w:highlight w:val="none"/>
          <w:lang w:eastAsia="zh-CN" w:bidi="ar"/>
        </w:rPr>
        <w:t>评标委员会组长</w:t>
      </w:r>
      <w:r>
        <w:rPr>
          <w:rFonts w:hint="default" w:hAnsi="宋体" w:cs="宋体"/>
          <w:b/>
          <w:color w:val="000000"/>
          <w:kern w:val="0"/>
          <w:sz w:val="24"/>
          <w:szCs w:val="24"/>
          <w:highlight w:val="none"/>
          <w:lang w:bidi="ar"/>
        </w:rPr>
        <w:t>的，</w:t>
      </w:r>
      <w:r>
        <w:rPr>
          <w:rFonts w:hint="eastAsia" w:hAnsi="宋体" w:cs="宋体"/>
          <w:b/>
          <w:color w:val="000000"/>
          <w:kern w:val="0"/>
          <w:sz w:val="24"/>
          <w:szCs w:val="24"/>
          <w:highlight w:val="none"/>
          <w:lang w:eastAsia="zh-CN" w:bidi="ar"/>
        </w:rPr>
        <w:t>评标委员会组长</w:t>
      </w:r>
      <w:r>
        <w:rPr>
          <w:rFonts w:hint="default" w:hAnsi="宋体" w:cs="宋体"/>
          <w:b/>
          <w:color w:val="000000"/>
          <w:kern w:val="0"/>
          <w:sz w:val="24"/>
          <w:szCs w:val="24"/>
          <w:highlight w:val="none"/>
          <w:lang w:bidi="ar"/>
        </w:rPr>
        <w:t xml:space="preserve">由专家担任，由评标委员会成员选举产生，负责主持具体评标工作。评标委员会根据有关法律法规和招标文件规定的方法和标准独立评标，负责完成评标的全过程直至评定中标人。招标人应当组织评审专家认真核对招标、投标文件及相关资信证明材料，切实履行职责。如发现评标过程中评审专家对有关政策、法律、制度规定等方面出现的误解，应当并进行正确的阐述和纠偏。评标委员会成员如发现采购文件内容违反国家有关强制性规定的，应当停止评审并向采购人或者采购中心说明情况并提出修改意见，采购人应当按照评审专家给出的意见修改采购文件，如采购人坚持不修改采购文件的，采购中心可暂停本项目的采购工作，并报政府采购监督管理部门处理。 </w:t>
      </w:r>
    </w:p>
    <w:p w14:paraId="1DEB97B0">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18.2 审查是否所有投标人的报价均超过采购预算：</w:t>
      </w:r>
      <w:r>
        <w:rPr>
          <w:rFonts w:hint="default" w:hAnsi="宋体" w:cs="宋体"/>
          <w:color w:val="auto"/>
          <w:sz w:val="24"/>
          <w:szCs w:val="24"/>
          <w:highlight w:val="none"/>
          <w:lang w:val="zh-CN"/>
        </w:rPr>
        <w:t>根据《中华人民共和国政府采购法》的规定，所有投标人的报价均超过采购预算，采购人不能支付的，应予废标。</w:t>
      </w:r>
    </w:p>
    <w:p w14:paraId="0A095FF7">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18.3审查投标人是否存在串通投标行为：</w:t>
      </w:r>
      <w:r>
        <w:rPr>
          <w:rFonts w:hint="default" w:hAnsi="宋体" w:cs="宋体"/>
          <w:color w:val="auto"/>
          <w:sz w:val="24"/>
          <w:szCs w:val="24"/>
          <w:highlight w:val="none"/>
          <w:lang w:val="zh-CN"/>
        </w:rPr>
        <w:t>评标委员会发现投标人有下列情形之一的，将认定属于串通投标行为，相关投标人的投标应作废标处理。评标结束后，采购中心将以书面形式报告采购监督管理部门：</w:t>
      </w:r>
    </w:p>
    <w:p w14:paraId="6DCD9E82">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（1）不同投标人的投标文件中错、漏之处相同的；</w:t>
      </w:r>
    </w:p>
    <w:p w14:paraId="2FF56114">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09EE2453">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（3）一家投标人的投标文件中加盖了另一家投标人公章的；</w:t>
      </w:r>
    </w:p>
    <w:p w14:paraId="431852B9">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（4）不同投标人的投标文件中，项目成员出现同一人的；</w:t>
      </w:r>
    </w:p>
    <w:p w14:paraId="3E7E9D84">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（5）不同投标人的投标文件的制作非正常一致的；</w:t>
      </w:r>
    </w:p>
    <w:p w14:paraId="216DEADF">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（6）不同投标人的投标文件中相关内容的段落、字句、售后服务电话、联系人姓名等非正常一致的；</w:t>
      </w:r>
    </w:p>
    <w:p w14:paraId="18576101">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（7）一家投标人的投标文件中装订了标有另一家投标人名称的文件材料，或者出现了另一家法定代表人或者授权代理人签名的，其投标作废标处理；</w:t>
      </w:r>
    </w:p>
    <w:p w14:paraId="1D3CEAF2">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（8）不同投标人的投标文件由同一投标人或者同一个人编制的；</w:t>
      </w:r>
    </w:p>
    <w:p w14:paraId="72D69FE8">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（9）《关于禁止串通招标投标行为的暂行规定》（国家工商行政管理局令第82号）第三条规定的串通投标行为；</w:t>
      </w:r>
    </w:p>
    <w:p w14:paraId="72555FF9">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（10）投标人串通投标的其他情形。</w:t>
      </w:r>
    </w:p>
    <w:p w14:paraId="7F59358C">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19. 依法废标：根据政府采购法的规定，出现下列情形之一的，应予废标，并将废标理由通知所有投标人。</w:t>
      </w:r>
    </w:p>
    <w:p w14:paraId="2B0B5806">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（1）符合专业条件的投标人或者对招标文件作实质性响应的投标人不足三家的；</w:t>
      </w:r>
    </w:p>
    <w:p w14:paraId="0A44155F">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（2）出现影响采购公正的违法、违规行为的；</w:t>
      </w:r>
    </w:p>
    <w:p w14:paraId="52B71040">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（3）投标人的报价均超过了采购预算，采购人不能支付的；</w:t>
      </w:r>
    </w:p>
    <w:p w14:paraId="17944995">
      <w:pPr>
        <w:keepNext w:val="0"/>
        <w:keepLines w:val="0"/>
        <w:pageBreakBefore w:val="0"/>
        <w:tabs>
          <w:tab w:val="left" w:pos="840"/>
        </w:tabs>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（4）因重大变故，采购任务取消的。</w:t>
      </w:r>
    </w:p>
    <w:p w14:paraId="68CD25E4">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 评标方法和标准</w:t>
      </w:r>
    </w:p>
    <w:p w14:paraId="7E47FC6D">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20.1评标方法和标准细则（详见招标文件</w:t>
      </w:r>
      <w:r>
        <w:rPr>
          <w:rFonts w:hint="default" w:hAnsi="宋体" w:cs="宋体"/>
          <w:b/>
          <w:color w:val="auto"/>
          <w:sz w:val="24"/>
          <w:szCs w:val="24"/>
          <w:highlight w:val="none"/>
        </w:rPr>
        <w:t>第四章</w:t>
      </w:r>
      <w:r>
        <w:rPr>
          <w:rFonts w:hint="default" w:hAnsi="宋体" w:cs="宋体"/>
          <w:b/>
          <w:color w:val="auto"/>
          <w:sz w:val="24"/>
          <w:szCs w:val="24"/>
          <w:highlight w:val="none"/>
          <w:lang w:val="zh-CN"/>
        </w:rPr>
        <w:t>）</w:t>
      </w:r>
    </w:p>
    <w:p w14:paraId="0AE2D4EF">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20.2确定中标人</w:t>
      </w:r>
    </w:p>
    <w:p w14:paraId="1EF08E27">
      <w:pPr>
        <w:spacing w:line="360" w:lineRule="auto"/>
        <w:ind w:firstLine="480" w:firstLineChars="200"/>
        <w:rPr>
          <w:rFonts w:hint="default" w:hAnsi="宋体" w:cs="宋体"/>
          <w:color w:val="auto"/>
          <w:sz w:val="24"/>
          <w:szCs w:val="24"/>
          <w:highlight w:val="none"/>
        </w:rPr>
      </w:pPr>
      <w:r>
        <w:rPr>
          <w:rFonts w:hint="default" w:hAnsi="宋体" w:cs="宋体"/>
          <w:color w:val="auto"/>
          <w:kern w:val="0"/>
          <w:sz w:val="24"/>
          <w:szCs w:val="24"/>
          <w:highlight w:val="none"/>
        </w:rPr>
        <w:t>评标委员会按照招标文件确定的评标标准和方法，对投标文件进行评审，</w:t>
      </w:r>
      <w:r>
        <w:rPr>
          <w:rFonts w:hint="default" w:hAnsi="宋体" w:cs="宋体"/>
          <w:color w:val="auto"/>
          <w:sz w:val="24"/>
          <w:szCs w:val="24"/>
          <w:highlight w:val="none"/>
        </w:rPr>
        <w:t>由评委依据《招标文件》和评标办法以及有关法律法规的要求，按照综合得分由高到低顺序推荐投标人作为合格的中标候选人。</w:t>
      </w:r>
    </w:p>
    <w:p w14:paraId="30BE491B">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最终审查的内容是对合格的中标候选人进行财务状况、资格、信誉以及采购人认为有必要了解的其他问题作进一步的审查。</w:t>
      </w:r>
    </w:p>
    <w:p w14:paraId="17A50ED5">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 xml:space="preserve">接受最终审查的合格的投标人，必须如实回答和受理采购人的询问或考查，并提供所需的有关资料。如果不响应审查或审查不合格，采购人将取消其中标资格。   </w:t>
      </w:r>
    </w:p>
    <w:p w14:paraId="10380305">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lang w:val="zh-CN"/>
        </w:rPr>
      </w:pPr>
      <w:r>
        <w:rPr>
          <w:rFonts w:hint="default" w:hAnsi="宋体" w:cs="宋体"/>
          <w:color w:val="auto"/>
          <w:kern w:val="0"/>
          <w:sz w:val="24"/>
          <w:szCs w:val="24"/>
          <w:highlight w:val="none"/>
        </w:rPr>
        <w:t xml:space="preserve">   </w:t>
      </w:r>
      <w:r>
        <w:rPr>
          <w:rFonts w:hint="default" w:hAnsi="宋体" w:cs="宋体"/>
          <w:b/>
          <w:color w:val="auto"/>
          <w:sz w:val="24"/>
          <w:szCs w:val="24"/>
          <w:highlight w:val="none"/>
          <w:lang w:val="zh-CN"/>
        </w:rPr>
        <w:t>中标结果将在发布公告的媒体上公示一个工作日（财政部第</w:t>
      </w:r>
      <w:r>
        <w:rPr>
          <w:rFonts w:hint="default" w:hAnsi="宋体" w:cs="宋体"/>
          <w:b/>
          <w:color w:val="auto"/>
          <w:sz w:val="24"/>
          <w:szCs w:val="24"/>
          <w:highlight w:val="none"/>
        </w:rPr>
        <w:t>87号令</w:t>
      </w:r>
      <w:r>
        <w:rPr>
          <w:rFonts w:hint="default" w:hAnsi="宋体" w:cs="宋体"/>
          <w:b/>
          <w:color w:val="auto"/>
          <w:sz w:val="24"/>
          <w:szCs w:val="24"/>
          <w:highlight w:val="none"/>
          <w:lang w:val="zh-CN"/>
        </w:rPr>
        <w:t>），如果没有异议， 采购人将向预中标人签发《中标通知书》，确定其为中标人，并与中标人订立合同。如果投标人对预中标结果有异议，应当在公告期内以书面形式提出质疑。投标人的质疑事项应当具体、明确并提供事实依据。</w:t>
      </w:r>
    </w:p>
    <w:p w14:paraId="6B1E05A7">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rPr>
        <w:t>对未中标者，采购人不对未中标原因做出解释，同时亦不退还投标文件。</w:t>
      </w:r>
    </w:p>
    <w:p w14:paraId="1C75705C">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21. 签订合同</w:t>
      </w:r>
    </w:p>
    <w:p w14:paraId="31A07DF8">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21.1采购人将在投标有效期期满之前向中标人发出《中标通知书》。中标通知书是合同的组成部分，对采购人和中标人均具有法律约束力。</w:t>
      </w:r>
    </w:p>
    <w:p w14:paraId="5E2AD971">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21.2中标通知书发出后，采购人改变中标结果的，或者中标人放弃中标项目的，应当依法承担法律责任。</w:t>
      </w:r>
    </w:p>
    <w:p w14:paraId="7FA97B39">
      <w:pPr>
        <w:keepNext w:val="0"/>
        <w:keepLines w:val="0"/>
        <w:pageBreakBefore w:val="0"/>
        <w:kinsoku/>
        <w:wordWrap/>
        <w:overflowPunct/>
        <w:autoSpaceDE w:val="0"/>
        <w:autoSpaceDN w:val="0"/>
        <w:bidi w:val="0"/>
        <w:adjustRightInd w:val="0"/>
        <w:spacing w:line="360" w:lineRule="auto"/>
        <w:ind w:firstLine="480"/>
        <w:textAlignment w:val="auto"/>
        <w:outlineLvl w:val="1"/>
        <w:rPr>
          <w:rFonts w:hint="default" w:hAnsi="宋体" w:cs="宋体"/>
          <w:color w:val="auto"/>
          <w:sz w:val="24"/>
          <w:szCs w:val="24"/>
          <w:highlight w:val="none"/>
          <w:lang w:val="zh-CN"/>
        </w:rPr>
      </w:pPr>
      <w:r>
        <w:rPr>
          <w:rFonts w:hint="default" w:hAnsi="宋体" w:cs="宋体"/>
          <w:color w:val="auto"/>
          <w:sz w:val="24"/>
          <w:szCs w:val="24"/>
          <w:highlight w:val="none"/>
          <w:lang w:val="zh-CN"/>
        </w:rPr>
        <w:t>21.3中标人应按中标通知书规定的时间与采购人签订合同。</w:t>
      </w:r>
      <w:r>
        <w:rPr>
          <w:rFonts w:hint="default" w:hAnsi="宋体" w:cs="宋体"/>
          <w:b/>
          <w:color w:val="auto"/>
          <w:sz w:val="24"/>
          <w:szCs w:val="24"/>
          <w:highlight w:val="none"/>
          <w:lang w:val="zh-CN"/>
        </w:rPr>
        <w:t>如果中标人不在规定的时间内签署合同，视为自动放弃中标资格，其提交的投标保证金不予退还，列入不良行为记录名单，在一至三年内禁止参加投标活动并予以公告。投标人在被评标委员会评定为预中标人（中标人）之后、中标通知书发出之前放弃中标的，按本条规定处理。</w:t>
      </w:r>
    </w:p>
    <w:p w14:paraId="58322F1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21.4中标结果将在发布招标公告的媒体上公告，不再以书面方式通知落标人。</w:t>
      </w:r>
    </w:p>
    <w:p w14:paraId="439CD668">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outlineLvl w:val="1"/>
        <w:rPr>
          <w:rFonts w:hint="default" w:hAnsi="宋体" w:cs="宋体"/>
          <w:b/>
          <w:color w:val="auto"/>
          <w:kern w:val="0"/>
          <w:sz w:val="24"/>
          <w:szCs w:val="24"/>
          <w:highlight w:val="none"/>
        </w:rPr>
      </w:pPr>
      <w:r>
        <w:rPr>
          <w:rFonts w:hint="default" w:hAnsi="宋体" w:cs="宋体"/>
          <w:color w:val="auto"/>
          <w:sz w:val="24"/>
          <w:szCs w:val="24"/>
          <w:highlight w:val="none"/>
          <w:lang w:val="zh-CN"/>
        </w:rPr>
        <w:t>21.5</w:t>
      </w:r>
      <w:r>
        <w:rPr>
          <w:rFonts w:hint="default" w:hAnsi="宋体" w:cs="宋体"/>
          <w:b/>
          <w:color w:val="auto"/>
          <w:kern w:val="0"/>
          <w:sz w:val="24"/>
          <w:szCs w:val="24"/>
          <w:highlight w:val="none"/>
        </w:rPr>
        <w:t>采购人在授予合同时，有权利对“招标文件”中规定的货物数量和服务内容部分增加和减少，以最终采购人实际用货数量和种类作为最终结算价。</w:t>
      </w:r>
    </w:p>
    <w:p w14:paraId="20FBD29C">
      <w:pPr>
        <w:keepNext w:val="0"/>
        <w:keepLines w:val="0"/>
        <w:pageBreakBefore w:val="0"/>
        <w:tabs>
          <w:tab w:val="left" w:pos="709"/>
          <w:tab w:val="left" w:pos="927"/>
        </w:tabs>
        <w:kinsoku/>
        <w:wordWrap/>
        <w:overflowPunct/>
        <w:topLinePunct w:val="0"/>
        <w:autoSpaceDE w:val="0"/>
        <w:autoSpaceDN w:val="0"/>
        <w:bidi w:val="0"/>
        <w:adjustRightInd w:val="0"/>
        <w:snapToGrid/>
        <w:spacing w:line="360" w:lineRule="auto"/>
        <w:ind w:firstLine="472"/>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lang w:val="zh-CN"/>
        </w:rPr>
        <w:t>22.保密和披露</w:t>
      </w:r>
    </w:p>
    <w:p w14:paraId="0C82BBB1">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82"/>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22.1投标人自</w:t>
      </w:r>
      <w:r>
        <w:rPr>
          <w:rFonts w:hint="eastAsia" w:hAnsi="宋体" w:cs="宋体"/>
          <w:color w:val="auto"/>
          <w:kern w:val="0"/>
          <w:sz w:val="24"/>
          <w:szCs w:val="24"/>
          <w:highlight w:val="none"/>
          <w:lang w:val="zh-CN"/>
        </w:rPr>
        <w:t>获取</w:t>
      </w:r>
      <w:r>
        <w:rPr>
          <w:rFonts w:hint="default" w:hAnsi="宋体" w:cs="宋体"/>
          <w:color w:val="auto"/>
          <w:kern w:val="0"/>
          <w:sz w:val="24"/>
          <w:szCs w:val="24"/>
          <w:highlight w:val="none"/>
          <w:lang w:val="zh-CN"/>
        </w:rPr>
        <w:t>招标文件之日起</w:t>
      </w:r>
      <w:r>
        <w:rPr>
          <w:rFonts w:hint="default" w:hAnsi="宋体" w:cs="宋体"/>
          <w:b/>
          <w:color w:val="auto"/>
          <w:kern w:val="0"/>
          <w:sz w:val="24"/>
          <w:szCs w:val="24"/>
          <w:highlight w:val="none"/>
          <w:lang w:val="zh-CN"/>
        </w:rPr>
        <w:t>，</w:t>
      </w:r>
      <w:r>
        <w:rPr>
          <w:rFonts w:hint="default" w:hAnsi="宋体" w:cs="宋体"/>
          <w:color w:val="auto"/>
          <w:kern w:val="0"/>
          <w:sz w:val="24"/>
          <w:szCs w:val="24"/>
          <w:highlight w:val="none"/>
          <w:lang w:val="zh-CN"/>
        </w:rPr>
        <w:t>须承诺承担本招标项目下的保密义务，不得将因本次招标获得的信息向第三人外传。</w:t>
      </w:r>
    </w:p>
    <w:p w14:paraId="766F41F1">
      <w:pPr>
        <w:autoSpaceDE w:val="0"/>
        <w:autoSpaceDN w:val="0"/>
        <w:adjustRightInd w:val="0"/>
        <w:spacing w:line="360" w:lineRule="auto"/>
        <w:ind w:firstLine="478"/>
        <w:rPr>
          <w:rFonts w:hint="default" w:hAnsi="宋体" w:cs="宋体"/>
          <w:color w:val="auto"/>
          <w:sz w:val="24"/>
          <w:szCs w:val="24"/>
          <w:highlight w:val="none"/>
          <w:lang w:val="zh-CN"/>
        </w:rPr>
      </w:pPr>
      <w:r>
        <w:rPr>
          <w:rFonts w:hint="default" w:hAnsi="宋体" w:cs="宋体"/>
          <w:color w:val="auto"/>
          <w:sz w:val="24"/>
          <w:szCs w:val="24"/>
          <w:highlight w:val="none"/>
          <w:lang w:val="zh-CN"/>
        </w:rPr>
        <w:t>22.2采购人有权将投标人提供的所有资料向其他政府部门或有关的非政府机构负责评审标书的人员或与评标有关的人员披露。</w:t>
      </w:r>
    </w:p>
    <w:p w14:paraId="25CF5407">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22.3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4DC3DE73">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b/>
          <w:bCs/>
          <w:color w:val="000000"/>
          <w:kern w:val="0"/>
          <w:sz w:val="24"/>
          <w:szCs w:val="24"/>
          <w:lang w:val="en-US" w:eastAsia="zh-CN" w:bidi="ar"/>
        </w:rPr>
        <w:t>22.4</w:t>
      </w:r>
      <w:r>
        <w:rPr>
          <w:rFonts w:hint="default" w:hAnsi="宋体" w:cs="宋体"/>
          <w:b/>
          <w:bCs/>
          <w:color w:val="000000"/>
          <w:kern w:val="0"/>
          <w:sz w:val="24"/>
          <w:szCs w:val="24"/>
          <w:lang w:bidi="ar"/>
        </w:rPr>
        <w:t>《货物需求及技术规格要求》中包含计算机设备的，投标供应商必须预装正版操作系统软件的计算机产品，否则无效。</w:t>
      </w:r>
      <w:r>
        <w:rPr>
          <w:rFonts w:hint="default" w:hAnsi="宋体" w:cs="宋体"/>
          <w:color w:val="000000"/>
          <w:kern w:val="0"/>
          <w:sz w:val="24"/>
          <w:szCs w:val="24"/>
          <w:lang w:bidi="ar"/>
        </w:rPr>
        <w:t xml:space="preserve"> </w:t>
      </w:r>
    </w:p>
    <w:p w14:paraId="042FCC46">
      <w:pPr>
        <w:widowControl/>
        <w:spacing w:line="360" w:lineRule="auto"/>
        <w:ind w:firstLine="482" w:firstLineChars="200"/>
        <w:jc w:val="left"/>
        <w:rPr>
          <w:rFonts w:hint="default"/>
          <w:sz w:val="21"/>
          <w:szCs w:val="21"/>
          <w:highlight w:val="none"/>
        </w:rPr>
      </w:pPr>
      <w:r>
        <w:rPr>
          <w:rFonts w:hint="default" w:hAnsi="宋体" w:cs="宋体"/>
          <w:b/>
          <w:color w:val="000000"/>
          <w:kern w:val="0"/>
          <w:sz w:val="24"/>
          <w:szCs w:val="24"/>
          <w:highlight w:val="none"/>
          <w:lang w:bidi="ar"/>
        </w:rPr>
        <w:t xml:space="preserve">23.政府强制采购节能产品的规定 </w:t>
      </w:r>
    </w:p>
    <w:p w14:paraId="4CBE49A4">
      <w:pPr>
        <w:keepNext w:val="0"/>
        <w:keepLines w:val="0"/>
        <w:pageBreakBefore w:val="0"/>
        <w:widowControl/>
        <w:kinsoku/>
        <w:wordWrap/>
        <w:overflowPunct/>
        <w:autoSpaceDE w:val="0"/>
        <w:autoSpaceDN w:val="0"/>
        <w:bidi w:val="0"/>
        <w:spacing w:line="360" w:lineRule="auto"/>
        <w:ind w:firstLine="480" w:firstLineChars="200"/>
        <w:jc w:val="left"/>
        <w:textAlignment w:val="auto"/>
        <w:outlineLvl w:val="1"/>
        <w:rPr>
          <w:rFonts w:hint="default" w:hAnsi="宋体" w:cs="宋体"/>
          <w:b/>
          <w:color w:val="auto"/>
          <w:sz w:val="24"/>
          <w:szCs w:val="24"/>
          <w:highlight w:val="none"/>
          <w:lang w:val="zh-CN"/>
        </w:rPr>
      </w:pPr>
      <w:r>
        <w:rPr>
          <w:rFonts w:hint="default" w:hAnsi="宋体" w:cs="宋体"/>
          <w:color w:val="000000"/>
          <w:kern w:val="0"/>
          <w:sz w:val="24"/>
          <w:szCs w:val="24"/>
          <w:highlight w:val="none"/>
          <w:lang w:bidi="ar"/>
        </w:rPr>
        <w:t xml:space="preserve"> 按照财政部、发展改革委、生态环境部、市场监管总局最新发布执行的《关于调整优化节能产品、环境标志产品政府采购执行机制的通知》的规定，《货物需求及技术规格要求》中凡包含强制采购产品的，投标人必须提供认证证书，否则投标无效。</w:t>
      </w:r>
    </w:p>
    <w:p w14:paraId="00B5D4A4">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eastAsia" w:hAnsi="宋体" w:cs="宋体"/>
          <w:b/>
          <w:color w:val="auto"/>
          <w:sz w:val="24"/>
          <w:szCs w:val="24"/>
          <w:highlight w:val="none"/>
          <w:lang w:val="en-US" w:eastAsia="zh-CN"/>
        </w:rPr>
        <w:t>24</w:t>
      </w:r>
      <w:r>
        <w:rPr>
          <w:rFonts w:hint="eastAsia" w:hAnsi="宋体" w:cs="宋体"/>
          <w:b/>
          <w:color w:val="auto"/>
          <w:sz w:val="24"/>
          <w:szCs w:val="24"/>
          <w:highlight w:val="none"/>
          <w:lang w:val="zh-CN"/>
        </w:rPr>
        <w:t>样品退还：</w:t>
      </w:r>
      <w:r>
        <w:rPr>
          <w:rFonts w:ascii="none" w:hAnsi="none" w:eastAsia="none" w:cs="none"/>
          <w:i w:val="0"/>
          <w:iCs w:val="0"/>
          <w:caps w:val="0"/>
          <w:color w:val="222222"/>
          <w:spacing w:val="8"/>
          <w:sz w:val="24"/>
          <w:szCs w:val="24"/>
          <w:shd w:val="clear" w:fill="FFFFFF"/>
        </w:rPr>
        <w:t>采购活动结束后，未中标人提供的样品，应及时退还或者经未中标人同意后自行处理；中标人提供的样品，</w:t>
      </w:r>
      <w:r>
        <w:rPr>
          <w:rFonts w:hint="eastAsia" w:ascii="none" w:hAnsi="none" w:eastAsia="宋体" w:cs="none"/>
          <w:i w:val="0"/>
          <w:iCs w:val="0"/>
          <w:caps w:val="0"/>
          <w:color w:val="222222"/>
          <w:spacing w:val="8"/>
          <w:sz w:val="24"/>
          <w:szCs w:val="24"/>
          <w:shd w:val="clear" w:fill="FFFFFF"/>
          <w:lang w:eastAsia="zh-CN"/>
        </w:rPr>
        <w:t>由采购人</w:t>
      </w:r>
      <w:r>
        <w:rPr>
          <w:rFonts w:ascii="none" w:hAnsi="none" w:eastAsia="none" w:cs="none"/>
          <w:i w:val="0"/>
          <w:iCs w:val="0"/>
          <w:caps w:val="0"/>
          <w:color w:val="222222"/>
          <w:spacing w:val="8"/>
          <w:sz w:val="24"/>
          <w:szCs w:val="24"/>
          <w:shd w:val="clear" w:fill="FFFFFF"/>
        </w:rPr>
        <w:t>进行保管、封存，作为履约验收的参考。</w:t>
      </w:r>
    </w:p>
    <w:p w14:paraId="129DFA6F">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ascii="宋体" w:hAnsi="宋体" w:eastAsia="宋体" w:cs="宋体"/>
          <w:color w:val="0000FF"/>
          <w:sz w:val="30"/>
          <w:szCs w:val="24"/>
          <w:lang w:val="zh-CN"/>
        </w:rPr>
      </w:pPr>
      <w:r>
        <w:rPr>
          <w:rFonts w:hint="default" w:hAnsi="宋体" w:cs="宋体"/>
          <w:b/>
          <w:color w:val="auto"/>
          <w:sz w:val="24"/>
          <w:szCs w:val="24"/>
          <w:highlight w:val="none"/>
          <w:lang w:val="zh-CN"/>
        </w:rPr>
        <w:t>2</w:t>
      </w:r>
      <w:r>
        <w:rPr>
          <w:rFonts w:hint="eastAsia" w:hAnsi="宋体" w:cs="宋体"/>
          <w:b/>
          <w:color w:val="auto"/>
          <w:sz w:val="24"/>
          <w:szCs w:val="24"/>
          <w:highlight w:val="none"/>
          <w:lang w:val="en-US" w:eastAsia="zh-CN"/>
        </w:rPr>
        <w:t>5</w:t>
      </w:r>
      <w:r>
        <w:rPr>
          <w:rFonts w:hint="default" w:hAnsi="宋体" w:cs="宋体"/>
          <w:b/>
          <w:color w:val="auto"/>
          <w:sz w:val="24"/>
          <w:szCs w:val="24"/>
          <w:highlight w:val="none"/>
          <w:lang w:val="zh-CN"/>
        </w:rPr>
        <w:t>.其他说明：见须知前附表</w:t>
      </w:r>
    </w:p>
    <w:p w14:paraId="29B47954">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lang w:val="zh-CN"/>
        </w:rPr>
      </w:pPr>
    </w:p>
    <w:p w14:paraId="00D98D00">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lang w:val="zh-CN"/>
        </w:rPr>
      </w:pPr>
    </w:p>
    <w:p w14:paraId="02EA5144">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lang w:val="zh-CN"/>
        </w:rPr>
      </w:pPr>
    </w:p>
    <w:p w14:paraId="1AC1501A">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lang w:val="zh-CN"/>
        </w:rPr>
      </w:pPr>
    </w:p>
    <w:p w14:paraId="5DF6C7FD">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lang w:val="zh-CN"/>
        </w:rPr>
      </w:pPr>
    </w:p>
    <w:p w14:paraId="1D7933B2">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lang w:val="zh-CN"/>
        </w:rPr>
      </w:pPr>
    </w:p>
    <w:p w14:paraId="1FF0A187">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lang w:val="zh-CN"/>
        </w:rPr>
      </w:pPr>
    </w:p>
    <w:p w14:paraId="62DF8DBA">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lang w:val="zh-CN"/>
        </w:rPr>
      </w:pPr>
    </w:p>
    <w:p w14:paraId="18D3E3DB">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color w:val="auto"/>
          <w:sz w:val="24"/>
          <w:szCs w:val="24"/>
        </w:rPr>
      </w:pPr>
      <w:r>
        <w:rPr>
          <w:rFonts w:hint="default" w:hAnsi="宋体" w:cs="宋体"/>
          <w:b/>
          <w:color w:val="auto"/>
          <w:sz w:val="36"/>
          <w:szCs w:val="24"/>
          <w:lang w:val="zh-CN"/>
        </w:rPr>
        <w:t>第三章 项目需求、技术参数及其他要求</w:t>
      </w:r>
    </w:p>
    <w:p w14:paraId="608D81E3">
      <w:pPr>
        <w:ind w:firstLine="482" w:firstLineChars="200"/>
        <w:rPr>
          <w:rFonts w:hint="eastAsia" w:hAnsi="宋体" w:cs="宋体"/>
          <w:b/>
          <w:bCs/>
          <w:kern w:val="0"/>
          <w:sz w:val="24"/>
          <w:szCs w:val="24"/>
          <w:lang w:val="en-US" w:eastAsia="zh-CN"/>
        </w:rPr>
      </w:pPr>
      <w:r>
        <w:rPr>
          <w:rFonts w:hint="eastAsia" w:hAnsi="宋体" w:cs="宋体"/>
          <w:b/>
          <w:bCs/>
          <w:kern w:val="0"/>
          <w:sz w:val="24"/>
          <w:szCs w:val="24"/>
          <w:lang w:val="en-US" w:eastAsia="zh-CN"/>
        </w:rPr>
        <w:t>一、采购需求</w:t>
      </w:r>
    </w:p>
    <w:p w14:paraId="0DCC614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eastAsia="zh-CN"/>
        </w:rPr>
        <w:t>（</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一</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eastAsia="zh-CN"/>
        </w:rPr>
        <w:t>）</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、项目总体情况</w:t>
      </w:r>
    </w:p>
    <w:p w14:paraId="06B8666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）项目名称</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漂河镇九年制幼儿园等8所幼儿园班级智慧黑板采购项目</w:t>
      </w:r>
    </w:p>
    <w:p w14:paraId="35910E8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2</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）项目所属年度：202</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年</w:t>
      </w:r>
    </w:p>
    <w:p w14:paraId="1A03A43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）项目所属分类：货物</w:t>
      </w:r>
    </w:p>
    <w:p w14:paraId="6C84CE8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）预算金额（元）：</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450，000.00元，大写（人名币）：肆拾伍万元整</w:t>
      </w:r>
    </w:p>
    <w:p w14:paraId="788FD03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（5）项目概况：</w:t>
      </w:r>
      <w:r>
        <w:rPr>
          <w:rFonts w:hint="eastAsia" w:ascii="宋体" w:hAnsi="宋体" w:eastAsia="宋体" w:cs="宋体"/>
          <w:kern w:val="0"/>
          <w:sz w:val="24"/>
          <w:szCs w:val="24"/>
          <w:highlight w:val="none"/>
        </w:rPr>
        <w:t>漂河镇九年制幼儿园等8所幼儿园采购班级智慧黑板。</w:t>
      </w:r>
    </w:p>
    <w:p w14:paraId="3D0ACA2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（6）是否有为本项目提供整体设计、规范编制或者项目管理、监理、检测等服务的供应商：否</w:t>
      </w:r>
    </w:p>
    <w:p w14:paraId="4DCCFA8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eastAsia="zh-CN"/>
        </w:rPr>
        <w:t>二</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eastAsia="zh-CN"/>
        </w:rPr>
        <w:t>项目需求调查情况</w:t>
      </w:r>
    </w:p>
    <w:p w14:paraId="11AF5E5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依据《政府采购需求管理办法》的规定，本项目 不需要 需求调查 。</w:t>
      </w:r>
    </w:p>
    <w:p w14:paraId="6C7D116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（三）项目采购实施计划</w:t>
      </w:r>
    </w:p>
    <w:p w14:paraId="1FF1591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（1）采购包划分：不分包采购</w:t>
      </w:r>
    </w:p>
    <w:p w14:paraId="6DAF10E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（2）采购方式：包1,公开招标;</w:t>
      </w:r>
    </w:p>
    <w:p w14:paraId="0DEE85B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（3）采购组织形式：政府集中采购</w:t>
      </w:r>
    </w:p>
    <w:p w14:paraId="527886B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（4）政府采购促进中小企业发展相关政策的执行方案</w:t>
      </w:r>
    </w:p>
    <w:p w14:paraId="09D5E9E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注：监狱企业和残疾人福利单位视同小微企业。</w:t>
      </w:r>
    </w:p>
    <w:p w14:paraId="7FECC7E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（5）本项目是否单位自行组织采购：否</w:t>
      </w:r>
    </w:p>
    <w:p w14:paraId="4377302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（6）是否采购环境标识产品：否</w:t>
      </w:r>
    </w:p>
    <w:p w14:paraId="2CCCB2E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（7）是否采购节能产品：否</w:t>
      </w:r>
    </w:p>
    <w:p w14:paraId="43AB245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（8）是否采购节水产品：否</w:t>
      </w:r>
    </w:p>
    <w:p w14:paraId="5F62706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（9）项目的采购标的是否包含进口产品：否</w:t>
      </w:r>
    </w:p>
    <w:p w14:paraId="42B0C7B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（10）采购标的是否属于政府购买服务：否</w:t>
      </w:r>
    </w:p>
    <w:p w14:paraId="42744DA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（11）是否属于政务信息系统项目：否</w:t>
      </w:r>
    </w:p>
    <w:p w14:paraId="4396CFE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（12）是否属于高校、科研院所的科研仪器设备采购：否</w:t>
      </w:r>
    </w:p>
    <w:p w14:paraId="6933A6D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（13）是否属于PPP项目：否</w:t>
      </w:r>
    </w:p>
    <w:p w14:paraId="7978548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（14）是否属于一签多年项目：否</w:t>
      </w:r>
    </w:p>
    <w:p w14:paraId="0642D30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（四）项目需求及分包情况、采购标的</w:t>
      </w:r>
    </w:p>
    <w:p w14:paraId="771745A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分包名称：</w:t>
      </w:r>
    </w:p>
    <w:p w14:paraId="1775ABED">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1、执行政府采购促进中小企业发展的相关政策</w:t>
      </w:r>
    </w:p>
    <w:p w14:paraId="5149AB1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1)专门面向中小企业采购</w:t>
      </w:r>
    </w:p>
    <w:p w14:paraId="30B1011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2)面向的企业规模：小微企业</w:t>
      </w:r>
    </w:p>
    <w:p w14:paraId="414ADA0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3)预留形式：项目整体预留</w:t>
      </w:r>
    </w:p>
    <w:p w14:paraId="2D7F5DB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4)预留比例：100.0000%</w:t>
      </w:r>
    </w:p>
    <w:p w14:paraId="3E09CE0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default"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2、预算金额（元）：</w:t>
      </w:r>
      <w:r>
        <w:rPr>
          <w:rFonts w:hint="eastAsia" w:ascii="宋体" w:hAnsi="宋体" w:eastAsia="宋体" w:cs="宋体"/>
          <w:color w:val="auto"/>
          <w:kern w:val="0"/>
          <w:sz w:val="24"/>
          <w:szCs w:val="24"/>
          <w:lang w:val="en-US" w:eastAsia="zh-CN"/>
        </w:rPr>
        <w:t>450，000.00</w:t>
      </w:r>
    </w:p>
    <w:p w14:paraId="6D6C10E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default"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最高限价（元）：</w:t>
      </w:r>
      <w:r>
        <w:rPr>
          <w:rFonts w:hint="eastAsia" w:ascii="宋体" w:hAnsi="宋体" w:eastAsia="宋体" w:cs="宋体"/>
          <w:color w:val="auto"/>
          <w:kern w:val="0"/>
          <w:sz w:val="24"/>
          <w:szCs w:val="24"/>
          <w:lang w:val="en-US" w:eastAsia="zh-CN"/>
        </w:rPr>
        <w:t>450，000.00</w:t>
      </w:r>
    </w:p>
    <w:p w14:paraId="2219FB0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3、采购方式：公开招标</w:t>
      </w:r>
    </w:p>
    <w:p w14:paraId="3433243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4、评审方法：综合评分法</w:t>
      </w:r>
    </w:p>
    <w:p w14:paraId="741810C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5、定价方式：固定总价</w:t>
      </w:r>
    </w:p>
    <w:p w14:paraId="348C59F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6、是否支持联合体投标：否</w:t>
      </w:r>
    </w:p>
    <w:p w14:paraId="2BE85AD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7、是否允许合同分包选项：否</w:t>
      </w:r>
    </w:p>
    <w:p w14:paraId="2376EFB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8、拟采购标的的技术要求</w:t>
      </w:r>
    </w:p>
    <w:tbl>
      <w:tblPr>
        <w:tblStyle w:val="28"/>
        <w:tblW w:w="8423" w:type="dxa"/>
        <w:tblInd w:w="159" w:type="dxa"/>
        <w:tblLayout w:type="autofit"/>
        <w:tblCellMar>
          <w:top w:w="0" w:type="dxa"/>
          <w:left w:w="0" w:type="dxa"/>
          <w:bottom w:w="0" w:type="dxa"/>
          <w:right w:w="0" w:type="dxa"/>
        </w:tblCellMar>
      </w:tblPr>
      <w:tblGrid>
        <w:gridCol w:w="575"/>
        <w:gridCol w:w="2238"/>
        <w:gridCol w:w="1861"/>
        <w:gridCol w:w="2275"/>
        <w:gridCol w:w="1474"/>
      </w:tblGrid>
      <w:tr w14:paraId="2C26CD4E">
        <w:tblPrEx>
          <w:tblCellMar>
            <w:top w:w="0" w:type="dxa"/>
            <w:left w:w="0" w:type="dxa"/>
            <w:bottom w:w="0" w:type="dxa"/>
            <w:right w:w="0" w:type="dxa"/>
          </w:tblCellMar>
        </w:tblPrEx>
        <w:trPr>
          <w:trHeight w:val="523" w:hRule="atLeast"/>
        </w:trPr>
        <w:tc>
          <w:tcPr>
            <w:tcW w:w="575" w:type="dxa"/>
            <w:vMerge w:val="restar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F95F001">
            <w:pPr>
              <w:widowControl/>
              <w:wordWrap w:val="0"/>
              <w:spacing w:line="360" w:lineRule="atLeast"/>
              <w:jc w:val="left"/>
              <w:rPr>
                <w:rFonts w:ascii="宋体" w:hAnsi="宋体" w:eastAsia="宋体" w:cs="宋体"/>
                <w:b w:val="0"/>
                <w:bCs w:val="0"/>
                <w:color w:val="auto"/>
                <w:kern w:val="0"/>
                <w:sz w:val="24"/>
                <w:szCs w:val="24"/>
              </w:rPr>
            </w:pPr>
            <w:r>
              <w:rPr>
                <w:rFonts w:ascii="宋体" w:hAnsi="宋体" w:eastAsia="宋体" w:cs="宋体"/>
                <w:color w:val="auto"/>
                <w:kern w:val="0"/>
                <w:sz w:val="24"/>
                <w:szCs w:val="24"/>
              </w:rPr>
              <w:t>1</w:t>
            </w:r>
          </w:p>
        </w:tc>
        <w:tc>
          <w:tcPr>
            <w:tcW w:w="223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E64A9B0">
            <w:pPr>
              <w:widowControl/>
              <w:wordWrap w:val="0"/>
              <w:spacing w:line="360" w:lineRule="atLeast"/>
              <w:jc w:val="center"/>
              <w:rPr>
                <w:rFonts w:ascii="宋体" w:hAnsi="宋体" w:eastAsia="宋体" w:cs="宋体"/>
                <w:b w:val="0"/>
                <w:bCs w:val="0"/>
                <w:color w:val="auto"/>
                <w:kern w:val="0"/>
                <w:sz w:val="24"/>
                <w:szCs w:val="24"/>
              </w:rPr>
            </w:pPr>
            <w:r>
              <w:rPr>
                <w:rFonts w:ascii="宋体" w:hAnsi="宋体" w:eastAsia="宋体" w:cs="宋体"/>
                <w:b/>
                <w:bCs/>
                <w:color w:val="auto"/>
                <w:kern w:val="0"/>
                <w:sz w:val="24"/>
                <w:szCs w:val="24"/>
              </w:rPr>
              <w:t>采购品目</w:t>
            </w:r>
          </w:p>
        </w:tc>
        <w:tc>
          <w:tcPr>
            <w:tcW w:w="18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00D26E9">
            <w:pPr>
              <w:widowControl/>
              <w:wordWrap w:val="0"/>
              <w:spacing w:line="360" w:lineRule="atLeast"/>
              <w:jc w:val="left"/>
              <w:rPr>
                <w:rFonts w:ascii="宋体" w:hAnsi="宋体" w:eastAsia="宋体" w:cs="宋体"/>
                <w:b w:val="0"/>
                <w:bCs w:val="0"/>
                <w:color w:val="auto"/>
                <w:kern w:val="0"/>
                <w:sz w:val="24"/>
                <w:szCs w:val="24"/>
              </w:rPr>
            </w:pPr>
            <w:r>
              <w:rPr>
                <w:rFonts w:ascii="宋体" w:hAnsi="宋体" w:eastAsia="宋体" w:cs="宋体"/>
                <w:color w:val="auto"/>
                <w:kern w:val="0"/>
                <w:sz w:val="24"/>
                <w:szCs w:val="24"/>
              </w:rPr>
              <w:t xml:space="preserve">A02020800 </w:t>
            </w:r>
            <w:r>
              <w:rPr>
                <w:rFonts w:hint="eastAsia" w:ascii="宋体" w:hAnsi="宋体" w:eastAsia="宋体" w:cs="宋体"/>
                <w:color w:val="auto"/>
                <w:kern w:val="0"/>
                <w:sz w:val="24"/>
                <w:szCs w:val="24"/>
                <w:lang w:val="en-US" w:eastAsia="zh-CN"/>
              </w:rPr>
              <w:t>触控一体机</w:t>
            </w:r>
          </w:p>
        </w:tc>
        <w:tc>
          <w:tcPr>
            <w:tcW w:w="227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B0B2B71">
            <w:pPr>
              <w:widowControl/>
              <w:wordWrap w:val="0"/>
              <w:spacing w:line="360" w:lineRule="atLeast"/>
              <w:jc w:val="center"/>
              <w:rPr>
                <w:rFonts w:ascii="宋体" w:hAnsi="宋体" w:eastAsia="宋体" w:cs="宋体"/>
                <w:b w:val="0"/>
                <w:bCs w:val="0"/>
                <w:color w:val="auto"/>
                <w:kern w:val="0"/>
                <w:sz w:val="24"/>
                <w:szCs w:val="24"/>
              </w:rPr>
            </w:pPr>
            <w:r>
              <w:rPr>
                <w:rFonts w:ascii="宋体" w:hAnsi="宋体" w:eastAsia="宋体" w:cs="宋体"/>
                <w:b/>
                <w:bCs/>
                <w:color w:val="auto"/>
                <w:kern w:val="0"/>
                <w:sz w:val="24"/>
                <w:szCs w:val="24"/>
              </w:rPr>
              <w:t>标的名称</w:t>
            </w:r>
          </w:p>
        </w:tc>
        <w:tc>
          <w:tcPr>
            <w:tcW w:w="147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58991BE">
            <w:pPr>
              <w:widowControl/>
              <w:wordWrap w:val="0"/>
              <w:spacing w:line="360" w:lineRule="atLeast"/>
              <w:jc w:val="left"/>
              <w:rPr>
                <w:rFonts w:ascii="宋体" w:hAnsi="宋体" w:eastAsia="宋体" w:cs="宋体"/>
                <w:b w:val="0"/>
                <w:bCs w:val="0"/>
                <w:color w:val="auto"/>
                <w:kern w:val="0"/>
                <w:sz w:val="24"/>
                <w:szCs w:val="24"/>
              </w:rPr>
            </w:pPr>
            <w:r>
              <w:rPr>
                <w:rFonts w:ascii="宋体" w:hAnsi="宋体" w:eastAsia="宋体" w:cs="宋体"/>
                <w:color w:val="auto"/>
                <w:kern w:val="0"/>
                <w:sz w:val="24"/>
                <w:szCs w:val="24"/>
              </w:rPr>
              <w:t>包1</w:t>
            </w:r>
          </w:p>
        </w:tc>
      </w:tr>
      <w:tr w14:paraId="74669583">
        <w:tblPrEx>
          <w:tblCellMar>
            <w:top w:w="0" w:type="dxa"/>
            <w:left w:w="0" w:type="dxa"/>
            <w:bottom w:w="0" w:type="dxa"/>
            <w:right w:w="0" w:type="dxa"/>
          </w:tblCellMar>
        </w:tblPrEx>
        <w:trPr>
          <w:trHeight w:val="523" w:hRule="atLeast"/>
        </w:trPr>
        <w:tc>
          <w:tcPr>
            <w:tcW w:w="575" w:type="dxa"/>
            <w:vMerge w:val="continue"/>
            <w:tcBorders>
              <w:top w:val="single" w:color="333333" w:sz="6" w:space="0"/>
              <w:left w:val="single" w:color="333333" w:sz="6" w:space="0"/>
              <w:bottom w:val="single" w:color="333333" w:sz="6" w:space="0"/>
              <w:right w:val="single" w:color="333333" w:sz="6" w:space="0"/>
            </w:tcBorders>
            <w:vAlign w:val="center"/>
          </w:tcPr>
          <w:p w14:paraId="29805E8D">
            <w:pPr>
              <w:widowControl/>
              <w:jc w:val="left"/>
              <w:rPr>
                <w:rFonts w:ascii="宋体" w:hAnsi="宋体" w:eastAsia="宋体" w:cs="宋体"/>
                <w:b w:val="0"/>
                <w:bCs w:val="0"/>
                <w:color w:val="auto"/>
                <w:kern w:val="0"/>
                <w:sz w:val="24"/>
                <w:szCs w:val="24"/>
              </w:rPr>
            </w:pPr>
          </w:p>
        </w:tc>
        <w:tc>
          <w:tcPr>
            <w:tcW w:w="223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094B53B">
            <w:pPr>
              <w:widowControl/>
              <w:wordWrap w:val="0"/>
              <w:spacing w:line="360" w:lineRule="atLeast"/>
              <w:jc w:val="center"/>
              <w:rPr>
                <w:rFonts w:ascii="宋体" w:hAnsi="宋体" w:eastAsia="宋体" w:cs="宋体"/>
                <w:b w:val="0"/>
                <w:bCs w:val="0"/>
                <w:color w:val="auto"/>
                <w:kern w:val="0"/>
                <w:sz w:val="24"/>
                <w:szCs w:val="24"/>
              </w:rPr>
            </w:pPr>
            <w:r>
              <w:rPr>
                <w:rFonts w:ascii="宋体" w:hAnsi="宋体" w:eastAsia="宋体" w:cs="宋体"/>
                <w:b/>
                <w:bCs/>
                <w:color w:val="auto"/>
                <w:kern w:val="0"/>
                <w:sz w:val="24"/>
                <w:szCs w:val="24"/>
              </w:rPr>
              <w:t>数量</w:t>
            </w:r>
          </w:p>
        </w:tc>
        <w:tc>
          <w:tcPr>
            <w:tcW w:w="18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11ABAE1">
            <w:pPr>
              <w:widowControl/>
              <w:wordWrap w:val="0"/>
              <w:spacing w:line="360" w:lineRule="atLeast"/>
              <w:jc w:val="both"/>
              <w:rPr>
                <w:rFonts w:ascii="宋体" w:hAnsi="宋体" w:eastAsia="宋体" w:cs="宋体"/>
                <w:b w:val="0"/>
                <w:bCs w:val="0"/>
                <w:color w:val="auto"/>
                <w:kern w:val="0"/>
                <w:sz w:val="24"/>
                <w:szCs w:val="24"/>
              </w:rPr>
            </w:pPr>
            <w:r>
              <w:rPr>
                <w:rFonts w:ascii="宋体" w:hAnsi="宋体" w:eastAsia="宋体" w:cs="宋体"/>
                <w:color w:val="auto"/>
                <w:kern w:val="0"/>
                <w:sz w:val="24"/>
                <w:szCs w:val="24"/>
              </w:rPr>
              <w:t>1.00</w:t>
            </w:r>
          </w:p>
        </w:tc>
        <w:tc>
          <w:tcPr>
            <w:tcW w:w="227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1E00E29">
            <w:pPr>
              <w:widowControl/>
              <w:wordWrap w:val="0"/>
              <w:spacing w:line="360" w:lineRule="atLeast"/>
              <w:jc w:val="center"/>
              <w:rPr>
                <w:rFonts w:ascii="宋体" w:hAnsi="宋体" w:eastAsia="宋体" w:cs="宋体"/>
                <w:b w:val="0"/>
                <w:bCs w:val="0"/>
                <w:color w:val="auto"/>
                <w:kern w:val="0"/>
                <w:sz w:val="24"/>
                <w:szCs w:val="24"/>
              </w:rPr>
            </w:pPr>
            <w:r>
              <w:rPr>
                <w:rFonts w:ascii="宋体" w:hAnsi="宋体" w:eastAsia="宋体" w:cs="宋体"/>
                <w:b/>
                <w:bCs/>
                <w:color w:val="auto"/>
                <w:kern w:val="0"/>
                <w:sz w:val="24"/>
                <w:szCs w:val="24"/>
              </w:rPr>
              <w:t>单位</w:t>
            </w:r>
          </w:p>
        </w:tc>
        <w:tc>
          <w:tcPr>
            <w:tcW w:w="147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FD31785">
            <w:pPr>
              <w:widowControl/>
              <w:wordWrap w:val="0"/>
              <w:spacing w:line="360" w:lineRule="atLeast"/>
              <w:jc w:val="left"/>
              <w:rPr>
                <w:rFonts w:ascii="宋体" w:hAnsi="宋体" w:eastAsia="宋体" w:cs="宋体"/>
                <w:b w:val="0"/>
                <w:bCs w:val="0"/>
                <w:color w:val="auto"/>
                <w:kern w:val="0"/>
                <w:sz w:val="24"/>
                <w:szCs w:val="24"/>
              </w:rPr>
            </w:pPr>
            <w:r>
              <w:rPr>
                <w:rFonts w:ascii="宋体" w:hAnsi="宋体" w:eastAsia="宋体" w:cs="宋体"/>
                <w:color w:val="auto"/>
                <w:kern w:val="0"/>
                <w:sz w:val="24"/>
                <w:szCs w:val="24"/>
              </w:rPr>
              <w:t>元</w:t>
            </w:r>
          </w:p>
        </w:tc>
      </w:tr>
      <w:tr w14:paraId="30B83902">
        <w:tblPrEx>
          <w:tblCellMar>
            <w:top w:w="0" w:type="dxa"/>
            <w:left w:w="0" w:type="dxa"/>
            <w:bottom w:w="0" w:type="dxa"/>
            <w:right w:w="0" w:type="dxa"/>
          </w:tblCellMar>
        </w:tblPrEx>
        <w:trPr>
          <w:trHeight w:val="718" w:hRule="atLeast"/>
        </w:trPr>
        <w:tc>
          <w:tcPr>
            <w:tcW w:w="575" w:type="dxa"/>
            <w:vMerge w:val="continue"/>
            <w:tcBorders>
              <w:top w:val="single" w:color="333333" w:sz="6" w:space="0"/>
              <w:left w:val="single" w:color="333333" w:sz="6" w:space="0"/>
              <w:bottom w:val="single" w:color="333333" w:sz="6" w:space="0"/>
              <w:right w:val="single" w:color="333333" w:sz="6" w:space="0"/>
            </w:tcBorders>
            <w:vAlign w:val="center"/>
          </w:tcPr>
          <w:p w14:paraId="57516171">
            <w:pPr>
              <w:widowControl/>
              <w:jc w:val="left"/>
              <w:rPr>
                <w:rFonts w:ascii="宋体" w:hAnsi="宋体" w:eastAsia="宋体" w:cs="宋体"/>
                <w:b w:val="0"/>
                <w:bCs w:val="0"/>
                <w:color w:val="auto"/>
                <w:kern w:val="0"/>
                <w:sz w:val="24"/>
                <w:szCs w:val="24"/>
              </w:rPr>
            </w:pPr>
          </w:p>
        </w:tc>
        <w:tc>
          <w:tcPr>
            <w:tcW w:w="223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A5BBD02">
            <w:pPr>
              <w:widowControl/>
              <w:wordWrap w:val="0"/>
              <w:spacing w:line="360" w:lineRule="atLeast"/>
              <w:jc w:val="center"/>
              <w:rPr>
                <w:rFonts w:ascii="宋体" w:hAnsi="宋体" w:eastAsia="宋体" w:cs="宋体"/>
                <w:b w:val="0"/>
                <w:bCs w:val="0"/>
                <w:color w:val="auto"/>
                <w:kern w:val="0"/>
                <w:sz w:val="24"/>
                <w:szCs w:val="24"/>
              </w:rPr>
            </w:pPr>
            <w:r>
              <w:rPr>
                <w:rFonts w:ascii="宋体" w:hAnsi="宋体" w:eastAsia="宋体" w:cs="宋体"/>
                <w:b/>
                <w:bCs/>
                <w:color w:val="auto"/>
                <w:kern w:val="0"/>
                <w:sz w:val="24"/>
                <w:szCs w:val="24"/>
              </w:rPr>
              <w:t>合计金额（元）</w:t>
            </w:r>
          </w:p>
        </w:tc>
        <w:tc>
          <w:tcPr>
            <w:tcW w:w="18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18E5B3B">
            <w:pPr>
              <w:widowControl/>
              <w:wordWrap w:val="0"/>
              <w:spacing w:line="360" w:lineRule="atLeast"/>
              <w:jc w:val="both"/>
              <w:rPr>
                <w:rFonts w:ascii="宋体" w:hAnsi="宋体" w:eastAsia="宋体" w:cs="宋体"/>
                <w:b w:val="0"/>
                <w:bCs w:val="0"/>
                <w:color w:val="auto"/>
                <w:kern w:val="0"/>
                <w:sz w:val="24"/>
                <w:szCs w:val="24"/>
              </w:rPr>
            </w:pPr>
            <w:r>
              <w:rPr>
                <w:rFonts w:hint="eastAsia" w:ascii="宋体" w:hAnsi="宋体" w:eastAsia="宋体" w:cs="宋体"/>
                <w:color w:val="auto"/>
                <w:kern w:val="0"/>
                <w:sz w:val="24"/>
                <w:szCs w:val="24"/>
                <w:lang w:val="en-US" w:eastAsia="zh-CN"/>
              </w:rPr>
              <w:t>45</w:t>
            </w:r>
            <w:r>
              <w:rPr>
                <w:rFonts w:ascii="宋体" w:hAnsi="宋体" w:eastAsia="宋体" w:cs="宋体"/>
                <w:color w:val="auto"/>
                <w:kern w:val="0"/>
                <w:sz w:val="24"/>
                <w:szCs w:val="24"/>
              </w:rPr>
              <w:t>0,000.00</w:t>
            </w:r>
          </w:p>
        </w:tc>
        <w:tc>
          <w:tcPr>
            <w:tcW w:w="227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4FBBC8A">
            <w:pPr>
              <w:widowControl/>
              <w:wordWrap w:val="0"/>
              <w:spacing w:line="360" w:lineRule="atLeast"/>
              <w:jc w:val="center"/>
              <w:rPr>
                <w:rFonts w:ascii="宋体" w:hAnsi="宋体" w:eastAsia="宋体" w:cs="宋体"/>
                <w:b w:val="0"/>
                <w:bCs w:val="0"/>
                <w:color w:val="auto"/>
                <w:kern w:val="0"/>
                <w:sz w:val="24"/>
                <w:szCs w:val="24"/>
              </w:rPr>
            </w:pPr>
            <w:r>
              <w:rPr>
                <w:rFonts w:ascii="宋体" w:hAnsi="宋体" w:eastAsia="宋体" w:cs="宋体"/>
                <w:b/>
                <w:bCs/>
                <w:color w:val="auto"/>
                <w:kern w:val="0"/>
                <w:sz w:val="24"/>
                <w:szCs w:val="24"/>
              </w:rPr>
              <w:t>单价（元）</w:t>
            </w:r>
          </w:p>
        </w:tc>
        <w:tc>
          <w:tcPr>
            <w:tcW w:w="147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E011035">
            <w:pPr>
              <w:widowControl/>
              <w:wordWrap w:val="0"/>
              <w:spacing w:line="360" w:lineRule="atLeast"/>
              <w:jc w:val="right"/>
              <w:rPr>
                <w:rFonts w:ascii="宋体" w:hAnsi="宋体" w:eastAsia="宋体" w:cs="宋体"/>
                <w:b w:val="0"/>
                <w:bCs w:val="0"/>
                <w:color w:val="auto"/>
                <w:kern w:val="0"/>
                <w:sz w:val="24"/>
                <w:szCs w:val="24"/>
              </w:rPr>
            </w:pPr>
            <w:r>
              <w:rPr>
                <w:rFonts w:hint="eastAsia" w:ascii="宋体" w:hAnsi="宋体" w:eastAsia="宋体" w:cs="宋体"/>
                <w:color w:val="auto"/>
                <w:kern w:val="0"/>
                <w:sz w:val="24"/>
                <w:szCs w:val="24"/>
                <w:lang w:val="en-US" w:eastAsia="zh-CN"/>
              </w:rPr>
              <w:t>45</w:t>
            </w:r>
            <w:r>
              <w:rPr>
                <w:rFonts w:ascii="宋体" w:hAnsi="宋体" w:eastAsia="宋体" w:cs="宋体"/>
                <w:color w:val="auto"/>
                <w:kern w:val="0"/>
                <w:sz w:val="24"/>
                <w:szCs w:val="24"/>
              </w:rPr>
              <w:t>0,000.00</w:t>
            </w:r>
          </w:p>
        </w:tc>
      </w:tr>
      <w:tr w14:paraId="529CFD83">
        <w:tblPrEx>
          <w:tblCellMar>
            <w:top w:w="0" w:type="dxa"/>
            <w:left w:w="0" w:type="dxa"/>
            <w:bottom w:w="0" w:type="dxa"/>
            <w:right w:w="0" w:type="dxa"/>
          </w:tblCellMar>
        </w:tblPrEx>
        <w:trPr>
          <w:trHeight w:val="718" w:hRule="atLeast"/>
        </w:trPr>
        <w:tc>
          <w:tcPr>
            <w:tcW w:w="575" w:type="dxa"/>
            <w:vMerge w:val="continue"/>
            <w:tcBorders>
              <w:top w:val="single" w:color="333333" w:sz="6" w:space="0"/>
              <w:left w:val="single" w:color="333333" w:sz="6" w:space="0"/>
              <w:bottom w:val="single" w:color="333333" w:sz="6" w:space="0"/>
              <w:right w:val="single" w:color="333333" w:sz="6" w:space="0"/>
            </w:tcBorders>
            <w:vAlign w:val="center"/>
          </w:tcPr>
          <w:p w14:paraId="747159F8">
            <w:pPr>
              <w:widowControl/>
              <w:jc w:val="left"/>
              <w:rPr>
                <w:rFonts w:ascii="宋体" w:hAnsi="宋体" w:eastAsia="宋体" w:cs="宋体"/>
                <w:b w:val="0"/>
                <w:bCs w:val="0"/>
                <w:color w:val="auto"/>
                <w:kern w:val="0"/>
                <w:sz w:val="24"/>
                <w:szCs w:val="24"/>
              </w:rPr>
            </w:pPr>
          </w:p>
        </w:tc>
        <w:tc>
          <w:tcPr>
            <w:tcW w:w="223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102A866">
            <w:pPr>
              <w:widowControl/>
              <w:wordWrap w:val="0"/>
              <w:spacing w:line="360" w:lineRule="atLeast"/>
              <w:jc w:val="center"/>
              <w:rPr>
                <w:rFonts w:ascii="宋体" w:hAnsi="宋体" w:eastAsia="宋体" w:cs="宋体"/>
                <w:b w:val="0"/>
                <w:bCs w:val="0"/>
                <w:color w:val="auto"/>
                <w:kern w:val="0"/>
                <w:sz w:val="24"/>
                <w:szCs w:val="24"/>
              </w:rPr>
            </w:pPr>
            <w:r>
              <w:rPr>
                <w:rFonts w:ascii="宋体" w:hAnsi="宋体" w:eastAsia="宋体" w:cs="宋体"/>
                <w:b/>
                <w:bCs/>
                <w:color w:val="auto"/>
                <w:kern w:val="0"/>
                <w:sz w:val="24"/>
                <w:szCs w:val="24"/>
              </w:rPr>
              <w:t>是否属于政府购买服务</w:t>
            </w:r>
          </w:p>
        </w:tc>
        <w:tc>
          <w:tcPr>
            <w:tcW w:w="18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3285DCC">
            <w:pPr>
              <w:widowControl/>
              <w:wordWrap w:val="0"/>
              <w:spacing w:line="360" w:lineRule="atLeast"/>
              <w:jc w:val="left"/>
              <w:rPr>
                <w:rFonts w:ascii="宋体" w:hAnsi="宋体" w:eastAsia="宋体" w:cs="宋体"/>
                <w:b w:val="0"/>
                <w:bCs w:val="0"/>
                <w:color w:val="auto"/>
                <w:kern w:val="0"/>
                <w:sz w:val="24"/>
                <w:szCs w:val="24"/>
              </w:rPr>
            </w:pPr>
            <w:r>
              <w:rPr>
                <w:rFonts w:ascii="宋体" w:hAnsi="宋体" w:eastAsia="宋体" w:cs="宋体"/>
                <w:color w:val="auto"/>
                <w:kern w:val="0"/>
                <w:sz w:val="24"/>
                <w:szCs w:val="24"/>
              </w:rPr>
              <w:t>否</w:t>
            </w:r>
          </w:p>
        </w:tc>
        <w:tc>
          <w:tcPr>
            <w:tcW w:w="227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456CC8B">
            <w:pPr>
              <w:widowControl/>
              <w:wordWrap w:val="0"/>
              <w:spacing w:line="360" w:lineRule="atLeast"/>
              <w:jc w:val="center"/>
              <w:rPr>
                <w:rFonts w:ascii="宋体" w:hAnsi="宋体" w:eastAsia="宋体" w:cs="宋体"/>
                <w:b w:val="0"/>
                <w:bCs w:val="0"/>
                <w:color w:val="auto"/>
                <w:kern w:val="0"/>
                <w:sz w:val="24"/>
                <w:szCs w:val="24"/>
              </w:rPr>
            </w:pPr>
            <w:r>
              <w:rPr>
                <w:rFonts w:ascii="宋体" w:hAnsi="宋体" w:eastAsia="宋体" w:cs="宋体"/>
                <w:b/>
                <w:bCs/>
                <w:color w:val="auto"/>
                <w:kern w:val="0"/>
                <w:sz w:val="24"/>
                <w:szCs w:val="24"/>
              </w:rPr>
              <w:t>政府购买服务分类</w:t>
            </w:r>
          </w:p>
        </w:tc>
        <w:tc>
          <w:tcPr>
            <w:tcW w:w="147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8AD5194">
            <w:pPr>
              <w:widowControl/>
              <w:wordWrap w:val="0"/>
              <w:spacing w:line="360" w:lineRule="atLeast"/>
              <w:jc w:val="left"/>
              <w:rPr>
                <w:rFonts w:ascii="宋体" w:hAnsi="宋体" w:eastAsia="宋体" w:cs="宋体"/>
                <w:b w:val="0"/>
                <w:bCs w:val="0"/>
                <w:color w:val="auto"/>
                <w:kern w:val="0"/>
                <w:sz w:val="24"/>
                <w:szCs w:val="24"/>
              </w:rPr>
            </w:pPr>
            <w:r>
              <w:rPr>
                <w:rFonts w:ascii="宋体" w:hAnsi="宋体" w:eastAsia="宋体" w:cs="宋体"/>
                <w:color w:val="auto"/>
                <w:kern w:val="0"/>
                <w:sz w:val="24"/>
                <w:szCs w:val="24"/>
              </w:rPr>
              <w:t>无</w:t>
            </w:r>
          </w:p>
        </w:tc>
      </w:tr>
      <w:tr w14:paraId="64FF91D1">
        <w:tblPrEx>
          <w:tblCellMar>
            <w:top w:w="0" w:type="dxa"/>
            <w:left w:w="0" w:type="dxa"/>
            <w:bottom w:w="0" w:type="dxa"/>
            <w:right w:w="0" w:type="dxa"/>
          </w:tblCellMar>
        </w:tblPrEx>
        <w:trPr>
          <w:trHeight w:val="1009" w:hRule="atLeast"/>
        </w:trPr>
        <w:tc>
          <w:tcPr>
            <w:tcW w:w="575" w:type="dxa"/>
            <w:vMerge w:val="continue"/>
            <w:tcBorders>
              <w:top w:val="single" w:color="333333" w:sz="6" w:space="0"/>
              <w:left w:val="single" w:color="333333" w:sz="6" w:space="0"/>
              <w:bottom w:val="single" w:color="333333" w:sz="6" w:space="0"/>
              <w:right w:val="single" w:color="333333" w:sz="6" w:space="0"/>
            </w:tcBorders>
            <w:vAlign w:val="center"/>
          </w:tcPr>
          <w:p w14:paraId="390883C1">
            <w:pPr>
              <w:widowControl/>
              <w:jc w:val="left"/>
              <w:rPr>
                <w:rFonts w:ascii="宋体" w:hAnsi="宋体" w:eastAsia="宋体" w:cs="宋体"/>
                <w:b w:val="0"/>
                <w:bCs w:val="0"/>
                <w:color w:val="auto"/>
                <w:kern w:val="0"/>
                <w:sz w:val="24"/>
                <w:szCs w:val="24"/>
              </w:rPr>
            </w:pPr>
          </w:p>
        </w:tc>
        <w:tc>
          <w:tcPr>
            <w:tcW w:w="223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7D26206">
            <w:pPr>
              <w:widowControl/>
              <w:wordWrap w:val="0"/>
              <w:spacing w:line="360" w:lineRule="atLeast"/>
              <w:jc w:val="center"/>
              <w:rPr>
                <w:rFonts w:ascii="宋体" w:hAnsi="宋体" w:eastAsia="宋体" w:cs="宋体"/>
                <w:b w:val="0"/>
                <w:bCs w:val="0"/>
                <w:color w:val="auto"/>
                <w:kern w:val="0"/>
                <w:sz w:val="24"/>
                <w:szCs w:val="24"/>
              </w:rPr>
            </w:pPr>
            <w:r>
              <w:rPr>
                <w:rFonts w:ascii="宋体" w:hAnsi="宋体" w:eastAsia="宋体" w:cs="宋体"/>
                <w:b/>
                <w:bCs/>
                <w:color w:val="auto"/>
                <w:kern w:val="0"/>
                <w:sz w:val="24"/>
                <w:szCs w:val="24"/>
              </w:rPr>
              <w:t>关联政府购买服务指导性目录</w:t>
            </w:r>
          </w:p>
        </w:tc>
        <w:tc>
          <w:tcPr>
            <w:tcW w:w="18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C99F0D9">
            <w:pPr>
              <w:widowControl/>
              <w:wordWrap w:val="0"/>
              <w:spacing w:line="360" w:lineRule="atLeast"/>
              <w:jc w:val="left"/>
              <w:rPr>
                <w:rFonts w:ascii="宋体" w:hAnsi="宋体" w:eastAsia="宋体" w:cs="宋体"/>
                <w:b w:val="0"/>
                <w:bCs w:val="0"/>
                <w:color w:val="auto"/>
                <w:kern w:val="0"/>
                <w:sz w:val="24"/>
                <w:szCs w:val="24"/>
              </w:rPr>
            </w:pPr>
            <w:r>
              <w:rPr>
                <w:rFonts w:ascii="宋体" w:hAnsi="宋体" w:eastAsia="宋体" w:cs="宋体"/>
                <w:color w:val="auto"/>
                <w:kern w:val="0"/>
                <w:sz w:val="24"/>
                <w:szCs w:val="24"/>
              </w:rPr>
              <w:t>无</w:t>
            </w:r>
          </w:p>
        </w:tc>
        <w:tc>
          <w:tcPr>
            <w:tcW w:w="227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F84EA78">
            <w:pPr>
              <w:widowControl/>
              <w:wordWrap w:val="0"/>
              <w:spacing w:line="360" w:lineRule="atLeast"/>
              <w:jc w:val="center"/>
              <w:rPr>
                <w:rFonts w:ascii="宋体" w:hAnsi="宋体" w:eastAsia="宋体" w:cs="宋体"/>
                <w:b w:val="0"/>
                <w:bCs w:val="0"/>
                <w:color w:val="auto"/>
                <w:kern w:val="0"/>
                <w:sz w:val="24"/>
                <w:szCs w:val="24"/>
              </w:rPr>
            </w:pPr>
            <w:r>
              <w:rPr>
                <w:rFonts w:ascii="宋体" w:hAnsi="宋体" w:eastAsia="宋体" w:cs="宋体"/>
                <w:b/>
                <w:bCs/>
                <w:color w:val="auto"/>
                <w:kern w:val="0"/>
                <w:sz w:val="24"/>
                <w:szCs w:val="24"/>
              </w:rPr>
              <w:t>是否采购节能产品</w:t>
            </w:r>
          </w:p>
        </w:tc>
        <w:tc>
          <w:tcPr>
            <w:tcW w:w="147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EFD4CCD">
            <w:pPr>
              <w:widowControl/>
              <w:wordWrap w:val="0"/>
              <w:spacing w:line="360" w:lineRule="atLeast"/>
              <w:jc w:val="left"/>
              <w:rPr>
                <w:rFonts w:ascii="宋体" w:hAnsi="宋体" w:eastAsia="宋体" w:cs="宋体"/>
                <w:b w:val="0"/>
                <w:bCs w:val="0"/>
                <w:color w:val="auto"/>
                <w:kern w:val="0"/>
                <w:sz w:val="24"/>
                <w:szCs w:val="24"/>
              </w:rPr>
            </w:pPr>
            <w:r>
              <w:rPr>
                <w:rFonts w:ascii="宋体" w:hAnsi="宋体" w:eastAsia="宋体" w:cs="宋体"/>
                <w:color w:val="auto"/>
                <w:kern w:val="0"/>
                <w:sz w:val="24"/>
                <w:szCs w:val="24"/>
              </w:rPr>
              <w:t>否</w:t>
            </w:r>
          </w:p>
        </w:tc>
      </w:tr>
      <w:tr w14:paraId="18BDE689">
        <w:tblPrEx>
          <w:tblCellMar>
            <w:top w:w="0" w:type="dxa"/>
            <w:left w:w="0" w:type="dxa"/>
            <w:bottom w:w="0" w:type="dxa"/>
            <w:right w:w="0" w:type="dxa"/>
          </w:tblCellMar>
        </w:tblPrEx>
        <w:trPr>
          <w:trHeight w:val="718" w:hRule="atLeast"/>
        </w:trPr>
        <w:tc>
          <w:tcPr>
            <w:tcW w:w="575" w:type="dxa"/>
            <w:vMerge w:val="continue"/>
            <w:tcBorders>
              <w:top w:val="single" w:color="333333" w:sz="6" w:space="0"/>
              <w:left w:val="single" w:color="333333" w:sz="6" w:space="0"/>
              <w:bottom w:val="single" w:color="333333" w:sz="6" w:space="0"/>
              <w:right w:val="single" w:color="333333" w:sz="6" w:space="0"/>
            </w:tcBorders>
            <w:vAlign w:val="center"/>
          </w:tcPr>
          <w:p w14:paraId="316AB3C0">
            <w:pPr>
              <w:widowControl/>
              <w:jc w:val="left"/>
              <w:rPr>
                <w:rFonts w:ascii="宋体" w:hAnsi="宋体" w:eastAsia="宋体" w:cs="宋体"/>
                <w:b w:val="0"/>
                <w:bCs w:val="0"/>
                <w:color w:val="auto"/>
                <w:kern w:val="0"/>
                <w:sz w:val="24"/>
                <w:szCs w:val="24"/>
              </w:rPr>
            </w:pPr>
          </w:p>
        </w:tc>
        <w:tc>
          <w:tcPr>
            <w:tcW w:w="223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6BA08B5">
            <w:pPr>
              <w:widowControl/>
              <w:wordWrap w:val="0"/>
              <w:spacing w:line="360" w:lineRule="atLeast"/>
              <w:jc w:val="center"/>
              <w:rPr>
                <w:rFonts w:ascii="宋体" w:hAnsi="宋体" w:eastAsia="宋体" w:cs="宋体"/>
                <w:b w:val="0"/>
                <w:bCs w:val="0"/>
                <w:color w:val="auto"/>
                <w:kern w:val="0"/>
                <w:sz w:val="24"/>
                <w:szCs w:val="24"/>
              </w:rPr>
            </w:pPr>
            <w:r>
              <w:rPr>
                <w:rFonts w:ascii="宋体" w:hAnsi="宋体" w:eastAsia="宋体" w:cs="宋体"/>
                <w:b/>
                <w:bCs/>
                <w:color w:val="auto"/>
                <w:kern w:val="0"/>
                <w:sz w:val="24"/>
                <w:szCs w:val="24"/>
              </w:rPr>
              <w:t>是否强制采购节水产品</w:t>
            </w:r>
          </w:p>
        </w:tc>
        <w:tc>
          <w:tcPr>
            <w:tcW w:w="18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F6BAE8C">
            <w:pPr>
              <w:widowControl/>
              <w:wordWrap w:val="0"/>
              <w:spacing w:line="360" w:lineRule="atLeast"/>
              <w:jc w:val="left"/>
              <w:rPr>
                <w:rFonts w:ascii="宋体" w:hAnsi="宋体" w:eastAsia="宋体" w:cs="宋体"/>
                <w:b w:val="0"/>
                <w:bCs w:val="0"/>
                <w:color w:val="auto"/>
                <w:kern w:val="0"/>
                <w:sz w:val="24"/>
                <w:szCs w:val="24"/>
              </w:rPr>
            </w:pPr>
            <w:r>
              <w:rPr>
                <w:rFonts w:ascii="宋体" w:hAnsi="宋体" w:eastAsia="宋体" w:cs="宋体"/>
                <w:color w:val="auto"/>
                <w:kern w:val="0"/>
                <w:sz w:val="24"/>
                <w:szCs w:val="24"/>
              </w:rPr>
              <w:t>否</w:t>
            </w:r>
          </w:p>
        </w:tc>
        <w:tc>
          <w:tcPr>
            <w:tcW w:w="227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002248F">
            <w:pPr>
              <w:widowControl/>
              <w:wordWrap w:val="0"/>
              <w:spacing w:line="360" w:lineRule="atLeast"/>
              <w:jc w:val="center"/>
              <w:rPr>
                <w:rFonts w:ascii="宋体" w:hAnsi="宋体" w:eastAsia="宋体" w:cs="宋体"/>
                <w:b w:val="0"/>
                <w:bCs w:val="0"/>
                <w:color w:val="auto"/>
                <w:kern w:val="0"/>
                <w:sz w:val="24"/>
                <w:szCs w:val="24"/>
              </w:rPr>
            </w:pPr>
            <w:r>
              <w:rPr>
                <w:rFonts w:ascii="宋体" w:hAnsi="宋体" w:eastAsia="宋体" w:cs="宋体"/>
                <w:b/>
                <w:bCs/>
                <w:color w:val="auto"/>
                <w:kern w:val="0"/>
                <w:sz w:val="24"/>
                <w:szCs w:val="24"/>
              </w:rPr>
              <w:t>是否采购环保产品</w:t>
            </w:r>
          </w:p>
        </w:tc>
        <w:tc>
          <w:tcPr>
            <w:tcW w:w="147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13C7579">
            <w:pPr>
              <w:widowControl/>
              <w:wordWrap w:val="0"/>
              <w:spacing w:line="360" w:lineRule="atLeast"/>
              <w:jc w:val="left"/>
              <w:rPr>
                <w:rFonts w:ascii="宋体" w:hAnsi="宋体" w:eastAsia="宋体" w:cs="宋体"/>
                <w:b w:val="0"/>
                <w:bCs w:val="0"/>
                <w:color w:val="auto"/>
                <w:kern w:val="0"/>
                <w:sz w:val="24"/>
                <w:szCs w:val="24"/>
              </w:rPr>
            </w:pPr>
            <w:r>
              <w:rPr>
                <w:rFonts w:hint="eastAsia" w:ascii="宋体" w:hAnsi="宋体" w:eastAsia="宋体" w:cs="宋体"/>
                <w:color w:val="auto"/>
                <w:kern w:val="0"/>
                <w:sz w:val="24"/>
                <w:szCs w:val="24"/>
              </w:rPr>
              <w:t>否</w:t>
            </w:r>
          </w:p>
        </w:tc>
      </w:tr>
      <w:tr w14:paraId="7D3CD933">
        <w:tblPrEx>
          <w:tblCellMar>
            <w:top w:w="0" w:type="dxa"/>
            <w:left w:w="0" w:type="dxa"/>
            <w:bottom w:w="0" w:type="dxa"/>
            <w:right w:w="0" w:type="dxa"/>
          </w:tblCellMar>
        </w:tblPrEx>
        <w:trPr>
          <w:trHeight w:val="730" w:hRule="atLeast"/>
        </w:trPr>
        <w:tc>
          <w:tcPr>
            <w:tcW w:w="575" w:type="dxa"/>
            <w:vMerge w:val="continue"/>
            <w:tcBorders>
              <w:top w:val="single" w:color="333333" w:sz="6" w:space="0"/>
              <w:left w:val="single" w:color="333333" w:sz="6" w:space="0"/>
              <w:bottom w:val="single" w:color="333333" w:sz="6" w:space="0"/>
              <w:right w:val="single" w:color="333333" w:sz="6" w:space="0"/>
            </w:tcBorders>
            <w:vAlign w:val="center"/>
          </w:tcPr>
          <w:p w14:paraId="0A126D73">
            <w:pPr>
              <w:widowControl/>
              <w:jc w:val="left"/>
              <w:rPr>
                <w:rFonts w:ascii="宋体" w:hAnsi="宋体" w:eastAsia="宋体" w:cs="宋体"/>
                <w:b w:val="0"/>
                <w:bCs w:val="0"/>
                <w:color w:val="auto"/>
                <w:kern w:val="0"/>
                <w:sz w:val="24"/>
                <w:szCs w:val="24"/>
              </w:rPr>
            </w:pPr>
          </w:p>
        </w:tc>
        <w:tc>
          <w:tcPr>
            <w:tcW w:w="223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C19460D">
            <w:pPr>
              <w:widowControl/>
              <w:wordWrap w:val="0"/>
              <w:spacing w:line="360" w:lineRule="atLeast"/>
              <w:jc w:val="center"/>
              <w:rPr>
                <w:rFonts w:ascii="宋体" w:hAnsi="宋体" w:eastAsia="宋体" w:cs="宋体"/>
                <w:b w:val="0"/>
                <w:bCs w:val="0"/>
                <w:color w:val="auto"/>
                <w:kern w:val="0"/>
                <w:sz w:val="24"/>
                <w:szCs w:val="24"/>
              </w:rPr>
            </w:pPr>
            <w:r>
              <w:rPr>
                <w:rFonts w:ascii="宋体" w:hAnsi="宋体" w:eastAsia="宋体" w:cs="宋体"/>
                <w:b/>
                <w:bCs/>
                <w:color w:val="auto"/>
                <w:kern w:val="0"/>
                <w:sz w:val="24"/>
                <w:szCs w:val="24"/>
              </w:rPr>
              <w:t>是否采购进口产品</w:t>
            </w:r>
          </w:p>
        </w:tc>
        <w:tc>
          <w:tcPr>
            <w:tcW w:w="18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49157D7">
            <w:pPr>
              <w:widowControl/>
              <w:wordWrap w:val="0"/>
              <w:spacing w:line="360" w:lineRule="atLeast"/>
              <w:jc w:val="left"/>
              <w:rPr>
                <w:rFonts w:ascii="宋体" w:hAnsi="宋体" w:eastAsia="宋体" w:cs="宋体"/>
                <w:b w:val="0"/>
                <w:bCs w:val="0"/>
                <w:color w:val="auto"/>
                <w:kern w:val="0"/>
                <w:sz w:val="24"/>
                <w:szCs w:val="24"/>
              </w:rPr>
            </w:pPr>
            <w:r>
              <w:rPr>
                <w:rFonts w:ascii="宋体" w:hAnsi="宋体" w:eastAsia="宋体" w:cs="宋体"/>
                <w:color w:val="auto"/>
                <w:kern w:val="0"/>
                <w:sz w:val="24"/>
                <w:szCs w:val="24"/>
              </w:rPr>
              <w:t>否</w:t>
            </w:r>
          </w:p>
        </w:tc>
        <w:tc>
          <w:tcPr>
            <w:tcW w:w="227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D615187">
            <w:pPr>
              <w:widowControl/>
              <w:wordWrap w:val="0"/>
              <w:spacing w:line="360" w:lineRule="atLeast"/>
              <w:jc w:val="center"/>
              <w:rPr>
                <w:rFonts w:ascii="宋体" w:hAnsi="宋体" w:eastAsia="宋体" w:cs="宋体"/>
                <w:b w:val="0"/>
                <w:bCs w:val="0"/>
                <w:color w:val="auto"/>
                <w:kern w:val="0"/>
                <w:sz w:val="24"/>
                <w:szCs w:val="24"/>
              </w:rPr>
            </w:pPr>
            <w:r>
              <w:rPr>
                <w:rFonts w:ascii="宋体" w:hAnsi="宋体" w:eastAsia="宋体" w:cs="宋体"/>
                <w:b/>
                <w:bCs/>
                <w:color w:val="auto"/>
                <w:kern w:val="0"/>
                <w:sz w:val="24"/>
                <w:szCs w:val="24"/>
              </w:rPr>
              <w:t>标的物所属行业</w:t>
            </w:r>
          </w:p>
        </w:tc>
        <w:tc>
          <w:tcPr>
            <w:tcW w:w="147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AA3737A">
            <w:pPr>
              <w:widowControl/>
              <w:wordWrap w:val="0"/>
              <w:spacing w:line="360" w:lineRule="atLeast"/>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color w:val="auto"/>
                <w:kern w:val="0"/>
                <w:sz w:val="24"/>
                <w:szCs w:val="24"/>
                <w:lang w:val="en-US" w:eastAsia="zh-CN"/>
              </w:rPr>
              <w:t>教育（教学设备）</w:t>
            </w:r>
          </w:p>
        </w:tc>
      </w:tr>
    </w:tbl>
    <w:p w14:paraId="7136F9D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9、合同管理安排</w:t>
      </w:r>
    </w:p>
    <w:p w14:paraId="43739B7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1）合同类型：买卖合同</w:t>
      </w:r>
    </w:p>
    <w:p w14:paraId="3780C83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2）合同定价方式：固定总价</w:t>
      </w:r>
    </w:p>
    <w:p w14:paraId="03AD1DC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3）合同履行期限：签订合同后30天内</w:t>
      </w:r>
    </w:p>
    <w:p w14:paraId="7DB406D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4）合同履约地点：蛟河市教育技术装备中心</w:t>
      </w:r>
    </w:p>
    <w:p w14:paraId="348FAF4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5）支付方式：一次付清</w:t>
      </w:r>
    </w:p>
    <w:p w14:paraId="71F4D40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6）履约保证金及缴纳形式：</w:t>
      </w:r>
    </w:p>
    <w:p w14:paraId="65644B2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中标/成交供应商是否需要缴纳履约保证金：否</w:t>
      </w:r>
    </w:p>
    <w:p w14:paraId="0BCF395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7）合同支付约定：</w:t>
      </w:r>
    </w:p>
    <w:p w14:paraId="5C61C21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 付款条件说明：验收合格，经财政主管部门同意后，达到付款条件起20日，支付合同总金额的100.00%。</w:t>
      </w:r>
    </w:p>
    <w:p w14:paraId="7555190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8）验收交付标准和方法：符合行业标准</w:t>
      </w:r>
    </w:p>
    <w:p w14:paraId="715DB5A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9）质量保修范围和保修期：全部产品，保修一年</w:t>
      </w:r>
    </w:p>
    <w:p w14:paraId="3FB3ED4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10）知识产权归属和处理方式：符合行业标准</w:t>
      </w:r>
    </w:p>
    <w:p w14:paraId="22ECEFF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11）成本补偿和风险分担约定：符合行业标准</w:t>
      </w:r>
    </w:p>
    <w:p w14:paraId="733FFC1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12）违约责任与解决争议的方法：符合行业标准</w:t>
      </w:r>
    </w:p>
    <w:p w14:paraId="27233AE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13）合同其他条款：符合行业标准</w:t>
      </w:r>
    </w:p>
    <w:p w14:paraId="70F4C95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10、履约验收方案</w:t>
      </w:r>
    </w:p>
    <w:p w14:paraId="47F81C1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1）验收组织方式：自行验收</w:t>
      </w:r>
    </w:p>
    <w:p w14:paraId="049F1C7D">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2）是否邀请本项目的其他供应商：否</w:t>
      </w:r>
    </w:p>
    <w:p w14:paraId="0389FAD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3）是否邀请专家：是</w:t>
      </w:r>
    </w:p>
    <w:p w14:paraId="5CC519D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4）是否邀请服务对象：是</w:t>
      </w:r>
    </w:p>
    <w:p w14:paraId="1B9FEBD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5）是否邀请第三方检测机构：否</w:t>
      </w:r>
    </w:p>
    <w:p w14:paraId="62DE3EB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6）履约验收程序：一次性验收</w:t>
      </w:r>
    </w:p>
    <w:p w14:paraId="11F3D48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7）履约验收时间：供应商提出验收申请之日起5日内组织验收</w:t>
      </w:r>
    </w:p>
    <w:p w14:paraId="3A7255A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8）验收组织的其他事项：符合行业标准</w:t>
      </w:r>
    </w:p>
    <w:p w14:paraId="6D92C5A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9）技术履约验收内容：符合行业标准</w:t>
      </w:r>
    </w:p>
    <w:p w14:paraId="0EC2024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10）商务履约验收内容：符合行业标准</w:t>
      </w:r>
    </w:p>
    <w:p w14:paraId="57F2F3FD">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11）履约验收标准：符合行业标准</w:t>
      </w:r>
    </w:p>
    <w:p w14:paraId="650B2A6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12）履约验收其他事项：符合行业标准</w:t>
      </w:r>
    </w:p>
    <w:p w14:paraId="3EAC0CD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（五）风险控制措施和替代方案</w:t>
      </w:r>
    </w:p>
    <w:p w14:paraId="28731DA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该采购项目按照《政府采购需求管理办法》第二十五条规定，本项目是否需要组织风险判断、提出处置措施和替代方案：否</w:t>
      </w:r>
    </w:p>
    <w:p w14:paraId="652D50F6">
      <w:pPr>
        <w:numPr>
          <w:ilvl w:val="0"/>
          <w:numId w:val="0"/>
        </w:numPr>
        <w:spacing w:line="240" w:lineRule="atLeast"/>
        <w:ind w:firstLine="482" w:firstLineChars="200"/>
        <w:rPr>
          <w:rFonts w:hint="eastAsia" w:hAnsi="宋体" w:cs="宋体"/>
          <w:b/>
          <w:color w:val="auto"/>
          <w:kern w:val="32"/>
          <w:sz w:val="24"/>
          <w:szCs w:val="24"/>
          <w:highlight w:val="none"/>
          <w:lang w:eastAsia="zh-CN"/>
        </w:rPr>
      </w:pPr>
      <w:r>
        <w:rPr>
          <w:rFonts w:hint="eastAsia" w:hAnsi="宋体" w:cs="宋体"/>
          <w:b/>
          <w:color w:val="auto"/>
          <w:kern w:val="32"/>
          <w:sz w:val="24"/>
          <w:szCs w:val="24"/>
          <w:highlight w:val="none"/>
          <w:lang w:eastAsia="zh-CN"/>
        </w:rPr>
        <w:t>二、</w:t>
      </w:r>
      <w:r>
        <w:rPr>
          <w:rFonts w:hint="default" w:hAnsi="宋体" w:cs="宋体"/>
          <w:b/>
          <w:color w:val="auto"/>
          <w:kern w:val="32"/>
          <w:sz w:val="24"/>
          <w:szCs w:val="24"/>
          <w:highlight w:val="none"/>
        </w:rPr>
        <w:t>货物</w:t>
      </w:r>
      <w:r>
        <w:rPr>
          <w:rFonts w:hint="eastAsia" w:hAnsi="宋体" w:cs="宋体"/>
          <w:b/>
          <w:color w:val="auto"/>
          <w:kern w:val="32"/>
          <w:sz w:val="24"/>
          <w:szCs w:val="24"/>
          <w:highlight w:val="none"/>
          <w:lang w:eastAsia="zh-CN"/>
        </w:rPr>
        <w:t>清单及参数</w:t>
      </w:r>
    </w:p>
    <w:tbl>
      <w:tblPr>
        <w:tblStyle w:val="28"/>
        <w:tblW w:w="85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6"/>
        <w:gridCol w:w="633"/>
        <w:gridCol w:w="6413"/>
        <w:gridCol w:w="987"/>
      </w:tblGrid>
      <w:tr w14:paraId="091A7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28BA50E">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序号</w:t>
            </w:r>
          </w:p>
        </w:tc>
        <w:tc>
          <w:tcPr>
            <w:tcW w:w="633"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8F0D604">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产品名称</w:t>
            </w:r>
          </w:p>
        </w:tc>
        <w:tc>
          <w:tcPr>
            <w:tcW w:w="6413"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ED574B0">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技术规格</w:t>
            </w:r>
          </w:p>
        </w:tc>
        <w:tc>
          <w:tcPr>
            <w:tcW w:w="987"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9E34B29">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数量</w:t>
            </w:r>
          </w:p>
        </w:tc>
      </w:tr>
      <w:tr w14:paraId="4D58D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789B">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1298">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86英寸电容智慧黑板</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8F9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一、整机部分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1.整机采用全金属外壳，三拼接平面一体化设计，屏幕边缘采用圆角包边防护，整机背板采用金属材质。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2.整机采用超高清86英寸LED液晶显示屏，显示比例16:9，分辨率≥3840×2160。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3.主屏支持普通粉笔直接书写，两侧副屏可支持以下媒介（普通粉笔、液体粉笔、成膜笔）进行板书书写，无推拉式结构，外部无任何可见内部功能模块连接线。主副屏过渡平滑，中间无单独边框阻隔。</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4.嵌入式系统版本不低于Android 13，内存≥2GB，存储空间≥8GB。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5.采用电容触控方式，支持Windows系统中支持≥40点触控， Android系统支持≥40点触控。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6.整机内置非独立外扩展的8阵列麦克风，拾音角度≥180°，可用于对教室环境音频进行采集，拾音距离≥12m。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8.整机全通道支持纸质护眼模式，可实现画面纹理的实时调整；支持纸质纹理：牛皮纸、素描纸、宣纸、水彩纸、水纹纸；支持透明度调节；支持色温调节。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9.整机支持色彩空间可选，包含标准模式和sRGB模式，在sRGB模式下可做到高色准△E≤1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10.整机支持≥蓝牙Bluetooth 5.4标准。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11.整机内置双WiFi6无线网卡（不接受外接），在Android和Windows系统下，可实现Wi-Fi无线上网连接、AP无线热点发射；在Android下支持无线设备同时连接数量≥32个，在Windows系统下支持无线设备同时连接≥8个。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12.整机上边框内置非独立式摄像头，采用一体化集成设计，摄像头数量≥4个。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13.整机上边框内置非独立式摄像头，可拍摄≥1600万像素的照片，支持输出8192×2048分辨率的照片和视频，支持画面畸变矫正功能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14.整机上边框内置非独式广角摄像头和智能拼接摄像头， 均支持 3D 降噪算法和数字宽动态范围成像WDR 技术，支持输出 MJPG、 H.264 视频格式；内置的非独立式3个智能拼接摄像头，支持清晰度TV lines ≥ 1600 lines。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15.整机摄像头支持人脸识别、清点人数、随机抽人；识别所有学生，显示标记，然后随机抽选，同时显示标记不少于60人。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16.整机支持上边框内置非独立摄像头模组，同时输出至少 3 路视频流，同时支持课堂远程巡课、课堂教学数据采集、本地画面预览（拍照或视频录制）。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17.整机摄像头支持环境色温判断，根据环境调节合适的显示图像效果。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18.整机支持提笔书写，在Windows系统下可实现无需点击任意功能入口，当检测到红外笔笔尖接触屏幕时，自动进入书写模式。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19.整机关机状态下，通过长按电源键进入设置界面后，可点击屏幕选择恢复Android系统及Windows操作系统到出厂默认状态，无需额外工具辅助。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20.整机Windows通道支持文件传输应用，支持通过扫码、wifi直联、超声三种方式与手机进行握手连接，实现文件传输功能。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 整机设备自带地震预警软件。支持在地震预警页面中获取位置，可以手动进行位置校准。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 支持在地震预警页面中选择提醒阈值。支持在地震预警界面中开启和关闭地震预警服务。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二、内置电脑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1.处理器≥ Intel Core i5。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2.内存≥8GB DDR4内存或以上配置。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3.硬盘：≥256GB  SSD固态硬盘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4.整机的连接采用万兆级接口，传输速率≥10Gbps。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5.采用按压式卡扣，无需工具即可快速拆卸电脑模块。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2CFC">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r>
      <w:tr w14:paraId="1FBA9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96" w:type="dxa"/>
            <w:tcBorders>
              <w:top w:val="single" w:color="000000" w:sz="4" w:space="0"/>
              <w:left w:val="single" w:color="000000" w:sz="4" w:space="0"/>
              <w:bottom w:val="single" w:color="auto" w:sz="4" w:space="0"/>
              <w:right w:val="single" w:color="000000" w:sz="4" w:space="0"/>
            </w:tcBorders>
            <w:shd w:val="clear" w:color="auto" w:fill="auto"/>
            <w:vAlign w:val="center"/>
          </w:tcPr>
          <w:p w14:paraId="00116AF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633" w:type="dxa"/>
            <w:tcBorders>
              <w:top w:val="single" w:color="000000" w:sz="4" w:space="0"/>
              <w:left w:val="single" w:color="000000" w:sz="4" w:space="0"/>
              <w:bottom w:val="single" w:color="auto" w:sz="4" w:space="0"/>
              <w:right w:val="single" w:color="000000" w:sz="4" w:space="0"/>
            </w:tcBorders>
            <w:shd w:val="clear" w:color="auto" w:fill="auto"/>
            <w:vAlign w:val="center"/>
          </w:tcPr>
          <w:p w14:paraId="072B23B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视频展台</w:t>
            </w:r>
          </w:p>
        </w:tc>
        <w:tc>
          <w:tcPr>
            <w:tcW w:w="6413" w:type="dxa"/>
            <w:tcBorders>
              <w:top w:val="single" w:color="000000" w:sz="4" w:space="0"/>
              <w:left w:val="single" w:color="000000" w:sz="4" w:space="0"/>
              <w:bottom w:val="single" w:color="auto" w:sz="4" w:space="0"/>
              <w:right w:val="single" w:color="000000" w:sz="4" w:space="0"/>
            </w:tcBorders>
            <w:shd w:val="clear" w:color="auto" w:fill="auto"/>
            <w:vAlign w:val="center"/>
          </w:tcPr>
          <w:p w14:paraId="20806C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1.视频展台无锐角无利边设计，有效防止师生碰伤、划伤。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2.壁挂式安装，防盗防破坏。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3.采用USB高速接口，单根USB线实现供电、高清数据传输需求。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4.采用≥800W像素自动对焦摄像头，可拍摄A4画幅。LED灯补光。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5.支持对展台实时画面进行放大、缩小、旋转等操作。</w:t>
            </w:r>
          </w:p>
        </w:tc>
        <w:tc>
          <w:tcPr>
            <w:tcW w:w="987" w:type="dxa"/>
            <w:tcBorders>
              <w:top w:val="single" w:color="000000" w:sz="4" w:space="0"/>
              <w:left w:val="single" w:color="000000" w:sz="4" w:space="0"/>
              <w:bottom w:val="single" w:color="auto" w:sz="4" w:space="0"/>
              <w:right w:val="single" w:color="000000" w:sz="4" w:space="0"/>
            </w:tcBorders>
            <w:shd w:val="clear" w:color="auto" w:fill="auto"/>
            <w:vAlign w:val="center"/>
          </w:tcPr>
          <w:p w14:paraId="63D4FF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F618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14:paraId="7D2BF50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00345EA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有源音响</w:t>
            </w:r>
          </w:p>
        </w:tc>
        <w:tc>
          <w:tcPr>
            <w:tcW w:w="6413" w:type="dxa"/>
            <w:tcBorders>
              <w:top w:val="single" w:color="auto" w:sz="4" w:space="0"/>
              <w:left w:val="single" w:color="auto" w:sz="4" w:space="0"/>
              <w:bottom w:val="single" w:color="auto" w:sz="4" w:space="0"/>
              <w:right w:val="single" w:color="auto" w:sz="4" w:space="0"/>
            </w:tcBorders>
            <w:shd w:val="clear" w:color="auto" w:fill="auto"/>
            <w:vAlign w:val="center"/>
          </w:tcPr>
          <w:p w14:paraId="74C45B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采用功放与有源音箱一体化设计，内置麦克风无线接收模块，帮助教师实现多媒体扩音以及本地扩声功能。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输出额定功率≥ 2x40W。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音箱灵敏度≥85dB，1W/1M。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信噪比≥83dB@额定功率、A计权。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全频喇叭单元尺寸≥6.5英寸；高音喇叭单元尺寸≥3英寸。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THD+N≤1%。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声频响70Hz-18kHz。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距离音箱10米处声压级≥75dB。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具备≥1路电源开关、1路Audio in、1路Audio out、1路Mic in、1路USB 接口。USB接口可外接U盘设备对音箱固件进行升级。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支持无线麦克风扩音接收，采用Wi-Fi射频2.4GHz与 5GHz双频段传输，有效避免环境中运营商U段（700MHz）的信号干扰。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采用红外对码方式，避免连接到其他教室音箱。可快速完成与教学扩声麦克风对码，无需繁琐操作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配置独立音频数字信号处理芯片，支持啸叫抑制功能。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支持蓝牙无线接收，可分享移动设备上的音频。支持密码模式，防止学生连接。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 支持安卓手机通过蓝牙无线连接音箱，实现控制有源音箱的音量、设置蓝牙名称、设置蓝牙密码等功能，方便教师对音箱的管控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 支持交互智能平板显示设备通过蓝牙无线连接音箱，实现控制有源音箱的音量的功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 支持扩音和输入音源叠加输出，方便与录播等系统结合，或者通过串联功放支持更大环境扩音</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5070A9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A609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14:paraId="61BB5ED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23FC5C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无线麦克风</w:t>
            </w:r>
          </w:p>
        </w:tc>
        <w:tc>
          <w:tcPr>
            <w:tcW w:w="6413" w:type="dxa"/>
            <w:tcBorders>
              <w:top w:val="single" w:color="auto" w:sz="4" w:space="0"/>
              <w:left w:val="single" w:color="auto" w:sz="4" w:space="0"/>
              <w:bottom w:val="single" w:color="auto" w:sz="4" w:space="0"/>
              <w:right w:val="single" w:color="auto" w:sz="4" w:space="0"/>
            </w:tcBorders>
            <w:shd w:val="clear" w:color="auto" w:fill="auto"/>
            <w:vAlign w:val="center"/>
          </w:tcPr>
          <w:p w14:paraId="7EECD3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无线麦克风集音频发射处理器、天线、电池、拾音麦克风于一体，配合一体化有源音箱，无需任何外接辅助设备即可实现本地扩声功能。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采样率≥48KHz，16bit；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扩音增益≥15dB；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声频响150Hz-16kHz，底噪≤200uVrms，声信噪比≥60dB；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配合一体化有源音箱，扩音延时≤35ms。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用Wi-Fi射频频段传输，有效避免环境中运营商U段（700MHz）信号干扰。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支持2.4GHz与5GHz双频段工作，信道数量≥26个。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电续航时间≥7小时，满电状态可满足一天内10节课（45分钟/一节课）的高频授课，充电10分钟满足一节课（45分钟/一节课）授课时间。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采用红外对码方式连接，避免连接到其他教室音箱。可在5S内快速完成与教学扩声音箱对码，无需繁琐操作。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支持两个无线麦克风同时配对一套一体化有源音箱使用，实现两个麦克风混音输出进行扩音。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具备3.5mm外置麦克风接口，可搭配其他麦克风进行使用，比如头戴式、挂耳式的外置麦克风。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空旷无干扰的环境，无线传输有效距离≥15 米。</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7155CA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8D96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14:paraId="48D7C3E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70B8DC6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智能笔</w:t>
            </w:r>
          </w:p>
        </w:tc>
        <w:tc>
          <w:tcPr>
            <w:tcW w:w="6413" w:type="dxa"/>
            <w:tcBorders>
              <w:top w:val="single" w:color="auto" w:sz="4" w:space="0"/>
              <w:left w:val="single" w:color="auto" w:sz="4" w:space="0"/>
              <w:bottom w:val="single" w:color="auto" w:sz="4" w:space="0"/>
              <w:right w:val="single" w:color="auto" w:sz="4" w:space="0"/>
            </w:tcBorders>
            <w:shd w:val="clear" w:color="auto" w:fill="auto"/>
            <w:vAlign w:val="center"/>
          </w:tcPr>
          <w:p w14:paraId="5700B9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1.外观：笔身造型采用圆润一体化笔型设计，表面采用手感漆工艺便于握持；笔身长度≤17cm,笔身直径≤13mm，笔身重量≤18g；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2.笔身配置不少于五个按键，具备上下翻页，智能语音，远程聚光灯/放大，书写颜色切换，兼顾触摸书写以及远程操控的握持姿态；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3.笔头：采用锥型笔尖设计，直径≤3mm；同时支持电容，红外触控设备书写，书写最小精度2mm；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4.笔头：连续书写距离不小于7km；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5.翻页按键：短按上下翻页按键，可实现白板软件/ppt/pdf等文档上下翻页；长按上下翻页按键3s，可实现ppt播放/退出；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多功能按键：a.短按多功能按键，可实现播放/暂停音视频或flash；b.双击此按键，可实现空鼠/放大镜/聚光灯等功能切换，切换顺序空鼠&gt;放大镜&gt;聚光灯；c.长按此按键即可实现对应功能(空鼠/放大镜/聚光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7.语音：内置麦克风，支持按键唤醒语音识别功能，避免杂音造成误唤醒；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语音：支持唤醒语音识别时，可直接通过语音打开已安装的应用，可直接通过语音调用网络搜索引擎搜索查询相应资料，可进行语音转写输入，支持语音控制屏幕黑屏、亮屏，音量大小调整，返回桌面，截屏，关机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9.语音：支持白板软件内，通过语音控制：切换书写、擦除、选择模式，最小化返回桌面，打开板中板，清空书写批注等操作；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10.批注：支持按键调起批注功能，可通过按键实现批注颜色切换，长按按键可实现橡皮擦功能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11.无线：为保障用户在不同场景使用智能笔，支持无线dongle及蓝牙两种连接方式，支持蓝牙5.1协议；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12.无线：无线dongle&amp;蓝牙连接距离≥12m，上下翻页/语音控制/远程批注实现距离≥12m，覆盖标准教室；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13.充电：内置锂电池，支持type-c充电，待机时间≥60h,连续书写时间≥8h，从无电到满电的充电时长≤1小时；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自动休眠：支持智能休眠节电，当设备&gt;5min无人操作时，设备自动进入休眠节电模式；</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771970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14:paraId="7D502F60">
      <w:pPr>
        <w:numPr>
          <w:ilvl w:val="0"/>
          <w:numId w:val="0"/>
        </w:numPr>
        <w:tabs>
          <w:tab w:val="left" w:pos="9030"/>
        </w:tabs>
        <w:spacing w:line="240" w:lineRule="atLeast"/>
        <w:ind w:right="40" w:rightChars="0" w:firstLine="482" w:firstLineChars="200"/>
        <w:rPr>
          <w:rFonts w:hint="default" w:hAnsi="宋体" w:cs="宋体"/>
          <w:b/>
          <w:color w:val="auto"/>
          <w:sz w:val="24"/>
          <w:szCs w:val="24"/>
          <w:highlight w:val="none"/>
        </w:rPr>
      </w:pPr>
      <w:r>
        <w:rPr>
          <w:rFonts w:hint="eastAsia" w:hAnsi="宋体" w:cs="宋体"/>
          <w:b/>
          <w:color w:val="auto"/>
          <w:sz w:val="24"/>
          <w:szCs w:val="24"/>
          <w:highlight w:val="none"/>
          <w:lang w:eastAsia="zh-CN"/>
        </w:rPr>
        <w:t>三、</w:t>
      </w:r>
      <w:r>
        <w:rPr>
          <w:rFonts w:hint="default" w:hAnsi="宋体" w:cs="宋体"/>
          <w:b/>
          <w:color w:val="auto"/>
          <w:sz w:val="24"/>
          <w:szCs w:val="24"/>
          <w:highlight w:val="none"/>
        </w:rPr>
        <w:t>产品运输</w:t>
      </w:r>
    </w:p>
    <w:p w14:paraId="74332AF4">
      <w:pPr>
        <w:numPr>
          <w:ilvl w:val="0"/>
          <w:numId w:val="0"/>
        </w:numPr>
        <w:tabs>
          <w:tab w:val="left" w:pos="9030"/>
        </w:tabs>
        <w:spacing w:line="240" w:lineRule="atLeast"/>
        <w:ind w:right="40" w:rightChars="0" w:firstLine="480" w:firstLineChars="200"/>
        <w:rPr>
          <w:rFonts w:hint="eastAsia" w:hAnsi="宋体" w:eastAsia="宋体" w:cs="宋体"/>
          <w:color w:val="auto"/>
          <w:sz w:val="24"/>
          <w:szCs w:val="24"/>
          <w:highlight w:val="none"/>
          <w:lang w:eastAsia="zh-CN"/>
        </w:rPr>
      </w:pPr>
      <w:r>
        <w:rPr>
          <w:rFonts w:hint="default" w:hAnsi="宋体" w:cs="宋体"/>
          <w:color w:val="auto"/>
          <w:sz w:val="24"/>
          <w:szCs w:val="24"/>
          <w:highlight w:val="none"/>
        </w:rPr>
        <w:t>中标人负责产品到交货地点的全部运输，包括装卸及现场搬运等</w:t>
      </w:r>
      <w:r>
        <w:rPr>
          <w:rFonts w:hint="eastAsia" w:hAnsi="宋体" w:cs="宋体"/>
          <w:color w:val="auto"/>
          <w:sz w:val="24"/>
          <w:szCs w:val="24"/>
          <w:highlight w:val="none"/>
          <w:lang w:eastAsia="zh-CN"/>
        </w:rPr>
        <w:t>。</w:t>
      </w:r>
    </w:p>
    <w:p w14:paraId="1797659D">
      <w:pPr>
        <w:tabs>
          <w:tab w:val="left" w:pos="5475"/>
        </w:tabs>
        <w:spacing w:line="240" w:lineRule="atLeast"/>
        <w:ind w:firstLine="482" w:firstLineChars="200"/>
        <w:rPr>
          <w:rFonts w:hint="default" w:hAnsi="宋体" w:cs="宋体"/>
          <w:b/>
          <w:color w:val="auto"/>
          <w:kern w:val="1"/>
          <w:sz w:val="24"/>
          <w:szCs w:val="24"/>
          <w:highlight w:val="none"/>
        </w:rPr>
      </w:pPr>
      <w:r>
        <w:rPr>
          <w:rFonts w:hint="eastAsia" w:hAnsi="宋体" w:cs="宋体"/>
          <w:b/>
          <w:color w:val="auto"/>
          <w:kern w:val="1"/>
          <w:sz w:val="24"/>
          <w:szCs w:val="24"/>
          <w:highlight w:val="none"/>
          <w:lang w:eastAsia="zh-CN"/>
        </w:rPr>
        <w:t>四</w:t>
      </w:r>
      <w:r>
        <w:rPr>
          <w:rFonts w:hint="default" w:hAnsi="宋体" w:cs="宋体"/>
          <w:b/>
          <w:color w:val="auto"/>
          <w:kern w:val="1"/>
          <w:sz w:val="24"/>
          <w:szCs w:val="24"/>
          <w:highlight w:val="none"/>
        </w:rPr>
        <w:t>、投标注意事项</w:t>
      </w:r>
      <w:r>
        <w:rPr>
          <w:rFonts w:hint="default" w:hAnsi="宋体" w:cs="宋体"/>
          <w:b/>
          <w:color w:val="auto"/>
          <w:kern w:val="1"/>
          <w:sz w:val="24"/>
          <w:szCs w:val="24"/>
          <w:highlight w:val="none"/>
        </w:rPr>
        <w:tab/>
      </w:r>
    </w:p>
    <w:p w14:paraId="14D9B0D3">
      <w:pPr>
        <w:snapToGrid w:val="0"/>
        <w:spacing w:line="240" w:lineRule="atLeast"/>
        <w:ind w:firstLine="480" w:firstLineChars="200"/>
        <w:rPr>
          <w:rFonts w:hint="default" w:hAnsi="宋体" w:cs="宋体"/>
          <w:color w:val="auto"/>
          <w:kern w:val="1"/>
          <w:sz w:val="24"/>
          <w:szCs w:val="24"/>
          <w:highlight w:val="none"/>
          <w:em w:val="underDot"/>
        </w:rPr>
      </w:pPr>
      <w:r>
        <w:rPr>
          <w:rFonts w:hint="default" w:hAnsi="宋体" w:cs="宋体"/>
          <w:color w:val="auto"/>
          <w:kern w:val="1"/>
          <w:sz w:val="24"/>
          <w:szCs w:val="24"/>
          <w:highlight w:val="none"/>
        </w:rPr>
        <w:t>1、本项目投标价含货物的购置费、安装调试费、运输费、培训费、售后服务费、保险费、其他相关费用以及一切税费，以人民币为投标和结算单位。</w:t>
      </w:r>
      <w:r>
        <w:rPr>
          <w:rFonts w:hint="default" w:hAnsi="宋体" w:cs="宋体"/>
          <w:color w:val="auto"/>
          <w:kern w:val="1"/>
          <w:sz w:val="24"/>
          <w:szCs w:val="24"/>
          <w:highlight w:val="none"/>
          <w:em w:val="underDot"/>
        </w:rPr>
        <w:t>确定中标供应商后，中标供应商不得以任何理由追加设备费用、辅材费用或其他费用。</w:t>
      </w:r>
    </w:p>
    <w:p w14:paraId="32353F35">
      <w:pPr>
        <w:autoSpaceDE w:val="0"/>
        <w:autoSpaceDN w:val="0"/>
        <w:adjustRightInd w:val="0"/>
        <w:spacing w:line="240" w:lineRule="atLeast"/>
        <w:ind w:firstLine="482" w:firstLineChars="200"/>
        <w:rPr>
          <w:rFonts w:hint="default" w:hAnsi="宋体" w:cs="宋体"/>
          <w:b/>
          <w:color w:val="auto"/>
          <w:sz w:val="24"/>
          <w:szCs w:val="24"/>
          <w:highlight w:val="none"/>
        </w:rPr>
      </w:pPr>
      <w:r>
        <w:rPr>
          <w:rFonts w:hint="eastAsia" w:hAnsi="宋体" w:cs="宋体"/>
          <w:b/>
          <w:color w:val="auto"/>
          <w:sz w:val="24"/>
          <w:szCs w:val="24"/>
          <w:highlight w:val="none"/>
          <w:lang w:eastAsia="zh-CN"/>
        </w:rPr>
        <w:t>五</w:t>
      </w:r>
      <w:r>
        <w:rPr>
          <w:rFonts w:hint="default" w:hAnsi="宋体" w:cs="宋体"/>
          <w:b/>
          <w:color w:val="auto"/>
          <w:sz w:val="24"/>
          <w:szCs w:val="24"/>
          <w:highlight w:val="none"/>
          <w:lang w:val="zh-CN"/>
        </w:rPr>
        <w:t>、其他要求</w:t>
      </w:r>
      <w:r>
        <w:rPr>
          <w:rFonts w:hint="default" w:hAnsi="宋体" w:cs="宋体"/>
          <w:b/>
          <w:color w:val="auto"/>
          <w:sz w:val="24"/>
          <w:szCs w:val="24"/>
          <w:highlight w:val="none"/>
        </w:rPr>
        <w:t>：</w:t>
      </w:r>
    </w:p>
    <w:p w14:paraId="0B5E388C">
      <w:pPr>
        <w:spacing w:line="240" w:lineRule="atLeast"/>
        <w:ind w:firstLine="480" w:firstLineChars="200"/>
        <w:outlineLvl w:val="0"/>
        <w:rPr>
          <w:rFonts w:hint="default" w:hAnsi="宋体" w:cs="宋体"/>
          <w:color w:val="auto"/>
          <w:sz w:val="24"/>
          <w:szCs w:val="24"/>
          <w:highlight w:val="none"/>
        </w:rPr>
      </w:pPr>
      <w:r>
        <w:rPr>
          <w:rFonts w:hint="default" w:hAnsi="宋体" w:cs="宋体"/>
          <w:color w:val="auto"/>
          <w:sz w:val="24"/>
          <w:szCs w:val="24"/>
          <w:highlight w:val="none"/>
        </w:rPr>
        <w:t>1、供应商应对“货物需求及技术规格要求”的所有货物投标，不可以只对其中的一种或几种投标。每种货物只允许有一个报价，任何有选择的报价将不予接受。</w:t>
      </w:r>
    </w:p>
    <w:p w14:paraId="64222753">
      <w:pPr>
        <w:snapToGrid w:val="0"/>
        <w:spacing w:line="240" w:lineRule="atLeast"/>
        <w:ind w:firstLine="480" w:firstLineChars="200"/>
        <w:rPr>
          <w:rFonts w:hint="default" w:hAnsi="宋体" w:cs="宋体"/>
          <w:b w:val="0"/>
          <w:bCs/>
          <w:color w:val="auto"/>
          <w:kern w:val="1"/>
          <w:sz w:val="24"/>
          <w:szCs w:val="24"/>
          <w:highlight w:val="none"/>
        </w:rPr>
      </w:pPr>
      <w:r>
        <w:rPr>
          <w:rFonts w:hint="default" w:hAnsi="宋体" w:cs="宋体"/>
          <w:b w:val="0"/>
          <w:bCs/>
          <w:color w:val="auto"/>
          <w:kern w:val="1"/>
          <w:sz w:val="24"/>
          <w:szCs w:val="24"/>
          <w:highlight w:val="none"/>
        </w:rPr>
        <w:t>2、《货物需求及技术</w:t>
      </w:r>
      <w:r>
        <w:rPr>
          <w:rFonts w:hint="eastAsia" w:hAnsi="宋体" w:cs="宋体"/>
          <w:b w:val="0"/>
          <w:bCs/>
          <w:color w:val="auto"/>
          <w:kern w:val="1"/>
          <w:sz w:val="24"/>
          <w:szCs w:val="24"/>
          <w:highlight w:val="none"/>
          <w:lang w:eastAsia="zh-CN"/>
        </w:rPr>
        <w:t>参数</w:t>
      </w:r>
      <w:r>
        <w:rPr>
          <w:rFonts w:hint="default" w:hAnsi="宋体" w:cs="宋体"/>
          <w:b w:val="0"/>
          <w:bCs/>
          <w:color w:val="auto"/>
          <w:kern w:val="1"/>
          <w:sz w:val="24"/>
          <w:szCs w:val="24"/>
          <w:highlight w:val="none"/>
        </w:rPr>
        <w:t>要求》中配置、指标参数等要求，仅作为项目质量水平与系统配置的性价比基准，供应商可以此基准作为参考，提供相同档次或者更优档次的货物。</w:t>
      </w:r>
    </w:p>
    <w:p w14:paraId="3E0242A5">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79401990">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4944BF9B">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7AF64010">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4D885747">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56F1CE1F">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3641A87B">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729256AE">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368E837B">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3455A544">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3B9CA45F">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3A84E0E4">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21FB9A71">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352A2525">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4303AB7C">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5537D454">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6CBFF725">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2B54552C">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2FE22A01">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27B075EE">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4A5501BE">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24"/>
          <w:szCs w:val="24"/>
          <w:highlight w:val="none"/>
          <w:lang w:val="zh-CN"/>
        </w:rPr>
      </w:pPr>
      <w:r>
        <w:rPr>
          <w:rFonts w:hint="default" w:hAnsi="宋体" w:cs="宋体"/>
          <w:b/>
          <w:color w:val="auto"/>
          <w:sz w:val="36"/>
          <w:szCs w:val="36"/>
          <w:highlight w:val="none"/>
          <w:lang w:val="zh-CN"/>
        </w:rPr>
        <w:t>第四章</w:t>
      </w:r>
      <w:r>
        <w:rPr>
          <w:rFonts w:hint="default" w:hAnsi="宋体" w:cs="宋体"/>
          <w:b/>
          <w:color w:val="auto"/>
          <w:sz w:val="36"/>
          <w:szCs w:val="36"/>
          <w:highlight w:val="none"/>
        </w:rPr>
        <w:t xml:space="preserve">  </w:t>
      </w:r>
      <w:r>
        <w:rPr>
          <w:rFonts w:hint="default" w:hAnsi="宋体" w:cs="宋体"/>
          <w:b/>
          <w:color w:val="auto"/>
          <w:sz w:val="36"/>
          <w:szCs w:val="36"/>
          <w:highlight w:val="none"/>
          <w:lang w:val="zh-CN"/>
        </w:rPr>
        <w:t>评标方法和标准</w:t>
      </w:r>
    </w:p>
    <w:p w14:paraId="7B6E1CE9">
      <w:pPr>
        <w:keepNext w:val="0"/>
        <w:keepLines w:val="0"/>
        <w:pageBreakBefore w:val="0"/>
        <w:kinsoku/>
        <w:wordWrap/>
        <w:overflowPunct/>
        <w:autoSpaceDE w:val="0"/>
        <w:autoSpaceDN w:val="0"/>
        <w:bidi w:val="0"/>
        <w:ind w:firstLine="482" w:firstLineChars="200"/>
        <w:jc w:val="lef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本次采购项目的评标程序及细则</w:t>
      </w:r>
    </w:p>
    <w:p w14:paraId="4270E4DE">
      <w:pPr>
        <w:pStyle w:val="2"/>
        <w:spacing w:line="400" w:lineRule="exact"/>
        <w:jc w:val="left"/>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rPr>
        <w:t>1、总则</w:t>
      </w:r>
    </w:p>
    <w:p w14:paraId="63BB706E">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1.1 根据《中华人民共和国政府采购法》和《政府采购货物和服务招标投标管理办法》（财政部第87号令）等法律规章，结合采购项目特点制定本评标办法。</w:t>
      </w:r>
    </w:p>
    <w:p w14:paraId="0757F82B">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1.2 评标工作应遵循公平、公正、科学及择优的原则，并以相同的评标程序和标准对待所有的投标人。</w:t>
      </w:r>
    </w:p>
    <w:p w14:paraId="7070F54A">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1.3 评标委员会按照招标文件规定的评标方法和标准进行评标，并独立履行下列职责：</w:t>
      </w:r>
    </w:p>
    <w:p w14:paraId="00082029">
      <w:pPr>
        <w:spacing w:line="400" w:lineRule="exact"/>
        <w:ind w:firstLine="480"/>
        <w:rPr>
          <w:rFonts w:hint="eastAsia" w:hAnsi="宋体" w:cs="宋体"/>
          <w:color w:val="auto"/>
          <w:sz w:val="24"/>
          <w:szCs w:val="24"/>
          <w:highlight w:val="none"/>
        </w:rPr>
      </w:pPr>
      <w:r>
        <w:rPr>
          <w:rFonts w:hint="default" w:hAnsi="宋体" w:cs="宋体"/>
          <w:color w:val="auto"/>
          <w:sz w:val="24"/>
          <w:szCs w:val="24"/>
          <w:highlight w:val="none"/>
        </w:rPr>
        <w:t>（1）审查投标文件是否符合招标文件要求，</w:t>
      </w:r>
      <w:r>
        <w:rPr>
          <w:rFonts w:hint="eastAsia" w:hAnsi="宋体"/>
          <w:kern w:val="2"/>
          <w:sz w:val="24"/>
          <w:szCs w:val="24"/>
          <w:highlight w:val="none"/>
        </w:rPr>
        <w:t>对招标文件的响应程度（是否存在重大负偏离等）</w:t>
      </w:r>
      <w:r>
        <w:rPr>
          <w:rFonts w:hint="default" w:hAnsi="宋体" w:cs="宋体"/>
          <w:color w:val="auto"/>
          <w:sz w:val="24"/>
          <w:szCs w:val="24"/>
          <w:highlight w:val="none"/>
        </w:rPr>
        <w:t>并作出评价；</w:t>
      </w:r>
      <w:r>
        <w:rPr>
          <w:rFonts w:hint="eastAsia" w:hAnsi="宋体"/>
          <w:kern w:val="2"/>
          <w:sz w:val="24"/>
          <w:szCs w:val="24"/>
          <w:highlight w:val="none"/>
        </w:rPr>
        <w:t>所谓偏离是指投标文件的内容高于或低于采购文件的相关要求。所谓重大负偏离是指投标人所投标的范围、质量、数量和交货期限等明显不能满足采购文件的要求。重大负偏离的认定须经评标委员会三分之二以上同意</w:t>
      </w:r>
      <w:r>
        <w:rPr>
          <w:rFonts w:hint="default" w:hAnsi="宋体" w:cs="宋体"/>
          <w:color w:val="auto"/>
          <w:sz w:val="24"/>
          <w:szCs w:val="24"/>
          <w:highlight w:val="none"/>
        </w:rPr>
        <w:t>；</w:t>
      </w:r>
    </w:p>
    <w:p w14:paraId="33FF2CE6">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（2）要求投标供应商对投标文件有关事项作出解释或者澄清；</w:t>
      </w:r>
    </w:p>
    <w:p w14:paraId="0B38517F">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（3）推荐中标候选供应商名单，或者受采购人委托按照事先确定的办法直接确定中标供应商；</w:t>
      </w:r>
    </w:p>
    <w:p w14:paraId="19890E82">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（4）向招标采购单位或者有关部门报告非法干预评标工作的行为。</w:t>
      </w:r>
    </w:p>
    <w:p w14:paraId="77E7962F">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1.4评标过程严格保密。投标人对评委会的评标过程或合同授予决定施加影响的任何行为都可能导致其投标被拒绝。</w:t>
      </w:r>
    </w:p>
    <w:p w14:paraId="3E3EF94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1.5评委会决定投标文件的响应性依据投标文件本身的内容，而不寻求外部的证据。</w:t>
      </w:r>
    </w:p>
    <w:p w14:paraId="2B68F230">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16评委会发现招标文件表述不明确或需要说明的事项，可提请招标采购单位书面解释说明。发现招标文件违反有关法律、法规和规章的，可以拒绝评标，并向招标采购单位书面说明情况。</w:t>
      </w:r>
    </w:p>
    <w:p w14:paraId="1BAEA2F0">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2、评标方法</w:t>
      </w:r>
    </w:p>
    <w:p w14:paraId="4F3FB8DE">
      <w:pPr>
        <w:keepNext w:val="0"/>
        <w:keepLines w:val="0"/>
        <w:pageBreakBefore w:val="0"/>
        <w:kinsoku/>
        <w:wordWrap/>
        <w:overflowPunct/>
        <w:autoSpaceDE w:val="0"/>
        <w:autoSpaceDN w:val="0"/>
        <w:bidi w:val="0"/>
        <w:spacing w:line="400" w:lineRule="exac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本项目评标方法为：综合评分法</w:t>
      </w:r>
    </w:p>
    <w:p w14:paraId="3E56627E">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3、评标程序</w:t>
      </w:r>
    </w:p>
    <w:p w14:paraId="68ABBB89">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3.1投标文件初审。初审分为</w:t>
      </w:r>
      <w:r>
        <w:rPr>
          <w:rFonts w:hint="eastAsia" w:hAnsi="宋体" w:cs="宋体"/>
          <w:color w:val="auto"/>
          <w:sz w:val="24"/>
          <w:szCs w:val="24"/>
          <w:highlight w:val="none"/>
          <w:lang w:eastAsia="zh-CN"/>
        </w:rPr>
        <w:t>形式评审、</w:t>
      </w:r>
      <w:r>
        <w:rPr>
          <w:rFonts w:hint="default" w:hAnsi="宋体" w:cs="宋体"/>
          <w:color w:val="auto"/>
          <w:sz w:val="24"/>
          <w:szCs w:val="24"/>
          <w:highlight w:val="none"/>
          <w:lang w:val="zh-CN"/>
        </w:rPr>
        <w:t>资格性评审、符合性评审</w:t>
      </w:r>
      <w:r>
        <w:rPr>
          <w:rFonts w:hint="default" w:hAnsi="宋体" w:cs="宋体"/>
          <w:color w:val="auto"/>
          <w:sz w:val="24"/>
          <w:szCs w:val="24"/>
          <w:highlight w:val="none"/>
        </w:rPr>
        <w:t>。</w:t>
      </w:r>
    </w:p>
    <w:p w14:paraId="1B7E494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评标委员会依据本章规定的标准对投标文件进行初步评审。有一项不符合评审标准的，作废标处理。</w:t>
      </w:r>
    </w:p>
    <w:p w14:paraId="164B9E6E">
      <w:pPr>
        <w:pStyle w:val="14"/>
        <w:tabs>
          <w:tab w:val="left" w:pos="600"/>
        </w:tabs>
        <w:spacing w:line="400" w:lineRule="exact"/>
        <w:ind w:firstLine="528" w:firstLineChars="200"/>
        <w:rPr>
          <w:rFonts w:hint="default" w:hAnsi="宋体" w:cs="宋体"/>
          <w:color w:val="auto"/>
          <w:sz w:val="24"/>
          <w:szCs w:val="24"/>
          <w:highlight w:val="none"/>
        </w:rPr>
      </w:pPr>
      <w:r>
        <w:rPr>
          <w:rFonts w:hint="default" w:hAnsi="宋体" w:cs="宋体"/>
          <w:color w:val="auto"/>
          <w:sz w:val="24"/>
          <w:szCs w:val="24"/>
          <w:highlight w:val="none"/>
        </w:rPr>
        <w:t>3.2在投标文件初审过程中，如果出现评标委员会成员意见不一致的情况，按照少数服从多数的原则确定，但不得违背政府采购基本原则和招标文件规定。</w:t>
      </w:r>
    </w:p>
    <w:p w14:paraId="0DB0D9CD">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3.3投标人的综合得分由高到低排列，得分最高的为中标候选人。</w:t>
      </w:r>
    </w:p>
    <w:p w14:paraId="681BDE08">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3.3.1如果出现综合得分相同时，对比投标报价，投标报价低的为中标候选人；如果报价相同，对比技术因素得分，技术因素得分高的为中标候选人。技术因素得分相同时由采购人确定中标候选人，采购人不能确定的由评委会确定。</w:t>
      </w:r>
    </w:p>
    <w:p w14:paraId="10DF3A0A">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3.3.2如果排名第一的中标候选人放弃或因不可抗力不能履行合同或未能按照招标文件规定时间提交履约保证金或实际</w:t>
      </w:r>
      <w:r>
        <w:rPr>
          <w:rFonts w:hint="eastAsia" w:hAnsi="宋体" w:cs="宋体"/>
          <w:color w:val="auto"/>
          <w:sz w:val="24"/>
          <w:szCs w:val="24"/>
          <w:highlight w:val="none"/>
          <w:lang w:eastAsia="zh-CN"/>
        </w:rPr>
        <w:t>服务</w:t>
      </w:r>
      <w:r>
        <w:rPr>
          <w:rFonts w:hint="default" w:hAnsi="宋体" w:cs="宋体"/>
          <w:color w:val="auto"/>
          <w:sz w:val="24"/>
          <w:szCs w:val="24"/>
          <w:highlight w:val="none"/>
        </w:rPr>
        <w:t>技术水平达不能满足招标项目的技术要求而放弃中标时，采购人可以选择</w:t>
      </w:r>
      <w:r>
        <w:rPr>
          <w:rFonts w:hint="eastAsia" w:hAnsi="宋体" w:cs="宋体"/>
          <w:color w:val="auto"/>
          <w:sz w:val="24"/>
          <w:szCs w:val="24"/>
          <w:highlight w:val="none"/>
          <w:lang w:eastAsia="zh-CN"/>
        </w:rPr>
        <w:t>重新开展采购活动，也</w:t>
      </w:r>
      <w:r>
        <w:rPr>
          <w:rFonts w:hint="default" w:hAnsi="宋体" w:cs="宋体"/>
          <w:color w:val="auto"/>
          <w:sz w:val="24"/>
          <w:szCs w:val="24"/>
          <w:highlight w:val="none"/>
        </w:rPr>
        <w:t>可以选择第二名为中标候选人。若第二名因上述原因同样放弃中标的，则第三名为中标候选人。中标候选人截止第三名。</w:t>
      </w:r>
    </w:p>
    <w:p w14:paraId="57A26B2C">
      <w:pPr>
        <w:widowControl w:val="0"/>
        <w:spacing w:line="360" w:lineRule="exact"/>
        <w:ind w:firstLine="482" w:firstLineChars="200"/>
        <w:jc w:val="left"/>
        <w:rPr>
          <w:rFonts w:hint="default" w:hAnsi="宋体" w:cs="宋体"/>
          <w:color w:val="auto"/>
          <w:sz w:val="24"/>
          <w:szCs w:val="24"/>
          <w:highlight w:val="none"/>
        </w:rPr>
      </w:pPr>
      <w:r>
        <w:rPr>
          <w:rFonts w:hint="default" w:hAnsi="宋体" w:cs="宋体"/>
          <w:b/>
          <w:color w:val="auto"/>
          <w:sz w:val="24"/>
          <w:szCs w:val="24"/>
          <w:highlight w:val="none"/>
        </w:rPr>
        <w:t>4. 评标细则及标准</w:t>
      </w:r>
    </w:p>
    <w:p w14:paraId="2AA5B2AB">
      <w:pPr>
        <w:widowControl w:val="0"/>
        <w:spacing w:line="360" w:lineRule="exact"/>
        <w:ind w:firstLine="480" w:firstLineChars="200"/>
        <w:jc w:val="left"/>
        <w:rPr>
          <w:rFonts w:hint="default" w:hAnsi="宋体" w:cs="宋体"/>
          <w:color w:val="auto"/>
          <w:sz w:val="24"/>
          <w:szCs w:val="24"/>
          <w:highlight w:val="none"/>
        </w:rPr>
      </w:pPr>
      <w:r>
        <w:rPr>
          <w:rFonts w:hint="default" w:hAnsi="宋体" w:cs="宋体"/>
          <w:color w:val="auto"/>
          <w:sz w:val="24"/>
          <w:szCs w:val="24"/>
          <w:highlight w:val="none"/>
        </w:rPr>
        <w:t>4.1本项目采用综合评分法，评分采用百分制，总分为100分（价格部分</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w:t>
      </w:r>
      <w:r>
        <w:rPr>
          <w:rFonts w:hint="eastAsia" w:hAnsi="宋体" w:cs="宋体"/>
          <w:color w:val="auto"/>
          <w:sz w:val="24"/>
          <w:szCs w:val="24"/>
          <w:highlight w:val="none"/>
          <w:lang w:eastAsia="zh-CN"/>
        </w:rPr>
        <w:t>、</w:t>
      </w:r>
      <w:r>
        <w:rPr>
          <w:rFonts w:hint="default" w:hAnsi="宋体" w:cs="宋体"/>
          <w:color w:val="auto"/>
          <w:sz w:val="24"/>
          <w:szCs w:val="24"/>
          <w:highlight w:val="none"/>
        </w:rPr>
        <w:t>商务</w:t>
      </w:r>
      <w:r>
        <w:rPr>
          <w:rFonts w:hint="eastAsia" w:hAnsi="宋体" w:cs="宋体"/>
          <w:color w:val="auto"/>
          <w:sz w:val="24"/>
          <w:szCs w:val="24"/>
          <w:highlight w:val="none"/>
          <w:lang w:eastAsia="zh-CN"/>
        </w:rPr>
        <w:t>部分</w:t>
      </w:r>
      <w:r>
        <w:rPr>
          <w:rFonts w:hint="eastAsia" w:hAnsi="宋体" w:cs="宋体"/>
          <w:color w:val="auto"/>
          <w:sz w:val="24"/>
          <w:szCs w:val="24"/>
          <w:highlight w:val="none"/>
          <w:lang w:val="en-US" w:eastAsia="zh-CN"/>
        </w:rPr>
        <w:t>5分、</w:t>
      </w:r>
      <w:r>
        <w:rPr>
          <w:rFonts w:hint="default" w:hAnsi="宋体" w:cs="宋体"/>
          <w:color w:val="auto"/>
          <w:sz w:val="24"/>
          <w:szCs w:val="24"/>
          <w:highlight w:val="none"/>
        </w:rPr>
        <w:t>技术部分</w:t>
      </w:r>
      <w:r>
        <w:rPr>
          <w:rFonts w:hint="eastAsia" w:hAnsi="宋体" w:cs="宋体"/>
          <w:color w:val="auto"/>
          <w:sz w:val="24"/>
          <w:szCs w:val="24"/>
          <w:highlight w:val="none"/>
          <w:lang w:val="en-US" w:eastAsia="zh-CN"/>
        </w:rPr>
        <w:t>45</w:t>
      </w:r>
      <w:r>
        <w:rPr>
          <w:rFonts w:hint="default" w:hAnsi="宋体" w:cs="宋体"/>
          <w:color w:val="auto"/>
          <w:sz w:val="24"/>
          <w:szCs w:val="24"/>
          <w:highlight w:val="none"/>
        </w:rPr>
        <w:t>分</w:t>
      </w:r>
      <w:r>
        <w:rPr>
          <w:rFonts w:hint="eastAsia" w:hAnsi="宋体" w:cs="宋体"/>
          <w:color w:val="auto"/>
          <w:sz w:val="24"/>
          <w:szCs w:val="24"/>
          <w:highlight w:val="none"/>
          <w:lang w:eastAsia="zh-CN"/>
        </w:rPr>
        <w:t>、售后服务</w:t>
      </w:r>
      <w:r>
        <w:rPr>
          <w:rFonts w:hint="eastAsia" w:hAnsi="宋体" w:cs="宋体"/>
          <w:color w:val="auto"/>
          <w:sz w:val="24"/>
          <w:szCs w:val="24"/>
          <w:highlight w:val="none"/>
          <w:lang w:val="en-US" w:eastAsia="zh-CN"/>
        </w:rPr>
        <w:t>20分</w:t>
      </w:r>
      <w:r>
        <w:rPr>
          <w:rFonts w:hint="default" w:hAnsi="宋体" w:cs="宋体"/>
          <w:color w:val="auto"/>
          <w:sz w:val="24"/>
          <w:szCs w:val="24"/>
          <w:highlight w:val="none"/>
        </w:rPr>
        <w:t>），按评审后得分由高到低顺序排列，得分相同的，按投标报价由低到高顺序排列，得分且投标报价相同的，按技术指标优劣顺序排列。具体打分办法如下：</w:t>
      </w:r>
    </w:p>
    <w:p w14:paraId="52D4EC24">
      <w:pPr>
        <w:spacing w:line="400" w:lineRule="exact"/>
        <w:ind w:firstLine="480" w:firstLineChars="200"/>
        <w:rPr>
          <w:rFonts w:hint="eastAsia" w:hAnsi="宋体" w:cs="宋体"/>
          <w:color w:val="auto"/>
          <w:sz w:val="24"/>
          <w:szCs w:val="24"/>
          <w:highlight w:val="none"/>
          <w:lang w:eastAsia="zh-CN"/>
        </w:rPr>
      </w:pPr>
      <w:r>
        <w:rPr>
          <w:rFonts w:hint="default" w:hAnsi="宋体" w:cs="宋体"/>
          <w:color w:val="auto"/>
          <w:sz w:val="24"/>
          <w:szCs w:val="24"/>
          <w:highlight w:val="none"/>
        </w:rPr>
        <w:t xml:space="preserve">4.2价格分 ( </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 价格分采用低价优先法计算，即满足招标文件要求且报价最低的供应商报价为评标基准价，其价格分为满分</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分，其它投标人的价格分统一按照以下公式计算：投标报价得分=(最低报价/该投标人的投标报价)×</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w:t>
      </w:r>
    </w:p>
    <w:p w14:paraId="06CA9D04">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4.3商务、技术</w:t>
      </w:r>
      <w:r>
        <w:rPr>
          <w:rFonts w:hint="eastAsia" w:hAnsi="宋体" w:cs="宋体"/>
          <w:color w:val="auto"/>
          <w:sz w:val="24"/>
          <w:szCs w:val="24"/>
          <w:highlight w:val="none"/>
          <w:lang w:eastAsia="zh-CN"/>
        </w:rPr>
        <w:t>、售后服务</w:t>
      </w:r>
      <w:r>
        <w:rPr>
          <w:rFonts w:hint="default" w:hAnsi="宋体" w:cs="宋体"/>
          <w:color w:val="auto"/>
          <w:sz w:val="24"/>
          <w:szCs w:val="24"/>
          <w:highlight w:val="none"/>
        </w:rPr>
        <w:t>部分（</w:t>
      </w:r>
      <w:r>
        <w:rPr>
          <w:rFonts w:hint="eastAsia" w:hAnsi="宋体" w:cs="宋体"/>
          <w:color w:val="auto"/>
          <w:sz w:val="24"/>
          <w:szCs w:val="24"/>
          <w:highlight w:val="none"/>
          <w:lang w:val="en-US" w:eastAsia="zh-CN"/>
        </w:rPr>
        <w:t>70</w:t>
      </w:r>
      <w:r>
        <w:rPr>
          <w:rFonts w:hint="default" w:hAnsi="宋体" w:cs="宋体"/>
          <w:color w:val="auto"/>
          <w:sz w:val="24"/>
          <w:szCs w:val="24"/>
          <w:highlight w:val="none"/>
        </w:rPr>
        <w:t>分）。主要比较</w:t>
      </w:r>
      <w:r>
        <w:rPr>
          <w:rFonts w:hint="eastAsia" w:hAnsi="宋体" w:cs="宋体"/>
          <w:color w:val="auto"/>
          <w:sz w:val="24"/>
          <w:szCs w:val="24"/>
          <w:highlight w:val="none"/>
          <w:lang w:eastAsia="zh-CN"/>
        </w:rPr>
        <w:t>投标</w:t>
      </w:r>
      <w:r>
        <w:rPr>
          <w:rFonts w:hint="eastAsia" w:hAnsi="宋体" w:cs="宋体"/>
          <w:color w:val="auto"/>
          <w:sz w:val="24"/>
          <w:szCs w:val="24"/>
          <w:highlight w:val="none"/>
        </w:rPr>
        <w:t>公司资质</w:t>
      </w:r>
      <w:r>
        <w:rPr>
          <w:rFonts w:hint="eastAsia" w:hAnsi="宋体" w:cs="宋体"/>
          <w:color w:val="auto"/>
          <w:sz w:val="24"/>
          <w:szCs w:val="24"/>
          <w:highlight w:val="none"/>
          <w:lang w:eastAsia="zh-CN"/>
        </w:rPr>
        <w:t>、</w:t>
      </w:r>
      <w:r>
        <w:rPr>
          <w:rFonts w:hint="eastAsia" w:hAnsi="宋体" w:cs="宋体"/>
          <w:color w:val="auto"/>
          <w:sz w:val="24"/>
          <w:szCs w:val="24"/>
          <w:highlight w:val="none"/>
        </w:rPr>
        <w:t>质保期</w:t>
      </w:r>
      <w:r>
        <w:rPr>
          <w:rFonts w:hint="eastAsia" w:hAnsi="宋体" w:cs="宋体"/>
          <w:color w:val="auto"/>
          <w:sz w:val="24"/>
          <w:szCs w:val="24"/>
          <w:highlight w:val="none"/>
          <w:lang w:eastAsia="zh-CN"/>
        </w:rPr>
        <w:t>、</w:t>
      </w:r>
      <w:r>
        <w:rPr>
          <w:rFonts w:hint="eastAsia" w:hAnsi="宋体" w:cs="宋体"/>
          <w:color w:val="auto"/>
          <w:sz w:val="24"/>
          <w:szCs w:val="24"/>
          <w:highlight w:val="none"/>
        </w:rPr>
        <w:t>投标产品参数对应检测报告响应程度</w:t>
      </w:r>
      <w:r>
        <w:rPr>
          <w:rFonts w:hint="eastAsia" w:hAnsi="宋体" w:cs="宋体"/>
          <w:color w:val="auto"/>
          <w:sz w:val="24"/>
          <w:szCs w:val="24"/>
          <w:highlight w:val="none"/>
          <w:lang w:eastAsia="zh-CN"/>
        </w:rPr>
        <w:t>、</w:t>
      </w:r>
      <w:r>
        <w:rPr>
          <w:rFonts w:hint="eastAsia" w:hAnsi="宋体" w:cs="宋体"/>
          <w:color w:val="auto"/>
          <w:sz w:val="24"/>
          <w:szCs w:val="24"/>
          <w:highlight w:val="none"/>
        </w:rPr>
        <w:t>项目实施方案</w:t>
      </w:r>
      <w:r>
        <w:rPr>
          <w:rFonts w:hint="eastAsia" w:hAnsi="宋体" w:cs="宋体"/>
          <w:color w:val="auto"/>
          <w:sz w:val="24"/>
          <w:szCs w:val="24"/>
          <w:highlight w:val="none"/>
          <w:lang w:eastAsia="zh-CN"/>
        </w:rPr>
        <w:t>、</w:t>
      </w:r>
      <w:r>
        <w:rPr>
          <w:rFonts w:hint="eastAsia" w:hAnsi="宋体" w:cs="宋体"/>
          <w:color w:val="auto"/>
          <w:sz w:val="24"/>
          <w:szCs w:val="24"/>
          <w:highlight w:val="none"/>
        </w:rPr>
        <w:t>售后服务及培训服务</w:t>
      </w:r>
      <w:r>
        <w:rPr>
          <w:rFonts w:hint="eastAsia" w:hAnsi="宋体" w:cs="宋体"/>
          <w:color w:val="auto"/>
          <w:sz w:val="24"/>
          <w:szCs w:val="24"/>
          <w:highlight w:val="none"/>
          <w:lang w:val="zh-CN"/>
        </w:rPr>
        <w:t>等</w:t>
      </w:r>
      <w:r>
        <w:rPr>
          <w:rFonts w:hint="default" w:hAnsi="宋体" w:cs="宋体"/>
          <w:color w:val="auto"/>
          <w:sz w:val="24"/>
          <w:szCs w:val="24"/>
          <w:highlight w:val="none"/>
        </w:rPr>
        <w:t>；评委打分、报价得分，两项之和，得出各投标单位的综合得分，得分最高的投标人应为中标单位。</w:t>
      </w:r>
    </w:p>
    <w:p w14:paraId="581A9E66">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4.4</w:t>
      </w:r>
      <w:r>
        <w:rPr>
          <w:rFonts w:hint="eastAsia" w:hAnsi="宋体" w:cs="宋体"/>
          <w:color w:val="auto"/>
          <w:sz w:val="24"/>
          <w:szCs w:val="24"/>
          <w:highlight w:val="none"/>
          <w:lang w:eastAsia="zh-CN"/>
        </w:rPr>
        <w:t>根据</w:t>
      </w:r>
      <w:r>
        <w:rPr>
          <w:rFonts w:hint="eastAsia" w:hAnsi="宋体" w:cs="宋体"/>
          <w:color w:val="auto"/>
          <w:sz w:val="24"/>
          <w:szCs w:val="24"/>
          <w:highlight w:val="none"/>
        </w:rPr>
        <w:t>《政府采购促进中小企业发展管理办法》</w:t>
      </w:r>
      <w:r>
        <w:rPr>
          <w:rFonts w:hint="default" w:hAnsi="宋体" w:cs="宋体"/>
          <w:color w:val="auto"/>
          <w:sz w:val="24"/>
          <w:szCs w:val="24"/>
          <w:highlight w:val="none"/>
        </w:rPr>
        <w:t>对小型和微型企业产品的价格给予10%的扣除，用扣除后的价格参与评审。</w:t>
      </w:r>
    </w:p>
    <w:p w14:paraId="3F50B78E">
      <w:pPr>
        <w:spacing w:line="360" w:lineRule="auto"/>
        <w:rPr>
          <w:rFonts w:hint="default" w:hAnsi="宋体" w:cs="宋体"/>
          <w:b/>
          <w:color w:val="auto"/>
          <w:sz w:val="24"/>
          <w:szCs w:val="24"/>
          <w:highlight w:val="none"/>
        </w:rPr>
      </w:pPr>
    </w:p>
    <w:p w14:paraId="26040BFD">
      <w:pPr>
        <w:spacing w:line="360" w:lineRule="auto"/>
        <w:rPr>
          <w:rFonts w:hint="default" w:hAnsi="宋体" w:cs="宋体"/>
          <w:b/>
          <w:color w:val="auto"/>
          <w:sz w:val="24"/>
          <w:szCs w:val="24"/>
        </w:rPr>
      </w:pPr>
    </w:p>
    <w:p w14:paraId="7129C9F0">
      <w:pPr>
        <w:spacing w:line="360" w:lineRule="auto"/>
        <w:rPr>
          <w:rFonts w:hint="default" w:hAnsi="宋体" w:cs="宋体"/>
          <w:b/>
          <w:color w:val="auto"/>
          <w:sz w:val="24"/>
          <w:szCs w:val="24"/>
        </w:rPr>
      </w:pPr>
    </w:p>
    <w:p w14:paraId="39B0B14E">
      <w:pPr>
        <w:spacing w:line="360" w:lineRule="auto"/>
        <w:rPr>
          <w:rFonts w:hint="default" w:hAnsi="宋体" w:cs="宋体"/>
          <w:b/>
          <w:color w:val="auto"/>
          <w:sz w:val="24"/>
          <w:szCs w:val="24"/>
        </w:rPr>
      </w:pPr>
    </w:p>
    <w:p w14:paraId="2C902FE7">
      <w:pPr>
        <w:spacing w:line="360" w:lineRule="auto"/>
        <w:rPr>
          <w:rFonts w:hint="default" w:hAnsi="宋体" w:cs="宋体"/>
          <w:b/>
          <w:color w:val="auto"/>
          <w:sz w:val="24"/>
          <w:szCs w:val="24"/>
        </w:rPr>
      </w:pPr>
    </w:p>
    <w:p w14:paraId="1EBC4AB6">
      <w:pPr>
        <w:spacing w:line="360" w:lineRule="auto"/>
        <w:rPr>
          <w:rFonts w:hint="default" w:hAnsi="宋体" w:cs="宋体"/>
          <w:b/>
          <w:color w:val="auto"/>
          <w:sz w:val="24"/>
          <w:szCs w:val="24"/>
        </w:rPr>
      </w:pPr>
    </w:p>
    <w:p w14:paraId="6D10F6A5">
      <w:pPr>
        <w:spacing w:line="360" w:lineRule="auto"/>
        <w:rPr>
          <w:rFonts w:hint="default" w:hAnsi="宋体" w:cs="宋体"/>
          <w:b/>
          <w:color w:val="auto"/>
          <w:sz w:val="24"/>
          <w:szCs w:val="24"/>
        </w:rPr>
      </w:pPr>
    </w:p>
    <w:p w14:paraId="44992E11">
      <w:pPr>
        <w:spacing w:line="360" w:lineRule="auto"/>
        <w:rPr>
          <w:rFonts w:hint="default" w:hAnsi="宋体" w:cs="宋体"/>
          <w:b/>
          <w:color w:val="auto"/>
          <w:sz w:val="24"/>
          <w:szCs w:val="24"/>
        </w:rPr>
      </w:pPr>
    </w:p>
    <w:p w14:paraId="786922D9">
      <w:pPr>
        <w:spacing w:line="360" w:lineRule="auto"/>
        <w:rPr>
          <w:rFonts w:hint="default" w:hAnsi="宋体" w:cs="宋体"/>
          <w:b/>
          <w:color w:val="auto"/>
          <w:sz w:val="24"/>
          <w:szCs w:val="24"/>
        </w:rPr>
      </w:pPr>
    </w:p>
    <w:p w14:paraId="2A5E42C1">
      <w:pPr>
        <w:spacing w:line="360" w:lineRule="auto"/>
        <w:rPr>
          <w:rFonts w:hint="default" w:hAnsi="宋体" w:cs="宋体"/>
          <w:b/>
          <w:color w:val="auto"/>
          <w:sz w:val="24"/>
          <w:szCs w:val="24"/>
        </w:rPr>
      </w:pPr>
      <w:r>
        <w:rPr>
          <w:rFonts w:hint="default" w:hAnsi="宋体" w:cs="宋体"/>
          <w:b/>
          <w:color w:val="auto"/>
          <w:sz w:val="24"/>
          <w:szCs w:val="24"/>
        </w:rPr>
        <w:t>初步评审</w:t>
      </w:r>
    </w:p>
    <w:tbl>
      <w:tblPr>
        <w:tblStyle w:val="28"/>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44"/>
        <w:gridCol w:w="2245"/>
        <w:gridCol w:w="4923"/>
      </w:tblGrid>
      <w:tr w14:paraId="71BA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135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0F22F51">
            <w:pPr>
              <w:spacing w:line="400" w:lineRule="exact"/>
              <w:rPr>
                <w:rFonts w:hint="default" w:hAnsi="宋体" w:cs="宋体"/>
                <w:color w:val="auto"/>
                <w:sz w:val="24"/>
                <w:szCs w:val="24"/>
                <w:highlight w:val="none"/>
              </w:rPr>
            </w:pPr>
            <w:r>
              <w:rPr>
                <w:rFonts w:hint="default" w:hAnsi="宋体" w:cs="宋体"/>
                <w:color w:val="auto"/>
                <w:sz w:val="24"/>
                <w:szCs w:val="24"/>
                <w:highlight w:val="none"/>
              </w:rPr>
              <w:t>条款号</w:t>
            </w: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A11842">
            <w:pPr>
              <w:spacing w:line="400" w:lineRule="exact"/>
              <w:rPr>
                <w:rFonts w:hint="default" w:hAnsi="宋体" w:cs="宋体"/>
                <w:color w:val="auto"/>
                <w:sz w:val="24"/>
                <w:szCs w:val="24"/>
                <w:highlight w:val="none"/>
              </w:rPr>
            </w:pPr>
            <w:r>
              <w:rPr>
                <w:rFonts w:hint="default" w:hAnsi="宋体" w:cs="宋体"/>
                <w:color w:val="auto"/>
                <w:sz w:val="24"/>
                <w:szCs w:val="24"/>
                <w:highlight w:val="none"/>
              </w:rPr>
              <w:t>评审因素</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C50701">
            <w:pPr>
              <w:spacing w:line="400" w:lineRule="exact"/>
              <w:rPr>
                <w:rFonts w:hint="default" w:hAnsi="宋体" w:cs="宋体"/>
                <w:color w:val="auto"/>
                <w:sz w:val="24"/>
                <w:szCs w:val="24"/>
                <w:highlight w:val="none"/>
              </w:rPr>
            </w:pPr>
            <w:r>
              <w:rPr>
                <w:rFonts w:hint="default" w:hAnsi="宋体" w:cs="宋体"/>
                <w:color w:val="auto"/>
                <w:sz w:val="24"/>
                <w:szCs w:val="24"/>
                <w:highlight w:val="none"/>
              </w:rPr>
              <w:t>评审标准</w:t>
            </w:r>
          </w:p>
        </w:tc>
      </w:tr>
      <w:tr w14:paraId="2A52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0901CAD">
            <w:pPr>
              <w:spacing w:line="400" w:lineRule="exact"/>
              <w:rPr>
                <w:rFonts w:hint="default" w:hAnsi="宋体" w:cs="宋体"/>
                <w:color w:val="auto"/>
                <w:sz w:val="24"/>
                <w:szCs w:val="24"/>
                <w:highlight w:val="none"/>
              </w:rPr>
            </w:pPr>
            <w:r>
              <w:rPr>
                <w:rFonts w:hint="default" w:hAnsi="宋体" w:cs="宋体"/>
                <w:color w:val="auto"/>
                <w:sz w:val="24"/>
                <w:szCs w:val="24"/>
                <w:highlight w:val="none"/>
              </w:rPr>
              <w:t>1.1</w:t>
            </w:r>
          </w:p>
        </w:tc>
        <w:tc>
          <w:tcPr>
            <w:tcW w:w="5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61283BE">
            <w:pPr>
              <w:spacing w:line="400" w:lineRule="exact"/>
              <w:rPr>
                <w:rFonts w:hint="default" w:hAnsi="宋体" w:cs="宋体"/>
                <w:color w:val="auto"/>
                <w:sz w:val="24"/>
                <w:szCs w:val="24"/>
                <w:highlight w:val="none"/>
              </w:rPr>
            </w:pPr>
            <w:r>
              <w:rPr>
                <w:rFonts w:hint="default" w:hAnsi="宋体" w:cs="宋体"/>
                <w:color w:val="auto"/>
                <w:sz w:val="24"/>
                <w:szCs w:val="24"/>
                <w:highlight w:val="none"/>
              </w:rPr>
              <w:t>形</w:t>
            </w:r>
          </w:p>
          <w:p w14:paraId="640464FB">
            <w:pPr>
              <w:spacing w:line="400" w:lineRule="exact"/>
              <w:rPr>
                <w:rFonts w:hint="default" w:hAnsi="宋体" w:cs="宋体"/>
                <w:color w:val="auto"/>
                <w:sz w:val="24"/>
                <w:szCs w:val="24"/>
                <w:highlight w:val="none"/>
              </w:rPr>
            </w:pPr>
            <w:r>
              <w:rPr>
                <w:rFonts w:hint="default" w:hAnsi="宋体" w:cs="宋体"/>
                <w:color w:val="auto"/>
                <w:sz w:val="24"/>
                <w:szCs w:val="24"/>
                <w:highlight w:val="none"/>
              </w:rPr>
              <w:t>式</w:t>
            </w:r>
          </w:p>
          <w:p w14:paraId="34E54BE6">
            <w:pPr>
              <w:spacing w:line="400" w:lineRule="exact"/>
              <w:rPr>
                <w:rFonts w:hint="default" w:hAnsi="宋体" w:cs="宋体"/>
                <w:color w:val="auto"/>
                <w:sz w:val="24"/>
                <w:szCs w:val="24"/>
                <w:highlight w:val="none"/>
              </w:rPr>
            </w:pPr>
            <w:r>
              <w:rPr>
                <w:rFonts w:hint="default" w:hAnsi="宋体" w:cs="宋体"/>
                <w:color w:val="auto"/>
                <w:sz w:val="24"/>
                <w:szCs w:val="24"/>
                <w:highlight w:val="none"/>
              </w:rPr>
              <w:t>评</w:t>
            </w:r>
          </w:p>
          <w:p w14:paraId="0B6EAA9D">
            <w:pPr>
              <w:spacing w:line="400" w:lineRule="exact"/>
              <w:rPr>
                <w:rFonts w:hint="default" w:hAnsi="宋体" w:cs="宋体"/>
                <w:color w:val="auto"/>
                <w:sz w:val="24"/>
                <w:szCs w:val="24"/>
                <w:highlight w:val="none"/>
              </w:rPr>
            </w:pPr>
            <w:r>
              <w:rPr>
                <w:rFonts w:hint="default" w:hAnsi="宋体" w:cs="宋体"/>
                <w:color w:val="auto"/>
                <w:sz w:val="24"/>
                <w:szCs w:val="24"/>
                <w:highlight w:val="none"/>
              </w:rPr>
              <w:t>审</w:t>
            </w:r>
          </w:p>
          <w:p w14:paraId="0A77D917">
            <w:pPr>
              <w:spacing w:line="400" w:lineRule="exact"/>
              <w:rPr>
                <w:rFonts w:hint="default" w:hAnsi="宋体" w:cs="宋体"/>
                <w:color w:val="auto"/>
                <w:sz w:val="24"/>
                <w:szCs w:val="24"/>
                <w:highlight w:val="none"/>
              </w:rPr>
            </w:pPr>
            <w:r>
              <w:rPr>
                <w:rFonts w:hint="default" w:hAnsi="宋体" w:cs="宋体"/>
                <w:color w:val="auto"/>
                <w:sz w:val="24"/>
                <w:szCs w:val="24"/>
                <w:highlight w:val="none"/>
              </w:rPr>
              <w:t>标</w:t>
            </w:r>
          </w:p>
          <w:p w14:paraId="2F1074DB">
            <w:pPr>
              <w:spacing w:line="400" w:lineRule="exact"/>
              <w:rPr>
                <w:rFonts w:hint="default" w:hAnsi="宋体" w:cs="宋体"/>
                <w:color w:val="auto"/>
                <w:sz w:val="24"/>
                <w:szCs w:val="24"/>
                <w:highlight w:val="none"/>
              </w:rPr>
            </w:pPr>
            <w:r>
              <w:rPr>
                <w:rFonts w:hint="default" w:hAnsi="宋体" w:cs="宋体"/>
                <w:color w:val="auto"/>
                <w:sz w:val="24"/>
                <w:szCs w:val="24"/>
                <w:highlight w:val="none"/>
              </w:rPr>
              <w:t>准</w:t>
            </w: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9C06E9">
            <w:pPr>
              <w:spacing w:line="400" w:lineRule="exact"/>
              <w:rPr>
                <w:rFonts w:hint="default" w:hAnsi="宋体" w:cs="宋体"/>
                <w:color w:val="auto"/>
                <w:sz w:val="24"/>
                <w:szCs w:val="24"/>
                <w:highlight w:val="none"/>
              </w:rPr>
            </w:pPr>
            <w:r>
              <w:rPr>
                <w:rFonts w:hint="default" w:hAnsi="宋体" w:cs="宋体"/>
                <w:color w:val="auto"/>
                <w:sz w:val="24"/>
                <w:szCs w:val="24"/>
                <w:highlight w:val="none"/>
              </w:rPr>
              <w:t>投标人名称</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8A6F3C">
            <w:pPr>
              <w:spacing w:line="400" w:lineRule="exact"/>
              <w:rPr>
                <w:rFonts w:hint="default" w:hAnsi="宋体" w:cs="宋体"/>
                <w:color w:val="auto"/>
                <w:sz w:val="24"/>
                <w:szCs w:val="24"/>
                <w:highlight w:val="none"/>
              </w:rPr>
            </w:pPr>
            <w:r>
              <w:rPr>
                <w:rFonts w:hint="default" w:hAnsi="宋体" w:cs="宋体"/>
                <w:color w:val="auto"/>
                <w:sz w:val="24"/>
                <w:szCs w:val="24"/>
                <w:highlight w:val="none"/>
              </w:rPr>
              <w:t>与营业执照一致为合格，否则为不合格。</w:t>
            </w:r>
          </w:p>
        </w:tc>
      </w:tr>
      <w:tr w14:paraId="1F48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44C3EAC">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9A735A9">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right w:val="single" w:color="auto" w:sz="4" w:space="0"/>
              <w:tl2br w:val="nil"/>
              <w:tr2bl w:val="nil"/>
            </w:tcBorders>
            <w:noWrap w:val="0"/>
            <w:vAlign w:val="center"/>
          </w:tcPr>
          <w:p w14:paraId="514D288C">
            <w:pPr>
              <w:spacing w:line="400" w:lineRule="exact"/>
              <w:rPr>
                <w:rFonts w:hint="default" w:hAnsi="宋体" w:cs="宋体"/>
                <w:color w:val="auto"/>
                <w:sz w:val="24"/>
                <w:szCs w:val="24"/>
                <w:highlight w:val="none"/>
              </w:rPr>
            </w:pPr>
            <w:r>
              <w:rPr>
                <w:rFonts w:hint="default" w:hAnsi="宋体" w:cs="宋体"/>
                <w:color w:val="auto"/>
                <w:sz w:val="24"/>
                <w:szCs w:val="24"/>
                <w:highlight w:val="none"/>
              </w:rPr>
              <w:t>投标文件的编制</w:t>
            </w:r>
            <w:r>
              <w:rPr>
                <w:rFonts w:hint="eastAsia" w:hAnsi="宋体" w:cs="宋体"/>
                <w:color w:val="auto"/>
                <w:sz w:val="24"/>
                <w:szCs w:val="24"/>
                <w:highlight w:val="none"/>
                <w:lang w:eastAsia="zh-CN"/>
              </w:rPr>
              <w:t>及</w:t>
            </w:r>
            <w:r>
              <w:rPr>
                <w:rFonts w:hint="default" w:hAnsi="宋体" w:cs="宋体"/>
                <w:color w:val="auto"/>
                <w:sz w:val="24"/>
                <w:szCs w:val="24"/>
                <w:highlight w:val="none"/>
              </w:rPr>
              <w:t>签字和盖章要求</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5CF90C">
            <w:pPr>
              <w:bidi w:val="0"/>
              <w:rPr>
                <w:rFonts w:hint="default"/>
                <w:highlight w:val="none"/>
              </w:rPr>
            </w:pPr>
            <w:r>
              <w:rPr>
                <w:rFonts w:hint="default" w:hAnsi="宋体" w:cs="宋体"/>
                <w:color w:val="auto"/>
                <w:sz w:val="24"/>
                <w:szCs w:val="24"/>
                <w:highlight w:val="none"/>
              </w:rPr>
              <w:t>投标文件需对招标文件的全部条款做出实质性响应，按照招标文件规定的内容编制，内容齐全、字迹清晰、编制目录及页码。投标文件须按招标文件要求加盖投标方公章及投标人签字。</w:t>
            </w:r>
          </w:p>
        </w:tc>
      </w:tr>
      <w:tr w14:paraId="0C9C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0943262">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35D569">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75B7F9">
            <w:pPr>
              <w:spacing w:line="400" w:lineRule="exact"/>
              <w:rPr>
                <w:rFonts w:hint="default" w:hAnsi="宋体" w:cs="宋体"/>
                <w:color w:val="auto"/>
                <w:sz w:val="24"/>
                <w:szCs w:val="24"/>
                <w:highlight w:val="none"/>
              </w:rPr>
            </w:pPr>
            <w:r>
              <w:rPr>
                <w:rFonts w:hint="default" w:hAnsi="宋体" w:cs="宋体"/>
                <w:color w:val="auto"/>
                <w:sz w:val="24"/>
                <w:szCs w:val="24"/>
                <w:highlight w:val="none"/>
              </w:rPr>
              <w:t>报价唯一</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3B28B0">
            <w:pPr>
              <w:pStyle w:val="118"/>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合格：只能有一个有效报价；</w:t>
            </w:r>
          </w:p>
          <w:p w14:paraId="46742F83">
            <w:pPr>
              <w:pStyle w:val="118"/>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default"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不合格：有两个或多个报价，且未声明哪一个有效的</w:t>
            </w:r>
          </w:p>
        </w:tc>
      </w:tr>
      <w:tr w14:paraId="6C38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7622568">
            <w:pPr>
              <w:spacing w:line="400" w:lineRule="exact"/>
              <w:rPr>
                <w:rFonts w:hint="default" w:hAnsi="宋体" w:cs="宋体"/>
                <w:color w:val="auto"/>
                <w:sz w:val="24"/>
                <w:szCs w:val="24"/>
                <w:highlight w:val="none"/>
              </w:rPr>
            </w:pPr>
          </w:p>
        </w:tc>
        <w:tc>
          <w:tcPr>
            <w:tcW w:w="771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0A9B7C85">
            <w:pPr>
              <w:spacing w:line="400" w:lineRule="exact"/>
              <w:rPr>
                <w:rFonts w:hint="default" w:hAnsi="宋体" w:cs="宋体"/>
                <w:color w:val="auto"/>
                <w:sz w:val="24"/>
                <w:szCs w:val="24"/>
                <w:highlight w:val="none"/>
              </w:rPr>
            </w:pPr>
            <w:r>
              <w:rPr>
                <w:rFonts w:hint="default" w:hAnsi="宋体" w:cs="宋体"/>
                <w:color w:val="auto"/>
                <w:sz w:val="24"/>
                <w:szCs w:val="24"/>
                <w:highlight w:val="none"/>
              </w:rPr>
              <w:t>上述评审因素都合格为形式评审合格，有一项不合格为废标。不再进行下一步评审。</w:t>
            </w:r>
          </w:p>
        </w:tc>
      </w:tr>
      <w:tr w14:paraId="6089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1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4DC2017">
            <w:pPr>
              <w:spacing w:line="400" w:lineRule="exact"/>
              <w:rPr>
                <w:rFonts w:hint="default" w:hAnsi="宋体" w:cs="宋体"/>
                <w:color w:val="auto"/>
                <w:sz w:val="24"/>
                <w:szCs w:val="24"/>
                <w:highlight w:val="yellow"/>
              </w:rPr>
            </w:pPr>
            <w:r>
              <w:rPr>
                <w:rFonts w:hint="default" w:hAnsi="宋体" w:cs="宋体"/>
                <w:color w:val="auto"/>
                <w:sz w:val="24"/>
                <w:szCs w:val="24"/>
                <w:highlight w:val="none"/>
              </w:rPr>
              <w:t>1.2</w:t>
            </w:r>
          </w:p>
        </w:tc>
        <w:tc>
          <w:tcPr>
            <w:tcW w:w="544" w:type="dxa"/>
            <w:vMerge w:val="restart"/>
            <w:tcBorders>
              <w:top w:val="single" w:color="auto" w:sz="4" w:space="0"/>
              <w:left w:val="single" w:color="auto" w:sz="4" w:space="0"/>
              <w:right w:val="single" w:color="auto" w:sz="4" w:space="0"/>
              <w:tl2br w:val="nil"/>
              <w:tr2bl w:val="nil"/>
            </w:tcBorders>
            <w:noWrap w:val="0"/>
            <w:vAlign w:val="center"/>
          </w:tcPr>
          <w:p w14:paraId="1140F3C3">
            <w:pPr>
              <w:spacing w:line="400" w:lineRule="exact"/>
              <w:rPr>
                <w:rFonts w:hint="default" w:hAnsi="宋体" w:cs="宋体"/>
                <w:color w:val="auto"/>
                <w:sz w:val="24"/>
                <w:szCs w:val="24"/>
                <w:highlight w:val="none"/>
              </w:rPr>
            </w:pPr>
            <w:r>
              <w:rPr>
                <w:rFonts w:hint="default" w:hAnsi="宋体" w:cs="宋体"/>
                <w:color w:val="auto"/>
                <w:sz w:val="24"/>
                <w:szCs w:val="24"/>
                <w:highlight w:val="none"/>
              </w:rPr>
              <w:t>资格评审标准</w:t>
            </w:r>
          </w:p>
          <w:p w14:paraId="02C96E57">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DC85DB">
            <w:pPr>
              <w:spacing w:line="400" w:lineRule="exact"/>
              <w:rPr>
                <w:rFonts w:hint="default" w:hAnsi="宋体" w:cs="宋体"/>
                <w:color w:val="auto"/>
                <w:sz w:val="24"/>
                <w:szCs w:val="24"/>
                <w:highlight w:val="none"/>
              </w:rPr>
            </w:pPr>
            <w:r>
              <w:rPr>
                <w:rFonts w:hint="default" w:hAnsi="宋体" w:cs="宋体"/>
                <w:color w:val="auto"/>
                <w:sz w:val="24"/>
                <w:szCs w:val="24"/>
                <w:highlight w:val="none"/>
              </w:rPr>
              <w:t>营业执照</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D63B86">
            <w:pPr>
              <w:pStyle w:val="118"/>
              <w:spacing w:before="170" w:line="360" w:lineRule="auto"/>
              <w:ind w:left="113" w:right="102"/>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具备有效的营业执照</w:t>
            </w:r>
          </w:p>
          <w:p w14:paraId="6CDFA2D3">
            <w:pPr>
              <w:pStyle w:val="118"/>
              <w:spacing w:before="170" w:line="360" w:lineRule="auto"/>
              <w:ind w:left="113" w:right="102"/>
              <w:rPr>
                <w:rFonts w:hint="eastAsia" w:hAnsi="宋体" w:eastAsia="宋体" w:cs="宋体"/>
                <w:color w:val="auto"/>
                <w:sz w:val="24"/>
                <w:szCs w:val="24"/>
                <w:highlight w:val="none"/>
                <w:lang w:eastAsia="zh-CN"/>
              </w:rPr>
            </w:pPr>
            <w:r>
              <w:rPr>
                <w:rFonts w:hint="eastAsia" w:ascii="宋体" w:hAnsi="宋体" w:eastAsia="宋体" w:cs="宋体"/>
                <w:b w:val="0"/>
                <w:bCs w:val="0"/>
                <w:spacing w:val="2"/>
                <w:sz w:val="24"/>
                <w:szCs w:val="24"/>
                <w:lang w:val="en-US" w:eastAsia="zh-CN"/>
              </w:rPr>
              <w:t>投标文件内附</w:t>
            </w:r>
            <w:r>
              <w:rPr>
                <w:rFonts w:hint="eastAsia" w:ascii="宋体" w:hAnsi="宋体" w:eastAsia="宋体" w:cs="宋体"/>
                <w:b w:val="0"/>
                <w:bCs w:val="0"/>
                <w:spacing w:val="2"/>
                <w:sz w:val="24"/>
                <w:szCs w:val="24"/>
                <w:lang w:val="zh-CN" w:eastAsia="zh-CN"/>
              </w:rPr>
              <w:t>营业执照（副本）</w:t>
            </w:r>
            <w:r>
              <w:rPr>
                <w:rFonts w:hint="eastAsia" w:ascii="宋体" w:hAnsi="宋体" w:eastAsia="宋体" w:cs="宋体"/>
                <w:b w:val="0"/>
                <w:bCs w:val="0"/>
                <w:spacing w:val="2"/>
                <w:sz w:val="24"/>
                <w:szCs w:val="24"/>
                <w:lang w:val="en-US" w:eastAsia="zh-CN"/>
              </w:rPr>
              <w:t>复印件加盖投标单位公章</w:t>
            </w:r>
          </w:p>
        </w:tc>
      </w:tr>
      <w:tr w14:paraId="19BA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084809D">
            <w:pPr>
              <w:spacing w:line="400" w:lineRule="exact"/>
              <w:rPr>
                <w:rFonts w:hint="default" w:hAnsi="宋体" w:cs="宋体"/>
                <w:color w:val="auto"/>
                <w:sz w:val="24"/>
                <w:szCs w:val="24"/>
                <w:highlight w:val="yellow"/>
              </w:rPr>
            </w:pPr>
          </w:p>
        </w:tc>
        <w:tc>
          <w:tcPr>
            <w:tcW w:w="544" w:type="dxa"/>
            <w:vMerge w:val="continue"/>
            <w:tcBorders>
              <w:left w:val="single" w:color="auto" w:sz="4" w:space="0"/>
              <w:right w:val="single" w:color="auto" w:sz="4" w:space="0"/>
              <w:tl2br w:val="nil"/>
              <w:tr2bl w:val="nil"/>
            </w:tcBorders>
            <w:noWrap w:val="0"/>
            <w:vAlign w:val="center"/>
          </w:tcPr>
          <w:p w14:paraId="727AA120">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B071C6">
            <w:pPr>
              <w:spacing w:line="40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rPr>
              <w:t>财务要求</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13CDCB">
            <w:pPr>
              <w:pStyle w:val="118"/>
              <w:spacing w:before="170" w:line="360" w:lineRule="auto"/>
              <w:ind w:left="113" w:right="102"/>
              <w:rPr>
                <w:rFonts w:hint="eastAsia" w:ascii="宋体" w:hAnsi="宋体" w:eastAsia="宋体" w:cs="宋体"/>
                <w:b w:val="0"/>
                <w:bCs w:val="0"/>
                <w:spacing w:val="2"/>
                <w:sz w:val="24"/>
                <w:szCs w:val="24"/>
                <w:lang w:eastAsia="zh-CN"/>
              </w:rPr>
            </w:pPr>
            <w:r>
              <w:rPr>
                <w:rFonts w:hint="eastAsia" w:ascii="宋体" w:hAnsi="宋体" w:eastAsia="宋体" w:cs="宋体"/>
                <w:b w:val="0"/>
                <w:bCs w:val="0"/>
                <w:spacing w:val="2"/>
                <w:sz w:val="24"/>
                <w:szCs w:val="24"/>
              </w:rPr>
              <w:t>投标人近三年（20</w:t>
            </w:r>
            <w:r>
              <w:rPr>
                <w:rFonts w:hint="eastAsia" w:ascii="宋体" w:hAnsi="宋体" w:eastAsia="宋体" w:cs="宋体"/>
                <w:b w:val="0"/>
                <w:bCs w:val="0"/>
                <w:spacing w:val="2"/>
                <w:sz w:val="24"/>
                <w:szCs w:val="24"/>
                <w:lang w:val="en-US" w:eastAsia="zh-CN"/>
              </w:rPr>
              <w:t>21</w:t>
            </w:r>
            <w:r>
              <w:rPr>
                <w:rFonts w:hint="eastAsia" w:ascii="宋体" w:hAnsi="宋体" w:eastAsia="宋体" w:cs="宋体"/>
                <w:b w:val="0"/>
                <w:bCs w:val="0"/>
                <w:spacing w:val="2"/>
                <w:sz w:val="24"/>
                <w:szCs w:val="24"/>
              </w:rPr>
              <w:t>年</w:t>
            </w:r>
            <w:r>
              <w:rPr>
                <w:rFonts w:hint="eastAsia" w:ascii="宋体" w:hAnsi="宋体" w:eastAsia="宋体" w:cs="宋体"/>
                <w:b w:val="0"/>
                <w:bCs w:val="0"/>
                <w:spacing w:val="2"/>
                <w:sz w:val="24"/>
                <w:szCs w:val="24"/>
                <w:lang w:val="en-US" w:eastAsia="zh-CN"/>
              </w:rPr>
              <w:t>-2023年</w:t>
            </w:r>
            <w:r>
              <w:rPr>
                <w:rFonts w:hint="eastAsia" w:ascii="宋体" w:hAnsi="宋体" w:eastAsia="宋体" w:cs="宋体"/>
                <w:b w:val="0"/>
                <w:bCs w:val="0"/>
                <w:spacing w:val="2"/>
                <w:sz w:val="24"/>
                <w:szCs w:val="24"/>
              </w:rPr>
              <w:t>）经会计师事务所或审计机构审计的财务审计报告</w:t>
            </w:r>
            <w:r>
              <w:rPr>
                <w:rFonts w:hint="eastAsia" w:cs="宋体"/>
                <w:b w:val="0"/>
                <w:bCs w:val="0"/>
                <w:spacing w:val="2"/>
                <w:sz w:val="24"/>
                <w:szCs w:val="24"/>
                <w:lang w:eastAsia="zh-CN"/>
              </w:rPr>
              <w:t>，供应商的成立时间少于规定年份的，应提供成立以来至202</w:t>
            </w:r>
            <w:r>
              <w:rPr>
                <w:rFonts w:hint="eastAsia" w:cs="宋体"/>
                <w:b w:val="0"/>
                <w:bCs w:val="0"/>
                <w:spacing w:val="2"/>
                <w:sz w:val="24"/>
                <w:szCs w:val="24"/>
                <w:lang w:val="en-US" w:eastAsia="zh-CN"/>
              </w:rPr>
              <w:t>3</w:t>
            </w:r>
            <w:r>
              <w:rPr>
                <w:rFonts w:hint="eastAsia" w:cs="宋体"/>
                <w:b w:val="0"/>
                <w:bCs w:val="0"/>
                <w:spacing w:val="2"/>
                <w:sz w:val="24"/>
                <w:szCs w:val="24"/>
                <w:lang w:eastAsia="zh-CN"/>
              </w:rPr>
              <w:t>年的公司财务报表或财务审计报告，202</w:t>
            </w:r>
            <w:r>
              <w:rPr>
                <w:rFonts w:hint="eastAsia" w:cs="宋体"/>
                <w:b w:val="0"/>
                <w:bCs w:val="0"/>
                <w:spacing w:val="2"/>
                <w:sz w:val="24"/>
                <w:szCs w:val="24"/>
                <w:lang w:val="en-US" w:eastAsia="zh-CN"/>
              </w:rPr>
              <w:t>3</w:t>
            </w:r>
            <w:r>
              <w:rPr>
                <w:rFonts w:hint="eastAsia" w:cs="宋体"/>
                <w:b w:val="0"/>
                <w:bCs w:val="0"/>
                <w:spacing w:val="2"/>
                <w:sz w:val="24"/>
                <w:szCs w:val="24"/>
                <w:lang w:eastAsia="zh-CN"/>
              </w:rPr>
              <w:t>年之后新成立企业需提供</w:t>
            </w:r>
            <w:r>
              <w:rPr>
                <w:rFonts w:hint="eastAsia" w:cs="宋体"/>
                <w:b w:val="0"/>
                <w:bCs w:val="0"/>
                <w:spacing w:val="2"/>
                <w:sz w:val="24"/>
                <w:szCs w:val="24"/>
                <w:lang w:val="zh-CN" w:eastAsia="zh-CN"/>
              </w:rPr>
              <w:t>具有健全的财务会计制度承诺书</w:t>
            </w:r>
          </w:p>
          <w:p w14:paraId="66D9475A">
            <w:pPr>
              <w:spacing w:line="400" w:lineRule="exact"/>
              <w:rPr>
                <w:rFonts w:hint="default" w:hAnsi="宋体" w:cs="宋体"/>
                <w:color w:val="auto"/>
                <w:sz w:val="24"/>
                <w:szCs w:val="24"/>
                <w:highlight w:val="none"/>
              </w:rPr>
            </w:pPr>
            <w:r>
              <w:rPr>
                <w:rFonts w:hint="eastAsia" w:ascii="宋体" w:hAnsi="宋体" w:eastAsia="宋体" w:cs="宋体"/>
                <w:b w:val="0"/>
                <w:bCs w:val="0"/>
                <w:spacing w:val="2"/>
                <w:sz w:val="24"/>
                <w:szCs w:val="24"/>
              </w:rPr>
              <w:t>投标文件内附财务审计报告复印件加盖投标单位公章</w:t>
            </w:r>
          </w:p>
        </w:tc>
      </w:tr>
      <w:tr w14:paraId="15C9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FE8C1A8">
            <w:pPr>
              <w:spacing w:line="400" w:lineRule="exact"/>
              <w:rPr>
                <w:rFonts w:hint="default" w:hAnsi="宋体" w:cs="宋体"/>
                <w:color w:val="auto"/>
                <w:sz w:val="24"/>
                <w:szCs w:val="24"/>
                <w:highlight w:val="yellow"/>
              </w:rPr>
            </w:pPr>
          </w:p>
        </w:tc>
        <w:tc>
          <w:tcPr>
            <w:tcW w:w="544" w:type="dxa"/>
            <w:vMerge w:val="continue"/>
            <w:tcBorders>
              <w:left w:val="single" w:color="auto" w:sz="4" w:space="0"/>
              <w:right w:val="single" w:color="auto" w:sz="4" w:space="0"/>
              <w:tl2br w:val="nil"/>
              <w:tr2bl w:val="nil"/>
            </w:tcBorders>
            <w:noWrap w:val="0"/>
            <w:vAlign w:val="center"/>
          </w:tcPr>
          <w:p w14:paraId="0726F041">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7869A3">
            <w:pPr>
              <w:spacing w:line="400" w:lineRule="exact"/>
              <w:rPr>
                <w:rFonts w:hint="default" w:hAnsi="宋体" w:cs="宋体"/>
                <w:color w:val="auto"/>
                <w:sz w:val="24"/>
                <w:szCs w:val="24"/>
                <w:highlight w:val="none"/>
              </w:rPr>
            </w:pPr>
            <w:r>
              <w:rPr>
                <w:rFonts w:hint="default" w:hAnsi="宋体" w:cs="宋体"/>
                <w:color w:val="auto"/>
                <w:sz w:val="24"/>
                <w:szCs w:val="24"/>
                <w:highlight w:val="none"/>
              </w:rPr>
              <w:t>依法缴纳社会保障资金的良好记录</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305ABE">
            <w:pPr>
              <w:spacing w:line="400" w:lineRule="exact"/>
              <w:rPr>
                <w:rFonts w:hint="default" w:hAnsi="宋体" w:cs="宋体"/>
                <w:color w:val="auto"/>
                <w:sz w:val="24"/>
                <w:szCs w:val="24"/>
                <w:highlight w:val="none"/>
              </w:rPr>
            </w:pPr>
            <w:r>
              <w:rPr>
                <w:rFonts w:hint="default" w:hAnsi="宋体" w:cs="宋体"/>
                <w:color w:val="auto"/>
                <w:sz w:val="24"/>
                <w:szCs w:val="24"/>
                <w:highlight w:val="none"/>
              </w:rPr>
              <w:t>缴纳社会保障资金的证明材料是指投标单位参加本次采购活动前</w:t>
            </w:r>
            <w:r>
              <w:rPr>
                <w:rFonts w:hint="eastAsia" w:hAnsi="宋体" w:cs="宋体"/>
                <w:color w:val="auto"/>
                <w:sz w:val="24"/>
                <w:szCs w:val="24"/>
                <w:highlight w:val="none"/>
                <w:lang w:eastAsia="zh-CN"/>
              </w:rPr>
              <w:t>半年内任意一个月的缴</w:t>
            </w:r>
            <w:r>
              <w:rPr>
                <w:rFonts w:hint="default" w:hAnsi="宋体" w:cs="宋体"/>
                <w:color w:val="auto"/>
                <w:sz w:val="24"/>
                <w:szCs w:val="24"/>
                <w:highlight w:val="none"/>
              </w:rPr>
              <w:t>纳社会保险的专用收据或社会保险缴纳清单或提供承诺函；依法不需要缴纳社会保险的，应提供相应文件（扫描件）证明其依法不需要缴纳社会保险。</w:t>
            </w:r>
          </w:p>
        </w:tc>
      </w:tr>
      <w:tr w14:paraId="696E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A38DA1B">
            <w:pPr>
              <w:spacing w:line="400" w:lineRule="exact"/>
              <w:rPr>
                <w:rFonts w:hint="default" w:hAnsi="宋体" w:cs="宋体"/>
                <w:color w:val="auto"/>
                <w:sz w:val="24"/>
                <w:szCs w:val="24"/>
                <w:highlight w:val="yellow"/>
              </w:rPr>
            </w:pPr>
          </w:p>
        </w:tc>
        <w:tc>
          <w:tcPr>
            <w:tcW w:w="544" w:type="dxa"/>
            <w:vMerge w:val="continue"/>
            <w:tcBorders>
              <w:left w:val="single" w:color="auto" w:sz="4" w:space="0"/>
              <w:right w:val="single" w:color="auto" w:sz="4" w:space="0"/>
              <w:tl2br w:val="nil"/>
              <w:tr2bl w:val="nil"/>
            </w:tcBorders>
            <w:noWrap w:val="0"/>
            <w:vAlign w:val="center"/>
          </w:tcPr>
          <w:p w14:paraId="3F1CCBEC">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EFE1A3">
            <w:pPr>
              <w:spacing w:line="400" w:lineRule="exact"/>
              <w:rPr>
                <w:rFonts w:hint="default" w:hAnsi="宋体" w:cs="宋体"/>
                <w:color w:val="auto"/>
                <w:sz w:val="24"/>
                <w:szCs w:val="24"/>
                <w:highlight w:val="none"/>
              </w:rPr>
            </w:pPr>
            <w:r>
              <w:rPr>
                <w:rFonts w:hint="default" w:hAnsi="宋体" w:cs="宋体"/>
                <w:color w:val="auto"/>
                <w:kern w:val="0"/>
                <w:sz w:val="24"/>
                <w:szCs w:val="24"/>
                <w:highlight w:val="none"/>
              </w:rPr>
              <w:t>履行合同所必需的设备和专业技术能力</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60A47A">
            <w:pPr>
              <w:spacing w:line="400" w:lineRule="exact"/>
              <w:rPr>
                <w:rFonts w:hint="default" w:hAnsi="宋体" w:cs="宋体"/>
                <w:color w:val="auto"/>
                <w:sz w:val="24"/>
                <w:szCs w:val="24"/>
                <w:highlight w:val="none"/>
              </w:rPr>
            </w:pPr>
            <w:r>
              <w:rPr>
                <w:rFonts w:hint="eastAsia" w:hAnsi="宋体" w:cs="宋体"/>
                <w:color w:val="auto"/>
                <w:kern w:val="0"/>
                <w:sz w:val="24"/>
                <w:szCs w:val="24"/>
                <w:highlight w:val="none"/>
                <w:lang w:eastAsia="zh-CN"/>
              </w:rPr>
              <w:t>提供</w:t>
            </w:r>
            <w:r>
              <w:rPr>
                <w:rFonts w:hint="default" w:hAnsi="宋体" w:cs="宋体"/>
                <w:color w:val="auto"/>
                <w:kern w:val="0"/>
                <w:sz w:val="24"/>
                <w:szCs w:val="24"/>
                <w:highlight w:val="none"/>
              </w:rPr>
              <w:t>具有履行合同所必需的设备和专业技术能力</w:t>
            </w:r>
            <w:r>
              <w:rPr>
                <w:rFonts w:hint="eastAsia" w:hAnsi="宋体" w:cs="宋体"/>
                <w:color w:val="auto"/>
                <w:kern w:val="0"/>
                <w:sz w:val="24"/>
                <w:szCs w:val="24"/>
                <w:highlight w:val="none"/>
                <w:lang w:eastAsia="zh-CN"/>
              </w:rPr>
              <w:t>承诺函</w:t>
            </w:r>
            <w:r>
              <w:rPr>
                <w:rFonts w:hint="eastAsia" w:hAnsi="宋体" w:cs="宋体"/>
                <w:color w:val="auto"/>
                <w:kern w:val="0"/>
                <w:sz w:val="24"/>
                <w:szCs w:val="24"/>
                <w:highlight w:val="none"/>
                <w:lang w:val="zh-CN" w:eastAsia="zh-CN"/>
              </w:rPr>
              <w:t>承诺函，需法定代表人或其委托代理人签字、加盖单位公章</w:t>
            </w:r>
            <w:r>
              <w:rPr>
                <w:rFonts w:hint="eastAsia" w:hAnsi="宋体" w:cs="宋体"/>
                <w:color w:val="auto"/>
                <w:kern w:val="0"/>
                <w:sz w:val="24"/>
                <w:szCs w:val="24"/>
                <w:highlight w:val="none"/>
                <w:lang w:eastAsia="zh-CN"/>
              </w:rPr>
              <w:t>。</w:t>
            </w:r>
            <w:r>
              <w:rPr>
                <w:rFonts w:hint="eastAsia" w:hAnsi="宋体" w:cs="宋体"/>
                <w:color w:val="auto"/>
                <w:kern w:val="0"/>
                <w:sz w:val="24"/>
                <w:szCs w:val="24"/>
                <w:highlight w:val="none"/>
                <w:lang w:val="en-US" w:eastAsia="zh-CN"/>
              </w:rPr>
              <w:t>（格式自拟）</w:t>
            </w:r>
            <w:r>
              <w:rPr>
                <w:rFonts w:hint="eastAsia" w:hAnsi="宋体" w:cs="宋体"/>
                <w:color w:val="auto"/>
                <w:kern w:val="0"/>
                <w:sz w:val="24"/>
                <w:szCs w:val="24"/>
                <w:highlight w:val="none"/>
                <w:lang w:eastAsia="zh-CN"/>
              </w:rPr>
              <w:t>。</w:t>
            </w:r>
          </w:p>
        </w:tc>
      </w:tr>
      <w:tr w14:paraId="6B38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F5C14AC">
            <w:pPr>
              <w:spacing w:line="400" w:lineRule="exact"/>
              <w:rPr>
                <w:rFonts w:hint="default" w:hAnsi="宋体" w:cs="宋体"/>
                <w:color w:val="auto"/>
                <w:sz w:val="24"/>
                <w:szCs w:val="24"/>
                <w:highlight w:val="yellow"/>
              </w:rPr>
            </w:pPr>
          </w:p>
        </w:tc>
        <w:tc>
          <w:tcPr>
            <w:tcW w:w="544" w:type="dxa"/>
            <w:vMerge w:val="continue"/>
            <w:tcBorders>
              <w:left w:val="single" w:color="auto" w:sz="4" w:space="0"/>
              <w:right w:val="single" w:color="auto" w:sz="4" w:space="0"/>
              <w:tl2br w:val="nil"/>
              <w:tr2bl w:val="nil"/>
            </w:tcBorders>
            <w:noWrap w:val="0"/>
            <w:vAlign w:val="center"/>
          </w:tcPr>
          <w:p w14:paraId="3D006ECF">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D58FFD">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参加政府采购活动前三年内，在经营活动中没有重大违法记录</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B88948">
            <w:pPr>
              <w:spacing w:line="400" w:lineRule="exact"/>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提供《三年内在经营活动中没有重大违法记录的声明》（格式自拟）。</w:t>
            </w:r>
          </w:p>
        </w:tc>
      </w:tr>
      <w:tr w14:paraId="62869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37C1924">
            <w:pPr>
              <w:spacing w:line="400" w:lineRule="exact"/>
              <w:rPr>
                <w:rFonts w:hint="default" w:hAnsi="宋体" w:cs="宋体"/>
                <w:color w:val="auto"/>
                <w:sz w:val="24"/>
                <w:szCs w:val="24"/>
                <w:highlight w:val="yellow"/>
              </w:rPr>
            </w:pPr>
          </w:p>
        </w:tc>
        <w:tc>
          <w:tcPr>
            <w:tcW w:w="544" w:type="dxa"/>
            <w:vMerge w:val="continue"/>
            <w:tcBorders>
              <w:left w:val="single" w:color="auto" w:sz="4" w:space="0"/>
              <w:right w:val="single" w:color="auto" w:sz="4" w:space="0"/>
              <w:tl2br w:val="nil"/>
              <w:tr2bl w:val="nil"/>
            </w:tcBorders>
            <w:noWrap w:val="0"/>
            <w:vAlign w:val="top"/>
          </w:tcPr>
          <w:p w14:paraId="330F274C">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BDEABA">
            <w:pPr>
              <w:spacing w:line="400" w:lineRule="exact"/>
              <w:rPr>
                <w:rFonts w:hint="default"/>
                <w:color w:val="auto"/>
                <w:sz w:val="21"/>
                <w:szCs w:val="21"/>
                <w:highlight w:val="none"/>
              </w:rPr>
            </w:pPr>
            <w:r>
              <w:rPr>
                <w:rFonts w:hint="eastAsia" w:ascii="宋体" w:hAnsi="宋体" w:eastAsia="宋体" w:cs="宋体"/>
                <w:b w:val="0"/>
                <w:bCs w:val="0"/>
                <w:spacing w:val="-2"/>
                <w:sz w:val="24"/>
                <w:szCs w:val="24"/>
                <w:highlight w:val="none"/>
              </w:rPr>
              <w:t>信誉要求</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5FACFD">
            <w:pPr>
              <w:pStyle w:val="118"/>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（1）拒绝列入政府取消投标资格期间的企业或个人投标；</w:t>
            </w:r>
          </w:p>
          <w:p w14:paraId="3D28450A">
            <w:pPr>
              <w:pStyle w:val="118"/>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）未被工商行政管理机关在国家企业信用信息公示系统（www.gsxt.gov.cn）中列入严重违法失信企业名单；</w:t>
            </w:r>
          </w:p>
          <w:p w14:paraId="72CDC7DA">
            <w:pPr>
              <w:pStyle w:val="118"/>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）未被最高人民法院在“信用中国”网站（www.creditchina.gov.cn）或各级信用信息共享平台中列入失信被执行人名单；</w:t>
            </w:r>
          </w:p>
          <w:p w14:paraId="77BE499B">
            <w:pPr>
              <w:pStyle w:val="118"/>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）在近三年（20</w:t>
            </w:r>
            <w:r>
              <w:rPr>
                <w:rFonts w:hint="eastAsia" w:ascii="宋体" w:hAnsi="宋体" w:eastAsia="宋体" w:cs="宋体"/>
                <w:color w:val="auto"/>
                <w:kern w:val="2"/>
                <w:sz w:val="24"/>
                <w:szCs w:val="24"/>
                <w:highlight w:val="none"/>
                <w:lang w:val="en-US" w:eastAsia="zh-CN" w:bidi="ar-SA"/>
              </w:rPr>
              <w:t>21</w:t>
            </w:r>
            <w:r>
              <w:rPr>
                <w:rFonts w:hint="eastAsia" w:ascii="宋体" w:hAnsi="宋体" w:eastAsia="宋体" w:cs="宋体"/>
                <w:color w:val="auto"/>
                <w:kern w:val="2"/>
                <w:sz w:val="24"/>
                <w:szCs w:val="24"/>
                <w:highlight w:val="none"/>
                <w:lang w:val="zh-CN" w:eastAsia="zh-CN" w:bidi="ar-SA"/>
              </w:rPr>
              <w:t>年</w:t>
            </w:r>
            <w:r>
              <w:rPr>
                <w:rFonts w:hint="eastAsia" w:ascii="宋体" w:hAnsi="宋体" w:eastAsia="宋体" w:cs="宋体"/>
                <w:color w:val="auto"/>
                <w:kern w:val="2"/>
                <w:sz w:val="24"/>
                <w:szCs w:val="24"/>
                <w:highlight w:val="none"/>
                <w:lang w:val="en-US" w:eastAsia="zh-CN" w:bidi="ar-SA"/>
              </w:rPr>
              <w:t>1月1日-</w:t>
            </w:r>
            <w:r>
              <w:rPr>
                <w:rFonts w:hint="eastAsia" w:ascii="宋体" w:hAnsi="宋体" w:eastAsia="宋体" w:cs="宋体"/>
                <w:color w:val="auto"/>
                <w:kern w:val="2"/>
                <w:sz w:val="24"/>
                <w:szCs w:val="24"/>
                <w:highlight w:val="none"/>
                <w:lang w:val="zh-CN" w:eastAsia="zh-CN" w:bidi="ar-SA"/>
              </w:rPr>
              <w:t>至</w:t>
            </w:r>
            <w:r>
              <w:rPr>
                <w:rFonts w:hint="eastAsia" w:ascii="宋体" w:hAnsi="宋体" w:eastAsia="宋体" w:cs="宋体"/>
                <w:color w:val="auto"/>
                <w:kern w:val="2"/>
                <w:sz w:val="24"/>
                <w:szCs w:val="24"/>
                <w:highlight w:val="none"/>
                <w:lang w:val="en-US" w:eastAsia="zh-CN" w:bidi="ar-SA"/>
              </w:rPr>
              <w:t>招标公告发布之日止、案由：行贿罪</w:t>
            </w:r>
            <w:r>
              <w:rPr>
                <w:rFonts w:hint="eastAsia" w:ascii="宋体" w:hAnsi="宋体" w:eastAsia="宋体" w:cs="宋体"/>
                <w:color w:val="auto"/>
                <w:kern w:val="2"/>
                <w:sz w:val="24"/>
                <w:szCs w:val="24"/>
                <w:highlight w:val="none"/>
                <w:lang w:val="zh-CN" w:eastAsia="zh-CN" w:bidi="ar-SA"/>
              </w:rPr>
              <w:t>）投标人或其法定代表人、拟委任的</w:t>
            </w:r>
            <w:r>
              <w:rPr>
                <w:rFonts w:hint="eastAsia" w:ascii="宋体" w:hAnsi="宋体" w:eastAsia="宋体" w:cs="宋体"/>
                <w:color w:val="auto"/>
                <w:kern w:val="2"/>
                <w:sz w:val="24"/>
                <w:szCs w:val="24"/>
                <w:highlight w:val="none"/>
                <w:lang w:val="en-US" w:eastAsia="zh-CN" w:bidi="ar-SA"/>
              </w:rPr>
              <w:t>项目负责人</w:t>
            </w:r>
            <w:r>
              <w:rPr>
                <w:rFonts w:hint="eastAsia" w:ascii="宋体" w:hAnsi="宋体" w:eastAsia="宋体" w:cs="宋体"/>
                <w:color w:val="auto"/>
                <w:kern w:val="2"/>
                <w:sz w:val="24"/>
                <w:szCs w:val="24"/>
                <w:highlight w:val="none"/>
                <w:lang w:val="zh-CN" w:eastAsia="zh-CN" w:bidi="ar-SA"/>
              </w:rPr>
              <w:t>未在“中国裁判文书网”(wenshu.court.gov.cn)上有行贿犯罪行为；</w:t>
            </w:r>
          </w:p>
          <w:p w14:paraId="3E864772">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hAnsi="宋体" w:cs="宋体"/>
                <w:color w:val="auto"/>
                <w:sz w:val="24"/>
                <w:szCs w:val="24"/>
                <w:highlight w:val="none"/>
              </w:rPr>
            </w:pPr>
            <w:r>
              <w:rPr>
                <w:rFonts w:hint="eastAsia" w:ascii="宋体" w:hAnsi="宋体" w:eastAsia="宋体" w:cs="宋体"/>
                <w:color w:val="auto"/>
                <w:kern w:val="2"/>
                <w:sz w:val="24"/>
                <w:szCs w:val="24"/>
                <w:highlight w:val="none"/>
                <w:lang w:val="zh-CN" w:eastAsia="zh-CN" w:bidi="ar-SA"/>
              </w:rPr>
              <w:t>投标文件内（</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）附由法定代表人或其授权委托代理人的签字并加盖投标单位公章的承诺书，（</w:t>
            </w:r>
            <w:r>
              <w:rPr>
                <w:rFonts w:hint="eastAsia" w:ascii="宋体" w:hAnsi="宋体" w:eastAsia="宋体" w:cs="宋体"/>
                <w:color w:val="auto"/>
                <w:kern w:val="2"/>
                <w:sz w:val="24"/>
                <w:szCs w:val="24"/>
                <w:highlight w:val="none"/>
                <w:lang w:val="en-US" w:eastAsia="zh-CN" w:bidi="ar-SA"/>
              </w:rPr>
              <w:t>2）至（4</w:t>
            </w:r>
            <w:r>
              <w:rPr>
                <w:rFonts w:hint="eastAsia" w:ascii="宋体" w:hAnsi="宋体" w:eastAsia="宋体" w:cs="宋体"/>
                <w:color w:val="auto"/>
                <w:kern w:val="2"/>
                <w:sz w:val="24"/>
                <w:szCs w:val="24"/>
                <w:highlight w:val="none"/>
                <w:lang w:val="zh-CN" w:eastAsia="zh-CN" w:bidi="ar-SA"/>
              </w:rPr>
              <w:t>）附网站查询截图复印件加盖投标单位公章（所有截图需包括单位名称、查询内容及查询时间，查询时间为招标公告发布之日至开标截止之日期间内的任意一天）</w:t>
            </w:r>
          </w:p>
        </w:tc>
      </w:tr>
      <w:tr w14:paraId="641E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6B800EC">
            <w:pPr>
              <w:spacing w:line="400" w:lineRule="exact"/>
              <w:rPr>
                <w:rFonts w:hint="default" w:hAnsi="宋体" w:cs="宋体"/>
                <w:color w:val="auto"/>
                <w:sz w:val="24"/>
                <w:szCs w:val="24"/>
                <w:highlight w:val="yellow"/>
              </w:rPr>
            </w:pPr>
          </w:p>
        </w:tc>
        <w:tc>
          <w:tcPr>
            <w:tcW w:w="544" w:type="dxa"/>
            <w:vMerge w:val="continue"/>
            <w:tcBorders>
              <w:left w:val="single" w:color="auto" w:sz="4" w:space="0"/>
              <w:right w:val="single" w:color="auto" w:sz="4" w:space="0"/>
              <w:tl2br w:val="nil"/>
              <w:tr2bl w:val="nil"/>
            </w:tcBorders>
            <w:noWrap w:val="0"/>
            <w:vAlign w:val="top"/>
          </w:tcPr>
          <w:p w14:paraId="5811854E">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F10860D">
            <w:pPr>
              <w:spacing w:line="400" w:lineRule="exact"/>
              <w:rPr>
                <w:rFonts w:hint="eastAsia" w:ascii="宋体" w:hAnsi="宋体" w:eastAsia="宋体" w:cs="宋体"/>
                <w:color w:val="auto"/>
                <w:kern w:val="2"/>
                <w:sz w:val="24"/>
                <w:szCs w:val="24"/>
                <w:lang w:val="zh-CN" w:eastAsia="zh-CN" w:bidi="ar-SA"/>
              </w:rPr>
            </w:pPr>
            <w:r>
              <w:rPr>
                <w:rFonts w:hint="eastAsia" w:hAnsi="宋体" w:cs="宋体"/>
                <w:color w:val="auto"/>
                <w:sz w:val="24"/>
                <w:szCs w:val="24"/>
                <w:lang w:val="zh-CN"/>
              </w:rPr>
              <w:t>中小企业声明函</w:t>
            </w:r>
          </w:p>
        </w:tc>
        <w:tc>
          <w:tcPr>
            <w:tcW w:w="492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0006AC9">
            <w:pPr>
              <w:spacing w:line="400" w:lineRule="exact"/>
              <w:rPr>
                <w:rFonts w:hint="eastAsia" w:hAnsi="宋体" w:cs="宋体"/>
                <w:color w:val="auto"/>
                <w:sz w:val="24"/>
                <w:szCs w:val="24"/>
                <w:lang w:val="zh-CN"/>
              </w:rPr>
            </w:pPr>
            <w:r>
              <w:rPr>
                <w:rFonts w:hint="eastAsia" w:hAnsi="宋体" w:cs="宋体"/>
                <w:color w:val="auto"/>
                <w:sz w:val="24"/>
                <w:szCs w:val="24"/>
                <w:lang w:val="zh-CN"/>
              </w:rPr>
              <w:t>本包为面向中小企业的采购包，专门面向中小企业采购，需提供中小企业声明函。</w:t>
            </w:r>
          </w:p>
          <w:p w14:paraId="2CE2314F">
            <w:pPr>
              <w:spacing w:line="400" w:lineRule="exact"/>
              <w:rPr>
                <w:rFonts w:hint="default" w:ascii="宋体" w:hAnsi="宋体" w:eastAsia="宋体" w:cs="宋体"/>
                <w:color w:val="auto"/>
                <w:kern w:val="2"/>
                <w:sz w:val="24"/>
                <w:szCs w:val="24"/>
                <w:lang w:val="zh-CN" w:eastAsia="zh-CN" w:bidi="ar-SA"/>
              </w:rPr>
            </w:pPr>
            <w:r>
              <w:rPr>
                <w:rFonts w:hint="eastAsia" w:hAnsi="宋体" w:cs="宋体"/>
                <w:color w:val="auto"/>
                <w:sz w:val="24"/>
                <w:szCs w:val="24"/>
              </w:rPr>
              <w:t>响应文件内附复印件加盖供应商公章。</w:t>
            </w:r>
          </w:p>
        </w:tc>
      </w:tr>
      <w:tr w14:paraId="77EB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E6B47EF">
            <w:pPr>
              <w:spacing w:line="400" w:lineRule="exact"/>
              <w:rPr>
                <w:rFonts w:hint="default"/>
                <w:color w:val="auto"/>
                <w:sz w:val="21"/>
                <w:szCs w:val="21"/>
                <w:highlight w:val="yellow"/>
              </w:rPr>
            </w:pPr>
          </w:p>
        </w:tc>
        <w:tc>
          <w:tcPr>
            <w:tcW w:w="544" w:type="dxa"/>
            <w:vMerge w:val="continue"/>
            <w:tcBorders>
              <w:left w:val="single" w:color="auto" w:sz="4" w:space="0"/>
              <w:bottom w:val="single" w:color="auto" w:sz="4" w:space="0"/>
              <w:right w:val="single" w:color="auto" w:sz="4" w:space="0"/>
              <w:tl2br w:val="nil"/>
              <w:tr2bl w:val="nil"/>
            </w:tcBorders>
            <w:noWrap w:val="0"/>
            <w:vAlign w:val="top"/>
          </w:tcPr>
          <w:p w14:paraId="1DFD27B7">
            <w:pPr>
              <w:spacing w:line="400" w:lineRule="exact"/>
              <w:rPr>
                <w:rFonts w:hint="default"/>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9FD7BC">
            <w:pPr>
              <w:spacing w:line="400" w:lineRule="exact"/>
              <w:rPr>
                <w:rFonts w:hint="default"/>
                <w:color w:val="auto"/>
                <w:sz w:val="24"/>
                <w:szCs w:val="24"/>
                <w:highlight w:val="none"/>
              </w:rPr>
            </w:pPr>
            <w:r>
              <w:rPr>
                <w:rFonts w:hint="default" w:hAnsi="宋体" w:cs="宋体"/>
                <w:color w:val="auto"/>
                <w:sz w:val="24"/>
                <w:szCs w:val="24"/>
                <w:highlight w:val="none"/>
                <w:lang w:val="zh-CN"/>
              </w:rPr>
              <w:t>其他要求</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AE64B3">
            <w:pPr>
              <w:spacing w:line="400" w:lineRule="exact"/>
              <w:rPr>
                <w:rFonts w:hint="default" w:hAnsi="宋体" w:cs="宋体"/>
                <w:color w:val="auto"/>
                <w:sz w:val="24"/>
                <w:szCs w:val="24"/>
                <w:highlight w:val="none"/>
              </w:rPr>
            </w:pPr>
            <w:r>
              <w:rPr>
                <w:rFonts w:hint="default" w:hAnsi="宋体" w:cs="宋体"/>
                <w:color w:val="auto"/>
                <w:sz w:val="24"/>
                <w:szCs w:val="24"/>
                <w:highlight w:val="none"/>
                <w:lang w:val="zh-CN"/>
              </w:rPr>
              <w:t>采购文件列明的其他废标条件</w:t>
            </w:r>
          </w:p>
        </w:tc>
      </w:tr>
      <w:tr w14:paraId="5AA8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86D55AF">
            <w:pPr>
              <w:spacing w:line="400" w:lineRule="exact"/>
              <w:rPr>
                <w:rFonts w:hint="default" w:hAnsi="宋体" w:cs="宋体"/>
                <w:color w:val="auto"/>
                <w:sz w:val="24"/>
                <w:szCs w:val="24"/>
                <w:highlight w:val="yellow"/>
              </w:rPr>
            </w:pPr>
          </w:p>
        </w:tc>
        <w:tc>
          <w:tcPr>
            <w:tcW w:w="771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4E238929">
            <w:pPr>
              <w:spacing w:line="400" w:lineRule="exact"/>
              <w:rPr>
                <w:rFonts w:hint="default" w:hAnsi="宋体" w:cs="宋体"/>
                <w:color w:val="auto"/>
                <w:sz w:val="24"/>
                <w:szCs w:val="24"/>
                <w:highlight w:val="none"/>
              </w:rPr>
            </w:pPr>
            <w:r>
              <w:rPr>
                <w:rFonts w:hint="default" w:hAnsi="宋体" w:cs="宋体"/>
                <w:color w:val="auto"/>
                <w:sz w:val="24"/>
                <w:szCs w:val="24"/>
                <w:highlight w:val="none"/>
              </w:rPr>
              <w:t>上述评审因素都合格为资格评审合格，有一项不合格为废标。不再进行下一步评审。</w:t>
            </w:r>
          </w:p>
        </w:tc>
      </w:tr>
      <w:tr w14:paraId="7D5F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1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674E5BD">
            <w:pPr>
              <w:spacing w:line="400" w:lineRule="exact"/>
              <w:rPr>
                <w:rFonts w:hint="default" w:hAnsi="宋体" w:cs="宋体"/>
                <w:color w:val="auto"/>
                <w:sz w:val="24"/>
                <w:szCs w:val="24"/>
                <w:highlight w:val="none"/>
              </w:rPr>
            </w:pPr>
            <w:r>
              <w:rPr>
                <w:rFonts w:hint="default" w:hAnsi="宋体" w:cs="宋体"/>
                <w:color w:val="auto"/>
                <w:sz w:val="24"/>
                <w:szCs w:val="24"/>
                <w:highlight w:val="none"/>
              </w:rPr>
              <w:t>1.3</w:t>
            </w:r>
          </w:p>
        </w:tc>
        <w:tc>
          <w:tcPr>
            <w:tcW w:w="5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5BFC1BE">
            <w:pPr>
              <w:spacing w:line="400" w:lineRule="exact"/>
              <w:rPr>
                <w:rFonts w:hint="default" w:hAnsi="宋体" w:cs="宋体"/>
                <w:color w:val="auto"/>
                <w:sz w:val="24"/>
                <w:szCs w:val="24"/>
                <w:highlight w:val="none"/>
              </w:rPr>
            </w:pPr>
            <w:r>
              <w:rPr>
                <w:rFonts w:hint="default" w:hAnsi="宋体" w:cs="宋体"/>
                <w:color w:val="auto"/>
                <w:sz w:val="24"/>
                <w:szCs w:val="24"/>
                <w:highlight w:val="none"/>
              </w:rPr>
              <w:t>符</w:t>
            </w:r>
          </w:p>
          <w:p w14:paraId="0A8EFAB4">
            <w:pPr>
              <w:spacing w:line="400" w:lineRule="exact"/>
              <w:rPr>
                <w:rFonts w:hint="default" w:hAnsi="宋体" w:cs="宋体"/>
                <w:color w:val="auto"/>
                <w:sz w:val="24"/>
                <w:szCs w:val="24"/>
                <w:highlight w:val="none"/>
              </w:rPr>
            </w:pPr>
            <w:r>
              <w:rPr>
                <w:rFonts w:hint="default" w:hAnsi="宋体" w:cs="宋体"/>
                <w:color w:val="auto"/>
                <w:sz w:val="24"/>
                <w:szCs w:val="24"/>
                <w:highlight w:val="none"/>
              </w:rPr>
              <w:t>合</w:t>
            </w:r>
          </w:p>
          <w:p w14:paraId="1B5C1305">
            <w:pPr>
              <w:spacing w:line="400" w:lineRule="exact"/>
              <w:rPr>
                <w:rFonts w:hint="default" w:hAnsi="宋体" w:cs="宋体"/>
                <w:color w:val="auto"/>
                <w:sz w:val="24"/>
                <w:szCs w:val="24"/>
                <w:highlight w:val="none"/>
              </w:rPr>
            </w:pPr>
            <w:r>
              <w:rPr>
                <w:rFonts w:hint="default" w:hAnsi="宋体" w:cs="宋体"/>
                <w:color w:val="auto"/>
                <w:sz w:val="24"/>
                <w:szCs w:val="24"/>
                <w:highlight w:val="none"/>
              </w:rPr>
              <w:t>性</w:t>
            </w:r>
          </w:p>
          <w:p w14:paraId="2827861C">
            <w:pPr>
              <w:spacing w:line="400" w:lineRule="exact"/>
              <w:rPr>
                <w:rFonts w:hint="default" w:hAnsi="宋体" w:cs="宋体"/>
                <w:color w:val="auto"/>
                <w:sz w:val="24"/>
                <w:szCs w:val="24"/>
                <w:highlight w:val="none"/>
              </w:rPr>
            </w:pPr>
            <w:r>
              <w:rPr>
                <w:rFonts w:hint="default" w:hAnsi="宋体" w:cs="宋体"/>
                <w:color w:val="auto"/>
                <w:sz w:val="24"/>
                <w:szCs w:val="24"/>
                <w:highlight w:val="none"/>
              </w:rPr>
              <w:t>评</w:t>
            </w:r>
          </w:p>
          <w:p w14:paraId="72377BAB">
            <w:pPr>
              <w:spacing w:line="400" w:lineRule="exact"/>
              <w:rPr>
                <w:rFonts w:hint="default" w:hAnsi="宋体" w:cs="宋体"/>
                <w:color w:val="auto"/>
                <w:sz w:val="24"/>
                <w:szCs w:val="24"/>
                <w:highlight w:val="none"/>
              </w:rPr>
            </w:pPr>
            <w:r>
              <w:rPr>
                <w:rFonts w:hint="default" w:hAnsi="宋体" w:cs="宋体"/>
                <w:color w:val="auto"/>
                <w:sz w:val="24"/>
                <w:szCs w:val="24"/>
                <w:highlight w:val="none"/>
              </w:rPr>
              <w:t>审</w:t>
            </w:r>
          </w:p>
          <w:p w14:paraId="2C3FF52A">
            <w:pPr>
              <w:spacing w:line="400" w:lineRule="exact"/>
              <w:rPr>
                <w:rFonts w:hint="default" w:hAnsi="宋体" w:cs="宋体"/>
                <w:color w:val="auto"/>
                <w:sz w:val="24"/>
                <w:szCs w:val="24"/>
                <w:highlight w:val="none"/>
              </w:rPr>
            </w:pPr>
            <w:r>
              <w:rPr>
                <w:rFonts w:hint="default" w:hAnsi="宋体" w:cs="宋体"/>
                <w:color w:val="auto"/>
                <w:sz w:val="24"/>
                <w:szCs w:val="24"/>
                <w:highlight w:val="none"/>
              </w:rPr>
              <w:t>标</w:t>
            </w:r>
          </w:p>
          <w:p w14:paraId="5CCE8B71">
            <w:pPr>
              <w:spacing w:line="400" w:lineRule="exact"/>
              <w:rPr>
                <w:rFonts w:hint="default" w:hAnsi="宋体" w:cs="宋体"/>
                <w:color w:val="auto"/>
                <w:sz w:val="24"/>
                <w:szCs w:val="24"/>
                <w:highlight w:val="none"/>
              </w:rPr>
            </w:pPr>
            <w:r>
              <w:rPr>
                <w:rFonts w:hint="default" w:hAnsi="宋体" w:cs="宋体"/>
                <w:color w:val="auto"/>
                <w:sz w:val="24"/>
                <w:szCs w:val="24"/>
                <w:highlight w:val="none"/>
              </w:rPr>
              <w:t>准</w:t>
            </w:r>
          </w:p>
          <w:p w14:paraId="68622010">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C3A784">
            <w:pPr>
              <w:spacing w:line="400" w:lineRule="exact"/>
              <w:rPr>
                <w:rFonts w:hint="default" w:hAnsi="宋体" w:cs="宋体"/>
                <w:color w:val="auto"/>
                <w:sz w:val="24"/>
                <w:szCs w:val="24"/>
                <w:highlight w:val="none"/>
              </w:rPr>
            </w:pPr>
            <w:r>
              <w:rPr>
                <w:rFonts w:hint="default" w:hAnsi="宋体" w:cs="宋体"/>
                <w:color w:val="auto"/>
                <w:sz w:val="24"/>
                <w:szCs w:val="24"/>
                <w:highlight w:val="none"/>
              </w:rPr>
              <w:t>投标内容</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76948B">
            <w:pPr>
              <w:spacing w:line="400" w:lineRule="exact"/>
              <w:rPr>
                <w:rFonts w:hint="default" w:hAnsi="宋体" w:cs="宋体"/>
                <w:color w:val="auto"/>
                <w:sz w:val="24"/>
                <w:szCs w:val="24"/>
                <w:highlight w:val="none"/>
              </w:rPr>
            </w:pPr>
            <w:r>
              <w:rPr>
                <w:rFonts w:hint="default" w:hAnsi="宋体" w:cs="宋体"/>
                <w:color w:val="auto"/>
                <w:sz w:val="24"/>
                <w:szCs w:val="24"/>
                <w:highlight w:val="none"/>
              </w:rPr>
              <w:t>满足本次招标项目的采购需求，无缺项漏项。</w:t>
            </w:r>
          </w:p>
        </w:tc>
      </w:tr>
      <w:tr w14:paraId="1751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9236F8E">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0C851A4">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92EEDF">
            <w:pPr>
              <w:spacing w:line="400" w:lineRule="exact"/>
              <w:rPr>
                <w:rFonts w:hint="default" w:hAnsi="宋体" w:cs="宋体"/>
                <w:color w:val="auto"/>
                <w:sz w:val="24"/>
                <w:szCs w:val="24"/>
                <w:highlight w:val="none"/>
                <w:lang w:eastAsia="zh-CN"/>
              </w:rPr>
            </w:pPr>
            <w:r>
              <w:rPr>
                <w:rFonts w:hint="default" w:hAnsi="宋体" w:cs="宋体"/>
                <w:color w:val="auto"/>
                <w:sz w:val="24"/>
                <w:szCs w:val="24"/>
                <w:highlight w:val="none"/>
                <w:lang w:eastAsia="zh-CN"/>
              </w:rPr>
              <w:t>交货时间</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AAC1BD">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eastAsia="zh-CN"/>
              </w:rPr>
              <w:t>签订合同后30天内</w:t>
            </w:r>
          </w:p>
        </w:tc>
      </w:tr>
      <w:tr w14:paraId="6056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9B4D2B">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E7368A3">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E2CBDF">
            <w:pPr>
              <w:spacing w:line="400" w:lineRule="exact"/>
              <w:rPr>
                <w:rFonts w:hint="default" w:hAnsi="宋体" w:cs="宋体"/>
                <w:color w:val="auto"/>
                <w:sz w:val="24"/>
                <w:szCs w:val="24"/>
                <w:highlight w:val="none"/>
                <w:lang w:eastAsia="zh-CN"/>
              </w:rPr>
            </w:pPr>
            <w:r>
              <w:rPr>
                <w:rFonts w:hint="eastAsia" w:hAnsi="宋体" w:cs="宋体"/>
                <w:color w:val="auto"/>
                <w:sz w:val="24"/>
                <w:szCs w:val="24"/>
                <w:highlight w:val="none"/>
                <w:lang w:eastAsia="zh-CN"/>
              </w:rPr>
              <w:t>合同履约地点</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536572">
            <w:pPr>
              <w:spacing w:line="400" w:lineRule="exact"/>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蛟河市教育技术装备中心</w:t>
            </w:r>
          </w:p>
        </w:tc>
      </w:tr>
      <w:tr w14:paraId="2F86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584C584">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9954221">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6D06D1">
            <w:pPr>
              <w:spacing w:line="400" w:lineRule="exact"/>
              <w:rPr>
                <w:rFonts w:hint="default" w:hAnsi="宋体" w:cs="宋体"/>
                <w:color w:val="auto"/>
                <w:sz w:val="24"/>
                <w:szCs w:val="24"/>
                <w:highlight w:val="none"/>
              </w:rPr>
            </w:pPr>
            <w:r>
              <w:rPr>
                <w:rFonts w:hint="default" w:hAnsi="宋体" w:cs="宋体"/>
                <w:color w:val="auto"/>
                <w:sz w:val="24"/>
                <w:szCs w:val="24"/>
                <w:highlight w:val="none"/>
              </w:rPr>
              <w:t>交货方式</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1E577F">
            <w:pPr>
              <w:spacing w:line="400" w:lineRule="exact"/>
              <w:rPr>
                <w:rFonts w:hint="default" w:hAnsi="宋体" w:cs="宋体"/>
                <w:color w:val="auto"/>
                <w:sz w:val="24"/>
                <w:szCs w:val="24"/>
                <w:highlight w:val="none"/>
              </w:rPr>
            </w:pPr>
            <w:r>
              <w:rPr>
                <w:rFonts w:hint="default" w:hAnsi="宋体" w:cs="宋体"/>
                <w:color w:val="auto"/>
                <w:sz w:val="24"/>
                <w:szCs w:val="24"/>
                <w:highlight w:val="none"/>
              </w:rPr>
              <w:t>供方负责将货物安全完好运抵</w:t>
            </w:r>
            <w:r>
              <w:rPr>
                <w:rFonts w:hint="eastAsia" w:hAnsi="宋体" w:cs="宋体"/>
                <w:color w:val="auto"/>
                <w:sz w:val="24"/>
                <w:szCs w:val="24"/>
                <w:highlight w:val="none"/>
                <w:lang w:eastAsia="zh-CN"/>
              </w:rPr>
              <w:t>采购人指定</w:t>
            </w:r>
            <w:r>
              <w:rPr>
                <w:rFonts w:hint="default" w:hAnsi="宋体" w:cs="宋体"/>
                <w:color w:val="auto"/>
                <w:sz w:val="24"/>
                <w:szCs w:val="24"/>
                <w:highlight w:val="none"/>
              </w:rPr>
              <w:t xml:space="preserve">地点、安装调试并保证验收合格。 </w:t>
            </w:r>
          </w:p>
        </w:tc>
      </w:tr>
      <w:tr w14:paraId="714B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35F8127">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B66BE2C">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11C691">
            <w:pPr>
              <w:spacing w:line="400" w:lineRule="exact"/>
              <w:rPr>
                <w:rFonts w:hint="default" w:hAnsi="宋体" w:cs="宋体"/>
                <w:color w:val="auto"/>
                <w:sz w:val="24"/>
                <w:szCs w:val="24"/>
                <w:highlight w:val="none"/>
              </w:rPr>
            </w:pPr>
            <w:r>
              <w:rPr>
                <w:rFonts w:hint="default" w:hAnsi="宋体" w:cs="宋体"/>
                <w:color w:val="auto"/>
                <w:sz w:val="24"/>
                <w:szCs w:val="24"/>
                <w:highlight w:val="none"/>
              </w:rPr>
              <w:t>质量标准</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305B2E">
            <w:pPr>
              <w:spacing w:line="400" w:lineRule="exact"/>
              <w:rPr>
                <w:rFonts w:hint="default" w:hAnsi="宋体" w:cs="宋体"/>
                <w:color w:val="auto"/>
                <w:sz w:val="24"/>
                <w:szCs w:val="24"/>
                <w:highlight w:val="none"/>
              </w:rPr>
            </w:pPr>
            <w:r>
              <w:rPr>
                <w:rFonts w:hint="default" w:hAnsi="宋体" w:cs="宋体"/>
                <w:color w:val="auto"/>
                <w:sz w:val="24"/>
                <w:szCs w:val="24"/>
                <w:highlight w:val="none"/>
              </w:rPr>
              <w:t>符合行业现行相关标准</w:t>
            </w:r>
          </w:p>
        </w:tc>
      </w:tr>
      <w:tr w14:paraId="59DD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E6914E">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C59F92C">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E6A9B4">
            <w:pPr>
              <w:spacing w:line="400" w:lineRule="exact"/>
              <w:rPr>
                <w:rFonts w:hint="default" w:hAnsi="宋体" w:cs="宋体"/>
                <w:color w:val="auto"/>
                <w:sz w:val="24"/>
                <w:szCs w:val="24"/>
                <w:highlight w:val="none"/>
              </w:rPr>
            </w:pPr>
            <w:r>
              <w:rPr>
                <w:rFonts w:hint="eastAsia" w:hAnsi="宋体" w:cs="宋体"/>
                <w:color w:val="auto"/>
                <w:sz w:val="24"/>
                <w:szCs w:val="24"/>
                <w:highlight w:val="none"/>
              </w:rPr>
              <w:t>质量保修范围和保修期</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D9439D">
            <w:pPr>
              <w:spacing w:line="400" w:lineRule="exact"/>
              <w:rPr>
                <w:rFonts w:hint="eastAsia" w:hAnsi="宋体" w:cs="宋体"/>
                <w:color w:val="auto"/>
                <w:sz w:val="24"/>
                <w:szCs w:val="24"/>
                <w:highlight w:val="none"/>
                <w:lang w:eastAsia="zh-CN"/>
              </w:rPr>
            </w:pPr>
            <w:r>
              <w:rPr>
                <w:rFonts w:hint="eastAsia" w:hAnsi="宋体" w:cs="宋体"/>
                <w:color w:val="auto"/>
                <w:sz w:val="24"/>
                <w:szCs w:val="24"/>
                <w:highlight w:val="none"/>
              </w:rPr>
              <w:t>全部产品，保修</w:t>
            </w:r>
            <w:r>
              <w:rPr>
                <w:rFonts w:hint="eastAsia" w:hAnsi="宋体" w:cs="宋体"/>
                <w:color w:val="auto"/>
                <w:sz w:val="24"/>
                <w:szCs w:val="24"/>
                <w:highlight w:val="none"/>
                <w:lang w:eastAsia="zh-CN"/>
              </w:rPr>
              <w:t>一</w:t>
            </w:r>
            <w:r>
              <w:rPr>
                <w:rFonts w:hint="eastAsia" w:hAnsi="宋体" w:cs="宋体"/>
                <w:color w:val="auto"/>
                <w:sz w:val="24"/>
                <w:szCs w:val="24"/>
                <w:highlight w:val="none"/>
              </w:rPr>
              <w:t>年</w:t>
            </w:r>
          </w:p>
        </w:tc>
      </w:tr>
      <w:tr w14:paraId="022F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B03DBC1">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3A35A0">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5FAE16">
            <w:pPr>
              <w:spacing w:line="400" w:lineRule="exact"/>
              <w:rPr>
                <w:rFonts w:hint="default" w:hAnsi="宋体" w:cs="宋体"/>
                <w:color w:val="auto"/>
                <w:sz w:val="24"/>
                <w:szCs w:val="24"/>
                <w:highlight w:val="none"/>
              </w:rPr>
            </w:pPr>
            <w:r>
              <w:rPr>
                <w:rFonts w:hint="default" w:hAnsi="宋体" w:cs="宋体"/>
                <w:color w:val="auto"/>
                <w:sz w:val="24"/>
                <w:szCs w:val="24"/>
                <w:highlight w:val="none"/>
              </w:rPr>
              <w:t>投标有效期</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2C203E">
            <w:pPr>
              <w:spacing w:line="400" w:lineRule="exact"/>
              <w:rPr>
                <w:rFonts w:hint="default" w:hAnsi="宋体" w:cs="宋体"/>
                <w:color w:val="auto"/>
                <w:sz w:val="24"/>
                <w:szCs w:val="24"/>
                <w:highlight w:val="none"/>
              </w:rPr>
            </w:pPr>
            <w:r>
              <w:rPr>
                <w:rFonts w:hint="default" w:hAnsi="宋体" w:cs="宋体"/>
                <w:color w:val="auto"/>
                <w:sz w:val="24"/>
                <w:szCs w:val="24"/>
                <w:highlight w:val="none"/>
              </w:rPr>
              <w:t>90天。</w:t>
            </w:r>
          </w:p>
        </w:tc>
      </w:tr>
      <w:tr w14:paraId="70DA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C0C2F13">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8357F57">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2B104EE">
            <w:pPr>
              <w:spacing w:line="400" w:lineRule="exact"/>
              <w:rPr>
                <w:rFonts w:hint="default" w:ascii="宋体" w:hAnsi="宋体" w:eastAsia="宋体" w:cs="宋体"/>
                <w:color w:val="auto"/>
                <w:kern w:val="2"/>
                <w:sz w:val="24"/>
                <w:szCs w:val="24"/>
                <w:highlight w:val="none"/>
                <w:lang w:val="en-US" w:eastAsia="zh-CN" w:bidi="ar-SA"/>
              </w:rPr>
            </w:pPr>
            <w:r>
              <w:rPr>
                <w:rFonts w:hint="default" w:hAnsi="宋体" w:cs="宋体"/>
                <w:color w:val="auto"/>
                <w:sz w:val="24"/>
                <w:szCs w:val="24"/>
                <w:highlight w:val="none"/>
                <w:lang w:val="zh-CN"/>
              </w:rPr>
              <w:t>投标保证金</w:t>
            </w:r>
          </w:p>
        </w:tc>
        <w:tc>
          <w:tcPr>
            <w:tcW w:w="492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16FCDB7">
            <w:pPr>
              <w:spacing w:line="400" w:lineRule="exact"/>
              <w:rPr>
                <w:rFonts w:hint="default" w:ascii="宋体" w:hAnsi="宋体" w:eastAsia="宋体" w:cs="宋体"/>
                <w:color w:val="auto"/>
                <w:kern w:val="2"/>
                <w:sz w:val="24"/>
                <w:szCs w:val="24"/>
                <w:highlight w:val="none"/>
                <w:lang w:val="en-US" w:eastAsia="zh-CN" w:bidi="ar-SA"/>
              </w:rPr>
            </w:pPr>
            <w:r>
              <w:rPr>
                <w:rFonts w:hint="default" w:hAnsi="宋体" w:cs="宋体"/>
                <w:color w:val="auto"/>
                <w:sz w:val="24"/>
                <w:szCs w:val="24"/>
                <w:highlight w:val="none"/>
              </w:rPr>
              <w:t>有缴纳投标保证金凭证。</w:t>
            </w:r>
          </w:p>
        </w:tc>
      </w:tr>
      <w:tr w14:paraId="4B24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CA0F5C7">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448758E">
            <w:pPr>
              <w:spacing w:line="400" w:lineRule="exact"/>
              <w:rPr>
                <w:rFonts w:hint="default" w:hAnsi="宋体" w:cs="宋体"/>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235C53">
            <w:pPr>
              <w:spacing w:line="400" w:lineRule="exact"/>
              <w:rPr>
                <w:rFonts w:hint="default" w:hAnsi="宋体" w:cs="宋体"/>
                <w:color w:val="auto"/>
                <w:sz w:val="24"/>
                <w:szCs w:val="24"/>
                <w:highlight w:val="none"/>
              </w:rPr>
            </w:pPr>
            <w:r>
              <w:rPr>
                <w:rFonts w:hint="default" w:hAnsi="宋体" w:cs="宋体"/>
                <w:color w:val="auto"/>
                <w:sz w:val="24"/>
                <w:szCs w:val="24"/>
                <w:highlight w:val="none"/>
              </w:rPr>
              <w:t>投标报价</w:t>
            </w:r>
          </w:p>
        </w:tc>
        <w:tc>
          <w:tcPr>
            <w:tcW w:w="49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B97EE1">
            <w:pPr>
              <w:spacing w:line="400" w:lineRule="exact"/>
              <w:rPr>
                <w:rFonts w:hint="default" w:hAnsi="宋体" w:cs="宋体"/>
                <w:color w:val="auto"/>
                <w:sz w:val="24"/>
                <w:szCs w:val="24"/>
                <w:highlight w:val="none"/>
              </w:rPr>
            </w:pPr>
            <w:r>
              <w:rPr>
                <w:rFonts w:hint="default" w:hAnsi="宋体" w:cs="宋体"/>
                <w:color w:val="auto"/>
                <w:sz w:val="24"/>
                <w:szCs w:val="24"/>
                <w:highlight w:val="none"/>
              </w:rPr>
              <w:t>满足招标文件关于投标报价的要求，不超过采购预算或最高投标限价。</w:t>
            </w:r>
          </w:p>
        </w:tc>
      </w:tr>
      <w:tr w14:paraId="6F40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70CEF1E">
            <w:pPr>
              <w:spacing w:line="400" w:lineRule="exact"/>
              <w:rPr>
                <w:rFonts w:hint="default" w:hAnsi="宋体" w:cs="宋体"/>
                <w:color w:val="auto"/>
                <w:sz w:val="24"/>
                <w:szCs w:val="24"/>
                <w:highlight w:val="none"/>
              </w:rPr>
            </w:pPr>
          </w:p>
        </w:tc>
        <w:tc>
          <w:tcPr>
            <w:tcW w:w="771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617A7261">
            <w:pPr>
              <w:spacing w:line="400" w:lineRule="exact"/>
              <w:rPr>
                <w:rFonts w:hint="default" w:hAnsi="宋体" w:cs="宋体"/>
                <w:color w:val="auto"/>
                <w:sz w:val="24"/>
                <w:szCs w:val="24"/>
                <w:highlight w:val="none"/>
              </w:rPr>
            </w:pPr>
            <w:r>
              <w:rPr>
                <w:rFonts w:hint="default" w:hAnsi="宋体" w:cs="宋体"/>
                <w:color w:val="auto"/>
                <w:sz w:val="24"/>
                <w:szCs w:val="24"/>
                <w:highlight w:val="none"/>
              </w:rPr>
              <w:t>上述评审因素都合格为响应性评审合格，有一项不合格为废标。不再进行下一步评审。</w:t>
            </w:r>
          </w:p>
        </w:tc>
      </w:tr>
    </w:tbl>
    <w:p w14:paraId="1D4A2400">
      <w:pPr>
        <w:spacing w:line="400" w:lineRule="exact"/>
        <w:ind w:firstLine="480" w:firstLineChars="200"/>
        <w:rPr>
          <w:rFonts w:hint="default" w:hAnsi="宋体" w:cs="宋体"/>
          <w:color w:val="auto"/>
          <w:sz w:val="24"/>
          <w:szCs w:val="24"/>
        </w:rPr>
      </w:pPr>
      <w:r>
        <w:rPr>
          <w:rFonts w:hint="default" w:hAnsi="宋体" w:cs="宋体"/>
          <w:color w:val="auto"/>
          <w:sz w:val="24"/>
          <w:szCs w:val="24"/>
          <w:highlight w:val="none"/>
        </w:rPr>
        <w:t>注：1、“通过”表示该项评审标准实质性响应</w:t>
      </w:r>
      <w:r>
        <w:rPr>
          <w:rFonts w:hint="default" w:hAnsi="宋体" w:cs="宋体"/>
          <w:color w:val="auto"/>
          <w:sz w:val="24"/>
          <w:szCs w:val="24"/>
        </w:rPr>
        <w:t>招标文件的要求，“不通过”表示该项评审标准未实质性响应招标文件的要求；</w:t>
      </w:r>
    </w:p>
    <w:p w14:paraId="602ED6A8">
      <w:pPr>
        <w:spacing w:line="360" w:lineRule="auto"/>
        <w:rPr>
          <w:rFonts w:hint="default" w:hAnsi="宋体" w:cs="宋体"/>
          <w:color w:val="0000FF"/>
          <w:sz w:val="24"/>
          <w:szCs w:val="24"/>
        </w:rPr>
      </w:pPr>
      <w:r>
        <w:rPr>
          <w:rFonts w:hint="default" w:hAnsi="宋体" w:cs="宋体"/>
          <w:color w:val="auto"/>
          <w:sz w:val="24"/>
          <w:szCs w:val="24"/>
        </w:rPr>
        <w:t>2、结论汇总意见采取少数服从多数原则，即超过半数评委的结论为“通过”该投标人初步评审</w:t>
      </w:r>
      <w:r>
        <w:rPr>
          <w:rFonts w:hint="eastAsia" w:hAnsi="宋体" w:cs="宋体"/>
          <w:color w:val="auto"/>
          <w:sz w:val="24"/>
          <w:szCs w:val="24"/>
          <w:lang w:eastAsia="zh-CN"/>
        </w:rPr>
        <w:t>合格</w:t>
      </w:r>
      <w:r>
        <w:rPr>
          <w:rFonts w:hint="default" w:hAnsi="宋体" w:cs="宋体"/>
          <w:color w:val="auto"/>
          <w:sz w:val="24"/>
          <w:szCs w:val="24"/>
        </w:rPr>
        <w:t>，否则不合格。</w:t>
      </w:r>
    </w:p>
    <w:p w14:paraId="5EC3C708">
      <w:pPr>
        <w:keepNext w:val="0"/>
        <w:keepLines w:val="0"/>
        <w:pageBreakBefore w:val="0"/>
        <w:kinsoku/>
        <w:wordWrap/>
        <w:overflowPunct/>
        <w:autoSpaceDE w:val="0"/>
        <w:autoSpaceDN w:val="0"/>
        <w:bidi w:val="0"/>
        <w:adjustRightInd w:val="0"/>
        <w:spacing w:line="400" w:lineRule="exact"/>
        <w:textAlignment w:val="auto"/>
        <w:outlineLvl w:val="1"/>
        <w:rPr>
          <w:rFonts w:hint="default" w:hAnsi="宋体" w:cs="宋体"/>
          <w:b/>
          <w:color w:val="auto"/>
          <w:sz w:val="24"/>
          <w:szCs w:val="24"/>
          <w:highlight w:val="none"/>
        </w:rPr>
      </w:pPr>
    </w:p>
    <w:p w14:paraId="1F0D85E2">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0063754A">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4D5C809C">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37A6ACCE">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383D0B12">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3662C8B6">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5AFBEDC5">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4188E8F3">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38BED306">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685435B8">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6112A16B">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6DB175CA">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20BDF78E">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2CC14815">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17EB1E78">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30F09B0F">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详细评审 </w:t>
      </w:r>
    </w:p>
    <w:tbl>
      <w:tblPr>
        <w:tblStyle w:val="28"/>
        <w:tblW w:w="8538" w:type="dxa"/>
        <w:tblInd w:w="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9"/>
        <w:gridCol w:w="1105"/>
        <w:gridCol w:w="851"/>
        <w:gridCol w:w="5833"/>
      </w:tblGrid>
      <w:tr w14:paraId="776AF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749" w:type="dxa"/>
            <w:vAlign w:val="center"/>
          </w:tcPr>
          <w:p w14:paraId="745C315D">
            <w:pPr>
              <w:widowControl w:val="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项目</w:t>
            </w:r>
          </w:p>
        </w:tc>
        <w:tc>
          <w:tcPr>
            <w:tcW w:w="1105" w:type="dxa"/>
            <w:vAlign w:val="center"/>
          </w:tcPr>
          <w:p w14:paraId="0FDEAC95">
            <w:pPr>
              <w:widowControl w:val="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评标分项</w:t>
            </w:r>
          </w:p>
        </w:tc>
        <w:tc>
          <w:tcPr>
            <w:tcW w:w="851" w:type="dxa"/>
            <w:vAlign w:val="center"/>
          </w:tcPr>
          <w:p w14:paraId="6C8F83E7">
            <w:pPr>
              <w:widowControl w:val="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分值</w:t>
            </w:r>
          </w:p>
        </w:tc>
        <w:tc>
          <w:tcPr>
            <w:tcW w:w="5833" w:type="dxa"/>
            <w:vAlign w:val="center"/>
          </w:tcPr>
          <w:p w14:paraId="58C42276">
            <w:pPr>
              <w:widowControl w:val="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项目及分值</w:t>
            </w:r>
          </w:p>
        </w:tc>
      </w:tr>
      <w:tr w14:paraId="36191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749" w:type="dxa"/>
            <w:vAlign w:val="center"/>
          </w:tcPr>
          <w:p w14:paraId="5DC3E62E">
            <w:pPr>
              <w:widowControl w:val="0"/>
              <w:spacing w:line="360" w:lineRule="exact"/>
              <w:jc w:val="center"/>
              <w:rPr>
                <w:rFonts w:hint="eastAsia" w:ascii="宋体" w:hAnsi="宋体" w:eastAsia="宋体" w:cs="宋体"/>
                <w:color w:val="000000"/>
                <w:kern w:val="2"/>
                <w:sz w:val="24"/>
                <w:szCs w:val="24"/>
              </w:rPr>
            </w:pPr>
            <w:r>
              <w:rPr>
                <w:rFonts w:hint="eastAsia" w:ascii="宋体" w:hAnsi="宋体" w:eastAsia="宋体" w:cs="宋体"/>
                <w:kern w:val="2"/>
                <w:sz w:val="24"/>
                <w:szCs w:val="24"/>
              </w:rPr>
              <w:t>价格部分（30分）</w:t>
            </w:r>
          </w:p>
        </w:tc>
        <w:tc>
          <w:tcPr>
            <w:tcW w:w="1105" w:type="dxa"/>
            <w:vAlign w:val="center"/>
          </w:tcPr>
          <w:p w14:paraId="3F624EA6">
            <w:pPr>
              <w:widowControl w:val="0"/>
              <w:spacing w:line="360" w:lineRule="exact"/>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投标价格</w:t>
            </w:r>
          </w:p>
        </w:tc>
        <w:tc>
          <w:tcPr>
            <w:tcW w:w="851" w:type="dxa"/>
            <w:vAlign w:val="center"/>
          </w:tcPr>
          <w:p w14:paraId="39700B46">
            <w:pPr>
              <w:widowControl w:val="0"/>
              <w:spacing w:line="360" w:lineRule="exact"/>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30分</w:t>
            </w:r>
          </w:p>
        </w:tc>
        <w:tc>
          <w:tcPr>
            <w:tcW w:w="5833" w:type="dxa"/>
          </w:tcPr>
          <w:p w14:paraId="1A6D5586">
            <w:pPr>
              <w:spacing w:line="360" w:lineRule="auto"/>
              <w:rPr>
                <w:rFonts w:hint="eastAsia" w:ascii="宋体" w:hAnsi="宋体" w:eastAsia="宋体" w:cs="宋体"/>
                <w:sz w:val="24"/>
                <w:szCs w:val="24"/>
              </w:rPr>
            </w:pPr>
            <w:r>
              <w:rPr>
                <w:rFonts w:hint="eastAsia" w:ascii="宋体" w:hAnsi="宋体" w:eastAsia="宋体" w:cs="宋体"/>
                <w:sz w:val="24"/>
                <w:szCs w:val="24"/>
              </w:rPr>
              <w:t>投标报价得分：</w:t>
            </w:r>
          </w:p>
          <w:p w14:paraId="0F49F4AD">
            <w:pPr>
              <w:pStyle w:val="52"/>
              <w:autoSpaceDE w:val="0"/>
              <w:autoSpaceDN w:val="0"/>
              <w:adjustRightInd w:val="0"/>
              <w:snapToGrid w:val="0"/>
              <w:ind w:right="11" w:firstLine="0" w:firstLineChars="0"/>
              <w:rPr>
                <w:rFonts w:hint="eastAsia" w:ascii="宋体" w:hAnsi="宋体" w:eastAsia="宋体" w:cs="宋体"/>
                <w:kern w:val="21"/>
                <w:sz w:val="24"/>
                <w:szCs w:val="24"/>
              </w:rPr>
            </w:pPr>
            <w:r>
              <w:rPr>
                <w:rFonts w:hint="eastAsia" w:ascii="宋体" w:hAnsi="宋体" w:eastAsia="宋体" w:cs="宋体"/>
                <w:kern w:val="21"/>
                <w:sz w:val="24"/>
                <w:szCs w:val="24"/>
              </w:rPr>
              <w:t>1.评分法中的价格分统一采用低价优先法计算，即满足招标文件要求且投标价格最低的投标报价为评标基准价，其价格分为满分。</w:t>
            </w:r>
          </w:p>
          <w:p w14:paraId="1A191953">
            <w:pPr>
              <w:pStyle w:val="52"/>
              <w:autoSpaceDE w:val="0"/>
              <w:autoSpaceDN w:val="0"/>
              <w:adjustRightInd w:val="0"/>
              <w:snapToGrid w:val="0"/>
              <w:ind w:right="11" w:firstLine="0" w:firstLineChars="0"/>
              <w:rPr>
                <w:rFonts w:hint="eastAsia" w:ascii="宋体" w:hAnsi="宋体" w:eastAsia="宋体" w:cs="宋体"/>
                <w:kern w:val="21"/>
                <w:sz w:val="24"/>
                <w:szCs w:val="24"/>
              </w:rPr>
            </w:pPr>
            <w:r>
              <w:rPr>
                <w:rFonts w:hint="eastAsia" w:ascii="宋体" w:hAnsi="宋体" w:eastAsia="宋体" w:cs="宋体"/>
                <w:kern w:val="21"/>
                <w:sz w:val="24"/>
                <w:szCs w:val="24"/>
              </w:rPr>
              <w:t>2.投标报价得分=(评标基准价／投标报价)×价格权值30%×100</w:t>
            </w:r>
          </w:p>
          <w:p w14:paraId="637D0116">
            <w:pPr>
              <w:widowControl w:val="0"/>
              <w:spacing w:line="360" w:lineRule="exact"/>
              <w:rPr>
                <w:rFonts w:hint="eastAsia" w:ascii="宋体" w:hAnsi="宋体" w:eastAsia="宋体" w:cs="宋体"/>
                <w:color w:val="000000"/>
                <w:kern w:val="2"/>
                <w:sz w:val="24"/>
                <w:szCs w:val="24"/>
              </w:rPr>
            </w:pPr>
            <w:r>
              <w:rPr>
                <w:rFonts w:hint="eastAsia" w:ascii="宋体" w:hAnsi="宋体" w:eastAsia="宋体" w:cs="宋体"/>
                <w:kern w:val="21"/>
                <w:sz w:val="24"/>
                <w:szCs w:val="24"/>
              </w:rPr>
              <w:t>注：报价得分保留二位小数，从第三位开始四舍五入。</w:t>
            </w:r>
          </w:p>
        </w:tc>
      </w:tr>
      <w:tr w14:paraId="4FEA1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749" w:type="dxa"/>
            <w:vMerge w:val="restart"/>
            <w:shd w:val="clear" w:color="auto" w:fill="auto"/>
            <w:vAlign w:val="center"/>
          </w:tcPr>
          <w:p w14:paraId="1E4A2E62">
            <w:pPr>
              <w:autoSpaceDE w:val="0"/>
              <w:autoSpaceDN w:val="0"/>
              <w:adjustRightInd w:val="0"/>
              <w:snapToGrid w:val="0"/>
              <w:jc w:val="center"/>
              <w:rPr>
                <w:rFonts w:hint="eastAsia" w:ascii="宋体" w:hAnsi="宋体" w:eastAsia="宋体" w:cs="宋体"/>
                <w:sz w:val="24"/>
                <w:szCs w:val="24"/>
                <w:lang w:val="zh-CN"/>
              </w:rPr>
            </w:pPr>
            <w:r>
              <w:rPr>
                <w:rFonts w:hint="eastAsia" w:ascii="宋体" w:hAnsi="宋体" w:eastAsia="宋体" w:cs="宋体"/>
                <w:sz w:val="24"/>
                <w:szCs w:val="24"/>
                <w:lang w:val="zh-CN"/>
              </w:rPr>
              <w:t>商务</w:t>
            </w:r>
          </w:p>
          <w:p w14:paraId="4BC15BCF">
            <w:pPr>
              <w:autoSpaceDE w:val="0"/>
              <w:autoSpaceDN w:val="0"/>
              <w:adjustRightInd w:val="0"/>
              <w:snapToGrid w:val="0"/>
              <w:jc w:val="center"/>
              <w:rPr>
                <w:rFonts w:hint="eastAsia" w:ascii="宋体" w:hAnsi="宋体" w:eastAsia="宋体" w:cs="宋体"/>
                <w:sz w:val="24"/>
                <w:szCs w:val="24"/>
                <w:lang w:val="zh-CN"/>
              </w:rPr>
            </w:pPr>
            <w:r>
              <w:rPr>
                <w:rFonts w:hint="eastAsia" w:ascii="宋体" w:hAnsi="宋体" w:eastAsia="宋体" w:cs="宋体"/>
                <w:sz w:val="24"/>
                <w:szCs w:val="24"/>
                <w:lang w:val="zh-CN"/>
              </w:rPr>
              <w:t>因素</w:t>
            </w:r>
          </w:p>
          <w:p w14:paraId="4283E2E3">
            <w:pPr>
              <w:autoSpaceDE w:val="0"/>
              <w:autoSpaceDN w:val="0"/>
              <w:adjustRightInd w:val="0"/>
              <w:snapToGrid w:val="0"/>
              <w:jc w:val="center"/>
              <w:rPr>
                <w:rFonts w:hint="eastAsia"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分</w:t>
            </w:r>
          </w:p>
          <w:p w14:paraId="7AA44A62">
            <w:pPr>
              <w:autoSpaceDE w:val="0"/>
              <w:autoSpaceDN w:val="0"/>
              <w:adjustRightInd w:val="0"/>
              <w:snapToGrid w:val="0"/>
              <w:rPr>
                <w:rFonts w:hint="eastAsia" w:ascii="宋体" w:hAnsi="宋体" w:eastAsia="宋体" w:cs="宋体"/>
                <w:sz w:val="24"/>
                <w:szCs w:val="24"/>
                <w:lang w:val="zh-CN"/>
              </w:rPr>
            </w:pPr>
          </w:p>
        </w:tc>
        <w:tc>
          <w:tcPr>
            <w:tcW w:w="1105" w:type="dxa"/>
            <w:vMerge w:val="restart"/>
            <w:shd w:val="clear" w:color="auto" w:fill="auto"/>
            <w:vAlign w:val="center"/>
          </w:tcPr>
          <w:p w14:paraId="265D4DCE">
            <w:pPr>
              <w:autoSpaceDE w:val="0"/>
              <w:autoSpaceDN w:val="0"/>
              <w:adjustRightInd w:val="0"/>
              <w:snapToGrid w:val="0"/>
              <w:ind w:left="11" w:right="11"/>
              <w:jc w:val="center"/>
              <w:rPr>
                <w:rFonts w:hint="eastAsia" w:ascii="宋体" w:hAnsi="宋体" w:eastAsia="宋体" w:cs="宋体"/>
                <w:kern w:val="21"/>
                <w:sz w:val="24"/>
                <w:szCs w:val="24"/>
              </w:rPr>
            </w:pPr>
            <w:r>
              <w:rPr>
                <w:rFonts w:hint="eastAsia" w:ascii="宋体" w:hAnsi="宋体" w:eastAsia="宋体" w:cs="宋体"/>
                <w:kern w:val="21"/>
                <w:sz w:val="24"/>
                <w:szCs w:val="24"/>
              </w:rPr>
              <w:t>公司</w:t>
            </w:r>
          </w:p>
          <w:p w14:paraId="7CD7BAF5">
            <w:pPr>
              <w:autoSpaceDE w:val="0"/>
              <w:autoSpaceDN w:val="0"/>
              <w:adjustRightInd w:val="0"/>
              <w:snapToGrid w:val="0"/>
              <w:ind w:left="11" w:right="11"/>
              <w:jc w:val="center"/>
              <w:rPr>
                <w:rFonts w:hint="eastAsia" w:ascii="宋体" w:hAnsi="宋体" w:eastAsia="宋体" w:cs="宋体"/>
                <w:kern w:val="21"/>
                <w:sz w:val="24"/>
                <w:szCs w:val="24"/>
              </w:rPr>
            </w:pPr>
            <w:r>
              <w:rPr>
                <w:rFonts w:hint="eastAsia" w:ascii="宋体" w:hAnsi="宋体" w:eastAsia="宋体" w:cs="宋体"/>
                <w:kern w:val="21"/>
                <w:sz w:val="24"/>
                <w:szCs w:val="24"/>
              </w:rPr>
              <w:t>资质</w:t>
            </w:r>
          </w:p>
        </w:tc>
        <w:tc>
          <w:tcPr>
            <w:tcW w:w="851" w:type="dxa"/>
            <w:vMerge w:val="restart"/>
            <w:shd w:val="clear" w:color="auto" w:fill="auto"/>
            <w:vAlign w:val="center"/>
          </w:tcPr>
          <w:p w14:paraId="062A6157">
            <w:pPr>
              <w:autoSpaceDE w:val="0"/>
              <w:autoSpaceDN w:val="0"/>
              <w:adjustRightInd w:val="0"/>
              <w:snapToGrid w:val="0"/>
              <w:ind w:left="11" w:right="11"/>
              <w:jc w:val="center"/>
              <w:rPr>
                <w:rFonts w:hint="eastAsia" w:ascii="宋体" w:hAnsi="宋体" w:eastAsia="宋体" w:cs="宋体"/>
                <w:kern w:val="21"/>
                <w:sz w:val="24"/>
                <w:szCs w:val="24"/>
              </w:rPr>
            </w:pPr>
            <w:r>
              <w:rPr>
                <w:rFonts w:hint="eastAsia" w:ascii="宋体" w:hAnsi="宋体" w:eastAsia="宋体" w:cs="宋体"/>
                <w:kern w:val="21"/>
                <w:sz w:val="24"/>
                <w:szCs w:val="24"/>
              </w:rPr>
              <w:t>3分</w:t>
            </w:r>
          </w:p>
        </w:tc>
        <w:tc>
          <w:tcPr>
            <w:tcW w:w="5833" w:type="dxa"/>
            <w:shd w:val="clear" w:color="auto" w:fill="auto"/>
            <w:vAlign w:val="center"/>
          </w:tcPr>
          <w:p w14:paraId="22F05E97">
            <w:pPr>
              <w:rPr>
                <w:rFonts w:hint="eastAsia" w:ascii="宋体" w:hAnsi="宋体" w:eastAsia="宋体" w:cs="宋体"/>
                <w:color w:val="FF0000"/>
                <w:kern w:val="21"/>
                <w:sz w:val="24"/>
                <w:szCs w:val="24"/>
              </w:rPr>
            </w:pPr>
            <w:r>
              <w:rPr>
                <w:rFonts w:hint="eastAsia" w:ascii="宋体" w:hAnsi="宋体" w:eastAsia="宋体" w:cs="宋体"/>
                <w:sz w:val="24"/>
                <w:szCs w:val="24"/>
              </w:rPr>
              <w:t>制造厂商获得ISO 9001质量管理体系认证证书，得1分，没有不得分。提供相关证明文件加盖投标人公章及制造厂商投标专用章，投标正本复印件无效。</w:t>
            </w:r>
          </w:p>
        </w:tc>
      </w:tr>
      <w:tr w14:paraId="4B6DC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749" w:type="dxa"/>
            <w:vMerge w:val="continue"/>
            <w:vAlign w:val="center"/>
          </w:tcPr>
          <w:p w14:paraId="29F94198">
            <w:pPr>
              <w:widowControl w:val="0"/>
              <w:spacing w:line="360" w:lineRule="exact"/>
              <w:jc w:val="center"/>
              <w:rPr>
                <w:rFonts w:hint="eastAsia" w:ascii="宋体" w:hAnsi="宋体" w:eastAsia="宋体" w:cs="宋体"/>
                <w:color w:val="FF0000"/>
                <w:kern w:val="2"/>
                <w:sz w:val="24"/>
                <w:szCs w:val="24"/>
              </w:rPr>
            </w:pPr>
          </w:p>
        </w:tc>
        <w:tc>
          <w:tcPr>
            <w:tcW w:w="1105" w:type="dxa"/>
            <w:vMerge w:val="continue"/>
            <w:vAlign w:val="center"/>
          </w:tcPr>
          <w:p w14:paraId="74624B40">
            <w:pPr>
              <w:widowControl w:val="0"/>
              <w:spacing w:line="360" w:lineRule="exact"/>
              <w:jc w:val="center"/>
              <w:rPr>
                <w:rFonts w:hint="eastAsia" w:ascii="宋体" w:hAnsi="宋体" w:eastAsia="宋体" w:cs="宋体"/>
                <w:color w:val="000000"/>
                <w:kern w:val="2"/>
                <w:sz w:val="24"/>
                <w:szCs w:val="24"/>
              </w:rPr>
            </w:pPr>
          </w:p>
        </w:tc>
        <w:tc>
          <w:tcPr>
            <w:tcW w:w="851" w:type="dxa"/>
            <w:vMerge w:val="continue"/>
            <w:vAlign w:val="center"/>
          </w:tcPr>
          <w:p w14:paraId="15DFA1BA">
            <w:pPr>
              <w:widowControl w:val="0"/>
              <w:spacing w:line="360" w:lineRule="exact"/>
              <w:jc w:val="center"/>
              <w:rPr>
                <w:rFonts w:hint="eastAsia" w:ascii="宋体" w:hAnsi="宋体" w:eastAsia="宋体" w:cs="宋体"/>
                <w:color w:val="000000"/>
                <w:kern w:val="2"/>
                <w:sz w:val="24"/>
                <w:szCs w:val="24"/>
              </w:rPr>
            </w:pPr>
          </w:p>
        </w:tc>
        <w:tc>
          <w:tcPr>
            <w:tcW w:w="5833" w:type="dxa"/>
            <w:shd w:val="clear" w:color="auto" w:fill="auto"/>
            <w:vAlign w:val="center"/>
          </w:tcPr>
          <w:p w14:paraId="3244EE2C">
            <w:pPr>
              <w:rPr>
                <w:rFonts w:hint="eastAsia" w:ascii="宋体" w:hAnsi="宋体" w:eastAsia="宋体" w:cs="宋体"/>
                <w:color w:val="FF0000"/>
                <w:kern w:val="21"/>
                <w:sz w:val="24"/>
                <w:szCs w:val="24"/>
              </w:rPr>
            </w:pPr>
            <w:r>
              <w:rPr>
                <w:rFonts w:hint="eastAsia" w:ascii="宋体" w:hAnsi="宋体" w:eastAsia="宋体" w:cs="宋体"/>
                <w:sz w:val="24"/>
                <w:szCs w:val="24"/>
              </w:rPr>
              <w:t>制造厂商获得ISO 14001环境管理体系认证证书，得1分，没有不得分。提供相关证明文件加盖投标人公章及制造厂商投标专用章，投标正本复印件无效。</w:t>
            </w:r>
          </w:p>
        </w:tc>
      </w:tr>
      <w:tr w14:paraId="1C3C6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749" w:type="dxa"/>
            <w:vMerge w:val="continue"/>
            <w:vAlign w:val="center"/>
          </w:tcPr>
          <w:p w14:paraId="0EB8D6C2">
            <w:pPr>
              <w:widowControl w:val="0"/>
              <w:spacing w:line="360" w:lineRule="exact"/>
              <w:jc w:val="center"/>
              <w:rPr>
                <w:rFonts w:hint="eastAsia" w:ascii="宋体" w:hAnsi="宋体" w:eastAsia="宋体" w:cs="宋体"/>
                <w:color w:val="FF0000"/>
                <w:kern w:val="2"/>
                <w:sz w:val="24"/>
                <w:szCs w:val="24"/>
              </w:rPr>
            </w:pPr>
          </w:p>
        </w:tc>
        <w:tc>
          <w:tcPr>
            <w:tcW w:w="1105" w:type="dxa"/>
            <w:vMerge w:val="continue"/>
            <w:vAlign w:val="center"/>
          </w:tcPr>
          <w:p w14:paraId="4E2CBE3D">
            <w:pPr>
              <w:widowControl w:val="0"/>
              <w:spacing w:line="360" w:lineRule="exact"/>
              <w:jc w:val="center"/>
              <w:rPr>
                <w:rFonts w:hint="eastAsia" w:ascii="宋体" w:hAnsi="宋体" w:eastAsia="宋体" w:cs="宋体"/>
                <w:color w:val="000000"/>
                <w:kern w:val="2"/>
                <w:sz w:val="24"/>
                <w:szCs w:val="24"/>
              </w:rPr>
            </w:pPr>
          </w:p>
        </w:tc>
        <w:tc>
          <w:tcPr>
            <w:tcW w:w="851" w:type="dxa"/>
            <w:vMerge w:val="continue"/>
            <w:vAlign w:val="center"/>
          </w:tcPr>
          <w:p w14:paraId="3DCDACE8">
            <w:pPr>
              <w:widowControl w:val="0"/>
              <w:spacing w:line="360" w:lineRule="exact"/>
              <w:jc w:val="center"/>
              <w:rPr>
                <w:rFonts w:hint="eastAsia" w:ascii="宋体" w:hAnsi="宋体" w:eastAsia="宋体" w:cs="宋体"/>
                <w:color w:val="000000"/>
                <w:kern w:val="2"/>
                <w:sz w:val="24"/>
                <w:szCs w:val="24"/>
              </w:rPr>
            </w:pPr>
          </w:p>
        </w:tc>
        <w:tc>
          <w:tcPr>
            <w:tcW w:w="5833" w:type="dxa"/>
            <w:shd w:val="clear" w:color="auto" w:fill="auto"/>
            <w:vAlign w:val="center"/>
          </w:tcPr>
          <w:p w14:paraId="2A430058">
            <w:pPr>
              <w:rPr>
                <w:rFonts w:hint="eastAsia" w:ascii="宋体" w:hAnsi="宋体" w:eastAsia="宋体" w:cs="宋体"/>
                <w:color w:val="FF0000"/>
                <w:kern w:val="21"/>
                <w:sz w:val="24"/>
                <w:szCs w:val="24"/>
              </w:rPr>
            </w:pPr>
            <w:r>
              <w:rPr>
                <w:rFonts w:hint="eastAsia" w:ascii="宋体" w:hAnsi="宋体" w:eastAsia="宋体" w:cs="宋体"/>
                <w:sz w:val="24"/>
                <w:szCs w:val="24"/>
              </w:rPr>
              <w:t>制造厂商获得OHSAS 18001职业健康安全管理体系认证证书，得1分，没有不得分。提供相关证明文件加盖投标人公章及制造厂商投标专用章，投标正本复印件无效。</w:t>
            </w:r>
          </w:p>
        </w:tc>
      </w:tr>
      <w:tr w14:paraId="77158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749" w:type="dxa"/>
            <w:vMerge w:val="continue"/>
            <w:vAlign w:val="center"/>
          </w:tcPr>
          <w:p w14:paraId="330121E2">
            <w:pPr>
              <w:widowControl w:val="0"/>
              <w:spacing w:line="360" w:lineRule="exact"/>
              <w:jc w:val="center"/>
              <w:rPr>
                <w:rFonts w:hint="eastAsia" w:ascii="宋体" w:hAnsi="宋体" w:eastAsia="宋体" w:cs="宋体"/>
                <w:color w:val="000000"/>
                <w:kern w:val="2"/>
                <w:sz w:val="24"/>
                <w:szCs w:val="24"/>
              </w:rPr>
            </w:pPr>
          </w:p>
        </w:tc>
        <w:tc>
          <w:tcPr>
            <w:tcW w:w="1105" w:type="dxa"/>
            <w:vAlign w:val="center"/>
          </w:tcPr>
          <w:p w14:paraId="21985B67">
            <w:pPr>
              <w:widowControl w:val="0"/>
              <w:spacing w:line="360" w:lineRule="exact"/>
              <w:jc w:val="center"/>
              <w:rPr>
                <w:rFonts w:hint="eastAsia" w:ascii="宋体" w:hAnsi="宋体" w:eastAsia="宋体" w:cs="宋体"/>
                <w:color w:val="000000"/>
                <w:kern w:val="2"/>
                <w:sz w:val="24"/>
                <w:szCs w:val="24"/>
              </w:rPr>
            </w:pPr>
            <w:r>
              <w:rPr>
                <w:rFonts w:hint="eastAsia" w:ascii="宋体" w:hAnsi="宋体" w:eastAsia="宋体" w:cs="宋体"/>
                <w:kern w:val="2"/>
                <w:sz w:val="24"/>
                <w:szCs w:val="24"/>
              </w:rPr>
              <w:t>质保期</w:t>
            </w:r>
          </w:p>
        </w:tc>
        <w:tc>
          <w:tcPr>
            <w:tcW w:w="851" w:type="dxa"/>
            <w:tcBorders>
              <w:right w:val="single" w:color="auto" w:sz="4" w:space="0"/>
            </w:tcBorders>
            <w:vAlign w:val="center"/>
          </w:tcPr>
          <w:p w14:paraId="6CF73291">
            <w:pPr>
              <w:widowControl w:val="0"/>
              <w:spacing w:line="360" w:lineRule="exact"/>
              <w:jc w:val="center"/>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2分</w:t>
            </w:r>
          </w:p>
        </w:tc>
        <w:tc>
          <w:tcPr>
            <w:tcW w:w="5833" w:type="dxa"/>
            <w:tcBorders>
              <w:left w:val="single" w:color="auto" w:sz="4" w:space="0"/>
            </w:tcBorders>
          </w:tcPr>
          <w:p w14:paraId="625BCEB3">
            <w:pPr>
              <w:widowControl w:val="0"/>
              <w:jc w:val="both"/>
              <w:rPr>
                <w:rFonts w:hint="eastAsia" w:ascii="宋体" w:hAnsi="宋体" w:eastAsia="宋体" w:cs="宋体"/>
                <w:kern w:val="2"/>
                <w:sz w:val="24"/>
                <w:szCs w:val="24"/>
              </w:rPr>
            </w:pPr>
            <w:r>
              <w:rPr>
                <w:rFonts w:hint="eastAsia" w:ascii="宋体" w:hAnsi="宋体" w:eastAsia="宋体" w:cs="宋体"/>
                <w:kern w:val="2"/>
                <w:sz w:val="24"/>
                <w:szCs w:val="24"/>
              </w:rPr>
              <w:t>质保期≥3年得2分，3年＜质保期≤1年得1分，质保期1年以下不得分（提供厂家针对本项目的售后承诺函）</w:t>
            </w:r>
          </w:p>
        </w:tc>
      </w:tr>
      <w:tr w14:paraId="549F0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749" w:type="dxa"/>
            <w:vMerge w:val="restart"/>
            <w:vAlign w:val="center"/>
          </w:tcPr>
          <w:p w14:paraId="74371411">
            <w:pPr>
              <w:widowControl w:val="0"/>
              <w:spacing w:line="360" w:lineRule="exact"/>
              <w:ind w:left="210" w:leftChars="10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 xml:space="preserve">技术部分 （45分） </w:t>
            </w:r>
          </w:p>
          <w:p w14:paraId="0009C764">
            <w:pPr>
              <w:pStyle w:val="61"/>
              <w:jc w:val="center"/>
              <w:rPr>
                <w:rFonts w:hint="eastAsia" w:ascii="宋体" w:hAnsi="宋体" w:eastAsia="宋体" w:cs="宋体"/>
                <w:sz w:val="24"/>
                <w:szCs w:val="24"/>
              </w:rPr>
            </w:pPr>
          </w:p>
          <w:p w14:paraId="0F6CCEC6">
            <w:pPr>
              <w:widowControl w:val="0"/>
              <w:spacing w:line="360" w:lineRule="exact"/>
              <w:jc w:val="center"/>
              <w:rPr>
                <w:rFonts w:hint="eastAsia" w:ascii="宋体" w:hAnsi="宋体" w:eastAsia="宋体" w:cs="宋体"/>
                <w:color w:val="000000"/>
                <w:kern w:val="2"/>
                <w:sz w:val="24"/>
                <w:szCs w:val="24"/>
              </w:rPr>
            </w:pPr>
          </w:p>
        </w:tc>
        <w:tc>
          <w:tcPr>
            <w:tcW w:w="1105" w:type="dxa"/>
            <w:tcBorders>
              <w:bottom w:val="single" w:color="auto" w:sz="4" w:space="0"/>
            </w:tcBorders>
            <w:vAlign w:val="center"/>
          </w:tcPr>
          <w:p w14:paraId="5C452A04">
            <w:pPr>
              <w:widowControl w:val="0"/>
              <w:spacing w:line="360" w:lineRule="exac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投标产品参数对应检测报告响应程度</w:t>
            </w:r>
          </w:p>
        </w:tc>
        <w:tc>
          <w:tcPr>
            <w:tcW w:w="851" w:type="dxa"/>
            <w:tcBorders>
              <w:bottom w:val="single" w:color="auto" w:sz="4" w:space="0"/>
            </w:tcBorders>
            <w:vAlign w:val="center"/>
          </w:tcPr>
          <w:p w14:paraId="6469BC1C">
            <w:pPr>
              <w:widowControl w:val="0"/>
              <w:spacing w:line="360" w:lineRule="exact"/>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30分</w:t>
            </w:r>
          </w:p>
        </w:tc>
        <w:tc>
          <w:tcPr>
            <w:tcW w:w="5833" w:type="dxa"/>
            <w:tcBorders>
              <w:bottom w:val="single" w:color="auto" w:sz="4" w:space="0"/>
            </w:tcBorders>
          </w:tcPr>
          <w:p w14:paraId="3C282FAF">
            <w:pPr>
              <w:pStyle w:val="61"/>
              <w:rPr>
                <w:rFonts w:hint="eastAsia" w:ascii="宋体" w:hAnsi="宋体" w:eastAsia="宋体" w:cs="宋体"/>
                <w:b/>
                <w:bCs/>
                <w:sz w:val="24"/>
                <w:szCs w:val="24"/>
              </w:rPr>
            </w:pPr>
            <w:r>
              <w:rPr>
                <w:rFonts w:hint="eastAsia" w:ascii="宋体" w:hAnsi="宋体" w:eastAsia="宋体" w:cs="宋体"/>
                <w:b/>
                <w:bCs/>
                <w:sz w:val="24"/>
                <w:szCs w:val="24"/>
              </w:rPr>
              <w:t>智慧黑板：</w:t>
            </w:r>
          </w:p>
          <w:p w14:paraId="54DAD1F0">
            <w:pPr>
              <w:pStyle w:val="61"/>
              <w:numPr>
                <w:ilvl w:val="0"/>
                <w:numId w:val="1"/>
              </w:numPr>
              <w:rPr>
                <w:rFonts w:hint="eastAsia" w:ascii="宋体" w:hAnsi="宋体" w:eastAsia="宋体" w:cs="宋体"/>
                <w:sz w:val="24"/>
                <w:szCs w:val="24"/>
              </w:rPr>
            </w:pPr>
            <w:r>
              <w:rPr>
                <w:rFonts w:hint="eastAsia" w:ascii="宋体" w:hAnsi="宋体" w:eastAsia="宋体" w:cs="宋体"/>
                <w:sz w:val="24"/>
                <w:szCs w:val="24"/>
              </w:rPr>
              <w:t>整机内置非独立外扩展的8阵列麦克风，拾音角度≥180°，拾音距离≥12m，可用于对教室环境音频进行采集。</w:t>
            </w:r>
          </w:p>
          <w:p w14:paraId="6B573FB9">
            <w:pPr>
              <w:pStyle w:val="61"/>
              <w:numPr>
                <w:ilvl w:val="0"/>
                <w:numId w:val="1"/>
              </w:numPr>
              <w:rPr>
                <w:rFonts w:hint="eastAsia" w:ascii="宋体" w:hAnsi="宋体" w:eastAsia="宋体" w:cs="宋体"/>
                <w:sz w:val="24"/>
                <w:szCs w:val="24"/>
              </w:rPr>
            </w:pPr>
            <w:r>
              <w:rPr>
                <w:rFonts w:hint="eastAsia" w:ascii="宋体" w:hAnsi="宋体" w:eastAsia="宋体" w:cs="宋体"/>
                <w:sz w:val="24"/>
                <w:szCs w:val="24"/>
              </w:rPr>
              <w:t>支持标准、听力、观影和AI空间感知音效模式，AI空间感知音效模式可通过内置麦克风采集教室物理环境声音，自动生成符合当前教室物理环境的频段、音量、音效。</w:t>
            </w:r>
          </w:p>
          <w:p w14:paraId="54224958">
            <w:pPr>
              <w:pStyle w:val="61"/>
              <w:numPr>
                <w:ilvl w:val="0"/>
                <w:numId w:val="1"/>
              </w:numPr>
              <w:rPr>
                <w:rFonts w:hint="eastAsia" w:ascii="宋体" w:hAnsi="宋体" w:eastAsia="宋体" w:cs="宋体"/>
                <w:sz w:val="24"/>
                <w:szCs w:val="24"/>
              </w:rPr>
            </w:pPr>
            <w:r>
              <w:rPr>
                <w:rFonts w:hint="eastAsia" w:ascii="宋体" w:hAnsi="宋体" w:eastAsia="宋体" w:cs="宋体"/>
                <w:sz w:val="24"/>
                <w:szCs w:val="24"/>
              </w:rPr>
              <w:t>整机全通道支持纸质护眼模式，可实现画面纹理的实时调整；支持纸质纹理：牛皮纸、宣纸、素描纸、水彩纸、水纹纸；支持透明度调节；支持色温调节。</w:t>
            </w:r>
          </w:p>
          <w:p w14:paraId="528EC540">
            <w:pPr>
              <w:pStyle w:val="61"/>
              <w:numPr>
                <w:ilvl w:val="0"/>
                <w:numId w:val="1"/>
              </w:numPr>
              <w:rPr>
                <w:rFonts w:hint="eastAsia" w:ascii="宋体" w:hAnsi="宋体" w:eastAsia="宋体" w:cs="宋体"/>
                <w:sz w:val="24"/>
                <w:szCs w:val="24"/>
              </w:rPr>
            </w:pPr>
            <w:r>
              <w:rPr>
                <w:rFonts w:hint="eastAsia" w:ascii="宋体" w:hAnsi="宋体" w:eastAsia="宋体" w:cs="宋体"/>
                <w:sz w:val="24"/>
                <w:szCs w:val="24"/>
              </w:rPr>
              <w:t>整机支持蓝牙≥Bluetooth 5.4标准，固件版本号HCI13.0/LMP13.0。</w:t>
            </w:r>
          </w:p>
          <w:p w14:paraId="0FAC2CE5">
            <w:pPr>
              <w:pStyle w:val="61"/>
              <w:numPr>
                <w:ilvl w:val="0"/>
                <w:numId w:val="1"/>
              </w:numPr>
              <w:rPr>
                <w:rFonts w:hint="eastAsia" w:ascii="宋体" w:hAnsi="宋体" w:eastAsia="宋体" w:cs="宋体"/>
                <w:sz w:val="24"/>
                <w:szCs w:val="24"/>
              </w:rPr>
            </w:pPr>
            <w:r>
              <w:rPr>
                <w:rFonts w:hint="eastAsia" w:ascii="宋体" w:hAnsi="宋体" w:eastAsia="宋体" w:cs="宋体"/>
                <w:sz w:val="24"/>
                <w:szCs w:val="24"/>
              </w:rPr>
              <w:t>整机内置双WiFi6无线网卡（不接受外接），在Android和Windows系统下，可实现Wi-Fi无线上网连接、AP无线热点发射；在Android下支持无线设备同时连接数量≥32个，在Windows系统下支持无线设备同时连接≥8个。</w:t>
            </w:r>
          </w:p>
          <w:p w14:paraId="780D4EE0">
            <w:pPr>
              <w:pStyle w:val="61"/>
              <w:numPr>
                <w:ilvl w:val="0"/>
                <w:numId w:val="1"/>
              </w:numPr>
              <w:rPr>
                <w:rFonts w:hint="eastAsia" w:ascii="宋体" w:hAnsi="宋体" w:eastAsia="宋体" w:cs="宋体"/>
                <w:sz w:val="24"/>
                <w:szCs w:val="24"/>
              </w:rPr>
            </w:pPr>
            <w:r>
              <w:rPr>
                <w:rFonts w:hint="eastAsia" w:ascii="宋体" w:hAnsi="宋体" w:eastAsia="宋体" w:cs="宋体"/>
                <w:sz w:val="24"/>
                <w:szCs w:val="24"/>
              </w:rPr>
              <w:t>整机上边框内置非独立式摄像头，采用一体化集成设计，摄像头数量≥4个。</w:t>
            </w:r>
          </w:p>
          <w:p w14:paraId="06C58386">
            <w:pPr>
              <w:pStyle w:val="61"/>
              <w:numPr>
                <w:ilvl w:val="0"/>
                <w:numId w:val="1"/>
              </w:numPr>
              <w:rPr>
                <w:rFonts w:hint="eastAsia" w:ascii="宋体" w:hAnsi="宋体" w:eastAsia="宋体" w:cs="宋体"/>
                <w:sz w:val="24"/>
                <w:szCs w:val="24"/>
              </w:rPr>
            </w:pPr>
            <w:r>
              <w:rPr>
                <w:rFonts w:hint="eastAsia" w:ascii="宋体" w:hAnsi="宋体" w:eastAsia="宋体" w:cs="宋体"/>
                <w:sz w:val="24"/>
                <w:szCs w:val="24"/>
              </w:rPr>
              <w:t>整机上边框内置非独式广角摄像头和智能拼接摄像头， 均支持 3D 降噪算法和数字宽动态范围成像WDR 技术，支持输出 MJPG、 H.264 视频格式；内置的非独立式3个智能拼接摄像头，支持清晰度TV lines ≥ 1600 lines。</w:t>
            </w:r>
          </w:p>
          <w:p w14:paraId="2A3D4AF4">
            <w:pPr>
              <w:pStyle w:val="61"/>
              <w:numPr>
                <w:ilvl w:val="0"/>
                <w:numId w:val="1"/>
              </w:numPr>
              <w:rPr>
                <w:rFonts w:hint="eastAsia" w:ascii="宋体" w:hAnsi="宋体" w:eastAsia="宋体" w:cs="宋体"/>
                <w:sz w:val="24"/>
                <w:szCs w:val="24"/>
              </w:rPr>
            </w:pPr>
            <w:r>
              <w:rPr>
                <w:rFonts w:hint="eastAsia" w:ascii="宋体" w:hAnsi="宋体" w:eastAsia="宋体" w:cs="宋体"/>
                <w:sz w:val="24"/>
                <w:szCs w:val="24"/>
              </w:rPr>
              <w:t>整机摄像头支持人脸识别、清点人数、随机抽人；识别所有学生，显示标记，然后随机抽选，同时显示标记不少于60人。</w:t>
            </w:r>
          </w:p>
          <w:p w14:paraId="74E2EEDF">
            <w:pPr>
              <w:pStyle w:val="61"/>
              <w:numPr>
                <w:ilvl w:val="0"/>
                <w:numId w:val="1"/>
              </w:numPr>
              <w:rPr>
                <w:rFonts w:hint="eastAsia" w:ascii="宋体" w:hAnsi="宋体" w:eastAsia="宋体" w:cs="宋体"/>
                <w:sz w:val="24"/>
                <w:szCs w:val="24"/>
              </w:rPr>
            </w:pPr>
            <w:r>
              <w:rPr>
                <w:rFonts w:hint="eastAsia" w:ascii="宋体" w:hAnsi="宋体" w:eastAsia="宋体" w:cs="宋体"/>
                <w:sz w:val="24"/>
                <w:szCs w:val="24"/>
              </w:rPr>
              <w:t>整机设备自带地震预警软件，支持在地震预警页面中获取位置，可以手动进行位置校准。</w:t>
            </w:r>
          </w:p>
          <w:p w14:paraId="34C11AB3">
            <w:pPr>
              <w:pStyle w:val="61"/>
              <w:numPr>
                <w:ilvl w:val="0"/>
                <w:numId w:val="1"/>
              </w:numPr>
              <w:rPr>
                <w:rFonts w:hint="eastAsia" w:ascii="宋体" w:hAnsi="宋体" w:eastAsia="宋体" w:cs="宋体"/>
                <w:sz w:val="24"/>
                <w:szCs w:val="24"/>
              </w:rPr>
            </w:pPr>
            <w:r>
              <w:rPr>
                <w:rFonts w:hint="eastAsia" w:ascii="宋体" w:hAnsi="宋体" w:eastAsia="宋体" w:cs="宋体"/>
                <w:sz w:val="24"/>
                <w:szCs w:val="24"/>
              </w:rPr>
              <w:t>支持在地震预警页面中选择提醒阈值，支持在地震预警界面中开启和关闭地震预警服务。</w:t>
            </w:r>
          </w:p>
          <w:p w14:paraId="7ED1E083">
            <w:pPr>
              <w:pStyle w:val="61"/>
              <w:rPr>
                <w:rFonts w:hint="eastAsia" w:ascii="宋体" w:hAnsi="宋体" w:eastAsia="宋体" w:cs="宋体"/>
                <w:b/>
                <w:bCs/>
                <w:sz w:val="24"/>
                <w:szCs w:val="24"/>
              </w:rPr>
            </w:pPr>
            <w:r>
              <w:rPr>
                <w:rFonts w:hint="eastAsia" w:ascii="宋体" w:hAnsi="宋体" w:eastAsia="宋体" w:cs="宋体"/>
                <w:b/>
                <w:bCs/>
                <w:sz w:val="24"/>
                <w:szCs w:val="24"/>
              </w:rPr>
              <w:t>以上功能需提供权威机构出具的检测报告复印件加盖生产制造商公章，每提供一项得3分，满分30分</w:t>
            </w:r>
          </w:p>
        </w:tc>
      </w:tr>
      <w:tr w14:paraId="48D3D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749" w:type="dxa"/>
            <w:vMerge w:val="continue"/>
            <w:vAlign w:val="center"/>
          </w:tcPr>
          <w:p w14:paraId="5743682F">
            <w:pPr>
              <w:widowControl w:val="0"/>
              <w:spacing w:line="360" w:lineRule="exact"/>
              <w:ind w:left="210" w:leftChars="100"/>
              <w:rPr>
                <w:rFonts w:hint="eastAsia" w:ascii="宋体" w:hAnsi="宋体" w:eastAsia="宋体" w:cs="宋体"/>
                <w:color w:val="000000"/>
                <w:kern w:val="2"/>
                <w:sz w:val="24"/>
                <w:szCs w:val="24"/>
              </w:rPr>
            </w:pPr>
          </w:p>
        </w:tc>
        <w:tc>
          <w:tcPr>
            <w:tcW w:w="1105" w:type="dxa"/>
            <w:tcBorders>
              <w:bottom w:val="single" w:color="auto" w:sz="4" w:space="0"/>
            </w:tcBorders>
            <w:vAlign w:val="center"/>
          </w:tcPr>
          <w:p w14:paraId="5000C93C">
            <w:pPr>
              <w:widowControl w:val="0"/>
              <w:spacing w:line="360" w:lineRule="exact"/>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项目实施方案</w:t>
            </w:r>
          </w:p>
        </w:tc>
        <w:tc>
          <w:tcPr>
            <w:tcW w:w="851" w:type="dxa"/>
            <w:tcBorders>
              <w:bottom w:val="single" w:color="auto" w:sz="4" w:space="0"/>
            </w:tcBorders>
            <w:vAlign w:val="center"/>
          </w:tcPr>
          <w:p w14:paraId="4934EDCB">
            <w:pPr>
              <w:widowControl w:val="0"/>
              <w:spacing w:line="360" w:lineRule="exact"/>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15分</w:t>
            </w:r>
          </w:p>
        </w:tc>
        <w:tc>
          <w:tcPr>
            <w:tcW w:w="5833" w:type="dxa"/>
            <w:tcBorders>
              <w:bottom w:val="single" w:color="auto" w:sz="4" w:space="0"/>
            </w:tcBorders>
          </w:tcPr>
          <w:p w14:paraId="587CA226">
            <w:pPr>
              <w:rPr>
                <w:rFonts w:hint="eastAsia" w:ascii="宋体" w:hAnsi="宋体" w:eastAsia="宋体" w:cs="宋体"/>
                <w:sz w:val="24"/>
                <w:szCs w:val="24"/>
              </w:rPr>
            </w:pPr>
            <w:r>
              <w:rPr>
                <w:rFonts w:hint="eastAsia" w:ascii="宋体" w:hAnsi="宋体" w:eastAsia="宋体" w:cs="宋体"/>
                <w:sz w:val="24"/>
                <w:szCs w:val="24"/>
              </w:rPr>
              <w:t>1、项目实施方案科学合理，适用性强，思路清晰，内容全面，能够根据实际情况制订，满足采购人的需要，考虑问题周全，实施过程务实，可想指标均能完成；分9-15分。</w:t>
            </w:r>
          </w:p>
          <w:p w14:paraId="301B3831">
            <w:pPr>
              <w:rPr>
                <w:rFonts w:hint="eastAsia" w:ascii="宋体" w:hAnsi="宋体" w:eastAsia="宋体" w:cs="宋体"/>
                <w:sz w:val="24"/>
                <w:szCs w:val="24"/>
              </w:rPr>
            </w:pPr>
            <w:r>
              <w:rPr>
                <w:rFonts w:hint="eastAsia" w:ascii="宋体" w:hAnsi="宋体" w:eastAsia="宋体" w:cs="宋体"/>
                <w:sz w:val="24"/>
                <w:szCs w:val="24"/>
              </w:rPr>
              <w:t>2、项目实施方案基本能够满足采购需要，操作性不强；5-8 分。</w:t>
            </w:r>
          </w:p>
          <w:p w14:paraId="0E936D46">
            <w:pPr>
              <w:rPr>
                <w:rFonts w:hint="eastAsia" w:ascii="宋体" w:hAnsi="宋体" w:eastAsia="宋体" w:cs="宋体"/>
                <w:sz w:val="24"/>
                <w:szCs w:val="24"/>
              </w:rPr>
            </w:pPr>
            <w:r>
              <w:rPr>
                <w:rFonts w:hint="eastAsia" w:ascii="宋体" w:hAnsi="宋体" w:eastAsia="宋体" w:cs="宋体"/>
                <w:sz w:val="24"/>
                <w:szCs w:val="24"/>
              </w:rPr>
              <w:t>3、项目实施方案-般；0-4 分。</w:t>
            </w:r>
          </w:p>
        </w:tc>
      </w:tr>
      <w:tr w14:paraId="7892D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749" w:type="dxa"/>
            <w:vAlign w:val="center"/>
          </w:tcPr>
          <w:p w14:paraId="60F0B00F">
            <w:pPr>
              <w:widowControl w:val="0"/>
              <w:spacing w:line="360" w:lineRule="exact"/>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售后部分</w:t>
            </w:r>
          </w:p>
          <w:p w14:paraId="19EF08E8">
            <w:pPr>
              <w:widowControl w:val="0"/>
              <w:spacing w:line="360" w:lineRule="exact"/>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（20分）</w:t>
            </w:r>
          </w:p>
        </w:tc>
        <w:tc>
          <w:tcPr>
            <w:tcW w:w="1105" w:type="dxa"/>
            <w:tcBorders>
              <w:bottom w:val="single" w:color="auto" w:sz="4" w:space="0"/>
            </w:tcBorders>
            <w:vAlign w:val="center"/>
          </w:tcPr>
          <w:p w14:paraId="023561EF">
            <w:pPr>
              <w:widowControl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售后服务及培训服务</w:t>
            </w:r>
          </w:p>
        </w:tc>
        <w:tc>
          <w:tcPr>
            <w:tcW w:w="851" w:type="dxa"/>
            <w:tcBorders>
              <w:bottom w:val="single" w:color="auto" w:sz="4" w:space="0"/>
            </w:tcBorders>
            <w:vAlign w:val="center"/>
          </w:tcPr>
          <w:p w14:paraId="54FAC366">
            <w:pPr>
              <w:widowControl w:val="0"/>
              <w:spacing w:line="360" w:lineRule="exact"/>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20分</w:t>
            </w:r>
          </w:p>
        </w:tc>
        <w:tc>
          <w:tcPr>
            <w:tcW w:w="5833" w:type="dxa"/>
            <w:tcBorders>
              <w:bottom w:val="single" w:color="auto" w:sz="4" w:space="0"/>
            </w:tcBorders>
          </w:tcPr>
          <w:p w14:paraId="4788E266">
            <w:pPr>
              <w:pStyle w:val="71"/>
              <w:numPr>
                <w:ilvl w:val="0"/>
                <w:numId w:val="2"/>
              </w:numPr>
              <w:snapToGrid w:val="0"/>
              <w:ind w:firstLineChars="0"/>
              <w:rPr>
                <w:rFonts w:hint="eastAsia" w:ascii="宋体" w:hAnsi="宋体" w:eastAsia="宋体" w:cs="宋体"/>
                <w:sz w:val="24"/>
                <w:szCs w:val="24"/>
              </w:rPr>
            </w:pPr>
            <w:r>
              <w:rPr>
                <w:rFonts w:hint="eastAsia" w:ascii="宋体" w:hAnsi="宋体" w:eastAsia="宋体" w:cs="宋体"/>
                <w:sz w:val="24"/>
                <w:szCs w:val="24"/>
              </w:rPr>
              <w:t>对比生产厂家提供的售后服务方案及培训服务方案：方案计划优秀、内容丰富、保障全面、服务体系明确、培训流程全面，优于其他投标人提供的，得15-20分；</w:t>
            </w:r>
          </w:p>
          <w:p w14:paraId="399C0F82">
            <w:pPr>
              <w:pStyle w:val="71"/>
              <w:numPr>
                <w:ilvl w:val="0"/>
                <w:numId w:val="2"/>
              </w:numPr>
              <w:snapToGrid w:val="0"/>
              <w:ind w:firstLineChars="0"/>
              <w:rPr>
                <w:rFonts w:hint="eastAsia" w:ascii="宋体" w:hAnsi="宋体" w:eastAsia="宋体" w:cs="宋体"/>
                <w:sz w:val="24"/>
                <w:szCs w:val="24"/>
              </w:rPr>
            </w:pPr>
            <w:r>
              <w:rPr>
                <w:rFonts w:hint="eastAsia" w:ascii="宋体" w:hAnsi="宋体" w:eastAsia="宋体" w:cs="宋体"/>
                <w:sz w:val="24"/>
                <w:szCs w:val="24"/>
              </w:rPr>
              <w:t>方案计划一般，基本保障售后服务，有培训内容，得9-14分；</w:t>
            </w:r>
          </w:p>
          <w:p w14:paraId="3326F507">
            <w:pPr>
              <w:pStyle w:val="71"/>
              <w:numPr>
                <w:ilvl w:val="0"/>
                <w:numId w:val="2"/>
              </w:numPr>
              <w:snapToGrid w:val="0"/>
              <w:ind w:firstLineChars="0"/>
              <w:rPr>
                <w:rFonts w:hint="eastAsia" w:ascii="宋体" w:hAnsi="宋体" w:eastAsia="宋体" w:cs="宋体"/>
                <w:sz w:val="24"/>
                <w:szCs w:val="24"/>
              </w:rPr>
            </w:pPr>
            <w:r>
              <w:rPr>
                <w:rFonts w:hint="eastAsia" w:ascii="宋体" w:hAnsi="宋体" w:eastAsia="宋体" w:cs="宋体"/>
                <w:sz w:val="24"/>
                <w:szCs w:val="24"/>
              </w:rPr>
              <w:t>方案计划较差，售后服务及培训内容匮乏，得0-8分；</w:t>
            </w:r>
          </w:p>
        </w:tc>
      </w:tr>
      <w:tr w14:paraId="2C2E0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 w:hRule="atLeast"/>
        </w:trPr>
        <w:tc>
          <w:tcPr>
            <w:tcW w:w="8538" w:type="dxa"/>
            <w:gridSpan w:val="4"/>
          </w:tcPr>
          <w:p w14:paraId="7192EA28">
            <w:pPr>
              <w:widowControl w:val="0"/>
              <w:jc w:val="center"/>
              <w:rPr>
                <w:rFonts w:ascii="宋体"/>
                <w:color w:val="000000"/>
                <w:kern w:val="2"/>
                <w:sz w:val="21"/>
                <w:szCs w:val="21"/>
              </w:rPr>
            </w:pPr>
            <w:r>
              <w:rPr>
                <w:rFonts w:hint="eastAsia" w:ascii="宋体" w:hAnsi="宋体"/>
                <w:color w:val="000000"/>
                <w:kern w:val="2"/>
                <w:sz w:val="21"/>
                <w:szCs w:val="21"/>
              </w:rPr>
              <w:t>合计</w:t>
            </w:r>
            <w:r>
              <w:rPr>
                <w:rFonts w:ascii="宋体" w:hAnsi="宋体"/>
                <w:color w:val="000000"/>
                <w:kern w:val="2"/>
                <w:sz w:val="21"/>
                <w:szCs w:val="21"/>
              </w:rPr>
              <w:t>100</w:t>
            </w:r>
            <w:r>
              <w:rPr>
                <w:rFonts w:hint="eastAsia" w:ascii="宋体" w:hAnsi="宋体"/>
                <w:color w:val="000000"/>
                <w:kern w:val="2"/>
                <w:sz w:val="21"/>
                <w:szCs w:val="21"/>
              </w:rPr>
              <w:t>分</w:t>
            </w:r>
          </w:p>
        </w:tc>
      </w:tr>
    </w:tbl>
    <w:p w14:paraId="40F9D13A">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请投标人特别注意：投标人应提交作为评分依据的文件材料并加盖投标人公章或有效签署，否则，将是投标人的风险。</w:t>
      </w:r>
    </w:p>
    <w:p w14:paraId="414D40BE">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default" w:hAnsi="宋体" w:cs="宋体"/>
          <w:b/>
          <w:color w:val="auto"/>
          <w:sz w:val="36"/>
          <w:szCs w:val="24"/>
          <w:highlight w:val="yellow"/>
          <w:lang w:val="zh-CN"/>
        </w:rPr>
      </w:pPr>
    </w:p>
    <w:p w14:paraId="65D826D9">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0"/>
        <w:rPr>
          <w:rFonts w:hint="default" w:hAnsi="宋体" w:cs="宋体"/>
          <w:b/>
          <w:color w:val="auto"/>
          <w:sz w:val="36"/>
          <w:szCs w:val="24"/>
          <w:highlight w:val="none"/>
          <w:lang w:val="zh-CN"/>
        </w:rPr>
      </w:pPr>
    </w:p>
    <w:p w14:paraId="71F784F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default" w:hAnsi="宋体" w:cs="宋体"/>
          <w:b/>
          <w:color w:val="auto"/>
          <w:sz w:val="36"/>
          <w:szCs w:val="24"/>
          <w:highlight w:val="none"/>
          <w:lang w:val="zh-CN"/>
        </w:rPr>
      </w:pPr>
    </w:p>
    <w:p w14:paraId="4818C42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default" w:hAnsi="宋体" w:cs="宋体"/>
          <w:b/>
          <w:color w:val="auto"/>
          <w:sz w:val="36"/>
          <w:szCs w:val="24"/>
          <w:highlight w:val="none"/>
          <w:lang w:val="zh-CN"/>
        </w:rPr>
      </w:pPr>
    </w:p>
    <w:p w14:paraId="579E565C">
      <w:pPr>
        <w:autoSpaceDE w:val="0"/>
        <w:autoSpaceDN w:val="0"/>
        <w:adjustRightInd w:val="0"/>
        <w:spacing w:line="360" w:lineRule="auto"/>
        <w:jc w:val="both"/>
        <w:rPr>
          <w:rFonts w:hint="default" w:hAnsi="宋体" w:cs="宋体"/>
          <w:b/>
          <w:color w:val="auto"/>
          <w:sz w:val="36"/>
          <w:szCs w:val="24"/>
          <w:lang w:val="zh-CN"/>
        </w:rPr>
      </w:pPr>
    </w:p>
    <w:p w14:paraId="7760507A">
      <w:pPr>
        <w:autoSpaceDE w:val="0"/>
        <w:autoSpaceDN w:val="0"/>
        <w:adjustRightInd w:val="0"/>
        <w:spacing w:line="360" w:lineRule="auto"/>
        <w:jc w:val="center"/>
        <w:rPr>
          <w:rFonts w:hint="default" w:hAnsi="宋体" w:cs="宋体"/>
          <w:b/>
          <w:color w:val="auto"/>
          <w:sz w:val="36"/>
          <w:szCs w:val="24"/>
          <w:lang w:val="zh-CN"/>
        </w:rPr>
      </w:pPr>
      <w:r>
        <w:rPr>
          <w:rFonts w:hint="default" w:hAnsi="宋体" w:cs="宋体"/>
          <w:b/>
          <w:color w:val="auto"/>
          <w:sz w:val="36"/>
          <w:szCs w:val="24"/>
          <w:lang w:val="zh-CN"/>
        </w:rPr>
        <w:t>第五章 采购合同书格式</w:t>
      </w:r>
    </w:p>
    <w:p w14:paraId="3EC64EB4">
      <w:pPr>
        <w:widowControl/>
        <w:jc w:val="center"/>
        <w:rPr>
          <w:rFonts w:hint="default"/>
          <w:color w:val="auto"/>
          <w:sz w:val="21"/>
          <w:szCs w:val="21"/>
          <w:highlight w:val="none"/>
        </w:rPr>
      </w:pPr>
      <w:r>
        <w:rPr>
          <w:rFonts w:hint="default" w:hAnsi="宋体" w:cs="宋体"/>
          <w:b/>
          <w:color w:val="auto"/>
          <w:sz w:val="28"/>
          <w:szCs w:val="28"/>
          <w:highlight w:val="none"/>
          <w:lang w:val="zh-CN"/>
        </w:rPr>
        <w:t xml:space="preserve"> </w:t>
      </w:r>
      <w:r>
        <w:rPr>
          <w:rFonts w:hint="default" w:hAnsi="宋体" w:cs="宋体"/>
          <w:b/>
          <w:color w:val="auto"/>
          <w:kern w:val="0"/>
          <w:sz w:val="28"/>
          <w:szCs w:val="28"/>
          <w:highlight w:val="none"/>
          <w:lang w:bidi="ar"/>
        </w:rPr>
        <w:t>政府采购合同书格式（合同草案）</w:t>
      </w:r>
    </w:p>
    <w:p w14:paraId="3DFF14F2">
      <w:pPr>
        <w:widowControl/>
        <w:jc w:val="left"/>
        <w:rPr>
          <w:rFonts w:hint="default" w:hAnsi="宋体" w:cs="宋体"/>
          <w:color w:val="auto"/>
          <w:kern w:val="0"/>
          <w:sz w:val="24"/>
          <w:szCs w:val="24"/>
          <w:highlight w:val="none"/>
          <w:lang w:bidi="ar"/>
        </w:rPr>
      </w:pPr>
    </w:p>
    <w:p w14:paraId="2A0EADC5">
      <w:pPr>
        <w:widowControl/>
        <w:jc w:val="left"/>
        <w:rPr>
          <w:rFonts w:hint="default" w:hAnsi="宋体" w:cs="宋体"/>
          <w:color w:val="auto"/>
          <w:kern w:val="0"/>
          <w:sz w:val="24"/>
          <w:szCs w:val="24"/>
          <w:highlight w:val="none"/>
          <w:lang w:bidi="ar"/>
        </w:rPr>
      </w:pPr>
    </w:p>
    <w:p w14:paraId="433553FA">
      <w:pPr>
        <w:widowControl/>
        <w:jc w:val="left"/>
        <w:rPr>
          <w:rFonts w:hint="default"/>
          <w:color w:val="auto"/>
          <w:sz w:val="21"/>
          <w:szCs w:val="21"/>
          <w:highlight w:val="none"/>
        </w:rPr>
      </w:pPr>
      <w:r>
        <w:rPr>
          <w:rFonts w:hint="default" w:hAnsi="宋体" w:cs="宋体"/>
          <w:color w:val="auto"/>
          <w:kern w:val="0"/>
          <w:sz w:val="24"/>
          <w:szCs w:val="24"/>
          <w:highlight w:val="none"/>
          <w:lang w:bidi="ar"/>
        </w:rPr>
        <w:t xml:space="preserve">合同编号： </w:t>
      </w:r>
    </w:p>
    <w:p w14:paraId="09564B99">
      <w:pPr>
        <w:widowControl/>
        <w:jc w:val="left"/>
        <w:rPr>
          <w:rFonts w:hint="default"/>
          <w:color w:val="auto"/>
          <w:sz w:val="21"/>
          <w:szCs w:val="21"/>
          <w:highlight w:val="none"/>
        </w:rPr>
      </w:pPr>
      <w:r>
        <w:rPr>
          <w:rFonts w:hint="default" w:hAnsi="宋体" w:cs="宋体"/>
          <w:color w:val="auto"/>
          <w:kern w:val="0"/>
          <w:sz w:val="24"/>
          <w:szCs w:val="24"/>
          <w:highlight w:val="none"/>
          <w:lang w:bidi="ar"/>
        </w:rPr>
        <w:t xml:space="preserve">签订日期： 年  月  日 </w:t>
      </w:r>
    </w:p>
    <w:p w14:paraId="0861381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360" w:rightChars="0"/>
        <w:rPr>
          <w:rFonts w:hint="eastAsia" w:hAnsi="宋体" w:eastAsia="宋体" w:cs="宋体"/>
          <w:color w:val="auto"/>
          <w:kern w:val="0"/>
          <w:sz w:val="24"/>
          <w:szCs w:val="24"/>
          <w:highlight w:val="none"/>
          <w:lang w:eastAsia="zh-CN" w:bidi="ar"/>
        </w:rPr>
      </w:pPr>
      <w:r>
        <w:rPr>
          <w:rFonts w:hint="default" w:hAnsi="宋体" w:cs="宋体"/>
          <w:color w:val="auto"/>
          <w:kern w:val="0"/>
          <w:sz w:val="24"/>
          <w:szCs w:val="24"/>
          <w:highlight w:val="none"/>
          <w:lang w:bidi="ar"/>
        </w:rPr>
        <w:t>采购计划文号 ：</w:t>
      </w:r>
      <w:r>
        <w:rPr>
          <w:rFonts w:hint="eastAsia" w:hAnsi="宋体" w:cs="宋体"/>
          <w:color w:val="auto"/>
          <w:kern w:val="0"/>
          <w:sz w:val="24"/>
          <w:szCs w:val="24"/>
          <w:highlight w:val="none"/>
          <w:lang w:eastAsia="zh-CN" w:bidi="ar"/>
        </w:rPr>
        <w:t>采购计划-[2025]-0010</w:t>
      </w:r>
      <w:r>
        <w:rPr>
          <w:rFonts w:hint="eastAsia" w:hAnsi="宋体" w:cs="宋体"/>
          <w:color w:val="auto"/>
          <w:kern w:val="0"/>
          <w:sz w:val="24"/>
          <w:szCs w:val="24"/>
          <w:highlight w:val="none"/>
          <w:lang w:val="en-US" w:eastAsia="zh-CN" w:bidi="ar"/>
        </w:rPr>
        <w:t>5</w:t>
      </w:r>
      <w:r>
        <w:rPr>
          <w:rFonts w:hint="eastAsia" w:hAnsi="宋体" w:cs="宋体"/>
          <w:color w:val="auto"/>
          <w:kern w:val="0"/>
          <w:sz w:val="24"/>
          <w:szCs w:val="24"/>
          <w:highlight w:val="none"/>
          <w:lang w:eastAsia="zh-CN" w:bidi="ar"/>
        </w:rPr>
        <w:t>号</w:t>
      </w:r>
    </w:p>
    <w:p w14:paraId="5C6F1975">
      <w:pPr>
        <w:widowControl/>
        <w:ind w:firstLine="480" w:firstLineChars="200"/>
        <w:jc w:val="left"/>
        <w:rPr>
          <w:rFonts w:hint="default"/>
          <w:color w:val="auto"/>
          <w:sz w:val="21"/>
          <w:szCs w:val="21"/>
          <w:highlight w:val="none"/>
        </w:rPr>
      </w:pPr>
      <w:r>
        <w:rPr>
          <w:rStyle w:val="100"/>
          <w:rFonts w:hint="eastAsia" w:ascii="Times New Roman" w:hAnsi="宋体" w:cs="宋体"/>
          <w:b w:val="0"/>
          <w:bCs/>
          <w:sz w:val="24"/>
          <w:szCs w:val="24"/>
          <w:highlight w:val="none"/>
          <w:u w:val="none"/>
          <w:lang w:eastAsia="zh-CN"/>
        </w:rPr>
        <w:t>蛟河市教育技术装备中心漂河镇九年制幼儿园等8所幼儿园班级智慧黑板采购项目</w:t>
      </w:r>
      <w:r>
        <w:rPr>
          <w:rFonts w:hint="default" w:hAnsi="宋体" w:cs="宋体"/>
          <w:color w:val="auto"/>
          <w:kern w:val="0"/>
          <w:sz w:val="24"/>
          <w:szCs w:val="24"/>
          <w:highlight w:val="none"/>
          <w:lang w:bidi="ar"/>
        </w:rPr>
        <w:t>，经蛟河市政府采购中心以项目编号为</w:t>
      </w:r>
      <w:r>
        <w:rPr>
          <w:rFonts w:hint="eastAsia" w:hAnsi="宋体" w:cs="宋体"/>
          <w:color w:val="auto"/>
          <w:kern w:val="0"/>
          <w:sz w:val="24"/>
          <w:szCs w:val="24"/>
          <w:highlight w:val="none"/>
          <w:lang w:eastAsia="zh-CN" w:bidi="ar"/>
        </w:rPr>
        <w:t>采购计划-[2025]-00105号-05-1</w:t>
      </w:r>
      <w:r>
        <w:rPr>
          <w:rFonts w:hint="default" w:hAnsi="宋体" w:cs="宋体"/>
          <w:color w:val="auto"/>
          <w:kern w:val="0"/>
          <w:sz w:val="24"/>
          <w:szCs w:val="24"/>
          <w:highlight w:val="none"/>
          <w:lang w:bidi="ar"/>
        </w:rPr>
        <w:t>的招标文件在国内公开采购，评标委员会评定（</w:t>
      </w:r>
      <w:r>
        <w:rPr>
          <w:rFonts w:hint="default" w:hAnsi="宋体" w:cs="宋体"/>
          <w:b/>
          <w:color w:val="auto"/>
          <w:kern w:val="0"/>
          <w:sz w:val="24"/>
          <w:szCs w:val="24"/>
          <w:highlight w:val="none"/>
          <w:lang w:bidi="ar"/>
        </w:rPr>
        <w:t>供方名称</w:t>
      </w:r>
      <w:r>
        <w:rPr>
          <w:rFonts w:hint="default" w:hAnsi="宋体" w:cs="宋体"/>
          <w:color w:val="auto"/>
          <w:kern w:val="0"/>
          <w:sz w:val="24"/>
          <w:szCs w:val="24"/>
          <w:highlight w:val="none"/>
          <w:lang w:bidi="ar"/>
        </w:rPr>
        <w:t xml:space="preserve">）为成交供应商。供需双方按照《中华人民共和国民法典》和有关法律法规，遵循平等、自愿、公平和诚实信用原则，同意按照下面的条款和条件订立本合同，共同信守。 </w:t>
      </w:r>
    </w:p>
    <w:p w14:paraId="3C8D86FB">
      <w:pPr>
        <w:widowControl/>
        <w:ind w:firstLine="482" w:firstLineChars="200"/>
        <w:jc w:val="left"/>
        <w:rPr>
          <w:rFonts w:hint="default"/>
          <w:color w:val="auto"/>
          <w:sz w:val="21"/>
          <w:szCs w:val="21"/>
          <w:highlight w:val="none"/>
        </w:rPr>
      </w:pPr>
      <w:r>
        <w:rPr>
          <w:rFonts w:hint="default" w:hAnsi="宋体" w:cs="宋体"/>
          <w:b/>
          <w:color w:val="auto"/>
          <w:kern w:val="0"/>
          <w:sz w:val="24"/>
          <w:szCs w:val="24"/>
          <w:highlight w:val="none"/>
          <w:lang w:bidi="ar"/>
        </w:rPr>
        <w:t>1.合同标的</w:t>
      </w:r>
      <w:r>
        <w:rPr>
          <w:rFonts w:hint="default" w:hAnsi="宋体" w:cs="宋体"/>
          <w:color w:val="auto"/>
          <w:kern w:val="0"/>
          <w:sz w:val="24"/>
          <w:szCs w:val="24"/>
          <w:highlight w:val="none"/>
          <w:lang w:bidi="ar"/>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436"/>
        <w:gridCol w:w="1525"/>
        <w:gridCol w:w="1931"/>
        <w:gridCol w:w="544"/>
        <w:gridCol w:w="1015"/>
        <w:gridCol w:w="1748"/>
      </w:tblGrid>
      <w:tr w14:paraId="1AD7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7ED832">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序号</w:t>
            </w: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2E1D5F">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货物名称</w:t>
            </w: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D06D59">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品牌型号</w:t>
            </w: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AD2466">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详细配置及主要技术参数（</w:t>
            </w: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3B2307">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数量</w:t>
            </w: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A2BD86">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单价(元)</w:t>
            </w: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D81888">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合计(元)</w:t>
            </w:r>
          </w:p>
        </w:tc>
      </w:tr>
      <w:tr w14:paraId="0AE1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7D5D7D71">
            <w:pPr>
              <w:widowControl/>
              <w:jc w:val="left"/>
              <w:rPr>
                <w:rFonts w:hint="default" w:hAnsi="宋体" w:cs="宋体"/>
                <w:color w:val="auto"/>
                <w:kern w:val="0"/>
                <w:sz w:val="24"/>
                <w:szCs w:val="24"/>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350D8448">
            <w:pPr>
              <w:widowControl/>
              <w:jc w:val="left"/>
              <w:rPr>
                <w:rFonts w:hint="default" w:hAnsi="宋体" w:cs="宋体"/>
                <w:color w:val="auto"/>
                <w:kern w:val="0"/>
                <w:sz w:val="24"/>
                <w:szCs w:val="24"/>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047694">
            <w:pPr>
              <w:widowControl/>
              <w:jc w:val="center"/>
              <w:rPr>
                <w:rFonts w:hint="default" w:hAnsi="宋体" w:cs="宋体"/>
                <w:color w:val="auto"/>
                <w:kern w:val="0"/>
                <w:sz w:val="24"/>
                <w:szCs w:val="24"/>
                <w:lang w:bidi="ar"/>
              </w:rPr>
            </w:pP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top"/>
          </w:tcPr>
          <w:p w14:paraId="22ACF9C2">
            <w:pPr>
              <w:widowControl/>
              <w:jc w:val="left"/>
              <w:rPr>
                <w:rFonts w:hint="default" w:hAnsi="宋体" w:cs="宋体"/>
                <w:color w:val="auto"/>
                <w:kern w:val="0"/>
                <w:sz w:val="24"/>
                <w:szCs w:val="24"/>
                <w:lang w:bidi="ar"/>
              </w:rPr>
            </w:pP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top"/>
          </w:tcPr>
          <w:p w14:paraId="16C5E074">
            <w:pPr>
              <w:widowControl/>
              <w:jc w:val="left"/>
              <w:rPr>
                <w:rFonts w:hint="default" w:hAnsi="宋体" w:cs="宋体"/>
                <w:color w:val="auto"/>
                <w:kern w:val="0"/>
                <w:sz w:val="24"/>
                <w:szCs w:val="24"/>
                <w:lang w:bidi="ar"/>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14:paraId="3FA1C43F">
            <w:pPr>
              <w:widowControl/>
              <w:jc w:val="left"/>
              <w:rPr>
                <w:rFonts w:hint="default" w:hAnsi="宋体" w:cs="宋体"/>
                <w:color w:val="auto"/>
                <w:kern w:val="0"/>
                <w:sz w:val="24"/>
                <w:szCs w:val="24"/>
                <w:lang w:bidi="ar"/>
              </w:rPr>
            </w:pP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14:paraId="499C5427">
            <w:pPr>
              <w:widowControl/>
              <w:jc w:val="left"/>
              <w:rPr>
                <w:rFonts w:hint="default" w:hAnsi="宋体" w:cs="宋体"/>
                <w:color w:val="auto"/>
                <w:kern w:val="0"/>
                <w:sz w:val="24"/>
                <w:szCs w:val="24"/>
                <w:lang w:bidi="ar"/>
              </w:rPr>
            </w:pPr>
          </w:p>
        </w:tc>
      </w:tr>
      <w:tr w14:paraId="4D47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00179055">
            <w:pPr>
              <w:widowControl/>
              <w:jc w:val="left"/>
              <w:rPr>
                <w:rFonts w:hint="default" w:hAnsi="宋体" w:cs="宋体"/>
                <w:color w:val="auto"/>
                <w:kern w:val="0"/>
                <w:sz w:val="24"/>
                <w:szCs w:val="24"/>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637F8051">
            <w:pPr>
              <w:widowControl/>
              <w:jc w:val="left"/>
              <w:rPr>
                <w:rFonts w:hint="default" w:hAnsi="宋体" w:cs="宋体"/>
                <w:color w:val="auto"/>
                <w:kern w:val="0"/>
                <w:sz w:val="24"/>
                <w:szCs w:val="24"/>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9C65ED">
            <w:pPr>
              <w:widowControl/>
              <w:jc w:val="center"/>
              <w:rPr>
                <w:rFonts w:hint="default" w:hAnsi="宋体" w:cs="宋体"/>
                <w:color w:val="auto"/>
                <w:kern w:val="0"/>
                <w:sz w:val="24"/>
                <w:szCs w:val="24"/>
                <w:lang w:bidi="ar"/>
              </w:rPr>
            </w:pP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top"/>
          </w:tcPr>
          <w:p w14:paraId="4E98712F">
            <w:pPr>
              <w:widowControl/>
              <w:jc w:val="left"/>
              <w:rPr>
                <w:rFonts w:hint="default" w:hAnsi="宋体" w:cs="宋体"/>
                <w:color w:val="auto"/>
                <w:kern w:val="0"/>
                <w:sz w:val="24"/>
                <w:szCs w:val="24"/>
                <w:lang w:bidi="ar"/>
              </w:rPr>
            </w:pP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top"/>
          </w:tcPr>
          <w:p w14:paraId="62B1EB17">
            <w:pPr>
              <w:widowControl/>
              <w:jc w:val="left"/>
              <w:rPr>
                <w:rFonts w:hint="default" w:hAnsi="宋体" w:cs="宋体"/>
                <w:color w:val="auto"/>
                <w:kern w:val="0"/>
                <w:sz w:val="24"/>
                <w:szCs w:val="24"/>
                <w:lang w:bidi="ar"/>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14:paraId="0AFE116B">
            <w:pPr>
              <w:widowControl/>
              <w:jc w:val="left"/>
              <w:rPr>
                <w:rFonts w:hint="default" w:hAnsi="宋体" w:cs="宋体"/>
                <w:color w:val="auto"/>
                <w:kern w:val="0"/>
                <w:sz w:val="24"/>
                <w:szCs w:val="24"/>
                <w:lang w:bidi="ar"/>
              </w:rPr>
            </w:pP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14:paraId="1EBE6A47">
            <w:pPr>
              <w:widowControl/>
              <w:jc w:val="left"/>
              <w:rPr>
                <w:rFonts w:hint="default" w:hAnsi="宋体" w:cs="宋体"/>
                <w:color w:val="auto"/>
                <w:kern w:val="0"/>
                <w:sz w:val="24"/>
                <w:szCs w:val="24"/>
                <w:lang w:bidi="ar"/>
              </w:rPr>
            </w:pPr>
          </w:p>
        </w:tc>
      </w:tr>
      <w:tr w14:paraId="10DF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28F63996">
            <w:pPr>
              <w:widowControl/>
              <w:jc w:val="left"/>
              <w:rPr>
                <w:rFonts w:hint="default" w:hAnsi="宋体" w:cs="宋体"/>
                <w:color w:val="auto"/>
                <w:kern w:val="0"/>
                <w:sz w:val="24"/>
                <w:szCs w:val="24"/>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732B558E">
            <w:pPr>
              <w:widowControl/>
              <w:jc w:val="left"/>
              <w:rPr>
                <w:rFonts w:hint="default" w:hAnsi="宋体" w:cs="宋体"/>
                <w:color w:val="auto"/>
                <w:kern w:val="0"/>
                <w:sz w:val="24"/>
                <w:szCs w:val="24"/>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A65794">
            <w:pPr>
              <w:widowControl/>
              <w:jc w:val="center"/>
              <w:rPr>
                <w:rFonts w:hint="default" w:hAnsi="宋体" w:cs="宋体"/>
                <w:color w:val="auto"/>
                <w:kern w:val="0"/>
                <w:sz w:val="24"/>
                <w:szCs w:val="24"/>
                <w:lang w:bidi="ar"/>
              </w:rPr>
            </w:pP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top"/>
          </w:tcPr>
          <w:p w14:paraId="41397126">
            <w:pPr>
              <w:widowControl/>
              <w:jc w:val="left"/>
              <w:rPr>
                <w:rFonts w:hint="default" w:hAnsi="宋体" w:cs="宋体"/>
                <w:color w:val="auto"/>
                <w:kern w:val="0"/>
                <w:sz w:val="24"/>
                <w:szCs w:val="24"/>
                <w:lang w:bidi="ar"/>
              </w:rPr>
            </w:pP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top"/>
          </w:tcPr>
          <w:p w14:paraId="40A3EA26">
            <w:pPr>
              <w:widowControl/>
              <w:jc w:val="left"/>
              <w:rPr>
                <w:rFonts w:hint="default" w:hAnsi="宋体" w:cs="宋体"/>
                <w:color w:val="auto"/>
                <w:kern w:val="0"/>
                <w:sz w:val="24"/>
                <w:szCs w:val="24"/>
                <w:lang w:bidi="ar"/>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14:paraId="37226132">
            <w:pPr>
              <w:widowControl/>
              <w:jc w:val="left"/>
              <w:rPr>
                <w:rFonts w:hint="default" w:hAnsi="宋体" w:cs="宋体"/>
                <w:color w:val="auto"/>
                <w:kern w:val="0"/>
                <w:sz w:val="24"/>
                <w:szCs w:val="24"/>
                <w:lang w:bidi="ar"/>
              </w:rPr>
            </w:pP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14:paraId="244D5653">
            <w:pPr>
              <w:widowControl/>
              <w:jc w:val="left"/>
              <w:rPr>
                <w:rFonts w:hint="default" w:hAnsi="宋体" w:cs="宋体"/>
                <w:color w:val="auto"/>
                <w:kern w:val="0"/>
                <w:sz w:val="24"/>
                <w:szCs w:val="24"/>
                <w:lang w:bidi="ar"/>
              </w:rPr>
            </w:pPr>
          </w:p>
        </w:tc>
      </w:tr>
    </w:tbl>
    <w:p w14:paraId="3933EA2E">
      <w:pPr>
        <w:widowControl/>
        <w:ind w:firstLine="482" w:firstLineChars="200"/>
        <w:jc w:val="left"/>
        <w:rPr>
          <w:rFonts w:hint="default"/>
          <w:color w:val="auto"/>
          <w:sz w:val="21"/>
          <w:szCs w:val="21"/>
        </w:rPr>
      </w:pPr>
      <w:r>
        <w:rPr>
          <w:rFonts w:hint="default" w:hAnsi="宋体" w:cs="宋体"/>
          <w:b/>
          <w:color w:val="auto"/>
          <w:kern w:val="0"/>
          <w:sz w:val="24"/>
          <w:szCs w:val="24"/>
          <w:lang w:bidi="ar"/>
        </w:rPr>
        <w:t>2.合同价格：</w:t>
      </w:r>
      <w:r>
        <w:rPr>
          <w:rFonts w:hint="default" w:hAnsi="宋体" w:cs="宋体"/>
          <w:color w:val="auto"/>
          <w:kern w:val="0"/>
          <w:sz w:val="24"/>
          <w:szCs w:val="24"/>
          <w:lang w:bidi="ar"/>
        </w:rPr>
        <w:t xml:space="preserve">人民币（大写） 元，（小写）￥: 元。 </w:t>
      </w:r>
    </w:p>
    <w:p w14:paraId="16A9F0A0">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3.交货地点、时间、方式 </w:t>
      </w:r>
    </w:p>
    <w:p w14:paraId="426392E1">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3.1 交货时间：合同订立后 天。所有货物安装调试完毕、验收合格并交付给需方的时间为交货时间。 </w:t>
      </w:r>
    </w:p>
    <w:p w14:paraId="7C332AF9">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3.2 交货地点： </w:t>
      </w:r>
    </w:p>
    <w:p w14:paraId="5A41387B">
      <w:pPr>
        <w:widowControl/>
        <w:ind w:firstLine="480" w:firstLineChars="200"/>
        <w:jc w:val="left"/>
        <w:rPr>
          <w:rFonts w:hint="default" w:hAnsi="宋体" w:cs="宋体"/>
          <w:color w:val="auto"/>
          <w:kern w:val="0"/>
          <w:sz w:val="24"/>
          <w:szCs w:val="24"/>
          <w:lang w:bidi="ar"/>
        </w:rPr>
      </w:pPr>
      <w:r>
        <w:rPr>
          <w:rFonts w:hint="default" w:hAnsi="宋体" w:cs="宋体"/>
          <w:color w:val="auto"/>
          <w:kern w:val="0"/>
          <w:sz w:val="24"/>
          <w:szCs w:val="24"/>
          <w:lang w:bidi="ar"/>
        </w:rPr>
        <w:t>3.3 交货方式：</w:t>
      </w:r>
      <w:r>
        <w:rPr>
          <w:rFonts w:hint="default" w:hAnsi="宋体" w:cs="宋体"/>
          <w:color w:val="auto"/>
          <w:kern w:val="0"/>
          <w:sz w:val="24"/>
          <w:szCs w:val="24"/>
          <w:lang w:eastAsia="zh-CN" w:bidi="ar"/>
        </w:rPr>
        <w:t>供方负责将货物安全完好运抵</w:t>
      </w:r>
      <w:r>
        <w:rPr>
          <w:rFonts w:hint="eastAsia" w:hAnsi="宋体" w:cs="宋体"/>
          <w:color w:val="auto"/>
          <w:kern w:val="0"/>
          <w:sz w:val="24"/>
          <w:szCs w:val="24"/>
          <w:lang w:eastAsia="zh-CN" w:bidi="ar"/>
        </w:rPr>
        <w:t>采购人指定</w:t>
      </w:r>
      <w:r>
        <w:rPr>
          <w:rFonts w:hint="default" w:hAnsi="宋体" w:cs="宋体"/>
          <w:color w:val="auto"/>
          <w:kern w:val="0"/>
          <w:sz w:val="24"/>
          <w:szCs w:val="24"/>
          <w:lang w:eastAsia="zh-CN" w:bidi="ar"/>
        </w:rPr>
        <w:t>地点、安装调试并保证验收合格</w:t>
      </w:r>
      <w:r>
        <w:rPr>
          <w:rFonts w:hint="default" w:hAnsi="宋体" w:cs="宋体"/>
          <w:color w:val="auto"/>
          <w:kern w:val="0"/>
          <w:sz w:val="24"/>
          <w:szCs w:val="24"/>
          <w:lang w:bidi="ar"/>
        </w:rPr>
        <w:t xml:space="preserve">。 </w:t>
      </w:r>
    </w:p>
    <w:p w14:paraId="1E8E2BD0">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4.付款条件和方式: </w:t>
      </w:r>
    </w:p>
    <w:p w14:paraId="7CEC42B2">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4.1 供方交货时应提交下列文件：销售发票[发票抬头格式：需方单位名称]，国家有关质检机构出具的检验报告或证书（如果合同约定有的话），进口产品的报关文件（如果合同约定有的话），制造厂商出具的质量检验证书、产品合格证等。 </w:t>
      </w:r>
    </w:p>
    <w:p w14:paraId="5F8990D1">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4.2 </w:t>
      </w:r>
      <w:r>
        <w:rPr>
          <w:rFonts w:hint="default" w:hAnsi="宋体" w:cs="宋体"/>
          <w:b/>
          <w:color w:val="auto"/>
          <w:kern w:val="0"/>
          <w:sz w:val="24"/>
          <w:szCs w:val="24"/>
          <w:lang w:bidi="ar"/>
        </w:rPr>
        <w:t>财政付款：</w:t>
      </w:r>
      <w:r>
        <w:rPr>
          <w:rFonts w:hint="default" w:hAnsi="宋体" w:cs="宋体"/>
          <w:color w:val="auto"/>
          <w:kern w:val="0"/>
          <w:sz w:val="24"/>
          <w:szCs w:val="24"/>
          <w:lang w:bidi="ar"/>
        </w:rPr>
        <w:t xml:space="preserve">政府采购项目资金支付程序，按照国家有关财政资金支付管理的规定执行。 </w:t>
      </w:r>
    </w:p>
    <w:p w14:paraId="0947A75E">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4.3 </w:t>
      </w:r>
      <w:r>
        <w:rPr>
          <w:rFonts w:hint="default" w:hAnsi="宋体" w:cs="宋体"/>
          <w:b/>
          <w:color w:val="auto"/>
          <w:kern w:val="0"/>
          <w:sz w:val="24"/>
          <w:szCs w:val="24"/>
          <w:lang w:bidi="ar"/>
        </w:rPr>
        <w:t>需方自行付款：</w:t>
      </w:r>
      <w:r>
        <w:rPr>
          <w:rFonts w:hint="default" w:hAnsi="宋体" w:cs="宋体"/>
          <w:color w:val="auto"/>
          <w:kern w:val="0"/>
          <w:sz w:val="24"/>
          <w:szCs w:val="24"/>
          <w:lang w:bidi="ar"/>
        </w:rPr>
        <w:t xml:space="preserve">本合同总价款中由需方自行支付 元。需方承诺在  年 月前支付。如果需方届时不能支付或者不能全额支付，由需方承担违约责任， 供方承担全部收款责任，与采购中心无关。 </w:t>
      </w:r>
    </w:p>
    <w:p w14:paraId="5C0EEDEA">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5．履约保证金 </w:t>
      </w:r>
    </w:p>
    <w:p w14:paraId="48A07839">
      <w:pPr>
        <w:widowControl/>
        <w:ind w:firstLine="480" w:firstLineChars="200"/>
        <w:jc w:val="left"/>
        <w:rPr>
          <w:rFonts w:hint="default"/>
          <w:color w:val="auto"/>
          <w:sz w:val="21"/>
          <w:szCs w:val="21"/>
        </w:rPr>
      </w:pPr>
      <w:r>
        <w:rPr>
          <w:rFonts w:hint="default" w:hAnsi="宋体" w:cs="宋体"/>
          <w:color w:val="auto"/>
          <w:kern w:val="0"/>
          <w:sz w:val="24"/>
          <w:szCs w:val="24"/>
          <w:lang w:bidi="ar"/>
        </w:rPr>
        <w:t>5.1 在签署本合同之前，供方应向</w:t>
      </w:r>
      <w:r>
        <w:rPr>
          <w:rFonts w:hint="default" w:hAnsi="宋体" w:cs="宋体"/>
          <w:b/>
          <w:color w:val="auto"/>
          <w:kern w:val="0"/>
          <w:sz w:val="24"/>
          <w:szCs w:val="24"/>
          <w:lang w:bidi="ar"/>
        </w:rPr>
        <w:t>需方</w:t>
      </w:r>
      <w:r>
        <w:rPr>
          <w:rFonts w:hint="default" w:hAnsi="宋体" w:cs="宋体"/>
          <w:color w:val="auto"/>
          <w:kern w:val="0"/>
          <w:sz w:val="24"/>
          <w:szCs w:val="24"/>
          <w:lang w:bidi="ar"/>
        </w:rPr>
        <w:t>提交合同总价</w:t>
      </w:r>
      <w:r>
        <w:rPr>
          <w:rFonts w:hint="eastAsia" w:hAnsi="宋体" w:cs="宋体"/>
          <w:color w:val="auto"/>
          <w:kern w:val="0"/>
          <w:sz w:val="24"/>
          <w:szCs w:val="24"/>
          <w:lang w:val="en-US" w:eastAsia="zh-CN" w:bidi="ar"/>
        </w:rPr>
        <w:t xml:space="preserve">   </w:t>
      </w:r>
      <w:r>
        <w:rPr>
          <w:rFonts w:hint="default" w:hAnsi="宋体" w:cs="宋体"/>
          <w:color w:val="auto"/>
          <w:kern w:val="0"/>
          <w:sz w:val="24"/>
          <w:szCs w:val="24"/>
          <w:lang w:bidi="ar"/>
        </w:rPr>
        <w:t>%的履约保证金（人民币，取整数位到百元）。履约保证金可以采用银行转账或者</w:t>
      </w:r>
      <w:r>
        <w:rPr>
          <w:rFonts w:hint="eastAsia" w:hAnsi="宋体" w:cs="宋体"/>
          <w:color w:val="auto"/>
          <w:kern w:val="0"/>
          <w:sz w:val="24"/>
          <w:szCs w:val="24"/>
          <w:lang w:eastAsia="zh-CN" w:bidi="ar"/>
        </w:rPr>
        <w:t>非</w:t>
      </w:r>
      <w:r>
        <w:rPr>
          <w:rFonts w:hint="default" w:hAnsi="宋体" w:cs="宋体"/>
          <w:color w:val="auto"/>
          <w:kern w:val="0"/>
          <w:sz w:val="24"/>
          <w:szCs w:val="24"/>
          <w:lang w:bidi="ar"/>
        </w:rPr>
        <w:t>现金的方式提交。</w:t>
      </w:r>
    </w:p>
    <w:p w14:paraId="2DC2F173">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5.2 履约保证金的有效期到供方提交的货物经需方验收合格并交付给需方 之日止，以银行转账方式返还，不计利息。 </w:t>
      </w:r>
    </w:p>
    <w:p w14:paraId="52B1D849">
      <w:pPr>
        <w:widowControl/>
        <w:ind w:firstLine="480" w:firstLineChars="200"/>
        <w:jc w:val="left"/>
        <w:rPr>
          <w:rFonts w:hint="default" w:hAnsi="宋体" w:cs="宋体"/>
          <w:color w:val="auto"/>
          <w:kern w:val="0"/>
          <w:sz w:val="24"/>
          <w:szCs w:val="24"/>
          <w:lang w:bidi="ar"/>
        </w:rPr>
      </w:pPr>
      <w:r>
        <w:rPr>
          <w:rFonts w:hint="default" w:hAnsi="宋体" w:cs="宋体"/>
          <w:color w:val="auto"/>
          <w:kern w:val="0"/>
          <w:sz w:val="24"/>
          <w:szCs w:val="24"/>
          <w:lang w:bidi="ar"/>
        </w:rPr>
        <w:t>5.3 履约保证金由需方在货物验收合格交付后 10 个工作日内返还。</w:t>
      </w:r>
    </w:p>
    <w:p w14:paraId="0572D826">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6</w:t>
      </w:r>
      <w:r>
        <w:rPr>
          <w:rFonts w:hint="default" w:hAnsi="宋体" w:cs="宋体"/>
          <w:b/>
          <w:color w:val="auto"/>
          <w:kern w:val="0"/>
          <w:sz w:val="24"/>
          <w:szCs w:val="24"/>
          <w:lang w:bidi="ar"/>
        </w:rPr>
        <w:t xml:space="preserve">.合同补充条款： </w:t>
      </w:r>
    </w:p>
    <w:p w14:paraId="0DB7E2EE">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7</w:t>
      </w:r>
      <w:r>
        <w:rPr>
          <w:rFonts w:hint="default" w:hAnsi="宋体" w:cs="宋体"/>
          <w:b/>
          <w:color w:val="auto"/>
          <w:kern w:val="0"/>
          <w:sz w:val="24"/>
          <w:szCs w:val="24"/>
          <w:lang w:bidi="ar"/>
        </w:rPr>
        <w:t>.争议解决方式：</w:t>
      </w:r>
      <w:r>
        <w:rPr>
          <w:rFonts w:hint="default" w:hAnsi="宋体" w:cs="宋体"/>
          <w:color w:val="auto"/>
          <w:kern w:val="0"/>
          <w:sz w:val="24"/>
          <w:szCs w:val="24"/>
          <w:lang w:bidi="ar"/>
        </w:rPr>
        <w:t>供需双方达成仲裁协议，向蛟河市仲裁委员会申请仲裁（向 合同签定地人民法院提起诉讼）。</w:t>
      </w:r>
      <w:r>
        <w:rPr>
          <w:rFonts w:hint="default" w:hAnsi="宋体" w:cs="宋体"/>
          <w:b/>
          <w:color w:val="auto"/>
          <w:kern w:val="0"/>
          <w:sz w:val="24"/>
          <w:szCs w:val="24"/>
          <w:lang w:bidi="ar"/>
        </w:rPr>
        <w:t xml:space="preserve"> </w:t>
      </w:r>
    </w:p>
    <w:p w14:paraId="6C8DDEA7">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8</w:t>
      </w:r>
      <w:r>
        <w:rPr>
          <w:rFonts w:hint="default" w:hAnsi="宋体" w:cs="宋体"/>
          <w:b/>
          <w:color w:val="auto"/>
          <w:kern w:val="0"/>
          <w:sz w:val="24"/>
          <w:szCs w:val="24"/>
          <w:lang w:bidi="ar"/>
        </w:rPr>
        <w:t>．合同构成：</w:t>
      </w:r>
      <w:r>
        <w:rPr>
          <w:rFonts w:hint="default" w:hAnsi="宋体" w:cs="宋体"/>
          <w:color w:val="auto"/>
          <w:kern w:val="0"/>
          <w:sz w:val="24"/>
          <w:szCs w:val="24"/>
          <w:lang w:bidi="ar"/>
        </w:rPr>
        <w:t xml:space="preserve">下列文件构成本合同不可分割的组成部分，与本合同具有同 </w:t>
      </w:r>
    </w:p>
    <w:p w14:paraId="160FA976">
      <w:pPr>
        <w:widowControl/>
        <w:jc w:val="left"/>
        <w:rPr>
          <w:rFonts w:hint="default"/>
          <w:color w:val="auto"/>
          <w:sz w:val="21"/>
          <w:szCs w:val="21"/>
        </w:rPr>
      </w:pPr>
      <w:r>
        <w:rPr>
          <w:rFonts w:hint="default" w:hAnsi="宋体" w:cs="宋体"/>
          <w:color w:val="auto"/>
          <w:kern w:val="0"/>
          <w:sz w:val="24"/>
          <w:szCs w:val="24"/>
          <w:lang w:bidi="ar"/>
        </w:rPr>
        <w:t xml:space="preserve">等法律效力： </w:t>
      </w:r>
    </w:p>
    <w:p w14:paraId="1520754E">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.1 本合同书； </w:t>
      </w:r>
    </w:p>
    <w:p w14:paraId="7883C58B">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.2 成交通知书； </w:t>
      </w:r>
    </w:p>
    <w:p w14:paraId="7069585C">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.3 </w:t>
      </w:r>
      <w:r>
        <w:rPr>
          <w:rFonts w:hint="eastAsia" w:hAnsi="宋体" w:cs="宋体"/>
          <w:color w:val="auto"/>
          <w:kern w:val="0"/>
          <w:sz w:val="24"/>
          <w:szCs w:val="24"/>
          <w:lang w:eastAsia="zh-CN" w:bidi="ar"/>
        </w:rPr>
        <w:t>招标</w:t>
      </w:r>
      <w:r>
        <w:rPr>
          <w:rFonts w:hint="default" w:hAnsi="宋体" w:cs="宋体"/>
          <w:color w:val="auto"/>
          <w:kern w:val="0"/>
          <w:sz w:val="24"/>
          <w:szCs w:val="24"/>
          <w:lang w:bidi="ar"/>
        </w:rPr>
        <w:t>文件及澄清、修改、补遗文件；</w:t>
      </w:r>
    </w:p>
    <w:p w14:paraId="74B754A1">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.4 供方的</w:t>
      </w:r>
      <w:r>
        <w:rPr>
          <w:rFonts w:hint="eastAsia" w:hAnsi="宋体" w:cs="宋体"/>
          <w:color w:val="auto"/>
          <w:kern w:val="0"/>
          <w:sz w:val="24"/>
          <w:szCs w:val="24"/>
          <w:lang w:eastAsia="zh-CN" w:bidi="ar"/>
        </w:rPr>
        <w:t>投标文件</w:t>
      </w:r>
      <w:r>
        <w:rPr>
          <w:rFonts w:hint="default" w:hAnsi="宋体" w:cs="宋体"/>
          <w:color w:val="auto"/>
          <w:kern w:val="0"/>
          <w:sz w:val="24"/>
          <w:szCs w:val="24"/>
          <w:lang w:bidi="ar"/>
        </w:rPr>
        <w:t xml:space="preserve">及书面澄清、说明、补正文件； </w:t>
      </w:r>
    </w:p>
    <w:p w14:paraId="72ADACD8">
      <w:pPr>
        <w:widowControl/>
        <w:ind w:firstLine="480" w:firstLineChars="200"/>
        <w:jc w:val="left"/>
        <w:rPr>
          <w:rFonts w:hint="default" w:hAnsi="宋体" w:cs="宋体"/>
          <w:color w:val="auto"/>
          <w:kern w:val="0"/>
          <w:sz w:val="24"/>
          <w:szCs w:val="24"/>
          <w:lang w:bidi="ar"/>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.5 产品样本、样品（样机）、说明书、图纸等有关资料；</w:t>
      </w:r>
    </w:p>
    <w:p w14:paraId="169272BF">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.6 政府采购验收报告单； </w:t>
      </w:r>
    </w:p>
    <w:p w14:paraId="77001CF8">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.7 合同的其它附件。 </w:t>
      </w:r>
    </w:p>
    <w:p w14:paraId="6CF5A7C7">
      <w:pPr>
        <w:widowControl/>
        <w:ind w:firstLine="480" w:firstLineChars="200"/>
        <w:jc w:val="left"/>
        <w:rPr>
          <w:rFonts w:hint="default"/>
          <w:color w:val="auto"/>
          <w:sz w:val="21"/>
          <w:szCs w:val="21"/>
        </w:rPr>
      </w:pPr>
      <w:r>
        <w:rPr>
          <w:rFonts w:hint="default" w:hAnsi="宋体" w:cs="宋体"/>
          <w:color w:val="auto"/>
          <w:kern w:val="0"/>
          <w:sz w:val="24"/>
          <w:szCs w:val="24"/>
          <w:lang w:bidi="ar"/>
        </w:rPr>
        <w:t>上述组成合同的文件如有不一致之处，以日期在后的为准。</w:t>
      </w:r>
    </w:p>
    <w:p w14:paraId="6F6D978D">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9</w:t>
      </w:r>
      <w:r>
        <w:rPr>
          <w:rFonts w:hint="default" w:hAnsi="宋体" w:cs="宋体"/>
          <w:b/>
          <w:color w:val="auto"/>
          <w:kern w:val="0"/>
          <w:sz w:val="24"/>
          <w:szCs w:val="24"/>
          <w:lang w:bidi="ar"/>
        </w:rPr>
        <w:t>.合同份数：</w:t>
      </w:r>
      <w:r>
        <w:rPr>
          <w:rFonts w:hint="default" w:hAnsi="宋体" w:cs="宋体"/>
          <w:color w:val="auto"/>
          <w:kern w:val="0"/>
          <w:sz w:val="24"/>
          <w:szCs w:val="24"/>
          <w:lang w:bidi="ar"/>
        </w:rPr>
        <w:t xml:space="preserve">本合同一式三份，供需双方和采购中心各执一份。 </w:t>
      </w:r>
    </w:p>
    <w:p w14:paraId="03CB549E">
      <w:pPr>
        <w:widowControl/>
        <w:ind w:firstLine="482" w:firstLineChars="200"/>
        <w:jc w:val="left"/>
        <w:rPr>
          <w:rFonts w:hint="default"/>
          <w:color w:val="auto"/>
          <w:sz w:val="21"/>
          <w:szCs w:val="21"/>
        </w:rPr>
      </w:pPr>
      <w:r>
        <w:rPr>
          <w:rFonts w:hint="default" w:hAnsi="宋体" w:cs="宋体"/>
          <w:b/>
          <w:color w:val="auto"/>
          <w:kern w:val="0"/>
          <w:sz w:val="24"/>
          <w:szCs w:val="24"/>
          <w:lang w:bidi="ar"/>
        </w:rPr>
        <w:t>1</w:t>
      </w:r>
      <w:r>
        <w:rPr>
          <w:rFonts w:hint="eastAsia" w:hAnsi="宋体" w:cs="宋体"/>
          <w:b/>
          <w:color w:val="auto"/>
          <w:kern w:val="0"/>
          <w:sz w:val="24"/>
          <w:szCs w:val="24"/>
          <w:lang w:val="en-US" w:eastAsia="zh-CN" w:bidi="ar"/>
        </w:rPr>
        <w:t>0</w:t>
      </w:r>
      <w:r>
        <w:rPr>
          <w:rFonts w:hint="default" w:hAnsi="宋体" w:cs="宋体"/>
          <w:b/>
          <w:color w:val="auto"/>
          <w:kern w:val="0"/>
          <w:sz w:val="24"/>
          <w:szCs w:val="24"/>
          <w:lang w:bidi="ar"/>
        </w:rPr>
        <w:t xml:space="preserve">.合同生效：本合同在供需双方法定代表人或其授权代理人签字、加盖双 </w:t>
      </w:r>
    </w:p>
    <w:p w14:paraId="6C0A0F22">
      <w:pPr>
        <w:widowControl/>
        <w:jc w:val="left"/>
        <w:rPr>
          <w:rFonts w:hint="default"/>
          <w:color w:val="auto"/>
          <w:sz w:val="21"/>
          <w:szCs w:val="21"/>
        </w:rPr>
      </w:pPr>
      <w:r>
        <w:rPr>
          <w:rFonts w:hint="default" w:hAnsi="宋体" w:cs="宋体"/>
          <w:b/>
          <w:color w:val="auto"/>
          <w:kern w:val="0"/>
          <w:sz w:val="24"/>
          <w:szCs w:val="24"/>
          <w:lang w:bidi="ar"/>
        </w:rPr>
        <w:t xml:space="preserve">方公章或者合同专用章，并且需方收到供方提交的履约保证金后生效。 </w:t>
      </w:r>
    </w:p>
    <w:p w14:paraId="72384E5E">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p>
    <w:p w14:paraId="0C573500">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p>
    <w:p w14:paraId="2E0D0971">
      <w:pPr>
        <w:spacing w:line="240" w:lineRule="atLeast"/>
        <w:ind w:firstLine="480" w:firstLineChars="200"/>
        <w:rPr>
          <w:rFonts w:hint="default" w:hAnsi="宋体" w:cs="宋体"/>
          <w:kern w:val="1"/>
          <w:sz w:val="24"/>
          <w:szCs w:val="24"/>
          <w:highlight w:val="none"/>
        </w:rPr>
      </w:pPr>
      <w:r>
        <w:rPr>
          <w:rFonts w:hint="default" w:hAnsi="宋体" w:cs="宋体"/>
          <w:kern w:val="1"/>
          <w:sz w:val="24"/>
          <w:szCs w:val="24"/>
          <w:highlight w:val="none"/>
        </w:rPr>
        <w:t xml:space="preserve">甲方/需方（公章）：                    乙方/供方（公章）：             </w:t>
      </w:r>
    </w:p>
    <w:p w14:paraId="466D5A44">
      <w:pPr>
        <w:spacing w:line="240" w:lineRule="atLeast"/>
        <w:ind w:left="4560" w:hanging="4560" w:hangingChars="1900"/>
        <w:rPr>
          <w:rFonts w:hint="default" w:hAnsi="宋体" w:cs="宋体"/>
          <w:kern w:val="1"/>
          <w:sz w:val="24"/>
          <w:szCs w:val="24"/>
          <w:highlight w:val="none"/>
        </w:rPr>
      </w:pPr>
    </w:p>
    <w:p w14:paraId="43BB8E4E">
      <w:pPr>
        <w:spacing w:line="240" w:lineRule="atLeast"/>
        <w:ind w:left="4559" w:leftChars="228" w:hanging="4080" w:hangingChars="1700"/>
        <w:rPr>
          <w:rFonts w:hint="default" w:hAnsi="宋体" w:cs="宋体"/>
          <w:kern w:val="1"/>
          <w:sz w:val="24"/>
          <w:szCs w:val="24"/>
          <w:highlight w:val="none"/>
        </w:rPr>
      </w:pPr>
      <w:r>
        <w:rPr>
          <w:rFonts w:hint="default" w:hAnsi="宋体" w:cs="宋体"/>
          <w:kern w:val="1"/>
          <w:sz w:val="24"/>
          <w:szCs w:val="24"/>
          <w:highlight w:val="none"/>
        </w:rPr>
        <w:t>法人代表或委托代表人：                法人代表或委托代表人：</w:t>
      </w:r>
    </w:p>
    <w:p w14:paraId="58FCC3E0">
      <w:pPr>
        <w:spacing w:line="240" w:lineRule="atLeast"/>
        <w:ind w:left="4559" w:leftChars="228" w:hanging="4080" w:hangingChars="1700"/>
        <w:rPr>
          <w:rFonts w:hint="default" w:hAnsi="宋体" w:cs="宋体"/>
          <w:kern w:val="1"/>
          <w:sz w:val="24"/>
          <w:szCs w:val="24"/>
          <w:highlight w:val="none"/>
        </w:rPr>
      </w:pPr>
      <w:r>
        <w:rPr>
          <w:rFonts w:hint="default" w:hAnsi="宋体" w:cs="宋体"/>
          <w:kern w:val="1"/>
          <w:sz w:val="24"/>
          <w:szCs w:val="24"/>
          <w:highlight w:val="none"/>
        </w:rPr>
        <w:t>联系电话：                            联系电话：</w:t>
      </w:r>
    </w:p>
    <w:p w14:paraId="05E8E7CD">
      <w:pPr>
        <w:spacing w:line="240" w:lineRule="atLeast"/>
        <w:jc w:val="center"/>
        <w:rPr>
          <w:rFonts w:hint="default" w:hAnsi="宋体" w:cs="宋体"/>
          <w:kern w:val="1"/>
          <w:sz w:val="24"/>
          <w:szCs w:val="24"/>
          <w:highlight w:val="none"/>
        </w:rPr>
      </w:pPr>
      <w:r>
        <w:rPr>
          <w:rFonts w:hint="default" w:hAnsi="宋体" w:cs="宋体"/>
          <w:kern w:val="1"/>
          <w:sz w:val="24"/>
          <w:szCs w:val="24"/>
          <w:highlight w:val="none"/>
        </w:rPr>
        <w:t xml:space="preserve">                开户银行：         </w:t>
      </w:r>
    </w:p>
    <w:p w14:paraId="088965F5">
      <w:pPr>
        <w:spacing w:line="240" w:lineRule="atLeast"/>
        <w:jc w:val="center"/>
        <w:rPr>
          <w:rFonts w:hint="default" w:hAnsi="宋体" w:cs="宋体"/>
          <w:kern w:val="1"/>
          <w:sz w:val="24"/>
          <w:szCs w:val="24"/>
          <w:highlight w:val="none"/>
        </w:rPr>
      </w:pPr>
      <w:r>
        <w:rPr>
          <w:rFonts w:hint="default" w:hAnsi="宋体" w:cs="宋体"/>
          <w:kern w:val="1"/>
          <w:sz w:val="24"/>
          <w:szCs w:val="24"/>
          <w:highlight w:val="none"/>
        </w:rPr>
        <w:t xml:space="preserve">             账 号： </w:t>
      </w:r>
    </w:p>
    <w:p w14:paraId="013831B5">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05255411">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48ACD2C3">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7B9B4EFA">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181C2A1C">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4DF24614">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6E5C2C52">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67EF06DA">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47E17DEF">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73490585">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19C2771B">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1BFB6647">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5858EB51">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55CC36DE">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6E161D76">
      <w:pPr>
        <w:keepNext w:val="0"/>
        <w:keepLines w:val="0"/>
        <w:pageBreakBefore w:val="0"/>
        <w:kinsoku/>
        <w:wordWrap/>
        <w:overflowPunct/>
        <w:autoSpaceDE w:val="0"/>
        <w:autoSpaceDN w:val="0"/>
        <w:bidi w:val="0"/>
        <w:spacing w:line="400" w:lineRule="exact"/>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注：本合同条款仅供参考，最终以甲方提供的样本并经甲乙双方协商一致的合同为准。</w:t>
      </w:r>
    </w:p>
    <w:p w14:paraId="61FECCCF">
      <w:pPr>
        <w:keepNext w:val="0"/>
        <w:keepLines w:val="0"/>
        <w:pageBreakBefore w:val="0"/>
        <w:widowControl w:val="0"/>
        <w:kinsoku/>
        <w:wordWrap/>
        <w:overflowPunct/>
        <w:topLinePunct w:val="0"/>
        <w:autoSpaceDE w:val="0"/>
        <w:autoSpaceDN w:val="0"/>
        <w:bidi w:val="0"/>
        <w:snapToGrid/>
        <w:ind w:firstLine="1446" w:firstLineChars="400"/>
        <w:textAlignment w:val="auto"/>
        <w:outlineLvl w:val="0"/>
        <w:rPr>
          <w:rFonts w:hint="default" w:hAnsi="宋体" w:cs="宋体"/>
          <w:b/>
          <w:color w:val="auto"/>
          <w:sz w:val="36"/>
          <w:szCs w:val="24"/>
          <w:highlight w:val="yellow"/>
          <w:lang w:val="zh-CN"/>
        </w:rPr>
      </w:pPr>
    </w:p>
    <w:p w14:paraId="225A43A7">
      <w:pPr>
        <w:ind w:left="239" w:leftChars="114" w:firstLine="1084" w:firstLineChars="300"/>
        <w:rPr>
          <w:rFonts w:hint="default" w:hAnsi="宋体" w:cs="宋体"/>
          <w:b/>
          <w:color w:val="0000FF"/>
          <w:sz w:val="36"/>
          <w:szCs w:val="24"/>
          <w:highlight w:val="yellow"/>
          <w:lang w:val="zh-CN"/>
        </w:rPr>
      </w:pPr>
    </w:p>
    <w:p w14:paraId="4122D8E6">
      <w:pPr>
        <w:rPr>
          <w:rFonts w:hint="default" w:hAnsi="宋体" w:cs="宋体"/>
          <w:b/>
          <w:color w:val="0000FF"/>
          <w:sz w:val="36"/>
          <w:szCs w:val="24"/>
          <w:highlight w:val="yellow"/>
          <w:lang w:val="zh-CN"/>
        </w:rPr>
      </w:pPr>
    </w:p>
    <w:p w14:paraId="1484C9F5">
      <w:pPr>
        <w:pStyle w:val="9"/>
        <w:rPr>
          <w:rFonts w:hint="default" w:hAnsi="宋体" w:cs="宋体"/>
          <w:b/>
          <w:color w:val="0000FF"/>
          <w:sz w:val="36"/>
          <w:szCs w:val="24"/>
          <w:highlight w:val="yellow"/>
          <w:lang w:val="zh-CN"/>
        </w:rPr>
      </w:pPr>
    </w:p>
    <w:p w14:paraId="4FE8261D">
      <w:pPr>
        <w:pStyle w:val="9"/>
        <w:rPr>
          <w:rFonts w:hint="default" w:hAnsi="宋体" w:cs="宋体"/>
          <w:b/>
          <w:color w:val="0000FF"/>
          <w:sz w:val="36"/>
          <w:szCs w:val="24"/>
          <w:highlight w:val="yellow"/>
          <w:lang w:val="zh-CN"/>
        </w:rPr>
      </w:pPr>
    </w:p>
    <w:p w14:paraId="79A59BE5">
      <w:pPr>
        <w:pStyle w:val="9"/>
        <w:rPr>
          <w:rFonts w:hint="default" w:hAnsi="宋体" w:cs="宋体"/>
          <w:b/>
          <w:color w:val="0000FF"/>
          <w:sz w:val="36"/>
          <w:szCs w:val="24"/>
          <w:highlight w:val="yellow"/>
          <w:lang w:val="zh-CN"/>
        </w:rPr>
      </w:pPr>
    </w:p>
    <w:p w14:paraId="41089FE8">
      <w:pPr>
        <w:pStyle w:val="9"/>
        <w:ind w:firstLine="0"/>
        <w:rPr>
          <w:rFonts w:hint="default" w:hAnsi="宋体" w:cs="宋体"/>
          <w:b/>
          <w:color w:val="0000FF"/>
          <w:sz w:val="36"/>
          <w:szCs w:val="24"/>
          <w:highlight w:val="none"/>
          <w:lang w:val="zh-CN"/>
        </w:rPr>
      </w:pPr>
    </w:p>
    <w:p w14:paraId="3E45F70C">
      <w:pPr>
        <w:keepNext w:val="0"/>
        <w:keepLines w:val="0"/>
        <w:pageBreakBefore w:val="0"/>
        <w:widowControl w:val="0"/>
        <w:kinsoku/>
        <w:wordWrap/>
        <w:overflowPunct/>
        <w:topLinePunct w:val="0"/>
        <w:autoSpaceDE w:val="0"/>
        <w:autoSpaceDN w:val="0"/>
        <w:bidi w:val="0"/>
        <w:adjustRightInd w:val="0"/>
        <w:snapToGrid/>
        <w:ind w:firstLine="1446" w:firstLineChars="400"/>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第六章  投标文件构成、要求及格式</w:t>
      </w:r>
    </w:p>
    <w:p w14:paraId="4E113BFE">
      <w:pPr>
        <w:autoSpaceDE w:val="0"/>
        <w:autoSpaceDN w:val="0"/>
        <w:adjustRightInd w:val="0"/>
        <w:rPr>
          <w:rFonts w:hint="default" w:hAnsi="宋体" w:cs="宋体"/>
          <w:b/>
          <w:color w:val="auto"/>
          <w:sz w:val="28"/>
          <w:szCs w:val="24"/>
          <w:highlight w:val="none"/>
          <w:lang w:val="zh-CN"/>
        </w:rPr>
      </w:pPr>
    </w:p>
    <w:p w14:paraId="76456703">
      <w:pPr>
        <w:keepNext w:val="0"/>
        <w:keepLines w:val="0"/>
        <w:pageBreakBefore w:val="0"/>
        <w:tabs>
          <w:tab w:val="left" w:pos="709"/>
        </w:tabs>
        <w:kinsoku/>
        <w:wordWrap/>
        <w:overflowPunct/>
        <w:autoSpaceDE w:val="0"/>
        <w:autoSpaceDN w:val="0"/>
        <w:bidi w:val="0"/>
        <w:adjustRightInd w:val="0"/>
        <w:ind w:firstLine="361" w:firstLineChars="150"/>
        <w:textAlignment w:val="auto"/>
        <w:outlineLvl w:val="1"/>
        <w:rPr>
          <w:rFonts w:hint="default" w:hAnsi="宋体" w:cs="宋体"/>
          <w:b/>
          <w:color w:val="auto"/>
          <w:sz w:val="24"/>
          <w:szCs w:val="24"/>
          <w:highlight w:val="none"/>
          <w:lang w:val="zh-CN"/>
        </w:rPr>
      </w:pPr>
    </w:p>
    <w:p w14:paraId="607E8A23">
      <w:pPr>
        <w:autoSpaceDE w:val="0"/>
        <w:autoSpaceDN w:val="0"/>
        <w:adjustRightInd w:val="0"/>
        <w:jc w:val="center"/>
        <w:rPr>
          <w:rFonts w:hint="default" w:hAnsi="宋体" w:cs="宋体"/>
          <w:color w:val="auto"/>
          <w:kern w:val="0"/>
          <w:sz w:val="24"/>
          <w:szCs w:val="24"/>
          <w:highlight w:val="none"/>
          <w:lang w:val="zh-CN"/>
        </w:rPr>
      </w:pPr>
    </w:p>
    <w:p w14:paraId="6E364189">
      <w:pPr>
        <w:autoSpaceDE w:val="0"/>
        <w:autoSpaceDN w:val="0"/>
        <w:adjustRightInd w:val="0"/>
        <w:jc w:val="center"/>
        <w:rPr>
          <w:rFonts w:hint="default" w:hAnsi="宋体" w:cs="宋体"/>
          <w:b/>
          <w:color w:val="auto"/>
          <w:sz w:val="32"/>
          <w:szCs w:val="24"/>
          <w:highlight w:val="none"/>
          <w:lang w:val="zh-CN"/>
        </w:rPr>
      </w:pPr>
    </w:p>
    <w:p w14:paraId="6E4E91B4">
      <w:pPr>
        <w:autoSpaceDE w:val="0"/>
        <w:autoSpaceDN w:val="0"/>
        <w:adjustRightInd w:val="0"/>
        <w:jc w:val="center"/>
        <w:rPr>
          <w:rFonts w:hint="default" w:hAnsi="宋体" w:cs="宋体"/>
          <w:b/>
          <w:color w:val="auto"/>
          <w:sz w:val="32"/>
          <w:szCs w:val="24"/>
          <w:highlight w:val="none"/>
          <w:lang w:val="zh-CN"/>
        </w:rPr>
      </w:pPr>
    </w:p>
    <w:p w14:paraId="3719B2FC">
      <w:pPr>
        <w:autoSpaceDE w:val="0"/>
        <w:autoSpaceDN w:val="0"/>
        <w:adjustRightInd w:val="0"/>
        <w:jc w:val="center"/>
        <w:rPr>
          <w:rFonts w:hint="default" w:hAnsi="宋体" w:cs="宋体"/>
          <w:b/>
          <w:color w:val="auto"/>
          <w:sz w:val="32"/>
          <w:szCs w:val="24"/>
          <w:highlight w:val="none"/>
          <w:lang w:val="zh-CN"/>
        </w:rPr>
      </w:pPr>
    </w:p>
    <w:p w14:paraId="5E836846">
      <w:pPr>
        <w:autoSpaceDE w:val="0"/>
        <w:autoSpaceDN w:val="0"/>
        <w:adjustRightInd w:val="0"/>
        <w:jc w:val="center"/>
        <w:rPr>
          <w:rFonts w:hint="default" w:hAnsi="宋体" w:cs="宋体"/>
          <w:b/>
          <w:color w:val="auto"/>
          <w:sz w:val="32"/>
          <w:szCs w:val="24"/>
          <w:highlight w:val="none"/>
          <w:lang w:val="zh-CN"/>
        </w:rPr>
      </w:pPr>
    </w:p>
    <w:p w14:paraId="668004EB">
      <w:pPr>
        <w:autoSpaceDE w:val="0"/>
        <w:autoSpaceDN w:val="0"/>
        <w:adjustRightInd w:val="0"/>
        <w:rPr>
          <w:rFonts w:hint="default" w:hAnsi="宋体" w:cs="宋体"/>
          <w:color w:val="auto"/>
          <w:sz w:val="32"/>
          <w:szCs w:val="24"/>
          <w:highlight w:val="none"/>
          <w:lang w:val="zh-CN"/>
        </w:rPr>
      </w:pPr>
      <w:r>
        <w:rPr>
          <w:rFonts w:hint="default" w:hAnsi="宋体" w:cs="宋体"/>
          <w:b/>
          <w:color w:val="auto"/>
          <w:sz w:val="32"/>
          <w:szCs w:val="24"/>
          <w:highlight w:val="none"/>
          <w:lang w:val="zh-CN"/>
        </w:rPr>
        <w:br w:type="page"/>
      </w:r>
      <w:r>
        <w:rPr>
          <w:rFonts w:hint="default" w:hAnsi="宋体" w:cs="宋体"/>
          <w:color w:val="auto"/>
          <w:sz w:val="32"/>
          <w:szCs w:val="24"/>
          <w:highlight w:val="none"/>
          <w:lang w:val="zh-CN"/>
        </w:rPr>
        <w:t>投标文件封皮格式</w:t>
      </w:r>
    </w:p>
    <w:p w14:paraId="6DCB2E9D">
      <w:pPr>
        <w:jc w:val="right"/>
        <w:rPr>
          <w:rFonts w:hint="default" w:hAnsi="宋体" w:cs="宋体"/>
          <w:color w:val="auto"/>
          <w:sz w:val="32"/>
          <w:szCs w:val="24"/>
          <w:highlight w:val="none"/>
          <w:lang w:val="zh-CN"/>
        </w:rPr>
      </w:pPr>
    </w:p>
    <w:p w14:paraId="73590C57">
      <w:pPr>
        <w:jc w:val="center"/>
        <w:rPr>
          <w:rFonts w:hint="default" w:hAnsi="宋体" w:cs="宋体"/>
          <w:color w:val="auto"/>
          <w:sz w:val="32"/>
          <w:szCs w:val="24"/>
          <w:highlight w:val="none"/>
          <w:lang w:val="zh-CN"/>
        </w:rPr>
      </w:pPr>
    </w:p>
    <w:p w14:paraId="45DDB126">
      <w:pPr>
        <w:autoSpaceDE w:val="0"/>
        <w:autoSpaceDN w:val="0"/>
        <w:adjustRightInd w:val="0"/>
        <w:spacing w:line="600" w:lineRule="exact"/>
        <w:jc w:val="left"/>
        <w:rPr>
          <w:rFonts w:hint="default" w:hAnsi="宋体" w:cs="宋体"/>
          <w:color w:val="auto"/>
          <w:sz w:val="21"/>
          <w:szCs w:val="24"/>
          <w:highlight w:val="none"/>
        </w:rPr>
      </w:pPr>
    </w:p>
    <w:p w14:paraId="4C162E16">
      <w:pPr>
        <w:autoSpaceDE w:val="0"/>
        <w:autoSpaceDN w:val="0"/>
        <w:adjustRightInd w:val="0"/>
        <w:spacing w:line="600" w:lineRule="exact"/>
        <w:rPr>
          <w:rFonts w:hint="default" w:hAnsi="宋体" w:cs="宋体"/>
          <w:b/>
          <w:color w:val="auto"/>
          <w:sz w:val="21"/>
          <w:szCs w:val="24"/>
          <w:highlight w:val="none"/>
          <w:u w:val="single"/>
          <w:lang w:val="zh-CN"/>
        </w:rPr>
      </w:pPr>
    </w:p>
    <w:p w14:paraId="3A2BD231">
      <w:pPr>
        <w:autoSpaceDE w:val="0"/>
        <w:autoSpaceDN w:val="0"/>
        <w:adjustRightInd w:val="0"/>
        <w:spacing w:line="600" w:lineRule="exact"/>
        <w:jc w:val="center"/>
        <w:rPr>
          <w:rFonts w:hint="default" w:hAnsi="宋体" w:cs="宋体"/>
          <w:color w:val="auto"/>
          <w:sz w:val="36"/>
          <w:szCs w:val="24"/>
          <w:highlight w:val="none"/>
          <w:lang w:val="zh-CN"/>
        </w:rPr>
      </w:pP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u w:val="single"/>
        </w:rPr>
        <w:t xml:space="preserve">       </w:t>
      </w: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lang w:val="zh-CN"/>
        </w:rPr>
        <w:t>(项目名称)</w:t>
      </w:r>
    </w:p>
    <w:p w14:paraId="5EC488A0">
      <w:pPr>
        <w:autoSpaceDE w:val="0"/>
        <w:autoSpaceDN w:val="0"/>
        <w:adjustRightInd w:val="0"/>
        <w:spacing w:line="600" w:lineRule="exact"/>
        <w:rPr>
          <w:rFonts w:hint="default" w:hAnsi="宋体" w:cs="宋体"/>
          <w:color w:val="auto"/>
          <w:sz w:val="44"/>
          <w:szCs w:val="24"/>
          <w:highlight w:val="none"/>
          <w:lang w:val="zh-CN"/>
        </w:rPr>
      </w:pPr>
    </w:p>
    <w:p w14:paraId="1047C15E">
      <w:pPr>
        <w:autoSpaceDE w:val="0"/>
        <w:autoSpaceDN w:val="0"/>
        <w:adjustRightInd w:val="0"/>
        <w:spacing w:line="600" w:lineRule="exact"/>
        <w:jc w:val="center"/>
        <w:rPr>
          <w:rFonts w:hint="default" w:hAnsi="宋体" w:cs="宋体"/>
          <w:color w:val="auto"/>
          <w:sz w:val="44"/>
          <w:szCs w:val="24"/>
          <w:highlight w:val="none"/>
          <w:lang w:val="zh-CN"/>
        </w:rPr>
      </w:pPr>
      <w:r>
        <w:rPr>
          <w:rFonts w:hint="default" w:hAnsi="宋体" w:cs="宋体"/>
          <w:color w:val="auto"/>
          <w:sz w:val="48"/>
          <w:szCs w:val="48"/>
          <w:highlight w:val="none"/>
          <w:lang w:val="zh-CN"/>
        </w:rPr>
        <w:t>投 标 文 件</w:t>
      </w:r>
    </w:p>
    <w:p w14:paraId="6D960B7E">
      <w:pPr>
        <w:autoSpaceDE w:val="0"/>
        <w:autoSpaceDN w:val="0"/>
        <w:adjustRightInd w:val="0"/>
        <w:spacing w:line="600" w:lineRule="exact"/>
        <w:jc w:val="center"/>
        <w:rPr>
          <w:rFonts w:hint="default" w:hAnsi="宋体" w:cs="宋体"/>
          <w:color w:val="auto"/>
          <w:sz w:val="36"/>
          <w:szCs w:val="36"/>
          <w:highlight w:val="none"/>
          <w:lang w:val="zh-CN"/>
        </w:rPr>
      </w:pPr>
    </w:p>
    <w:p w14:paraId="5040B25F">
      <w:pPr>
        <w:autoSpaceDE w:val="0"/>
        <w:autoSpaceDN w:val="0"/>
        <w:adjustRightInd w:val="0"/>
        <w:spacing w:line="600" w:lineRule="exact"/>
        <w:jc w:val="center"/>
        <w:rPr>
          <w:rFonts w:hint="default" w:hAnsi="宋体" w:cs="宋体"/>
          <w:color w:val="auto"/>
          <w:sz w:val="36"/>
          <w:szCs w:val="36"/>
          <w:highlight w:val="none"/>
          <w:lang w:val="zh-CN"/>
        </w:rPr>
      </w:pPr>
      <w:r>
        <w:rPr>
          <w:rFonts w:hint="default" w:hAnsi="宋体" w:cs="宋体"/>
          <w:color w:val="auto"/>
          <w:sz w:val="36"/>
          <w:szCs w:val="36"/>
          <w:highlight w:val="none"/>
          <w:lang w:val="zh-CN"/>
        </w:rPr>
        <w:t>项目编号</w:t>
      </w:r>
    </w:p>
    <w:p w14:paraId="5064E0C5">
      <w:pPr>
        <w:autoSpaceDE w:val="0"/>
        <w:autoSpaceDN w:val="0"/>
        <w:adjustRightInd w:val="0"/>
        <w:spacing w:line="600" w:lineRule="exact"/>
        <w:jc w:val="left"/>
        <w:rPr>
          <w:rFonts w:hint="default" w:hAnsi="宋体" w:cs="宋体"/>
          <w:color w:val="auto"/>
          <w:sz w:val="21"/>
          <w:szCs w:val="24"/>
          <w:highlight w:val="none"/>
          <w:lang w:val="zh-CN"/>
        </w:rPr>
      </w:pPr>
    </w:p>
    <w:p w14:paraId="28ABCE20">
      <w:pPr>
        <w:autoSpaceDE w:val="0"/>
        <w:autoSpaceDN w:val="0"/>
        <w:adjustRightInd w:val="0"/>
        <w:spacing w:line="400" w:lineRule="exact"/>
        <w:jc w:val="left"/>
        <w:rPr>
          <w:rFonts w:hint="default" w:hAnsi="宋体" w:cs="宋体"/>
          <w:b/>
          <w:color w:val="auto"/>
          <w:sz w:val="32"/>
          <w:szCs w:val="24"/>
          <w:highlight w:val="none"/>
          <w:lang w:val="zh-CN"/>
        </w:rPr>
      </w:pPr>
      <w:r>
        <w:rPr>
          <w:rFonts w:hint="default" w:hAnsi="宋体" w:cs="宋体"/>
          <w:color w:val="auto"/>
          <w:sz w:val="21"/>
          <w:szCs w:val="24"/>
          <w:highlight w:val="none"/>
          <w:lang w:val="zh-CN"/>
        </w:rPr>
        <w:t xml:space="preserve">                          </w:t>
      </w:r>
      <w:r>
        <w:rPr>
          <w:rFonts w:hint="default" w:hAnsi="宋体" w:cs="宋体"/>
          <w:b/>
          <w:color w:val="auto"/>
          <w:sz w:val="32"/>
          <w:szCs w:val="24"/>
          <w:highlight w:val="none"/>
          <w:lang w:val="zh-CN"/>
        </w:rPr>
        <w:t xml:space="preserve">   </w:t>
      </w:r>
      <w:r>
        <w:rPr>
          <w:rFonts w:hint="default" w:hAnsi="宋体" w:cs="宋体"/>
          <w:b/>
          <w:color w:val="auto"/>
          <w:sz w:val="44"/>
          <w:szCs w:val="24"/>
          <w:highlight w:val="none"/>
          <w:lang w:val="zh-CN"/>
        </w:rPr>
        <w:t xml:space="preserve"> </w:t>
      </w:r>
    </w:p>
    <w:p w14:paraId="1148A57E">
      <w:pPr>
        <w:autoSpaceDE w:val="0"/>
        <w:autoSpaceDN w:val="0"/>
        <w:adjustRightInd w:val="0"/>
        <w:spacing w:line="400" w:lineRule="exact"/>
        <w:jc w:val="left"/>
        <w:rPr>
          <w:rFonts w:hint="default" w:hAnsi="宋体" w:cs="宋体"/>
          <w:color w:val="auto"/>
          <w:sz w:val="21"/>
          <w:szCs w:val="24"/>
          <w:highlight w:val="none"/>
          <w:lang w:val="zh-CN"/>
        </w:rPr>
      </w:pPr>
    </w:p>
    <w:p w14:paraId="69C33399">
      <w:pPr>
        <w:autoSpaceDE w:val="0"/>
        <w:autoSpaceDN w:val="0"/>
        <w:adjustRightInd w:val="0"/>
        <w:spacing w:line="400" w:lineRule="exact"/>
        <w:jc w:val="left"/>
        <w:rPr>
          <w:rFonts w:hint="default" w:hAnsi="宋体" w:cs="宋体"/>
          <w:color w:val="auto"/>
          <w:sz w:val="21"/>
          <w:szCs w:val="24"/>
          <w:highlight w:val="none"/>
          <w:lang w:val="zh-CN"/>
        </w:rPr>
      </w:pPr>
    </w:p>
    <w:p w14:paraId="091032B1">
      <w:pPr>
        <w:autoSpaceDE w:val="0"/>
        <w:autoSpaceDN w:val="0"/>
        <w:adjustRightInd w:val="0"/>
        <w:spacing w:line="400" w:lineRule="exact"/>
        <w:jc w:val="left"/>
        <w:rPr>
          <w:rFonts w:hint="default" w:hAnsi="宋体" w:cs="宋体"/>
          <w:color w:val="auto"/>
          <w:sz w:val="21"/>
          <w:szCs w:val="24"/>
          <w:highlight w:val="none"/>
          <w:lang w:val="zh-CN"/>
        </w:rPr>
      </w:pPr>
    </w:p>
    <w:p w14:paraId="5C3D7D5D">
      <w:pPr>
        <w:autoSpaceDE w:val="0"/>
        <w:autoSpaceDN w:val="0"/>
        <w:adjustRightInd w:val="0"/>
        <w:spacing w:line="400" w:lineRule="exact"/>
        <w:jc w:val="left"/>
        <w:rPr>
          <w:rFonts w:hint="default" w:hAnsi="宋体" w:cs="宋体"/>
          <w:color w:val="auto"/>
          <w:sz w:val="21"/>
          <w:szCs w:val="24"/>
          <w:highlight w:val="none"/>
          <w:lang w:val="zh-CN"/>
        </w:rPr>
      </w:pPr>
    </w:p>
    <w:p w14:paraId="70B22B1B">
      <w:pPr>
        <w:autoSpaceDE w:val="0"/>
        <w:autoSpaceDN w:val="0"/>
        <w:adjustRightInd w:val="0"/>
        <w:spacing w:line="400" w:lineRule="exact"/>
        <w:jc w:val="left"/>
        <w:rPr>
          <w:rFonts w:hint="default" w:hAnsi="宋体" w:cs="宋体"/>
          <w:color w:val="auto"/>
          <w:sz w:val="21"/>
          <w:szCs w:val="24"/>
          <w:highlight w:val="none"/>
          <w:lang w:val="zh-CN"/>
        </w:rPr>
      </w:pPr>
    </w:p>
    <w:p w14:paraId="2CE0765B">
      <w:pPr>
        <w:pStyle w:val="21"/>
        <w:rPr>
          <w:rFonts w:hint="default" w:hAnsi="宋体" w:cs="宋体"/>
          <w:color w:val="auto"/>
          <w:sz w:val="28"/>
          <w:szCs w:val="24"/>
          <w:highlight w:val="none"/>
        </w:rPr>
      </w:pPr>
    </w:p>
    <w:p w14:paraId="600B028A">
      <w:pPr>
        <w:autoSpaceDE w:val="0"/>
        <w:autoSpaceDN w:val="0"/>
        <w:adjustRightInd w:val="0"/>
        <w:spacing w:line="400" w:lineRule="exact"/>
        <w:jc w:val="left"/>
        <w:rPr>
          <w:rFonts w:hint="default" w:hAnsi="宋体" w:cs="宋体"/>
          <w:color w:val="auto"/>
          <w:sz w:val="21"/>
          <w:szCs w:val="24"/>
          <w:highlight w:val="none"/>
          <w:lang w:val="zh-CN"/>
        </w:rPr>
      </w:pPr>
    </w:p>
    <w:p w14:paraId="27EE2F84">
      <w:pPr>
        <w:autoSpaceDE w:val="0"/>
        <w:autoSpaceDN w:val="0"/>
        <w:adjustRightInd w:val="0"/>
        <w:spacing w:line="400" w:lineRule="exact"/>
        <w:jc w:val="left"/>
        <w:rPr>
          <w:rFonts w:hint="default" w:hAnsi="宋体" w:cs="宋体"/>
          <w:color w:val="auto"/>
          <w:sz w:val="21"/>
          <w:szCs w:val="24"/>
          <w:highlight w:val="none"/>
          <w:lang w:val="zh-CN"/>
        </w:rPr>
      </w:pPr>
    </w:p>
    <w:p w14:paraId="381B1E74">
      <w:pPr>
        <w:autoSpaceDE w:val="0"/>
        <w:autoSpaceDN w:val="0"/>
        <w:adjustRightInd w:val="0"/>
        <w:spacing w:line="400" w:lineRule="exact"/>
        <w:jc w:val="left"/>
        <w:rPr>
          <w:rFonts w:hint="default" w:hAnsi="宋体" w:cs="宋体"/>
          <w:color w:val="auto"/>
          <w:sz w:val="21"/>
          <w:szCs w:val="24"/>
          <w:highlight w:val="none"/>
          <w:lang w:val="zh-CN"/>
        </w:rPr>
      </w:pPr>
    </w:p>
    <w:p w14:paraId="19B6D918">
      <w:pPr>
        <w:autoSpaceDE w:val="0"/>
        <w:autoSpaceDN w:val="0"/>
        <w:adjustRightInd w:val="0"/>
        <w:spacing w:line="400" w:lineRule="exact"/>
        <w:jc w:val="left"/>
        <w:rPr>
          <w:rFonts w:hint="default" w:hAnsi="宋体" w:cs="宋体"/>
          <w:color w:val="auto"/>
          <w:sz w:val="21"/>
          <w:szCs w:val="24"/>
          <w:highlight w:val="none"/>
          <w:lang w:val="zh-CN"/>
        </w:rPr>
      </w:pPr>
    </w:p>
    <w:p w14:paraId="51C4228A">
      <w:pPr>
        <w:autoSpaceDE w:val="0"/>
        <w:autoSpaceDN w:val="0"/>
        <w:adjustRightInd w:val="0"/>
        <w:spacing w:line="400" w:lineRule="exact"/>
        <w:jc w:val="left"/>
        <w:rPr>
          <w:rFonts w:hint="default" w:hAnsi="宋体" w:cs="宋体"/>
          <w:color w:val="auto"/>
          <w:sz w:val="21"/>
          <w:szCs w:val="24"/>
          <w:highlight w:val="none"/>
          <w:lang w:val="zh-CN"/>
        </w:rPr>
      </w:pPr>
    </w:p>
    <w:p w14:paraId="7B37BDCF">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投标人：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(盖单位章)</w:t>
      </w:r>
    </w:p>
    <w:p w14:paraId="1E14E707">
      <w:pPr>
        <w:autoSpaceDE w:val="0"/>
        <w:autoSpaceDN w:val="0"/>
        <w:adjustRightInd w:val="0"/>
        <w:spacing w:line="400" w:lineRule="exact"/>
        <w:jc w:val="center"/>
        <w:rPr>
          <w:rFonts w:hint="default" w:hAnsi="宋体" w:cs="宋体"/>
          <w:color w:val="auto"/>
          <w:sz w:val="28"/>
          <w:szCs w:val="24"/>
          <w:highlight w:val="none"/>
          <w:lang w:val="zh-CN"/>
        </w:rPr>
      </w:pPr>
    </w:p>
    <w:p w14:paraId="3266CF7E">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法定代表人或其委托代理人：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(签字)</w:t>
      </w:r>
    </w:p>
    <w:p w14:paraId="647F1B3B">
      <w:pPr>
        <w:autoSpaceDE w:val="0"/>
        <w:autoSpaceDN w:val="0"/>
        <w:adjustRightInd w:val="0"/>
        <w:spacing w:line="400" w:lineRule="exact"/>
        <w:ind w:firstLine="280" w:firstLineChars="100"/>
        <w:jc w:val="center"/>
        <w:rPr>
          <w:rFonts w:hint="default" w:hAnsi="宋体" w:cs="宋体"/>
          <w:color w:val="auto"/>
          <w:sz w:val="28"/>
          <w:szCs w:val="24"/>
          <w:highlight w:val="none"/>
          <w:u w:val="single"/>
          <w:lang w:val="zh-CN"/>
        </w:rPr>
      </w:pPr>
    </w:p>
    <w:p w14:paraId="327603C4">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年</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月____日</w:t>
      </w:r>
    </w:p>
    <w:p w14:paraId="05381020">
      <w:pPr>
        <w:autoSpaceDE w:val="0"/>
        <w:autoSpaceDN w:val="0"/>
        <w:adjustRightInd w:val="0"/>
        <w:rPr>
          <w:rFonts w:hint="default" w:hAnsi="宋体" w:cs="宋体"/>
          <w:b/>
          <w:color w:val="auto"/>
          <w:sz w:val="32"/>
          <w:szCs w:val="24"/>
          <w:highlight w:val="none"/>
          <w:lang w:val="zh-CN"/>
        </w:rPr>
      </w:pPr>
      <w:r>
        <w:rPr>
          <w:rFonts w:hint="default" w:hAnsi="宋体" w:cs="宋体"/>
          <w:b/>
          <w:color w:val="auto"/>
          <w:sz w:val="32"/>
          <w:szCs w:val="24"/>
          <w:highlight w:val="yellow"/>
          <w:lang w:val="zh-CN"/>
        </w:rPr>
        <w:br w:type="page"/>
      </w:r>
      <w:r>
        <w:rPr>
          <w:rFonts w:hint="default" w:hAnsi="宋体" w:cs="宋体"/>
          <w:b/>
          <w:color w:val="auto"/>
          <w:sz w:val="32"/>
          <w:szCs w:val="24"/>
          <w:highlight w:val="none"/>
          <w:lang w:val="zh-CN"/>
        </w:rPr>
        <w:t>投标文件的构成</w:t>
      </w:r>
    </w:p>
    <w:p w14:paraId="0B136E13">
      <w:pPr>
        <w:autoSpaceDE w:val="0"/>
        <w:autoSpaceDN w:val="0"/>
        <w:adjustRightInd w:val="0"/>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投标人应提交的商务及技术文件清单：</w:t>
      </w: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5623"/>
        <w:gridCol w:w="1219"/>
        <w:gridCol w:w="1099"/>
      </w:tblGrid>
      <w:tr w14:paraId="47B40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7B4DDE03">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序号</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739B85D">
            <w:pPr>
              <w:autoSpaceDE w:val="0"/>
              <w:autoSpaceDN w:val="0"/>
              <w:adjustRightInd w:val="0"/>
              <w:ind w:firstLine="1928"/>
              <w:rPr>
                <w:rFonts w:hint="default" w:hAnsi="宋体" w:cs="宋体"/>
                <w:b/>
                <w:color w:val="auto"/>
                <w:sz w:val="21"/>
                <w:szCs w:val="24"/>
                <w:lang w:val="zh-CN"/>
              </w:rPr>
            </w:pPr>
            <w:r>
              <w:rPr>
                <w:rFonts w:hint="default" w:hAnsi="宋体" w:cs="宋体"/>
                <w:b/>
                <w:color w:val="auto"/>
                <w:sz w:val="21"/>
                <w:szCs w:val="24"/>
                <w:lang w:val="zh-CN"/>
              </w:rPr>
              <w:t>文件名称及要求</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8199845">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是否已按要求提交</w:t>
            </w: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774BC6B6">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文件页 码</w:t>
            </w:r>
          </w:p>
        </w:tc>
      </w:tr>
      <w:tr w14:paraId="15BC7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C7D560">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B214B58">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投标函</w:t>
            </w:r>
            <w:r>
              <w:rPr>
                <w:rFonts w:hint="default" w:hAnsi="宋体" w:cs="宋体"/>
                <w:color w:val="auto"/>
                <w:sz w:val="24"/>
                <w:szCs w:val="24"/>
                <w:lang w:val="zh-CN"/>
              </w:rPr>
              <w:t>（按格式一提交）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2ECC6C1">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746DEB68">
            <w:pPr>
              <w:autoSpaceDE w:val="0"/>
              <w:autoSpaceDN w:val="0"/>
              <w:adjustRightInd w:val="0"/>
              <w:rPr>
                <w:rFonts w:hint="default" w:hAnsi="宋体" w:cs="宋体"/>
                <w:b/>
                <w:color w:val="auto"/>
                <w:sz w:val="21"/>
                <w:szCs w:val="24"/>
                <w:lang w:val="zh-CN"/>
              </w:rPr>
            </w:pPr>
          </w:p>
        </w:tc>
      </w:tr>
      <w:tr w14:paraId="1D75B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60453C">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75448D56">
            <w:pPr>
              <w:autoSpaceDE w:val="0"/>
              <w:autoSpaceDN w:val="0"/>
              <w:adjustRightInd w:val="0"/>
              <w:rPr>
                <w:rFonts w:hint="default" w:hAnsi="宋体" w:eastAsia="宋体" w:cs="宋体"/>
                <w:b/>
                <w:color w:val="auto"/>
                <w:sz w:val="24"/>
                <w:szCs w:val="24"/>
                <w:lang w:val="en-US" w:eastAsia="zh-CN"/>
              </w:rPr>
            </w:pPr>
            <w:r>
              <w:rPr>
                <w:rFonts w:hint="default" w:hAnsi="宋体" w:cs="宋体"/>
                <w:b/>
                <w:color w:val="auto"/>
                <w:sz w:val="24"/>
                <w:szCs w:val="24"/>
                <w:lang w:val="zh-CN"/>
              </w:rPr>
              <w:t>开标一览表</w:t>
            </w:r>
            <w:r>
              <w:rPr>
                <w:rFonts w:hint="default" w:hAnsi="宋体" w:cs="宋体"/>
                <w:color w:val="auto"/>
                <w:sz w:val="24"/>
                <w:szCs w:val="24"/>
                <w:lang w:val="zh-CN"/>
              </w:rPr>
              <w:t>（按格式二提交）</w:t>
            </w:r>
            <w:r>
              <w:rPr>
                <w:rFonts w:hint="eastAsia" w:hAnsi="宋体" w:cs="宋体"/>
                <w:color w:val="auto"/>
                <w:sz w:val="24"/>
                <w:szCs w:val="24"/>
                <w:lang w:val="en-US" w:eastAsia="zh-CN"/>
              </w:rPr>
              <w:t xml:space="preserve">  </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B9A1E86">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7D50310">
            <w:pPr>
              <w:autoSpaceDE w:val="0"/>
              <w:autoSpaceDN w:val="0"/>
              <w:adjustRightInd w:val="0"/>
              <w:rPr>
                <w:rFonts w:hint="default" w:hAnsi="宋体" w:cs="宋体"/>
                <w:b/>
                <w:color w:val="auto"/>
                <w:sz w:val="21"/>
                <w:szCs w:val="24"/>
                <w:lang w:val="zh-CN"/>
              </w:rPr>
            </w:pPr>
          </w:p>
        </w:tc>
      </w:tr>
      <w:tr w14:paraId="0C9E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E4ACE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3</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5805DAB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投标报价明细表</w:t>
            </w:r>
            <w:r>
              <w:rPr>
                <w:rFonts w:hint="default" w:hAnsi="宋体" w:cs="宋体"/>
                <w:color w:val="auto"/>
                <w:sz w:val="24"/>
                <w:szCs w:val="24"/>
                <w:lang w:val="zh-CN"/>
              </w:rPr>
              <w:t>（按格式三提交）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42A0C6A">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66222DF2">
            <w:pPr>
              <w:autoSpaceDE w:val="0"/>
              <w:autoSpaceDN w:val="0"/>
              <w:adjustRightInd w:val="0"/>
              <w:rPr>
                <w:rFonts w:hint="default" w:hAnsi="宋体" w:cs="宋体"/>
                <w:b/>
                <w:color w:val="auto"/>
                <w:sz w:val="21"/>
                <w:szCs w:val="24"/>
                <w:lang w:val="zh-CN"/>
              </w:rPr>
            </w:pPr>
          </w:p>
        </w:tc>
      </w:tr>
      <w:tr w14:paraId="57012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D6A658">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4</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F45866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投标人基本情况</w:t>
            </w:r>
            <w:r>
              <w:rPr>
                <w:rFonts w:hint="default" w:hAnsi="宋体" w:cs="宋体"/>
                <w:color w:val="auto"/>
                <w:sz w:val="24"/>
                <w:szCs w:val="24"/>
                <w:lang w:val="zh-CN"/>
              </w:rPr>
              <w:t>（按格式四提交）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4E4EE61D">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55082F19">
            <w:pPr>
              <w:autoSpaceDE w:val="0"/>
              <w:autoSpaceDN w:val="0"/>
              <w:adjustRightInd w:val="0"/>
              <w:rPr>
                <w:rFonts w:hint="default" w:hAnsi="宋体" w:cs="宋体"/>
                <w:b/>
                <w:color w:val="auto"/>
                <w:sz w:val="21"/>
                <w:szCs w:val="24"/>
                <w:lang w:val="zh-CN"/>
              </w:rPr>
            </w:pPr>
          </w:p>
        </w:tc>
      </w:tr>
      <w:tr w14:paraId="20AD1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1A7024">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5</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39F8E61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投标人资格证明文件</w:t>
            </w:r>
            <w:r>
              <w:rPr>
                <w:rFonts w:hint="default" w:hAnsi="宋体" w:cs="宋体"/>
                <w:color w:val="auto"/>
                <w:sz w:val="24"/>
                <w:szCs w:val="24"/>
                <w:lang w:val="zh-CN"/>
              </w:rPr>
              <w:t>（按格式五提交）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2AF3CFC">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47227681">
            <w:pPr>
              <w:autoSpaceDE w:val="0"/>
              <w:autoSpaceDN w:val="0"/>
              <w:adjustRightInd w:val="0"/>
              <w:rPr>
                <w:rFonts w:hint="default" w:hAnsi="宋体" w:cs="宋体"/>
                <w:b/>
                <w:color w:val="auto"/>
                <w:sz w:val="21"/>
                <w:szCs w:val="24"/>
                <w:lang w:val="zh-CN"/>
              </w:rPr>
            </w:pPr>
          </w:p>
        </w:tc>
      </w:tr>
      <w:tr w14:paraId="3E278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6C934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6</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38D8C0F2">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法定代表人身份证明</w:t>
            </w:r>
            <w:r>
              <w:rPr>
                <w:rFonts w:hint="default" w:hAnsi="宋体" w:cs="宋体"/>
                <w:color w:val="auto"/>
                <w:sz w:val="24"/>
                <w:szCs w:val="24"/>
                <w:lang w:val="zh-CN"/>
              </w:rPr>
              <w:t>（按格式六提交）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354773B">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46734088">
            <w:pPr>
              <w:autoSpaceDE w:val="0"/>
              <w:autoSpaceDN w:val="0"/>
              <w:adjustRightInd w:val="0"/>
              <w:rPr>
                <w:rFonts w:hint="default" w:hAnsi="宋体" w:cs="宋体"/>
                <w:b/>
                <w:color w:val="auto"/>
                <w:sz w:val="21"/>
                <w:szCs w:val="24"/>
                <w:lang w:val="zh-CN"/>
              </w:rPr>
            </w:pPr>
          </w:p>
        </w:tc>
      </w:tr>
      <w:tr w14:paraId="3811B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31834B">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7</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58DC2D3B">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法定代表人授权书</w:t>
            </w:r>
            <w:r>
              <w:rPr>
                <w:rFonts w:hint="default" w:hAnsi="宋体" w:cs="宋体"/>
                <w:color w:val="auto"/>
                <w:sz w:val="24"/>
                <w:szCs w:val="24"/>
                <w:lang w:val="zh-CN"/>
              </w:rPr>
              <w:t>（按格式七提交）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59EEFA45">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0420D3E9">
            <w:pPr>
              <w:autoSpaceDE w:val="0"/>
              <w:autoSpaceDN w:val="0"/>
              <w:adjustRightInd w:val="0"/>
              <w:rPr>
                <w:rFonts w:hint="default" w:hAnsi="宋体" w:cs="宋体"/>
                <w:b/>
                <w:color w:val="auto"/>
                <w:sz w:val="21"/>
                <w:szCs w:val="24"/>
                <w:lang w:val="zh-CN"/>
              </w:rPr>
            </w:pPr>
          </w:p>
        </w:tc>
      </w:tr>
      <w:tr w14:paraId="06D0D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58FDC9">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8</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E3379ED">
            <w:pPr>
              <w:autoSpaceDE w:val="0"/>
              <w:autoSpaceDN w:val="0"/>
              <w:adjustRightInd w:val="0"/>
              <w:rPr>
                <w:rFonts w:hint="default" w:hAnsi="宋体" w:cs="宋体"/>
                <w:b/>
                <w:color w:val="auto"/>
                <w:sz w:val="24"/>
                <w:szCs w:val="24"/>
                <w:lang w:val="zh-CN"/>
              </w:rPr>
            </w:pPr>
            <w:r>
              <w:rPr>
                <w:rFonts w:hint="default" w:hAnsi="宋体" w:cs="宋体"/>
                <w:b w:val="0"/>
                <w:bCs/>
                <w:color w:val="auto"/>
                <w:sz w:val="24"/>
                <w:szCs w:val="24"/>
                <w:lang w:val="zh-CN"/>
              </w:rPr>
              <w:t>制造商（或代理）授权书（如有）</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3C4CA343">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C89A6D3">
            <w:pPr>
              <w:autoSpaceDE w:val="0"/>
              <w:autoSpaceDN w:val="0"/>
              <w:adjustRightInd w:val="0"/>
              <w:rPr>
                <w:rFonts w:hint="default" w:hAnsi="宋体" w:cs="宋体"/>
                <w:b/>
                <w:color w:val="auto"/>
                <w:sz w:val="21"/>
                <w:szCs w:val="24"/>
                <w:lang w:val="zh-CN"/>
              </w:rPr>
            </w:pPr>
          </w:p>
        </w:tc>
      </w:tr>
      <w:tr w14:paraId="24A27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07167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9</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025F38C">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商务偏离表</w:t>
            </w:r>
            <w:r>
              <w:rPr>
                <w:rFonts w:hint="default" w:hAnsi="宋体" w:cs="宋体"/>
                <w:color w:val="auto"/>
                <w:sz w:val="24"/>
                <w:szCs w:val="24"/>
                <w:lang w:val="zh-CN"/>
              </w:rPr>
              <w:t>（按格式八提交）</w:t>
            </w:r>
            <w:r>
              <w:rPr>
                <w:rFonts w:hint="eastAsia" w:hAnsi="宋体" w:cs="宋体"/>
                <w:color w:val="auto"/>
                <w:sz w:val="24"/>
                <w:szCs w:val="24"/>
                <w:lang w:val="zh-CN"/>
              </w:rPr>
              <w:t>商务技术文件</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8DA616E">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DB54724">
            <w:pPr>
              <w:autoSpaceDE w:val="0"/>
              <w:autoSpaceDN w:val="0"/>
              <w:adjustRightInd w:val="0"/>
              <w:rPr>
                <w:rFonts w:hint="default" w:hAnsi="宋体" w:cs="宋体"/>
                <w:b/>
                <w:color w:val="auto"/>
                <w:sz w:val="21"/>
                <w:szCs w:val="24"/>
                <w:lang w:val="zh-CN"/>
              </w:rPr>
            </w:pPr>
          </w:p>
        </w:tc>
      </w:tr>
      <w:tr w14:paraId="7FAF9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D6233E">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10</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1B10BDF7">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技术偏离表</w:t>
            </w:r>
            <w:r>
              <w:rPr>
                <w:rFonts w:hint="default" w:hAnsi="宋体" w:cs="宋体"/>
                <w:color w:val="auto"/>
                <w:sz w:val="24"/>
                <w:szCs w:val="24"/>
                <w:lang w:val="zh-CN"/>
              </w:rPr>
              <w:t>（按格式九提交）</w:t>
            </w:r>
            <w:r>
              <w:rPr>
                <w:rFonts w:hint="eastAsia" w:hAnsi="宋体" w:cs="宋体"/>
                <w:color w:val="auto"/>
                <w:sz w:val="24"/>
                <w:szCs w:val="24"/>
                <w:lang w:val="zh-CN"/>
              </w:rPr>
              <w:t>商务技术文件</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267B42B">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499DA742">
            <w:pPr>
              <w:autoSpaceDE w:val="0"/>
              <w:autoSpaceDN w:val="0"/>
              <w:adjustRightInd w:val="0"/>
              <w:rPr>
                <w:rFonts w:hint="default" w:hAnsi="宋体" w:cs="宋体"/>
                <w:b/>
                <w:color w:val="auto"/>
                <w:sz w:val="21"/>
                <w:szCs w:val="24"/>
                <w:lang w:val="zh-CN"/>
              </w:rPr>
            </w:pPr>
          </w:p>
        </w:tc>
      </w:tr>
      <w:tr w14:paraId="7914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25278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hAnsi="宋体" w:cs="宋体"/>
                <w:b/>
                <w:color w:val="auto"/>
                <w:sz w:val="24"/>
                <w:szCs w:val="24"/>
                <w:highlight w:val="yellow"/>
                <w:lang w:val="zh-CN"/>
              </w:rPr>
            </w:pPr>
            <w:r>
              <w:rPr>
                <w:rFonts w:hint="default" w:hAnsi="宋体" w:cs="宋体"/>
                <w:b/>
                <w:color w:val="auto"/>
                <w:sz w:val="24"/>
                <w:szCs w:val="24"/>
                <w:highlight w:val="none"/>
                <w:lang w:val="zh-CN"/>
              </w:rPr>
              <w:t>11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1D014AAB">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hAnsi="宋体" w:cs="宋体"/>
                <w:b/>
                <w:color w:val="auto"/>
                <w:sz w:val="24"/>
                <w:szCs w:val="24"/>
                <w:highlight w:val="yellow"/>
                <w:lang w:val="zh-CN"/>
              </w:rPr>
            </w:pPr>
            <w:r>
              <w:rPr>
                <w:rFonts w:hint="default" w:hAnsi="宋体" w:cs="宋体"/>
                <w:b/>
                <w:color w:val="auto"/>
                <w:sz w:val="24"/>
                <w:szCs w:val="24"/>
                <w:highlight w:val="none"/>
                <w:lang w:val="zh-CN"/>
              </w:rPr>
              <w:t>投标货物</w:t>
            </w:r>
            <w:r>
              <w:rPr>
                <w:rFonts w:hint="eastAsia" w:hAnsi="宋体" w:cs="宋体"/>
                <w:b/>
                <w:color w:val="auto"/>
                <w:sz w:val="24"/>
                <w:szCs w:val="24"/>
                <w:highlight w:val="none"/>
                <w:lang w:val="zh-CN"/>
              </w:rPr>
              <w:t>商务、</w:t>
            </w:r>
            <w:r>
              <w:rPr>
                <w:rFonts w:hint="default" w:hAnsi="宋体" w:cs="宋体"/>
                <w:b/>
                <w:color w:val="auto"/>
                <w:sz w:val="24"/>
                <w:szCs w:val="24"/>
                <w:highlight w:val="none"/>
                <w:lang w:val="zh-CN"/>
              </w:rPr>
              <w:t>技术</w:t>
            </w:r>
            <w:r>
              <w:rPr>
                <w:rFonts w:hint="eastAsia" w:hAnsi="宋体" w:cs="宋体"/>
                <w:b/>
                <w:color w:val="auto"/>
                <w:sz w:val="24"/>
                <w:szCs w:val="24"/>
                <w:highlight w:val="none"/>
                <w:lang w:val="zh-CN"/>
              </w:rPr>
              <w:t>评审</w:t>
            </w:r>
            <w:r>
              <w:rPr>
                <w:rFonts w:hint="default" w:hAnsi="宋体" w:cs="宋体"/>
                <w:b/>
                <w:color w:val="auto"/>
                <w:sz w:val="24"/>
                <w:szCs w:val="24"/>
                <w:highlight w:val="none"/>
                <w:lang w:val="zh-CN"/>
              </w:rPr>
              <w:t>文件（包括</w:t>
            </w:r>
            <w:r>
              <w:rPr>
                <w:rFonts w:hint="eastAsia" w:hAnsi="宋体" w:cs="宋体"/>
                <w:b/>
                <w:color w:val="auto"/>
                <w:sz w:val="24"/>
                <w:szCs w:val="24"/>
                <w:highlight w:val="none"/>
                <w:lang w:val="zh-CN"/>
              </w:rPr>
              <w:t>公司资质</w:t>
            </w: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zh-CN"/>
              </w:rPr>
              <w:t>质保期</w:t>
            </w: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zh-CN"/>
              </w:rPr>
              <w:t>投标产品参数对应检测报告响应程度</w:t>
            </w: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zh-CN"/>
              </w:rPr>
              <w:t>项目实施方案</w:t>
            </w: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zh-CN"/>
              </w:rPr>
              <w:t>售后服务及培训服务</w:t>
            </w:r>
            <w:r>
              <w:rPr>
                <w:rFonts w:hint="default" w:hAnsi="宋体" w:cs="宋体"/>
                <w:b/>
                <w:color w:val="auto"/>
                <w:sz w:val="24"/>
                <w:szCs w:val="24"/>
                <w:highlight w:val="none"/>
                <w:lang w:val="zh-CN"/>
              </w:rPr>
              <w:t>等）格式自拟</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55DB84B">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F821729">
            <w:pPr>
              <w:autoSpaceDE w:val="0"/>
              <w:autoSpaceDN w:val="0"/>
              <w:adjustRightInd w:val="0"/>
              <w:rPr>
                <w:rFonts w:hint="default" w:hAnsi="宋体" w:cs="宋体"/>
                <w:b/>
                <w:color w:val="auto"/>
                <w:sz w:val="21"/>
                <w:szCs w:val="24"/>
                <w:lang w:val="zh-CN"/>
              </w:rPr>
            </w:pPr>
          </w:p>
        </w:tc>
      </w:tr>
      <w:tr w14:paraId="1B6B3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70B47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436DD1B5">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投标人认为需要提供的其他文件材料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EC4740D">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289CFA5">
            <w:pPr>
              <w:autoSpaceDE w:val="0"/>
              <w:autoSpaceDN w:val="0"/>
              <w:adjustRightInd w:val="0"/>
              <w:rPr>
                <w:rFonts w:hint="default" w:hAnsi="宋体" w:cs="宋体"/>
                <w:b/>
                <w:color w:val="auto"/>
                <w:sz w:val="21"/>
                <w:szCs w:val="24"/>
                <w:lang w:val="zh-CN"/>
              </w:rPr>
            </w:pPr>
          </w:p>
        </w:tc>
      </w:tr>
      <w:tr w14:paraId="734E0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D3A995">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13</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E01A784">
            <w:pPr>
              <w:autoSpaceDE w:val="0"/>
              <w:autoSpaceDN w:val="0"/>
              <w:adjustRightInd w:val="0"/>
              <w:rPr>
                <w:rFonts w:hint="default" w:hAnsi="宋体" w:cs="宋体"/>
                <w:b/>
                <w:color w:val="auto"/>
                <w:sz w:val="24"/>
                <w:szCs w:val="24"/>
                <w:lang w:val="zh-CN"/>
              </w:rPr>
            </w:pPr>
            <w:r>
              <w:rPr>
                <w:rFonts w:hint="eastAsia" w:hAnsi="宋体" w:cs="宋体"/>
                <w:b/>
                <w:color w:val="auto"/>
                <w:sz w:val="24"/>
                <w:szCs w:val="24"/>
                <w:lang w:val="zh-CN"/>
              </w:rPr>
              <w:t>招标</w:t>
            </w:r>
            <w:r>
              <w:rPr>
                <w:rFonts w:hint="default" w:hAnsi="宋体" w:cs="宋体"/>
                <w:b/>
                <w:color w:val="auto"/>
                <w:sz w:val="24"/>
                <w:szCs w:val="24"/>
                <w:lang w:val="zh-CN"/>
              </w:rPr>
              <w:t>文件中载明需要提供的其他文件材料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91BBBC7">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F55513C">
            <w:pPr>
              <w:autoSpaceDE w:val="0"/>
              <w:autoSpaceDN w:val="0"/>
              <w:adjustRightInd w:val="0"/>
              <w:rPr>
                <w:rFonts w:hint="default" w:hAnsi="宋体" w:cs="宋体"/>
                <w:b/>
                <w:color w:val="auto"/>
                <w:sz w:val="21"/>
                <w:szCs w:val="24"/>
                <w:lang w:val="zh-CN"/>
              </w:rPr>
            </w:pPr>
          </w:p>
        </w:tc>
      </w:tr>
    </w:tbl>
    <w:p w14:paraId="3132D7E3">
      <w:pPr>
        <w:autoSpaceDE w:val="0"/>
        <w:autoSpaceDN w:val="0"/>
        <w:adjustRightInd w:val="0"/>
        <w:rPr>
          <w:rFonts w:hint="default" w:hAnsi="宋体" w:cs="宋体"/>
          <w:color w:val="auto"/>
          <w:sz w:val="24"/>
          <w:szCs w:val="24"/>
          <w:lang w:val="zh-CN"/>
        </w:rPr>
      </w:pPr>
    </w:p>
    <w:p w14:paraId="25B33327">
      <w:pPr>
        <w:autoSpaceDE w:val="0"/>
        <w:autoSpaceDN w:val="0"/>
        <w:adjustRightInd w:val="0"/>
        <w:rPr>
          <w:rFonts w:hint="default" w:hAnsi="宋体" w:cs="宋体"/>
          <w:color w:val="auto"/>
          <w:sz w:val="24"/>
          <w:szCs w:val="24"/>
          <w:lang w:val="zh-CN"/>
        </w:rPr>
      </w:pPr>
      <w:r>
        <w:rPr>
          <w:rFonts w:hint="default" w:hAnsi="宋体" w:cs="宋体"/>
          <w:color w:val="auto"/>
          <w:sz w:val="24"/>
          <w:szCs w:val="24"/>
          <w:lang w:val="zh-CN"/>
        </w:rPr>
        <w:t>要求：</w:t>
      </w:r>
    </w:p>
    <w:p w14:paraId="60082135">
      <w:pPr>
        <w:autoSpaceDE w:val="0"/>
        <w:autoSpaceDN w:val="0"/>
        <w:adjustRightInd w:val="0"/>
        <w:ind w:firstLine="482"/>
        <w:rPr>
          <w:rFonts w:hint="default" w:hAnsi="宋体" w:cs="宋体"/>
          <w:color w:val="auto"/>
          <w:sz w:val="24"/>
          <w:szCs w:val="24"/>
        </w:rPr>
      </w:pPr>
      <w:r>
        <w:rPr>
          <w:rFonts w:hint="default" w:hAnsi="宋体" w:cs="宋体"/>
          <w:color w:val="auto"/>
          <w:sz w:val="24"/>
          <w:szCs w:val="24"/>
          <w:lang w:val="zh-CN"/>
        </w:rPr>
        <w:t>1、投标人须按照</w:t>
      </w:r>
      <w:r>
        <w:rPr>
          <w:rFonts w:hint="eastAsia" w:hAnsi="宋体" w:cs="宋体"/>
          <w:color w:val="auto"/>
          <w:sz w:val="24"/>
          <w:szCs w:val="24"/>
          <w:lang w:val="zh-CN"/>
        </w:rPr>
        <w:t>投标文件</w:t>
      </w:r>
      <w:r>
        <w:rPr>
          <w:rFonts w:hint="default" w:hAnsi="宋体" w:cs="宋体"/>
          <w:color w:val="auto"/>
          <w:sz w:val="24"/>
          <w:szCs w:val="24"/>
          <w:lang w:val="zh-CN"/>
        </w:rPr>
        <w:t>清单以及规定的格式和要求提交，清单中虽未列出但</w:t>
      </w:r>
      <w:r>
        <w:rPr>
          <w:rFonts w:hint="eastAsia" w:hAnsi="宋体" w:cs="宋体"/>
          <w:color w:val="auto"/>
          <w:sz w:val="24"/>
          <w:szCs w:val="24"/>
          <w:lang w:val="zh-CN"/>
        </w:rPr>
        <w:t>招标</w:t>
      </w:r>
      <w:r>
        <w:rPr>
          <w:rFonts w:hint="default" w:hAnsi="宋体" w:cs="宋体"/>
          <w:color w:val="auto"/>
          <w:sz w:val="24"/>
          <w:szCs w:val="24"/>
          <w:lang w:val="zh-CN"/>
        </w:rPr>
        <w:t>文件要求提交的证明文件，投标人也应按</w:t>
      </w:r>
      <w:r>
        <w:rPr>
          <w:rFonts w:hint="eastAsia" w:hAnsi="宋体" w:cs="宋体"/>
          <w:color w:val="auto"/>
          <w:sz w:val="24"/>
          <w:szCs w:val="24"/>
          <w:lang w:val="zh-CN"/>
        </w:rPr>
        <w:t>招标</w:t>
      </w:r>
      <w:r>
        <w:rPr>
          <w:rFonts w:hint="default" w:hAnsi="宋体" w:cs="宋体"/>
          <w:color w:val="auto"/>
          <w:sz w:val="24"/>
          <w:szCs w:val="24"/>
          <w:lang w:val="zh-CN"/>
        </w:rPr>
        <w:t>文件的要求提交。</w:t>
      </w:r>
    </w:p>
    <w:p w14:paraId="18805152">
      <w:pPr>
        <w:autoSpaceDE w:val="0"/>
        <w:autoSpaceDN w:val="0"/>
        <w:adjustRightInd w:val="0"/>
        <w:ind w:firstLine="482"/>
        <w:rPr>
          <w:rFonts w:hint="default" w:hAnsi="宋体" w:cs="宋体"/>
          <w:color w:val="auto"/>
          <w:sz w:val="24"/>
          <w:szCs w:val="24"/>
          <w:lang w:val="zh-CN"/>
        </w:rPr>
      </w:pPr>
      <w:r>
        <w:rPr>
          <w:rFonts w:hint="default" w:hAnsi="宋体" w:cs="宋体"/>
          <w:color w:val="auto"/>
          <w:sz w:val="24"/>
          <w:szCs w:val="24"/>
          <w:lang w:val="zh-CN"/>
        </w:rPr>
        <w:t>2、投标人在投标前应自行检查要求提交的</w:t>
      </w:r>
      <w:r>
        <w:rPr>
          <w:rFonts w:hint="eastAsia" w:hAnsi="宋体" w:cs="宋体"/>
          <w:color w:val="auto"/>
          <w:sz w:val="24"/>
          <w:szCs w:val="24"/>
          <w:lang w:val="zh-CN"/>
        </w:rPr>
        <w:t>投标文件</w:t>
      </w:r>
      <w:r>
        <w:rPr>
          <w:rFonts w:hint="default" w:hAnsi="宋体" w:cs="宋体"/>
          <w:color w:val="auto"/>
          <w:sz w:val="24"/>
          <w:szCs w:val="24"/>
          <w:lang w:val="zh-CN"/>
        </w:rPr>
        <w:t>清单是否已完整提交和签章，若有缺失或无效，将导致其投标被拒绝。</w:t>
      </w:r>
    </w:p>
    <w:p w14:paraId="2F41667D">
      <w:pPr>
        <w:autoSpaceDE w:val="0"/>
        <w:autoSpaceDN w:val="0"/>
        <w:adjustRightInd w:val="0"/>
        <w:ind w:firstLine="482"/>
        <w:rPr>
          <w:rFonts w:hint="default" w:hAnsi="宋体" w:cs="宋体"/>
          <w:color w:val="auto"/>
          <w:sz w:val="24"/>
          <w:szCs w:val="24"/>
          <w:lang w:val="zh-CN"/>
        </w:rPr>
      </w:pPr>
      <w:r>
        <w:rPr>
          <w:rFonts w:hint="default" w:hAnsi="宋体" w:cs="宋体"/>
          <w:color w:val="auto"/>
          <w:sz w:val="24"/>
          <w:szCs w:val="24"/>
          <w:lang w:val="zh-CN"/>
        </w:rPr>
        <w:t>3、投标人应自行编制</w:t>
      </w:r>
      <w:r>
        <w:rPr>
          <w:rFonts w:hint="eastAsia" w:hAnsi="宋体" w:cs="宋体"/>
          <w:color w:val="auto"/>
          <w:sz w:val="24"/>
          <w:szCs w:val="24"/>
          <w:lang w:val="zh-CN"/>
        </w:rPr>
        <w:t>投标文件</w:t>
      </w:r>
      <w:r>
        <w:rPr>
          <w:rFonts w:hint="default" w:hAnsi="宋体" w:cs="宋体"/>
          <w:color w:val="auto"/>
          <w:sz w:val="24"/>
          <w:szCs w:val="24"/>
          <w:lang w:val="zh-CN"/>
        </w:rPr>
        <w:t>目录。</w:t>
      </w:r>
    </w:p>
    <w:p w14:paraId="7C6D0A50">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4B93BDA9">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yellow"/>
          <w:lang w:val="zh-CN"/>
        </w:rPr>
      </w:pPr>
      <w:r>
        <w:rPr>
          <w:rFonts w:hint="default" w:hAnsi="宋体" w:cs="宋体"/>
          <w:b/>
          <w:color w:val="auto"/>
          <w:sz w:val="24"/>
          <w:szCs w:val="24"/>
          <w:highlight w:val="yellow"/>
          <w:lang w:val="zh-CN"/>
        </w:rPr>
        <w:br w:type="page"/>
      </w:r>
    </w:p>
    <w:p w14:paraId="0B692F12">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格式一、投标函</w:t>
      </w:r>
    </w:p>
    <w:p w14:paraId="03BE5EB7">
      <w:pPr>
        <w:autoSpaceDE w:val="0"/>
        <w:autoSpaceDN w:val="0"/>
        <w:adjustRightInd w:val="0"/>
        <w:rPr>
          <w:rFonts w:hint="default" w:hAnsi="宋体" w:cs="宋体"/>
          <w:color w:val="auto"/>
          <w:kern w:val="0"/>
          <w:sz w:val="24"/>
          <w:szCs w:val="24"/>
          <w:highlight w:val="none"/>
          <w:lang w:val="zh-CN"/>
        </w:rPr>
      </w:pPr>
    </w:p>
    <w:p w14:paraId="6402E7A6">
      <w:pPr>
        <w:autoSpaceDE w:val="0"/>
        <w:autoSpaceDN w:val="0"/>
        <w:adjustRightInd w:val="0"/>
        <w:spacing w:line="400" w:lineRule="exact"/>
        <w:rPr>
          <w:rFonts w:hint="default" w:hAnsi="宋体" w:cs="宋体"/>
          <w:color w:val="auto"/>
          <w:kern w:val="0"/>
          <w:sz w:val="24"/>
          <w:szCs w:val="24"/>
          <w:highlight w:val="none"/>
          <w:u w:val="single"/>
          <w:lang w:val="zh-CN"/>
        </w:rPr>
      </w:pPr>
      <w:r>
        <w:rPr>
          <w:rFonts w:hint="default" w:hAnsi="宋体" w:cs="宋体"/>
          <w:color w:val="auto"/>
          <w:kern w:val="0"/>
          <w:sz w:val="24"/>
          <w:szCs w:val="24"/>
          <w:highlight w:val="none"/>
          <w:lang w:val="zh-CN"/>
        </w:rPr>
        <w:t>蛟河市政府采购中心：</w:t>
      </w:r>
    </w:p>
    <w:p w14:paraId="2F040638">
      <w:pPr>
        <w:keepNext w:val="0"/>
        <w:keepLines w:val="0"/>
        <w:pageBreakBefore w:val="0"/>
        <w:kinsoku/>
        <w:wordWrap/>
        <w:overflowPunct/>
        <w:autoSpaceDE w:val="0"/>
        <w:autoSpaceDN w:val="0"/>
        <w:bidi w:val="0"/>
        <w:adjustRightInd w:val="0"/>
        <w:spacing w:line="400" w:lineRule="exact"/>
        <w:ind w:firstLine="480"/>
        <w:textAlignment w:val="auto"/>
        <w:outlineLvl w:val="1"/>
        <w:rPr>
          <w:rFonts w:hint="default" w:hAnsi="宋体" w:cs="宋体"/>
          <w:color w:val="auto"/>
          <w:sz w:val="24"/>
          <w:szCs w:val="24"/>
          <w:highlight w:val="none"/>
          <w:lang w:val="zh-CN"/>
        </w:rPr>
      </w:pPr>
      <w:r>
        <w:rPr>
          <w:rFonts w:hint="default" w:hAnsi="宋体" w:cs="宋体"/>
          <w:color w:val="auto"/>
          <w:sz w:val="24"/>
          <w:szCs w:val="24"/>
          <w:highlight w:val="none"/>
          <w:lang w:val="zh-CN"/>
        </w:rPr>
        <w:t>根据你方采购</w:t>
      </w:r>
      <w:r>
        <w:rPr>
          <w:rFonts w:hint="default" w:hAnsi="宋体" w:cs="宋体"/>
          <w:color w:val="auto"/>
          <w:sz w:val="24"/>
          <w:szCs w:val="24"/>
          <w:highlight w:val="none"/>
          <w:u w:val="single"/>
          <w:lang w:val="zh-CN"/>
        </w:rPr>
        <w:t xml:space="preserve">  （项目名称）  </w:t>
      </w:r>
      <w:r>
        <w:rPr>
          <w:rFonts w:hint="default" w:hAnsi="宋体" w:cs="宋体"/>
          <w:color w:val="auto"/>
          <w:sz w:val="24"/>
          <w:szCs w:val="24"/>
          <w:highlight w:val="none"/>
          <w:lang w:val="zh-CN"/>
        </w:rPr>
        <w:t>项目的编号为</w:t>
      </w:r>
      <w:r>
        <w:rPr>
          <w:rFonts w:hint="default" w:hAnsi="宋体" w:cs="宋体"/>
          <w:color w:val="auto"/>
          <w:sz w:val="24"/>
          <w:szCs w:val="24"/>
          <w:highlight w:val="none"/>
          <w:u w:val="single"/>
          <w:lang w:val="zh-CN"/>
        </w:rPr>
        <w:t xml:space="preserve">     -     </w:t>
      </w:r>
      <w:r>
        <w:rPr>
          <w:rFonts w:hint="default" w:hAnsi="宋体" w:cs="宋体"/>
          <w:color w:val="auto"/>
          <w:sz w:val="24"/>
          <w:szCs w:val="24"/>
          <w:highlight w:val="none"/>
          <w:lang w:val="zh-CN"/>
        </w:rPr>
        <w:t>招标文件，我方正式授权</w:t>
      </w:r>
      <w:r>
        <w:rPr>
          <w:rFonts w:hint="default" w:hAnsi="宋体" w:cs="宋体"/>
          <w:color w:val="auto"/>
          <w:sz w:val="24"/>
          <w:szCs w:val="24"/>
          <w:highlight w:val="none"/>
          <w:u w:val="single"/>
          <w:lang w:val="zh-CN"/>
        </w:rPr>
        <w:t xml:space="preserve">  （姓名和职务）  </w:t>
      </w:r>
      <w:r>
        <w:rPr>
          <w:rFonts w:hint="default" w:hAnsi="宋体" w:cs="宋体"/>
          <w:color w:val="auto"/>
          <w:sz w:val="24"/>
          <w:szCs w:val="24"/>
          <w:highlight w:val="none"/>
          <w:lang w:val="zh-CN"/>
        </w:rPr>
        <w:t>代表我方</w:t>
      </w:r>
      <w:r>
        <w:rPr>
          <w:rFonts w:hint="default" w:hAnsi="宋体" w:cs="宋体"/>
          <w:color w:val="auto"/>
          <w:sz w:val="24"/>
          <w:szCs w:val="24"/>
          <w:highlight w:val="none"/>
          <w:u w:val="single"/>
          <w:lang w:val="zh-CN"/>
        </w:rPr>
        <w:t xml:space="preserve">  （投标人的名称）  </w:t>
      </w:r>
      <w:r>
        <w:rPr>
          <w:rFonts w:hint="default" w:hAnsi="宋体" w:cs="宋体"/>
          <w:color w:val="auto"/>
          <w:sz w:val="24"/>
          <w:szCs w:val="24"/>
          <w:highlight w:val="none"/>
          <w:lang w:val="zh-CN"/>
        </w:rPr>
        <w:t>，按照你方招标文件的规定，提交的全部文件，并保证所提供的全部文件是真实的、有效的和准确的。</w:t>
      </w:r>
    </w:p>
    <w:p w14:paraId="4A46305B">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据此函，签字人兹宣布同意如下：</w:t>
      </w:r>
    </w:p>
    <w:p w14:paraId="6CF561CE">
      <w:pPr>
        <w:tabs>
          <w:tab w:val="left" w:pos="8175"/>
        </w:tabs>
        <w:autoSpaceDE w:val="0"/>
        <w:autoSpaceDN w:val="0"/>
        <w:adjustRightInd w:val="0"/>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1.按招标文件规定</w:t>
      </w:r>
      <w:r>
        <w:rPr>
          <w:rFonts w:hint="default" w:hAnsi="宋体" w:cs="宋体"/>
          <w:color w:val="auto"/>
          <w:sz w:val="24"/>
          <w:szCs w:val="24"/>
          <w:lang w:val="zh-CN"/>
        </w:rPr>
        <w:t>提供采购设备产品的投标总价为（大写）</w:t>
      </w:r>
      <w:r>
        <w:rPr>
          <w:rFonts w:hint="default" w:hAnsi="宋体" w:cs="宋体"/>
          <w:color w:val="auto"/>
          <w:sz w:val="24"/>
          <w:szCs w:val="24"/>
          <w:u w:val="single"/>
          <w:lang w:val="zh-CN"/>
        </w:rPr>
        <w:t xml:space="preserve">             </w:t>
      </w:r>
      <w:r>
        <w:rPr>
          <w:rFonts w:hint="default" w:hAnsi="宋体" w:cs="宋体"/>
          <w:color w:val="auto"/>
          <w:sz w:val="24"/>
          <w:szCs w:val="24"/>
          <w:lang w:val="zh-CN"/>
        </w:rPr>
        <w:t>元</w:t>
      </w:r>
      <w:r>
        <w:rPr>
          <w:rFonts w:hint="default" w:hAnsi="宋体" w:cs="宋体"/>
          <w:color w:val="auto"/>
          <w:sz w:val="21"/>
          <w:szCs w:val="24"/>
          <w:lang w:val="zh-CN"/>
        </w:rPr>
        <w:t>(￥</w:t>
      </w:r>
      <w:r>
        <w:rPr>
          <w:rFonts w:hint="default" w:hAnsi="宋体" w:cs="宋体"/>
          <w:color w:val="auto"/>
          <w:sz w:val="21"/>
          <w:szCs w:val="24"/>
          <w:u w:val="single"/>
          <w:lang w:val="zh-CN"/>
        </w:rPr>
        <w:t xml:space="preserve">       </w:t>
      </w:r>
      <w:r>
        <w:rPr>
          <w:rFonts w:hint="default" w:hAnsi="宋体" w:cs="宋体"/>
          <w:color w:val="auto"/>
          <w:sz w:val="21"/>
          <w:szCs w:val="24"/>
          <w:lang w:val="zh-CN"/>
        </w:rPr>
        <w:t>)</w:t>
      </w:r>
      <w:r>
        <w:rPr>
          <w:rFonts w:hint="default" w:hAnsi="宋体" w:cs="宋体"/>
          <w:color w:val="auto"/>
          <w:sz w:val="24"/>
          <w:szCs w:val="24"/>
          <w:lang w:val="zh-CN"/>
        </w:rPr>
        <w:t xml:space="preserve">人民币。 </w:t>
      </w:r>
    </w:p>
    <w:p w14:paraId="0DD2F541">
      <w:pPr>
        <w:tabs>
          <w:tab w:val="left" w:pos="8175"/>
        </w:tabs>
        <w:autoSpaceDE w:val="0"/>
        <w:autoSpaceDN w:val="0"/>
        <w:adjustRightInd w:val="0"/>
        <w:spacing w:line="400" w:lineRule="exact"/>
        <w:ind w:firstLine="960"/>
        <w:rPr>
          <w:rFonts w:ascii="宋体" w:hAnsi="宋体" w:cs="宋体"/>
          <w:kern w:val="0"/>
          <w:sz w:val="24"/>
        </w:rPr>
      </w:pPr>
      <w:r>
        <w:rPr>
          <w:rFonts w:ascii="宋体" w:hAnsi="宋体" w:cs="宋体"/>
          <w:kern w:val="0"/>
          <w:sz w:val="24"/>
        </w:rPr>
        <w:t>合同履行期限：</w:t>
      </w:r>
    </w:p>
    <w:p w14:paraId="198E9392">
      <w:pPr>
        <w:tabs>
          <w:tab w:val="left" w:pos="8175"/>
        </w:tabs>
        <w:autoSpaceDE w:val="0"/>
        <w:autoSpaceDN w:val="0"/>
        <w:adjustRightInd w:val="0"/>
        <w:spacing w:line="400" w:lineRule="exact"/>
        <w:ind w:firstLine="960"/>
        <w:rPr>
          <w:rFonts w:ascii="宋体" w:hAnsi="宋体" w:cs="宋体"/>
          <w:kern w:val="0"/>
          <w:sz w:val="24"/>
        </w:rPr>
      </w:pPr>
      <w:r>
        <w:rPr>
          <w:rFonts w:ascii="宋体" w:hAnsi="宋体" w:cs="宋体"/>
          <w:kern w:val="0"/>
          <w:sz w:val="24"/>
        </w:rPr>
        <w:t>合同履约地点：</w:t>
      </w:r>
    </w:p>
    <w:p w14:paraId="5E164E47">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2.如果我方中标，我们保证根据招标文件规定履行合同责任和义务。 </w:t>
      </w:r>
    </w:p>
    <w:p w14:paraId="6E76F67B">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3.我方投标保证金与本投标文件同时提交。</w:t>
      </w:r>
    </w:p>
    <w:p w14:paraId="36D7E994">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4.如果我方中标，我方保证按照招标文件规定提交履约保证金，承担履约责任。</w:t>
      </w:r>
    </w:p>
    <w:p w14:paraId="69A1ECAC">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14:paraId="26EEB2E8">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6.我们对招标文件关于时限、程序方面的规定没有异议，保证按照招标文件规定的时限和程序参加投标活动。</w:t>
      </w:r>
    </w:p>
    <w:p w14:paraId="0B3E7F17">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7.我们同意在投标人须知规定的开标时间起遵循本投标书，并在投标人须知规定的投标有效期满之前均具有约束力，并有可能中标。</w:t>
      </w:r>
    </w:p>
    <w:p w14:paraId="2700696D">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8.我们如果在规定的投标有效期内撤回投标，则你方可不予退还我们的投标保证金。</w:t>
      </w:r>
    </w:p>
    <w:p w14:paraId="40878E3C">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9.我们保证向你方提供你方可能要求的与本投标有关的任何证据或资料。</w:t>
      </w:r>
    </w:p>
    <w:p w14:paraId="7038B64A">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10.我们完全理解你方不一定要接受最低报价的投标或收到的任何投标。</w:t>
      </w:r>
    </w:p>
    <w:p w14:paraId="51780C43">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11.本投标自开标之时起90天内有效。</w:t>
      </w:r>
    </w:p>
    <w:p w14:paraId="52F0E0E4">
      <w:pPr>
        <w:keepNext w:val="0"/>
        <w:keepLines w:val="0"/>
        <w:pageBreakBefore w:val="0"/>
        <w:tabs>
          <w:tab w:val="left" w:pos="709"/>
        </w:tabs>
        <w:kinsoku/>
        <w:wordWrap/>
        <w:overflowPunct/>
        <w:topLinePunct w:val="0"/>
        <w:autoSpaceDE w:val="0"/>
        <w:autoSpaceDN w:val="0"/>
        <w:bidi w:val="0"/>
        <w:adjustRightInd w:val="0"/>
        <w:snapToGrid/>
        <w:spacing w:line="400" w:lineRule="exact"/>
        <w:ind w:firstLine="482"/>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33D3C234">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）提供虚假材料谋取中标、成交的；</w:t>
      </w:r>
    </w:p>
    <w:p w14:paraId="426B1A20">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2</w:t>
      </w:r>
      <w:r>
        <w:rPr>
          <w:rFonts w:hint="default" w:hAnsi="宋体" w:cs="宋体"/>
          <w:color w:val="auto"/>
          <w:sz w:val="24"/>
          <w:szCs w:val="24"/>
          <w:highlight w:val="none"/>
          <w:lang w:val="zh-CN"/>
        </w:rPr>
        <w:t>）采取不正当手段诋毁、排挤其他投标人的；</w:t>
      </w:r>
    </w:p>
    <w:p w14:paraId="3A646132">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3</w:t>
      </w:r>
      <w:r>
        <w:rPr>
          <w:rFonts w:hint="default" w:hAnsi="宋体" w:cs="宋体"/>
          <w:color w:val="auto"/>
          <w:sz w:val="24"/>
          <w:szCs w:val="24"/>
          <w:highlight w:val="none"/>
          <w:lang w:val="zh-CN"/>
        </w:rPr>
        <w:t>）与其他投标人、采购代理机构或者采购单位人员或者其他有关人员恶意串通的；</w:t>
      </w:r>
    </w:p>
    <w:p w14:paraId="05FDFB21">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4</w:t>
      </w:r>
      <w:r>
        <w:rPr>
          <w:rFonts w:hint="default" w:hAnsi="宋体" w:cs="宋体"/>
          <w:color w:val="auto"/>
          <w:sz w:val="24"/>
          <w:szCs w:val="24"/>
          <w:highlight w:val="none"/>
          <w:lang w:val="zh-CN"/>
        </w:rPr>
        <w:t>）向评标委员会成员、采购代理机构或者采购单位人员或者其他有关人员行贿或者提供其他不正当利益的；</w:t>
      </w:r>
    </w:p>
    <w:p w14:paraId="1C27ABAF">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5</w:t>
      </w:r>
      <w:r>
        <w:rPr>
          <w:rFonts w:hint="default" w:hAnsi="宋体" w:cs="宋体"/>
          <w:color w:val="auto"/>
          <w:sz w:val="24"/>
          <w:szCs w:val="24"/>
          <w:highlight w:val="none"/>
          <w:lang w:val="zh-CN"/>
        </w:rPr>
        <w:t>）被评定中标后无正当理由不与采购人订立合同，或者中标后不按招标文件和中标供应商的投标文件订立合同，或者与采购人另行订立背离合同实质性内容的协议的；</w:t>
      </w:r>
    </w:p>
    <w:p w14:paraId="7473DF77">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6</w:t>
      </w:r>
      <w:r>
        <w:rPr>
          <w:rFonts w:hint="default" w:hAnsi="宋体" w:cs="宋体"/>
          <w:color w:val="auto"/>
          <w:sz w:val="24"/>
          <w:szCs w:val="24"/>
          <w:highlight w:val="none"/>
          <w:lang w:val="zh-CN"/>
        </w:rPr>
        <w:t>）将中标项目转让给他人或者将中标项目分包给他人的；</w:t>
      </w:r>
    </w:p>
    <w:p w14:paraId="4FAFA852">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7</w:t>
      </w:r>
      <w:r>
        <w:rPr>
          <w:rFonts w:hint="default" w:hAnsi="宋体" w:cs="宋体"/>
          <w:color w:val="auto"/>
          <w:sz w:val="24"/>
          <w:szCs w:val="24"/>
          <w:highlight w:val="none"/>
          <w:lang w:val="zh-CN"/>
        </w:rPr>
        <w:t>）签订合同后拒绝履行合同义务的；</w:t>
      </w:r>
    </w:p>
    <w:p w14:paraId="64867711">
      <w:pPr>
        <w:autoSpaceDE w:val="0"/>
        <w:autoSpaceDN w:val="0"/>
        <w:adjustRightInd w:val="0"/>
        <w:spacing w:line="360" w:lineRule="auto"/>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8</w:t>
      </w:r>
      <w:r>
        <w:rPr>
          <w:rFonts w:hint="default" w:hAnsi="宋体" w:cs="宋体"/>
          <w:color w:val="auto"/>
          <w:sz w:val="24"/>
          <w:szCs w:val="24"/>
          <w:highlight w:val="none"/>
          <w:lang w:val="zh-CN"/>
        </w:rPr>
        <w:t>）拒绝有关部门监督检查或提供虚假情况的。</w:t>
      </w:r>
    </w:p>
    <w:p w14:paraId="387C8F82">
      <w:pPr>
        <w:autoSpaceDE w:val="0"/>
        <w:autoSpaceDN w:val="0"/>
        <w:adjustRightInd w:val="0"/>
        <w:ind w:firstLine="480"/>
        <w:rPr>
          <w:rFonts w:hint="default" w:hAnsi="宋体" w:cs="宋体"/>
          <w:color w:val="auto"/>
          <w:sz w:val="24"/>
          <w:szCs w:val="24"/>
          <w:highlight w:val="none"/>
          <w:lang w:val="zh-CN"/>
        </w:rPr>
      </w:pPr>
    </w:p>
    <w:p w14:paraId="2B98B2F1">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7DB05E5F">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投标人代表姓名（</w:t>
      </w:r>
      <w:r>
        <w:rPr>
          <w:rFonts w:hint="eastAsia" w:hAnsi="宋体" w:cs="宋体"/>
          <w:b/>
          <w:color w:val="auto"/>
          <w:sz w:val="24"/>
          <w:szCs w:val="24"/>
          <w:highlight w:val="none"/>
          <w:lang w:val="zh-CN"/>
        </w:rPr>
        <w:t>签字</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7208FAD6">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地址：</w:t>
      </w:r>
      <w:r>
        <w:rPr>
          <w:rFonts w:hint="default" w:hAnsi="宋体" w:cs="宋体"/>
          <w:color w:val="auto"/>
          <w:sz w:val="24"/>
          <w:szCs w:val="24"/>
          <w:highlight w:val="none"/>
          <w:u w:val="single"/>
          <w:lang w:val="zh-CN"/>
        </w:rPr>
        <w:t xml:space="preserve">                                       </w:t>
      </w:r>
    </w:p>
    <w:p w14:paraId="714FF9E0">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电话、传真或电传：</w:t>
      </w:r>
      <w:r>
        <w:rPr>
          <w:rFonts w:hint="default" w:hAnsi="宋体" w:cs="宋体"/>
          <w:color w:val="auto"/>
          <w:sz w:val="24"/>
          <w:szCs w:val="24"/>
          <w:highlight w:val="none"/>
          <w:u w:val="single"/>
          <w:lang w:val="zh-CN"/>
        </w:rPr>
        <w:t xml:space="preserve">                           </w:t>
      </w:r>
    </w:p>
    <w:p w14:paraId="55FFDAC0">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邮政编码：</w:t>
      </w:r>
      <w:r>
        <w:rPr>
          <w:rFonts w:hint="default" w:hAnsi="宋体" w:cs="宋体"/>
          <w:color w:val="auto"/>
          <w:sz w:val="24"/>
          <w:szCs w:val="24"/>
          <w:highlight w:val="none"/>
          <w:u w:val="single"/>
          <w:lang w:val="zh-CN"/>
        </w:rPr>
        <w:t xml:space="preserve">                                   </w:t>
      </w:r>
    </w:p>
    <w:p w14:paraId="1551F662">
      <w:pPr>
        <w:autoSpaceDE w:val="0"/>
        <w:autoSpaceDN w:val="0"/>
        <w:adjustRightInd w:val="0"/>
        <w:ind w:firstLine="1701"/>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65E62218">
      <w:pPr>
        <w:autoSpaceDE w:val="0"/>
        <w:autoSpaceDN w:val="0"/>
        <w:adjustRightInd w:val="0"/>
        <w:ind w:firstLine="1701"/>
        <w:rPr>
          <w:rFonts w:hint="default" w:hAnsi="宋体" w:cs="宋体"/>
          <w:color w:val="auto"/>
          <w:sz w:val="24"/>
          <w:szCs w:val="24"/>
          <w:highlight w:val="none"/>
          <w:lang w:val="zh-CN"/>
        </w:rPr>
      </w:pPr>
    </w:p>
    <w:p w14:paraId="49118FAE">
      <w:pPr>
        <w:keepNext w:val="0"/>
        <w:keepLines w:val="0"/>
        <w:pageBreakBefore w:val="0"/>
        <w:kinsoku/>
        <w:wordWrap/>
        <w:overflowPunct/>
        <w:autoSpaceDE w:val="0"/>
        <w:autoSpaceDN w:val="0"/>
        <w:bidi w:val="0"/>
        <w:adjustRightInd w:val="0"/>
        <w:ind w:firstLine="241" w:firstLineChars="1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请投标人注意：投标函必须按规定有效签署和加盖公章，否则为废标。</w:t>
      </w:r>
    </w:p>
    <w:p w14:paraId="2C46E851">
      <w:pPr>
        <w:autoSpaceDE w:val="0"/>
        <w:autoSpaceDN w:val="0"/>
        <w:adjustRightInd w:val="0"/>
        <w:ind w:firstLine="1701"/>
        <w:rPr>
          <w:rFonts w:hint="default" w:hAnsi="宋体" w:cs="宋体"/>
          <w:color w:val="auto"/>
          <w:sz w:val="24"/>
          <w:szCs w:val="24"/>
          <w:highlight w:val="yellow"/>
          <w:lang w:val="zh-CN"/>
        </w:rPr>
      </w:pPr>
    </w:p>
    <w:p w14:paraId="00E08129">
      <w:pPr>
        <w:autoSpaceDE w:val="0"/>
        <w:autoSpaceDN w:val="0"/>
        <w:adjustRightInd w:val="0"/>
        <w:rPr>
          <w:rFonts w:hint="default" w:hAnsi="宋体" w:cs="宋体"/>
          <w:color w:val="auto"/>
          <w:sz w:val="24"/>
          <w:szCs w:val="24"/>
          <w:highlight w:val="yellow"/>
          <w:lang w:val="zh-CN"/>
        </w:rPr>
      </w:pPr>
    </w:p>
    <w:p w14:paraId="4A9B27AD">
      <w:pPr>
        <w:autoSpaceDE w:val="0"/>
        <w:autoSpaceDN w:val="0"/>
        <w:adjustRightInd w:val="0"/>
        <w:rPr>
          <w:rFonts w:hint="default" w:hAnsi="宋体" w:cs="宋体"/>
          <w:color w:val="auto"/>
          <w:sz w:val="24"/>
          <w:szCs w:val="24"/>
          <w:highlight w:val="yellow"/>
          <w:lang w:val="zh-CN"/>
        </w:rPr>
      </w:pPr>
    </w:p>
    <w:p w14:paraId="68DABEA9">
      <w:pPr>
        <w:autoSpaceDE w:val="0"/>
        <w:autoSpaceDN w:val="0"/>
        <w:adjustRightInd w:val="0"/>
        <w:rPr>
          <w:rFonts w:hint="default" w:hAnsi="宋体" w:cs="宋体"/>
          <w:color w:val="auto"/>
          <w:sz w:val="24"/>
          <w:szCs w:val="24"/>
          <w:highlight w:val="yellow"/>
          <w:lang w:val="zh-CN"/>
        </w:rPr>
      </w:pPr>
    </w:p>
    <w:p w14:paraId="5667EEE4">
      <w:pPr>
        <w:autoSpaceDE w:val="0"/>
        <w:autoSpaceDN w:val="0"/>
        <w:adjustRightInd w:val="0"/>
        <w:spacing w:line="400" w:lineRule="exact"/>
        <w:rPr>
          <w:rFonts w:hint="default" w:hAnsi="宋体" w:cs="宋体"/>
          <w:color w:val="auto"/>
          <w:sz w:val="24"/>
          <w:szCs w:val="24"/>
          <w:highlight w:val="yellow"/>
          <w:lang w:val="zh-CN"/>
        </w:rPr>
      </w:pPr>
    </w:p>
    <w:p w14:paraId="54433D79">
      <w:pPr>
        <w:autoSpaceDE w:val="0"/>
        <w:autoSpaceDN w:val="0"/>
        <w:adjustRightInd w:val="0"/>
        <w:spacing w:line="400" w:lineRule="exact"/>
        <w:rPr>
          <w:rFonts w:hint="default" w:hAnsi="宋体" w:cs="宋体"/>
          <w:color w:val="auto"/>
          <w:sz w:val="24"/>
          <w:szCs w:val="24"/>
          <w:highlight w:val="yellow"/>
          <w:lang w:val="zh-CN"/>
        </w:rPr>
      </w:pPr>
    </w:p>
    <w:p w14:paraId="7810544E">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6814F84">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D4276A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9B4B87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4A98C7E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46AA36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4F5E5C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099CC6B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9F1EF4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4CE4FD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F9FF779">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008BF8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1D2C08F">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716D79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F1B7F6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FD62C70">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40A6970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254DB02">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4A2B5CF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80243E0">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1A46879">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017437A6">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格式二、开标一览表</w:t>
      </w:r>
    </w:p>
    <w:p w14:paraId="4840B1F8">
      <w:pPr>
        <w:spacing w:line="360" w:lineRule="auto"/>
        <w:rPr>
          <w:rFonts w:hint="eastAsia" w:ascii="宋体" w:hAnsi="宋体"/>
          <w:sz w:val="26"/>
        </w:rPr>
      </w:pPr>
    </w:p>
    <w:p w14:paraId="445D0E9D">
      <w:pPr>
        <w:spacing w:line="360" w:lineRule="auto"/>
        <w:rPr>
          <w:rFonts w:hint="default" w:hAnsi="宋体"/>
          <w:sz w:val="26"/>
          <w:szCs w:val="21"/>
        </w:rPr>
      </w:pPr>
      <w:r>
        <w:rPr>
          <w:rFonts w:hint="default" w:hAnsi="宋体"/>
          <w:sz w:val="26"/>
          <w:szCs w:val="21"/>
        </w:rPr>
        <w:t xml:space="preserve">项目名称：          </w:t>
      </w:r>
    </w:p>
    <w:p w14:paraId="2F96DDB1">
      <w:pPr>
        <w:spacing w:line="360" w:lineRule="auto"/>
        <w:rPr>
          <w:rFonts w:hint="default" w:hAnsi="宋体"/>
          <w:sz w:val="26"/>
          <w:szCs w:val="21"/>
        </w:rPr>
      </w:pPr>
      <w:r>
        <w:rPr>
          <w:rFonts w:hint="default" w:hAnsi="宋体"/>
          <w:sz w:val="26"/>
          <w:szCs w:val="21"/>
        </w:rPr>
        <w:t>项目编号：</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083"/>
        <w:gridCol w:w="1445"/>
        <w:gridCol w:w="1923"/>
        <w:gridCol w:w="556"/>
        <w:gridCol w:w="557"/>
      </w:tblGrid>
      <w:tr w14:paraId="724D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3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C061A0">
            <w:pPr>
              <w:spacing w:line="240" w:lineRule="atLeast"/>
              <w:jc w:val="center"/>
              <w:rPr>
                <w:rFonts w:hint="default" w:hAnsi="宋体" w:cs="宋体"/>
                <w:color w:val="auto"/>
                <w:sz w:val="24"/>
                <w:szCs w:val="24"/>
                <w:lang w:val="zh-CN"/>
              </w:rPr>
            </w:pPr>
            <w:r>
              <w:rPr>
                <w:rFonts w:hint="default" w:hAnsi="宋体" w:cs="宋体"/>
                <w:color w:val="auto"/>
                <w:sz w:val="24"/>
                <w:szCs w:val="24"/>
              </w:rPr>
              <w:t>单位名称</w:t>
            </w:r>
          </w:p>
        </w:tc>
        <w:tc>
          <w:tcPr>
            <w:tcW w:w="22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ECCA39">
            <w:pPr>
              <w:spacing w:line="240" w:lineRule="atLeast"/>
              <w:jc w:val="center"/>
              <w:rPr>
                <w:rFonts w:hint="default" w:hAnsi="宋体" w:cs="宋体"/>
                <w:color w:val="auto"/>
                <w:sz w:val="24"/>
                <w:szCs w:val="24"/>
                <w:lang w:val="zh-CN"/>
              </w:rPr>
            </w:pPr>
            <w:r>
              <w:rPr>
                <w:rFonts w:hint="default" w:hAnsi="宋体" w:cs="宋体"/>
                <w:color w:val="auto"/>
                <w:sz w:val="24"/>
                <w:szCs w:val="24"/>
              </w:rPr>
              <w:t>报价 (总价、元)</w:t>
            </w: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4B89DD">
            <w:pPr>
              <w:pStyle w:val="20"/>
              <w:pBdr>
                <w:bottom w:val="none" w:color="auto" w:sz="0" w:space="0"/>
              </w:pBdr>
              <w:tabs>
                <w:tab w:val="clear" w:pos="4153"/>
                <w:tab w:val="clear" w:pos="8306"/>
              </w:tabs>
              <w:snapToGrid/>
              <w:spacing w:line="240" w:lineRule="atLeast"/>
              <w:rPr>
                <w:rFonts w:hint="default" w:hAnsi="宋体" w:cs="宋体"/>
                <w:color w:val="auto"/>
                <w:sz w:val="24"/>
                <w:szCs w:val="24"/>
                <w:lang w:val="zh-CN"/>
              </w:rPr>
            </w:pPr>
            <w:r>
              <w:rPr>
                <w:rFonts w:hint="default" w:hAnsi="宋体" w:cs="宋体"/>
                <w:color w:val="auto"/>
                <w:sz w:val="24"/>
                <w:szCs w:val="24"/>
              </w:rPr>
              <w:t>交货时间</w:t>
            </w:r>
          </w:p>
        </w:tc>
        <w:tc>
          <w:tcPr>
            <w:tcW w:w="2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DC2762">
            <w:pPr>
              <w:pStyle w:val="20"/>
              <w:pBdr>
                <w:bottom w:val="none" w:color="auto" w:sz="0" w:space="0"/>
              </w:pBdr>
              <w:tabs>
                <w:tab w:val="clear" w:pos="4153"/>
                <w:tab w:val="clear" w:pos="8306"/>
              </w:tabs>
              <w:snapToGrid/>
              <w:spacing w:line="240" w:lineRule="atLeast"/>
              <w:rPr>
                <w:rFonts w:hint="default" w:hAnsi="宋体" w:cs="宋体"/>
                <w:color w:val="auto"/>
                <w:sz w:val="24"/>
                <w:szCs w:val="24"/>
                <w:lang w:val="zh-CN"/>
              </w:rPr>
            </w:pPr>
            <w:r>
              <w:rPr>
                <w:rFonts w:hint="eastAsia" w:ascii="宋体" w:hAnsi="宋体" w:eastAsia="宋体" w:cs="宋体"/>
                <w:color w:val="auto"/>
                <w:sz w:val="24"/>
                <w:szCs w:val="24"/>
              </w:rPr>
              <w:t>质量保修范围和保修期</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63DBC4">
            <w:pPr>
              <w:pStyle w:val="20"/>
              <w:pBdr>
                <w:bottom w:val="none" w:color="auto" w:sz="0" w:space="0"/>
              </w:pBdr>
              <w:tabs>
                <w:tab w:val="clear" w:pos="4153"/>
                <w:tab w:val="clear" w:pos="8306"/>
              </w:tabs>
              <w:snapToGrid/>
              <w:spacing w:line="240" w:lineRule="atLeast"/>
              <w:rPr>
                <w:rFonts w:hint="default" w:hAnsi="宋体" w:cs="宋体"/>
                <w:color w:val="auto"/>
                <w:sz w:val="24"/>
                <w:szCs w:val="24"/>
              </w:rPr>
            </w:pPr>
            <w:r>
              <w:rPr>
                <w:rFonts w:hint="default" w:hAnsi="宋体" w:cs="宋体"/>
                <w:color w:val="auto"/>
                <w:sz w:val="24"/>
                <w:szCs w:val="24"/>
              </w:rPr>
              <w:t>保证金缴纳方式</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593151">
            <w:pPr>
              <w:pStyle w:val="20"/>
              <w:pBdr>
                <w:bottom w:val="none" w:color="auto" w:sz="0" w:space="0"/>
              </w:pBdr>
              <w:tabs>
                <w:tab w:val="clear" w:pos="4153"/>
                <w:tab w:val="clear" w:pos="8306"/>
              </w:tabs>
              <w:snapToGrid/>
              <w:spacing w:line="240" w:lineRule="atLeast"/>
              <w:rPr>
                <w:rFonts w:hint="default" w:hAnsi="宋体" w:cs="宋体"/>
                <w:color w:val="auto"/>
                <w:sz w:val="24"/>
                <w:szCs w:val="24"/>
              </w:rPr>
            </w:pPr>
            <w:r>
              <w:rPr>
                <w:rFonts w:hint="default" w:hAnsi="宋体" w:cs="宋体"/>
                <w:color w:val="auto"/>
                <w:sz w:val="24"/>
                <w:szCs w:val="24"/>
              </w:rPr>
              <w:t>质量标准</w:t>
            </w:r>
          </w:p>
        </w:tc>
      </w:tr>
      <w:tr w14:paraId="4F47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64" w:type="dxa"/>
            <w:tcBorders>
              <w:top w:val="single" w:color="auto" w:sz="4" w:space="0"/>
              <w:left w:val="single" w:color="auto" w:sz="4" w:space="0"/>
              <w:bottom w:val="single" w:color="auto" w:sz="4" w:space="0"/>
              <w:right w:val="single" w:color="auto" w:sz="4" w:space="0"/>
              <w:tl2br w:val="nil"/>
              <w:tr2bl w:val="nil"/>
            </w:tcBorders>
            <w:noWrap w:val="0"/>
            <w:vAlign w:val="top"/>
          </w:tcPr>
          <w:p w14:paraId="63BAC33C">
            <w:pPr>
              <w:spacing w:line="276" w:lineRule="auto"/>
              <w:rPr>
                <w:rFonts w:hint="default"/>
                <w:sz w:val="21"/>
                <w:szCs w:val="21"/>
                <w:lang w:val="zh-CN"/>
              </w:rPr>
            </w:pPr>
          </w:p>
        </w:tc>
        <w:tc>
          <w:tcPr>
            <w:tcW w:w="2231" w:type="dxa"/>
            <w:tcBorders>
              <w:top w:val="single" w:color="auto" w:sz="4" w:space="0"/>
              <w:left w:val="single" w:color="auto" w:sz="4" w:space="0"/>
              <w:bottom w:val="single" w:color="auto" w:sz="4" w:space="0"/>
              <w:right w:val="single" w:color="auto" w:sz="4" w:space="0"/>
              <w:tl2br w:val="nil"/>
              <w:tr2bl w:val="nil"/>
            </w:tcBorders>
            <w:noWrap w:val="0"/>
            <w:vAlign w:val="top"/>
          </w:tcPr>
          <w:p w14:paraId="4145003F">
            <w:pPr>
              <w:spacing w:line="276" w:lineRule="auto"/>
              <w:rPr>
                <w:rFonts w:hint="default"/>
                <w:sz w:val="21"/>
                <w:szCs w:val="21"/>
                <w:lang w:val="zh-CN"/>
              </w:rPr>
            </w:pP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top"/>
          </w:tcPr>
          <w:p w14:paraId="530D6CB7">
            <w:pPr>
              <w:spacing w:line="276" w:lineRule="auto"/>
              <w:rPr>
                <w:rFonts w:hint="default"/>
                <w:sz w:val="21"/>
                <w:szCs w:val="21"/>
                <w:lang w:val="zh-CN"/>
              </w:rPr>
            </w:pPr>
          </w:p>
        </w:tc>
        <w:tc>
          <w:tcPr>
            <w:tcW w:w="2080" w:type="dxa"/>
            <w:tcBorders>
              <w:top w:val="single" w:color="auto" w:sz="4" w:space="0"/>
              <w:left w:val="single" w:color="auto" w:sz="4" w:space="0"/>
              <w:bottom w:val="single" w:color="auto" w:sz="4" w:space="0"/>
              <w:right w:val="single" w:color="auto" w:sz="4" w:space="0"/>
              <w:tl2br w:val="nil"/>
              <w:tr2bl w:val="nil"/>
            </w:tcBorders>
            <w:noWrap w:val="0"/>
            <w:vAlign w:val="top"/>
          </w:tcPr>
          <w:p w14:paraId="2080ACCB">
            <w:pPr>
              <w:spacing w:line="276" w:lineRule="auto"/>
              <w:rPr>
                <w:rFonts w:hint="default"/>
                <w:sz w:val="21"/>
                <w:szCs w:val="21"/>
                <w:lang w:val="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51A26234">
            <w:pPr>
              <w:spacing w:line="276" w:lineRule="auto"/>
              <w:rPr>
                <w:rFonts w:hint="default"/>
                <w:sz w:val="21"/>
                <w:szCs w:val="21"/>
                <w:lang w:val="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002B3888">
            <w:pPr>
              <w:spacing w:line="276" w:lineRule="auto"/>
              <w:rPr>
                <w:rFonts w:hint="default"/>
                <w:sz w:val="21"/>
                <w:szCs w:val="21"/>
                <w:lang w:val="zh-CN"/>
              </w:rPr>
            </w:pPr>
          </w:p>
        </w:tc>
      </w:tr>
    </w:tbl>
    <w:p w14:paraId="48332834">
      <w:pPr>
        <w:rPr>
          <w:rFonts w:hint="default" w:hAnsi="宋体" w:cs="宋体"/>
          <w:color w:val="auto"/>
          <w:sz w:val="32"/>
          <w:szCs w:val="32"/>
        </w:rPr>
      </w:pPr>
    </w:p>
    <w:p w14:paraId="3B268453">
      <w:pPr>
        <w:rPr>
          <w:rFonts w:hint="default" w:hAnsi="宋体" w:cs="宋体"/>
          <w:color w:val="auto"/>
          <w:sz w:val="32"/>
          <w:szCs w:val="32"/>
        </w:rPr>
      </w:pPr>
      <w:r>
        <w:rPr>
          <w:rFonts w:hint="default" w:hAnsi="宋体" w:cs="宋体"/>
          <w:color w:val="auto"/>
          <w:sz w:val="32"/>
          <w:szCs w:val="32"/>
        </w:rPr>
        <w:t>备注：</w:t>
      </w:r>
    </w:p>
    <w:p w14:paraId="68C64FB9">
      <w:pPr>
        <w:spacing w:line="400" w:lineRule="exact"/>
        <w:rPr>
          <w:rFonts w:hint="default" w:hAnsi="宋体" w:cs="宋体"/>
          <w:b/>
          <w:color w:val="auto"/>
          <w:sz w:val="24"/>
          <w:szCs w:val="24"/>
        </w:rPr>
      </w:pPr>
      <w:r>
        <w:rPr>
          <w:rFonts w:hint="default" w:hAnsi="宋体" w:cs="宋体"/>
          <w:b/>
          <w:color w:val="auto"/>
          <w:sz w:val="24"/>
          <w:szCs w:val="24"/>
        </w:rPr>
        <w:t>1、投标报价应包括材料款、货物款、附件款、安装调试费、运输费、税费、保险费、公证费及到达指定地点验收前的其他一切费用。</w:t>
      </w:r>
    </w:p>
    <w:p w14:paraId="114269C5">
      <w:pPr>
        <w:rPr>
          <w:rFonts w:hint="default" w:hAnsi="宋体" w:cs="宋体"/>
          <w:b/>
          <w:color w:val="auto"/>
          <w:sz w:val="24"/>
          <w:szCs w:val="24"/>
        </w:rPr>
      </w:pPr>
      <w:r>
        <w:rPr>
          <w:rFonts w:hint="default" w:hAnsi="宋体" w:cs="宋体"/>
          <w:b/>
          <w:color w:val="auto"/>
          <w:sz w:val="24"/>
          <w:szCs w:val="24"/>
        </w:rPr>
        <w:t>2、开标一览表中须填报所投报各包的投标报价的总价，无需填报每包中所涉及的具体单项价格。</w:t>
      </w:r>
    </w:p>
    <w:p w14:paraId="63A115E8">
      <w:pPr>
        <w:rPr>
          <w:rFonts w:hint="default" w:hAnsi="宋体" w:cs="宋体"/>
          <w:b/>
          <w:color w:val="auto"/>
          <w:sz w:val="24"/>
          <w:szCs w:val="24"/>
        </w:rPr>
      </w:pPr>
      <w:r>
        <w:rPr>
          <w:rFonts w:hint="default" w:hAnsi="宋体" w:cs="宋体"/>
          <w:b/>
          <w:color w:val="auto"/>
          <w:sz w:val="24"/>
          <w:szCs w:val="24"/>
        </w:rPr>
        <w:t>3、开标一览表中投标总价须与</w:t>
      </w:r>
      <w:r>
        <w:rPr>
          <w:rFonts w:hint="eastAsia" w:hAnsi="宋体" w:cs="宋体"/>
          <w:b/>
          <w:color w:val="auto"/>
          <w:sz w:val="24"/>
          <w:szCs w:val="24"/>
          <w:lang w:eastAsia="zh-CN"/>
        </w:rPr>
        <w:t>投标文件</w:t>
      </w:r>
      <w:r>
        <w:rPr>
          <w:rFonts w:hint="default" w:hAnsi="宋体" w:cs="宋体"/>
          <w:b/>
          <w:color w:val="auto"/>
          <w:sz w:val="24"/>
          <w:szCs w:val="24"/>
        </w:rPr>
        <w:t>中投标报价明细表的投标总价保持一致，如出现不同，以开标一览表中价格为准。</w:t>
      </w:r>
    </w:p>
    <w:p w14:paraId="0A5A90C0">
      <w:pPr>
        <w:spacing w:line="400" w:lineRule="exact"/>
        <w:rPr>
          <w:rFonts w:hint="default" w:hAnsi="宋体" w:cs="宋体"/>
          <w:b/>
          <w:color w:val="auto"/>
          <w:sz w:val="24"/>
          <w:szCs w:val="24"/>
        </w:rPr>
      </w:pPr>
    </w:p>
    <w:p w14:paraId="60AB8176">
      <w:pPr>
        <w:pStyle w:val="3"/>
        <w:rPr>
          <w:rFonts w:hint="default" w:ascii="宋体" w:hAnsi="宋体" w:eastAsia="宋体" w:cs="宋体"/>
          <w:color w:val="auto"/>
          <w:sz w:val="24"/>
          <w:szCs w:val="24"/>
        </w:rPr>
      </w:pPr>
    </w:p>
    <w:p w14:paraId="29B160B3">
      <w:pPr>
        <w:rPr>
          <w:rFonts w:hint="default" w:hAnsi="宋体" w:cs="宋体"/>
          <w:b/>
          <w:color w:val="auto"/>
          <w:sz w:val="24"/>
          <w:szCs w:val="24"/>
        </w:rPr>
      </w:pPr>
    </w:p>
    <w:p w14:paraId="3220105E">
      <w:pPr>
        <w:autoSpaceDE w:val="0"/>
        <w:autoSpaceDN w:val="0"/>
        <w:adjustRightInd w:val="0"/>
        <w:spacing w:line="480" w:lineRule="exact"/>
        <w:ind w:firstLine="1701"/>
        <w:outlineLvl w:val="1"/>
        <w:rPr>
          <w:rFonts w:hint="default" w:hAnsi="宋体" w:cs="宋体"/>
          <w:b/>
          <w:color w:val="auto"/>
          <w:sz w:val="24"/>
          <w:szCs w:val="24"/>
          <w:u w:val="single"/>
          <w:lang w:val="zh-CN"/>
        </w:rPr>
      </w:pPr>
      <w:r>
        <w:rPr>
          <w:rFonts w:hint="eastAsia" w:hAnsi="宋体" w:cs="宋体"/>
          <w:b/>
          <w:color w:val="auto"/>
          <w:sz w:val="24"/>
          <w:szCs w:val="24"/>
          <w:lang w:val="zh-CN"/>
        </w:rPr>
        <w:t>投标人全称（加盖公章）</w:t>
      </w:r>
      <w:r>
        <w:rPr>
          <w:rFonts w:hint="default" w:hAnsi="宋体" w:cs="宋体"/>
          <w:b/>
          <w:color w:val="auto"/>
          <w:sz w:val="24"/>
          <w:szCs w:val="24"/>
          <w:lang w:val="zh-CN"/>
        </w:rPr>
        <w:t>：</w:t>
      </w:r>
      <w:r>
        <w:rPr>
          <w:rFonts w:hint="default" w:hAnsi="宋体" w:cs="宋体"/>
          <w:b/>
          <w:color w:val="auto"/>
          <w:sz w:val="24"/>
          <w:szCs w:val="24"/>
          <w:u w:val="single"/>
          <w:lang w:val="zh-CN"/>
        </w:rPr>
        <w:t xml:space="preserve">                </w:t>
      </w:r>
    </w:p>
    <w:p w14:paraId="3EA55713">
      <w:pPr>
        <w:autoSpaceDE w:val="0"/>
        <w:autoSpaceDN w:val="0"/>
        <w:adjustRightInd w:val="0"/>
        <w:spacing w:line="480" w:lineRule="exact"/>
        <w:ind w:firstLine="1701"/>
        <w:outlineLvl w:val="1"/>
        <w:rPr>
          <w:rFonts w:hint="default" w:hAnsi="宋体" w:cs="宋体"/>
          <w:b/>
          <w:color w:val="auto"/>
          <w:sz w:val="24"/>
          <w:szCs w:val="24"/>
          <w:lang w:val="zh-CN"/>
        </w:rPr>
      </w:pPr>
    </w:p>
    <w:p w14:paraId="7C4A785C">
      <w:pPr>
        <w:autoSpaceDE w:val="0"/>
        <w:autoSpaceDN w:val="0"/>
        <w:adjustRightInd w:val="0"/>
        <w:spacing w:line="480" w:lineRule="exact"/>
        <w:ind w:firstLine="1701"/>
        <w:outlineLvl w:val="1"/>
        <w:rPr>
          <w:rFonts w:hint="default" w:hAnsi="宋体" w:cs="宋体"/>
          <w:b/>
          <w:color w:val="auto"/>
          <w:sz w:val="24"/>
          <w:szCs w:val="24"/>
          <w:lang w:val="zh-CN"/>
        </w:rPr>
      </w:pPr>
      <w:r>
        <w:rPr>
          <w:rFonts w:hint="default" w:hAnsi="宋体" w:cs="宋体"/>
          <w:b/>
          <w:color w:val="auto"/>
          <w:sz w:val="24"/>
          <w:szCs w:val="24"/>
          <w:lang w:val="zh-CN"/>
        </w:rPr>
        <w:t>投标人代表姓名（手书签名）：</w:t>
      </w:r>
      <w:r>
        <w:rPr>
          <w:rFonts w:hint="default" w:hAnsi="宋体" w:cs="宋体"/>
          <w:b/>
          <w:color w:val="auto"/>
          <w:sz w:val="24"/>
          <w:szCs w:val="24"/>
          <w:u w:val="single"/>
          <w:lang w:val="zh-CN"/>
        </w:rPr>
        <w:t xml:space="preserve">                  </w:t>
      </w:r>
    </w:p>
    <w:p w14:paraId="2555246C">
      <w:pPr>
        <w:autoSpaceDE w:val="0"/>
        <w:autoSpaceDN w:val="0"/>
        <w:adjustRightInd w:val="0"/>
        <w:spacing w:line="480" w:lineRule="exact"/>
        <w:ind w:firstLine="1701"/>
        <w:rPr>
          <w:rFonts w:hint="default" w:hAnsi="宋体" w:cs="宋体"/>
          <w:color w:val="auto"/>
          <w:sz w:val="24"/>
          <w:szCs w:val="24"/>
          <w:u w:val="single"/>
          <w:lang w:val="zh-CN"/>
        </w:rPr>
      </w:pPr>
      <w:r>
        <w:rPr>
          <w:rFonts w:hint="default" w:hAnsi="宋体" w:cs="宋体"/>
          <w:color w:val="auto"/>
          <w:sz w:val="24"/>
          <w:szCs w:val="24"/>
          <w:lang w:val="zh-CN"/>
        </w:rPr>
        <w:t xml:space="preserve"> </w:t>
      </w:r>
    </w:p>
    <w:p w14:paraId="3D46BC2F">
      <w:pPr>
        <w:autoSpaceDE w:val="0"/>
        <w:autoSpaceDN w:val="0"/>
        <w:adjustRightInd w:val="0"/>
        <w:spacing w:line="480" w:lineRule="exact"/>
        <w:ind w:firstLine="3856" w:firstLineChars="1607"/>
        <w:rPr>
          <w:rFonts w:hint="default" w:hAnsi="宋体" w:cs="宋体"/>
          <w:color w:val="auto"/>
          <w:sz w:val="24"/>
          <w:szCs w:val="24"/>
          <w:lang w:val="zh-CN"/>
        </w:rPr>
      </w:pPr>
      <w:r>
        <w:rPr>
          <w:rFonts w:hint="default" w:hAnsi="宋体" w:cs="宋体"/>
          <w:color w:val="auto"/>
          <w:sz w:val="24"/>
          <w:szCs w:val="24"/>
          <w:lang w:val="zh-CN"/>
        </w:rPr>
        <w:t>日期：</w:t>
      </w:r>
      <w:r>
        <w:rPr>
          <w:rFonts w:hint="default" w:hAnsi="宋体" w:cs="宋体"/>
          <w:color w:val="auto"/>
          <w:sz w:val="24"/>
          <w:szCs w:val="24"/>
          <w:u w:val="single"/>
          <w:lang w:val="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4576E8C1">
      <w:pPr>
        <w:pStyle w:val="9"/>
        <w:ind w:left="0" w:leftChars="0" w:firstLine="0" w:firstLineChars="0"/>
        <w:rPr>
          <w:rFonts w:hint="default"/>
          <w:color w:val="auto"/>
          <w:sz w:val="21"/>
          <w:szCs w:val="24"/>
          <w:highlight w:val="yellow"/>
          <w:lang w:val="zh-CN"/>
        </w:rPr>
      </w:pPr>
    </w:p>
    <w:p w14:paraId="3C17FB2A">
      <w:pPr>
        <w:pStyle w:val="9"/>
        <w:ind w:left="0" w:leftChars="0" w:firstLine="0" w:firstLineChars="0"/>
        <w:rPr>
          <w:rFonts w:hint="default"/>
          <w:color w:val="auto"/>
          <w:sz w:val="21"/>
          <w:szCs w:val="24"/>
          <w:highlight w:val="yellow"/>
          <w:lang w:val="zh-CN"/>
        </w:rPr>
      </w:pPr>
    </w:p>
    <w:p w14:paraId="4D885CE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47023A9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格式三、投标报价明细表</w:t>
      </w:r>
    </w:p>
    <w:tbl>
      <w:tblPr>
        <w:tblStyle w:val="28"/>
        <w:tblW w:w="932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84"/>
        <w:gridCol w:w="1624"/>
        <w:gridCol w:w="685"/>
        <w:gridCol w:w="845"/>
        <w:gridCol w:w="1085"/>
        <w:gridCol w:w="10"/>
        <w:gridCol w:w="1110"/>
        <w:gridCol w:w="1290"/>
        <w:gridCol w:w="705"/>
      </w:tblGrid>
      <w:tr w14:paraId="4971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67DDE6">
            <w:pPr>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375CD3">
            <w:pPr>
              <w:jc w:val="center"/>
              <w:rPr>
                <w:rFonts w:hint="default" w:hAnsi="宋体" w:cs="宋体"/>
                <w:color w:val="auto"/>
                <w:sz w:val="24"/>
                <w:szCs w:val="24"/>
                <w:highlight w:val="none"/>
              </w:rPr>
            </w:pPr>
            <w:r>
              <w:rPr>
                <w:rFonts w:hint="default" w:hAnsi="宋体" w:cs="宋体"/>
                <w:color w:val="auto"/>
                <w:sz w:val="24"/>
                <w:szCs w:val="24"/>
                <w:highlight w:val="none"/>
              </w:rPr>
              <w:t>货物名称</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B95E54">
            <w:pPr>
              <w:jc w:val="center"/>
              <w:rPr>
                <w:rFonts w:hint="default" w:hAnsi="宋体" w:cs="宋体"/>
                <w:color w:val="auto"/>
                <w:sz w:val="24"/>
                <w:szCs w:val="24"/>
                <w:highlight w:val="none"/>
              </w:rPr>
            </w:pPr>
            <w:r>
              <w:rPr>
                <w:rFonts w:hint="default" w:hAnsi="宋体" w:cs="宋体"/>
                <w:color w:val="auto"/>
                <w:sz w:val="24"/>
                <w:szCs w:val="24"/>
                <w:highlight w:val="none"/>
              </w:rPr>
              <w:t>性能技术指标要求</w:t>
            </w: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EB88EF">
            <w:pPr>
              <w:jc w:val="center"/>
              <w:rPr>
                <w:rFonts w:hint="default" w:hAnsi="宋体" w:cs="宋体"/>
                <w:color w:val="auto"/>
                <w:sz w:val="24"/>
                <w:szCs w:val="24"/>
                <w:highlight w:val="none"/>
              </w:rPr>
            </w:pPr>
            <w:r>
              <w:rPr>
                <w:rFonts w:hint="default" w:hAnsi="宋体" w:cs="宋体"/>
                <w:color w:val="auto"/>
                <w:sz w:val="24"/>
                <w:szCs w:val="24"/>
                <w:highlight w:val="none"/>
              </w:rPr>
              <w:t>数量</w:t>
            </w: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3605C9">
            <w:pPr>
              <w:jc w:val="center"/>
              <w:rPr>
                <w:rFonts w:hint="default" w:hAnsi="宋体" w:cs="宋体"/>
                <w:color w:val="auto"/>
                <w:sz w:val="24"/>
                <w:szCs w:val="24"/>
                <w:highlight w:val="none"/>
              </w:rPr>
            </w:pPr>
            <w:r>
              <w:rPr>
                <w:rFonts w:hint="default" w:hAnsi="宋体" w:cs="宋体"/>
                <w:color w:val="auto"/>
                <w:sz w:val="24"/>
                <w:szCs w:val="24"/>
                <w:highlight w:val="none"/>
              </w:rPr>
              <w:t>数量单位</w:t>
            </w: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31889BA">
            <w:pPr>
              <w:jc w:val="center"/>
              <w:rPr>
                <w:rFonts w:hint="default" w:hAnsi="宋体" w:cs="宋体"/>
                <w:color w:val="auto"/>
                <w:sz w:val="24"/>
                <w:szCs w:val="24"/>
                <w:highlight w:val="none"/>
              </w:rPr>
            </w:pPr>
            <w:r>
              <w:rPr>
                <w:rFonts w:hint="default" w:hAnsi="宋体" w:cs="宋体"/>
                <w:color w:val="auto"/>
                <w:sz w:val="24"/>
                <w:szCs w:val="24"/>
                <w:highlight w:val="none"/>
              </w:rPr>
              <w:t>投标品牌/型号</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FBB17A">
            <w:pPr>
              <w:jc w:val="center"/>
              <w:rPr>
                <w:rFonts w:hint="default" w:hAnsi="宋体" w:cs="宋体"/>
                <w:color w:val="auto"/>
                <w:sz w:val="24"/>
                <w:szCs w:val="24"/>
                <w:highlight w:val="none"/>
              </w:rPr>
            </w:pPr>
            <w:r>
              <w:rPr>
                <w:rFonts w:hint="default" w:hAnsi="宋体" w:cs="宋体"/>
                <w:color w:val="auto"/>
                <w:sz w:val="24"/>
                <w:szCs w:val="24"/>
                <w:highlight w:val="none"/>
              </w:rPr>
              <w:t>单价（元）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A335CC">
            <w:pPr>
              <w:jc w:val="center"/>
              <w:rPr>
                <w:rFonts w:hint="default" w:hAnsi="宋体" w:cs="宋体"/>
                <w:color w:val="auto"/>
                <w:sz w:val="24"/>
                <w:szCs w:val="24"/>
                <w:highlight w:val="none"/>
              </w:rPr>
            </w:pPr>
            <w:r>
              <w:rPr>
                <w:rFonts w:hint="default" w:hAnsi="宋体" w:cs="宋体"/>
                <w:color w:val="auto"/>
                <w:sz w:val="24"/>
                <w:szCs w:val="24"/>
                <w:highlight w:val="none"/>
              </w:rPr>
              <w:t>合计（元）</w:t>
            </w: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FB7B19">
            <w:pPr>
              <w:jc w:val="center"/>
              <w:rPr>
                <w:rFonts w:hint="default" w:hAnsi="宋体" w:cs="宋体"/>
                <w:color w:val="auto"/>
                <w:sz w:val="24"/>
                <w:szCs w:val="24"/>
                <w:highlight w:val="none"/>
              </w:rPr>
            </w:pPr>
            <w:r>
              <w:rPr>
                <w:rFonts w:hint="default" w:hAnsi="宋体" w:cs="宋体"/>
                <w:color w:val="auto"/>
                <w:sz w:val="24"/>
                <w:szCs w:val="24"/>
                <w:highlight w:val="none"/>
              </w:rPr>
              <w:t>备注</w:t>
            </w:r>
          </w:p>
        </w:tc>
      </w:tr>
      <w:tr w14:paraId="5369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031541">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509483">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91611D">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086AEB">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EF5ADD">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B93A00E">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149F69">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D3A935">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C23846">
            <w:pPr>
              <w:jc w:val="center"/>
              <w:rPr>
                <w:rFonts w:hint="default" w:hAnsi="宋体" w:cs="宋体"/>
                <w:b/>
                <w:color w:val="auto"/>
                <w:sz w:val="24"/>
                <w:szCs w:val="24"/>
                <w:highlight w:val="none"/>
              </w:rPr>
            </w:pPr>
          </w:p>
        </w:tc>
      </w:tr>
      <w:tr w14:paraId="6693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80FDF5">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38E5E6">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59FE52">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F6EE64">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B57E04">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BEEFA83">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50FA78">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F5E155">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F158FA">
            <w:pPr>
              <w:jc w:val="center"/>
              <w:rPr>
                <w:rFonts w:hint="default" w:hAnsi="宋体" w:cs="宋体"/>
                <w:b/>
                <w:color w:val="auto"/>
                <w:sz w:val="24"/>
                <w:szCs w:val="24"/>
                <w:highlight w:val="none"/>
              </w:rPr>
            </w:pPr>
          </w:p>
        </w:tc>
      </w:tr>
      <w:tr w14:paraId="307A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DC02D1">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64917D">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F1C2EE">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76C335">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A22FAB">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31D3BEC">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6C1DCA">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5D9569">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82A3E1">
            <w:pPr>
              <w:jc w:val="center"/>
              <w:rPr>
                <w:rFonts w:hint="default" w:hAnsi="宋体" w:cs="宋体"/>
                <w:b/>
                <w:color w:val="auto"/>
                <w:sz w:val="24"/>
                <w:szCs w:val="24"/>
                <w:highlight w:val="none"/>
              </w:rPr>
            </w:pPr>
          </w:p>
        </w:tc>
      </w:tr>
      <w:tr w14:paraId="356A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0F3DDE">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1C7AE9">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C4311F">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10C8D9">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A89CC2">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02D2636">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D0A726">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0DBF30">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42F1E2">
            <w:pPr>
              <w:jc w:val="center"/>
              <w:rPr>
                <w:rFonts w:hint="default" w:hAnsi="宋体" w:cs="宋体"/>
                <w:b/>
                <w:color w:val="auto"/>
                <w:sz w:val="24"/>
                <w:szCs w:val="24"/>
                <w:highlight w:val="none"/>
              </w:rPr>
            </w:pPr>
          </w:p>
        </w:tc>
      </w:tr>
      <w:tr w14:paraId="179D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430753">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CF0044">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44042B">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04C52E">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9C663E">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35811D9">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559B8E">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99A9EA">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10CCBE">
            <w:pPr>
              <w:jc w:val="center"/>
              <w:rPr>
                <w:rFonts w:hint="default" w:hAnsi="宋体" w:cs="宋体"/>
                <w:b/>
                <w:color w:val="auto"/>
                <w:sz w:val="24"/>
                <w:szCs w:val="24"/>
                <w:highlight w:val="none"/>
              </w:rPr>
            </w:pPr>
          </w:p>
        </w:tc>
      </w:tr>
      <w:tr w14:paraId="4FFC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76AA00">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6E6060">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1F470E">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7475C1">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CFF383">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2F0619F">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65D2DE">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DE009E">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EEB65C">
            <w:pPr>
              <w:jc w:val="center"/>
              <w:rPr>
                <w:rFonts w:hint="default" w:hAnsi="宋体" w:cs="宋体"/>
                <w:b/>
                <w:color w:val="auto"/>
                <w:sz w:val="24"/>
                <w:szCs w:val="24"/>
                <w:highlight w:val="none"/>
              </w:rPr>
            </w:pPr>
          </w:p>
        </w:tc>
      </w:tr>
      <w:tr w14:paraId="2457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trPr>
        <w:tc>
          <w:tcPr>
            <w:tcW w:w="196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762F872">
            <w:pPr>
              <w:jc w:val="center"/>
              <w:rPr>
                <w:rFonts w:hint="default" w:hAnsi="宋体" w:cs="宋体"/>
                <w:b/>
                <w:color w:val="auto"/>
                <w:sz w:val="24"/>
                <w:szCs w:val="24"/>
                <w:highlight w:val="none"/>
              </w:rPr>
            </w:pPr>
            <w:r>
              <w:rPr>
                <w:rFonts w:hint="default" w:hAnsi="宋体" w:cs="宋体"/>
                <w:b/>
                <w:color w:val="auto"/>
                <w:sz w:val="24"/>
                <w:szCs w:val="24"/>
                <w:highlight w:val="none"/>
              </w:rPr>
              <w:t>投标总价（大写）</w:t>
            </w:r>
          </w:p>
        </w:tc>
        <w:tc>
          <w:tcPr>
            <w:tcW w:w="23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701497D">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E373C2">
            <w:pPr>
              <w:jc w:val="center"/>
              <w:rPr>
                <w:rFonts w:hint="default" w:hAnsi="宋体" w:cs="宋体"/>
                <w:b/>
                <w:color w:val="auto"/>
                <w:sz w:val="24"/>
                <w:szCs w:val="24"/>
                <w:highlight w:val="none"/>
              </w:rPr>
            </w:pPr>
            <w:r>
              <w:rPr>
                <w:rFonts w:hint="default" w:hAnsi="宋体" w:cs="宋体"/>
                <w:b/>
                <w:color w:val="auto"/>
                <w:sz w:val="24"/>
                <w:szCs w:val="24"/>
                <w:highlight w:val="none"/>
              </w:rPr>
              <w:t>小写</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377895">
            <w:pPr>
              <w:jc w:val="center"/>
              <w:rPr>
                <w:rFonts w:hint="default" w:hAnsi="宋体" w:cs="宋体"/>
                <w:b/>
                <w:color w:val="auto"/>
                <w:sz w:val="24"/>
                <w:szCs w:val="24"/>
                <w:highlight w:val="none"/>
              </w:rPr>
            </w:pPr>
          </w:p>
        </w:tc>
        <w:tc>
          <w:tcPr>
            <w:tcW w:w="11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4254477">
            <w:pPr>
              <w:jc w:val="center"/>
              <w:rPr>
                <w:rFonts w:hint="default" w:hAnsi="宋体" w:cs="宋体"/>
                <w:b/>
                <w:color w:val="auto"/>
                <w:sz w:val="24"/>
                <w:szCs w:val="24"/>
                <w:highlight w:val="none"/>
              </w:rPr>
            </w:pPr>
            <w:r>
              <w:rPr>
                <w:rFonts w:hint="default" w:hAnsi="宋体" w:cs="宋体"/>
                <w:b/>
                <w:color w:val="auto"/>
                <w:sz w:val="24"/>
                <w:szCs w:val="24"/>
                <w:highlight w:val="none"/>
              </w:rPr>
              <w:t>交货时间</w:t>
            </w:r>
          </w:p>
        </w:tc>
        <w:tc>
          <w:tcPr>
            <w:tcW w:w="19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05BBDAC">
            <w:pPr>
              <w:jc w:val="center"/>
              <w:rPr>
                <w:rFonts w:hint="default" w:hAnsi="宋体" w:cs="宋体"/>
                <w:b/>
                <w:color w:val="auto"/>
                <w:sz w:val="24"/>
                <w:szCs w:val="24"/>
                <w:highlight w:val="none"/>
              </w:rPr>
            </w:pPr>
          </w:p>
        </w:tc>
      </w:tr>
    </w:tbl>
    <w:p w14:paraId="3A73ABFD">
      <w:pPr>
        <w:pStyle w:val="66"/>
        <w:ind w:firstLine="480"/>
        <w:rPr>
          <w:rFonts w:hint="default" w:hAnsi="宋体" w:cs="宋体"/>
          <w:color w:val="auto"/>
          <w:sz w:val="24"/>
          <w:szCs w:val="22"/>
          <w:highlight w:val="none"/>
          <w:lang w:val="zh-CN"/>
        </w:rPr>
      </w:pPr>
    </w:p>
    <w:p w14:paraId="7CE155BA">
      <w:pPr>
        <w:pStyle w:val="15"/>
        <w:spacing w:line="360" w:lineRule="exact"/>
        <w:rPr>
          <w:rFonts w:hint="default" w:ascii="宋体" w:hAnsi="宋体" w:eastAsia="宋体" w:cs="宋体"/>
          <w:b/>
          <w:color w:val="auto"/>
          <w:kern w:val="0"/>
          <w:sz w:val="24"/>
          <w:szCs w:val="24"/>
          <w:highlight w:val="none"/>
          <w:lang w:val="en-US" w:eastAsia="zh-CN" w:bidi="ar-SA"/>
        </w:rPr>
      </w:pPr>
    </w:p>
    <w:p w14:paraId="68BBB532">
      <w:pPr>
        <w:pStyle w:val="15"/>
        <w:spacing w:line="360" w:lineRule="exact"/>
        <w:rPr>
          <w:rFonts w:hint="default" w:hAnsi="宋体" w:eastAsia="宋体" w:cs="宋体"/>
          <w:b/>
          <w:color w:val="auto"/>
          <w:kern w:val="0"/>
          <w:sz w:val="24"/>
          <w:szCs w:val="24"/>
          <w:highlight w:val="none"/>
        </w:rPr>
      </w:pPr>
      <w:r>
        <w:rPr>
          <w:rFonts w:hint="default" w:hAnsi="宋体" w:eastAsia="宋体" w:cs="宋体"/>
          <w:b/>
          <w:color w:val="auto"/>
          <w:kern w:val="0"/>
          <w:sz w:val="24"/>
          <w:szCs w:val="24"/>
          <w:highlight w:val="none"/>
        </w:rPr>
        <w:t>报价单位（公章）：                             法定代表人</w:t>
      </w:r>
      <w:r>
        <w:rPr>
          <w:rFonts w:hint="eastAsia" w:hAnsi="宋体" w:eastAsia="宋体" w:cs="宋体"/>
          <w:b/>
          <w:color w:val="auto"/>
          <w:kern w:val="0"/>
          <w:sz w:val="24"/>
          <w:szCs w:val="24"/>
          <w:highlight w:val="none"/>
          <w:lang w:eastAsia="zh-CN"/>
        </w:rPr>
        <w:t>签字</w:t>
      </w:r>
      <w:r>
        <w:rPr>
          <w:rFonts w:hint="default" w:hAnsi="宋体" w:eastAsia="宋体" w:cs="宋体"/>
          <w:b/>
          <w:color w:val="auto"/>
          <w:kern w:val="0"/>
          <w:sz w:val="24"/>
          <w:szCs w:val="24"/>
          <w:highlight w:val="none"/>
        </w:rPr>
        <w:t>：</w:t>
      </w:r>
    </w:p>
    <w:p w14:paraId="54F1813E">
      <w:pPr>
        <w:keepNext w:val="0"/>
        <w:keepLines w:val="0"/>
        <w:pageBreakBefore w:val="0"/>
        <w:kinsoku/>
        <w:wordWrap/>
        <w:overflowPunct/>
        <w:autoSpaceDE w:val="0"/>
        <w:autoSpaceDN w:val="0"/>
        <w:bidi w:val="0"/>
        <w:adjustRightInd w:val="0"/>
        <w:textAlignment w:val="auto"/>
        <w:outlineLvl w:val="1"/>
        <w:rPr>
          <w:rFonts w:hint="default" w:hAnsi="宋体" w:eastAsia="宋体" w:cs="宋体"/>
          <w:b/>
          <w:color w:val="auto"/>
          <w:kern w:val="0"/>
          <w:sz w:val="24"/>
          <w:szCs w:val="24"/>
          <w:lang w:val="zh-CN" w:eastAsia="zh-CN"/>
        </w:rPr>
      </w:pPr>
    </w:p>
    <w:p w14:paraId="2DE4A5B0">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70A4ACCA">
      <w:pPr>
        <w:rPr>
          <w:rFonts w:hint="default"/>
          <w:lang w:val="zh-CN"/>
        </w:rPr>
      </w:pPr>
    </w:p>
    <w:p w14:paraId="72080EC2">
      <w:pPr>
        <w:rPr>
          <w:rFonts w:hint="default"/>
          <w:lang w:val="zh-CN"/>
        </w:rPr>
      </w:pPr>
    </w:p>
    <w:p w14:paraId="52E9962D">
      <w:pPr>
        <w:rPr>
          <w:rFonts w:hint="default"/>
          <w:lang w:val="zh-CN"/>
        </w:rPr>
      </w:pPr>
    </w:p>
    <w:p w14:paraId="1238DB6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657298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043A92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8D7E24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5DC9E5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DB731D2">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354924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242CB4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FCFDE9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6AE988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57BF84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A2718E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1BCB7B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07F3DD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87E593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A68D8E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72814D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BD878F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4AB087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5AEBA6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格式四、投标人基本情况（加盖投标人公章）</w:t>
      </w:r>
    </w:p>
    <w:tbl>
      <w:tblPr>
        <w:tblStyle w:val="28"/>
        <w:tblW w:w="0" w:type="auto"/>
        <w:tblInd w:w="9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43"/>
        <w:gridCol w:w="5305"/>
      </w:tblGrid>
      <w:tr w14:paraId="4C93F4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A96A6BE">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单位名称</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42E10E7">
            <w:pPr>
              <w:widowControl/>
              <w:jc w:val="left"/>
              <w:rPr>
                <w:rFonts w:hint="default" w:hAnsi="宋体" w:cs="宋体"/>
                <w:color w:val="auto"/>
                <w:kern w:val="0"/>
                <w:sz w:val="28"/>
                <w:szCs w:val="28"/>
                <w:highlight w:val="none"/>
              </w:rPr>
            </w:pPr>
          </w:p>
        </w:tc>
      </w:tr>
      <w:tr w14:paraId="380483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45EED129">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法定代表人（负责人）</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6D59C3F">
            <w:pPr>
              <w:widowControl/>
              <w:jc w:val="right"/>
              <w:rPr>
                <w:rFonts w:hint="default" w:hAnsi="宋体" w:cs="宋体"/>
                <w:color w:val="auto"/>
                <w:kern w:val="0"/>
                <w:sz w:val="28"/>
                <w:szCs w:val="28"/>
                <w:highlight w:val="none"/>
              </w:rPr>
            </w:pPr>
          </w:p>
        </w:tc>
      </w:tr>
      <w:tr w14:paraId="410E6F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9D37568">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注册地址</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E3C85C7">
            <w:pPr>
              <w:widowControl/>
              <w:jc w:val="right"/>
              <w:rPr>
                <w:rFonts w:hint="default" w:hAnsi="宋体" w:cs="宋体"/>
                <w:color w:val="auto"/>
                <w:kern w:val="0"/>
                <w:sz w:val="28"/>
                <w:szCs w:val="28"/>
                <w:highlight w:val="none"/>
              </w:rPr>
            </w:pPr>
          </w:p>
        </w:tc>
      </w:tr>
      <w:tr w14:paraId="19E1F1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810B6A3">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成立时间</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F77B9F9">
            <w:pPr>
              <w:widowControl/>
              <w:jc w:val="right"/>
              <w:rPr>
                <w:rFonts w:hint="default" w:hAnsi="宋体" w:cs="宋体"/>
                <w:color w:val="auto"/>
                <w:kern w:val="0"/>
                <w:sz w:val="28"/>
                <w:szCs w:val="28"/>
                <w:highlight w:val="none"/>
              </w:rPr>
            </w:pPr>
          </w:p>
        </w:tc>
      </w:tr>
      <w:tr w14:paraId="44156D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3402A53B">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统一社会信用代码</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F08EBC9">
            <w:pPr>
              <w:widowControl/>
              <w:jc w:val="right"/>
              <w:rPr>
                <w:rFonts w:hint="default" w:hAnsi="宋体" w:cs="宋体"/>
                <w:color w:val="auto"/>
                <w:kern w:val="0"/>
                <w:sz w:val="28"/>
                <w:szCs w:val="28"/>
                <w:highlight w:val="none"/>
              </w:rPr>
            </w:pPr>
          </w:p>
        </w:tc>
      </w:tr>
      <w:tr w14:paraId="68E5A3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369E3B8">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开户行（基本账户）</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C9ECB47">
            <w:pPr>
              <w:widowControl/>
              <w:jc w:val="right"/>
              <w:rPr>
                <w:rFonts w:hint="default" w:hAnsi="宋体" w:cs="宋体"/>
                <w:color w:val="auto"/>
                <w:kern w:val="0"/>
                <w:sz w:val="28"/>
                <w:szCs w:val="28"/>
                <w:highlight w:val="none"/>
              </w:rPr>
            </w:pPr>
          </w:p>
        </w:tc>
      </w:tr>
      <w:tr w14:paraId="1BA7BA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B9DE5FE">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账号（基本账户）</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8DAA28F">
            <w:pPr>
              <w:widowControl/>
              <w:jc w:val="right"/>
              <w:rPr>
                <w:rFonts w:hint="default" w:hAnsi="宋体" w:cs="宋体"/>
                <w:color w:val="auto"/>
                <w:kern w:val="0"/>
                <w:sz w:val="28"/>
                <w:szCs w:val="28"/>
                <w:highlight w:val="none"/>
              </w:rPr>
            </w:pPr>
          </w:p>
        </w:tc>
      </w:tr>
      <w:tr w14:paraId="69F8FB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CF2AC44">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项目联系人</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07465D3">
            <w:pPr>
              <w:widowControl/>
              <w:jc w:val="right"/>
              <w:rPr>
                <w:rFonts w:hint="default" w:hAnsi="宋体" w:cs="宋体"/>
                <w:color w:val="auto"/>
                <w:kern w:val="0"/>
                <w:sz w:val="28"/>
                <w:szCs w:val="28"/>
                <w:highlight w:val="none"/>
              </w:rPr>
            </w:pPr>
          </w:p>
        </w:tc>
      </w:tr>
      <w:tr w14:paraId="440777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8CF4BAE">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联系电话</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23FDB32">
            <w:pPr>
              <w:widowControl/>
              <w:jc w:val="right"/>
              <w:rPr>
                <w:rFonts w:hint="default" w:hAnsi="宋体" w:cs="宋体"/>
                <w:color w:val="auto"/>
                <w:kern w:val="0"/>
                <w:sz w:val="28"/>
                <w:szCs w:val="28"/>
                <w:highlight w:val="none"/>
              </w:rPr>
            </w:pPr>
          </w:p>
        </w:tc>
      </w:tr>
      <w:tr w14:paraId="18C3E4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4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center"/>
          </w:tcPr>
          <w:p w14:paraId="2B3EFD75">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经营范围</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2961C484">
            <w:pPr>
              <w:widowControl/>
              <w:jc w:val="center"/>
              <w:rPr>
                <w:rFonts w:hint="default" w:hAnsi="宋体" w:cs="宋体"/>
                <w:color w:val="auto"/>
                <w:kern w:val="0"/>
                <w:sz w:val="28"/>
                <w:szCs w:val="28"/>
                <w:highlight w:val="none"/>
              </w:rPr>
            </w:pPr>
          </w:p>
        </w:tc>
      </w:tr>
    </w:tbl>
    <w:p w14:paraId="1C1D1C58">
      <w:pPr>
        <w:autoSpaceDE w:val="0"/>
        <w:autoSpaceDN w:val="0"/>
        <w:adjustRightInd w:val="0"/>
        <w:ind w:firstLine="435"/>
        <w:rPr>
          <w:rFonts w:hint="default" w:hAnsi="宋体" w:cs="宋体"/>
          <w:color w:val="auto"/>
          <w:sz w:val="28"/>
          <w:szCs w:val="28"/>
          <w:highlight w:val="none"/>
        </w:rPr>
      </w:pPr>
    </w:p>
    <w:p w14:paraId="18CD840F">
      <w:pPr>
        <w:autoSpaceDE w:val="0"/>
        <w:autoSpaceDN w:val="0"/>
        <w:adjustRightInd w:val="0"/>
        <w:ind w:firstLine="435"/>
        <w:rPr>
          <w:rFonts w:hint="default" w:hAnsi="宋体" w:cs="宋体"/>
          <w:color w:val="auto"/>
          <w:sz w:val="24"/>
          <w:szCs w:val="24"/>
          <w:highlight w:val="none"/>
        </w:rPr>
      </w:pPr>
      <w:r>
        <w:rPr>
          <w:rFonts w:hint="default" w:hAnsi="宋体" w:cs="宋体"/>
          <w:color w:val="auto"/>
          <w:sz w:val="24"/>
          <w:szCs w:val="24"/>
          <w:highlight w:val="none"/>
        </w:rPr>
        <w:t>文字描述：企业性质</w:t>
      </w:r>
      <w:r>
        <w:rPr>
          <w:rFonts w:hint="eastAsia" w:hAnsi="宋体" w:cs="宋体"/>
          <w:color w:val="auto"/>
          <w:sz w:val="24"/>
          <w:szCs w:val="24"/>
          <w:highlight w:val="none"/>
          <w:lang w:eastAsia="zh-CN"/>
        </w:rPr>
        <w:t>与实力</w:t>
      </w:r>
      <w:r>
        <w:rPr>
          <w:rFonts w:hint="default" w:hAnsi="宋体" w:cs="宋体"/>
          <w:color w:val="auto"/>
          <w:sz w:val="24"/>
          <w:szCs w:val="24"/>
          <w:highlight w:val="none"/>
        </w:rPr>
        <w:t>、发展历程、经营规模、服务理念、主营产品、技术力量、业绩等。</w:t>
      </w:r>
    </w:p>
    <w:p w14:paraId="7B78831A">
      <w:pPr>
        <w:autoSpaceDE w:val="0"/>
        <w:autoSpaceDN w:val="0"/>
        <w:adjustRightInd w:val="0"/>
        <w:ind w:firstLine="435"/>
        <w:rPr>
          <w:rFonts w:hint="default" w:hAnsi="宋体" w:cs="宋体"/>
          <w:color w:val="auto"/>
          <w:sz w:val="24"/>
          <w:szCs w:val="24"/>
          <w:highlight w:val="none"/>
        </w:rPr>
      </w:pPr>
      <w:r>
        <w:rPr>
          <w:rFonts w:hint="default" w:hAnsi="宋体" w:cs="宋体"/>
          <w:color w:val="auto"/>
          <w:sz w:val="24"/>
          <w:szCs w:val="24"/>
          <w:highlight w:val="none"/>
        </w:rPr>
        <w:t>图片描述：经营场所、</w:t>
      </w:r>
      <w:r>
        <w:rPr>
          <w:rFonts w:hint="eastAsia" w:hAnsi="宋体" w:cs="宋体"/>
          <w:color w:val="auto"/>
          <w:sz w:val="24"/>
          <w:szCs w:val="24"/>
          <w:highlight w:val="none"/>
          <w:lang w:eastAsia="zh-CN"/>
        </w:rPr>
        <w:t>资质、</w:t>
      </w:r>
      <w:r>
        <w:rPr>
          <w:rFonts w:hint="default" w:hAnsi="宋体" w:cs="宋体"/>
          <w:color w:val="auto"/>
          <w:sz w:val="24"/>
          <w:szCs w:val="24"/>
          <w:highlight w:val="none"/>
        </w:rPr>
        <w:t>主要产品、生产场所、工艺流程</w:t>
      </w:r>
      <w:r>
        <w:rPr>
          <w:rFonts w:hint="eastAsia" w:hAnsi="宋体" w:cs="宋体"/>
          <w:color w:val="auto"/>
          <w:sz w:val="24"/>
          <w:szCs w:val="24"/>
          <w:highlight w:val="none"/>
          <w:lang w:eastAsia="zh-CN"/>
        </w:rPr>
        <w:t>、</w:t>
      </w:r>
      <w:r>
        <w:rPr>
          <w:rFonts w:hint="eastAsia" w:hAnsi="宋体" w:cs="宋体"/>
          <w:color w:val="auto"/>
          <w:sz w:val="24"/>
          <w:szCs w:val="24"/>
          <w:highlight w:val="none"/>
        </w:rPr>
        <w:t>管理体系认证证书</w:t>
      </w:r>
      <w:r>
        <w:rPr>
          <w:rFonts w:hint="eastAsia" w:hAnsi="宋体" w:cs="宋体"/>
          <w:color w:val="auto"/>
          <w:sz w:val="24"/>
          <w:szCs w:val="24"/>
          <w:highlight w:val="none"/>
          <w:lang w:eastAsia="zh-CN"/>
        </w:rPr>
        <w:t>、检测报告</w:t>
      </w:r>
      <w:r>
        <w:rPr>
          <w:rFonts w:hint="default" w:hAnsi="宋体" w:cs="宋体"/>
          <w:color w:val="auto"/>
          <w:sz w:val="24"/>
          <w:szCs w:val="24"/>
          <w:highlight w:val="none"/>
        </w:rPr>
        <w:t>等。</w:t>
      </w:r>
    </w:p>
    <w:p w14:paraId="794742B9">
      <w:pPr>
        <w:pStyle w:val="3"/>
        <w:rPr>
          <w:rFonts w:hint="default"/>
          <w:highlight w:val="none"/>
          <w:lang w:val="zh-CN"/>
        </w:rPr>
      </w:pPr>
    </w:p>
    <w:p w14:paraId="6C110FBF">
      <w:pPr>
        <w:rPr>
          <w:rFonts w:hint="default"/>
          <w:lang w:val="zh-CN"/>
        </w:rPr>
      </w:pPr>
    </w:p>
    <w:p w14:paraId="0CED733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57977E9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1F8EF99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207571D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00A12D9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60CB226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4EAAC5A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DBD6A4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格式五、</w:t>
      </w: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p>
    <w:p w14:paraId="5E8A74A3">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lang w:val="zh-CN"/>
        </w:rPr>
      </w:pPr>
    </w:p>
    <w:p w14:paraId="29CEA7B0">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投标人的资格声明</w:t>
      </w:r>
    </w:p>
    <w:p w14:paraId="13610B4A">
      <w:pPr>
        <w:autoSpaceDE w:val="0"/>
        <w:autoSpaceDN w:val="0"/>
        <w:adjustRightInd w:val="0"/>
        <w:spacing w:line="480" w:lineRule="exact"/>
        <w:rPr>
          <w:rFonts w:hint="default" w:hAnsi="宋体" w:cs="宋体"/>
          <w:color w:val="auto"/>
          <w:sz w:val="24"/>
          <w:szCs w:val="24"/>
          <w:highlight w:val="none"/>
        </w:rPr>
      </w:pPr>
      <w:r>
        <w:rPr>
          <w:rFonts w:hint="default" w:hAnsi="宋体" w:cs="宋体"/>
          <w:color w:val="auto"/>
          <w:sz w:val="24"/>
          <w:szCs w:val="24"/>
          <w:highlight w:val="none"/>
          <w:lang w:val="zh-CN"/>
        </w:rPr>
        <w:t>致</w:t>
      </w:r>
      <w:r>
        <w:rPr>
          <w:rFonts w:hint="default" w:hAnsi="宋体" w:cs="宋体"/>
          <w:color w:val="auto"/>
          <w:kern w:val="0"/>
          <w:sz w:val="24"/>
          <w:szCs w:val="24"/>
          <w:highlight w:val="none"/>
          <w:lang w:val="zh-CN"/>
        </w:rPr>
        <w:t>蛟河市政府采购中心</w:t>
      </w:r>
      <w:r>
        <w:rPr>
          <w:rFonts w:hint="default" w:hAnsi="宋体" w:cs="宋体"/>
          <w:color w:val="auto"/>
          <w:sz w:val="24"/>
          <w:szCs w:val="24"/>
          <w:highlight w:val="none"/>
          <w:lang w:val="zh-CN"/>
        </w:rPr>
        <w:t>：</w:t>
      </w:r>
    </w:p>
    <w:p w14:paraId="079C6D73">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按照《中华人民共和国政府采购法》第</w:t>
      </w:r>
      <w:r>
        <w:rPr>
          <w:rFonts w:hint="default" w:hAnsi="宋体" w:cs="宋体"/>
          <w:color w:val="auto"/>
          <w:sz w:val="24"/>
          <w:szCs w:val="24"/>
          <w:highlight w:val="none"/>
        </w:rPr>
        <w:t>22</w:t>
      </w:r>
      <w:r>
        <w:rPr>
          <w:rFonts w:hint="default" w:hAnsi="宋体" w:cs="宋体"/>
          <w:color w:val="auto"/>
          <w:sz w:val="24"/>
          <w:szCs w:val="24"/>
          <w:highlight w:val="none"/>
          <w:lang w:val="zh-CN"/>
        </w:rPr>
        <w:t>条和你单位发布的《</w:t>
      </w:r>
      <w:r>
        <w:rPr>
          <w:rFonts w:hint="default" w:hAnsi="宋体" w:cs="宋体"/>
          <w:color w:val="auto"/>
          <w:sz w:val="24"/>
          <w:szCs w:val="24"/>
          <w:highlight w:val="none"/>
          <w:u w:val="single"/>
          <w:lang w:val="zh-CN"/>
        </w:rPr>
        <w:t xml:space="preserve">  采购单位名称+项目名称  </w:t>
      </w:r>
      <w:r>
        <w:rPr>
          <w:rFonts w:hint="default" w:hAnsi="宋体" w:cs="宋体"/>
          <w:color w:val="auto"/>
          <w:sz w:val="24"/>
          <w:szCs w:val="24"/>
          <w:highlight w:val="none"/>
          <w:lang w:val="zh-CN"/>
        </w:rPr>
        <w:t>招标文件 》（</w:t>
      </w:r>
      <w:r>
        <w:rPr>
          <w:rFonts w:hint="default" w:hAnsi="宋体" w:cs="宋体"/>
          <w:color w:val="auto"/>
          <w:sz w:val="24"/>
          <w:szCs w:val="24"/>
          <w:highlight w:val="none"/>
        </w:rPr>
        <w:t xml:space="preserve">     -      </w:t>
      </w:r>
      <w:r>
        <w:rPr>
          <w:rFonts w:hint="default" w:hAnsi="宋体" w:cs="宋体"/>
          <w:color w:val="auto"/>
          <w:sz w:val="24"/>
          <w:szCs w:val="24"/>
          <w:highlight w:val="none"/>
          <w:lang w:val="zh-CN"/>
        </w:rPr>
        <w:t>号）的规定，我公司郑重声明如下：</w:t>
      </w:r>
    </w:p>
    <w:p w14:paraId="5022D9B3">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1</w:t>
      </w:r>
      <w:r>
        <w:rPr>
          <w:rFonts w:hint="default" w:hAnsi="宋体" w:cs="宋体"/>
          <w:color w:val="auto"/>
          <w:sz w:val="24"/>
          <w:szCs w:val="24"/>
          <w:highlight w:val="none"/>
          <w:lang w:val="zh-CN"/>
        </w:rPr>
        <w:t>、我公司是按照中华人民共和国法律在工商管理机关登记注册的企业法人，注册地点为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，公司全称为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，法定代表人为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，具有独立承担民事责任的能力。</w:t>
      </w:r>
    </w:p>
    <w:p w14:paraId="24357F11">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2</w:t>
      </w:r>
      <w:r>
        <w:rPr>
          <w:rFonts w:hint="default" w:hAnsi="宋体" w:cs="宋体"/>
          <w:color w:val="auto"/>
          <w:sz w:val="24"/>
          <w:szCs w:val="24"/>
          <w:highlight w:val="none"/>
          <w:lang w:val="zh-CN"/>
        </w:rPr>
        <w:t>、我公司具有良好的商业信誉和健全的财务会计制度。</w:t>
      </w:r>
    </w:p>
    <w:p w14:paraId="24B18475">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3</w:t>
      </w:r>
      <w:r>
        <w:rPr>
          <w:rFonts w:hint="default" w:hAnsi="宋体" w:cs="宋体"/>
          <w:color w:val="auto"/>
          <w:sz w:val="24"/>
          <w:szCs w:val="24"/>
          <w:highlight w:val="none"/>
          <w:lang w:val="zh-CN"/>
        </w:rPr>
        <w:t>、我公司具有履行本项目采购合同所必需的设备和专业技术能力。</w:t>
      </w:r>
    </w:p>
    <w:p w14:paraId="41537824">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4</w:t>
      </w:r>
      <w:r>
        <w:rPr>
          <w:rFonts w:hint="default" w:hAnsi="宋体" w:cs="宋体"/>
          <w:color w:val="auto"/>
          <w:sz w:val="24"/>
          <w:szCs w:val="24"/>
          <w:highlight w:val="none"/>
          <w:lang w:val="zh-CN"/>
        </w:rPr>
        <w:t>、我公司具有依法缴纳税收和社会保障资金的良好记录。</w:t>
      </w:r>
    </w:p>
    <w:p w14:paraId="5C73BA4B">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5</w:t>
      </w:r>
      <w:r>
        <w:rPr>
          <w:rFonts w:hint="default" w:hAnsi="宋体" w:cs="宋体"/>
          <w:color w:val="auto"/>
          <w:sz w:val="24"/>
          <w:szCs w:val="24"/>
          <w:highlight w:val="none"/>
          <w:lang w:val="zh-CN"/>
        </w:rPr>
        <w:t>、我公司在参与本次政府采购活动之前三年内，在经营活动中无重大违法记录。</w:t>
      </w:r>
    </w:p>
    <w:p w14:paraId="46901887">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6</w:t>
      </w:r>
      <w:r>
        <w:rPr>
          <w:rFonts w:hint="default" w:hAnsi="宋体" w:cs="宋体"/>
          <w:color w:val="auto"/>
          <w:sz w:val="24"/>
          <w:szCs w:val="24"/>
          <w:highlight w:val="none"/>
          <w:lang w:val="zh-CN"/>
        </w:rPr>
        <w:t>、我公司在参与本次政府采购活动时未受到任何地方政府采购部门作出的暂停参加政府采购活动的处罚。</w:t>
      </w:r>
    </w:p>
    <w:p w14:paraId="19872139">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我公司保证上述声明的事项都是真实的，如有虚假，我公司承担相应的法律责任，并承担因此给你公司以及本项目采购人所造成的损失。</w:t>
      </w:r>
    </w:p>
    <w:p w14:paraId="7049D55D">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我公司已经按照招标文件的要求提交了所要求提交的能够证明上述声明事项真实性的全部文件材料，并保证随时按照要求提供能够证明上述声明事项真实性的任何有效文件。</w:t>
      </w:r>
    </w:p>
    <w:p w14:paraId="3622A997">
      <w:pPr>
        <w:autoSpaceDE w:val="0"/>
        <w:autoSpaceDN w:val="0"/>
        <w:adjustRightInd w:val="0"/>
        <w:spacing w:line="480" w:lineRule="exact"/>
        <w:ind w:firstLine="480"/>
        <w:rPr>
          <w:rFonts w:hint="default" w:hAnsi="宋体" w:cs="宋体"/>
          <w:color w:val="auto"/>
          <w:sz w:val="24"/>
          <w:szCs w:val="24"/>
          <w:highlight w:val="none"/>
        </w:rPr>
      </w:pPr>
    </w:p>
    <w:p w14:paraId="1599CE69">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0196A461">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lang w:val="zh-CN"/>
        </w:rPr>
      </w:pPr>
    </w:p>
    <w:p w14:paraId="19775AED">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投标人代表姓名（手书签名）：</w:t>
      </w:r>
      <w:r>
        <w:rPr>
          <w:rFonts w:hint="default" w:hAnsi="宋体" w:cs="宋体"/>
          <w:b/>
          <w:color w:val="auto"/>
          <w:sz w:val="24"/>
          <w:szCs w:val="24"/>
          <w:highlight w:val="none"/>
          <w:u w:val="single"/>
          <w:lang w:val="zh-CN"/>
        </w:rPr>
        <w:t xml:space="preserve">                  </w:t>
      </w:r>
    </w:p>
    <w:p w14:paraId="2CFC8E74">
      <w:pPr>
        <w:autoSpaceDE w:val="0"/>
        <w:autoSpaceDN w:val="0"/>
        <w:adjustRightInd w:val="0"/>
        <w:spacing w:line="480" w:lineRule="exact"/>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 xml:space="preserve"> </w:t>
      </w:r>
    </w:p>
    <w:p w14:paraId="06D66F75">
      <w:pPr>
        <w:autoSpaceDE w:val="0"/>
        <w:autoSpaceDN w:val="0"/>
        <w:adjustRightInd w:val="0"/>
        <w:spacing w:line="480" w:lineRule="exact"/>
        <w:ind w:firstLine="3856" w:firstLineChars="1607"/>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72E81FCB">
      <w:pPr>
        <w:pStyle w:val="26"/>
        <w:ind w:firstLine="480"/>
        <w:rPr>
          <w:rFonts w:hint="default" w:hAnsi="宋体" w:cs="宋体"/>
          <w:color w:val="auto"/>
          <w:sz w:val="24"/>
          <w:szCs w:val="24"/>
          <w:highlight w:val="none"/>
          <w:lang w:val="zh-CN"/>
        </w:rPr>
      </w:pPr>
    </w:p>
    <w:p w14:paraId="00D86D29">
      <w:pPr>
        <w:autoSpaceDE w:val="0"/>
        <w:autoSpaceDN w:val="0"/>
        <w:adjustRightInd w:val="0"/>
        <w:rPr>
          <w:rFonts w:hint="default" w:hAnsi="宋体" w:cs="宋体"/>
          <w:b/>
          <w:bCs w:val="0"/>
          <w:color w:val="auto"/>
          <w:sz w:val="24"/>
          <w:szCs w:val="24"/>
          <w:highlight w:val="none"/>
          <w:lang w:val="zh-CN"/>
        </w:rPr>
      </w:pPr>
      <w:r>
        <w:rPr>
          <w:rFonts w:hint="eastAsia" w:hAnsi="宋体" w:cs="宋体"/>
          <w:b/>
          <w:bCs w:val="0"/>
          <w:color w:val="auto"/>
          <w:sz w:val="24"/>
          <w:szCs w:val="24"/>
          <w:highlight w:val="none"/>
          <w:lang w:val="en-US" w:eastAsia="zh-CN"/>
        </w:rPr>
        <w:t>后附：</w:t>
      </w:r>
      <w:r>
        <w:rPr>
          <w:rFonts w:hint="eastAsia" w:hAnsi="宋体" w:cs="宋体"/>
          <w:b/>
          <w:bCs w:val="0"/>
          <w:color w:val="auto"/>
          <w:sz w:val="24"/>
          <w:szCs w:val="24"/>
          <w:highlight w:val="none"/>
          <w:lang w:val="zh-CN"/>
        </w:rPr>
        <w:t>投标</w:t>
      </w:r>
      <w:r>
        <w:rPr>
          <w:rFonts w:hint="eastAsia" w:hAnsi="宋体" w:cs="宋体"/>
          <w:b/>
          <w:bCs w:val="0"/>
          <w:color w:val="auto"/>
          <w:sz w:val="24"/>
          <w:szCs w:val="24"/>
          <w:highlight w:val="none"/>
          <w:lang w:val="en-US" w:eastAsia="zh-CN"/>
        </w:rPr>
        <w:t>人</w:t>
      </w:r>
      <w:r>
        <w:rPr>
          <w:rFonts w:hint="eastAsia" w:hAnsi="宋体" w:cs="宋体"/>
          <w:b/>
          <w:bCs w:val="0"/>
          <w:color w:val="auto"/>
          <w:sz w:val="24"/>
          <w:szCs w:val="24"/>
          <w:highlight w:val="none"/>
          <w:lang w:val="zh-CN"/>
        </w:rPr>
        <w:t>资格证明文件</w:t>
      </w:r>
      <w:r>
        <w:rPr>
          <w:rFonts w:hint="eastAsia" w:hAnsi="宋体" w:cs="宋体"/>
          <w:b/>
          <w:bCs w:val="0"/>
          <w:color w:val="auto"/>
          <w:sz w:val="24"/>
          <w:szCs w:val="24"/>
          <w:highlight w:val="none"/>
          <w:lang w:val="en-US" w:eastAsia="zh-CN"/>
        </w:rPr>
        <w:t>包括的材料</w:t>
      </w:r>
      <w:r>
        <w:rPr>
          <w:rFonts w:hint="default" w:hAnsi="宋体" w:cs="宋体"/>
          <w:b/>
          <w:bCs w:val="0"/>
          <w:color w:val="auto"/>
          <w:sz w:val="24"/>
          <w:szCs w:val="24"/>
          <w:highlight w:val="none"/>
        </w:rPr>
        <w:t>（复印件加盖投标人公章）</w:t>
      </w:r>
    </w:p>
    <w:p w14:paraId="7EEF55E1">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资格证明文件包括：</w:t>
      </w:r>
    </w:p>
    <w:p w14:paraId="0CB2DC18">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 xml:space="preserve">（1）法人或者其他组织的营业执照等证明文件，自然人的身份证明； </w:t>
      </w:r>
    </w:p>
    <w:p w14:paraId="737529D6">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（2）财务状况报告；</w:t>
      </w:r>
    </w:p>
    <w:p w14:paraId="5F2E7608">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（3）具有履行合同所必须的设备和专业技术能力的证明材料；</w:t>
      </w:r>
    </w:p>
    <w:p w14:paraId="784782A0">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en-US" w:eastAsia="zh-CN"/>
        </w:rPr>
      </w:pPr>
      <w:r>
        <w:rPr>
          <w:rFonts w:hint="eastAsia" w:hAnsi="宋体" w:cs="宋体"/>
          <w:b/>
          <w:color w:val="auto"/>
          <w:sz w:val="24"/>
          <w:szCs w:val="24"/>
          <w:highlight w:val="none"/>
          <w:lang w:val="zh-CN"/>
        </w:rPr>
        <w:t>（4）依法缴纳税收</w:t>
      </w:r>
      <w:r>
        <w:rPr>
          <w:rFonts w:hint="eastAsia" w:hAnsi="宋体" w:cs="宋体"/>
          <w:b/>
          <w:color w:val="auto"/>
          <w:sz w:val="24"/>
          <w:szCs w:val="24"/>
          <w:highlight w:val="none"/>
          <w:lang w:val="zh-CN" w:eastAsia="zh-CN"/>
        </w:rPr>
        <w:t>和</w:t>
      </w:r>
      <w:r>
        <w:rPr>
          <w:rFonts w:hint="eastAsia" w:hAnsi="宋体" w:cs="宋体"/>
          <w:b/>
          <w:color w:val="auto"/>
          <w:sz w:val="24"/>
          <w:szCs w:val="24"/>
          <w:highlight w:val="none"/>
          <w:lang w:val="zh-CN"/>
        </w:rPr>
        <w:t>社会保障资金的相关材料</w:t>
      </w:r>
      <w:r>
        <w:rPr>
          <w:rFonts w:hint="eastAsia" w:hAnsi="宋体" w:cs="宋体"/>
          <w:b/>
          <w:color w:val="auto"/>
          <w:sz w:val="24"/>
          <w:szCs w:val="24"/>
          <w:highlight w:val="none"/>
          <w:lang w:val="en-US" w:eastAsia="zh-CN"/>
        </w:rPr>
        <w:t>(缴纳社会保障资金的证明材料是指投标单位参加本次采购活动前半年内任意一个月的缴纳社会保险的专用收据或社会保险缴纳清单或提供承诺函；依法不需要缴纳社会保险的，应提供相应文件（扫描件）证明其依法不需要缴纳社会保险。）；</w:t>
      </w:r>
    </w:p>
    <w:p w14:paraId="7766C89E">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（5）参加政府采购活动前三年内在经营活动中没有重大违规记录的书面声明；</w:t>
      </w:r>
    </w:p>
    <w:p w14:paraId="08CA05E8">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w:t>
      </w:r>
      <w:r>
        <w:rPr>
          <w:rFonts w:hint="eastAsia" w:hAnsi="宋体" w:cs="宋体"/>
          <w:b/>
          <w:color w:val="auto"/>
          <w:sz w:val="24"/>
          <w:szCs w:val="24"/>
          <w:highlight w:val="none"/>
          <w:lang w:val="en-US" w:eastAsia="zh-CN"/>
        </w:rPr>
        <w:t>5</w:t>
      </w:r>
      <w:r>
        <w:rPr>
          <w:rFonts w:hint="eastAsia" w:hAnsi="宋体" w:cs="宋体"/>
          <w:b/>
          <w:color w:val="auto"/>
          <w:sz w:val="24"/>
          <w:szCs w:val="24"/>
          <w:highlight w:val="none"/>
          <w:lang w:val="zh-CN"/>
        </w:rPr>
        <w:t>）</w:t>
      </w:r>
      <w:r>
        <w:rPr>
          <w:rFonts w:hint="default" w:hAnsi="宋体" w:cs="宋体"/>
          <w:b/>
          <w:color w:val="auto"/>
          <w:sz w:val="24"/>
          <w:szCs w:val="24"/>
          <w:highlight w:val="none"/>
          <w:lang w:val="zh-CN"/>
        </w:rPr>
        <w:t>本单位信用信息查询</w:t>
      </w:r>
      <w:r>
        <w:rPr>
          <w:rFonts w:hint="eastAsia" w:hAnsi="宋体" w:cs="宋体"/>
          <w:b/>
          <w:color w:val="auto"/>
          <w:sz w:val="24"/>
          <w:szCs w:val="24"/>
          <w:highlight w:val="none"/>
          <w:lang w:val="zh-CN"/>
        </w:rPr>
        <w:t>。未被列入失信被执行人、重大税收违法案件当事人名单、政府采购严重违法失信行为记录名单的书面声明；</w:t>
      </w:r>
    </w:p>
    <w:p w14:paraId="63BB247E">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eastAsia="zh-CN"/>
        </w:rPr>
      </w:pP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6</w:t>
      </w:r>
      <w:r>
        <w:rPr>
          <w:rFonts w:hint="eastAsia" w:hAnsi="宋体" w:cs="宋体"/>
          <w:b/>
          <w:color w:val="auto"/>
          <w:sz w:val="24"/>
          <w:szCs w:val="24"/>
          <w:highlight w:val="none"/>
          <w:lang w:val="zh-CN" w:eastAsia="zh-CN"/>
        </w:rPr>
        <w:t>）如属于专门面向中小企业采购的项目，提供供应商应为中小微企业、监狱企业、残疾人福利性单位声明函；</w:t>
      </w:r>
    </w:p>
    <w:p w14:paraId="6010EA4D">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eastAsia="zh-CN"/>
        </w:rPr>
      </w:pP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7</w:t>
      </w:r>
      <w:r>
        <w:rPr>
          <w:rFonts w:hint="eastAsia" w:hAnsi="宋体" w:cs="宋体"/>
          <w:b/>
          <w:color w:val="auto"/>
          <w:sz w:val="24"/>
          <w:szCs w:val="24"/>
          <w:highlight w:val="none"/>
          <w:lang w:val="zh-CN" w:eastAsia="zh-CN"/>
        </w:rPr>
        <w:t>）如属于特定行业项目,提供特定行业法定准入的证明材料。</w:t>
      </w:r>
    </w:p>
    <w:p w14:paraId="0EE5FA29">
      <w:pPr>
        <w:rPr>
          <w:rFonts w:hint="default" w:hAnsi="宋体" w:cs="宋体"/>
          <w:color w:val="auto"/>
          <w:sz w:val="21"/>
          <w:szCs w:val="24"/>
          <w:highlight w:val="yellow"/>
          <w:lang w:val="zh-CN"/>
        </w:rPr>
      </w:pPr>
    </w:p>
    <w:p w14:paraId="4690F288">
      <w:pPr>
        <w:pStyle w:val="26"/>
        <w:jc w:val="both"/>
        <w:rPr>
          <w:rFonts w:hint="default" w:hAnsi="宋体" w:cs="宋体"/>
          <w:color w:val="auto"/>
          <w:sz w:val="24"/>
          <w:szCs w:val="24"/>
          <w:highlight w:val="yellow"/>
          <w:lang w:val="zh-CN"/>
        </w:rPr>
      </w:pPr>
    </w:p>
    <w:p w14:paraId="5FC532BC">
      <w:pPr>
        <w:pStyle w:val="26"/>
        <w:ind w:firstLine="480"/>
        <w:rPr>
          <w:rFonts w:hint="default" w:hAnsi="宋体" w:cs="宋体"/>
          <w:color w:val="auto"/>
          <w:sz w:val="24"/>
          <w:szCs w:val="24"/>
          <w:highlight w:val="yellow"/>
          <w:lang w:val="zh-CN"/>
        </w:rPr>
      </w:pPr>
    </w:p>
    <w:p w14:paraId="220A9704">
      <w:pPr>
        <w:pStyle w:val="26"/>
        <w:jc w:val="left"/>
        <w:rPr>
          <w:rFonts w:hint="default" w:hAnsi="宋体" w:cs="宋体"/>
          <w:color w:val="auto"/>
          <w:sz w:val="24"/>
          <w:szCs w:val="24"/>
          <w:highlight w:val="none"/>
          <w:lang w:val="zh-CN"/>
        </w:rPr>
      </w:pPr>
    </w:p>
    <w:p w14:paraId="16427DDD">
      <w:pPr>
        <w:pStyle w:val="26"/>
        <w:jc w:val="left"/>
        <w:rPr>
          <w:rFonts w:hint="default" w:hAnsi="宋体" w:cs="宋体"/>
          <w:color w:val="auto"/>
          <w:sz w:val="24"/>
          <w:szCs w:val="24"/>
          <w:highlight w:val="none"/>
          <w:lang w:val="zh-CN"/>
        </w:rPr>
      </w:pPr>
    </w:p>
    <w:p w14:paraId="39C3783F">
      <w:pPr>
        <w:pStyle w:val="26"/>
        <w:jc w:val="left"/>
        <w:rPr>
          <w:rFonts w:hint="default" w:hAnsi="宋体" w:cs="宋体"/>
          <w:color w:val="auto"/>
          <w:sz w:val="24"/>
          <w:szCs w:val="24"/>
          <w:highlight w:val="none"/>
          <w:lang w:val="zh-CN"/>
        </w:rPr>
      </w:pPr>
    </w:p>
    <w:p w14:paraId="1A4C864C">
      <w:pPr>
        <w:pStyle w:val="26"/>
        <w:jc w:val="left"/>
        <w:rPr>
          <w:rFonts w:hint="default" w:hAnsi="宋体" w:cs="宋体"/>
          <w:color w:val="auto"/>
          <w:sz w:val="24"/>
          <w:szCs w:val="24"/>
          <w:highlight w:val="none"/>
          <w:lang w:val="zh-CN"/>
        </w:rPr>
      </w:pPr>
    </w:p>
    <w:p w14:paraId="06CCCC6D">
      <w:pPr>
        <w:pStyle w:val="26"/>
        <w:jc w:val="left"/>
        <w:rPr>
          <w:rFonts w:hint="default" w:hAnsi="宋体" w:cs="宋体"/>
          <w:color w:val="auto"/>
          <w:sz w:val="24"/>
          <w:szCs w:val="24"/>
          <w:highlight w:val="none"/>
          <w:lang w:val="zh-CN"/>
        </w:rPr>
      </w:pPr>
    </w:p>
    <w:p w14:paraId="275B94F5">
      <w:pPr>
        <w:pStyle w:val="26"/>
        <w:jc w:val="left"/>
        <w:rPr>
          <w:rFonts w:hint="default" w:hAnsi="宋体" w:cs="宋体"/>
          <w:color w:val="auto"/>
          <w:sz w:val="24"/>
          <w:szCs w:val="24"/>
          <w:highlight w:val="none"/>
          <w:lang w:val="zh-CN"/>
        </w:rPr>
      </w:pPr>
    </w:p>
    <w:p w14:paraId="2D80178E">
      <w:pPr>
        <w:pStyle w:val="26"/>
        <w:jc w:val="left"/>
        <w:rPr>
          <w:rFonts w:hint="default" w:hAnsi="宋体" w:cs="宋体"/>
          <w:color w:val="auto"/>
          <w:sz w:val="24"/>
          <w:szCs w:val="24"/>
          <w:highlight w:val="none"/>
          <w:lang w:val="zh-CN"/>
        </w:rPr>
      </w:pPr>
    </w:p>
    <w:p w14:paraId="6B48CC89">
      <w:pPr>
        <w:pStyle w:val="26"/>
        <w:jc w:val="left"/>
        <w:rPr>
          <w:rFonts w:hint="default" w:hAnsi="宋体" w:cs="宋体"/>
          <w:color w:val="auto"/>
          <w:sz w:val="24"/>
          <w:szCs w:val="24"/>
          <w:highlight w:val="none"/>
          <w:lang w:val="zh-CN"/>
        </w:rPr>
      </w:pPr>
    </w:p>
    <w:p w14:paraId="7E5573D8">
      <w:pPr>
        <w:pStyle w:val="26"/>
        <w:jc w:val="left"/>
        <w:rPr>
          <w:rFonts w:hint="default" w:hAnsi="宋体" w:cs="宋体"/>
          <w:color w:val="auto"/>
          <w:sz w:val="24"/>
          <w:szCs w:val="24"/>
          <w:highlight w:val="none"/>
          <w:lang w:val="zh-CN"/>
        </w:rPr>
      </w:pPr>
    </w:p>
    <w:p w14:paraId="1F76F949">
      <w:pPr>
        <w:pStyle w:val="26"/>
        <w:jc w:val="left"/>
        <w:rPr>
          <w:rFonts w:hint="default" w:hAnsi="宋体" w:cs="宋体"/>
          <w:color w:val="auto"/>
          <w:sz w:val="24"/>
          <w:szCs w:val="24"/>
          <w:highlight w:val="none"/>
          <w:lang w:val="zh-CN"/>
        </w:rPr>
      </w:pPr>
    </w:p>
    <w:p w14:paraId="3E7ED5A0">
      <w:pPr>
        <w:pStyle w:val="26"/>
        <w:jc w:val="left"/>
        <w:rPr>
          <w:rFonts w:hint="default" w:hAnsi="宋体" w:cs="宋体"/>
          <w:color w:val="auto"/>
          <w:sz w:val="24"/>
          <w:szCs w:val="24"/>
          <w:highlight w:val="none"/>
          <w:lang w:val="zh-CN"/>
        </w:rPr>
      </w:pPr>
    </w:p>
    <w:p w14:paraId="2FDC20A0">
      <w:pPr>
        <w:pStyle w:val="26"/>
        <w:jc w:val="left"/>
        <w:rPr>
          <w:rFonts w:hint="default" w:hAnsi="宋体" w:cs="宋体"/>
          <w:color w:val="auto"/>
          <w:sz w:val="24"/>
          <w:szCs w:val="24"/>
          <w:highlight w:val="none"/>
          <w:lang w:val="zh-CN"/>
        </w:rPr>
      </w:pPr>
    </w:p>
    <w:p w14:paraId="0B493AE2">
      <w:pPr>
        <w:pStyle w:val="26"/>
        <w:jc w:val="left"/>
        <w:rPr>
          <w:rFonts w:hint="default" w:hAnsi="宋体" w:cs="宋体"/>
          <w:color w:val="auto"/>
          <w:sz w:val="24"/>
          <w:szCs w:val="24"/>
          <w:highlight w:val="none"/>
          <w:lang w:val="zh-CN"/>
        </w:rPr>
      </w:pPr>
    </w:p>
    <w:p w14:paraId="6EF1BC73">
      <w:pPr>
        <w:pStyle w:val="26"/>
        <w:jc w:val="left"/>
        <w:rPr>
          <w:rFonts w:hint="default" w:hAnsi="宋体" w:cs="宋体"/>
          <w:color w:val="auto"/>
          <w:sz w:val="24"/>
          <w:szCs w:val="24"/>
          <w:highlight w:val="none"/>
          <w:lang w:val="zh-CN"/>
        </w:rPr>
      </w:pPr>
    </w:p>
    <w:p w14:paraId="49B30657">
      <w:pPr>
        <w:pStyle w:val="26"/>
        <w:jc w:val="left"/>
        <w:rPr>
          <w:rFonts w:hint="default" w:hAnsi="宋体" w:cs="宋体"/>
          <w:color w:val="auto"/>
          <w:sz w:val="24"/>
          <w:szCs w:val="24"/>
          <w:highlight w:val="none"/>
          <w:lang w:val="zh-CN"/>
        </w:rPr>
      </w:pPr>
    </w:p>
    <w:p w14:paraId="2EF20801">
      <w:pPr>
        <w:pStyle w:val="26"/>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格式六、  法定代表人身份证明</w:t>
      </w:r>
    </w:p>
    <w:p w14:paraId="19D31C0F">
      <w:pPr>
        <w:autoSpaceDE w:val="0"/>
        <w:autoSpaceDN w:val="0"/>
        <w:adjustRightInd w:val="0"/>
        <w:spacing w:line="400" w:lineRule="exact"/>
        <w:jc w:val="left"/>
        <w:rPr>
          <w:rFonts w:hint="default" w:hAnsi="宋体" w:cs="宋体"/>
          <w:color w:val="auto"/>
          <w:sz w:val="21"/>
          <w:szCs w:val="24"/>
          <w:highlight w:val="none"/>
          <w:lang w:val="zh-CN"/>
        </w:rPr>
      </w:pPr>
    </w:p>
    <w:p w14:paraId="142727CC">
      <w:pPr>
        <w:autoSpaceDE w:val="0"/>
        <w:autoSpaceDN w:val="0"/>
        <w:adjustRightInd w:val="0"/>
        <w:spacing w:line="360" w:lineRule="auto"/>
        <w:jc w:val="left"/>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投标人名称：</w:t>
      </w:r>
      <w:r>
        <w:rPr>
          <w:rFonts w:hint="default" w:hAnsi="宋体" w:cs="宋体"/>
          <w:color w:val="auto"/>
          <w:sz w:val="24"/>
          <w:szCs w:val="24"/>
          <w:highlight w:val="none"/>
          <w:u w:val="single"/>
          <w:lang w:val="zh-CN"/>
        </w:rPr>
        <w:t xml:space="preserve">                              </w:t>
      </w:r>
    </w:p>
    <w:p w14:paraId="1E2DF0AC">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单位性质：</w:t>
      </w:r>
      <w:r>
        <w:rPr>
          <w:rFonts w:hint="default" w:hAnsi="宋体" w:cs="宋体"/>
          <w:color w:val="auto"/>
          <w:sz w:val="24"/>
          <w:szCs w:val="24"/>
          <w:highlight w:val="none"/>
          <w:u w:val="single"/>
          <w:lang w:val="zh-CN"/>
        </w:rPr>
        <w:t xml:space="preserve">                                </w:t>
      </w:r>
    </w:p>
    <w:p w14:paraId="68271BAA">
      <w:pPr>
        <w:autoSpaceDE w:val="0"/>
        <w:autoSpaceDN w:val="0"/>
        <w:adjustRightInd w:val="0"/>
        <w:spacing w:line="360" w:lineRule="auto"/>
        <w:jc w:val="left"/>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地址：</w:t>
      </w:r>
      <w:r>
        <w:rPr>
          <w:rFonts w:hint="default" w:hAnsi="宋体" w:cs="宋体"/>
          <w:color w:val="auto"/>
          <w:sz w:val="24"/>
          <w:szCs w:val="24"/>
          <w:highlight w:val="none"/>
          <w:u w:val="single"/>
          <w:lang w:val="zh-CN"/>
        </w:rPr>
        <w:t xml:space="preserve">                                    </w:t>
      </w:r>
    </w:p>
    <w:p w14:paraId="571857EA">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成立时间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2A9F8B04">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经营期限：</w:t>
      </w:r>
      <w:r>
        <w:rPr>
          <w:rFonts w:hint="default" w:hAnsi="宋体" w:cs="宋体"/>
          <w:color w:val="auto"/>
          <w:sz w:val="24"/>
          <w:szCs w:val="24"/>
          <w:highlight w:val="none"/>
          <w:u w:val="single"/>
          <w:lang w:val="zh-CN"/>
        </w:rPr>
        <w:t xml:space="preserve">                                </w:t>
      </w:r>
    </w:p>
    <w:p w14:paraId="51CFD46C">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姓名：</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性别：</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年龄：</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职务：</w:t>
      </w:r>
      <w:r>
        <w:rPr>
          <w:rFonts w:hint="default" w:hAnsi="宋体" w:cs="宋体"/>
          <w:color w:val="auto"/>
          <w:sz w:val="24"/>
          <w:szCs w:val="24"/>
          <w:highlight w:val="none"/>
          <w:u w:val="single"/>
          <w:lang w:val="zh-CN"/>
        </w:rPr>
        <w:t xml:space="preserve">               </w:t>
      </w:r>
    </w:p>
    <w:p w14:paraId="54495043">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系</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(投标人名称)的法定代表人。</w:t>
      </w:r>
    </w:p>
    <w:p w14:paraId="337163E0">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特此证明。</w:t>
      </w:r>
    </w:p>
    <w:p w14:paraId="41017B36">
      <w:pPr>
        <w:keepNext w:val="0"/>
        <w:keepLines w:val="0"/>
        <w:pageBreakBefore w:val="0"/>
        <w:kinsoku/>
        <w:wordWrap/>
        <w:overflowPunct/>
        <w:autoSpaceDE w:val="0"/>
        <w:autoSpaceDN w:val="0"/>
        <w:bidi w:val="0"/>
        <w:adjustRightInd w:val="0"/>
        <w:spacing w:line="360" w:lineRule="auto"/>
        <w:jc w:val="left"/>
        <w:textAlignment w:val="auto"/>
        <w:outlineLvl w:val="1"/>
        <w:rPr>
          <w:rFonts w:hint="default" w:hAnsi="宋体" w:cs="宋体"/>
          <w:b/>
          <w:color w:val="auto"/>
          <w:sz w:val="24"/>
          <w:szCs w:val="24"/>
          <w:highlight w:val="none"/>
          <w:lang w:val="zh-CN"/>
        </w:rPr>
      </w:pPr>
    </w:p>
    <w:p w14:paraId="6184715A">
      <w:pPr>
        <w:spacing w:line="360" w:lineRule="auto"/>
        <w:jc w:val="left"/>
        <w:rPr>
          <w:rFonts w:hint="default" w:hAnsi="宋体" w:cs="宋体"/>
          <w:color w:val="auto"/>
          <w:sz w:val="24"/>
          <w:szCs w:val="24"/>
          <w:highlight w:val="none"/>
        </w:rPr>
      </w:pPr>
      <w:r>
        <w:rPr>
          <w:rFonts w:hint="default" w:hAnsi="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90805</wp:posOffset>
                </wp:positionV>
                <wp:extent cx="3288030" cy="1604645"/>
                <wp:effectExtent l="4445" t="5080" r="22225" b="9525"/>
                <wp:wrapSquare wrapText="bothSides"/>
                <wp:docPr id="1" name="文本框 6"/>
                <wp:cNvGraphicFramePr/>
                <a:graphic xmlns:a="http://schemas.openxmlformats.org/drawingml/2006/main">
                  <a:graphicData uri="http://schemas.microsoft.com/office/word/2010/wordprocessingShape">
                    <wps:wsp>
                      <wps:cNvSpPr txBox="1"/>
                      <wps:spPr>
                        <a:xfrm>
                          <a:off x="0" y="0"/>
                          <a:ext cx="3288030" cy="1604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3E24F2">
                            <w:pPr>
                              <w:autoSpaceDE w:val="0"/>
                              <w:autoSpaceDN w:val="0"/>
                              <w:adjustRightInd w:val="0"/>
                              <w:spacing w:line="400" w:lineRule="exact"/>
                              <w:jc w:val="center"/>
                              <w:rPr>
                                <w:rFonts w:hint="default"/>
                                <w:sz w:val="28"/>
                                <w:szCs w:val="28"/>
                              </w:rPr>
                            </w:pPr>
                          </w:p>
                          <w:p w14:paraId="58B78F28">
                            <w:pPr>
                              <w:autoSpaceDE w:val="0"/>
                              <w:autoSpaceDN w:val="0"/>
                              <w:adjustRightInd w:val="0"/>
                              <w:spacing w:line="400" w:lineRule="exact"/>
                              <w:jc w:val="center"/>
                              <w:rPr>
                                <w:rFonts w:hint="default"/>
                                <w:sz w:val="21"/>
                                <w:szCs w:val="21"/>
                              </w:rPr>
                            </w:pPr>
                          </w:p>
                          <w:p w14:paraId="7CCE006C">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wps:txbx>
                      <wps:bodyPr wrap="square" upright="1"/>
                    </wps:wsp>
                  </a:graphicData>
                </a:graphic>
              </wp:anchor>
            </w:drawing>
          </mc:Choice>
          <mc:Fallback>
            <w:pict>
              <v:shape id="文本框 6" o:spid="_x0000_s1026" o:spt="202" type="#_x0000_t202" style="position:absolute;left:0pt;margin-left:81pt;margin-top:7.15pt;height:126.35pt;width:258.9pt;mso-wrap-distance-bottom:0pt;mso-wrap-distance-left:9pt;mso-wrap-distance-right:9pt;mso-wrap-distance-top:0pt;z-index:251659264;mso-width-relative:page;mso-height-relative:page;" fillcolor="#FFFFFF" filled="t" stroked="t" coordsize="21600,21600" o:gfxdata="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VwnjNkAAAAKAQAADwAA&#10;AAAAAAABACAAAAAiAAAAZHJzL2Rvd25yZXYueG1sUEsBAhQAFAAAAAgAh07iQAcZM/UVAgAARQQA&#10;AA4AAAAAAAAAAQAgAAAAKAEAAGRycy9lMm9Eb2MueG1sUEsFBgAAAAAGAAYAWQEAAK8FAAAAAA==&#10;">
                <v:fill on="t" focussize="0,0"/>
                <v:stroke color="#000000" joinstyle="miter"/>
                <v:imagedata o:title=""/>
                <o:lock v:ext="edit" aspectratio="f"/>
                <v:textbox>
                  <w:txbxContent>
                    <w:p w14:paraId="323E24F2">
                      <w:pPr>
                        <w:autoSpaceDE w:val="0"/>
                        <w:autoSpaceDN w:val="0"/>
                        <w:adjustRightInd w:val="0"/>
                        <w:spacing w:line="400" w:lineRule="exact"/>
                        <w:jc w:val="center"/>
                        <w:rPr>
                          <w:rFonts w:hint="default"/>
                          <w:sz w:val="28"/>
                          <w:szCs w:val="28"/>
                        </w:rPr>
                      </w:pPr>
                    </w:p>
                    <w:p w14:paraId="58B78F28">
                      <w:pPr>
                        <w:autoSpaceDE w:val="0"/>
                        <w:autoSpaceDN w:val="0"/>
                        <w:adjustRightInd w:val="0"/>
                        <w:spacing w:line="400" w:lineRule="exact"/>
                        <w:jc w:val="center"/>
                        <w:rPr>
                          <w:rFonts w:hint="default"/>
                          <w:sz w:val="21"/>
                          <w:szCs w:val="21"/>
                        </w:rPr>
                      </w:pPr>
                    </w:p>
                    <w:p w14:paraId="7CCE006C">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v:textbox>
                <w10:wrap type="square"/>
              </v:shape>
            </w:pict>
          </mc:Fallback>
        </mc:AlternateContent>
      </w:r>
    </w:p>
    <w:p w14:paraId="2860DEDE">
      <w:pPr>
        <w:spacing w:line="360" w:lineRule="auto"/>
        <w:jc w:val="left"/>
        <w:rPr>
          <w:rFonts w:hint="default" w:hAnsi="宋体" w:cs="宋体"/>
          <w:color w:val="auto"/>
          <w:sz w:val="24"/>
          <w:szCs w:val="24"/>
          <w:highlight w:val="none"/>
        </w:rPr>
      </w:pPr>
    </w:p>
    <w:p w14:paraId="399188D1">
      <w:pPr>
        <w:spacing w:line="360" w:lineRule="auto"/>
        <w:jc w:val="left"/>
        <w:rPr>
          <w:rFonts w:hint="default" w:hAnsi="宋体" w:cs="宋体"/>
          <w:color w:val="auto"/>
          <w:sz w:val="24"/>
          <w:szCs w:val="24"/>
          <w:highlight w:val="none"/>
        </w:rPr>
      </w:pPr>
    </w:p>
    <w:p w14:paraId="7854939D">
      <w:pPr>
        <w:autoSpaceDE w:val="0"/>
        <w:autoSpaceDN w:val="0"/>
        <w:adjustRightInd w:val="0"/>
        <w:spacing w:line="360" w:lineRule="auto"/>
        <w:jc w:val="left"/>
        <w:rPr>
          <w:rFonts w:hint="default" w:hAnsi="宋体" w:cs="宋体"/>
          <w:color w:val="auto"/>
          <w:sz w:val="24"/>
          <w:szCs w:val="24"/>
          <w:highlight w:val="none"/>
          <w:lang w:val="zh-CN"/>
        </w:rPr>
      </w:pPr>
    </w:p>
    <w:p w14:paraId="2D87063F">
      <w:pPr>
        <w:autoSpaceDE w:val="0"/>
        <w:autoSpaceDN w:val="0"/>
        <w:adjustRightInd w:val="0"/>
        <w:spacing w:line="360" w:lineRule="auto"/>
        <w:jc w:val="left"/>
        <w:rPr>
          <w:rFonts w:hint="default" w:hAnsi="宋体" w:cs="宋体"/>
          <w:color w:val="auto"/>
          <w:sz w:val="24"/>
          <w:szCs w:val="24"/>
          <w:highlight w:val="none"/>
          <w:lang w:val="zh-CN"/>
        </w:rPr>
      </w:pPr>
    </w:p>
    <w:p w14:paraId="3196756C">
      <w:pPr>
        <w:autoSpaceDE w:val="0"/>
        <w:autoSpaceDN w:val="0"/>
        <w:adjustRightInd w:val="0"/>
        <w:spacing w:line="360" w:lineRule="auto"/>
        <w:jc w:val="left"/>
        <w:rPr>
          <w:rFonts w:hint="default" w:hAnsi="宋体" w:cs="宋体"/>
          <w:color w:val="auto"/>
          <w:sz w:val="24"/>
          <w:szCs w:val="24"/>
          <w:highlight w:val="none"/>
          <w:lang w:val="zh-CN"/>
        </w:rPr>
      </w:pPr>
    </w:p>
    <w:p w14:paraId="01CC92D0">
      <w:pPr>
        <w:autoSpaceDE w:val="0"/>
        <w:autoSpaceDN w:val="0"/>
        <w:adjustRightInd w:val="0"/>
        <w:spacing w:line="360" w:lineRule="auto"/>
        <w:jc w:val="left"/>
        <w:rPr>
          <w:rFonts w:hint="default" w:hAnsi="宋体" w:cs="宋体"/>
          <w:color w:val="auto"/>
          <w:sz w:val="24"/>
          <w:szCs w:val="24"/>
          <w:highlight w:val="none"/>
          <w:lang w:val="zh-CN"/>
        </w:rPr>
      </w:pPr>
    </w:p>
    <w:p w14:paraId="71AE4027">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投标人：</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(盖单位章)</w:t>
      </w:r>
    </w:p>
    <w:p w14:paraId="707F26D6">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法定代表人：</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(签字)</w:t>
      </w:r>
    </w:p>
    <w:p w14:paraId="33E89516">
      <w:pPr>
        <w:autoSpaceDE w:val="0"/>
        <w:autoSpaceDN w:val="0"/>
        <w:adjustRightInd w:val="0"/>
        <w:spacing w:line="360" w:lineRule="auto"/>
        <w:jc w:val="left"/>
        <w:rPr>
          <w:rFonts w:hint="default" w:hAnsi="宋体" w:cs="宋体"/>
          <w:color w:val="auto"/>
          <w:sz w:val="24"/>
          <w:szCs w:val="24"/>
          <w:highlight w:val="none"/>
        </w:rPr>
      </w:pPr>
      <w:r>
        <w:rPr>
          <w:rFonts w:hint="default" w:hAnsi="宋体" w:cs="宋体"/>
          <w:color w:val="auto"/>
          <w:sz w:val="24"/>
          <w:szCs w:val="24"/>
          <w:highlight w:val="none"/>
          <w:lang w:val="zh-CN"/>
        </w:rPr>
        <w:t xml:space="preserve">                                         </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02754033">
      <w:pPr>
        <w:pStyle w:val="26"/>
        <w:spacing w:line="360" w:lineRule="auto"/>
        <w:rPr>
          <w:rFonts w:hint="default" w:hAnsi="宋体" w:cs="宋体"/>
          <w:color w:val="auto"/>
          <w:sz w:val="30"/>
          <w:szCs w:val="30"/>
          <w:highlight w:val="none"/>
          <w:lang w:val="zh-CN"/>
        </w:rPr>
      </w:pPr>
    </w:p>
    <w:p w14:paraId="39C2D59F">
      <w:pPr>
        <w:autoSpaceDE w:val="0"/>
        <w:autoSpaceDN w:val="0"/>
        <w:adjustRightInd w:val="0"/>
        <w:rPr>
          <w:rFonts w:hint="default" w:hAnsi="宋体" w:cs="宋体"/>
          <w:color w:val="auto"/>
          <w:sz w:val="24"/>
          <w:szCs w:val="24"/>
          <w:highlight w:val="none"/>
          <w:lang w:val="zh-CN"/>
        </w:rPr>
      </w:pPr>
    </w:p>
    <w:p w14:paraId="02979771">
      <w:pPr>
        <w:pStyle w:val="9"/>
        <w:ind w:firstLine="0"/>
        <w:rPr>
          <w:rFonts w:hint="default" w:hAnsi="宋体" w:cs="宋体"/>
          <w:color w:val="auto"/>
          <w:sz w:val="24"/>
          <w:szCs w:val="24"/>
          <w:highlight w:val="none"/>
          <w:lang w:val="zh-CN"/>
        </w:rPr>
      </w:pPr>
    </w:p>
    <w:p w14:paraId="247304B4">
      <w:pPr>
        <w:pStyle w:val="9"/>
        <w:rPr>
          <w:rFonts w:hint="default" w:hAnsi="宋体" w:cs="宋体"/>
          <w:color w:val="auto"/>
          <w:sz w:val="24"/>
          <w:szCs w:val="24"/>
          <w:highlight w:val="none"/>
          <w:lang w:val="zh-CN"/>
        </w:rPr>
      </w:pPr>
    </w:p>
    <w:p w14:paraId="645B356A">
      <w:pPr>
        <w:autoSpaceDE w:val="0"/>
        <w:autoSpaceDN w:val="0"/>
        <w:adjustRightInd w:val="0"/>
        <w:rPr>
          <w:rFonts w:hint="default" w:hAnsi="宋体" w:cs="宋体"/>
          <w:color w:val="auto"/>
          <w:sz w:val="24"/>
          <w:szCs w:val="24"/>
          <w:highlight w:val="none"/>
          <w:lang w:val="zh-CN"/>
        </w:rPr>
      </w:pPr>
    </w:p>
    <w:p w14:paraId="310B4AB7">
      <w:pPr>
        <w:autoSpaceDE w:val="0"/>
        <w:autoSpaceDN w:val="0"/>
        <w:adjustRightInd w:val="0"/>
        <w:rPr>
          <w:rFonts w:hint="default" w:hAnsi="宋体" w:cs="宋体"/>
          <w:color w:val="auto"/>
          <w:sz w:val="24"/>
          <w:szCs w:val="24"/>
          <w:highlight w:val="none"/>
          <w:lang w:val="zh-CN"/>
        </w:rPr>
      </w:pPr>
    </w:p>
    <w:p w14:paraId="13A18175">
      <w:pPr>
        <w:autoSpaceDE w:val="0"/>
        <w:autoSpaceDN w:val="0"/>
        <w:adjustRightInd w:val="0"/>
        <w:rPr>
          <w:rFonts w:hint="default" w:hAnsi="宋体" w:cs="宋体"/>
          <w:color w:val="auto"/>
          <w:sz w:val="24"/>
          <w:szCs w:val="24"/>
          <w:highlight w:val="none"/>
          <w:lang w:val="zh-CN"/>
        </w:rPr>
      </w:pPr>
    </w:p>
    <w:p w14:paraId="0C37B5BA">
      <w:pPr>
        <w:autoSpaceDE w:val="0"/>
        <w:autoSpaceDN w:val="0"/>
        <w:adjustRightInd w:val="0"/>
        <w:rPr>
          <w:rFonts w:hint="default" w:hAnsi="宋体" w:cs="宋体"/>
          <w:color w:val="auto"/>
          <w:sz w:val="24"/>
          <w:szCs w:val="24"/>
          <w:highlight w:val="none"/>
          <w:lang w:val="zh-CN"/>
        </w:rPr>
      </w:pPr>
    </w:p>
    <w:p w14:paraId="64A491A1">
      <w:pPr>
        <w:autoSpaceDE w:val="0"/>
        <w:autoSpaceDN w:val="0"/>
        <w:adjustRightInd w:val="0"/>
        <w:rPr>
          <w:rFonts w:hint="default" w:hAnsi="宋体" w:cs="宋体"/>
          <w:color w:val="auto"/>
          <w:sz w:val="24"/>
          <w:szCs w:val="24"/>
          <w:highlight w:val="none"/>
          <w:lang w:val="zh-CN"/>
        </w:rPr>
      </w:pPr>
    </w:p>
    <w:p w14:paraId="7AE9D216">
      <w:pPr>
        <w:autoSpaceDE w:val="0"/>
        <w:autoSpaceDN w:val="0"/>
        <w:adjustRightInd w:val="0"/>
        <w:rPr>
          <w:rFonts w:hint="default" w:hAnsi="宋体" w:cs="宋体"/>
          <w:color w:val="auto"/>
          <w:sz w:val="24"/>
          <w:szCs w:val="24"/>
          <w:highlight w:val="none"/>
          <w:lang w:val="zh-CN"/>
        </w:rPr>
      </w:pPr>
    </w:p>
    <w:p w14:paraId="7672A68B">
      <w:pPr>
        <w:keepNext w:val="0"/>
        <w:keepLines w:val="0"/>
        <w:pageBreakBefore w:val="0"/>
        <w:kinsoku/>
        <w:wordWrap/>
        <w:overflowPunct/>
        <w:autoSpaceDE w:val="0"/>
        <w:autoSpaceDN w:val="0"/>
        <w:bidi w:val="0"/>
        <w:adjustRightInd w:val="0"/>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格式七、法定代表人授权书</w:t>
      </w:r>
      <w:r>
        <w:rPr>
          <w:rFonts w:hint="default" w:hAnsi="宋体" w:cs="宋体"/>
          <w:color w:val="auto"/>
          <w:sz w:val="24"/>
          <w:szCs w:val="24"/>
          <w:highlight w:val="none"/>
          <w:lang w:val="zh-CN"/>
        </w:rPr>
        <w:t>（法定代表人投标的可不提供）</w:t>
      </w:r>
    </w:p>
    <w:p w14:paraId="641C94FB">
      <w:pPr>
        <w:autoSpaceDE w:val="0"/>
        <w:autoSpaceDN w:val="0"/>
        <w:adjustRightInd w:val="0"/>
        <w:rPr>
          <w:rFonts w:hint="default" w:hAnsi="宋体" w:cs="宋体"/>
          <w:color w:val="auto"/>
          <w:sz w:val="24"/>
          <w:szCs w:val="24"/>
          <w:highlight w:val="none"/>
          <w:lang w:val="zh-CN"/>
        </w:rPr>
      </w:pPr>
    </w:p>
    <w:p w14:paraId="6C503DE3">
      <w:pPr>
        <w:autoSpaceDE w:val="0"/>
        <w:autoSpaceDN w:val="0"/>
        <w:adjustRightInd w:val="0"/>
        <w:spacing w:line="48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本授权书声明：注册于</w:t>
      </w:r>
      <w:r>
        <w:rPr>
          <w:rFonts w:hint="default" w:hAnsi="宋体" w:cs="宋体"/>
          <w:color w:val="auto"/>
          <w:sz w:val="24"/>
          <w:szCs w:val="24"/>
          <w:highlight w:val="none"/>
          <w:u w:val="single"/>
          <w:lang w:val="zh-CN"/>
        </w:rPr>
        <w:t xml:space="preserve">  （注册地点）   </w:t>
      </w:r>
      <w:r>
        <w:rPr>
          <w:rFonts w:hint="default" w:hAnsi="宋体" w:cs="宋体"/>
          <w:color w:val="auto"/>
          <w:sz w:val="24"/>
          <w:szCs w:val="24"/>
          <w:highlight w:val="none"/>
          <w:lang w:val="zh-CN"/>
        </w:rPr>
        <w:t>的</w:t>
      </w:r>
      <w:r>
        <w:rPr>
          <w:rFonts w:hint="default" w:hAnsi="宋体" w:cs="宋体"/>
          <w:color w:val="auto"/>
          <w:sz w:val="24"/>
          <w:szCs w:val="24"/>
          <w:highlight w:val="none"/>
          <w:u w:val="single"/>
          <w:lang w:val="zh-CN"/>
        </w:rPr>
        <w:t xml:space="preserve">   （投标人名称）   </w:t>
      </w:r>
      <w:r>
        <w:rPr>
          <w:rFonts w:hint="default" w:hAnsi="宋体" w:cs="宋体"/>
          <w:color w:val="auto"/>
          <w:sz w:val="24"/>
          <w:szCs w:val="24"/>
          <w:highlight w:val="none"/>
          <w:lang w:val="zh-CN"/>
        </w:rPr>
        <w:t>公司的</w:t>
      </w:r>
      <w:r>
        <w:rPr>
          <w:rFonts w:hint="default" w:hAnsi="宋体" w:cs="宋体"/>
          <w:color w:val="auto"/>
          <w:sz w:val="24"/>
          <w:szCs w:val="24"/>
          <w:highlight w:val="none"/>
          <w:u w:val="single"/>
          <w:lang w:val="zh-CN"/>
        </w:rPr>
        <w:t xml:space="preserve">  （投标人法定代表人姓名、职务）  </w:t>
      </w:r>
      <w:r>
        <w:rPr>
          <w:rFonts w:hint="default" w:hAnsi="宋体" w:cs="宋体"/>
          <w:color w:val="auto"/>
          <w:sz w:val="24"/>
          <w:szCs w:val="24"/>
          <w:highlight w:val="none"/>
          <w:lang w:val="zh-CN"/>
        </w:rPr>
        <w:t>代表本公司授权</w:t>
      </w:r>
      <w:r>
        <w:rPr>
          <w:rFonts w:hint="default" w:hAnsi="宋体" w:cs="宋体"/>
          <w:color w:val="auto"/>
          <w:sz w:val="24"/>
          <w:szCs w:val="24"/>
          <w:highlight w:val="none"/>
          <w:u w:val="single"/>
          <w:lang w:val="zh-CN"/>
        </w:rPr>
        <w:t>___（被授权人单位名称）__</w:t>
      </w:r>
      <w:r>
        <w:rPr>
          <w:rFonts w:hint="default" w:hAnsi="宋体" w:cs="宋体"/>
          <w:color w:val="auto"/>
          <w:sz w:val="24"/>
          <w:szCs w:val="24"/>
          <w:highlight w:val="none"/>
          <w:lang w:val="zh-CN"/>
        </w:rPr>
        <w:t>的___</w:t>
      </w:r>
      <w:r>
        <w:rPr>
          <w:rFonts w:hint="default" w:hAnsi="宋体" w:cs="宋体"/>
          <w:color w:val="auto"/>
          <w:sz w:val="24"/>
          <w:szCs w:val="24"/>
          <w:highlight w:val="none"/>
          <w:u w:val="single"/>
          <w:lang w:val="zh-CN"/>
        </w:rPr>
        <w:t xml:space="preserve">(被授权人姓名、职务)   </w:t>
      </w:r>
      <w:r>
        <w:rPr>
          <w:rFonts w:hint="default" w:hAnsi="宋体" w:cs="宋体"/>
          <w:color w:val="auto"/>
          <w:sz w:val="24"/>
          <w:szCs w:val="24"/>
          <w:highlight w:val="none"/>
          <w:lang w:val="zh-CN"/>
        </w:rPr>
        <w:t>为本公司的合法代理人，就 ___</w:t>
      </w:r>
      <w:r>
        <w:rPr>
          <w:rFonts w:hint="default" w:hAnsi="宋体" w:cs="宋体"/>
          <w:color w:val="auto"/>
          <w:sz w:val="24"/>
          <w:szCs w:val="24"/>
          <w:highlight w:val="none"/>
          <w:u w:val="single"/>
          <w:lang w:val="zh-CN"/>
        </w:rPr>
        <w:t>（采购单位名称+采购项目名称）</w:t>
      </w:r>
      <w:r>
        <w:rPr>
          <w:rFonts w:hint="default" w:hAnsi="宋体" w:cs="宋体"/>
          <w:color w:val="auto"/>
          <w:sz w:val="24"/>
          <w:szCs w:val="24"/>
          <w:highlight w:val="none"/>
          <w:lang w:val="zh-CN"/>
        </w:rPr>
        <w:t>___项目（招标编号      -    ）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0B71E3EA">
      <w:pPr>
        <w:autoSpaceDE w:val="0"/>
        <w:autoSpaceDN w:val="0"/>
        <w:adjustRightInd w:val="0"/>
        <w:spacing w:line="48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本授权书于</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日签字生效，特此声明。</w:t>
      </w:r>
    </w:p>
    <w:p w14:paraId="610E0690">
      <w:pPr>
        <w:autoSpaceDE w:val="0"/>
        <w:autoSpaceDN w:val="0"/>
        <w:adjustRightInd w:val="0"/>
        <w:spacing w:line="48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附：法定代表人身份证复印件</w:t>
      </w:r>
    </w:p>
    <w:p w14:paraId="7A4539E5">
      <w:pPr>
        <w:autoSpaceDE w:val="0"/>
        <w:autoSpaceDN w:val="0"/>
        <w:adjustRightInd w:val="0"/>
        <w:spacing w:line="48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授权代理人身份证复印件</w:t>
      </w:r>
    </w:p>
    <w:p w14:paraId="1C5B8D56">
      <w:pPr>
        <w:autoSpaceDE w:val="0"/>
        <w:autoSpaceDN w:val="0"/>
        <w:adjustRightInd w:val="0"/>
        <w:spacing w:line="480" w:lineRule="auto"/>
        <w:ind w:firstLine="480"/>
        <w:rPr>
          <w:rFonts w:hint="default" w:hAnsi="宋体" w:cs="宋体"/>
          <w:color w:val="auto"/>
          <w:sz w:val="24"/>
          <w:szCs w:val="24"/>
          <w:highlight w:val="none"/>
          <w:lang w:val="zh-CN"/>
        </w:rPr>
      </w:pPr>
    </w:p>
    <w:p w14:paraId="52DEB2A2">
      <w:pPr>
        <w:autoSpaceDE w:val="0"/>
        <w:autoSpaceDN w:val="0"/>
        <w:adjustRightInd w:val="0"/>
        <w:spacing w:line="480" w:lineRule="auto"/>
        <w:ind w:firstLine="2552"/>
        <w:rPr>
          <w:rFonts w:hint="default" w:hAnsi="宋体" w:cs="宋体"/>
          <w:b/>
          <w:color w:val="auto"/>
          <w:sz w:val="28"/>
          <w:szCs w:val="24"/>
          <w:highlight w:val="none"/>
          <w:lang w:val="zh-CN"/>
        </w:rPr>
      </w:pPr>
      <w:r>
        <w:rPr>
          <w:rFonts w:hint="default" w:hAnsi="宋体" w:cs="宋体"/>
          <w:color w:val="auto"/>
          <w:sz w:val="24"/>
          <w:szCs w:val="24"/>
          <w:highlight w:val="none"/>
          <w:lang w:val="zh-CN"/>
        </w:rPr>
        <w:t>投标人</w:t>
      </w:r>
      <w:r>
        <w:rPr>
          <w:rFonts w:hint="eastAsia" w:hAnsi="宋体" w:cs="宋体"/>
          <w:color w:val="auto"/>
          <w:sz w:val="24"/>
          <w:szCs w:val="24"/>
          <w:highlight w:val="none"/>
          <w:lang w:val="zh-CN"/>
        </w:rPr>
        <w:t>全称</w:t>
      </w:r>
      <w:r>
        <w:rPr>
          <w:rFonts w:hint="default" w:hAnsi="宋体" w:cs="宋体"/>
          <w:color w:val="auto"/>
          <w:sz w:val="24"/>
          <w:szCs w:val="24"/>
          <w:highlight w:val="none"/>
          <w:lang w:val="zh-CN"/>
        </w:rPr>
        <w:t>：</w:t>
      </w:r>
      <w:r>
        <w:rPr>
          <w:rFonts w:hint="default" w:hAnsi="宋体" w:cs="宋体"/>
          <w:color w:val="auto"/>
          <w:sz w:val="24"/>
          <w:szCs w:val="24"/>
          <w:highlight w:val="none"/>
          <w:u w:val="single"/>
          <w:lang w:val="zh-CN"/>
        </w:rPr>
        <w:t xml:space="preserve">         </w:t>
      </w:r>
      <w:r>
        <w:rPr>
          <w:rFonts w:hint="default" w:hAnsi="宋体" w:cs="宋体"/>
          <w:b/>
          <w:color w:val="auto"/>
          <w:sz w:val="24"/>
          <w:szCs w:val="24"/>
          <w:highlight w:val="none"/>
          <w:u w:val="single"/>
          <w:lang w:val="zh-CN"/>
        </w:rPr>
        <w:t>（加盖公章）</w:t>
      </w:r>
    </w:p>
    <w:p w14:paraId="5F592281">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w:t>
      </w:r>
    </w:p>
    <w:p w14:paraId="310E0BC3">
      <w:pPr>
        <w:keepNext w:val="0"/>
        <w:keepLines w:val="0"/>
        <w:pageBreakBefore w:val="0"/>
        <w:kinsoku/>
        <w:wordWrap/>
        <w:overflowPunct/>
        <w:autoSpaceDE w:val="0"/>
        <w:autoSpaceDN w:val="0"/>
        <w:bidi w:val="0"/>
        <w:adjustRightInd w:val="0"/>
        <w:spacing w:line="480" w:lineRule="auto"/>
        <w:ind w:firstLine="2409" w:firstLineChars="1000"/>
        <w:textAlignment w:val="auto"/>
        <w:outlineLvl w:val="1"/>
        <w:rPr>
          <w:rFonts w:hint="default" w:hAnsi="宋体" w:cs="宋体"/>
          <w:b/>
          <w:color w:val="auto"/>
          <w:sz w:val="24"/>
          <w:szCs w:val="24"/>
          <w:highlight w:val="none"/>
          <w:u w:val="single"/>
          <w:lang w:val="zh-CN"/>
        </w:rPr>
      </w:pPr>
      <w:r>
        <w:rPr>
          <w:rFonts w:hint="default" w:hAnsi="宋体" w:cs="宋体"/>
          <w:b/>
          <w:color w:val="auto"/>
          <w:sz w:val="24"/>
          <w:szCs w:val="24"/>
          <w:highlight w:val="none"/>
          <w:lang w:val="zh-CN"/>
        </w:rPr>
        <w:t xml:space="preserve"> </w:t>
      </w:r>
      <w:r>
        <w:rPr>
          <w:rFonts w:hint="default" w:hAnsi="宋体" w:cs="宋体"/>
          <w:color w:val="auto"/>
          <w:sz w:val="24"/>
          <w:szCs w:val="24"/>
          <w:highlight w:val="none"/>
          <w:lang w:val="zh-CN"/>
        </w:rPr>
        <w:t>授权人（法定代表人）</w:t>
      </w:r>
      <w:r>
        <w:rPr>
          <w:rFonts w:hint="default" w:hAnsi="宋体" w:cs="宋体"/>
          <w:b/>
          <w:color w:val="auto"/>
          <w:sz w:val="24"/>
          <w:szCs w:val="24"/>
          <w:highlight w:val="none"/>
          <w:lang w:val="zh-CN"/>
        </w:rPr>
        <w:t xml:space="preserve"> 签字：</w:t>
      </w:r>
    </w:p>
    <w:p w14:paraId="3445810C">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身份证号：</w:t>
      </w:r>
    </w:p>
    <w:p w14:paraId="39BF96F5">
      <w:pPr>
        <w:autoSpaceDE w:val="0"/>
        <w:autoSpaceDN w:val="0"/>
        <w:adjustRightInd w:val="0"/>
        <w:spacing w:line="480" w:lineRule="auto"/>
        <w:ind w:firstLine="2552"/>
        <w:rPr>
          <w:rFonts w:hint="default" w:hAnsi="宋体" w:cs="宋体"/>
          <w:color w:val="auto"/>
          <w:sz w:val="24"/>
          <w:szCs w:val="24"/>
          <w:highlight w:val="none"/>
          <w:lang w:val="zh-CN"/>
        </w:rPr>
      </w:pPr>
    </w:p>
    <w:p w14:paraId="0BD038F6">
      <w:pPr>
        <w:keepNext w:val="0"/>
        <w:keepLines w:val="0"/>
        <w:pageBreakBefore w:val="0"/>
        <w:kinsoku/>
        <w:wordWrap/>
        <w:overflowPunct/>
        <w:autoSpaceDE w:val="0"/>
        <w:autoSpaceDN w:val="0"/>
        <w:bidi w:val="0"/>
        <w:adjustRightInd w:val="0"/>
        <w:spacing w:line="480" w:lineRule="auto"/>
        <w:ind w:firstLine="2552"/>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被授权人（代理人）</w:t>
      </w:r>
      <w:r>
        <w:rPr>
          <w:rFonts w:hint="default" w:hAnsi="宋体" w:cs="宋体"/>
          <w:b/>
          <w:color w:val="auto"/>
          <w:sz w:val="24"/>
          <w:szCs w:val="24"/>
          <w:highlight w:val="none"/>
          <w:lang w:val="zh-CN"/>
        </w:rPr>
        <w:t xml:space="preserve"> 签字：</w:t>
      </w:r>
    </w:p>
    <w:p w14:paraId="0BCB46E0">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身份证号：</w:t>
      </w:r>
    </w:p>
    <w:p w14:paraId="1BA307A7">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highlight w:val="none"/>
          <w:lang w:val="zh-CN"/>
        </w:rPr>
      </w:pPr>
    </w:p>
    <w:p w14:paraId="4D6A6F39">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请投标人注意：法定代表人授权书必须按规定有效签署和加盖公章，否则为废标。</w:t>
      </w:r>
    </w:p>
    <w:p w14:paraId="6E79E6C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4604986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44E044B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7E009E9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格式八、商务偏离表</w:t>
      </w:r>
    </w:p>
    <w:p w14:paraId="5AB02AF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tbl>
      <w:tblPr>
        <w:tblStyle w:val="28"/>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476"/>
        <w:gridCol w:w="1827"/>
        <w:gridCol w:w="1541"/>
        <w:gridCol w:w="1077"/>
      </w:tblGrid>
      <w:tr w14:paraId="3C85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ACC276">
            <w:pPr>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8E9BAE">
            <w:pPr>
              <w:jc w:val="center"/>
              <w:rPr>
                <w:rFonts w:hint="default" w:hAnsi="宋体" w:cs="宋体"/>
                <w:color w:val="auto"/>
                <w:sz w:val="24"/>
                <w:szCs w:val="24"/>
                <w:highlight w:val="none"/>
              </w:rPr>
            </w:pPr>
            <w:r>
              <w:rPr>
                <w:rFonts w:hint="default" w:hAnsi="宋体" w:cs="宋体"/>
                <w:color w:val="auto"/>
                <w:sz w:val="24"/>
                <w:szCs w:val="24"/>
                <w:highlight w:val="none"/>
              </w:rPr>
              <w:t>招标文件要求</w:t>
            </w:r>
          </w:p>
          <w:p w14:paraId="16B71C55">
            <w:pPr>
              <w:jc w:val="center"/>
              <w:rPr>
                <w:rFonts w:hint="default" w:hAnsi="宋体" w:cs="宋体"/>
                <w:color w:val="auto"/>
                <w:sz w:val="24"/>
                <w:szCs w:val="24"/>
                <w:highlight w:val="none"/>
              </w:rPr>
            </w:pPr>
            <w:r>
              <w:rPr>
                <w:rFonts w:hint="default" w:hAnsi="宋体" w:cs="宋体"/>
                <w:color w:val="auto"/>
                <w:sz w:val="24"/>
                <w:szCs w:val="24"/>
                <w:highlight w:val="none"/>
              </w:rPr>
              <w:t>商务条款</w:t>
            </w: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F3D014">
            <w:pPr>
              <w:jc w:val="center"/>
              <w:rPr>
                <w:rFonts w:hint="default" w:hAnsi="宋体" w:cs="宋体"/>
                <w:color w:val="auto"/>
                <w:sz w:val="24"/>
                <w:szCs w:val="24"/>
                <w:highlight w:val="none"/>
              </w:rPr>
            </w:pPr>
            <w:r>
              <w:rPr>
                <w:rFonts w:hint="default" w:hAnsi="宋体" w:cs="宋体"/>
                <w:color w:val="auto"/>
                <w:sz w:val="24"/>
                <w:szCs w:val="24"/>
                <w:highlight w:val="none"/>
              </w:rPr>
              <w:t>投标文件</w:t>
            </w:r>
          </w:p>
          <w:p w14:paraId="5C03EF42">
            <w:pPr>
              <w:jc w:val="center"/>
              <w:rPr>
                <w:rFonts w:hint="default" w:hAnsi="宋体" w:cs="宋体"/>
                <w:color w:val="auto"/>
                <w:sz w:val="24"/>
                <w:szCs w:val="24"/>
                <w:highlight w:val="none"/>
              </w:rPr>
            </w:pPr>
            <w:r>
              <w:rPr>
                <w:rFonts w:hint="default" w:hAnsi="宋体" w:cs="宋体"/>
                <w:color w:val="auto"/>
                <w:sz w:val="24"/>
                <w:szCs w:val="24"/>
                <w:highlight w:val="none"/>
              </w:rPr>
              <w:t>响应内容</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58F87DF6">
            <w:pPr>
              <w:jc w:val="center"/>
              <w:rPr>
                <w:rFonts w:hint="default" w:hAnsi="宋体" w:cs="宋体"/>
                <w:color w:val="auto"/>
                <w:sz w:val="24"/>
                <w:szCs w:val="24"/>
                <w:highlight w:val="none"/>
              </w:rPr>
            </w:pPr>
            <w:r>
              <w:rPr>
                <w:rFonts w:hint="default" w:hAnsi="宋体" w:cs="宋体"/>
                <w:color w:val="auto"/>
                <w:sz w:val="24"/>
                <w:szCs w:val="24"/>
                <w:highlight w:val="none"/>
              </w:rPr>
              <w:t>偏离</w:t>
            </w: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0EBE22">
            <w:pPr>
              <w:jc w:val="center"/>
              <w:rPr>
                <w:rFonts w:hint="default" w:hAnsi="宋体" w:cs="宋体"/>
                <w:color w:val="auto"/>
                <w:sz w:val="24"/>
                <w:szCs w:val="24"/>
                <w:highlight w:val="none"/>
              </w:rPr>
            </w:pPr>
            <w:r>
              <w:rPr>
                <w:rFonts w:hint="default" w:hAnsi="宋体" w:cs="宋体"/>
                <w:color w:val="auto"/>
                <w:sz w:val="24"/>
                <w:szCs w:val="24"/>
                <w:highlight w:val="none"/>
              </w:rPr>
              <w:t>说明</w:t>
            </w:r>
          </w:p>
        </w:tc>
      </w:tr>
      <w:tr w14:paraId="45F3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97424C">
            <w:pPr>
              <w:jc w:val="center"/>
              <w:rPr>
                <w:rFonts w:hint="default" w:hAnsi="宋体" w:cs="宋体"/>
                <w:color w:val="auto"/>
                <w:sz w:val="24"/>
                <w:szCs w:val="24"/>
                <w:highlight w:val="none"/>
              </w:rPr>
            </w:pP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4B6666">
            <w:pPr>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交货时间：</w:t>
            </w:r>
            <w:r>
              <w:rPr>
                <w:rFonts w:hint="eastAsia" w:ascii="宋体" w:hAnsi="宋体" w:eastAsia="宋体" w:cs="宋体"/>
                <w:color w:val="auto"/>
                <w:kern w:val="0"/>
                <w:sz w:val="24"/>
                <w:szCs w:val="24"/>
                <w:highlight w:val="none"/>
                <w:lang w:val="en-US" w:eastAsia="zh-CN" w:bidi="ar-SA"/>
              </w:rPr>
              <w:t>签订合同后30天内；</w:t>
            </w: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4427C4">
            <w:pPr>
              <w:jc w:val="center"/>
              <w:rPr>
                <w:rFonts w:hint="default" w:hAnsi="宋体" w:cs="宋体"/>
                <w:color w:val="auto"/>
                <w:sz w:val="24"/>
                <w:szCs w:val="24"/>
                <w:highlight w:val="none"/>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56D33D2B">
            <w:pPr>
              <w:jc w:val="center"/>
              <w:rPr>
                <w:rFonts w:hint="default" w:hAnsi="宋体" w:cs="宋体"/>
                <w:color w:val="auto"/>
                <w:sz w:val="24"/>
                <w:szCs w:val="24"/>
                <w:highlight w:val="none"/>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56B910">
            <w:pPr>
              <w:jc w:val="center"/>
              <w:rPr>
                <w:rFonts w:hint="default" w:hAnsi="宋体" w:cs="宋体"/>
                <w:color w:val="auto"/>
                <w:sz w:val="24"/>
                <w:szCs w:val="24"/>
                <w:highlight w:val="yellow"/>
              </w:rPr>
            </w:pPr>
          </w:p>
        </w:tc>
      </w:tr>
      <w:tr w14:paraId="722D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807898">
            <w:pPr>
              <w:jc w:val="center"/>
              <w:rPr>
                <w:rFonts w:hint="default" w:hAnsi="宋体" w:cs="宋体"/>
                <w:color w:val="auto"/>
                <w:sz w:val="24"/>
                <w:szCs w:val="24"/>
                <w:highlight w:val="none"/>
              </w:rPr>
            </w:pP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26B9CB">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合同履约地点</w:t>
            </w:r>
            <w:r>
              <w:rPr>
                <w:rFonts w:hint="default"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蛟河市教育技术装备中心；</w:t>
            </w: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9AF397">
            <w:pPr>
              <w:jc w:val="center"/>
              <w:rPr>
                <w:rFonts w:hint="default" w:hAnsi="宋体" w:cs="宋体"/>
                <w:color w:val="auto"/>
                <w:sz w:val="24"/>
                <w:szCs w:val="24"/>
                <w:highlight w:val="none"/>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60234225">
            <w:pPr>
              <w:jc w:val="center"/>
              <w:rPr>
                <w:rFonts w:hint="default" w:hAnsi="宋体" w:cs="宋体"/>
                <w:color w:val="auto"/>
                <w:sz w:val="24"/>
                <w:szCs w:val="24"/>
                <w:highlight w:val="none"/>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F24316">
            <w:pPr>
              <w:jc w:val="center"/>
              <w:rPr>
                <w:rFonts w:hint="default" w:hAnsi="宋体" w:cs="宋体"/>
                <w:color w:val="auto"/>
                <w:sz w:val="24"/>
                <w:szCs w:val="24"/>
                <w:highlight w:val="yellow"/>
              </w:rPr>
            </w:pPr>
          </w:p>
        </w:tc>
      </w:tr>
      <w:tr w14:paraId="3144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634679">
            <w:pPr>
              <w:jc w:val="center"/>
              <w:rPr>
                <w:rFonts w:hint="default" w:hAnsi="宋体" w:cs="宋体"/>
                <w:color w:val="auto"/>
                <w:sz w:val="24"/>
                <w:szCs w:val="24"/>
                <w:highlight w:val="none"/>
              </w:rPr>
            </w:pP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FB5B08">
            <w:pPr>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交货方式：供方负责将货物安全完好运抵</w:t>
            </w:r>
            <w:r>
              <w:rPr>
                <w:rFonts w:hint="eastAsia" w:ascii="宋体" w:hAnsi="宋体" w:eastAsia="宋体" w:cs="宋体"/>
                <w:color w:val="auto"/>
                <w:kern w:val="0"/>
                <w:sz w:val="24"/>
                <w:szCs w:val="24"/>
                <w:highlight w:val="none"/>
                <w:lang w:val="en-US" w:eastAsia="zh-CN" w:bidi="ar-SA"/>
              </w:rPr>
              <w:t>采购人指定</w:t>
            </w:r>
            <w:r>
              <w:rPr>
                <w:rFonts w:hint="default" w:ascii="宋体" w:hAnsi="宋体" w:eastAsia="宋体" w:cs="宋体"/>
                <w:color w:val="auto"/>
                <w:kern w:val="0"/>
                <w:sz w:val="24"/>
                <w:szCs w:val="24"/>
                <w:highlight w:val="none"/>
                <w:lang w:val="en-US" w:eastAsia="zh-CN" w:bidi="ar-SA"/>
              </w:rPr>
              <w:t>地点、安装调试并保证验收合格</w:t>
            </w:r>
            <w:r>
              <w:rPr>
                <w:rFonts w:hint="eastAsia" w:ascii="宋体" w:hAnsi="宋体" w:eastAsia="宋体" w:cs="宋体"/>
                <w:color w:val="auto"/>
                <w:kern w:val="0"/>
                <w:sz w:val="24"/>
                <w:szCs w:val="24"/>
                <w:highlight w:val="none"/>
                <w:lang w:val="en-US" w:eastAsia="zh-CN" w:bidi="ar-SA"/>
              </w:rPr>
              <w:t>；</w:t>
            </w: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B1A963">
            <w:pPr>
              <w:jc w:val="center"/>
              <w:rPr>
                <w:rFonts w:hint="default" w:hAnsi="宋体" w:cs="宋体"/>
                <w:color w:val="auto"/>
                <w:sz w:val="24"/>
                <w:szCs w:val="24"/>
                <w:highlight w:val="none"/>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6ADC0D84">
            <w:pPr>
              <w:jc w:val="center"/>
              <w:rPr>
                <w:rFonts w:hint="default" w:hAnsi="宋体" w:cs="宋体"/>
                <w:color w:val="auto"/>
                <w:sz w:val="24"/>
                <w:szCs w:val="24"/>
                <w:highlight w:val="none"/>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EB165B">
            <w:pPr>
              <w:jc w:val="center"/>
              <w:rPr>
                <w:rFonts w:hint="default" w:hAnsi="宋体" w:cs="宋体"/>
                <w:color w:val="auto"/>
                <w:sz w:val="24"/>
                <w:szCs w:val="24"/>
                <w:highlight w:val="yellow"/>
              </w:rPr>
            </w:pPr>
          </w:p>
        </w:tc>
      </w:tr>
      <w:tr w14:paraId="360F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6EE3EA">
            <w:pPr>
              <w:jc w:val="center"/>
              <w:rPr>
                <w:rFonts w:hint="default" w:hAnsi="宋体" w:cs="宋体"/>
                <w:color w:val="auto"/>
                <w:sz w:val="24"/>
                <w:szCs w:val="24"/>
                <w:highlight w:val="none"/>
              </w:rPr>
            </w:pP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5CDE55">
            <w:pP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质量保修范围和保修期：全部产品，保修</w:t>
            </w:r>
            <w:r>
              <w:rPr>
                <w:rFonts w:hint="eastAsia" w:hAnsi="宋体" w:cs="宋体"/>
                <w:color w:val="auto"/>
                <w:kern w:val="0"/>
                <w:sz w:val="24"/>
                <w:szCs w:val="24"/>
                <w:highlight w:val="none"/>
                <w:lang w:val="en-US" w:eastAsia="zh-CN" w:bidi="ar-SA"/>
              </w:rPr>
              <w:t>一</w:t>
            </w:r>
            <w:r>
              <w:rPr>
                <w:rFonts w:hint="eastAsia" w:ascii="宋体" w:hAnsi="宋体" w:eastAsia="宋体" w:cs="宋体"/>
                <w:color w:val="auto"/>
                <w:kern w:val="0"/>
                <w:sz w:val="24"/>
                <w:szCs w:val="24"/>
                <w:highlight w:val="none"/>
                <w:lang w:val="en-US" w:eastAsia="zh-CN" w:bidi="ar-SA"/>
              </w:rPr>
              <w:t>年</w:t>
            </w: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DEDB3E">
            <w:pPr>
              <w:rPr>
                <w:rFonts w:hint="default" w:ascii="宋体" w:hAnsi="宋体" w:eastAsia="宋体" w:cs="宋体"/>
                <w:b/>
                <w:color w:val="auto"/>
                <w:kern w:val="2"/>
                <w:sz w:val="24"/>
                <w:szCs w:val="24"/>
                <w:highlight w:val="none"/>
                <w:lang w:val="en-US" w:eastAsia="zh-CN" w:bidi="ar-SA"/>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584EA668">
            <w:pPr>
              <w:jc w:val="center"/>
              <w:rPr>
                <w:rFonts w:hint="default" w:hAnsi="宋体" w:cs="宋体"/>
                <w:color w:val="auto"/>
                <w:sz w:val="24"/>
                <w:szCs w:val="24"/>
                <w:highlight w:val="none"/>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E8AEDA">
            <w:pPr>
              <w:jc w:val="center"/>
              <w:rPr>
                <w:rFonts w:hint="default" w:hAnsi="宋体" w:cs="宋体"/>
                <w:color w:val="auto"/>
                <w:sz w:val="24"/>
                <w:szCs w:val="24"/>
                <w:highlight w:val="yellow"/>
              </w:rPr>
            </w:pPr>
          </w:p>
        </w:tc>
      </w:tr>
      <w:tr w14:paraId="02C8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F31A7E">
            <w:pPr>
              <w:jc w:val="center"/>
              <w:rPr>
                <w:rFonts w:hint="default" w:hAnsi="宋体" w:cs="宋体"/>
                <w:color w:val="auto"/>
                <w:sz w:val="24"/>
                <w:szCs w:val="24"/>
                <w:highlight w:val="none"/>
              </w:rPr>
            </w:pP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778B2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付款条件说明：验收合格，经财政主管部门同意后，达到付款条件起20日，支付合同总金额的100.00%。</w:t>
            </w: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9B185F">
            <w:pPr>
              <w:jc w:val="center"/>
              <w:rPr>
                <w:rFonts w:hint="default" w:hAnsi="宋体" w:cs="宋体"/>
                <w:color w:val="auto"/>
                <w:sz w:val="24"/>
                <w:szCs w:val="24"/>
                <w:highlight w:val="none"/>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7B095878">
            <w:pPr>
              <w:jc w:val="center"/>
              <w:rPr>
                <w:rFonts w:hint="default" w:hAnsi="宋体" w:cs="宋体"/>
                <w:color w:val="auto"/>
                <w:sz w:val="24"/>
                <w:szCs w:val="24"/>
                <w:highlight w:val="none"/>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A77EBA">
            <w:pPr>
              <w:jc w:val="center"/>
              <w:rPr>
                <w:rFonts w:hint="default" w:hAnsi="宋体" w:cs="宋体"/>
                <w:color w:val="auto"/>
                <w:sz w:val="24"/>
                <w:szCs w:val="24"/>
                <w:highlight w:val="yellow"/>
              </w:rPr>
            </w:pPr>
          </w:p>
        </w:tc>
      </w:tr>
      <w:tr w14:paraId="0142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2CA141">
            <w:pPr>
              <w:jc w:val="center"/>
              <w:rPr>
                <w:rFonts w:hint="default" w:hAnsi="宋体" w:cs="宋体"/>
                <w:color w:val="auto"/>
                <w:sz w:val="24"/>
                <w:szCs w:val="24"/>
                <w:highlight w:val="none"/>
              </w:rPr>
            </w:pP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EDA304">
            <w:pPr>
              <w:rPr>
                <w:rFonts w:hint="eastAsia" w:hAnsi="宋体" w:eastAsia="微软雅黑" w:cs="宋体"/>
                <w:color w:val="auto"/>
                <w:sz w:val="24"/>
                <w:szCs w:val="24"/>
                <w:highlight w:val="yellow"/>
                <w:lang w:eastAsia="zh-CN"/>
              </w:rPr>
            </w:pP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505624">
            <w:pPr>
              <w:jc w:val="center"/>
              <w:rPr>
                <w:rFonts w:hint="default" w:hAnsi="宋体" w:cs="宋体"/>
                <w:color w:val="auto"/>
                <w:sz w:val="24"/>
                <w:szCs w:val="24"/>
                <w:highlight w:val="none"/>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737DA6FB">
            <w:pPr>
              <w:jc w:val="center"/>
              <w:rPr>
                <w:rFonts w:hint="default" w:hAnsi="宋体" w:cs="宋体"/>
                <w:color w:val="auto"/>
                <w:sz w:val="24"/>
                <w:szCs w:val="24"/>
                <w:highlight w:val="none"/>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AE4A11">
            <w:pPr>
              <w:jc w:val="center"/>
              <w:rPr>
                <w:rFonts w:hint="default" w:hAnsi="宋体" w:cs="宋体"/>
                <w:color w:val="auto"/>
                <w:sz w:val="24"/>
                <w:szCs w:val="24"/>
                <w:highlight w:val="yellow"/>
              </w:rPr>
            </w:pPr>
          </w:p>
        </w:tc>
      </w:tr>
      <w:tr w14:paraId="0078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00EB4F">
            <w:pPr>
              <w:jc w:val="center"/>
              <w:rPr>
                <w:rFonts w:hint="default" w:hAnsi="宋体" w:cs="宋体"/>
                <w:color w:val="auto"/>
                <w:sz w:val="24"/>
                <w:szCs w:val="24"/>
                <w:highlight w:val="yellow"/>
              </w:rPr>
            </w:pP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B2C1AD">
            <w:pPr>
              <w:rPr>
                <w:rFonts w:hint="default" w:hAnsi="宋体" w:eastAsia="宋体" w:cs="宋体"/>
                <w:color w:val="auto"/>
                <w:sz w:val="24"/>
                <w:szCs w:val="24"/>
                <w:highlight w:val="yellow"/>
                <w:lang w:val="en-US" w:eastAsia="zh-CN"/>
              </w:rPr>
            </w:pP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4EEB99">
            <w:pPr>
              <w:jc w:val="center"/>
              <w:rPr>
                <w:rFonts w:hint="default" w:hAnsi="宋体" w:cs="宋体"/>
                <w:color w:val="auto"/>
                <w:sz w:val="24"/>
                <w:szCs w:val="24"/>
                <w:highlight w:val="yellow"/>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4044D9BE">
            <w:pPr>
              <w:jc w:val="center"/>
              <w:rPr>
                <w:rFonts w:hint="default" w:hAnsi="宋体" w:cs="宋体"/>
                <w:color w:val="auto"/>
                <w:sz w:val="24"/>
                <w:szCs w:val="24"/>
                <w:highlight w:val="yellow"/>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F9B0CE">
            <w:pPr>
              <w:jc w:val="center"/>
              <w:rPr>
                <w:rFonts w:hint="default" w:hAnsi="宋体" w:cs="宋体"/>
                <w:color w:val="auto"/>
                <w:sz w:val="24"/>
                <w:szCs w:val="24"/>
                <w:highlight w:val="yellow"/>
              </w:rPr>
            </w:pPr>
          </w:p>
        </w:tc>
      </w:tr>
      <w:tr w14:paraId="4CC3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1E07E1">
            <w:pPr>
              <w:jc w:val="center"/>
              <w:rPr>
                <w:rFonts w:hint="default" w:hAnsi="宋体" w:cs="宋体"/>
                <w:color w:val="auto"/>
                <w:sz w:val="24"/>
                <w:szCs w:val="24"/>
                <w:highlight w:val="yellow"/>
              </w:rPr>
            </w:pP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868929">
            <w:pPr>
              <w:jc w:val="center"/>
              <w:rPr>
                <w:rFonts w:hint="default" w:hAnsi="宋体" w:cs="宋体"/>
                <w:color w:val="auto"/>
                <w:sz w:val="24"/>
                <w:szCs w:val="24"/>
                <w:highlight w:val="yellow"/>
              </w:rPr>
            </w:pP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A18ED2">
            <w:pPr>
              <w:jc w:val="center"/>
              <w:rPr>
                <w:rFonts w:hint="default" w:hAnsi="宋体" w:cs="宋体"/>
                <w:color w:val="auto"/>
                <w:sz w:val="24"/>
                <w:szCs w:val="24"/>
                <w:highlight w:val="yellow"/>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762A9DF3">
            <w:pPr>
              <w:jc w:val="center"/>
              <w:rPr>
                <w:rFonts w:hint="default" w:hAnsi="宋体" w:cs="宋体"/>
                <w:color w:val="auto"/>
                <w:sz w:val="24"/>
                <w:szCs w:val="24"/>
                <w:highlight w:val="yellow"/>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5452FA">
            <w:pPr>
              <w:jc w:val="center"/>
              <w:rPr>
                <w:rFonts w:hint="default" w:hAnsi="宋体" w:cs="宋体"/>
                <w:color w:val="auto"/>
                <w:sz w:val="24"/>
                <w:szCs w:val="24"/>
                <w:highlight w:val="yellow"/>
              </w:rPr>
            </w:pPr>
          </w:p>
        </w:tc>
      </w:tr>
      <w:tr w14:paraId="5EC6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B07DD7">
            <w:pPr>
              <w:jc w:val="center"/>
              <w:rPr>
                <w:rFonts w:hint="default" w:hAnsi="宋体" w:cs="宋体"/>
                <w:color w:val="auto"/>
                <w:sz w:val="24"/>
                <w:szCs w:val="24"/>
                <w:highlight w:val="yellow"/>
              </w:rPr>
            </w:pP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C2C0ED">
            <w:pPr>
              <w:jc w:val="center"/>
              <w:rPr>
                <w:rFonts w:hint="default" w:hAnsi="宋体" w:cs="宋体"/>
                <w:color w:val="auto"/>
                <w:sz w:val="24"/>
                <w:szCs w:val="24"/>
                <w:highlight w:val="yellow"/>
              </w:rPr>
            </w:pP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F4FECB">
            <w:pPr>
              <w:jc w:val="center"/>
              <w:rPr>
                <w:rFonts w:hint="default" w:hAnsi="宋体" w:cs="宋体"/>
                <w:color w:val="auto"/>
                <w:sz w:val="24"/>
                <w:szCs w:val="24"/>
                <w:highlight w:val="yellow"/>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602DD025">
            <w:pPr>
              <w:jc w:val="center"/>
              <w:rPr>
                <w:rFonts w:hint="default" w:hAnsi="宋体" w:cs="宋体"/>
                <w:color w:val="auto"/>
                <w:sz w:val="24"/>
                <w:szCs w:val="24"/>
                <w:highlight w:val="yellow"/>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1E03FF">
            <w:pPr>
              <w:jc w:val="center"/>
              <w:rPr>
                <w:rFonts w:hint="default" w:hAnsi="宋体" w:cs="宋体"/>
                <w:color w:val="auto"/>
                <w:sz w:val="24"/>
                <w:szCs w:val="24"/>
                <w:highlight w:val="yellow"/>
              </w:rPr>
            </w:pPr>
          </w:p>
        </w:tc>
      </w:tr>
    </w:tbl>
    <w:p w14:paraId="5B696807">
      <w:pPr>
        <w:keepNext w:val="0"/>
        <w:keepLines w:val="0"/>
        <w:pageBreakBefore w:val="0"/>
        <w:kinsoku/>
        <w:wordWrap/>
        <w:overflowPunct/>
        <w:autoSpaceDE w:val="0"/>
        <w:autoSpaceDN w:val="0"/>
        <w:bidi w:val="0"/>
        <w:adjustRightInd w:val="0"/>
        <w:ind w:firstLine="2797" w:firstLineChars="116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25B2E027">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 xml:space="preserve"> </w:t>
      </w:r>
    </w:p>
    <w:p w14:paraId="3C975C08">
      <w:pPr>
        <w:autoSpaceDE w:val="0"/>
        <w:autoSpaceDN w:val="0"/>
        <w:adjustRightInd w:val="0"/>
        <w:ind w:firstLine="4216" w:firstLineChars="1757"/>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5E82349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1654CE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87E4B7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A6D04D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Arial"/>
          <w:color w:val="000000"/>
          <w:sz w:val="24"/>
          <w:szCs w:val="24"/>
          <w:highlight w:val="none"/>
        </w:rPr>
        <w:t>填写说明：偏离程度请填写“正偏离、负偏离或无偏离”字样，负偏离将被废标。</w:t>
      </w:r>
    </w:p>
    <w:p w14:paraId="63A7D86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817902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CF2091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643507C">
      <w:pPr>
        <w:rPr>
          <w:rFonts w:hint="default"/>
          <w:lang w:val="zh-CN"/>
        </w:rPr>
      </w:pPr>
    </w:p>
    <w:p w14:paraId="0811F0F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978571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C15DDE0">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3AE9D1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1538A3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F813CE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9E4D1E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CF202C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8FDBCE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97F670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B81AAB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格式九、技术偏离表</w:t>
      </w:r>
    </w:p>
    <w:tbl>
      <w:tblPr>
        <w:tblStyle w:val="28"/>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4472"/>
        <w:gridCol w:w="2193"/>
        <w:gridCol w:w="920"/>
        <w:gridCol w:w="744"/>
      </w:tblGrid>
      <w:tr w14:paraId="15AB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5A555E96">
            <w:pPr>
              <w:jc w:val="center"/>
              <w:rPr>
                <w:rFonts w:hint="default" w:hAnsi="宋体" w:cs="宋体"/>
                <w:color w:val="auto"/>
                <w:sz w:val="24"/>
                <w:szCs w:val="24"/>
              </w:rPr>
            </w:pPr>
            <w:r>
              <w:rPr>
                <w:rFonts w:hint="default" w:hAnsi="宋体" w:cs="宋体"/>
                <w:color w:val="auto"/>
                <w:sz w:val="24"/>
                <w:szCs w:val="24"/>
              </w:rPr>
              <w:t>序号</w:t>
            </w: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327CD392">
            <w:pPr>
              <w:jc w:val="center"/>
              <w:rPr>
                <w:rFonts w:hint="default" w:hAnsi="宋体" w:cs="宋体"/>
                <w:color w:val="auto"/>
                <w:sz w:val="24"/>
                <w:szCs w:val="24"/>
              </w:rPr>
            </w:pPr>
            <w:r>
              <w:rPr>
                <w:rFonts w:hint="eastAsia" w:hAnsi="宋体" w:cs="宋体"/>
                <w:color w:val="auto"/>
                <w:sz w:val="24"/>
                <w:szCs w:val="24"/>
                <w:lang w:eastAsia="zh-CN"/>
              </w:rPr>
              <w:t>招标</w:t>
            </w:r>
            <w:r>
              <w:rPr>
                <w:rFonts w:hint="default" w:hAnsi="宋体" w:cs="宋体"/>
                <w:color w:val="auto"/>
                <w:sz w:val="24"/>
                <w:szCs w:val="24"/>
              </w:rPr>
              <w:t>文件要求的技术条款</w:t>
            </w: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64C37C73">
            <w:pPr>
              <w:jc w:val="center"/>
              <w:rPr>
                <w:rFonts w:hint="eastAsia" w:hAnsi="宋体" w:eastAsia="宋体" w:cs="宋体"/>
                <w:color w:val="auto"/>
                <w:sz w:val="24"/>
                <w:szCs w:val="24"/>
                <w:lang w:eastAsia="zh-CN"/>
              </w:rPr>
            </w:pPr>
            <w:r>
              <w:rPr>
                <w:rFonts w:hint="eastAsia" w:hAnsi="宋体" w:cs="宋体"/>
                <w:color w:val="auto"/>
                <w:sz w:val="24"/>
                <w:szCs w:val="24"/>
                <w:lang w:eastAsia="zh-CN"/>
              </w:rPr>
              <w:t>投标文件</w:t>
            </w:r>
          </w:p>
          <w:p w14:paraId="7A6AF9F6">
            <w:pPr>
              <w:jc w:val="center"/>
              <w:rPr>
                <w:rFonts w:hint="default" w:hAnsi="宋体" w:cs="宋体"/>
                <w:color w:val="auto"/>
                <w:sz w:val="24"/>
                <w:szCs w:val="24"/>
              </w:rPr>
            </w:pPr>
            <w:r>
              <w:rPr>
                <w:rFonts w:hint="default" w:hAnsi="宋体" w:cs="宋体"/>
                <w:color w:val="auto"/>
                <w:sz w:val="24"/>
                <w:szCs w:val="24"/>
              </w:rPr>
              <w:t>响应内容</w:t>
            </w: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647561C9">
            <w:pPr>
              <w:rPr>
                <w:rFonts w:hint="default" w:hAnsi="宋体" w:cs="宋体"/>
                <w:color w:val="auto"/>
                <w:sz w:val="24"/>
                <w:szCs w:val="24"/>
              </w:rPr>
            </w:pPr>
            <w:r>
              <w:rPr>
                <w:rFonts w:hint="default" w:hAnsi="宋体" w:cs="宋体"/>
                <w:color w:val="auto"/>
                <w:sz w:val="24"/>
                <w:szCs w:val="24"/>
              </w:rPr>
              <w:t>偏离</w:t>
            </w: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1737328B">
            <w:pPr>
              <w:jc w:val="center"/>
              <w:rPr>
                <w:rFonts w:hint="default" w:hAnsi="宋体" w:cs="宋体"/>
                <w:color w:val="auto"/>
                <w:sz w:val="24"/>
                <w:szCs w:val="24"/>
              </w:rPr>
            </w:pPr>
            <w:r>
              <w:rPr>
                <w:rFonts w:hint="default" w:hAnsi="宋体" w:cs="宋体"/>
                <w:color w:val="auto"/>
                <w:sz w:val="24"/>
                <w:szCs w:val="24"/>
              </w:rPr>
              <w:t>说明</w:t>
            </w:r>
          </w:p>
        </w:tc>
      </w:tr>
      <w:tr w14:paraId="152E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24633190">
            <w:pPr>
              <w:jc w:val="center"/>
              <w:rPr>
                <w:rFonts w:hint="default" w:hAnsi="宋体" w:cs="宋体"/>
                <w:color w:val="auto"/>
                <w:sz w:val="24"/>
                <w:szCs w:val="24"/>
              </w:rPr>
            </w:pP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276EF9ED">
            <w:pPr>
              <w:jc w:val="center"/>
              <w:rPr>
                <w:rFonts w:hint="default" w:hAnsi="宋体" w:cs="宋体"/>
                <w:color w:val="auto"/>
                <w:sz w:val="24"/>
                <w:szCs w:val="24"/>
              </w:rPr>
            </w:pP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4EAADC28">
            <w:pPr>
              <w:jc w:val="center"/>
              <w:rPr>
                <w:rFonts w:hint="default" w:hAnsi="宋体" w:cs="宋体"/>
                <w:color w:val="auto"/>
                <w:sz w:val="24"/>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0A1A8B6B">
            <w:pPr>
              <w:jc w:val="center"/>
              <w:rPr>
                <w:rFonts w:hint="default"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1BB3DCE3">
            <w:pPr>
              <w:jc w:val="center"/>
              <w:rPr>
                <w:rFonts w:hint="default" w:hAnsi="宋体" w:cs="宋体"/>
                <w:color w:val="auto"/>
                <w:sz w:val="24"/>
                <w:szCs w:val="24"/>
              </w:rPr>
            </w:pPr>
          </w:p>
        </w:tc>
      </w:tr>
      <w:tr w14:paraId="0F2F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636A7606">
            <w:pPr>
              <w:jc w:val="center"/>
              <w:rPr>
                <w:rFonts w:hint="default" w:hAnsi="宋体" w:cs="宋体"/>
                <w:color w:val="auto"/>
                <w:sz w:val="24"/>
                <w:szCs w:val="24"/>
              </w:rPr>
            </w:pP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4828B603">
            <w:pPr>
              <w:jc w:val="center"/>
              <w:rPr>
                <w:rFonts w:hint="default" w:hAnsi="宋体" w:cs="宋体"/>
                <w:color w:val="auto"/>
                <w:sz w:val="24"/>
                <w:szCs w:val="24"/>
              </w:rPr>
            </w:pP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3DF61A8B">
            <w:pPr>
              <w:jc w:val="center"/>
              <w:rPr>
                <w:rFonts w:hint="default" w:hAnsi="宋体" w:cs="宋体"/>
                <w:color w:val="auto"/>
                <w:sz w:val="24"/>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45D07C38">
            <w:pPr>
              <w:jc w:val="center"/>
              <w:rPr>
                <w:rFonts w:hint="default"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6B331E08">
            <w:pPr>
              <w:jc w:val="center"/>
              <w:rPr>
                <w:rFonts w:hint="default" w:hAnsi="宋体" w:cs="宋体"/>
                <w:color w:val="auto"/>
                <w:sz w:val="24"/>
                <w:szCs w:val="24"/>
              </w:rPr>
            </w:pPr>
          </w:p>
        </w:tc>
      </w:tr>
      <w:tr w14:paraId="0889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0B8001A6">
            <w:pPr>
              <w:jc w:val="center"/>
              <w:rPr>
                <w:rFonts w:hint="default" w:hAnsi="宋体" w:cs="宋体"/>
                <w:color w:val="auto"/>
                <w:sz w:val="24"/>
                <w:szCs w:val="24"/>
              </w:rPr>
            </w:pP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10707ECB">
            <w:pPr>
              <w:jc w:val="center"/>
              <w:rPr>
                <w:rFonts w:hint="default" w:hAnsi="宋体" w:cs="宋体"/>
                <w:color w:val="auto"/>
                <w:sz w:val="24"/>
                <w:szCs w:val="24"/>
              </w:rPr>
            </w:pP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0F6D3465">
            <w:pPr>
              <w:jc w:val="center"/>
              <w:rPr>
                <w:rFonts w:hint="default" w:hAnsi="宋体" w:cs="宋体"/>
                <w:color w:val="auto"/>
                <w:sz w:val="24"/>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1E5CC7D0">
            <w:pPr>
              <w:jc w:val="center"/>
              <w:rPr>
                <w:rFonts w:hint="default"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2F928175">
            <w:pPr>
              <w:jc w:val="center"/>
              <w:rPr>
                <w:rFonts w:hint="default" w:hAnsi="宋体" w:cs="宋体"/>
                <w:color w:val="auto"/>
                <w:sz w:val="24"/>
                <w:szCs w:val="24"/>
              </w:rPr>
            </w:pPr>
          </w:p>
        </w:tc>
      </w:tr>
      <w:tr w14:paraId="7469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5CE457E0">
            <w:pPr>
              <w:jc w:val="center"/>
              <w:rPr>
                <w:rFonts w:hint="default" w:hAnsi="宋体" w:cs="宋体"/>
                <w:color w:val="auto"/>
                <w:sz w:val="24"/>
                <w:szCs w:val="24"/>
              </w:rPr>
            </w:pP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4BCEC3AE">
            <w:pPr>
              <w:jc w:val="center"/>
              <w:rPr>
                <w:rFonts w:hint="default" w:hAnsi="宋体" w:cs="宋体"/>
                <w:color w:val="auto"/>
                <w:sz w:val="24"/>
                <w:szCs w:val="24"/>
              </w:rPr>
            </w:pP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7A0669F5">
            <w:pPr>
              <w:jc w:val="center"/>
              <w:rPr>
                <w:rFonts w:hint="default" w:hAnsi="宋体" w:cs="宋体"/>
                <w:color w:val="auto"/>
                <w:sz w:val="24"/>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521C88D8">
            <w:pPr>
              <w:jc w:val="center"/>
              <w:rPr>
                <w:rFonts w:hint="default"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6D5BC43F">
            <w:pPr>
              <w:jc w:val="center"/>
              <w:rPr>
                <w:rFonts w:hint="default" w:hAnsi="宋体" w:cs="宋体"/>
                <w:color w:val="auto"/>
                <w:sz w:val="24"/>
                <w:szCs w:val="24"/>
              </w:rPr>
            </w:pPr>
          </w:p>
        </w:tc>
      </w:tr>
      <w:tr w14:paraId="295E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62866214">
            <w:pPr>
              <w:jc w:val="center"/>
              <w:rPr>
                <w:rFonts w:hint="default" w:hAnsi="宋体" w:cs="宋体"/>
                <w:color w:val="auto"/>
                <w:sz w:val="24"/>
                <w:szCs w:val="24"/>
              </w:rPr>
            </w:pP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2CEEE5B3">
            <w:pPr>
              <w:jc w:val="center"/>
              <w:rPr>
                <w:rFonts w:hint="default" w:hAnsi="宋体" w:cs="宋体"/>
                <w:color w:val="auto"/>
                <w:sz w:val="24"/>
                <w:szCs w:val="24"/>
              </w:rPr>
            </w:pP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19EC63BE">
            <w:pPr>
              <w:jc w:val="center"/>
              <w:rPr>
                <w:rFonts w:hint="default" w:hAnsi="宋体" w:cs="宋体"/>
                <w:color w:val="auto"/>
                <w:sz w:val="24"/>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29A396D2">
            <w:pPr>
              <w:jc w:val="center"/>
              <w:rPr>
                <w:rFonts w:hint="default"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0851B81B">
            <w:pPr>
              <w:jc w:val="center"/>
              <w:rPr>
                <w:rFonts w:hint="default" w:hAnsi="宋体" w:cs="宋体"/>
                <w:color w:val="auto"/>
                <w:sz w:val="24"/>
                <w:szCs w:val="24"/>
              </w:rPr>
            </w:pPr>
          </w:p>
        </w:tc>
      </w:tr>
      <w:tr w14:paraId="145F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03DA87F0">
            <w:pPr>
              <w:jc w:val="center"/>
              <w:rPr>
                <w:rFonts w:hint="default" w:hAnsi="宋体" w:cs="宋体"/>
                <w:color w:val="auto"/>
                <w:sz w:val="24"/>
                <w:szCs w:val="24"/>
              </w:rPr>
            </w:pP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2F45D023">
            <w:pPr>
              <w:jc w:val="center"/>
              <w:rPr>
                <w:rFonts w:hint="default" w:hAnsi="宋体" w:cs="宋体"/>
                <w:color w:val="auto"/>
                <w:sz w:val="24"/>
                <w:szCs w:val="24"/>
              </w:rPr>
            </w:pP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3C29CBAE">
            <w:pPr>
              <w:jc w:val="center"/>
              <w:rPr>
                <w:rFonts w:hint="default" w:hAnsi="宋体" w:cs="宋体"/>
                <w:color w:val="auto"/>
                <w:sz w:val="24"/>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6D916114">
            <w:pPr>
              <w:jc w:val="center"/>
              <w:rPr>
                <w:rFonts w:hint="default"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2A412755">
            <w:pPr>
              <w:jc w:val="center"/>
              <w:rPr>
                <w:rFonts w:hint="default" w:hAnsi="宋体" w:cs="宋体"/>
                <w:color w:val="auto"/>
                <w:sz w:val="24"/>
                <w:szCs w:val="24"/>
              </w:rPr>
            </w:pPr>
          </w:p>
        </w:tc>
      </w:tr>
      <w:tr w14:paraId="33F2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08A9F8AA">
            <w:pPr>
              <w:jc w:val="center"/>
              <w:rPr>
                <w:rFonts w:hint="default" w:hAnsi="宋体" w:cs="宋体"/>
                <w:color w:val="auto"/>
                <w:sz w:val="24"/>
                <w:szCs w:val="24"/>
              </w:rPr>
            </w:pP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6222B661">
            <w:pPr>
              <w:jc w:val="center"/>
              <w:rPr>
                <w:rFonts w:hint="default" w:hAnsi="宋体" w:cs="宋体"/>
                <w:color w:val="auto"/>
                <w:sz w:val="24"/>
                <w:szCs w:val="24"/>
              </w:rPr>
            </w:pP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3246B3B9">
            <w:pPr>
              <w:jc w:val="center"/>
              <w:rPr>
                <w:rFonts w:hint="default" w:hAnsi="宋体" w:cs="宋体"/>
                <w:color w:val="auto"/>
                <w:sz w:val="24"/>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2845601F">
            <w:pPr>
              <w:jc w:val="center"/>
              <w:rPr>
                <w:rFonts w:hint="default"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60F1613C">
            <w:pPr>
              <w:jc w:val="center"/>
              <w:rPr>
                <w:rFonts w:hint="default" w:hAnsi="宋体" w:cs="宋体"/>
                <w:color w:val="auto"/>
                <w:sz w:val="24"/>
                <w:szCs w:val="24"/>
              </w:rPr>
            </w:pPr>
          </w:p>
        </w:tc>
      </w:tr>
      <w:tr w14:paraId="5A3E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764D6568">
            <w:pPr>
              <w:jc w:val="center"/>
              <w:rPr>
                <w:rFonts w:hint="default" w:hAnsi="宋体" w:cs="宋体"/>
                <w:color w:val="auto"/>
                <w:sz w:val="24"/>
                <w:szCs w:val="24"/>
              </w:rPr>
            </w:pP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0E47D734">
            <w:pPr>
              <w:jc w:val="center"/>
              <w:rPr>
                <w:rFonts w:hint="default" w:hAnsi="宋体" w:cs="宋体"/>
                <w:color w:val="auto"/>
                <w:sz w:val="24"/>
                <w:szCs w:val="24"/>
              </w:rPr>
            </w:pP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57E577F6">
            <w:pPr>
              <w:jc w:val="center"/>
              <w:rPr>
                <w:rFonts w:hint="default" w:hAnsi="宋体" w:cs="宋体"/>
                <w:color w:val="auto"/>
                <w:sz w:val="24"/>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16EA58B9">
            <w:pPr>
              <w:jc w:val="center"/>
              <w:rPr>
                <w:rFonts w:hint="default"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2E4DA25C">
            <w:pPr>
              <w:jc w:val="center"/>
              <w:rPr>
                <w:rFonts w:hint="default" w:hAnsi="宋体" w:cs="宋体"/>
                <w:color w:val="auto"/>
                <w:sz w:val="24"/>
                <w:szCs w:val="24"/>
              </w:rPr>
            </w:pPr>
          </w:p>
        </w:tc>
      </w:tr>
      <w:tr w14:paraId="6B76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288CD291">
            <w:pPr>
              <w:jc w:val="center"/>
              <w:rPr>
                <w:rFonts w:hint="default" w:hAnsi="宋体" w:cs="宋体"/>
                <w:color w:val="auto"/>
                <w:sz w:val="24"/>
                <w:szCs w:val="24"/>
              </w:rPr>
            </w:pP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6E73880F">
            <w:pPr>
              <w:jc w:val="center"/>
              <w:rPr>
                <w:rFonts w:hint="default" w:hAnsi="宋体" w:cs="宋体"/>
                <w:color w:val="auto"/>
                <w:sz w:val="24"/>
                <w:szCs w:val="24"/>
              </w:rPr>
            </w:pP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080FDB9A">
            <w:pPr>
              <w:jc w:val="center"/>
              <w:rPr>
                <w:rFonts w:hint="default" w:hAnsi="宋体" w:cs="宋体"/>
                <w:color w:val="auto"/>
                <w:sz w:val="24"/>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2897AE0B">
            <w:pPr>
              <w:jc w:val="center"/>
              <w:rPr>
                <w:rFonts w:hint="default"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69927BA6">
            <w:pPr>
              <w:jc w:val="center"/>
              <w:rPr>
                <w:rFonts w:hint="default" w:hAnsi="宋体" w:cs="宋体"/>
                <w:color w:val="auto"/>
                <w:sz w:val="24"/>
                <w:szCs w:val="24"/>
              </w:rPr>
            </w:pPr>
          </w:p>
        </w:tc>
      </w:tr>
    </w:tbl>
    <w:p w14:paraId="131DF171">
      <w:pPr>
        <w:ind w:firstLine="480" w:firstLineChars="200"/>
        <w:jc w:val="left"/>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注：</w:t>
      </w:r>
      <w:r>
        <w:rPr>
          <w:rFonts w:hint="default" w:asciiTheme="minorEastAsia" w:hAnsiTheme="minorEastAsia" w:eastAsiaTheme="minorEastAsia"/>
          <w:bCs/>
          <w:color w:val="000000" w:themeColor="text1"/>
          <w:sz w:val="24"/>
          <w:szCs w:val="24"/>
          <w:highlight w:val="none"/>
          <w14:textFill>
            <w14:solidFill>
              <w14:schemeClr w14:val="tx1"/>
            </w14:solidFill>
          </w14:textFill>
        </w:rPr>
        <w:t>投标人必须仔细阅读文件中所有技术规范条款</w:t>
      </w:r>
      <w:r>
        <w:rPr>
          <w:rFonts w:hint="eastAsia" w:asciiTheme="minorEastAsia" w:hAnsiTheme="minorEastAsia" w:eastAsiaTheme="minorEastAsia"/>
          <w:bCs/>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bCs/>
          <w:color w:val="000000" w:themeColor="text1"/>
          <w:sz w:val="24"/>
          <w:szCs w:val="24"/>
          <w:highlight w:val="none"/>
          <w14:textFill>
            <w14:solidFill>
              <w14:schemeClr w14:val="tx1"/>
            </w14:solidFill>
          </w14:textFill>
        </w:rPr>
        <w:t>须按招标文件要求填写“技术偏离表”，提供逐条对应招标文件要求响应的详</w:t>
      </w:r>
      <w:r>
        <w:rPr>
          <w:rFonts w:hint="eastAsia" w:asciiTheme="minorEastAsia" w:hAnsiTheme="minorEastAsia" w:eastAsiaTheme="minorEastAsia"/>
          <w:bCs/>
          <w:color w:val="000000" w:themeColor="text1"/>
          <w:sz w:val="24"/>
          <w:szCs w:val="24"/>
          <w:highlight w:val="none"/>
          <w14:textFill>
            <w14:solidFill>
              <w14:schemeClr w14:val="tx1"/>
            </w14:solidFill>
          </w14:textFill>
        </w:rPr>
        <w:t>细技术参数及要求为评标依据，漏项视为不满足；投标供应商必须如实对《投标报价明细表》中各项技术规格及要求作出明确的逐项应答，并对其真实性负责，如虚假应标，按无效标处理并追究投标人法律责任。</w:t>
      </w:r>
    </w:p>
    <w:p w14:paraId="017D4846">
      <w:pPr>
        <w:rPr>
          <w:rFonts w:hint="default" w:hAnsi="宋体" w:cs="宋体"/>
          <w:color w:val="auto"/>
          <w:sz w:val="24"/>
          <w:szCs w:val="24"/>
        </w:rPr>
      </w:pPr>
    </w:p>
    <w:p w14:paraId="5F69483B">
      <w:pPr>
        <w:autoSpaceDE w:val="0"/>
        <w:autoSpaceDN w:val="0"/>
        <w:adjustRightInd w:val="0"/>
        <w:ind w:firstLine="3494" w:firstLineChars="1450"/>
        <w:rPr>
          <w:rFonts w:hint="default" w:hAnsi="宋体" w:cs="宋体"/>
          <w:b/>
          <w:color w:val="auto"/>
          <w:sz w:val="24"/>
          <w:szCs w:val="24"/>
          <w:lang w:val="zh-CN"/>
        </w:rPr>
      </w:pPr>
    </w:p>
    <w:p w14:paraId="2444C266">
      <w:pPr>
        <w:autoSpaceDE w:val="0"/>
        <w:autoSpaceDN w:val="0"/>
        <w:adjustRightInd w:val="0"/>
        <w:ind w:firstLine="3494" w:firstLineChars="1450"/>
        <w:rPr>
          <w:rFonts w:hint="default" w:hAnsi="宋体" w:cs="宋体"/>
          <w:color w:val="auto"/>
          <w:sz w:val="24"/>
          <w:szCs w:val="24"/>
          <w:u w:val="single"/>
          <w:lang w:val="zh-CN"/>
        </w:rPr>
      </w:pPr>
      <w:r>
        <w:rPr>
          <w:rFonts w:hint="default" w:hAnsi="宋体" w:cs="宋体"/>
          <w:b/>
          <w:color w:val="auto"/>
          <w:sz w:val="24"/>
          <w:szCs w:val="24"/>
          <w:lang w:val="zh-CN"/>
        </w:rPr>
        <w:t>投标人全称（加盖投标人公章 ）：</w:t>
      </w:r>
      <w:r>
        <w:rPr>
          <w:rFonts w:hint="default" w:hAnsi="宋体" w:cs="宋体"/>
          <w:b/>
          <w:color w:val="auto"/>
          <w:sz w:val="24"/>
          <w:szCs w:val="24"/>
          <w:u w:val="single"/>
          <w:lang w:val="zh-CN"/>
        </w:rPr>
        <w:t xml:space="preserve">           </w:t>
      </w:r>
    </w:p>
    <w:p w14:paraId="6E3988F0">
      <w:pPr>
        <w:widowControl/>
        <w:spacing w:line="240" w:lineRule="atLeast"/>
        <w:ind w:firstLine="480" w:firstLineChars="200"/>
        <w:jc w:val="center"/>
        <w:rPr>
          <w:rFonts w:hint="default" w:hAnsi="宋体" w:cs="Arial"/>
          <w:color w:val="000000"/>
          <w:sz w:val="28"/>
          <w:szCs w:val="28"/>
          <w:highlight w:val="yellow"/>
        </w:rPr>
      </w:pPr>
      <w:r>
        <w:rPr>
          <w:rFonts w:hint="eastAsia" w:hAnsi="宋体" w:cs="宋体"/>
          <w:color w:val="auto"/>
          <w:sz w:val="24"/>
          <w:szCs w:val="24"/>
          <w:lang w:val="en-US" w:eastAsia="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7C40C05C">
      <w:pPr>
        <w:widowControl/>
        <w:spacing w:line="240" w:lineRule="atLeast"/>
        <w:ind w:firstLine="560" w:firstLineChars="200"/>
        <w:rPr>
          <w:rFonts w:hint="default" w:hAnsi="宋体" w:cs="Arial"/>
          <w:color w:val="000000"/>
          <w:sz w:val="28"/>
          <w:szCs w:val="28"/>
          <w:highlight w:val="yellow"/>
        </w:rPr>
      </w:pPr>
    </w:p>
    <w:p w14:paraId="52D1937A">
      <w:pPr>
        <w:widowControl/>
        <w:spacing w:line="240" w:lineRule="atLeast"/>
        <w:ind w:firstLine="560" w:firstLineChars="200"/>
        <w:rPr>
          <w:rFonts w:hint="default" w:hAnsi="宋体" w:cs="Arial"/>
          <w:color w:val="000000"/>
          <w:sz w:val="28"/>
          <w:szCs w:val="28"/>
          <w:highlight w:val="yellow"/>
        </w:rPr>
      </w:pPr>
    </w:p>
    <w:p w14:paraId="235877F8">
      <w:pPr>
        <w:widowControl/>
        <w:spacing w:line="240" w:lineRule="atLeast"/>
        <w:ind w:firstLine="560" w:firstLineChars="200"/>
        <w:rPr>
          <w:rFonts w:hint="default" w:hAnsi="宋体" w:cs="Arial"/>
          <w:color w:val="000000"/>
          <w:sz w:val="28"/>
          <w:szCs w:val="28"/>
          <w:highlight w:val="yellow"/>
        </w:rPr>
      </w:pPr>
    </w:p>
    <w:p w14:paraId="1DF1EB7E">
      <w:pPr>
        <w:widowControl/>
        <w:spacing w:line="240" w:lineRule="atLeast"/>
        <w:ind w:firstLine="560" w:firstLineChars="200"/>
        <w:rPr>
          <w:rFonts w:hint="default" w:hAnsi="宋体" w:cs="Arial"/>
          <w:color w:val="000000"/>
          <w:sz w:val="28"/>
          <w:szCs w:val="28"/>
          <w:highlight w:val="yellow"/>
        </w:rPr>
      </w:pPr>
    </w:p>
    <w:p w14:paraId="3FD14D90">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yellow"/>
          <w:lang w:val="zh-CN"/>
        </w:rPr>
      </w:pPr>
    </w:p>
    <w:p w14:paraId="14222FA0">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 xml:space="preserve"> </w:t>
      </w:r>
    </w:p>
    <w:p w14:paraId="277E1403">
      <w:pPr>
        <w:pStyle w:val="3"/>
        <w:rPr>
          <w:rFonts w:hint="default"/>
          <w:lang w:val="zh-CN"/>
        </w:rPr>
      </w:pPr>
    </w:p>
    <w:p w14:paraId="5AC4A503">
      <w:pPr>
        <w:rPr>
          <w:rFonts w:hint="default"/>
          <w:lang w:val="zh-CN"/>
        </w:rPr>
      </w:pPr>
    </w:p>
    <w:p w14:paraId="7A8DFA88">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3A4B1B6B">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rPr>
      </w:pPr>
      <w:r>
        <w:rPr>
          <w:rFonts w:hint="default" w:hAnsi="宋体" w:cs="宋体"/>
          <w:b/>
          <w:color w:val="auto"/>
          <w:sz w:val="36"/>
          <w:szCs w:val="24"/>
          <w:highlight w:val="none"/>
          <w:lang w:val="zh-CN"/>
        </w:rPr>
        <w:t>第七章</w:t>
      </w:r>
      <w:r>
        <w:rPr>
          <w:rFonts w:hint="default" w:hAnsi="宋体" w:cs="宋体"/>
          <w:b/>
          <w:color w:val="auto"/>
          <w:sz w:val="36"/>
          <w:szCs w:val="24"/>
          <w:highlight w:val="none"/>
        </w:rPr>
        <w:t xml:space="preserve">  </w:t>
      </w:r>
      <w:r>
        <w:rPr>
          <w:rFonts w:hint="default" w:hAnsi="宋体" w:cs="宋体"/>
          <w:b/>
          <w:color w:val="auto"/>
          <w:sz w:val="36"/>
          <w:szCs w:val="24"/>
          <w:highlight w:val="none"/>
          <w:lang w:val="zh-CN"/>
        </w:rPr>
        <w:t>附件</w:t>
      </w:r>
    </w:p>
    <w:p w14:paraId="5A97BA9F">
      <w:pPr>
        <w:autoSpaceDE w:val="0"/>
        <w:autoSpaceDN w:val="0"/>
        <w:adjustRightInd w:val="0"/>
        <w:rPr>
          <w:rFonts w:hint="default" w:hAnsi="宋体" w:cs="宋体"/>
          <w:b/>
          <w:color w:val="auto"/>
          <w:sz w:val="32"/>
          <w:szCs w:val="24"/>
          <w:highlight w:val="none"/>
        </w:rPr>
      </w:pPr>
    </w:p>
    <w:p w14:paraId="2129F0DC">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bookmarkStart w:id="18" w:name="_GoBack"/>
      <w:bookmarkEnd w:id="18"/>
      <w:r>
        <w:rPr>
          <w:rFonts w:hint="default" w:cs="宋体"/>
          <w:b/>
          <w:sz w:val="24"/>
          <w:szCs w:val="24"/>
          <w:u w:val="single"/>
          <w:lang w:bidi="ar"/>
        </w:rPr>
        <w:t>附件1：中小企业声明函</w:t>
      </w:r>
    </w:p>
    <w:p w14:paraId="26D0C927">
      <w:pPr>
        <w:keepNext w:val="0"/>
        <w:keepLines w:val="0"/>
        <w:pageBreakBefore w:val="0"/>
        <w:kinsoku/>
        <w:wordWrap/>
        <w:overflowPunct/>
        <w:topLinePunct w:val="0"/>
        <w:autoSpaceDE w:val="0"/>
        <w:autoSpaceDN w:val="0"/>
        <w:bidi w:val="0"/>
        <w:adjustRightInd w:val="0"/>
        <w:snapToGrid/>
        <w:ind w:left="99" w:hanging="99"/>
        <w:jc w:val="left"/>
        <w:textAlignment w:val="auto"/>
        <w:outlineLvl w:val="1"/>
        <w:rPr>
          <w:rFonts w:hint="default" w:hAnsi="宋体" w:cs="宋体"/>
          <w:b/>
          <w:color w:val="auto"/>
          <w:kern w:val="0"/>
          <w:sz w:val="24"/>
          <w:szCs w:val="24"/>
        </w:rPr>
      </w:pPr>
    </w:p>
    <w:p w14:paraId="57180E4A">
      <w:pPr>
        <w:jc w:val="center"/>
        <w:rPr>
          <w:rFonts w:hint="default" w:hAnsi="宋体" w:cs="宋体"/>
          <w:b/>
          <w:color w:val="auto"/>
          <w:sz w:val="32"/>
          <w:szCs w:val="32"/>
        </w:rPr>
      </w:pPr>
      <w:r>
        <w:rPr>
          <w:rFonts w:hint="default" w:hAnsi="宋体" w:cs="宋体"/>
          <w:b/>
          <w:color w:val="auto"/>
          <w:sz w:val="32"/>
          <w:szCs w:val="32"/>
        </w:rPr>
        <w:t>中小企业声明函（货物）</w:t>
      </w:r>
    </w:p>
    <w:p w14:paraId="751BA594">
      <w:pPr>
        <w:jc w:val="center"/>
        <w:rPr>
          <w:rFonts w:hint="default" w:hAnsi="宋体" w:cs="宋体"/>
          <w:color w:val="auto"/>
          <w:sz w:val="44"/>
          <w:szCs w:val="44"/>
        </w:rPr>
      </w:pPr>
    </w:p>
    <w:p w14:paraId="3854433F">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本公司郑重声明，根据《政府采购促进中小企业发展管理办法》（财库﹝2020﹞46 号）的规定，本公司参加</w:t>
      </w:r>
      <w:r>
        <w:rPr>
          <w:rFonts w:hint="default" w:hAnsi="宋体" w:cs="宋体"/>
          <w:color w:val="auto"/>
          <w:sz w:val="24"/>
          <w:szCs w:val="24"/>
          <w:u w:val="single"/>
        </w:rPr>
        <w:t>（单位名称</w:t>
      </w:r>
      <w:r>
        <w:rPr>
          <w:rFonts w:hint="default" w:hAnsi="宋体" w:cs="宋体"/>
          <w:color w:val="auto"/>
          <w:sz w:val="24"/>
          <w:szCs w:val="24"/>
        </w:rPr>
        <w:t>）的</w:t>
      </w:r>
      <w:r>
        <w:rPr>
          <w:rFonts w:hint="default" w:hAnsi="宋体" w:cs="宋体"/>
          <w:color w:val="auto"/>
          <w:sz w:val="24"/>
          <w:szCs w:val="24"/>
          <w:u w:val="single"/>
        </w:rPr>
        <w:t>（项目名称）</w:t>
      </w:r>
      <w:r>
        <w:rPr>
          <w:rFonts w:hint="default" w:hAnsi="宋体" w:cs="宋体"/>
          <w:color w:val="auto"/>
          <w:sz w:val="24"/>
          <w:szCs w:val="24"/>
        </w:rPr>
        <w:t>采购活动，提供的货物全部由符合政策要求的中小企业制造。相关企业 （含联合体中的中小企业、签订分包意向协议的中小企业） 的具体情况如下：</w:t>
      </w:r>
    </w:p>
    <w:p w14:paraId="141EE33E">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1.</w:t>
      </w:r>
      <w:r>
        <w:rPr>
          <w:rFonts w:hint="default" w:hAnsi="宋体" w:cs="宋体"/>
          <w:color w:val="auto"/>
          <w:sz w:val="24"/>
          <w:szCs w:val="24"/>
          <w:u w:val="single"/>
        </w:rPr>
        <w:t>（标的名称）</w:t>
      </w:r>
      <w:r>
        <w:rPr>
          <w:rFonts w:hint="default" w:hAnsi="宋体" w:cs="宋体"/>
          <w:color w:val="auto"/>
          <w:sz w:val="24"/>
          <w:szCs w:val="24"/>
        </w:rPr>
        <w:t xml:space="preserve"> ，属于（所属行业） 行业；制造商为</w:t>
      </w:r>
      <w:r>
        <w:rPr>
          <w:rFonts w:hint="default" w:hAnsi="宋体" w:cs="宋体"/>
          <w:color w:val="auto"/>
          <w:sz w:val="24"/>
          <w:szCs w:val="24"/>
          <w:u w:val="single"/>
        </w:rPr>
        <w:t>（企业名称）</w:t>
      </w:r>
      <w:r>
        <w:rPr>
          <w:rFonts w:hint="default" w:hAnsi="宋体" w:cs="宋体"/>
          <w:color w:val="auto"/>
          <w:sz w:val="24"/>
          <w:szCs w:val="24"/>
        </w:rPr>
        <w:t>，从业人员</w:t>
      </w:r>
      <w:r>
        <w:rPr>
          <w:rFonts w:hint="default" w:hAnsi="宋体" w:cs="宋体"/>
          <w:color w:val="auto"/>
          <w:sz w:val="24"/>
          <w:szCs w:val="24"/>
          <w:u w:val="single"/>
        </w:rPr>
        <w:t xml:space="preserve">     </w:t>
      </w:r>
      <w:r>
        <w:rPr>
          <w:rFonts w:hint="default" w:hAnsi="宋体" w:cs="宋体"/>
          <w:color w:val="auto"/>
          <w:sz w:val="24"/>
          <w:szCs w:val="24"/>
        </w:rPr>
        <w:t>人，营业收入为</w:t>
      </w:r>
      <w:r>
        <w:rPr>
          <w:rFonts w:hint="default" w:hAnsi="宋体" w:cs="宋体"/>
          <w:color w:val="auto"/>
          <w:sz w:val="24"/>
          <w:szCs w:val="24"/>
          <w:u w:val="single"/>
        </w:rPr>
        <w:t xml:space="preserve">    </w:t>
      </w:r>
      <w:r>
        <w:rPr>
          <w:rFonts w:hint="default" w:hAnsi="宋体" w:cs="宋体"/>
          <w:color w:val="auto"/>
          <w:sz w:val="24"/>
          <w:szCs w:val="24"/>
        </w:rPr>
        <w:t>万元，资产总额为</w:t>
      </w:r>
      <w:r>
        <w:rPr>
          <w:rFonts w:hint="default" w:hAnsi="宋体" w:cs="宋体"/>
          <w:color w:val="auto"/>
          <w:sz w:val="24"/>
          <w:szCs w:val="24"/>
          <w:u w:val="single"/>
        </w:rPr>
        <w:t xml:space="preserve">    </w:t>
      </w:r>
      <w:r>
        <w:rPr>
          <w:rFonts w:hint="default" w:hAnsi="宋体" w:cs="宋体"/>
          <w:color w:val="auto"/>
          <w:sz w:val="24"/>
          <w:szCs w:val="24"/>
        </w:rPr>
        <w:t>万元 ，属于</w:t>
      </w:r>
      <w:r>
        <w:rPr>
          <w:rFonts w:hint="default" w:hAnsi="宋体" w:cs="宋体"/>
          <w:color w:val="auto"/>
          <w:sz w:val="24"/>
          <w:szCs w:val="24"/>
          <w:u w:val="single"/>
        </w:rPr>
        <w:t>（中型企业、小 型企业、微型企业）</w:t>
      </w:r>
      <w:r>
        <w:rPr>
          <w:rFonts w:hint="default" w:hAnsi="宋体" w:cs="宋体"/>
          <w:color w:val="auto"/>
          <w:sz w:val="24"/>
          <w:szCs w:val="24"/>
        </w:rPr>
        <w:t xml:space="preserve">； </w:t>
      </w:r>
    </w:p>
    <w:p w14:paraId="45273943">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2. </w:t>
      </w:r>
      <w:r>
        <w:rPr>
          <w:rFonts w:hint="default" w:hAnsi="宋体" w:cs="宋体"/>
          <w:color w:val="auto"/>
          <w:sz w:val="24"/>
          <w:szCs w:val="24"/>
          <w:u w:val="single"/>
        </w:rPr>
        <w:t>（标的名称）</w:t>
      </w:r>
      <w:r>
        <w:rPr>
          <w:rFonts w:hint="default" w:hAnsi="宋体" w:cs="宋体"/>
          <w:color w:val="auto"/>
          <w:sz w:val="24"/>
          <w:szCs w:val="24"/>
        </w:rPr>
        <w:t xml:space="preserve"> ，属于</w:t>
      </w:r>
      <w:r>
        <w:rPr>
          <w:rFonts w:hint="default" w:hAnsi="宋体" w:cs="宋体"/>
          <w:color w:val="auto"/>
          <w:sz w:val="24"/>
          <w:szCs w:val="24"/>
          <w:u w:val="single"/>
        </w:rPr>
        <w:t>（所属行业）</w:t>
      </w:r>
      <w:r>
        <w:rPr>
          <w:rFonts w:hint="default" w:hAnsi="宋体" w:cs="宋体"/>
          <w:color w:val="auto"/>
          <w:sz w:val="24"/>
          <w:szCs w:val="24"/>
        </w:rPr>
        <w:t xml:space="preserve"> 行业；制造商为（企业名称），从业人员</w:t>
      </w:r>
      <w:r>
        <w:rPr>
          <w:rFonts w:hint="default" w:hAnsi="宋体" w:cs="宋体"/>
          <w:color w:val="auto"/>
          <w:sz w:val="24"/>
          <w:szCs w:val="24"/>
          <w:u w:val="single"/>
        </w:rPr>
        <w:t xml:space="preserve">    </w:t>
      </w:r>
      <w:r>
        <w:rPr>
          <w:rFonts w:hint="default" w:hAnsi="宋体" w:cs="宋体"/>
          <w:color w:val="auto"/>
          <w:sz w:val="24"/>
          <w:szCs w:val="24"/>
        </w:rPr>
        <w:t>人，营业收入为</w:t>
      </w:r>
      <w:r>
        <w:rPr>
          <w:rFonts w:hint="default" w:hAnsi="宋体" w:cs="宋体"/>
          <w:color w:val="auto"/>
          <w:sz w:val="24"/>
          <w:szCs w:val="24"/>
          <w:u w:val="single"/>
        </w:rPr>
        <w:t xml:space="preserve">    </w:t>
      </w:r>
      <w:r>
        <w:rPr>
          <w:rFonts w:hint="default" w:hAnsi="宋体" w:cs="宋体"/>
          <w:color w:val="auto"/>
          <w:sz w:val="24"/>
          <w:szCs w:val="24"/>
        </w:rPr>
        <w:t>万元，资产总额为</w:t>
      </w:r>
      <w:r>
        <w:rPr>
          <w:rFonts w:hint="default" w:hAnsi="宋体" w:cs="宋体"/>
          <w:color w:val="auto"/>
          <w:sz w:val="24"/>
          <w:szCs w:val="24"/>
          <w:u w:val="single"/>
        </w:rPr>
        <w:t xml:space="preserve">    </w:t>
      </w:r>
      <w:r>
        <w:rPr>
          <w:rFonts w:hint="default" w:hAnsi="宋体" w:cs="宋体"/>
          <w:color w:val="auto"/>
          <w:sz w:val="24"/>
          <w:szCs w:val="24"/>
        </w:rPr>
        <w:t>万元，属于</w:t>
      </w:r>
      <w:r>
        <w:rPr>
          <w:rFonts w:hint="default" w:hAnsi="宋体" w:cs="宋体"/>
          <w:color w:val="auto"/>
          <w:sz w:val="24"/>
          <w:szCs w:val="24"/>
          <w:u w:val="single"/>
        </w:rPr>
        <w:t>（中型企业、小型 企业、微型企业）</w:t>
      </w:r>
      <w:r>
        <w:rPr>
          <w:rFonts w:hint="default" w:hAnsi="宋体" w:cs="宋体"/>
          <w:color w:val="auto"/>
          <w:sz w:val="24"/>
          <w:szCs w:val="24"/>
        </w:rPr>
        <w:t xml:space="preserve">； </w:t>
      </w:r>
    </w:p>
    <w:p w14:paraId="5CEB4246">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 </w:t>
      </w:r>
    </w:p>
    <w:p w14:paraId="68493AB8">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以上企业，不属于大企业的分支机构，不存在控股股东 为大企业的情形，也不存在与大企业的负责人为同一人的情形。</w:t>
      </w:r>
    </w:p>
    <w:p w14:paraId="0A0AE403">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 本企业对上述声明内容的真实性负责。如有虚假，将依 法承担相应责任。 </w:t>
      </w:r>
    </w:p>
    <w:p w14:paraId="309621D2">
      <w:pPr>
        <w:jc w:val="center"/>
        <w:rPr>
          <w:rFonts w:hint="default" w:hAnsi="宋体" w:cs="宋体"/>
          <w:color w:val="auto"/>
          <w:sz w:val="24"/>
          <w:szCs w:val="24"/>
        </w:rPr>
      </w:pPr>
      <w:r>
        <w:rPr>
          <w:rFonts w:hint="default" w:hAnsi="宋体" w:cs="宋体"/>
          <w:color w:val="auto"/>
          <w:sz w:val="24"/>
          <w:szCs w:val="24"/>
        </w:rPr>
        <w:t xml:space="preserve">            </w:t>
      </w:r>
    </w:p>
    <w:p w14:paraId="0721E37D">
      <w:pPr>
        <w:jc w:val="center"/>
        <w:rPr>
          <w:rFonts w:hint="default" w:hAnsi="宋体" w:cs="宋体"/>
          <w:color w:val="auto"/>
          <w:sz w:val="24"/>
          <w:szCs w:val="24"/>
        </w:rPr>
      </w:pPr>
    </w:p>
    <w:p w14:paraId="629F0E2B">
      <w:pPr>
        <w:jc w:val="center"/>
        <w:rPr>
          <w:rFonts w:hint="default" w:hAnsi="宋体" w:cs="宋体"/>
          <w:color w:val="auto"/>
          <w:sz w:val="24"/>
          <w:szCs w:val="24"/>
        </w:rPr>
      </w:pPr>
      <w:r>
        <w:rPr>
          <w:rFonts w:hint="default" w:hAnsi="宋体" w:cs="宋体"/>
          <w:color w:val="auto"/>
          <w:sz w:val="24"/>
          <w:szCs w:val="24"/>
        </w:rPr>
        <w:t xml:space="preserve">            企业名称（盖章）：</w:t>
      </w:r>
    </w:p>
    <w:p w14:paraId="53FE4C3B">
      <w:pPr>
        <w:ind w:firstLine="4560" w:firstLineChars="1900"/>
        <w:rPr>
          <w:rFonts w:hint="default" w:hAnsi="宋体" w:cs="宋体"/>
          <w:color w:val="auto"/>
          <w:sz w:val="24"/>
          <w:szCs w:val="24"/>
        </w:rPr>
      </w:pPr>
    </w:p>
    <w:p w14:paraId="0B1D0973">
      <w:pPr>
        <w:ind w:firstLine="4560" w:firstLineChars="1900"/>
        <w:rPr>
          <w:rFonts w:hint="default" w:hAnsi="宋体" w:cs="宋体"/>
          <w:color w:val="auto"/>
          <w:sz w:val="24"/>
          <w:szCs w:val="24"/>
        </w:rPr>
      </w:pPr>
      <w:r>
        <w:rPr>
          <w:rFonts w:hint="default" w:hAnsi="宋体" w:cs="宋体"/>
          <w:color w:val="auto"/>
          <w:sz w:val="24"/>
          <w:szCs w:val="24"/>
        </w:rPr>
        <w:t>日 期:</w:t>
      </w:r>
    </w:p>
    <w:p w14:paraId="39D0E93B">
      <w:pPr>
        <w:jc w:val="left"/>
        <w:rPr>
          <w:rFonts w:hint="default" w:hAnsi="宋体" w:cs="宋体"/>
          <w:color w:val="auto"/>
          <w:sz w:val="21"/>
          <w:szCs w:val="21"/>
        </w:rPr>
      </w:pPr>
    </w:p>
    <w:p w14:paraId="29B9F2EA">
      <w:pPr>
        <w:jc w:val="center"/>
        <w:rPr>
          <w:rFonts w:hint="default" w:hAnsi="宋体" w:cs="宋体"/>
          <w:color w:val="auto"/>
          <w:sz w:val="21"/>
          <w:szCs w:val="21"/>
        </w:rPr>
      </w:pPr>
    </w:p>
    <w:p w14:paraId="6C15236F">
      <w:pPr>
        <w:jc w:val="center"/>
        <w:rPr>
          <w:rFonts w:hint="default" w:hAnsi="宋体" w:cs="宋体"/>
          <w:color w:val="auto"/>
          <w:sz w:val="21"/>
          <w:szCs w:val="21"/>
        </w:rPr>
      </w:pPr>
    </w:p>
    <w:p w14:paraId="79B6611C">
      <w:pPr>
        <w:jc w:val="center"/>
        <w:rPr>
          <w:rFonts w:hint="default" w:hAnsi="宋体" w:cs="宋体"/>
          <w:color w:val="auto"/>
          <w:sz w:val="21"/>
          <w:szCs w:val="21"/>
        </w:rPr>
      </w:pPr>
    </w:p>
    <w:p w14:paraId="10C78443">
      <w:pPr>
        <w:jc w:val="center"/>
        <w:rPr>
          <w:rFonts w:hint="default" w:hAnsi="宋体" w:cs="宋体"/>
          <w:color w:val="auto"/>
          <w:sz w:val="21"/>
          <w:szCs w:val="21"/>
        </w:rPr>
      </w:pPr>
      <w:r>
        <w:rPr>
          <w:rFonts w:hint="default" w:hAnsi="宋体" w:cs="宋体"/>
          <w:color w:val="auto"/>
          <w:sz w:val="21"/>
          <w:szCs w:val="21"/>
        </w:rPr>
        <w:t>从业人员、营业收入、资产总额填报上一年度数据，无上一年度数据的新成立企业可不填报</w:t>
      </w:r>
    </w:p>
    <w:p w14:paraId="6FC168F3">
      <w:pPr>
        <w:spacing w:line="480" w:lineRule="auto"/>
        <w:rPr>
          <w:rFonts w:hint="default" w:hAnsi="宋体" w:cs="宋体"/>
          <w:color w:val="auto"/>
          <w:sz w:val="24"/>
          <w:szCs w:val="24"/>
        </w:rPr>
      </w:pPr>
      <w:r>
        <w:rPr>
          <w:rFonts w:hint="default" w:hAnsi="宋体" w:cs="宋体"/>
          <w:spacing w:val="6"/>
          <w:sz w:val="24"/>
          <w:szCs w:val="24"/>
          <w:lang w:bidi="ar"/>
        </w:rPr>
        <w:br w:type="page"/>
      </w:r>
    </w:p>
    <w:p w14:paraId="10792063">
      <w:pPr>
        <w:spacing w:line="360" w:lineRule="auto"/>
        <w:ind w:firstLine="480" w:firstLineChars="200"/>
        <w:jc w:val="left"/>
        <w:rPr>
          <w:rFonts w:hint="default" w:hAnsi="宋体" w:cs="宋体"/>
          <w:color w:val="auto"/>
          <w:sz w:val="24"/>
          <w:szCs w:val="24"/>
        </w:rPr>
      </w:pPr>
    </w:p>
    <w:p w14:paraId="4F742CF5">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附表</w:t>
      </w:r>
    </w:p>
    <w:p w14:paraId="6C837838">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大中小微型企业划分标准</w:t>
      </w:r>
    </w:p>
    <w:tbl>
      <w:tblPr>
        <w:tblStyle w:val="2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12BBE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l2br w:val="nil"/>
              <w:tr2bl w:val="nil"/>
            </w:tcBorders>
            <w:noWrap w:val="0"/>
            <w:vAlign w:val="center"/>
          </w:tcPr>
          <w:p w14:paraId="75E6D932">
            <w:pPr>
              <w:widowControl/>
              <w:spacing w:line="240" w:lineRule="exact"/>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行业名称</w:t>
            </w:r>
          </w:p>
        </w:tc>
        <w:tc>
          <w:tcPr>
            <w:tcW w:w="1369" w:type="dxa"/>
            <w:tcBorders>
              <w:top w:val="single" w:color="auto" w:sz="4" w:space="0"/>
              <w:left w:val="nil"/>
              <w:bottom w:val="single" w:color="auto" w:sz="4" w:space="0"/>
              <w:right w:val="single" w:color="auto" w:sz="4" w:space="0"/>
              <w:tl2br w:val="nil"/>
              <w:tr2bl w:val="nil"/>
            </w:tcBorders>
            <w:noWrap w:val="0"/>
            <w:vAlign w:val="center"/>
          </w:tcPr>
          <w:p w14:paraId="04EE1168">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指标名称</w:t>
            </w:r>
          </w:p>
        </w:tc>
        <w:tc>
          <w:tcPr>
            <w:tcW w:w="709" w:type="dxa"/>
            <w:tcBorders>
              <w:top w:val="single" w:color="auto" w:sz="4" w:space="0"/>
              <w:left w:val="nil"/>
              <w:bottom w:val="single" w:color="auto" w:sz="4" w:space="0"/>
              <w:right w:val="single" w:color="auto" w:sz="4" w:space="0"/>
              <w:tl2br w:val="nil"/>
              <w:tr2bl w:val="nil"/>
            </w:tcBorders>
            <w:noWrap w:val="0"/>
            <w:vAlign w:val="center"/>
          </w:tcPr>
          <w:p w14:paraId="242B6ED6">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计量</w:t>
            </w:r>
          </w:p>
          <w:p w14:paraId="3AB36005">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单位</w:t>
            </w:r>
          </w:p>
        </w:tc>
        <w:tc>
          <w:tcPr>
            <w:tcW w:w="1125" w:type="dxa"/>
            <w:tcBorders>
              <w:top w:val="single" w:color="auto" w:sz="4" w:space="0"/>
              <w:left w:val="nil"/>
              <w:bottom w:val="single" w:color="auto" w:sz="4" w:space="0"/>
              <w:right w:val="single" w:color="auto" w:sz="4" w:space="0"/>
              <w:tl2br w:val="nil"/>
              <w:tr2bl w:val="nil"/>
            </w:tcBorders>
            <w:noWrap w:val="0"/>
            <w:vAlign w:val="center"/>
          </w:tcPr>
          <w:p w14:paraId="5BAC8D2D">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大型</w:t>
            </w:r>
          </w:p>
        </w:tc>
        <w:tc>
          <w:tcPr>
            <w:tcW w:w="1701" w:type="dxa"/>
            <w:tcBorders>
              <w:top w:val="single" w:color="auto" w:sz="4" w:space="0"/>
              <w:left w:val="nil"/>
              <w:bottom w:val="single" w:color="auto" w:sz="4" w:space="0"/>
              <w:right w:val="single" w:color="auto" w:sz="4" w:space="0"/>
              <w:tl2br w:val="nil"/>
              <w:tr2bl w:val="nil"/>
            </w:tcBorders>
            <w:noWrap w:val="0"/>
            <w:vAlign w:val="center"/>
          </w:tcPr>
          <w:p w14:paraId="722DFB04">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中型</w:t>
            </w:r>
          </w:p>
        </w:tc>
        <w:tc>
          <w:tcPr>
            <w:tcW w:w="1426" w:type="dxa"/>
            <w:tcBorders>
              <w:top w:val="single" w:color="auto" w:sz="4" w:space="0"/>
              <w:left w:val="nil"/>
              <w:bottom w:val="single" w:color="auto" w:sz="4" w:space="0"/>
              <w:right w:val="single" w:color="auto" w:sz="4" w:space="0"/>
              <w:tl2br w:val="nil"/>
              <w:tr2bl w:val="nil"/>
            </w:tcBorders>
            <w:noWrap w:val="0"/>
            <w:vAlign w:val="center"/>
          </w:tcPr>
          <w:p w14:paraId="58A434E2">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小型</w:t>
            </w:r>
          </w:p>
        </w:tc>
        <w:tc>
          <w:tcPr>
            <w:tcW w:w="992" w:type="dxa"/>
            <w:tcBorders>
              <w:top w:val="single" w:color="auto" w:sz="4" w:space="0"/>
              <w:left w:val="nil"/>
              <w:bottom w:val="single" w:color="auto" w:sz="4" w:space="0"/>
              <w:right w:val="nil"/>
              <w:tl2br w:val="nil"/>
              <w:tr2bl w:val="nil"/>
            </w:tcBorders>
            <w:noWrap w:val="0"/>
            <w:vAlign w:val="center"/>
          </w:tcPr>
          <w:p w14:paraId="48B876C0">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微型</w:t>
            </w:r>
          </w:p>
        </w:tc>
      </w:tr>
      <w:tr w14:paraId="10854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0500F976">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农、林、牧、渔业</w:t>
            </w:r>
          </w:p>
        </w:tc>
        <w:tc>
          <w:tcPr>
            <w:tcW w:w="1369" w:type="dxa"/>
            <w:tcBorders>
              <w:top w:val="nil"/>
              <w:left w:val="nil"/>
              <w:bottom w:val="single" w:color="auto" w:sz="4" w:space="0"/>
              <w:right w:val="single" w:color="auto" w:sz="4" w:space="0"/>
              <w:tl2br w:val="nil"/>
              <w:tr2bl w:val="nil"/>
            </w:tcBorders>
            <w:noWrap w:val="0"/>
            <w:vAlign w:val="center"/>
          </w:tcPr>
          <w:p w14:paraId="44FB154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1751092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1D7281F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w:t>
            </w:r>
          </w:p>
        </w:tc>
        <w:tc>
          <w:tcPr>
            <w:tcW w:w="1701" w:type="dxa"/>
            <w:tcBorders>
              <w:top w:val="nil"/>
              <w:left w:val="nil"/>
              <w:bottom w:val="single" w:color="auto" w:sz="4" w:space="0"/>
              <w:right w:val="single" w:color="auto" w:sz="4" w:space="0"/>
              <w:tl2br w:val="nil"/>
              <w:tr2bl w:val="nil"/>
            </w:tcBorders>
            <w:noWrap w:val="0"/>
            <w:vAlign w:val="center"/>
          </w:tcPr>
          <w:p w14:paraId="5D43A4A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1501774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50≤Y＜500</w:t>
            </w:r>
          </w:p>
        </w:tc>
        <w:tc>
          <w:tcPr>
            <w:tcW w:w="992" w:type="dxa"/>
            <w:tcBorders>
              <w:top w:val="nil"/>
              <w:left w:val="nil"/>
              <w:bottom w:val="single" w:color="auto" w:sz="4" w:space="0"/>
              <w:right w:val="nil"/>
              <w:tl2br w:val="nil"/>
              <w:tr2bl w:val="nil"/>
            </w:tcBorders>
            <w:noWrap w:val="0"/>
            <w:vAlign w:val="center"/>
          </w:tcPr>
          <w:p w14:paraId="507A3ED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w:t>
            </w:r>
          </w:p>
        </w:tc>
      </w:tr>
      <w:tr w14:paraId="51D3A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31A33F2">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工业 *</w:t>
            </w:r>
          </w:p>
        </w:tc>
        <w:tc>
          <w:tcPr>
            <w:tcW w:w="1369" w:type="dxa"/>
            <w:tcBorders>
              <w:top w:val="nil"/>
              <w:left w:val="nil"/>
              <w:bottom w:val="nil"/>
              <w:right w:val="single" w:color="auto" w:sz="4" w:space="0"/>
              <w:tl2br w:val="nil"/>
              <w:tr2bl w:val="nil"/>
            </w:tcBorders>
            <w:noWrap w:val="0"/>
            <w:vAlign w:val="center"/>
          </w:tcPr>
          <w:p w14:paraId="4EDCD7C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A70C6D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42F3D69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4877F16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5467687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135FA7B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2F1A6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7E9DA279">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7BF3D9E8">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3E57CDF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1E92E02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Y≥40000</w:t>
            </w:r>
          </w:p>
        </w:tc>
        <w:tc>
          <w:tcPr>
            <w:tcW w:w="1701" w:type="dxa"/>
            <w:tcBorders>
              <w:top w:val="nil"/>
              <w:left w:val="nil"/>
              <w:bottom w:val="single" w:color="auto" w:sz="4" w:space="0"/>
              <w:right w:val="single" w:color="auto" w:sz="4" w:space="0"/>
              <w:tl2br w:val="nil"/>
              <w:tr2bl w:val="nil"/>
            </w:tcBorders>
            <w:noWrap w:val="0"/>
            <w:vAlign w:val="center"/>
          </w:tcPr>
          <w:p w14:paraId="25E8A81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2000≤Y＜40000</w:t>
            </w:r>
          </w:p>
        </w:tc>
        <w:tc>
          <w:tcPr>
            <w:tcW w:w="1426" w:type="dxa"/>
            <w:tcBorders>
              <w:top w:val="nil"/>
              <w:left w:val="nil"/>
              <w:bottom w:val="single" w:color="auto" w:sz="4" w:space="0"/>
              <w:right w:val="single" w:color="auto" w:sz="4" w:space="0"/>
              <w:tl2br w:val="nil"/>
              <w:tr2bl w:val="nil"/>
            </w:tcBorders>
            <w:noWrap w:val="0"/>
            <w:vAlign w:val="center"/>
          </w:tcPr>
          <w:p w14:paraId="653B3A3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300≤Y＜2000</w:t>
            </w:r>
          </w:p>
        </w:tc>
        <w:tc>
          <w:tcPr>
            <w:tcW w:w="992" w:type="dxa"/>
            <w:tcBorders>
              <w:top w:val="nil"/>
              <w:left w:val="nil"/>
              <w:bottom w:val="single" w:color="auto" w:sz="4" w:space="0"/>
              <w:right w:val="nil"/>
              <w:tl2br w:val="nil"/>
              <w:tr2bl w:val="nil"/>
            </w:tcBorders>
            <w:noWrap w:val="0"/>
            <w:vAlign w:val="center"/>
          </w:tcPr>
          <w:p w14:paraId="14099D8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w:t>
            </w:r>
          </w:p>
        </w:tc>
      </w:tr>
      <w:tr w14:paraId="207FE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15DB419">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建筑业</w:t>
            </w:r>
          </w:p>
        </w:tc>
        <w:tc>
          <w:tcPr>
            <w:tcW w:w="1369" w:type="dxa"/>
            <w:tcBorders>
              <w:top w:val="nil"/>
              <w:left w:val="nil"/>
              <w:bottom w:val="nil"/>
              <w:right w:val="single" w:color="auto" w:sz="4" w:space="0"/>
              <w:tl2br w:val="nil"/>
              <w:tr2bl w:val="nil"/>
            </w:tcBorders>
            <w:noWrap w:val="0"/>
            <w:vAlign w:val="center"/>
          </w:tcPr>
          <w:p w14:paraId="5AE524D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nil"/>
              <w:right w:val="single" w:color="auto" w:sz="4" w:space="0"/>
              <w:tl2br w:val="nil"/>
              <w:tr2bl w:val="nil"/>
            </w:tcBorders>
            <w:noWrap w:val="0"/>
            <w:vAlign w:val="center"/>
          </w:tcPr>
          <w:p w14:paraId="3A32C73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nil"/>
              <w:right w:val="single" w:color="auto" w:sz="4" w:space="0"/>
              <w:tl2br w:val="nil"/>
              <w:tr2bl w:val="nil"/>
            </w:tcBorders>
            <w:noWrap w:val="0"/>
            <w:vAlign w:val="center"/>
          </w:tcPr>
          <w:p w14:paraId="18BEEF4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Y≥80000</w:t>
            </w:r>
          </w:p>
        </w:tc>
        <w:tc>
          <w:tcPr>
            <w:tcW w:w="1701" w:type="dxa"/>
            <w:tcBorders>
              <w:top w:val="nil"/>
              <w:left w:val="nil"/>
              <w:bottom w:val="nil"/>
              <w:right w:val="single" w:color="auto" w:sz="4" w:space="0"/>
              <w:tl2br w:val="nil"/>
              <w:tr2bl w:val="nil"/>
            </w:tcBorders>
            <w:noWrap w:val="0"/>
            <w:vAlign w:val="center"/>
          </w:tcPr>
          <w:p w14:paraId="77D4196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6000≤Y＜80000</w:t>
            </w:r>
          </w:p>
        </w:tc>
        <w:tc>
          <w:tcPr>
            <w:tcW w:w="1426" w:type="dxa"/>
            <w:tcBorders>
              <w:top w:val="nil"/>
              <w:left w:val="nil"/>
              <w:bottom w:val="nil"/>
              <w:right w:val="single" w:color="auto" w:sz="4" w:space="0"/>
              <w:tl2br w:val="nil"/>
              <w:tr2bl w:val="nil"/>
            </w:tcBorders>
            <w:noWrap w:val="0"/>
            <w:vAlign w:val="center"/>
          </w:tcPr>
          <w:p w14:paraId="78CC0C3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300≤Y＜6000</w:t>
            </w:r>
          </w:p>
        </w:tc>
        <w:tc>
          <w:tcPr>
            <w:tcW w:w="992" w:type="dxa"/>
            <w:tcBorders>
              <w:top w:val="nil"/>
              <w:left w:val="nil"/>
              <w:bottom w:val="nil"/>
              <w:right w:val="nil"/>
              <w:tl2br w:val="nil"/>
              <w:tr2bl w:val="nil"/>
            </w:tcBorders>
            <w:noWrap w:val="0"/>
            <w:vAlign w:val="center"/>
          </w:tcPr>
          <w:p w14:paraId="6CE5D8E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w:t>
            </w:r>
          </w:p>
        </w:tc>
      </w:tr>
      <w:tr w14:paraId="49749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1DED2031">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757266C3">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151D45D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61D1412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Z≥80000</w:t>
            </w:r>
          </w:p>
        </w:tc>
        <w:tc>
          <w:tcPr>
            <w:tcW w:w="1701" w:type="dxa"/>
            <w:tcBorders>
              <w:top w:val="nil"/>
              <w:left w:val="nil"/>
              <w:bottom w:val="single" w:color="auto" w:sz="4" w:space="0"/>
              <w:right w:val="single" w:color="auto" w:sz="4" w:space="0"/>
              <w:tl2br w:val="nil"/>
              <w:tr2bl w:val="nil"/>
            </w:tcBorders>
            <w:noWrap w:val="0"/>
            <w:vAlign w:val="center"/>
          </w:tcPr>
          <w:p w14:paraId="40B17FE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5000≤Z＜80000</w:t>
            </w:r>
          </w:p>
        </w:tc>
        <w:tc>
          <w:tcPr>
            <w:tcW w:w="1426" w:type="dxa"/>
            <w:tcBorders>
              <w:top w:val="nil"/>
              <w:left w:val="nil"/>
              <w:bottom w:val="single" w:color="auto" w:sz="4" w:space="0"/>
              <w:right w:val="single" w:color="auto" w:sz="4" w:space="0"/>
              <w:tl2br w:val="nil"/>
              <w:tr2bl w:val="nil"/>
            </w:tcBorders>
            <w:noWrap w:val="0"/>
            <w:vAlign w:val="center"/>
          </w:tcPr>
          <w:p w14:paraId="3CBF931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300≤Z＜5000</w:t>
            </w:r>
          </w:p>
        </w:tc>
        <w:tc>
          <w:tcPr>
            <w:tcW w:w="992" w:type="dxa"/>
            <w:tcBorders>
              <w:top w:val="nil"/>
              <w:left w:val="nil"/>
              <w:bottom w:val="single" w:color="auto" w:sz="4" w:space="0"/>
              <w:right w:val="nil"/>
              <w:tl2br w:val="nil"/>
              <w:tr2bl w:val="nil"/>
            </w:tcBorders>
            <w:noWrap w:val="0"/>
            <w:vAlign w:val="center"/>
          </w:tcPr>
          <w:p w14:paraId="6E7E8A2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Z＜300</w:t>
            </w:r>
          </w:p>
        </w:tc>
      </w:tr>
      <w:tr w14:paraId="22764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1355C56">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批发业</w:t>
            </w:r>
          </w:p>
        </w:tc>
        <w:tc>
          <w:tcPr>
            <w:tcW w:w="1369" w:type="dxa"/>
            <w:tcBorders>
              <w:top w:val="nil"/>
              <w:left w:val="nil"/>
              <w:bottom w:val="nil"/>
              <w:right w:val="single" w:color="auto" w:sz="4" w:space="0"/>
              <w:tl2br w:val="nil"/>
              <w:tr2bl w:val="nil"/>
            </w:tcBorders>
            <w:noWrap w:val="0"/>
            <w:vAlign w:val="center"/>
          </w:tcPr>
          <w:p w14:paraId="2CEC094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5279E61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447F540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w:t>
            </w:r>
          </w:p>
        </w:tc>
        <w:tc>
          <w:tcPr>
            <w:tcW w:w="1701" w:type="dxa"/>
            <w:tcBorders>
              <w:top w:val="nil"/>
              <w:left w:val="nil"/>
              <w:bottom w:val="nil"/>
              <w:right w:val="single" w:color="auto" w:sz="4" w:space="0"/>
              <w:tl2br w:val="nil"/>
              <w:tr2bl w:val="nil"/>
            </w:tcBorders>
            <w:noWrap w:val="0"/>
            <w:vAlign w:val="center"/>
          </w:tcPr>
          <w:p w14:paraId="7D77F09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20≤X＜200</w:t>
            </w:r>
          </w:p>
        </w:tc>
        <w:tc>
          <w:tcPr>
            <w:tcW w:w="1426" w:type="dxa"/>
            <w:tcBorders>
              <w:top w:val="nil"/>
              <w:left w:val="nil"/>
              <w:bottom w:val="nil"/>
              <w:right w:val="single" w:color="auto" w:sz="4" w:space="0"/>
              <w:tl2br w:val="nil"/>
              <w:tr2bl w:val="nil"/>
            </w:tcBorders>
            <w:noWrap w:val="0"/>
            <w:vAlign w:val="center"/>
          </w:tcPr>
          <w:p w14:paraId="75BABA3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5≤X＜20</w:t>
            </w:r>
          </w:p>
        </w:tc>
        <w:tc>
          <w:tcPr>
            <w:tcW w:w="992" w:type="dxa"/>
            <w:tcBorders>
              <w:top w:val="nil"/>
              <w:left w:val="nil"/>
              <w:bottom w:val="nil"/>
              <w:right w:val="nil"/>
              <w:tl2br w:val="nil"/>
              <w:tr2bl w:val="nil"/>
            </w:tcBorders>
            <w:noWrap w:val="0"/>
            <w:vAlign w:val="center"/>
          </w:tcPr>
          <w:p w14:paraId="741F04F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X＜5</w:t>
            </w:r>
          </w:p>
        </w:tc>
      </w:tr>
      <w:tr w14:paraId="24B67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36BF399">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08C25572">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00FC387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612B749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Y≥40000</w:t>
            </w:r>
          </w:p>
        </w:tc>
        <w:tc>
          <w:tcPr>
            <w:tcW w:w="1701" w:type="dxa"/>
            <w:tcBorders>
              <w:top w:val="nil"/>
              <w:left w:val="nil"/>
              <w:bottom w:val="single" w:color="auto" w:sz="4" w:space="0"/>
              <w:right w:val="single" w:color="auto" w:sz="4" w:space="0"/>
              <w:tl2br w:val="nil"/>
              <w:tr2bl w:val="nil"/>
            </w:tcBorders>
            <w:noWrap w:val="0"/>
            <w:vAlign w:val="center"/>
          </w:tcPr>
          <w:p w14:paraId="2AF5791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5000≤Y＜40000</w:t>
            </w:r>
          </w:p>
        </w:tc>
        <w:tc>
          <w:tcPr>
            <w:tcW w:w="1426" w:type="dxa"/>
            <w:tcBorders>
              <w:top w:val="nil"/>
              <w:left w:val="nil"/>
              <w:bottom w:val="single" w:color="auto" w:sz="4" w:space="0"/>
              <w:right w:val="single" w:color="auto" w:sz="4" w:space="0"/>
              <w:tl2br w:val="nil"/>
              <w:tr2bl w:val="nil"/>
            </w:tcBorders>
            <w:noWrap w:val="0"/>
            <w:vAlign w:val="center"/>
          </w:tcPr>
          <w:p w14:paraId="356100D5">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1000≤Y＜5000</w:t>
            </w:r>
          </w:p>
        </w:tc>
        <w:tc>
          <w:tcPr>
            <w:tcW w:w="992" w:type="dxa"/>
            <w:tcBorders>
              <w:top w:val="nil"/>
              <w:left w:val="nil"/>
              <w:bottom w:val="single" w:color="auto" w:sz="4" w:space="0"/>
              <w:right w:val="nil"/>
              <w:tl2br w:val="nil"/>
              <w:tr2bl w:val="nil"/>
            </w:tcBorders>
            <w:noWrap w:val="0"/>
            <w:vAlign w:val="center"/>
          </w:tcPr>
          <w:p w14:paraId="466E45B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w:t>
            </w:r>
          </w:p>
        </w:tc>
      </w:tr>
      <w:tr w14:paraId="3003C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C414540">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零售业</w:t>
            </w:r>
          </w:p>
        </w:tc>
        <w:tc>
          <w:tcPr>
            <w:tcW w:w="1369" w:type="dxa"/>
            <w:tcBorders>
              <w:top w:val="nil"/>
              <w:left w:val="nil"/>
              <w:bottom w:val="nil"/>
              <w:right w:val="single" w:color="auto" w:sz="4" w:space="0"/>
              <w:tl2br w:val="nil"/>
              <w:tr2bl w:val="nil"/>
            </w:tcBorders>
            <w:noWrap w:val="0"/>
            <w:vAlign w:val="center"/>
          </w:tcPr>
          <w:p w14:paraId="4F9C48B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13BE395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95FBF2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6D907FE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50≤X＜300</w:t>
            </w:r>
          </w:p>
        </w:tc>
        <w:tc>
          <w:tcPr>
            <w:tcW w:w="1426" w:type="dxa"/>
            <w:tcBorders>
              <w:top w:val="nil"/>
              <w:left w:val="nil"/>
              <w:bottom w:val="nil"/>
              <w:right w:val="single" w:color="auto" w:sz="4" w:space="0"/>
              <w:tl2br w:val="nil"/>
              <w:tr2bl w:val="nil"/>
            </w:tcBorders>
            <w:noWrap w:val="0"/>
            <w:vAlign w:val="center"/>
          </w:tcPr>
          <w:p w14:paraId="041604BB">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10≤X＜50 </w:t>
            </w:r>
          </w:p>
        </w:tc>
        <w:tc>
          <w:tcPr>
            <w:tcW w:w="992" w:type="dxa"/>
            <w:tcBorders>
              <w:top w:val="nil"/>
              <w:left w:val="nil"/>
              <w:bottom w:val="nil"/>
              <w:right w:val="nil"/>
              <w:tl2br w:val="nil"/>
              <w:tr2bl w:val="nil"/>
            </w:tcBorders>
            <w:noWrap w:val="0"/>
            <w:vAlign w:val="center"/>
          </w:tcPr>
          <w:p w14:paraId="6305584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777B0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C8DB2C2">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3882949">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1E5C033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2F4BEE1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w:t>
            </w:r>
          </w:p>
        </w:tc>
        <w:tc>
          <w:tcPr>
            <w:tcW w:w="1701" w:type="dxa"/>
            <w:tcBorders>
              <w:top w:val="nil"/>
              <w:left w:val="nil"/>
              <w:bottom w:val="single" w:color="auto" w:sz="4" w:space="0"/>
              <w:right w:val="single" w:color="auto" w:sz="4" w:space="0"/>
              <w:tl2br w:val="nil"/>
              <w:tr2bl w:val="nil"/>
            </w:tcBorders>
            <w:noWrap w:val="0"/>
            <w:vAlign w:val="center"/>
          </w:tcPr>
          <w:p w14:paraId="3A0F3F1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0DBC8034">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100≤Y＜500 </w:t>
            </w:r>
          </w:p>
        </w:tc>
        <w:tc>
          <w:tcPr>
            <w:tcW w:w="992" w:type="dxa"/>
            <w:tcBorders>
              <w:top w:val="nil"/>
              <w:left w:val="nil"/>
              <w:bottom w:val="single" w:color="auto" w:sz="4" w:space="0"/>
              <w:right w:val="nil"/>
              <w:tl2br w:val="nil"/>
              <w:tr2bl w:val="nil"/>
            </w:tcBorders>
            <w:noWrap w:val="0"/>
            <w:vAlign w:val="center"/>
          </w:tcPr>
          <w:p w14:paraId="0272615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3A0F6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A37321F">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交通运输业 *</w:t>
            </w:r>
          </w:p>
        </w:tc>
        <w:tc>
          <w:tcPr>
            <w:tcW w:w="1369" w:type="dxa"/>
            <w:tcBorders>
              <w:top w:val="nil"/>
              <w:left w:val="nil"/>
              <w:bottom w:val="nil"/>
              <w:right w:val="single" w:color="auto" w:sz="4" w:space="0"/>
              <w:tl2br w:val="nil"/>
              <w:tr2bl w:val="nil"/>
            </w:tcBorders>
            <w:noWrap w:val="0"/>
            <w:vAlign w:val="center"/>
          </w:tcPr>
          <w:p w14:paraId="299723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573D53B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1350954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504A9D5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0C6CFDC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33A07D8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0E571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0E50383">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14C72E77">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31CDC5F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4397067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445DAA4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3000≤Y＜30000</w:t>
            </w:r>
          </w:p>
        </w:tc>
        <w:tc>
          <w:tcPr>
            <w:tcW w:w="1426" w:type="dxa"/>
            <w:tcBorders>
              <w:top w:val="nil"/>
              <w:left w:val="nil"/>
              <w:bottom w:val="single" w:color="auto" w:sz="4" w:space="0"/>
              <w:right w:val="single" w:color="auto" w:sz="4" w:space="0"/>
              <w:tl2br w:val="nil"/>
              <w:tr2bl w:val="nil"/>
            </w:tcBorders>
            <w:noWrap w:val="0"/>
            <w:vAlign w:val="center"/>
          </w:tcPr>
          <w:p w14:paraId="1F4C0B7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200≤Y＜3000</w:t>
            </w:r>
          </w:p>
        </w:tc>
        <w:tc>
          <w:tcPr>
            <w:tcW w:w="992" w:type="dxa"/>
            <w:tcBorders>
              <w:top w:val="nil"/>
              <w:left w:val="nil"/>
              <w:bottom w:val="single" w:color="auto" w:sz="4" w:space="0"/>
              <w:right w:val="nil"/>
              <w:tl2br w:val="nil"/>
              <w:tr2bl w:val="nil"/>
            </w:tcBorders>
            <w:noWrap w:val="0"/>
            <w:vAlign w:val="center"/>
          </w:tcPr>
          <w:p w14:paraId="55D436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w:t>
            </w:r>
          </w:p>
        </w:tc>
      </w:tr>
      <w:tr w14:paraId="61585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48F4AFD">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仓储业*</w:t>
            </w:r>
          </w:p>
        </w:tc>
        <w:tc>
          <w:tcPr>
            <w:tcW w:w="1369" w:type="dxa"/>
            <w:tcBorders>
              <w:top w:val="nil"/>
              <w:left w:val="nil"/>
              <w:bottom w:val="nil"/>
              <w:right w:val="single" w:color="auto" w:sz="4" w:space="0"/>
              <w:tl2br w:val="nil"/>
              <w:tr2bl w:val="nil"/>
            </w:tcBorders>
            <w:noWrap w:val="0"/>
            <w:vAlign w:val="center"/>
          </w:tcPr>
          <w:p w14:paraId="123A5A4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0C09742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60A7C17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w:t>
            </w:r>
          </w:p>
        </w:tc>
        <w:tc>
          <w:tcPr>
            <w:tcW w:w="1701" w:type="dxa"/>
            <w:tcBorders>
              <w:top w:val="nil"/>
              <w:left w:val="nil"/>
              <w:bottom w:val="nil"/>
              <w:right w:val="single" w:color="auto" w:sz="4" w:space="0"/>
              <w:tl2br w:val="nil"/>
              <w:tr2bl w:val="nil"/>
            </w:tcBorders>
            <w:noWrap w:val="0"/>
            <w:vAlign w:val="center"/>
          </w:tcPr>
          <w:p w14:paraId="7D63B535">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w:t>
            </w:r>
          </w:p>
        </w:tc>
        <w:tc>
          <w:tcPr>
            <w:tcW w:w="1426" w:type="dxa"/>
            <w:tcBorders>
              <w:top w:val="nil"/>
              <w:left w:val="nil"/>
              <w:bottom w:val="nil"/>
              <w:right w:val="single" w:color="auto" w:sz="4" w:space="0"/>
              <w:tl2br w:val="nil"/>
              <w:tr2bl w:val="nil"/>
            </w:tcBorders>
            <w:noWrap w:val="0"/>
            <w:vAlign w:val="center"/>
          </w:tcPr>
          <w:p w14:paraId="15440D6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20≤X＜100</w:t>
            </w:r>
          </w:p>
        </w:tc>
        <w:tc>
          <w:tcPr>
            <w:tcW w:w="992" w:type="dxa"/>
            <w:tcBorders>
              <w:top w:val="nil"/>
              <w:left w:val="nil"/>
              <w:bottom w:val="nil"/>
              <w:right w:val="nil"/>
              <w:tl2br w:val="nil"/>
              <w:tr2bl w:val="nil"/>
            </w:tcBorders>
            <w:noWrap w:val="0"/>
            <w:vAlign w:val="center"/>
          </w:tcPr>
          <w:p w14:paraId="2BB0B14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36F2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43CA3EC2">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3F3BC2E">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48ECFB7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364CE94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67450B6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1000≤Y＜30000</w:t>
            </w:r>
          </w:p>
        </w:tc>
        <w:tc>
          <w:tcPr>
            <w:tcW w:w="1426" w:type="dxa"/>
            <w:tcBorders>
              <w:top w:val="nil"/>
              <w:left w:val="nil"/>
              <w:bottom w:val="single" w:color="auto" w:sz="4" w:space="0"/>
              <w:right w:val="single" w:color="auto" w:sz="4" w:space="0"/>
              <w:tl2br w:val="nil"/>
              <w:tr2bl w:val="nil"/>
            </w:tcBorders>
            <w:noWrap w:val="0"/>
            <w:vAlign w:val="center"/>
          </w:tcPr>
          <w:p w14:paraId="730026D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76CE493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7F0C6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14D139D">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邮政业</w:t>
            </w:r>
          </w:p>
        </w:tc>
        <w:tc>
          <w:tcPr>
            <w:tcW w:w="1369" w:type="dxa"/>
            <w:tcBorders>
              <w:top w:val="nil"/>
              <w:left w:val="nil"/>
              <w:bottom w:val="nil"/>
              <w:right w:val="single" w:color="auto" w:sz="4" w:space="0"/>
              <w:tl2br w:val="nil"/>
              <w:tr2bl w:val="nil"/>
            </w:tcBorders>
            <w:noWrap w:val="0"/>
            <w:vAlign w:val="center"/>
          </w:tcPr>
          <w:p w14:paraId="61284E9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167D3D0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6E4815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2F13883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42AB287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680E8F2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1B1B6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74C11D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103460B8">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11A02F6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37D5F08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240E913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2000≤Y＜30000</w:t>
            </w:r>
          </w:p>
        </w:tc>
        <w:tc>
          <w:tcPr>
            <w:tcW w:w="1426" w:type="dxa"/>
            <w:tcBorders>
              <w:top w:val="nil"/>
              <w:left w:val="nil"/>
              <w:bottom w:val="single" w:color="auto" w:sz="4" w:space="0"/>
              <w:right w:val="single" w:color="auto" w:sz="4" w:space="0"/>
              <w:tl2br w:val="nil"/>
              <w:tr2bl w:val="nil"/>
            </w:tcBorders>
            <w:noWrap w:val="0"/>
            <w:vAlign w:val="center"/>
          </w:tcPr>
          <w:p w14:paraId="7C4A83F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18C6984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5DD09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1E94929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住宿业</w:t>
            </w:r>
          </w:p>
        </w:tc>
        <w:tc>
          <w:tcPr>
            <w:tcW w:w="1369" w:type="dxa"/>
            <w:tcBorders>
              <w:top w:val="nil"/>
              <w:left w:val="nil"/>
              <w:bottom w:val="nil"/>
              <w:right w:val="single" w:color="auto" w:sz="4" w:space="0"/>
              <w:tl2br w:val="nil"/>
              <w:tr2bl w:val="nil"/>
            </w:tcBorders>
            <w:noWrap w:val="0"/>
            <w:vAlign w:val="center"/>
          </w:tcPr>
          <w:p w14:paraId="78D0C2E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39AADD9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EED7D6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720114B0">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206A30D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3DE62B5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728A9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31CB98FB">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5E5C6763">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43DA292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7F105D2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1961523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4B09A19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02A89A9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29A9E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12C4F78A">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餐饮业</w:t>
            </w:r>
          </w:p>
        </w:tc>
        <w:tc>
          <w:tcPr>
            <w:tcW w:w="1369" w:type="dxa"/>
            <w:tcBorders>
              <w:top w:val="nil"/>
              <w:left w:val="nil"/>
              <w:bottom w:val="nil"/>
              <w:right w:val="single" w:color="auto" w:sz="4" w:space="0"/>
              <w:tl2br w:val="nil"/>
              <w:tr2bl w:val="nil"/>
            </w:tcBorders>
            <w:noWrap w:val="0"/>
            <w:vAlign w:val="center"/>
          </w:tcPr>
          <w:p w14:paraId="5EC8DF8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4EA1A1A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3E6C64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6DF08560">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645F373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0726936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7EE99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4E4D232B">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1E03C36E">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736B1C8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4D3E29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2F4420E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0FEB84B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7E22096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09FCA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D807EA7">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信息传输业 *</w:t>
            </w:r>
          </w:p>
        </w:tc>
        <w:tc>
          <w:tcPr>
            <w:tcW w:w="1369" w:type="dxa"/>
            <w:tcBorders>
              <w:top w:val="nil"/>
              <w:left w:val="nil"/>
              <w:bottom w:val="nil"/>
              <w:right w:val="single" w:color="auto" w:sz="4" w:space="0"/>
              <w:tl2br w:val="nil"/>
              <w:tr2bl w:val="nil"/>
            </w:tcBorders>
            <w:noWrap w:val="0"/>
            <w:vAlign w:val="center"/>
          </w:tcPr>
          <w:p w14:paraId="00C9DA8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CDD461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46A2F4B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X≥2000</w:t>
            </w:r>
          </w:p>
        </w:tc>
        <w:tc>
          <w:tcPr>
            <w:tcW w:w="1701" w:type="dxa"/>
            <w:tcBorders>
              <w:top w:val="nil"/>
              <w:left w:val="nil"/>
              <w:bottom w:val="nil"/>
              <w:right w:val="single" w:color="auto" w:sz="4" w:space="0"/>
              <w:tl2br w:val="nil"/>
              <w:tr2bl w:val="nil"/>
            </w:tcBorders>
            <w:noWrap w:val="0"/>
            <w:vAlign w:val="center"/>
          </w:tcPr>
          <w:p w14:paraId="0E8089A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100≤X＜2000</w:t>
            </w:r>
          </w:p>
        </w:tc>
        <w:tc>
          <w:tcPr>
            <w:tcW w:w="1426" w:type="dxa"/>
            <w:tcBorders>
              <w:top w:val="nil"/>
              <w:left w:val="nil"/>
              <w:bottom w:val="nil"/>
              <w:right w:val="single" w:color="auto" w:sz="4" w:space="0"/>
              <w:tl2br w:val="nil"/>
              <w:tr2bl w:val="nil"/>
            </w:tcBorders>
            <w:noWrap w:val="0"/>
            <w:vAlign w:val="center"/>
          </w:tcPr>
          <w:p w14:paraId="0B064EB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1956D66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2D554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734C4328">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2C637274">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7398AAE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FB115B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Y≥100000</w:t>
            </w:r>
          </w:p>
        </w:tc>
        <w:tc>
          <w:tcPr>
            <w:tcW w:w="1701" w:type="dxa"/>
            <w:tcBorders>
              <w:top w:val="nil"/>
              <w:left w:val="nil"/>
              <w:bottom w:val="single" w:color="auto" w:sz="4" w:space="0"/>
              <w:right w:val="single" w:color="auto" w:sz="4" w:space="0"/>
              <w:tl2br w:val="nil"/>
              <w:tr2bl w:val="nil"/>
            </w:tcBorders>
            <w:noWrap w:val="0"/>
            <w:vAlign w:val="center"/>
          </w:tcPr>
          <w:p w14:paraId="4D59999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1000≤Y＜100000</w:t>
            </w:r>
          </w:p>
        </w:tc>
        <w:tc>
          <w:tcPr>
            <w:tcW w:w="1426" w:type="dxa"/>
            <w:tcBorders>
              <w:top w:val="nil"/>
              <w:left w:val="nil"/>
              <w:bottom w:val="single" w:color="auto" w:sz="4" w:space="0"/>
              <w:right w:val="single" w:color="auto" w:sz="4" w:space="0"/>
              <w:tl2br w:val="nil"/>
              <w:tr2bl w:val="nil"/>
            </w:tcBorders>
            <w:noWrap w:val="0"/>
            <w:vAlign w:val="center"/>
          </w:tcPr>
          <w:p w14:paraId="6057A7E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672DBD0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05A6F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l2br w:val="nil"/>
              <w:tr2bl w:val="nil"/>
            </w:tcBorders>
            <w:noWrap w:val="0"/>
            <w:vAlign w:val="center"/>
          </w:tcPr>
          <w:p w14:paraId="75DAEF38">
            <w:pPr>
              <w:widowControl/>
              <w:spacing w:line="240" w:lineRule="exact"/>
              <w:jc w:val="left"/>
              <w:rPr>
                <w:rFonts w:hint="eastAsia" w:ascii="仿宋" w:hAnsi="仿宋" w:eastAsia="仿宋" w:cs="仿宋"/>
                <w:color w:val="000000"/>
                <w:spacing w:val="-12"/>
                <w:kern w:val="0"/>
                <w:sz w:val="21"/>
                <w:szCs w:val="21"/>
              </w:rPr>
            </w:pPr>
            <w:r>
              <w:rPr>
                <w:rFonts w:hint="eastAsia" w:ascii="仿宋" w:hAnsi="仿宋" w:eastAsia="仿宋" w:cs="仿宋"/>
                <w:color w:val="000000"/>
                <w:spacing w:val="-12"/>
                <w:kern w:val="0"/>
                <w:sz w:val="21"/>
                <w:szCs w:val="21"/>
              </w:rPr>
              <w:t>软件和信息技术服</w:t>
            </w:r>
            <w:r>
              <w:rPr>
                <w:rFonts w:hint="eastAsia" w:ascii="仿宋" w:hAnsi="仿宋" w:eastAsia="仿宋" w:cs="仿宋"/>
                <w:color w:val="000000"/>
                <w:kern w:val="0"/>
                <w:sz w:val="21"/>
                <w:szCs w:val="21"/>
              </w:rPr>
              <w:t>务业</w:t>
            </w:r>
          </w:p>
        </w:tc>
        <w:tc>
          <w:tcPr>
            <w:tcW w:w="1369" w:type="dxa"/>
            <w:tcBorders>
              <w:top w:val="nil"/>
              <w:left w:val="nil"/>
              <w:bottom w:val="nil"/>
              <w:right w:val="single" w:color="auto" w:sz="4" w:space="0"/>
              <w:tl2br w:val="nil"/>
              <w:tr2bl w:val="nil"/>
            </w:tcBorders>
            <w:noWrap w:val="0"/>
            <w:vAlign w:val="center"/>
          </w:tcPr>
          <w:p w14:paraId="2CFE735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523E442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043DC16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2F0F1425">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251631D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177F6FA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72DDA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l2br w:val="nil"/>
              <w:tr2bl w:val="nil"/>
            </w:tcBorders>
            <w:noWrap w:val="0"/>
            <w:vAlign w:val="center"/>
          </w:tcPr>
          <w:p w14:paraId="56D5230B">
            <w:pPr>
              <w:widowControl/>
              <w:jc w:val="left"/>
              <w:rPr>
                <w:rFonts w:hint="eastAsia" w:ascii="仿宋" w:hAnsi="仿宋" w:eastAsia="仿宋" w:cs="仿宋"/>
                <w:color w:val="000000"/>
                <w:spacing w:val="-12"/>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A72F85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1A6A9E0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46988BB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3250625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1000≤Y＜10000</w:t>
            </w:r>
          </w:p>
        </w:tc>
        <w:tc>
          <w:tcPr>
            <w:tcW w:w="1426" w:type="dxa"/>
            <w:tcBorders>
              <w:top w:val="nil"/>
              <w:left w:val="nil"/>
              <w:bottom w:val="single" w:color="auto" w:sz="4" w:space="0"/>
              <w:right w:val="single" w:color="auto" w:sz="4" w:space="0"/>
              <w:tl2br w:val="nil"/>
              <w:tr2bl w:val="nil"/>
            </w:tcBorders>
            <w:noWrap w:val="0"/>
            <w:vAlign w:val="center"/>
          </w:tcPr>
          <w:p w14:paraId="0D406B7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50≤Y＜1000</w:t>
            </w:r>
          </w:p>
        </w:tc>
        <w:tc>
          <w:tcPr>
            <w:tcW w:w="992" w:type="dxa"/>
            <w:tcBorders>
              <w:top w:val="nil"/>
              <w:left w:val="nil"/>
              <w:bottom w:val="single" w:color="auto" w:sz="4" w:space="0"/>
              <w:right w:val="nil"/>
              <w:tl2br w:val="nil"/>
              <w:tr2bl w:val="nil"/>
            </w:tcBorders>
            <w:noWrap w:val="0"/>
            <w:vAlign w:val="center"/>
          </w:tcPr>
          <w:p w14:paraId="1B95F33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w:t>
            </w:r>
          </w:p>
        </w:tc>
      </w:tr>
      <w:tr w14:paraId="3CBF2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5733681E">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房地产开发经营</w:t>
            </w:r>
          </w:p>
        </w:tc>
        <w:tc>
          <w:tcPr>
            <w:tcW w:w="1369" w:type="dxa"/>
            <w:tcBorders>
              <w:top w:val="nil"/>
              <w:left w:val="nil"/>
              <w:bottom w:val="nil"/>
              <w:right w:val="single" w:color="auto" w:sz="4" w:space="0"/>
              <w:tl2br w:val="nil"/>
              <w:tr2bl w:val="nil"/>
            </w:tcBorders>
            <w:noWrap w:val="0"/>
            <w:vAlign w:val="center"/>
          </w:tcPr>
          <w:p w14:paraId="49F6BE0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nil"/>
              <w:right w:val="single" w:color="auto" w:sz="4" w:space="0"/>
              <w:tl2br w:val="nil"/>
              <w:tr2bl w:val="nil"/>
            </w:tcBorders>
            <w:noWrap w:val="0"/>
            <w:vAlign w:val="center"/>
          </w:tcPr>
          <w:p w14:paraId="10C3263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nil"/>
              <w:right w:val="single" w:color="auto" w:sz="4" w:space="0"/>
              <w:tl2br w:val="nil"/>
              <w:tr2bl w:val="nil"/>
            </w:tcBorders>
            <w:noWrap w:val="0"/>
            <w:vAlign w:val="center"/>
          </w:tcPr>
          <w:p w14:paraId="55AB098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Y≥200000</w:t>
            </w:r>
          </w:p>
        </w:tc>
        <w:tc>
          <w:tcPr>
            <w:tcW w:w="1701" w:type="dxa"/>
            <w:tcBorders>
              <w:top w:val="nil"/>
              <w:left w:val="nil"/>
              <w:bottom w:val="nil"/>
              <w:right w:val="single" w:color="auto" w:sz="4" w:space="0"/>
              <w:tl2br w:val="nil"/>
              <w:tr2bl w:val="nil"/>
            </w:tcBorders>
            <w:noWrap w:val="0"/>
            <w:vAlign w:val="center"/>
          </w:tcPr>
          <w:p w14:paraId="237D2CA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1000≤Y＜200000</w:t>
            </w:r>
          </w:p>
        </w:tc>
        <w:tc>
          <w:tcPr>
            <w:tcW w:w="1426" w:type="dxa"/>
            <w:tcBorders>
              <w:top w:val="nil"/>
              <w:left w:val="nil"/>
              <w:bottom w:val="nil"/>
              <w:right w:val="single" w:color="auto" w:sz="4" w:space="0"/>
              <w:tl2br w:val="nil"/>
              <w:tr2bl w:val="nil"/>
            </w:tcBorders>
            <w:noWrap w:val="0"/>
            <w:vAlign w:val="center"/>
          </w:tcPr>
          <w:p w14:paraId="1F15D05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nil"/>
              <w:right w:val="nil"/>
              <w:tl2br w:val="nil"/>
              <w:tr2bl w:val="nil"/>
            </w:tcBorders>
            <w:noWrap w:val="0"/>
            <w:vAlign w:val="center"/>
          </w:tcPr>
          <w:p w14:paraId="4703161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17CCA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6AD4300">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EB000EA">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6A82DBC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4A27EA5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Z≥10000</w:t>
            </w:r>
          </w:p>
        </w:tc>
        <w:tc>
          <w:tcPr>
            <w:tcW w:w="1701" w:type="dxa"/>
            <w:tcBorders>
              <w:top w:val="nil"/>
              <w:left w:val="nil"/>
              <w:bottom w:val="single" w:color="auto" w:sz="4" w:space="0"/>
              <w:right w:val="single" w:color="auto" w:sz="4" w:space="0"/>
              <w:tl2br w:val="nil"/>
              <w:tr2bl w:val="nil"/>
            </w:tcBorders>
            <w:noWrap w:val="0"/>
            <w:vAlign w:val="center"/>
          </w:tcPr>
          <w:p w14:paraId="52CA204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5000≤Z＜10000</w:t>
            </w:r>
          </w:p>
        </w:tc>
        <w:tc>
          <w:tcPr>
            <w:tcW w:w="1426" w:type="dxa"/>
            <w:tcBorders>
              <w:top w:val="nil"/>
              <w:left w:val="nil"/>
              <w:bottom w:val="single" w:color="auto" w:sz="4" w:space="0"/>
              <w:right w:val="single" w:color="auto" w:sz="4" w:space="0"/>
              <w:tl2br w:val="nil"/>
              <w:tr2bl w:val="nil"/>
            </w:tcBorders>
            <w:noWrap w:val="0"/>
            <w:vAlign w:val="center"/>
          </w:tcPr>
          <w:p w14:paraId="03117FB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2000≤Z＜5000   </w:t>
            </w:r>
          </w:p>
        </w:tc>
        <w:tc>
          <w:tcPr>
            <w:tcW w:w="992" w:type="dxa"/>
            <w:tcBorders>
              <w:top w:val="nil"/>
              <w:left w:val="nil"/>
              <w:bottom w:val="single" w:color="auto" w:sz="4" w:space="0"/>
              <w:right w:val="nil"/>
              <w:tl2br w:val="nil"/>
              <w:tr2bl w:val="nil"/>
            </w:tcBorders>
            <w:noWrap w:val="0"/>
            <w:vAlign w:val="center"/>
          </w:tcPr>
          <w:p w14:paraId="3299FA7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Z＜2000</w:t>
            </w:r>
          </w:p>
        </w:tc>
      </w:tr>
      <w:tr w14:paraId="4BC21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0AFF3A6B">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物业管理</w:t>
            </w:r>
          </w:p>
        </w:tc>
        <w:tc>
          <w:tcPr>
            <w:tcW w:w="1369" w:type="dxa"/>
            <w:tcBorders>
              <w:top w:val="nil"/>
              <w:left w:val="nil"/>
              <w:bottom w:val="nil"/>
              <w:right w:val="single" w:color="auto" w:sz="4" w:space="0"/>
              <w:tl2br w:val="nil"/>
              <w:tr2bl w:val="nil"/>
            </w:tcBorders>
            <w:noWrap w:val="0"/>
            <w:vAlign w:val="center"/>
          </w:tcPr>
          <w:p w14:paraId="6B29269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39420D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0E057ED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29D7CC2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20603AC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992" w:type="dxa"/>
            <w:tcBorders>
              <w:top w:val="nil"/>
              <w:left w:val="nil"/>
              <w:bottom w:val="nil"/>
              <w:right w:val="nil"/>
              <w:tl2br w:val="nil"/>
              <w:tr2bl w:val="nil"/>
            </w:tcBorders>
            <w:noWrap w:val="0"/>
            <w:vAlign w:val="center"/>
          </w:tcPr>
          <w:p w14:paraId="1FF2F71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w:t>
            </w:r>
          </w:p>
        </w:tc>
      </w:tr>
      <w:tr w14:paraId="44EE4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74283F5B">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5D660D58">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7088922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6D0AEED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Y≥5000</w:t>
            </w:r>
          </w:p>
        </w:tc>
        <w:tc>
          <w:tcPr>
            <w:tcW w:w="1701" w:type="dxa"/>
            <w:tcBorders>
              <w:top w:val="nil"/>
              <w:left w:val="nil"/>
              <w:bottom w:val="single" w:color="auto" w:sz="4" w:space="0"/>
              <w:right w:val="single" w:color="auto" w:sz="4" w:space="0"/>
              <w:tl2br w:val="nil"/>
              <w:tr2bl w:val="nil"/>
            </w:tcBorders>
            <w:noWrap w:val="0"/>
            <w:vAlign w:val="center"/>
          </w:tcPr>
          <w:p w14:paraId="662A4D3D">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1000≤Y＜5000 </w:t>
            </w:r>
          </w:p>
        </w:tc>
        <w:tc>
          <w:tcPr>
            <w:tcW w:w="1426" w:type="dxa"/>
            <w:tcBorders>
              <w:top w:val="nil"/>
              <w:left w:val="nil"/>
              <w:bottom w:val="single" w:color="auto" w:sz="4" w:space="0"/>
              <w:right w:val="single" w:color="auto" w:sz="4" w:space="0"/>
              <w:tl2br w:val="nil"/>
              <w:tr2bl w:val="nil"/>
            </w:tcBorders>
            <w:noWrap w:val="0"/>
            <w:vAlign w:val="center"/>
          </w:tcPr>
          <w:p w14:paraId="2D8CD0F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500≤Y＜1000</w:t>
            </w:r>
          </w:p>
        </w:tc>
        <w:tc>
          <w:tcPr>
            <w:tcW w:w="992" w:type="dxa"/>
            <w:tcBorders>
              <w:top w:val="nil"/>
              <w:left w:val="nil"/>
              <w:bottom w:val="single" w:color="auto" w:sz="4" w:space="0"/>
              <w:right w:val="nil"/>
              <w:tl2br w:val="nil"/>
              <w:tr2bl w:val="nil"/>
            </w:tcBorders>
            <w:noWrap w:val="0"/>
            <w:vAlign w:val="center"/>
          </w:tcPr>
          <w:p w14:paraId="0A13BBD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w:t>
            </w:r>
          </w:p>
        </w:tc>
      </w:tr>
      <w:tr w14:paraId="4AA6E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15E6CD3">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租赁和商务服务业</w:t>
            </w:r>
          </w:p>
        </w:tc>
        <w:tc>
          <w:tcPr>
            <w:tcW w:w="1369" w:type="dxa"/>
            <w:tcBorders>
              <w:top w:val="nil"/>
              <w:left w:val="nil"/>
              <w:bottom w:val="nil"/>
              <w:right w:val="single" w:color="auto" w:sz="4" w:space="0"/>
              <w:tl2br w:val="nil"/>
              <w:tr2bl w:val="nil"/>
            </w:tcBorders>
            <w:noWrap w:val="0"/>
            <w:vAlign w:val="center"/>
          </w:tcPr>
          <w:p w14:paraId="5A411D2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336D58B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C91DA1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67E7FD2C">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042B913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7F4ED4A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28D10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275E39E">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0518F56D">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4367E55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1ED3F26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Z≥120000</w:t>
            </w:r>
          </w:p>
        </w:tc>
        <w:tc>
          <w:tcPr>
            <w:tcW w:w="1701" w:type="dxa"/>
            <w:tcBorders>
              <w:top w:val="nil"/>
              <w:left w:val="nil"/>
              <w:bottom w:val="single" w:color="auto" w:sz="4" w:space="0"/>
              <w:right w:val="single" w:color="auto" w:sz="4" w:space="0"/>
              <w:tl2br w:val="nil"/>
              <w:tr2bl w:val="nil"/>
            </w:tcBorders>
            <w:noWrap w:val="0"/>
            <w:vAlign w:val="center"/>
          </w:tcPr>
          <w:p w14:paraId="14BCA9D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8000≤Z＜120000</w:t>
            </w:r>
          </w:p>
        </w:tc>
        <w:tc>
          <w:tcPr>
            <w:tcW w:w="1426" w:type="dxa"/>
            <w:tcBorders>
              <w:top w:val="nil"/>
              <w:left w:val="nil"/>
              <w:bottom w:val="single" w:color="auto" w:sz="4" w:space="0"/>
              <w:right w:val="single" w:color="auto" w:sz="4" w:space="0"/>
              <w:tl2br w:val="nil"/>
              <w:tr2bl w:val="nil"/>
            </w:tcBorders>
            <w:noWrap w:val="0"/>
            <w:vAlign w:val="center"/>
          </w:tcPr>
          <w:p w14:paraId="798553B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100≤Z＜8000</w:t>
            </w:r>
          </w:p>
        </w:tc>
        <w:tc>
          <w:tcPr>
            <w:tcW w:w="992" w:type="dxa"/>
            <w:tcBorders>
              <w:top w:val="nil"/>
              <w:left w:val="nil"/>
              <w:bottom w:val="single" w:color="auto" w:sz="4" w:space="0"/>
              <w:right w:val="nil"/>
              <w:tl2br w:val="nil"/>
              <w:tr2bl w:val="nil"/>
            </w:tcBorders>
            <w:noWrap w:val="0"/>
            <w:vAlign w:val="center"/>
          </w:tcPr>
          <w:p w14:paraId="7AD7496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w:t>
            </w:r>
          </w:p>
        </w:tc>
      </w:tr>
      <w:tr w14:paraId="601C4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2FB8CEE2">
            <w:pPr>
              <w:widowControl/>
              <w:spacing w:line="240" w:lineRule="exact"/>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其他未列明行业 *</w:t>
            </w:r>
          </w:p>
        </w:tc>
        <w:tc>
          <w:tcPr>
            <w:tcW w:w="1369" w:type="dxa"/>
            <w:tcBorders>
              <w:top w:val="nil"/>
              <w:left w:val="nil"/>
              <w:bottom w:val="single" w:color="auto" w:sz="4" w:space="0"/>
              <w:right w:val="single" w:color="auto" w:sz="4" w:space="0"/>
              <w:tl2br w:val="nil"/>
              <w:tr2bl w:val="nil"/>
            </w:tcBorders>
            <w:noWrap w:val="0"/>
            <w:vAlign w:val="center"/>
          </w:tcPr>
          <w:p w14:paraId="62BEA140">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从业人员(X)</w:t>
            </w:r>
          </w:p>
        </w:tc>
        <w:tc>
          <w:tcPr>
            <w:tcW w:w="709" w:type="dxa"/>
            <w:tcBorders>
              <w:top w:val="nil"/>
              <w:left w:val="nil"/>
              <w:bottom w:val="single" w:color="auto" w:sz="4" w:space="0"/>
              <w:right w:val="single" w:color="auto" w:sz="4" w:space="0"/>
              <w:tl2br w:val="nil"/>
              <w:tr2bl w:val="nil"/>
            </w:tcBorders>
            <w:noWrap w:val="0"/>
            <w:vAlign w:val="center"/>
          </w:tcPr>
          <w:p w14:paraId="36F88427">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人</w:t>
            </w:r>
          </w:p>
        </w:tc>
        <w:tc>
          <w:tcPr>
            <w:tcW w:w="1125" w:type="dxa"/>
            <w:tcBorders>
              <w:top w:val="nil"/>
              <w:left w:val="nil"/>
              <w:bottom w:val="single" w:color="auto" w:sz="4" w:space="0"/>
              <w:right w:val="single" w:color="auto" w:sz="4" w:space="0"/>
              <w:tl2br w:val="nil"/>
              <w:tr2bl w:val="nil"/>
            </w:tcBorders>
            <w:noWrap w:val="0"/>
            <w:vAlign w:val="center"/>
          </w:tcPr>
          <w:p w14:paraId="5AEBC360">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X≥300</w:t>
            </w:r>
          </w:p>
        </w:tc>
        <w:tc>
          <w:tcPr>
            <w:tcW w:w="1701" w:type="dxa"/>
            <w:tcBorders>
              <w:top w:val="nil"/>
              <w:left w:val="nil"/>
              <w:bottom w:val="single" w:color="auto" w:sz="4" w:space="0"/>
              <w:right w:val="single" w:color="auto" w:sz="4" w:space="0"/>
              <w:tl2br w:val="nil"/>
              <w:tr2bl w:val="nil"/>
            </w:tcBorders>
            <w:noWrap w:val="0"/>
            <w:vAlign w:val="center"/>
          </w:tcPr>
          <w:p w14:paraId="01F08BF7">
            <w:pPr>
              <w:widowControl/>
              <w:ind w:left="19" w:leftChars="-51" w:hanging="126" w:hangingChars="6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100≤X＜300 </w:t>
            </w:r>
          </w:p>
        </w:tc>
        <w:tc>
          <w:tcPr>
            <w:tcW w:w="1426" w:type="dxa"/>
            <w:tcBorders>
              <w:top w:val="nil"/>
              <w:left w:val="nil"/>
              <w:bottom w:val="single" w:color="auto" w:sz="4" w:space="0"/>
              <w:right w:val="single" w:color="auto" w:sz="4" w:space="0"/>
              <w:tl2br w:val="nil"/>
              <w:tr2bl w:val="nil"/>
            </w:tcBorders>
            <w:noWrap w:val="0"/>
            <w:vAlign w:val="center"/>
          </w:tcPr>
          <w:p w14:paraId="738C9796">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10≤X＜100</w:t>
            </w:r>
          </w:p>
        </w:tc>
        <w:tc>
          <w:tcPr>
            <w:tcW w:w="992" w:type="dxa"/>
            <w:tcBorders>
              <w:top w:val="nil"/>
              <w:left w:val="nil"/>
              <w:bottom w:val="single" w:color="auto" w:sz="4" w:space="0"/>
              <w:right w:val="nil"/>
              <w:tl2br w:val="nil"/>
              <w:tr2bl w:val="nil"/>
            </w:tcBorders>
            <w:noWrap w:val="0"/>
            <w:vAlign w:val="center"/>
          </w:tcPr>
          <w:p w14:paraId="169A5090">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X＜10</w:t>
            </w:r>
          </w:p>
        </w:tc>
      </w:tr>
    </w:tbl>
    <w:p w14:paraId="0D82D3B9">
      <w:pPr>
        <w:widowControl/>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说明：</w:t>
      </w:r>
    </w:p>
    <w:p w14:paraId="1E90BF5D">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1.大型、中型和小型企业须同时满足所列指标的下限，否则下划一档；微型企业只须满足所列指标中的一项即可。</w:t>
      </w:r>
    </w:p>
    <w:p w14:paraId="30710802">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业，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77C7372">
      <w:pPr>
        <w:spacing w:line="540" w:lineRule="exact"/>
        <w:rPr>
          <w:rFonts w:hint="eastAsia" w:ascii="仿宋" w:hAnsi="仿宋" w:eastAsia="仿宋" w:cs="仿宋"/>
          <w:color w:val="000000"/>
          <w:sz w:val="24"/>
          <w:szCs w:val="24"/>
        </w:rPr>
      </w:pPr>
      <w:r>
        <w:rPr>
          <w:rFonts w:hint="eastAsia" w:ascii="仿宋_GB2312" w:hAnsi="仿宋_GB2312" w:eastAsia="仿宋_GB2312" w:cs="仿宋_GB2312"/>
          <w:color w:val="000000"/>
          <w:spacing w:val="8"/>
          <w:kern w:val="0"/>
          <w:sz w:val="24"/>
          <w:szCs w:val="24"/>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8312AFC">
      <w:pPr>
        <w:pStyle w:val="13"/>
        <w:rPr>
          <w:rFonts w:hint="default" w:ascii="宋体" w:hAnsi="宋体" w:eastAsia="宋体" w:cs="宋体"/>
          <w:b/>
          <w:color w:val="0000FF"/>
          <w:sz w:val="24"/>
          <w:szCs w:val="24"/>
        </w:rPr>
      </w:pPr>
    </w:p>
    <w:p w14:paraId="63A49C6F">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lang w:val="zh-CN"/>
        </w:rPr>
      </w:pPr>
      <w:bookmarkStart w:id="15" w:name="_Toc217446098"/>
    </w:p>
    <w:bookmarkEnd w:id="15"/>
    <w:p w14:paraId="049F2E35">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3264AADC">
      <w:pPr>
        <w:autoSpaceDE w:val="0"/>
        <w:autoSpaceDN w:val="0"/>
        <w:adjustRightInd w:val="0"/>
        <w:snapToGrid w:val="0"/>
        <w:spacing w:before="120" w:beforeLines="50" w:after="120" w:afterLines="50" w:line="480" w:lineRule="exact"/>
        <w:outlineLvl w:val="4"/>
        <w:rPr>
          <w:rFonts w:hint="default" w:cs="宋体"/>
          <w:b/>
          <w:sz w:val="24"/>
          <w:szCs w:val="24"/>
          <w:u w:val="single"/>
        </w:rPr>
      </w:pPr>
      <w:r>
        <w:rPr>
          <w:rFonts w:hint="default" w:cs="宋体"/>
          <w:b/>
          <w:sz w:val="24"/>
          <w:szCs w:val="24"/>
          <w:u w:val="single"/>
          <w:lang w:bidi="ar"/>
        </w:rPr>
        <w:t>附件2：残疾人福利性单位声明函</w:t>
      </w:r>
    </w:p>
    <w:p w14:paraId="31DD3F68">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bookmarkStart w:id="16" w:name="OLE_LINK14"/>
      <w:bookmarkStart w:id="17" w:name="OLE_LINK13"/>
    </w:p>
    <w:p w14:paraId="632B47C6">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r>
        <w:rPr>
          <w:rFonts w:hint="default" w:hAnsi="宋体" w:cs="宋体"/>
          <w:b/>
          <w:color w:val="000000"/>
          <w:kern w:val="0"/>
          <w:sz w:val="32"/>
          <w:szCs w:val="32"/>
          <w:lang w:bidi="ar"/>
        </w:rPr>
        <w:t>残疾人福利性单位声明函</w:t>
      </w:r>
    </w:p>
    <w:bookmarkEnd w:id="16"/>
    <w:bookmarkEnd w:id="17"/>
    <w:p w14:paraId="05F00A6A">
      <w:pPr>
        <w:spacing w:line="480" w:lineRule="auto"/>
        <w:jc w:val="center"/>
        <w:rPr>
          <w:rFonts w:hint="eastAsia" w:ascii="仿宋_GB2312" w:hAnsi="Calibri" w:eastAsia="仿宋_GB2312" w:cs="仿宋_GB2312"/>
          <w:b/>
          <w:spacing w:val="6"/>
          <w:sz w:val="30"/>
          <w:szCs w:val="30"/>
        </w:rPr>
      </w:pPr>
      <w:r>
        <w:rPr>
          <w:rFonts w:hint="default" w:hAnsi="宋体" w:cs="宋体"/>
          <w:sz w:val="24"/>
          <w:szCs w:val="24"/>
          <w:u w:val="single"/>
          <w:lang w:bidi="ar"/>
        </w:rPr>
        <w:t>【不属于残疾人福利性单位的无需填写】</w:t>
      </w:r>
    </w:p>
    <w:p w14:paraId="43E9EB6B">
      <w:pPr>
        <w:spacing w:line="480" w:lineRule="auto"/>
        <w:ind w:firstLine="504" w:firstLineChars="200"/>
        <w:rPr>
          <w:rFonts w:hint="default" w:hAnsi="宋体" w:cs="宋体"/>
          <w:spacing w:val="6"/>
          <w:sz w:val="24"/>
          <w:szCs w:val="24"/>
        </w:rPr>
      </w:pPr>
      <w:r>
        <w:rPr>
          <w:rFonts w:hint="default" w:hAnsi="宋体" w:cs="宋体"/>
          <w:spacing w:val="6"/>
          <w:sz w:val="24"/>
          <w:szCs w:val="24"/>
          <w:lang w:bidi="ar"/>
        </w:rPr>
        <w:t>本单位郑重声明，根据《财政部 民政部 中国残疾人联合会关于促进残疾人就业政府采购政策的通知》（财库</w:t>
      </w:r>
      <w:r>
        <w:rPr>
          <w:rFonts w:hint="default" w:hAnsi="宋体" w:cs="宋体"/>
          <w:sz w:val="24"/>
          <w:szCs w:val="24"/>
          <w:lang w:bidi="ar"/>
        </w:rPr>
        <w:t>〔2017〕141</w:t>
      </w:r>
      <w:r>
        <w:rPr>
          <w:rFonts w:hint="default" w:hAnsi="宋体" w:cs="宋体"/>
          <w:spacing w:val="6"/>
          <w:sz w:val="24"/>
          <w:szCs w:val="24"/>
          <w:lang w:bidi="ar"/>
        </w:rPr>
        <w:t>号）的规定，本单位为符合条件的残疾人福利性单位，且本单位参加</w:t>
      </w:r>
      <w:r>
        <w:rPr>
          <w:rFonts w:hint="default" w:hAnsi="宋体" w:cs="宋体"/>
          <w:spacing w:val="6"/>
          <w:sz w:val="24"/>
          <w:szCs w:val="24"/>
          <w:u w:val="single"/>
          <w:lang w:bidi="ar"/>
        </w:rPr>
        <w:t xml:space="preserve">        </w:t>
      </w:r>
      <w:r>
        <w:rPr>
          <w:rFonts w:hint="default" w:hAnsi="宋体" w:cs="宋体"/>
          <w:spacing w:val="6"/>
          <w:sz w:val="24"/>
          <w:szCs w:val="24"/>
          <w:lang w:bidi="ar"/>
        </w:rPr>
        <w:t>单位的</w:t>
      </w:r>
      <w:r>
        <w:rPr>
          <w:rFonts w:hint="default" w:hAnsi="宋体" w:cs="宋体"/>
          <w:spacing w:val="6"/>
          <w:sz w:val="24"/>
          <w:szCs w:val="24"/>
          <w:u w:val="single"/>
          <w:lang w:bidi="ar"/>
        </w:rPr>
        <w:t xml:space="preserve">        </w:t>
      </w:r>
      <w:r>
        <w:rPr>
          <w:rFonts w:hint="default" w:hAnsi="宋体" w:cs="宋体"/>
          <w:spacing w:val="6"/>
          <w:sz w:val="24"/>
          <w:szCs w:val="24"/>
          <w:lang w:bidi="ar"/>
        </w:rPr>
        <w:t>项目采购活动提供本单位制造的货物（由本单位承担工程/提供服务），或者提供其他残疾人福利性单位制造的货物（不包括使用非残疾人福利性单位注册商标的货物）。</w:t>
      </w:r>
    </w:p>
    <w:p w14:paraId="254517C7">
      <w:pPr>
        <w:spacing w:line="480" w:lineRule="auto"/>
        <w:ind w:firstLine="504" w:firstLineChars="200"/>
        <w:rPr>
          <w:rFonts w:hint="default" w:hAnsi="宋体" w:cs="宋体"/>
          <w:spacing w:val="6"/>
          <w:sz w:val="24"/>
          <w:szCs w:val="24"/>
        </w:rPr>
      </w:pPr>
      <w:r>
        <w:rPr>
          <w:rFonts w:hint="default" w:hAnsi="宋体" w:cs="宋体"/>
          <w:spacing w:val="6"/>
          <w:sz w:val="24"/>
          <w:szCs w:val="24"/>
          <w:lang w:bidi="ar"/>
        </w:rPr>
        <w:t>本单位对上述声明的真实性负责。如有虚假，将依法承担相应责任。</w:t>
      </w:r>
    </w:p>
    <w:p w14:paraId="0A7C438B">
      <w:pPr>
        <w:rPr>
          <w:rFonts w:hint="default"/>
          <w:sz w:val="21"/>
          <w:szCs w:val="24"/>
        </w:rPr>
      </w:pPr>
    </w:p>
    <w:p w14:paraId="5CC1D88E">
      <w:pPr>
        <w:rPr>
          <w:rFonts w:hint="default"/>
          <w:sz w:val="21"/>
          <w:szCs w:val="24"/>
        </w:rPr>
      </w:pPr>
    </w:p>
    <w:p w14:paraId="5597E0AC">
      <w:pPr>
        <w:tabs>
          <w:tab w:val="left" w:pos="4860"/>
        </w:tabs>
        <w:spacing w:line="480" w:lineRule="auto"/>
        <w:ind w:left="3990" w:leftChars="1900"/>
        <w:rPr>
          <w:rFonts w:hint="default" w:hAnsi="宋体" w:cs="宋体"/>
          <w:spacing w:val="6"/>
          <w:sz w:val="24"/>
          <w:szCs w:val="24"/>
        </w:rPr>
      </w:pPr>
      <w:r>
        <w:rPr>
          <w:rFonts w:hint="default" w:hAnsi="宋体" w:cs="宋体"/>
          <w:spacing w:val="6"/>
          <w:sz w:val="24"/>
          <w:szCs w:val="24"/>
          <w:lang w:bidi="ar"/>
        </w:rPr>
        <w:t>单位名称（盖章）：</w:t>
      </w:r>
    </w:p>
    <w:p w14:paraId="46F28011">
      <w:pPr>
        <w:tabs>
          <w:tab w:val="left" w:pos="4860"/>
        </w:tabs>
        <w:spacing w:line="480" w:lineRule="auto"/>
        <w:ind w:left="3990" w:leftChars="1900"/>
        <w:rPr>
          <w:rFonts w:hint="default" w:hAnsi="宋体" w:cs="宋体"/>
          <w:spacing w:val="6"/>
          <w:sz w:val="24"/>
          <w:szCs w:val="24"/>
        </w:rPr>
      </w:pPr>
      <w:r>
        <w:rPr>
          <w:rFonts w:hint="default" w:hAnsi="宋体" w:cs="宋体"/>
          <w:spacing w:val="6"/>
          <w:sz w:val="24"/>
          <w:szCs w:val="24"/>
          <w:lang w:bidi="ar"/>
        </w:rPr>
        <w:t>日    期：</w:t>
      </w:r>
    </w:p>
    <w:p w14:paraId="05FA0788">
      <w:pPr>
        <w:rPr>
          <w:rFonts w:hint="default"/>
          <w:sz w:val="21"/>
          <w:szCs w:val="24"/>
        </w:rPr>
      </w:pPr>
    </w:p>
    <w:p w14:paraId="390E6553">
      <w:pPr>
        <w:autoSpaceDE w:val="0"/>
        <w:autoSpaceDN w:val="0"/>
        <w:adjustRightInd w:val="0"/>
        <w:snapToGrid w:val="0"/>
        <w:spacing w:before="120" w:beforeLines="50" w:after="120" w:afterLines="50" w:line="480" w:lineRule="exact"/>
        <w:outlineLvl w:val="4"/>
        <w:rPr>
          <w:rFonts w:hint="default" w:cs="宋体"/>
          <w:b/>
          <w:sz w:val="24"/>
          <w:szCs w:val="24"/>
          <w:u w:val="single"/>
        </w:rPr>
      </w:pPr>
      <w:r>
        <w:rPr>
          <w:rFonts w:hint="default" w:hAnsi="宋体"/>
          <w:sz w:val="28"/>
          <w:szCs w:val="28"/>
          <w:lang w:val="zh-CN" w:bidi="ar"/>
        </w:rPr>
        <w:br w:type="page"/>
      </w:r>
      <w:r>
        <w:rPr>
          <w:rFonts w:hint="default" w:cs="宋体"/>
          <w:b/>
          <w:sz w:val="24"/>
          <w:szCs w:val="24"/>
          <w:u w:val="single"/>
          <w:lang w:bidi="ar"/>
        </w:rPr>
        <w:t>附件3：监狱企业声明函</w:t>
      </w:r>
    </w:p>
    <w:p w14:paraId="61E49F4B">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r>
        <w:rPr>
          <w:rFonts w:hint="default" w:hAnsi="宋体" w:cs="宋体"/>
          <w:b/>
          <w:color w:val="000000"/>
          <w:kern w:val="0"/>
          <w:sz w:val="32"/>
          <w:szCs w:val="32"/>
          <w:lang w:bidi="ar"/>
        </w:rPr>
        <w:t>监狱企业声明函</w:t>
      </w:r>
    </w:p>
    <w:p w14:paraId="3A943013">
      <w:pPr>
        <w:widowControl/>
        <w:spacing w:line="480" w:lineRule="auto"/>
        <w:jc w:val="center"/>
        <w:rPr>
          <w:rFonts w:hint="eastAsia" w:ascii="仿宋_GB2312" w:hAnsi="Calibri" w:eastAsia="仿宋_GB2312" w:cs="仿宋_GB2312"/>
          <w:b/>
          <w:spacing w:val="6"/>
          <w:sz w:val="30"/>
          <w:szCs w:val="30"/>
        </w:rPr>
      </w:pPr>
      <w:r>
        <w:rPr>
          <w:rFonts w:hint="default" w:hAnsi="宋体" w:cs="宋体"/>
          <w:sz w:val="24"/>
          <w:szCs w:val="24"/>
          <w:u w:val="single"/>
          <w:lang w:bidi="ar"/>
        </w:rPr>
        <w:t>【不属于监狱企业的无需填写】</w:t>
      </w:r>
    </w:p>
    <w:p w14:paraId="0EC64F22">
      <w:pPr>
        <w:rPr>
          <w:rFonts w:hint="default"/>
          <w:sz w:val="21"/>
          <w:szCs w:val="24"/>
        </w:rPr>
      </w:pPr>
    </w:p>
    <w:p w14:paraId="53B929A5">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本公司郑重声明，根据《关于政府采购支持监狱企业发展有关问题的通知》（财库〔2014〕68号）的规定，本公司为</w:t>
      </w:r>
      <w:r>
        <w:rPr>
          <w:rFonts w:hint="default" w:hAnsi="宋体" w:cs="宋体"/>
          <w:color w:val="000000"/>
          <w:kern w:val="0"/>
          <w:sz w:val="24"/>
          <w:szCs w:val="24"/>
          <w:u w:val="single"/>
          <w:lang w:bidi="ar"/>
        </w:rPr>
        <w:t>监狱企业</w:t>
      </w:r>
      <w:r>
        <w:rPr>
          <w:rFonts w:hint="default" w:hAnsi="宋体" w:cs="宋体"/>
          <w:color w:val="000000"/>
          <w:kern w:val="0"/>
          <w:sz w:val="24"/>
          <w:szCs w:val="24"/>
          <w:lang w:bidi="ar"/>
        </w:rPr>
        <w:t>。</w:t>
      </w:r>
    </w:p>
    <w:p w14:paraId="10727109">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根据上述标准，我公司属于监狱企业的理由为：</w:t>
      </w:r>
      <w:r>
        <w:rPr>
          <w:rFonts w:hint="default" w:hAnsi="宋体" w:cs="宋体"/>
          <w:color w:val="000000"/>
          <w:kern w:val="0"/>
          <w:sz w:val="24"/>
          <w:szCs w:val="24"/>
          <w:u w:val="single"/>
          <w:lang w:bidi="ar"/>
        </w:rPr>
        <w:t xml:space="preserve">         </w:t>
      </w:r>
      <w:r>
        <w:rPr>
          <w:rFonts w:hint="default" w:hAnsi="宋体" w:cs="宋体"/>
          <w:color w:val="000000"/>
          <w:kern w:val="0"/>
          <w:sz w:val="24"/>
          <w:szCs w:val="24"/>
          <w:lang w:bidi="ar"/>
        </w:rPr>
        <w:t>。</w:t>
      </w:r>
    </w:p>
    <w:p w14:paraId="23332995">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本公司为参加（</w:t>
      </w:r>
      <w:r>
        <w:rPr>
          <w:rFonts w:hint="default" w:hAnsi="宋体" w:cs="宋体"/>
          <w:color w:val="000000"/>
          <w:kern w:val="0"/>
          <w:sz w:val="24"/>
          <w:szCs w:val="24"/>
          <w:u w:val="single"/>
          <w:lang w:bidi="ar"/>
        </w:rPr>
        <w:t xml:space="preserve">    项目名称    </w:t>
      </w:r>
      <w:r>
        <w:rPr>
          <w:rFonts w:hint="default" w:hAnsi="宋体" w:cs="宋体"/>
          <w:color w:val="000000"/>
          <w:kern w:val="0"/>
          <w:sz w:val="24"/>
          <w:szCs w:val="24"/>
          <w:lang w:bidi="ar"/>
        </w:rPr>
        <w:t>）（项目编号：</w:t>
      </w:r>
      <w:r>
        <w:rPr>
          <w:rFonts w:hint="default" w:hAnsi="宋体" w:cs="宋体"/>
          <w:color w:val="000000"/>
          <w:kern w:val="0"/>
          <w:sz w:val="24"/>
          <w:szCs w:val="24"/>
          <w:u w:val="single"/>
          <w:lang w:bidi="ar"/>
        </w:rPr>
        <w:t xml:space="preserve">      </w:t>
      </w:r>
      <w:r>
        <w:rPr>
          <w:rFonts w:hint="default" w:hAnsi="宋体" w:cs="宋体"/>
          <w:color w:val="000000"/>
          <w:kern w:val="0"/>
          <w:sz w:val="24"/>
          <w:szCs w:val="24"/>
          <w:lang w:bidi="ar"/>
        </w:rPr>
        <w:t>）采购活动提供本企业提供服务。</w:t>
      </w:r>
    </w:p>
    <w:p w14:paraId="0C25E6FE">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本公司对上述声明的真实性负责。如有虚假，将依法承担相应责任。</w:t>
      </w:r>
    </w:p>
    <w:p w14:paraId="46CC3C42">
      <w:pPr>
        <w:rPr>
          <w:rFonts w:hint="default"/>
          <w:sz w:val="21"/>
          <w:szCs w:val="24"/>
        </w:rPr>
      </w:pPr>
    </w:p>
    <w:p w14:paraId="6250786D">
      <w:pPr>
        <w:widowControl/>
        <w:snapToGrid w:val="0"/>
        <w:spacing w:line="480" w:lineRule="auto"/>
        <w:ind w:left="3570" w:leftChars="1700"/>
        <w:rPr>
          <w:rFonts w:hint="default" w:hAnsi="宋体" w:cs="宋体"/>
          <w:color w:val="000000"/>
          <w:kern w:val="0"/>
          <w:sz w:val="24"/>
          <w:szCs w:val="24"/>
        </w:rPr>
      </w:pPr>
      <w:r>
        <w:rPr>
          <w:rFonts w:hint="default" w:hAnsi="宋体" w:cs="宋体"/>
          <w:color w:val="000000"/>
          <w:kern w:val="0"/>
          <w:sz w:val="24"/>
          <w:szCs w:val="24"/>
          <w:lang w:bidi="ar"/>
        </w:rPr>
        <w:t>供应商名称（盖章）：</w:t>
      </w:r>
    </w:p>
    <w:p w14:paraId="254316B3">
      <w:pPr>
        <w:widowControl/>
        <w:snapToGrid w:val="0"/>
        <w:spacing w:line="480" w:lineRule="auto"/>
        <w:ind w:left="3570" w:leftChars="1700"/>
        <w:rPr>
          <w:rFonts w:hint="default" w:hAnsi="宋体" w:cs="宋体"/>
          <w:color w:val="000000"/>
          <w:kern w:val="0"/>
          <w:sz w:val="24"/>
          <w:szCs w:val="24"/>
        </w:rPr>
      </w:pPr>
      <w:r>
        <w:rPr>
          <w:rFonts w:hint="default" w:hAnsi="宋体" w:cs="宋体"/>
          <w:color w:val="000000"/>
          <w:kern w:val="0"/>
          <w:sz w:val="24"/>
          <w:szCs w:val="24"/>
          <w:lang w:bidi="ar"/>
        </w:rPr>
        <w:t>日期：    年  月  日</w:t>
      </w:r>
    </w:p>
    <w:p w14:paraId="1989E11D">
      <w:pPr>
        <w:pStyle w:val="9"/>
        <w:rPr>
          <w:rFonts w:hint="default" w:hAnsi="宋体" w:cs="宋体"/>
          <w:b/>
          <w:color w:val="auto"/>
          <w:sz w:val="24"/>
          <w:szCs w:val="24"/>
          <w:lang w:val="zh-CN"/>
        </w:rPr>
      </w:pPr>
    </w:p>
    <w:p w14:paraId="694551E1">
      <w:pPr>
        <w:pStyle w:val="9"/>
        <w:rPr>
          <w:rFonts w:hint="default" w:hAnsi="宋体" w:cs="宋体"/>
          <w:b/>
          <w:color w:val="auto"/>
          <w:sz w:val="24"/>
          <w:szCs w:val="24"/>
          <w:lang w:val="zh-CN"/>
        </w:rPr>
      </w:pPr>
    </w:p>
    <w:p w14:paraId="768D02E7">
      <w:pPr>
        <w:pStyle w:val="9"/>
        <w:rPr>
          <w:rFonts w:hint="default" w:hAnsi="宋体" w:cs="宋体"/>
          <w:b/>
          <w:color w:val="auto"/>
          <w:sz w:val="24"/>
          <w:szCs w:val="24"/>
          <w:lang w:val="zh-CN"/>
        </w:rPr>
      </w:pPr>
    </w:p>
    <w:p w14:paraId="642833B3">
      <w:pPr>
        <w:pStyle w:val="9"/>
        <w:rPr>
          <w:rFonts w:hint="default" w:hAnsi="宋体" w:cs="宋体"/>
          <w:b/>
          <w:color w:val="auto"/>
          <w:sz w:val="24"/>
          <w:szCs w:val="24"/>
          <w:lang w:val="zh-CN"/>
        </w:rPr>
      </w:pPr>
    </w:p>
    <w:p w14:paraId="7A288CDF">
      <w:pPr>
        <w:pStyle w:val="9"/>
        <w:rPr>
          <w:rFonts w:hint="default" w:hAnsi="宋体" w:cs="宋体"/>
          <w:b/>
          <w:color w:val="auto"/>
          <w:sz w:val="24"/>
          <w:szCs w:val="24"/>
          <w:lang w:val="zh-CN"/>
        </w:rPr>
      </w:pPr>
    </w:p>
    <w:p w14:paraId="5C0D1C91">
      <w:pPr>
        <w:pStyle w:val="9"/>
        <w:rPr>
          <w:rFonts w:hint="default" w:hAnsi="宋体" w:cs="宋体"/>
          <w:b/>
          <w:color w:val="auto"/>
          <w:sz w:val="24"/>
          <w:szCs w:val="24"/>
          <w:lang w:val="zh-CN"/>
        </w:rPr>
      </w:pPr>
    </w:p>
    <w:p w14:paraId="637344E4">
      <w:pPr>
        <w:pStyle w:val="9"/>
        <w:rPr>
          <w:rFonts w:hint="default" w:hAnsi="宋体" w:cs="宋体"/>
          <w:b/>
          <w:color w:val="auto"/>
          <w:sz w:val="24"/>
          <w:szCs w:val="24"/>
          <w:lang w:val="zh-CN"/>
        </w:rPr>
      </w:pPr>
    </w:p>
    <w:p w14:paraId="60F8C2DF">
      <w:pPr>
        <w:pStyle w:val="9"/>
        <w:rPr>
          <w:rFonts w:hint="default" w:hAnsi="宋体" w:cs="宋体"/>
          <w:b/>
          <w:color w:val="auto"/>
          <w:sz w:val="24"/>
          <w:szCs w:val="24"/>
          <w:lang w:val="zh-CN"/>
        </w:rPr>
      </w:pPr>
    </w:p>
    <w:p w14:paraId="69600A62">
      <w:pPr>
        <w:pStyle w:val="9"/>
        <w:rPr>
          <w:rFonts w:hint="default" w:hAnsi="宋体" w:cs="宋体"/>
          <w:b/>
          <w:color w:val="auto"/>
          <w:sz w:val="24"/>
          <w:szCs w:val="24"/>
          <w:lang w:val="zh-CN"/>
        </w:rPr>
      </w:pPr>
    </w:p>
    <w:p w14:paraId="6176CB6C">
      <w:pPr>
        <w:pStyle w:val="9"/>
        <w:rPr>
          <w:rFonts w:hint="default" w:hAnsi="宋体" w:cs="宋体"/>
          <w:b/>
          <w:color w:val="auto"/>
          <w:sz w:val="24"/>
          <w:szCs w:val="24"/>
          <w:lang w:val="zh-CN"/>
        </w:rPr>
      </w:pPr>
    </w:p>
    <w:p w14:paraId="09495D95">
      <w:pPr>
        <w:pStyle w:val="9"/>
        <w:rPr>
          <w:rFonts w:hint="default" w:hAnsi="宋体" w:cs="宋体"/>
          <w:b/>
          <w:color w:val="auto"/>
          <w:sz w:val="24"/>
          <w:szCs w:val="24"/>
          <w:lang w:val="zh-CN"/>
        </w:rPr>
      </w:pPr>
    </w:p>
    <w:p w14:paraId="11E667C3">
      <w:pPr>
        <w:pStyle w:val="9"/>
        <w:rPr>
          <w:rFonts w:hint="default" w:hAnsi="宋体" w:cs="宋体"/>
          <w:b/>
          <w:color w:val="auto"/>
          <w:sz w:val="24"/>
          <w:szCs w:val="24"/>
          <w:lang w:val="zh-CN"/>
        </w:rPr>
      </w:pPr>
    </w:p>
    <w:p w14:paraId="26FFA084">
      <w:pPr>
        <w:pStyle w:val="9"/>
        <w:rPr>
          <w:rFonts w:hint="default" w:hAnsi="宋体" w:cs="宋体"/>
          <w:b/>
          <w:color w:val="auto"/>
          <w:sz w:val="24"/>
          <w:szCs w:val="24"/>
          <w:lang w:val="zh-CN"/>
        </w:rPr>
      </w:pPr>
    </w:p>
    <w:p w14:paraId="622F274F">
      <w:pPr>
        <w:pStyle w:val="9"/>
        <w:rPr>
          <w:rFonts w:hint="default" w:hAnsi="宋体" w:cs="宋体"/>
          <w:b/>
          <w:color w:val="auto"/>
          <w:sz w:val="24"/>
          <w:szCs w:val="24"/>
          <w:lang w:val="zh-CN"/>
        </w:rPr>
      </w:pPr>
    </w:p>
    <w:p w14:paraId="0613B8BF">
      <w:pPr>
        <w:pStyle w:val="9"/>
        <w:rPr>
          <w:rFonts w:hint="default" w:hAnsi="宋体" w:cs="宋体"/>
          <w:b/>
          <w:color w:val="auto"/>
          <w:sz w:val="24"/>
          <w:szCs w:val="24"/>
          <w:lang w:val="zh-CN"/>
        </w:rPr>
      </w:pPr>
    </w:p>
    <w:p w14:paraId="212F6327">
      <w:pPr>
        <w:pStyle w:val="9"/>
        <w:rPr>
          <w:rFonts w:hint="default" w:hAnsi="宋体" w:cs="宋体"/>
          <w:b/>
          <w:color w:val="auto"/>
          <w:sz w:val="24"/>
          <w:szCs w:val="24"/>
          <w:lang w:val="zh-CN"/>
        </w:rPr>
      </w:pPr>
    </w:p>
    <w:p w14:paraId="20D904D5">
      <w:pPr>
        <w:pStyle w:val="9"/>
        <w:rPr>
          <w:rFonts w:hint="default" w:hAnsi="宋体" w:cs="宋体"/>
          <w:b/>
          <w:color w:val="auto"/>
          <w:sz w:val="24"/>
          <w:szCs w:val="24"/>
          <w:lang w:val="zh-CN"/>
        </w:rPr>
      </w:pPr>
    </w:p>
    <w:p w14:paraId="62C9BA66">
      <w:pPr>
        <w:pStyle w:val="9"/>
        <w:rPr>
          <w:rFonts w:hint="default" w:hAnsi="宋体" w:cs="宋体"/>
          <w:b/>
          <w:color w:val="auto"/>
          <w:sz w:val="24"/>
          <w:szCs w:val="24"/>
          <w:lang w:val="zh-CN"/>
        </w:rPr>
      </w:pPr>
    </w:p>
    <w:p w14:paraId="1ADCCD7D">
      <w:pPr>
        <w:pStyle w:val="9"/>
        <w:rPr>
          <w:rFonts w:hint="default" w:hAnsi="宋体" w:cs="宋体"/>
          <w:b/>
          <w:color w:val="auto"/>
          <w:sz w:val="24"/>
          <w:szCs w:val="24"/>
          <w:lang w:val="zh-CN"/>
        </w:rPr>
      </w:pPr>
    </w:p>
    <w:p w14:paraId="09964ED8">
      <w:pPr>
        <w:spacing w:line="0" w:lineRule="atLeast"/>
        <w:jc w:val="both"/>
        <w:rPr>
          <w:rFonts w:ascii="仿宋" w:hAnsi="仿宋" w:eastAsia="仿宋"/>
          <w:sz w:val="32"/>
          <w:szCs w:val="32"/>
        </w:rPr>
      </w:pPr>
      <w:r>
        <w:rPr>
          <w:rFonts w:hint="eastAsia" w:cs="宋体"/>
          <w:b/>
          <w:sz w:val="24"/>
          <w:szCs w:val="24"/>
          <w:u w:val="single"/>
          <w:lang w:bidi="ar"/>
        </w:rPr>
        <w:t>附件</w:t>
      </w:r>
      <w:r>
        <w:rPr>
          <w:rFonts w:hint="eastAsia" w:cs="宋体"/>
          <w:b/>
          <w:sz w:val="24"/>
          <w:szCs w:val="24"/>
          <w:u w:val="single"/>
          <w:lang w:val="en-US" w:eastAsia="zh-CN" w:bidi="ar"/>
        </w:rPr>
        <w:t>4-1：</w:t>
      </w:r>
      <w:r>
        <w:rPr>
          <w:rFonts w:hint="eastAsia" w:cs="宋体"/>
          <w:b/>
          <w:sz w:val="24"/>
          <w:szCs w:val="24"/>
          <w:u w:val="single"/>
          <w:lang w:bidi="ar"/>
        </w:rPr>
        <w:t>企业投标保证金信用承诺函</w:t>
      </w:r>
    </w:p>
    <w:p w14:paraId="2C37CB1E">
      <w:pPr>
        <w:spacing w:line="0" w:lineRule="atLeas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企业投标保证金信用承诺函</w:t>
      </w:r>
    </w:p>
    <w:p w14:paraId="33BB969C">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（模  板）</w:t>
      </w:r>
    </w:p>
    <w:p w14:paraId="1806253F">
      <w:pPr>
        <w:spacing w:line="6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（招标单位名称）</w:t>
      </w:r>
      <w:r>
        <w:rPr>
          <w:rFonts w:hint="eastAsia" w:ascii="仿宋_GB2312" w:hAnsi="仿宋_GB2312" w:eastAsia="仿宋_GB2312" w:cs="仿宋_GB2312"/>
          <w:sz w:val="24"/>
          <w:szCs w:val="24"/>
        </w:rPr>
        <w:t>：</w:t>
      </w:r>
    </w:p>
    <w:p w14:paraId="48F3777C">
      <w:pPr>
        <w:spacing w:line="62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充分用好吉林省推行信用承诺函替代投标保证金惠企政策，在招标投标活动中深入弘扬投标人诚实守信的契约精神，有力维护招标投标市场公平、公正、公开秩序。本单位郑重声明自愿使用信用承诺函作为免缴保证金证明，对提交的信用承诺函真实性、合法性、有效性负责。并自愿做出以下承诺：</w:t>
      </w:r>
    </w:p>
    <w:p w14:paraId="5E7CF8C8">
      <w:pPr>
        <w:spacing w:line="620" w:lineRule="exact"/>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单位名称：</w:t>
      </w:r>
      <w:r>
        <w:rPr>
          <w:rFonts w:hint="eastAsia" w:ascii="仿宋_GB2312" w:hAnsi="仿宋_GB2312" w:eastAsia="仿宋_GB2312" w:cs="仿宋_GB2312"/>
          <w:sz w:val="24"/>
          <w:szCs w:val="24"/>
          <w:u w:val="single"/>
        </w:rPr>
        <w:t xml:space="preserve">              </w:t>
      </w:r>
    </w:p>
    <w:p w14:paraId="70CF6676">
      <w:pPr>
        <w:spacing w:line="6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单位地址和联系电话：</w:t>
      </w:r>
      <w:r>
        <w:rPr>
          <w:rFonts w:hint="eastAsia" w:ascii="仿宋_GB2312" w:hAnsi="仿宋_GB2312" w:eastAsia="仿宋_GB2312" w:cs="仿宋_GB2312"/>
          <w:sz w:val="24"/>
          <w:szCs w:val="24"/>
          <w:u w:val="single"/>
        </w:rPr>
        <w:t xml:space="preserve">              </w:t>
      </w:r>
    </w:p>
    <w:p w14:paraId="57254140">
      <w:pPr>
        <w:spacing w:line="6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u w:val="single"/>
        </w:rPr>
        <w:t xml:space="preserve">              </w:t>
      </w:r>
    </w:p>
    <w:p w14:paraId="344AC3A7">
      <w:pPr>
        <w:spacing w:line="6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u w:val="single"/>
        </w:rPr>
        <w:t xml:space="preserve">              </w:t>
      </w:r>
    </w:p>
    <w:p w14:paraId="2006CABD">
      <w:pPr>
        <w:spacing w:line="6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法定代表人电话：</w:t>
      </w:r>
      <w:r>
        <w:rPr>
          <w:rFonts w:hint="eastAsia" w:ascii="仿宋_GB2312" w:hAnsi="仿宋_GB2312" w:eastAsia="仿宋_GB2312" w:cs="仿宋_GB2312"/>
          <w:sz w:val="24"/>
          <w:szCs w:val="24"/>
          <w:u w:val="single"/>
        </w:rPr>
        <w:t xml:space="preserve">              </w:t>
      </w:r>
    </w:p>
    <w:p w14:paraId="6A8B8FCC">
      <w:pPr>
        <w:spacing w:line="6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一、本单位具备响应参与</w:t>
      </w:r>
      <w:r>
        <w:rPr>
          <w:rFonts w:hint="eastAsia" w:ascii="仿宋_GB2312" w:hAnsi="仿宋_GB2312" w:eastAsia="仿宋_GB2312" w:cs="仿宋_GB2312"/>
          <w:sz w:val="24"/>
          <w:szCs w:val="24"/>
          <w:u w:val="single"/>
        </w:rPr>
        <w:t>（项目名称）</w:t>
      </w:r>
      <w:r>
        <w:rPr>
          <w:rFonts w:hint="eastAsia" w:ascii="仿宋_GB2312" w:hAnsi="仿宋_GB2312" w:eastAsia="仿宋_GB2312" w:cs="仿宋_GB2312"/>
          <w:sz w:val="24"/>
          <w:szCs w:val="24"/>
        </w:rPr>
        <w:t>的招标条件和能力，自愿参加该项目投标，保证严格遵守《中华人民共和国招标投标法》及相关法律法规，依法诚信守约，无条件遵守招标投标活动的各项规定。</w:t>
      </w:r>
    </w:p>
    <w:p w14:paraId="6F039BA2">
      <w:pPr>
        <w:spacing w:line="6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二、本单位及法定代表人在“国家企业信用信息公示系统”中未被列入严重违法失信企业名单（黑名单），未被“信用中国”网站、“信用中国（吉林）”网站或者各级信用信息共享平台中列入失信被执行人名单，近3年内投标人或其法定代表人、拟委任的项目负责人未在“中国裁判文书网”上有行贿罪行为；本单位和项目负责</w:t>
      </w:r>
      <w:r>
        <w:rPr>
          <w:rFonts w:hint="eastAsia" w:ascii="仿宋_GB2312" w:hAnsi="仿宋_GB2312" w:eastAsia="仿宋_GB2312" w:cs="仿宋_GB2312"/>
          <w:color w:val="000000"/>
          <w:sz w:val="24"/>
          <w:szCs w:val="24"/>
        </w:rPr>
        <w:t>人近3年内没有因围串标、弄虚作假、以他人名义投标、骗取中标、转包、违法分包等违法行为受到有关行政部门处罚。</w:t>
      </w:r>
    </w:p>
    <w:p w14:paraId="54C0B369">
      <w:pPr>
        <w:spacing w:line="620" w:lineRule="exact"/>
        <w:ind w:firstLine="360" w:firstLineChars="1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本单位如发生在招标文件中规定的投标有效期内撤销投标文件，中标后在规定期限内无正当理由不与招标人签订合同、未按招标文件规定提交履约保证金，被认定串通投标或弄虚作假等行为、法律法规规定的其他情形等行为，自愿承担相关法律责任，信用修复前自动放弃享受在吉林省工程建设项目投标中使用“企业投标保证金信用承诺函”和其他涉及投标保证金优惠政策。并承诺：</w:t>
      </w:r>
    </w:p>
    <w:p w14:paraId="3BA97432">
      <w:pPr>
        <w:spacing w:line="620" w:lineRule="exact"/>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（一）按招标文件约定，以现金方式补交投标保证金，并遵守招标人退还保证金的有关规定。</w:t>
      </w:r>
    </w:p>
    <w:p w14:paraId="41EF599D">
      <w:pPr>
        <w:spacing w:line="6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若未按承诺补缴现金投标保证金，招标人提起法律诉讼，本单位承担相关诉讼费用。</w:t>
      </w:r>
    </w:p>
    <w:p w14:paraId="037C58EB">
      <w:pPr>
        <w:spacing w:line="620" w:lineRule="exact"/>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（二）接受被列入违反信用承诺企业名单。</w:t>
      </w:r>
    </w:p>
    <w:p w14:paraId="6AF264C5">
      <w:pPr>
        <w:spacing w:line="620" w:lineRule="exact"/>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（三）接受违反信用承诺企业行为信息记录公示处理。</w:t>
      </w:r>
    </w:p>
    <w:p w14:paraId="0856DFBB">
      <w:pPr>
        <w:spacing w:line="620" w:lineRule="exact"/>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（四）信用修复前不参与吉林省工程建设项目投标活动。</w:t>
      </w:r>
    </w:p>
    <w:p w14:paraId="20B6C727">
      <w:pPr>
        <w:spacing w:line="6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四、同意“信用吉林”网站归集并合规应用本单位承诺和践诺信用信息。</w:t>
      </w:r>
    </w:p>
    <w:p w14:paraId="16DF7C48">
      <w:pPr>
        <w:spacing w:line="620" w:lineRule="exact"/>
        <w:ind w:firstLine="480" w:firstLineChars="200"/>
        <w:rPr>
          <w:rFonts w:hint="eastAsia" w:ascii="仿宋_GB2312" w:hAnsi="仿宋_GB2312" w:eastAsia="仿宋_GB2312" w:cs="仿宋_GB2312"/>
          <w:sz w:val="24"/>
          <w:szCs w:val="24"/>
        </w:rPr>
      </w:pPr>
    </w:p>
    <w:p w14:paraId="0A9A11C0">
      <w:pPr>
        <w:spacing w:line="6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特此承诺。</w:t>
      </w:r>
    </w:p>
    <w:p w14:paraId="08B01189">
      <w:pPr>
        <w:spacing w:line="620" w:lineRule="exact"/>
        <w:rPr>
          <w:rFonts w:hint="eastAsia" w:ascii="仿宋_GB2312" w:hAnsi="仿宋_GB2312" w:eastAsia="仿宋_GB2312" w:cs="仿宋_GB2312"/>
          <w:sz w:val="24"/>
          <w:szCs w:val="24"/>
        </w:rPr>
      </w:pPr>
    </w:p>
    <w:p w14:paraId="41266DC6">
      <w:pPr>
        <w:spacing w:line="620" w:lineRule="exact"/>
        <w:ind w:firstLine="2400" w:firstLineChars="10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投标人单位名称：（盖章）</w:t>
      </w:r>
    </w:p>
    <w:p w14:paraId="24C025DF">
      <w:pPr>
        <w:spacing w:line="620" w:lineRule="exact"/>
        <w:ind w:firstLine="2400" w:firstLineChars="10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法定代表人签字：</w:t>
      </w:r>
    </w:p>
    <w:p w14:paraId="03C932DE">
      <w:pPr>
        <w:spacing w:line="620" w:lineRule="exact"/>
        <w:ind w:firstLine="3840" w:firstLineChars="1600"/>
        <w:jc w:val="left"/>
        <w:rPr>
          <w:rFonts w:ascii="仿宋" w:hAnsi="仿宋" w:eastAsia="仿宋" w:cs="仿宋"/>
          <w:sz w:val="24"/>
          <w:szCs w:val="24"/>
        </w:rPr>
      </w:pPr>
      <w:r>
        <w:rPr>
          <w:rFonts w:hint="eastAsia" w:ascii="仿宋_GB2312" w:hAnsi="仿宋_GB2312" w:eastAsia="仿宋_GB2312" w:cs="仿宋_GB2312"/>
          <w:sz w:val="24"/>
          <w:szCs w:val="24"/>
        </w:rPr>
        <w:t>年   月   日</w:t>
      </w:r>
    </w:p>
    <w:p w14:paraId="626415B6">
      <w:pPr>
        <w:spacing w:line="600" w:lineRule="exact"/>
        <w:rPr>
          <w:rFonts w:ascii="仿宋" w:hAnsi="仿宋" w:eastAsia="仿宋" w:cs="仿宋"/>
          <w:sz w:val="24"/>
          <w:szCs w:val="24"/>
        </w:rPr>
      </w:pPr>
    </w:p>
    <w:p w14:paraId="252F18BE">
      <w:pPr>
        <w:ind w:left="1648" w:leftChars="200" w:hanging="1228" w:hangingChars="512"/>
        <w:rPr>
          <w:rFonts w:hint="eastAsia" w:ascii="仿宋" w:hAnsi="仿宋" w:eastAsia="仿宋" w:cs="仿宋"/>
          <w:sz w:val="24"/>
          <w:szCs w:val="24"/>
        </w:rPr>
      </w:pPr>
      <w:r>
        <w:rPr>
          <w:rFonts w:hint="eastAsia" w:ascii="仿宋" w:hAnsi="仿宋" w:eastAsia="仿宋" w:cs="仿宋"/>
          <w:sz w:val="24"/>
          <w:szCs w:val="24"/>
        </w:rPr>
        <w:t>备注说明：1.</w:t>
      </w:r>
      <w:r>
        <w:rPr>
          <w:rFonts w:hint="eastAsia" w:ascii="仿宋" w:hAnsi="仿宋" w:eastAsia="仿宋" w:cs="仿宋"/>
          <w:sz w:val="24"/>
          <w:szCs w:val="24"/>
          <w:lang w:eastAsia="zh-CN"/>
        </w:rPr>
        <w:t>如投标保证金以信用保函形式提交，</w:t>
      </w:r>
      <w:r>
        <w:rPr>
          <w:rFonts w:hint="eastAsia" w:ascii="仿宋" w:hAnsi="仿宋" w:eastAsia="仿宋" w:cs="仿宋"/>
          <w:sz w:val="24"/>
          <w:szCs w:val="24"/>
        </w:rPr>
        <w:t>使用</w:t>
      </w:r>
      <w:r>
        <w:rPr>
          <w:rFonts w:ascii="仿宋" w:hAnsi="仿宋" w:eastAsia="仿宋" w:cs="仿宋"/>
          <w:sz w:val="24"/>
          <w:szCs w:val="24"/>
        </w:rPr>
        <w:t>信用承诺</w:t>
      </w:r>
      <w:r>
        <w:rPr>
          <w:rFonts w:hint="eastAsia" w:ascii="仿宋" w:hAnsi="仿宋" w:eastAsia="仿宋" w:cs="仿宋"/>
          <w:sz w:val="24"/>
          <w:szCs w:val="24"/>
        </w:rPr>
        <w:t>函</w:t>
      </w:r>
      <w:r>
        <w:rPr>
          <w:rFonts w:ascii="仿宋" w:hAnsi="仿宋" w:eastAsia="仿宋" w:cs="仿宋"/>
          <w:sz w:val="24"/>
          <w:szCs w:val="24"/>
        </w:rPr>
        <w:t>的</w:t>
      </w:r>
      <w:r>
        <w:rPr>
          <w:rFonts w:hint="eastAsia" w:ascii="仿宋" w:hAnsi="仿宋" w:eastAsia="仿宋" w:cs="仿宋"/>
          <w:sz w:val="24"/>
          <w:szCs w:val="24"/>
        </w:rPr>
        <w:t>投标人须在投标文件中按此模板提供承诺函，</w:t>
      </w:r>
    </w:p>
    <w:p w14:paraId="728F8BB5">
      <w:pPr>
        <w:ind w:left="1477" w:leftChars="702" w:hanging="3"/>
        <w:rPr>
          <w:rFonts w:ascii="仿宋" w:hAnsi="仿宋" w:eastAsia="仿宋" w:cs="仿宋"/>
          <w:sz w:val="24"/>
          <w:szCs w:val="24"/>
        </w:rPr>
      </w:pPr>
      <w:r>
        <w:rPr>
          <w:rFonts w:hint="eastAsia" w:ascii="仿宋" w:hAnsi="仿宋" w:eastAsia="仿宋" w:cs="仿宋"/>
          <w:sz w:val="24"/>
          <w:szCs w:val="24"/>
        </w:rPr>
        <w:t>2.投标人的法定代表人或者投标代表的签字或盖章应真实、有效，如由授权代表签字或盖章的，应提供“法定代表人授权书”。</w:t>
      </w:r>
    </w:p>
    <w:p w14:paraId="139C62FE">
      <w:pPr>
        <w:pStyle w:val="9"/>
        <w:ind w:left="0" w:leftChars="0" w:firstLine="0" w:firstLineChars="0"/>
        <w:rPr>
          <w:rFonts w:hint="default" w:hAnsi="宋体" w:cs="宋体"/>
          <w:b/>
          <w:color w:val="auto"/>
          <w:sz w:val="24"/>
          <w:szCs w:val="24"/>
          <w:lang w:val="zh-CN"/>
        </w:rPr>
      </w:pPr>
    </w:p>
    <w:p w14:paraId="1DB17B7A">
      <w:pPr>
        <w:pStyle w:val="9"/>
        <w:ind w:left="0" w:leftChars="0" w:firstLine="0" w:firstLineChars="0"/>
        <w:rPr>
          <w:rFonts w:hint="default" w:hAnsi="宋体" w:cs="宋体"/>
          <w:b/>
          <w:color w:val="auto"/>
          <w:sz w:val="24"/>
          <w:szCs w:val="24"/>
          <w:lang w:val="zh-CN"/>
        </w:rPr>
      </w:pPr>
    </w:p>
    <w:p w14:paraId="612FD138">
      <w:pPr>
        <w:pStyle w:val="9"/>
        <w:ind w:left="0" w:leftChars="0" w:firstLine="0" w:firstLineChars="0"/>
        <w:rPr>
          <w:rFonts w:hint="default" w:hAnsi="宋体" w:cs="宋体"/>
          <w:b/>
          <w:color w:val="auto"/>
          <w:sz w:val="24"/>
          <w:szCs w:val="24"/>
          <w:lang w:val="zh-CN"/>
        </w:rPr>
      </w:pPr>
    </w:p>
    <w:p w14:paraId="3FE9C8DC">
      <w:pPr>
        <w:pStyle w:val="9"/>
        <w:ind w:left="0" w:leftChars="0" w:firstLine="0" w:firstLineChars="0"/>
        <w:rPr>
          <w:rFonts w:hint="default" w:hAnsi="宋体" w:cs="宋体"/>
          <w:b/>
          <w:color w:val="auto"/>
          <w:sz w:val="24"/>
          <w:szCs w:val="24"/>
          <w:lang w:val="zh-CN"/>
        </w:rPr>
      </w:pPr>
    </w:p>
    <w:p w14:paraId="520B7E3D">
      <w:pPr>
        <w:pStyle w:val="9"/>
        <w:ind w:left="0" w:leftChars="0" w:firstLine="0" w:firstLineChars="0"/>
        <w:rPr>
          <w:rFonts w:hint="default" w:hAnsi="宋体" w:cs="宋体"/>
          <w:b/>
          <w:color w:val="auto"/>
          <w:sz w:val="24"/>
          <w:szCs w:val="24"/>
          <w:lang w:val="zh-CN"/>
        </w:rPr>
      </w:pPr>
    </w:p>
    <w:p w14:paraId="7D4645A9">
      <w:pPr>
        <w:pStyle w:val="9"/>
        <w:ind w:left="0" w:leftChars="0" w:firstLine="0" w:firstLineChars="0"/>
        <w:rPr>
          <w:rFonts w:hint="default" w:hAnsi="宋体" w:cs="宋体"/>
          <w:b/>
          <w:color w:val="auto"/>
          <w:sz w:val="24"/>
          <w:szCs w:val="24"/>
          <w:lang w:val="zh-CN"/>
        </w:rPr>
      </w:pPr>
    </w:p>
    <w:p w14:paraId="6A46FBFC">
      <w:pPr>
        <w:pStyle w:val="9"/>
        <w:ind w:left="0" w:leftChars="0" w:firstLine="0" w:firstLineChars="0"/>
        <w:rPr>
          <w:rFonts w:hint="default" w:hAnsi="宋体" w:cs="宋体"/>
          <w:b/>
          <w:color w:val="auto"/>
          <w:sz w:val="24"/>
          <w:szCs w:val="24"/>
          <w:lang w:val="zh-CN"/>
        </w:rPr>
      </w:pPr>
    </w:p>
    <w:p w14:paraId="7A618AA7">
      <w:pPr>
        <w:pStyle w:val="9"/>
        <w:ind w:left="0" w:leftChars="0" w:firstLine="0" w:firstLineChars="0"/>
        <w:rPr>
          <w:rFonts w:hint="default" w:hAnsi="宋体" w:cs="宋体"/>
          <w:b/>
          <w:color w:val="auto"/>
          <w:sz w:val="24"/>
          <w:szCs w:val="24"/>
          <w:lang w:val="zh-CN"/>
        </w:rPr>
      </w:pPr>
    </w:p>
    <w:p w14:paraId="4E380994">
      <w:pPr>
        <w:spacing w:line="0" w:lineRule="atLeast"/>
        <w:jc w:val="both"/>
        <w:rPr>
          <w:rFonts w:hint="eastAsia" w:cs="宋体"/>
          <w:b/>
          <w:sz w:val="24"/>
          <w:szCs w:val="24"/>
          <w:u w:val="single"/>
          <w:lang w:bidi="ar"/>
        </w:rPr>
      </w:pPr>
    </w:p>
    <w:p w14:paraId="29035D5E">
      <w:pPr>
        <w:spacing w:line="0" w:lineRule="atLeast"/>
        <w:jc w:val="both"/>
        <w:rPr>
          <w:rFonts w:hint="eastAsia" w:cs="宋体"/>
          <w:b/>
          <w:sz w:val="24"/>
          <w:szCs w:val="24"/>
          <w:u w:val="single"/>
          <w:lang w:bidi="ar"/>
        </w:rPr>
      </w:pPr>
    </w:p>
    <w:p w14:paraId="7C6636A8">
      <w:pPr>
        <w:spacing w:line="0" w:lineRule="atLeast"/>
        <w:jc w:val="both"/>
        <w:rPr>
          <w:rFonts w:hint="eastAsia" w:cs="宋体"/>
          <w:b/>
          <w:sz w:val="24"/>
          <w:szCs w:val="24"/>
          <w:u w:val="single"/>
          <w:lang w:bidi="ar"/>
        </w:rPr>
      </w:pPr>
      <w:r>
        <w:rPr>
          <w:rFonts w:hint="eastAsia" w:cs="宋体"/>
          <w:b/>
          <w:sz w:val="24"/>
          <w:szCs w:val="24"/>
          <w:u w:val="single"/>
          <w:lang w:bidi="ar"/>
        </w:rPr>
        <w:t>附件</w:t>
      </w:r>
      <w:r>
        <w:rPr>
          <w:rFonts w:hint="eastAsia" w:cs="宋体"/>
          <w:b/>
          <w:sz w:val="24"/>
          <w:szCs w:val="24"/>
          <w:u w:val="single"/>
          <w:lang w:val="en-US" w:eastAsia="zh-CN" w:bidi="ar"/>
        </w:rPr>
        <w:t>4-2</w:t>
      </w:r>
      <w:r>
        <w:rPr>
          <w:rFonts w:hint="eastAsia" w:cs="宋体"/>
          <w:b/>
          <w:sz w:val="24"/>
          <w:szCs w:val="24"/>
          <w:u w:val="single"/>
          <w:lang w:bidi="ar"/>
        </w:rPr>
        <w:t>法定代表人授权书</w:t>
      </w:r>
    </w:p>
    <w:p w14:paraId="3DACD805">
      <w:pPr>
        <w:autoSpaceDE w:val="0"/>
        <w:autoSpaceDN w:val="0"/>
        <w:adjustRightInd w:val="0"/>
        <w:snapToGrid w:val="0"/>
        <w:spacing w:before="120" w:beforeLines="50" w:after="120" w:afterLines="50" w:line="480" w:lineRule="exact"/>
        <w:outlineLvl w:val="4"/>
        <w:rPr>
          <w:rFonts w:hint="default" w:cs="宋体"/>
          <w:b/>
          <w:sz w:val="24"/>
          <w:szCs w:val="24"/>
          <w:u w:val="single"/>
          <w:lang w:val="en-US" w:eastAsia="zh-CN" w:bidi="ar"/>
        </w:rPr>
      </w:pPr>
    </w:p>
    <w:p w14:paraId="3E5B8C77">
      <w:pPr>
        <w:spacing w:line="600" w:lineRule="exact"/>
        <w:jc w:val="center"/>
        <w:rPr>
          <w:rFonts w:hint="eastAsia" w:ascii="方正小标宋简体" w:hAnsi="方正小标宋简体" w:eastAsia="方正小标宋简体" w:cs="方正小标宋简体"/>
          <w:sz w:val="44"/>
          <w:szCs w:val="44"/>
        </w:rPr>
      </w:pPr>
    </w:p>
    <w:p w14:paraId="343F0A7B">
      <w:pPr>
        <w:spacing w:line="0" w:lineRule="atLeas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法定代表人授权书</w:t>
      </w:r>
    </w:p>
    <w:p w14:paraId="405BEC65">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（模  板）</w:t>
      </w:r>
    </w:p>
    <w:p w14:paraId="60588492">
      <w:pPr>
        <w:rPr>
          <w:sz w:val="32"/>
          <w:szCs w:val="32"/>
        </w:rPr>
      </w:pPr>
    </w:p>
    <w:p w14:paraId="62ACECBA">
      <w:pPr>
        <w:rPr>
          <w:rFonts w:hint="eastAsia" w:ascii="仿宋_GB2312" w:eastAsia="仿宋_GB2312"/>
          <w:sz w:val="24"/>
          <w:szCs w:val="24"/>
        </w:rPr>
      </w:pPr>
      <w:r>
        <w:rPr>
          <w:rFonts w:hint="eastAsia" w:ascii="仿宋_GB2312" w:hAnsi="仿宋_GB2312" w:eastAsia="仿宋_GB2312" w:cs="仿宋_GB2312"/>
          <w:sz w:val="24"/>
          <w:szCs w:val="24"/>
          <w:u w:val="single"/>
        </w:rPr>
        <w:t>（招标单位名称）</w:t>
      </w:r>
      <w:r>
        <w:rPr>
          <w:rFonts w:hint="eastAsia" w:ascii="仿宋_GB2312" w:eastAsia="仿宋_GB2312"/>
          <w:sz w:val="24"/>
          <w:szCs w:val="24"/>
        </w:rPr>
        <w:t>：</w:t>
      </w:r>
    </w:p>
    <w:p w14:paraId="61FEB2EC">
      <w:pPr>
        <w:ind w:firstLine="480" w:firstLineChars="200"/>
        <w:rPr>
          <w:rFonts w:ascii="仿宋_GB2312" w:eastAsia="仿宋_GB2312"/>
          <w:sz w:val="24"/>
          <w:szCs w:val="24"/>
        </w:rPr>
      </w:pPr>
      <w:r>
        <w:rPr>
          <w:rFonts w:hint="eastAsia" w:ascii="仿宋_GB2312" w:eastAsia="仿宋_GB2312"/>
          <w:sz w:val="24"/>
          <w:szCs w:val="24"/>
        </w:rPr>
        <w:t>本单位</w:t>
      </w:r>
      <w:r>
        <w:rPr>
          <w:rFonts w:hint="eastAsia" w:ascii="仿宋_GB2312" w:hAnsi="仿宋_GB2312" w:eastAsia="仿宋_GB2312" w:cs="仿宋_GB2312"/>
          <w:sz w:val="24"/>
          <w:szCs w:val="24"/>
        </w:rPr>
        <w:t>法定代表人</w:t>
      </w:r>
      <w:r>
        <w:rPr>
          <w:rFonts w:hint="eastAsia" w:ascii="仿宋_GB2312" w:eastAsia="仿宋_GB2312"/>
          <w:sz w:val="24"/>
          <w:szCs w:val="24"/>
        </w:rPr>
        <w:t>全权委托被授权人</w:t>
      </w:r>
      <w:r>
        <w:rPr>
          <w:rFonts w:hint="eastAsia" w:ascii="仿宋_GB2312" w:eastAsia="仿宋_GB2312"/>
          <w:sz w:val="24"/>
          <w:szCs w:val="24"/>
          <w:u w:val="single"/>
        </w:rPr>
        <w:t xml:space="preserve">       </w:t>
      </w:r>
      <w:r>
        <w:rPr>
          <w:rFonts w:hint="eastAsia" w:ascii="仿宋_GB2312" w:eastAsia="仿宋_GB2312"/>
          <w:sz w:val="24"/>
          <w:szCs w:val="24"/>
        </w:rPr>
        <w:t>同志，身份证号：</w:t>
      </w:r>
      <w:r>
        <w:rPr>
          <w:rFonts w:hint="eastAsia" w:ascii="仿宋_GB2312" w:eastAsia="仿宋_GB2312"/>
          <w:sz w:val="24"/>
          <w:szCs w:val="24"/>
          <w:u w:val="single"/>
        </w:rPr>
        <w:t xml:space="preserve">                  </w:t>
      </w:r>
      <w:r>
        <w:rPr>
          <w:rFonts w:hint="eastAsia" w:ascii="仿宋_GB2312" w:eastAsia="仿宋_GB2312"/>
          <w:sz w:val="24"/>
          <w:szCs w:val="24"/>
        </w:rPr>
        <w:t>，在响应参与</w:t>
      </w:r>
      <w:r>
        <w:rPr>
          <w:rFonts w:hint="eastAsia" w:ascii="仿宋_GB2312" w:hAnsi="仿宋_GB2312" w:eastAsia="仿宋_GB2312" w:cs="仿宋_GB2312"/>
          <w:sz w:val="24"/>
          <w:szCs w:val="24"/>
          <w:u w:val="single"/>
        </w:rPr>
        <w:t>（项目名称）</w:t>
      </w:r>
      <w:r>
        <w:rPr>
          <w:rFonts w:hint="eastAsia" w:ascii="仿宋_GB2312" w:hAnsi="仿宋_GB2312" w:eastAsia="仿宋_GB2312" w:cs="仿宋_GB2312"/>
          <w:sz w:val="24"/>
          <w:szCs w:val="24"/>
        </w:rPr>
        <w:t>中</w:t>
      </w:r>
      <w:r>
        <w:rPr>
          <w:rFonts w:hint="eastAsia" w:ascii="仿宋_GB2312" w:eastAsia="仿宋_GB2312"/>
          <w:sz w:val="24"/>
          <w:szCs w:val="24"/>
        </w:rPr>
        <w:t>负责办理使用信用承诺函替代投标保证金事宜，被授权人在提交办理本单位投标保证金信用承诺函事宜过程中的签字或盖章，本单位均予以认可，并承担相应法律责任。</w:t>
      </w:r>
    </w:p>
    <w:p w14:paraId="56E50852">
      <w:pPr>
        <w:ind w:firstLine="640"/>
        <w:rPr>
          <w:rFonts w:ascii="仿宋_GB2312" w:eastAsia="仿宋_GB2312"/>
          <w:sz w:val="24"/>
          <w:szCs w:val="24"/>
        </w:rPr>
      </w:pPr>
    </w:p>
    <w:p w14:paraId="76B16A59">
      <w:pPr>
        <w:rPr>
          <w:rFonts w:ascii="仿宋_GB2312" w:eastAsia="仿宋_GB2312"/>
          <w:sz w:val="24"/>
          <w:szCs w:val="24"/>
        </w:rPr>
      </w:pPr>
    </w:p>
    <w:p w14:paraId="79FD26E0">
      <w:pPr>
        <w:adjustRightInd w:val="0"/>
        <w:ind w:firstLine="3120" w:firstLineChars="1300"/>
        <w:rPr>
          <w:rFonts w:ascii="仿宋_GB2312" w:eastAsia="仿宋_GB2312"/>
          <w:sz w:val="24"/>
          <w:szCs w:val="24"/>
        </w:rPr>
      </w:pPr>
      <w:r>
        <w:rPr>
          <w:rFonts w:hint="eastAsia" w:ascii="仿宋_GB2312" w:hAnsi="仿宋_GB2312" w:eastAsia="仿宋_GB2312" w:cs="仿宋_GB2312"/>
          <w:sz w:val="24"/>
          <w:szCs w:val="24"/>
        </w:rPr>
        <w:t>法定代表人</w:t>
      </w:r>
      <w:r>
        <w:rPr>
          <w:rFonts w:hint="eastAsia" w:ascii="仿宋_GB2312" w:eastAsia="仿宋_GB2312"/>
          <w:sz w:val="24"/>
          <w:szCs w:val="24"/>
        </w:rPr>
        <w:t>签字：</w:t>
      </w:r>
      <w:r>
        <w:rPr>
          <w:rFonts w:hint="eastAsia" w:ascii="仿宋_GB2312" w:eastAsia="仿宋_GB2312"/>
          <w:sz w:val="24"/>
          <w:szCs w:val="24"/>
          <w:u w:val="single"/>
        </w:rPr>
        <w:t xml:space="preserve">          </w:t>
      </w:r>
    </w:p>
    <w:p w14:paraId="7A77123D">
      <w:pPr>
        <w:adjustRightInd w:val="0"/>
        <w:ind w:right="840" w:rightChars="400" w:firstLine="4320" w:firstLineChars="1800"/>
        <w:rPr>
          <w:rFonts w:hint="eastAsia" w:ascii="仿宋_GB2312" w:eastAsia="仿宋_GB2312"/>
          <w:sz w:val="24"/>
          <w:szCs w:val="24"/>
          <w:u w:val="single"/>
        </w:rPr>
      </w:pPr>
    </w:p>
    <w:p w14:paraId="47E00B06">
      <w:pPr>
        <w:adjustRightInd w:val="0"/>
        <w:ind w:right="840" w:rightChars="400" w:firstLine="4320" w:firstLineChars="1800"/>
        <w:rPr>
          <w:rFonts w:hint="eastAsia" w:ascii="仿宋_GB2312" w:eastAsia="仿宋_GB2312"/>
          <w:sz w:val="24"/>
          <w:szCs w:val="24"/>
          <w:u w:val="single"/>
        </w:rPr>
      </w:pPr>
    </w:p>
    <w:p w14:paraId="112DB5D8">
      <w:pPr>
        <w:adjustRightInd w:val="0"/>
        <w:ind w:right="840" w:rightChars="400" w:firstLine="3463" w:firstLineChars="1443"/>
        <w:rPr>
          <w:rFonts w:hint="eastAsia" w:ascii="仿宋_GB2312" w:eastAsia="仿宋_GB2312"/>
          <w:sz w:val="24"/>
          <w:szCs w:val="24"/>
        </w:rPr>
      </w:pPr>
      <w:r>
        <w:rPr>
          <w:rFonts w:hint="eastAsia" w:ascii="仿宋_GB2312" w:eastAsia="仿宋_GB2312"/>
          <w:sz w:val="24"/>
          <w:szCs w:val="24"/>
          <w:u w:val="single"/>
        </w:rPr>
        <w:t>（加盖单位公章）</w:t>
      </w:r>
    </w:p>
    <w:p w14:paraId="0D12C209">
      <w:pPr>
        <w:adjustRightInd w:val="0"/>
        <w:ind w:right="525" w:rightChars="250" w:firstLine="4183" w:firstLineChars="1743"/>
        <w:rPr>
          <w:rFonts w:hint="default" w:ascii="仿宋_GB2312" w:eastAsia="仿宋_GB2312"/>
          <w:sz w:val="32"/>
          <w:szCs w:val="32"/>
          <w:lang w:val="zh-CN"/>
        </w:rPr>
      </w:pPr>
      <w:r>
        <w:rPr>
          <w:rFonts w:hint="eastAsia" w:ascii="仿宋_GB2312" w:eastAsia="仿宋_GB2312"/>
          <w:sz w:val="24"/>
          <w:szCs w:val="24"/>
        </w:rPr>
        <w:t>年   月   日</w:t>
      </w:r>
    </w:p>
    <w:p w14:paraId="14334937">
      <w:pPr>
        <w:pStyle w:val="9"/>
        <w:rPr>
          <w:rFonts w:hint="default" w:hAnsi="宋体" w:cs="宋体"/>
          <w:b/>
          <w:color w:val="auto"/>
          <w:sz w:val="24"/>
          <w:szCs w:val="24"/>
          <w:lang w:val="zh-CN"/>
        </w:rPr>
      </w:pPr>
    </w:p>
    <w:sectPr>
      <w:footerReference r:id="rId3" w:type="default"/>
      <w:pgSz w:w="11906" w:h="16838"/>
      <w:pgMar w:top="1440" w:right="1689" w:bottom="1440" w:left="1689"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UKIJ CJ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non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5EAE3">
    <w:pPr>
      <w:pStyle w:val="19"/>
      <w:framePr w:wrap="auto" w:vAnchor="text" w:hAnchor="margin" w:xAlign="center" w:y="1"/>
      <w:rPr>
        <w:rStyle w:val="33"/>
        <w:rFonts w:hint="default" w:eastAsia="宋体"/>
        <w:sz w:val="18"/>
        <w:szCs w:val="24"/>
      </w:rPr>
    </w:pPr>
    <w:r>
      <w:rPr>
        <w:rStyle w:val="33"/>
        <w:rFonts w:hint="default" w:eastAsia="宋体"/>
        <w:sz w:val="18"/>
        <w:szCs w:val="24"/>
      </w:rPr>
      <w:fldChar w:fldCharType="begin"/>
    </w:r>
    <w:r>
      <w:rPr>
        <w:rStyle w:val="33"/>
        <w:rFonts w:hint="default" w:eastAsia="宋体"/>
        <w:sz w:val="18"/>
        <w:szCs w:val="24"/>
      </w:rPr>
      <w:instrText xml:space="preserve">PAGE  </w:instrText>
    </w:r>
    <w:r>
      <w:rPr>
        <w:rStyle w:val="33"/>
        <w:rFonts w:hint="default" w:eastAsia="宋体"/>
        <w:sz w:val="18"/>
        <w:szCs w:val="24"/>
      </w:rPr>
      <w:fldChar w:fldCharType="separate"/>
    </w:r>
    <w:r>
      <w:rPr>
        <w:rStyle w:val="33"/>
        <w:rFonts w:hint="default" w:eastAsia="宋体"/>
        <w:sz w:val="18"/>
        <w:szCs w:val="24"/>
      </w:rPr>
      <w:t>11</w:t>
    </w:r>
    <w:r>
      <w:rPr>
        <w:rStyle w:val="33"/>
        <w:rFonts w:hint="default" w:eastAsia="宋体"/>
        <w:sz w:val="18"/>
        <w:szCs w:val="24"/>
      </w:rPr>
      <w:fldChar w:fldCharType="end"/>
    </w:r>
  </w:p>
  <w:p w14:paraId="3D154E12">
    <w:pPr>
      <w:pStyle w:val="19"/>
      <w:ind w:firstLine="3600" w:firstLineChars="2000"/>
      <w:rPr>
        <w:rFonts w:hint="default" w:ascii="Times New Roman" w:eastAsia="Times New Roman"/>
        <w:sz w:val="18"/>
        <w:szCs w:val="24"/>
      </w:rPr>
    </w:pPr>
    <w:r>
      <w:rPr>
        <w:rFonts w:hint="default" w:ascii="Times New Roman" w:eastAsia="Times New Roman"/>
        <w:kern w:val="0"/>
        <w:sz w:val="18"/>
        <w:szCs w:val="24"/>
      </w:rPr>
      <w:t xml:space="preserve">                                                        </w:t>
    </w:r>
    <w:r>
      <w:rPr>
        <w:rFonts w:hint="default" w:ascii="Times New Roman" w:eastAsia="Times New Roman"/>
        <w:sz w:val="18"/>
        <w:szCs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53C7A"/>
    <w:multiLevelType w:val="multilevel"/>
    <w:tmpl w:val="09453C7A"/>
    <w:lvl w:ilvl="0" w:tentative="0">
      <w:start w:val="1"/>
      <w:numFmt w:val="decimal"/>
      <w:lvlText w:val="%1."/>
      <w:lvlJc w:val="left"/>
      <w:pPr>
        <w:ind w:left="158" w:hanging="15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EA5D42"/>
    <w:multiLevelType w:val="multilevel"/>
    <w:tmpl w:val="66EA5D4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1"/>
  <w:hyphenationZone w:val="360"/>
  <w:doNotHyphenateCaps/>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ZDgwZDM2NTZlOGMwNDEzYmYwNWRiNDQwMjNhNmEifQ=="/>
    <w:docVar w:name="KSO_WPS_MARK_KEY" w:val="6a37de98-f2e4-476c-89a6-04312c54d81e"/>
  </w:docVars>
  <w:rsids>
    <w:rsidRoot w:val="00172A27"/>
    <w:rsid w:val="00260301"/>
    <w:rsid w:val="00541A7C"/>
    <w:rsid w:val="009956EE"/>
    <w:rsid w:val="00A8354E"/>
    <w:rsid w:val="00E913F0"/>
    <w:rsid w:val="01B6046E"/>
    <w:rsid w:val="01CE57B8"/>
    <w:rsid w:val="01F1203F"/>
    <w:rsid w:val="020B3FFC"/>
    <w:rsid w:val="023962ED"/>
    <w:rsid w:val="02497E55"/>
    <w:rsid w:val="02532FFA"/>
    <w:rsid w:val="025E05D3"/>
    <w:rsid w:val="026D6999"/>
    <w:rsid w:val="028246C0"/>
    <w:rsid w:val="03032C6B"/>
    <w:rsid w:val="03563CB7"/>
    <w:rsid w:val="035A307B"/>
    <w:rsid w:val="039932D7"/>
    <w:rsid w:val="03B92498"/>
    <w:rsid w:val="03C83C10"/>
    <w:rsid w:val="03E67263"/>
    <w:rsid w:val="03F434D0"/>
    <w:rsid w:val="04351B1E"/>
    <w:rsid w:val="04521843"/>
    <w:rsid w:val="04711C95"/>
    <w:rsid w:val="04874344"/>
    <w:rsid w:val="048F7B35"/>
    <w:rsid w:val="0499453A"/>
    <w:rsid w:val="04B34FC6"/>
    <w:rsid w:val="04DB0C20"/>
    <w:rsid w:val="04DC01EC"/>
    <w:rsid w:val="0521545A"/>
    <w:rsid w:val="055A0FC0"/>
    <w:rsid w:val="055A7C13"/>
    <w:rsid w:val="05692E90"/>
    <w:rsid w:val="056A659B"/>
    <w:rsid w:val="0582224B"/>
    <w:rsid w:val="0616364D"/>
    <w:rsid w:val="061E6D35"/>
    <w:rsid w:val="062260D2"/>
    <w:rsid w:val="06451DC1"/>
    <w:rsid w:val="06C96F47"/>
    <w:rsid w:val="06E824F7"/>
    <w:rsid w:val="071C3E7E"/>
    <w:rsid w:val="07864B59"/>
    <w:rsid w:val="07CC4DD7"/>
    <w:rsid w:val="07D70CA6"/>
    <w:rsid w:val="08493DEA"/>
    <w:rsid w:val="09161186"/>
    <w:rsid w:val="093D3F45"/>
    <w:rsid w:val="09684A94"/>
    <w:rsid w:val="0992356F"/>
    <w:rsid w:val="09BD7DC9"/>
    <w:rsid w:val="0A5C1B18"/>
    <w:rsid w:val="0A680E2B"/>
    <w:rsid w:val="0A690E3D"/>
    <w:rsid w:val="0A6B4300"/>
    <w:rsid w:val="0A892D35"/>
    <w:rsid w:val="0A9450C5"/>
    <w:rsid w:val="0A952CBC"/>
    <w:rsid w:val="0A9B16CB"/>
    <w:rsid w:val="0A9C08EF"/>
    <w:rsid w:val="0AB15041"/>
    <w:rsid w:val="0ADB063B"/>
    <w:rsid w:val="0B071045"/>
    <w:rsid w:val="0B2B77D7"/>
    <w:rsid w:val="0B2F0F4C"/>
    <w:rsid w:val="0B4F5FA5"/>
    <w:rsid w:val="0BA032B4"/>
    <w:rsid w:val="0C027AEA"/>
    <w:rsid w:val="0C627450"/>
    <w:rsid w:val="0D0464AE"/>
    <w:rsid w:val="0D056D75"/>
    <w:rsid w:val="0D883A97"/>
    <w:rsid w:val="0E0845CD"/>
    <w:rsid w:val="0E4B1F3E"/>
    <w:rsid w:val="0E636F83"/>
    <w:rsid w:val="0EA15711"/>
    <w:rsid w:val="0EAB321F"/>
    <w:rsid w:val="0F6634D4"/>
    <w:rsid w:val="0F7A6F7F"/>
    <w:rsid w:val="0FEB5E37"/>
    <w:rsid w:val="0FF7237E"/>
    <w:rsid w:val="100F1169"/>
    <w:rsid w:val="106F41CE"/>
    <w:rsid w:val="107E2BAF"/>
    <w:rsid w:val="10874D2A"/>
    <w:rsid w:val="109F109E"/>
    <w:rsid w:val="10C10FE4"/>
    <w:rsid w:val="10CE0E15"/>
    <w:rsid w:val="10DF15DD"/>
    <w:rsid w:val="11367513"/>
    <w:rsid w:val="11456321"/>
    <w:rsid w:val="116033DA"/>
    <w:rsid w:val="119E5FEB"/>
    <w:rsid w:val="11CB1D14"/>
    <w:rsid w:val="123C5448"/>
    <w:rsid w:val="1268006A"/>
    <w:rsid w:val="126D3C74"/>
    <w:rsid w:val="12A90E4E"/>
    <w:rsid w:val="13024FEC"/>
    <w:rsid w:val="132F270C"/>
    <w:rsid w:val="13323BA8"/>
    <w:rsid w:val="13577733"/>
    <w:rsid w:val="13674B86"/>
    <w:rsid w:val="138C301C"/>
    <w:rsid w:val="13952EAC"/>
    <w:rsid w:val="13B16CE7"/>
    <w:rsid w:val="13DE6FCA"/>
    <w:rsid w:val="13E243D1"/>
    <w:rsid w:val="13EA1197"/>
    <w:rsid w:val="140639C9"/>
    <w:rsid w:val="141F00F5"/>
    <w:rsid w:val="14424B37"/>
    <w:rsid w:val="14425626"/>
    <w:rsid w:val="14535FF1"/>
    <w:rsid w:val="145F6743"/>
    <w:rsid w:val="14667AD2"/>
    <w:rsid w:val="147527BF"/>
    <w:rsid w:val="14A46CC8"/>
    <w:rsid w:val="14B35311"/>
    <w:rsid w:val="14C76F80"/>
    <w:rsid w:val="14CD47E2"/>
    <w:rsid w:val="150B62C1"/>
    <w:rsid w:val="15135FA5"/>
    <w:rsid w:val="15152C6A"/>
    <w:rsid w:val="153F39D8"/>
    <w:rsid w:val="15520056"/>
    <w:rsid w:val="15B16783"/>
    <w:rsid w:val="15B670AE"/>
    <w:rsid w:val="15C44204"/>
    <w:rsid w:val="15F03903"/>
    <w:rsid w:val="161557F1"/>
    <w:rsid w:val="161B168B"/>
    <w:rsid w:val="163C28C5"/>
    <w:rsid w:val="16CB6D70"/>
    <w:rsid w:val="16E53CBB"/>
    <w:rsid w:val="16F750B8"/>
    <w:rsid w:val="17012EC0"/>
    <w:rsid w:val="1770325D"/>
    <w:rsid w:val="1771196B"/>
    <w:rsid w:val="177F26F4"/>
    <w:rsid w:val="178B27D7"/>
    <w:rsid w:val="179400D7"/>
    <w:rsid w:val="17F05581"/>
    <w:rsid w:val="18212E70"/>
    <w:rsid w:val="187E5961"/>
    <w:rsid w:val="188822BF"/>
    <w:rsid w:val="189A6A6D"/>
    <w:rsid w:val="18A14A8F"/>
    <w:rsid w:val="18BC68EB"/>
    <w:rsid w:val="19081158"/>
    <w:rsid w:val="193612A1"/>
    <w:rsid w:val="194F1984"/>
    <w:rsid w:val="195C7B37"/>
    <w:rsid w:val="196363B0"/>
    <w:rsid w:val="19EC29FE"/>
    <w:rsid w:val="1A117DA2"/>
    <w:rsid w:val="1AAF0ADB"/>
    <w:rsid w:val="1AC6613B"/>
    <w:rsid w:val="1AE12BF3"/>
    <w:rsid w:val="1B17670D"/>
    <w:rsid w:val="1B1B5AD0"/>
    <w:rsid w:val="1B254D8F"/>
    <w:rsid w:val="1B2E0A8D"/>
    <w:rsid w:val="1B4C7871"/>
    <w:rsid w:val="1B5B2A1B"/>
    <w:rsid w:val="1BE44C17"/>
    <w:rsid w:val="1C4A1ECF"/>
    <w:rsid w:val="1C6E52D3"/>
    <w:rsid w:val="1CC25AC1"/>
    <w:rsid w:val="1D3933C3"/>
    <w:rsid w:val="1D4806BC"/>
    <w:rsid w:val="1D706448"/>
    <w:rsid w:val="1D874F90"/>
    <w:rsid w:val="1E234071"/>
    <w:rsid w:val="1E4839EB"/>
    <w:rsid w:val="1E625EA5"/>
    <w:rsid w:val="1E6A4663"/>
    <w:rsid w:val="1E796654"/>
    <w:rsid w:val="1E7C6661"/>
    <w:rsid w:val="1ED0177A"/>
    <w:rsid w:val="1F133C33"/>
    <w:rsid w:val="1F1771A9"/>
    <w:rsid w:val="1F2A27D3"/>
    <w:rsid w:val="1F32787C"/>
    <w:rsid w:val="1F41548F"/>
    <w:rsid w:val="1F606B81"/>
    <w:rsid w:val="1F7E347F"/>
    <w:rsid w:val="1FB63935"/>
    <w:rsid w:val="202A22FB"/>
    <w:rsid w:val="202A5DE0"/>
    <w:rsid w:val="20366A98"/>
    <w:rsid w:val="20586955"/>
    <w:rsid w:val="208C0EFF"/>
    <w:rsid w:val="20DB53A4"/>
    <w:rsid w:val="20DF30E6"/>
    <w:rsid w:val="20F36B91"/>
    <w:rsid w:val="214951EF"/>
    <w:rsid w:val="214B4063"/>
    <w:rsid w:val="214E3F23"/>
    <w:rsid w:val="21B1426A"/>
    <w:rsid w:val="21CC77D5"/>
    <w:rsid w:val="21EA1D42"/>
    <w:rsid w:val="22603DB2"/>
    <w:rsid w:val="226D0251"/>
    <w:rsid w:val="22C95DFC"/>
    <w:rsid w:val="23002F5B"/>
    <w:rsid w:val="2320080E"/>
    <w:rsid w:val="23515DF1"/>
    <w:rsid w:val="23685B34"/>
    <w:rsid w:val="23A617B7"/>
    <w:rsid w:val="23CD6A77"/>
    <w:rsid w:val="24326F94"/>
    <w:rsid w:val="243279D1"/>
    <w:rsid w:val="24B50926"/>
    <w:rsid w:val="24DE3BF2"/>
    <w:rsid w:val="2561170B"/>
    <w:rsid w:val="25C2684C"/>
    <w:rsid w:val="25DC1453"/>
    <w:rsid w:val="25E03B28"/>
    <w:rsid w:val="26455262"/>
    <w:rsid w:val="264E20A6"/>
    <w:rsid w:val="2676456F"/>
    <w:rsid w:val="267B0AD1"/>
    <w:rsid w:val="27074896"/>
    <w:rsid w:val="27876F5B"/>
    <w:rsid w:val="288C54FD"/>
    <w:rsid w:val="288D6134"/>
    <w:rsid w:val="29590950"/>
    <w:rsid w:val="29A44ECD"/>
    <w:rsid w:val="2A013479"/>
    <w:rsid w:val="2A1B3B07"/>
    <w:rsid w:val="2A8A2271"/>
    <w:rsid w:val="2A94219A"/>
    <w:rsid w:val="2A9D2311"/>
    <w:rsid w:val="2AD601D4"/>
    <w:rsid w:val="2B204A27"/>
    <w:rsid w:val="2B230073"/>
    <w:rsid w:val="2BDB6BA0"/>
    <w:rsid w:val="2BF70663"/>
    <w:rsid w:val="2C4566B7"/>
    <w:rsid w:val="2C5524AE"/>
    <w:rsid w:val="2C563220"/>
    <w:rsid w:val="2C662A4E"/>
    <w:rsid w:val="2CD177B2"/>
    <w:rsid w:val="2CFD6DC5"/>
    <w:rsid w:val="2D1F7B4F"/>
    <w:rsid w:val="2D300825"/>
    <w:rsid w:val="2D3103EE"/>
    <w:rsid w:val="2D510F8C"/>
    <w:rsid w:val="2DC15250"/>
    <w:rsid w:val="2E0E595A"/>
    <w:rsid w:val="2EE87609"/>
    <w:rsid w:val="2EFA733D"/>
    <w:rsid w:val="2F2D39FF"/>
    <w:rsid w:val="2F3C1534"/>
    <w:rsid w:val="2F835584"/>
    <w:rsid w:val="2FE73D65"/>
    <w:rsid w:val="30145193"/>
    <w:rsid w:val="302511CF"/>
    <w:rsid w:val="3055473D"/>
    <w:rsid w:val="3094774F"/>
    <w:rsid w:val="30A630E2"/>
    <w:rsid w:val="30E20088"/>
    <w:rsid w:val="30E86D97"/>
    <w:rsid w:val="318A6107"/>
    <w:rsid w:val="31AE4E48"/>
    <w:rsid w:val="32144A17"/>
    <w:rsid w:val="326F1DF0"/>
    <w:rsid w:val="3321133C"/>
    <w:rsid w:val="33256E58"/>
    <w:rsid w:val="335B756D"/>
    <w:rsid w:val="33B44F93"/>
    <w:rsid w:val="33B51A84"/>
    <w:rsid w:val="33B62DBD"/>
    <w:rsid w:val="33CA6376"/>
    <w:rsid w:val="33F151B2"/>
    <w:rsid w:val="34136939"/>
    <w:rsid w:val="341D7D55"/>
    <w:rsid w:val="342E6414"/>
    <w:rsid w:val="346C30F8"/>
    <w:rsid w:val="347952EA"/>
    <w:rsid w:val="348107BE"/>
    <w:rsid w:val="34A31595"/>
    <w:rsid w:val="34DC7765"/>
    <w:rsid w:val="350D4802"/>
    <w:rsid w:val="351E58A4"/>
    <w:rsid w:val="3546401A"/>
    <w:rsid w:val="354E3F3E"/>
    <w:rsid w:val="36895BF7"/>
    <w:rsid w:val="36C9002A"/>
    <w:rsid w:val="36F20502"/>
    <w:rsid w:val="37101C6F"/>
    <w:rsid w:val="371020BD"/>
    <w:rsid w:val="37D51FDC"/>
    <w:rsid w:val="386C1A40"/>
    <w:rsid w:val="38B555EE"/>
    <w:rsid w:val="3919204D"/>
    <w:rsid w:val="397147B7"/>
    <w:rsid w:val="3A3B7515"/>
    <w:rsid w:val="3ABE2D0E"/>
    <w:rsid w:val="3AC1763C"/>
    <w:rsid w:val="3AEE17EF"/>
    <w:rsid w:val="3B551A75"/>
    <w:rsid w:val="3B955A35"/>
    <w:rsid w:val="3BCE402B"/>
    <w:rsid w:val="3C365305"/>
    <w:rsid w:val="3C386E26"/>
    <w:rsid w:val="3C4878F1"/>
    <w:rsid w:val="3C7050E2"/>
    <w:rsid w:val="3CBF3CF4"/>
    <w:rsid w:val="3CC55444"/>
    <w:rsid w:val="3CCF1E09"/>
    <w:rsid w:val="3D21160E"/>
    <w:rsid w:val="3D3559E0"/>
    <w:rsid w:val="3D406DDC"/>
    <w:rsid w:val="3D4B58FA"/>
    <w:rsid w:val="3D5D4AA4"/>
    <w:rsid w:val="3D606F05"/>
    <w:rsid w:val="3D746570"/>
    <w:rsid w:val="3D7863C9"/>
    <w:rsid w:val="3D98669F"/>
    <w:rsid w:val="3DC33A7D"/>
    <w:rsid w:val="3DD05E38"/>
    <w:rsid w:val="3DE715AA"/>
    <w:rsid w:val="3E6A64C2"/>
    <w:rsid w:val="3E703DBA"/>
    <w:rsid w:val="3E7D794C"/>
    <w:rsid w:val="3EA33A31"/>
    <w:rsid w:val="3F47037C"/>
    <w:rsid w:val="402E32EA"/>
    <w:rsid w:val="403A1C8F"/>
    <w:rsid w:val="40CD48B1"/>
    <w:rsid w:val="40E64F02"/>
    <w:rsid w:val="40E93323"/>
    <w:rsid w:val="410F04D2"/>
    <w:rsid w:val="413D25D6"/>
    <w:rsid w:val="414D1C8C"/>
    <w:rsid w:val="41A30945"/>
    <w:rsid w:val="42074893"/>
    <w:rsid w:val="420D5A5A"/>
    <w:rsid w:val="42461E67"/>
    <w:rsid w:val="425C0F83"/>
    <w:rsid w:val="42607408"/>
    <w:rsid w:val="42685063"/>
    <w:rsid w:val="42DF2906"/>
    <w:rsid w:val="42E11A67"/>
    <w:rsid w:val="42F132A9"/>
    <w:rsid w:val="43065568"/>
    <w:rsid w:val="434254A5"/>
    <w:rsid w:val="438F40A0"/>
    <w:rsid w:val="43943B7F"/>
    <w:rsid w:val="43A947BF"/>
    <w:rsid w:val="43B90147"/>
    <w:rsid w:val="43EA7A76"/>
    <w:rsid w:val="43FD54AD"/>
    <w:rsid w:val="44A55EBE"/>
    <w:rsid w:val="44A92F3F"/>
    <w:rsid w:val="44B406D2"/>
    <w:rsid w:val="44B97A3D"/>
    <w:rsid w:val="44CA3B3C"/>
    <w:rsid w:val="44D155A5"/>
    <w:rsid w:val="44DF115C"/>
    <w:rsid w:val="44F737E6"/>
    <w:rsid w:val="45652C6E"/>
    <w:rsid w:val="456D0690"/>
    <w:rsid w:val="463F3F67"/>
    <w:rsid w:val="46537607"/>
    <w:rsid w:val="46B36B85"/>
    <w:rsid w:val="46B75DE7"/>
    <w:rsid w:val="46BC35D9"/>
    <w:rsid w:val="46E666CD"/>
    <w:rsid w:val="47431429"/>
    <w:rsid w:val="476A19F8"/>
    <w:rsid w:val="477001D8"/>
    <w:rsid w:val="47CC3727"/>
    <w:rsid w:val="47F646ED"/>
    <w:rsid w:val="47FD0798"/>
    <w:rsid w:val="482176FA"/>
    <w:rsid w:val="48A67294"/>
    <w:rsid w:val="48A775E4"/>
    <w:rsid w:val="48B73555"/>
    <w:rsid w:val="48CC7CF6"/>
    <w:rsid w:val="48DC7BCA"/>
    <w:rsid w:val="49284C23"/>
    <w:rsid w:val="49932FF2"/>
    <w:rsid w:val="49B613A7"/>
    <w:rsid w:val="49B93101"/>
    <w:rsid w:val="49EA0D7A"/>
    <w:rsid w:val="49FA5A4C"/>
    <w:rsid w:val="49FF4506"/>
    <w:rsid w:val="4A1F0AC8"/>
    <w:rsid w:val="4A2639B9"/>
    <w:rsid w:val="4B0435C5"/>
    <w:rsid w:val="4B2E23F0"/>
    <w:rsid w:val="4B3D0885"/>
    <w:rsid w:val="4B6D4338"/>
    <w:rsid w:val="4B937AF4"/>
    <w:rsid w:val="4BC9137F"/>
    <w:rsid w:val="4BE075FB"/>
    <w:rsid w:val="4BFC429C"/>
    <w:rsid w:val="4C1A1844"/>
    <w:rsid w:val="4C256F65"/>
    <w:rsid w:val="4C997D3D"/>
    <w:rsid w:val="4CC529EA"/>
    <w:rsid w:val="4CD5576A"/>
    <w:rsid w:val="4D7067A4"/>
    <w:rsid w:val="4D8471A7"/>
    <w:rsid w:val="4DCA2363"/>
    <w:rsid w:val="4DCA69F7"/>
    <w:rsid w:val="4DD06CC3"/>
    <w:rsid w:val="4DED1DF1"/>
    <w:rsid w:val="4E005816"/>
    <w:rsid w:val="4E0F475B"/>
    <w:rsid w:val="4E2F0542"/>
    <w:rsid w:val="4E353A96"/>
    <w:rsid w:val="4ED23797"/>
    <w:rsid w:val="4F144D58"/>
    <w:rsid w:val="4F393CC5"/>
    <w:rsid w:val="4F7E4919"/>
    <w:rsid w:val="4FA2101C"/>
    <w:rsid w:val="4FEB08B0"/>
    <w:rsid w:val="50670C63"/>
    <w:rsid w:val="507E2398"/>
    <w:rsid w:val="513C0C59"/>
    <w:rsid w:val="51621046"/>
    <w:rsid w:val="51812F8F"/>
    <w:rsid w:val="520C2D5F"/>
    <w:rsid w:val="522600E9"/>
    <w:rsid w:val="52397FF8"/>
    <w:rsid w:val="527C1E50"/>
    <w:rsid w:val="52837C11"/>
    <w:rsid w:val="52D945B5"/>
    <w:rsid w:val="530D2ADA"/>
    <w:rsid w:val="531758B4"/>
    <w:rsid w:val="533B4C7E"/>
    <w:rsid w:val="53A2086A"/>
    <w:rsid w:val="53AE6399"/>
    <w:rsid w:val="53B55F9C"/>
    <w:rsid w:val="53D64881"/>
    <w:rsid w:val="541A79B6"/>
    <w:rsid w:val="541C6180"/>
    <w:rsid w:val="543F151A"/>
    <w:rsid w:val="54411B72"/>
    <w:rsid w:val="54AA7E38"/>
    <w:rsid w:val="553D3812"/>
    <w:rsid w:val="55772021"/>
    <w:rsid w:val="55B310D5"/>
    <w:rsid w:val="562C2584"/>
    <w:rsid w:val="56A43967"/>
    <w:rsid w:val="56CA3B59"/>
    <w:rsid w:val="56EC33B4"/>
    <w:rsid w:val="573F0EB1"/>
    <w:rsid w:val="5789041A"/>
    <w:rsid w:val="580A7D41"/>
    <w:rsid w:val="58FF1A92"/>
    <w:rsid w:val="595474C6"/>
    <w:rsid w:val="5A49507E"/>
    <w:rsid w:val="5A77773D"/>
    <w:rsid w:val="5AC643F3"/>
    <w:rsid w:val="5ADF0719"/>
    <w:rsid w:val="5AEE47EC"/>
    <w:rsid w:val="5AF72A21"/>
    <w:rsid w:val="5B0373F5"/>
    <w:rsid w:val="5B2D2958"/>
    <w:rsid w:val="5B411E5D"/>
    <w:rsid w:val="5B5F11CE"/>
    <w:rsid w:val="5BD463A5"/>
    <w:rsid w:val="5BDA0706"/>
    <w:rsid w:val="5C4A2E02"/>
    <w:rsid w:val="5C515F3F"/>
    <w:rsid w:val="5C984A71"/>
    <w:rsid w:val="5CA86C9E"/>
    <w:rsid w:val="5D093C2A"/>
    <w:rsid w:val="5D2E002E"/>
    <w:rsid w:val="5D3E30EE"/>
    <w:rsid w:val="5D633070"/>
    <w:rsid w:val="5DEF1EB3"/>
    <w:rsid w:val="5E196194"/>
    <w:rsid w:val="5E4E7623"/>
    <w:rsid w:val="5E7303EE"/>
    <w:rsid w:val="5ED57CA3"/>
    <w:rsid w:val="5F07775F"/>
    <w:rsid w:val="5F4C495A"/>
    <w:rsid w:val="5F5024DD"/>
    <w:rsid w:val="5F561139"/>
    <w:rsid w:val="5F926E62"/>
    <w:rsid w:val="5FA6729D"/>
    <w:rsid w:val="5FAB6EDD"/>
    <w:rsid w:val="5FEA002E"/>
    <w:rsid w:val="5FF616AB"/>
    <w:rsid w:val="5FF9489B"/>
    <w:rsid w:val="5FFA069B"/>
    <w:rsid w:val="60126860"/>
    <w:rsid w:val="6017749F"/>
    <w:rsid w:val="602006AB"/>
    <w:rsid w:val="60A15A41"/>
    <w:rsid w:val="60A66FEC"/>
    <w:rsid w:val="60C361BC"/>
    <w:rsid w:val="60CD3BCF"/>
    <w:rsid w:val="60DB04CD"/>
    <w:rsid w:val="60EB0C9F"/>
    <w:rsid w:val="61113EEE"/>
    <w:rsid w:val="612C47CD"/>
    <w:rsid w:val="613C459E"/>
    <w:rsid w:val="616128F9"/>
    <w:rsid w:val="61A03B19"/>
    <w:rsid w:val="61A81485"/>
    <w:rsid w:val="61AA2758"/>
    <w:rsid w:val="61E92128"/>
    <w:rsid w:val="621F7349"/>
    <w:rsid w:val="62375BD7"/>
    <w:rsid w:val="624D3D9E"/>
    <w:rsid w:val="629803CE"/>
    <w:rsid w:val="62A740F5"/>
    <w:rsid w:val="62C30E7C"/>
    <w:rsid w:val="62FE47D3"/>
    <w:rsid w:val="631C2C21"/>
    <w:rsid w:val="63EA5A45"/>
    <w:rsid w:val="64C179D9"/>
    <w:rsid w:val="64CC0858"/>
    <w:rsid w:val="64F547FC"/>
    <w:rsid w:val="64F61D79"/>
    <w:rsid w:val="657872E1"/>
    <w:rsid w:val="657F58CB"/>
    <w:rsid w:val="65E47E23"/>
    <w:rsid w:val="662D5D8A"/>
    <w:rsid w:val="665054B9"/>
    <w:rsid w:val="66887E8B"/>
    <w:rsid w:val="668A797B"/>
    <w:rsid w:val="66CE0A06"/>
    <w:rsid w:val="66ED4AB6"/>
    <w:rsid w:val="67200BED"/>
    <w:rsid w:val="67316F29"/>
    <w:rsid w:val="673624D4"/>
    <w:rsid w:val="675A7D34"/>
    <w:rsid w:val="67951221"/>
    <w:rsid w:val="67A44DEE"/>
    <w:rsid w:val="67A94E81"/>
    <w:rsid w:val="67B6759E"/>
    <w:rsid w:val="67B74A0C"/>
    <w:rsid w:val="67BD26DA"/>
    <w:rsid w:val="680F1194"/>
    <w:rsid w:val="682407F9"/>
    <w:rsid w:val="68447EF6"/>
    <w:rsid w:val="68531522"/>
    <w:rsid w:val="688E4077"/>
    <w:rsid w:val="68F00738"/>
    <w:rsid w:val="690E58E3"/>
    <w:rsid w:val="6922313D"/>
    <w:rsid w:val="69280E4A"/>
    <w:rsid w:val="69B202CD"/>
    <w:rsid w:val="69C836F6"/>
    <w:rsid w:val="69F063E9"/>
    <w:rsid w:val="6A3D5D54"/>
    <w:rsid w:val="6A521637"/>
    <w:rsid w:val="6A6B0B13"/>
    <w:rsid w:val="6A7D2D96"/>
    <w:rsid w:val="6AAD0AEF"/>
    <w:rsid w:val="6ADA5976"/>
    <w:rsid w:val="6B032AFA"/>
    <w:rsid w:val="6B4905F0"/>
    <w:rsid w:val="6B631EBD"/>
    <w:rsid w:val="6CB27E34"/>
    <w:rsid w:val="6D056FFD"/>
    <w:rsid w:val="6D7941B9"/>
    <w:rsid w:val="6E6047C5"/>
    <w:rsid w:val="6E606572"/>
    <w:rsid w:val="6EE93B86"/>
    <w:rsid w:val="6EF472F7"/>
    <w:rsid w:val="6F6873CF"/>
    <w:rsid w:val="6F811F8A"/>
    <w:rsid w:val="6F852C0B"/>
    <w:rsid w:val="6F990751"/>
    <w:rsid w:val="6FA14366"/>
    <w:rsid w:val="6FDA6DB4"/>
    <w:rsid w:val="6FE16B76"/>
    <w:rsid w:val="6FFA0647"/>
    <w:rsid w:val="70161521"/>
    <w:rsid w:val="702F613F"/>
    <w:rsid w:val="704E667F"/>
    <w:rsid w:val="70514CF5"/>
    <w:rsid w:val="706758D9"/>
    <w:rsid w:val="70837CBA"/>
    <w:rsid w:val="70AC5559"/>
    <w:rsid w:val="70F53B43"/>
    <w:rsid w:val="71166749"/>
    <w:rsid w:val="713C786D"/>
    <w:rsid w:val="71503AA4"/>
    <w:rsid w:val="71572097"/>
    <w:rsid w:val="716620F8"/>
    <w:rsid w:val="716F0EE9"/>
    <w:rsid w:val="71CB000A"/>
    <w:rsid w:val="71ED0060"/>
    <w:rsid w:val="71EF2C2B"/>
    <w:rsid w:val="721B0500"/>
    <w:rsid w:val="72C25448"/>
    <w:rsid w:val="7311434E"/>
    <w:rsid w:val="735048C1"/>
    <w:rsid w:val="73733853"/>
    <w:rsid w:val="73832A2A"/>
    <w:rsid w:val="73E7261D"/>
    <w:rsid w:val="73F0217B"/>
    <w:rsid w:val="73F655DA"/>
    <w:rsid w:val="744228E5"/>
    <w:rsid w:val="74956EB9"/>
    <w:rsid w:val="74A87891"/>
    <w:rsid w:val="74AF784E"/>
    <w:rsid w:val="74CD28EC"/>
    <w:rsid w:val="74DE34B5"/>
    <w:rsid w:val="750B33B4"/>
    <w:rsid w:val="75153E71"/>
    <w:rsid w:val="75C13CDD"/>
    <w:rsid w:val="762F4754"/>
    <w:rsid w:val="763641D6"/>
    <w:rsid w:val="767C183E"/>
    <w:rsid w:val="7686785D"/>
    <w:rsid w:val="76A03507"/>
    <w:rsid w:val="76C17AC3"/>
    <w:rsid w:val="771421D2"/>
    <w:rsid w:val="77185723"/>
    <w:rsid w:val="773121CE"/>
    <w:rsid w:val="77AE3DED"/>
    <w:rsid w:val="77CF0ACA"/>
    <w:rsid w:val="78177BE5"/>
    <w:rsid w:val="78251E52"/>
    <w:rsid w:val="78570929"/>
    <w:rsid w:val="786D6849"/>
    <w:rsid w:val="78783E72"/>
    <w:rsid w:val="78FA3C0F"/>
    <w:rsid w:val="79410232"/>
    <w:rsid w:val="7949283E"/>
    <w:rsid w:val="795A79DF"/>
    <w:rsid w:val="796E1A86"/>
    <w:rsid w:val="79807191"/>
    <w:rsid w:val="798D1830"/>
    <w:rsid w:val="7A5B4A6C"/>
    <w:rsid w:val="7A804A50"/>
    <w:rsid w:val="7A844D13"/>
    <w:rsid w:val="7B670E83"/>
    <w:rsid w:val="7BD32074"/>
    <w:rsid w:val="7BFF10BB"/>
    <w:rsid w:val="7C0D47D2"/>
    <w:rsid w:val="7C211543"/>
    <w:rsid w:val="7C2B73C8"/>
    <w:rsid w:val="7C724699"/>
    <w:rsid w:val="7C85696F"/>
    <w:rsid w:val="7CCF3CBE"/>
    <w:rsid w:val="7D093EDE"/>
    <w:rsid w:val="7D174C75"/>
    <w:rsid w:val="7D6F2CEF"/>
    <w:rsid w:val="7D7D498E"/>
    <w:rsid w:val="7D7D673C"/>
    <w:rsid w:val="7DCC79A9"/>
    <w:rsid w:val="7DD54BDA"/>
    <w:rsid w:val="7E125C7E"/>
    <w:rsid w:val="7E5E0E60"/>
    <w:rsid w:val="7E746DE9"/>
    <w:rsid w:val="7E9C4BBB"/>
    <w:rsid w:val="7EA91757"/>
    <w:rsid w:val="7EB641EE"/>
    <w:rsid w:val="7F0C2BFC"/>
    <w:rsid w:val="7F233313"/>
    <w:rsid w:val="7F2624C2"/>
    <w:rsid w:val="7FAF11A2"/>
    <w:rsid w:val="7FF2742E"/>
    <w:rsid w:val="7FF336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99" w:semiHidden="0" w:name="heading 3"/>
    <w:lsdException w:qFormat="1" w:uiPriority="99" w:semiHidden="0" w:name="heading 4"/>
    <w:lsdException w:qFormat="1" w:uiPriority="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iPriority="99" w:semiHidden="0" w:name="toc 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iPriority="99" w:semiHidden="0" w:name="Normal Indent"/>
    <w:lsdException w:qFormat="1" w:unhideWhenUsed="0" w:uiPriority="0" w:semiHidden="0" w:name="footnote text" w:locked="1"/>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0" w:semiHidden="0" w:name="line number" w:locked="1"/>
    <w:lsdException w:qFormat="1" w:uiPriority="99" w:semiHidden="0" w:name="page number"/>
    <w:lsdException w:qFormat="1" w:unhideWhenUsed="0" w:uiPriority="0" w:semiHidden="0" w:name="endnote reference" w:locked="1"/>
    <w:lsdException w:qFormat="1" w:unhideWhenUsed="0" w:uiPriority="0" w:semiHidden="0" w:name="endnote text" w:locked="1"/>
    <w:lsdException w:qFormat="1" w:uiPriority="99"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iPriority="99" w:semiHidden="0" w:name="List 3"/>
    <w:lsdException w:qFormat="1" w:uiPriority="99" w:semiHidden="0" w:name="List 4"/>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iPriority="99" w:semiHidden="0" w:name="Title" w:locked="1"/>
    <w:lsdException w:qFormat="1" w:unhideWhenUsed="0" w:uiPriority="0" w:semiHidden="0" w:name="Closing" w:locked="1"/>
    <w:lsdException w:qFormat="1" w:unhideWhenUsed="0" w:uiPriority="0" w:semiHidden="0" w:name="Signature" w:locked="1"/>
    <w:lsdException w:qFormat="1" w:uiPriority="99" w:semiHidden="0" w:name="Default Paragraph Font" w:locked="1"/>
    <w:lsdException w:qFormat="1" w:uiPriority="99" w:semiHidden="0" w:name="Body Text"/>
    <w:lsdException w:qFormat="1" w:uiPriority="99" w:semiHidden="0" w:name="Body Text Indent"/>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iPriority="99" w:semiHidden="0" w:name="Date"/>
    <w:lsdException w:qFormat="1" w:unhideWhenUsed="0" w:uiPriority="0" w:semiHidden="0" w:name="Body Text First Indent" w:locked="1"/>
    <w:lsdException w:qFormat="1" w:uiPriority="99" w:semiHidden="0" w:name="Body Text First Indent 2" w:locked="1"/>
    <w:lsdException w:qFormat="1" w:unhideWhenUsed="0" w:uiPriority="0" w:semiHidden="0" w:name="Note Heading" w:locked="1"/>
    <w:lsdException w:qFormat="1" w:uiPriority="99" w:semiHidden="0" w:name="Body Text 2"/>
    <w:lsdException w:qFormat="1" w:uiPriority="99" w:semiHidden="0" w:name="Body Text 3"/>
    <w:lsdException w:qFormat="1" w:uiPriority="99" w:semiHidden="0" w:name="Body Text Indent 2"/>
    <w:lsdException w:qFormat="1" w:unhideWhenUsed="0" w:uiPriority="0" w:semiHidden="0" w:name="Body Text Indent 3" w:locked="1"/>
    <w:lsdException w:qFormat="1" w:unhideWhenUsed="0" w:uiPriority="0" w:semiHidden="0" w:name="Block Text" w:locked="1"/>
    <w:lsdException w:qFormat="1" w:uiPriority="99" w:semiHidden="0" w:name="Hyperlink" w:locked="1"/>
    <w:lsdException w:qFormat="1" w:uiPriority="99" w:semiHidden="0" w:name="FollowedHyperlink" w:locked="1"/>
    <w:lsdException w:qFormat="1" w:uiPriority="99" w:semiHidden="0" w:name="Strong"/>
    <w:lsdException w:qFormat="1" w:unhideWhenUsed="0" w:uiPriority="0" w:semiHidden="0" w:name="Emphasis" w:locked="1"/>
    <w:lsdException w:qFormat="1" w:uiPriority="99" w:semiHidden="0" w:name="Document Map"/>
    <w:lsdException w:qFormat="1" w:uiPriority="99" w:semiHidden="0" w:name="Plain Text"/>
    <w:lsdException w:qFormat="1" w:unhideWhenUsed="0" w:uiPriority="0" w:semiHidden="0" w:name="E-mail Signature" w:locked="1"/>
    <w:lsdException w:qFormat="1" w:uiPriority="99" w:semiHidden="0" w:name="Normal (Web)"/>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iPriority="99"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nhideWhenUsed="0" w:uiPriority="0" w:semiHidden="0"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qFormat="1" w:unhideWhenUsed="0" w:uiPriority="0" w:semiHidden="0" w:name="Table Simple 3" w:locked="1"/>
    <w:lsdException w:qFormat="1" w:unhideWhenUsed="0" w:uiPriority="0" w:semiHidden="0" w:name="Table Classic 1" w:locked="1"/>
    <w:lsdException w:qFormat="1" w:unhideWhenUsed="0" w:uiPriority="0" w:semiHidden="0" w:name="Table Classic 2" w:locked="1"/>
    <w:lsdException w:qFormat="1" w:unhideWhenUsed="0" w:uiPriority="0" w:semiHidden="0" w:name="Table Classic 3" w:locked="1"/>
    <w:lsdException w:qFormat="1" w:unhideWhenUsed="0" w:uiPriority="0" w:semiHidden="0" w:name="Table Classic 4" w:locked="1"/>
    <w:lsdException w:qFormat="1" w:unhideWhenUsed="0" w:uiPriority="0" w:semiHidden="0" w:name="Table Colorful 1" w:locked="1"/>
    <w:lsdException w:qFormat="1" w:unhideWhenUsed="0" w:uiPriority="0" w:semiHidden="0" w:name="Table Colorful 2" w:locked="1"/>
    <w:lsdException w:qFormat="1" w:unhideWhenUsed="0" w:uiPriority="0" w:semiHidden="0" w:name="Table Colorful 3" w:locked="1"/>
    <w:lsdException w:qFormat="1" w:unhideWhenUsed="0" w:uiPriority="0" w:semiHidden="0" w:name="Table Columns 1" w:locked="1"/>
    <w:lsdException w:qFormat="1" w:unhideWhenUsed="0" w:uiPriority="0" w:semiHidden="0" w:name="Table Columns 2" w:locked="1"/>
    <w:lsdException w:qFormat="1" w:unhideWhenUsed="0" w:uiPriority="0" w:semiHidden="0" w:name="Table Columns 3" w:locked="1"/>
    <w:lsdException w:qFormat="1"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qFormat="1" w:unhideWhenUsed="0" w:uiPriority="0" w:semiHidden="0" w:name="Table Grid 2" w:locked="1"/>
    <w:lsdException w:qFormat="1" w:unhideWhenUsed="0" w:uiPriority="0" w:semiHidden="0" w:name="Table Grid 3" w:locked="1"/>
    <w:lsdException w:qFormat="1" w:unhideWhenUsed="0" w:uiPriority="0" w:semiHidden="0" w:name="Table Grid 4" w:locked="1"/>
    <w:lsdException w:qFormat="1" w:unhideWhenUsed="0" w:uiPriority="0" w:semiHidden="0" w:name="Table Grid 5" w:locked="1"/>
    <w:lsdException w:qFormat="1" w:unhideWhenUsed="0" w:uiPriority="0" w:semiHidden="0" w:name="Table Grid 6" w:locked="1"/>
    <w:lsdException w:qFormat="1" w:unhideWhenUsed="0" w:uiPriority="0" w:semiHidden="0" w:name="Table Grid 7" w:locked="1"/>
    <w:lsdException w:qFormat="1" w:unhideWhenUsed="0" w:uiPriority="0" w:semiHidden="0" w:name="Table Grid 8" w:locked="1"/>
    <w:lsdException w:qFormat="1" w:unhideWhenUsed="0" w:uiPriority="0" w:semiHidden="0" w:name="Table List 1" w:locked="1"/>
    <w:lsdException w:qFormat="1" w:unhideWhenUsed="0" w:uiPriority="0" w:semiHidden="0" w:name="Table List 2" w:locked="1"/>
    <w:lsdException w:qFormat="1" w:unhideWhenUsed="0" w:uiPriority="0" w:semiHidden="0" w:name="Table List 3" w:locked="1"/>
    <w:lsdException w:qFormat="1" w:unhideWhenUsed="0" w:uiPriority="0" w:semiHidden="0" w:name="Table List 4" w:locked="1"/>
    <w:lsdException w:qFormat="1" w:unhideWhenUsed="0" w:uiPriority="0" w:semiHidden="0" w:name="Table List 5" w:locked="1"/>
    <w:lsdException w:qFormat="1" w:unhideWhenUsed="0" w:uiPriority="0" w:semiHidden="0" w:name="Table List 6" w:locked="1"/>
    <w:lsdException w:qFormat="1" w:unhideWhenUsed="0" w:uiPriority="0" w:semiHidden="0" w:name="Table List 7" w:locked="1"/>
    <w:lsdException w:qFormat="1" w:unhideWhenUsed="0" w:uiPriority="0" w:semiHidden="0" w:name="Table List 8" w:locked="1"/>
    <w:lsdException w:qFormat="1" w:unhideWhenUsed="0" w:uiPriority="0" w:semiHidden="0" w:name="Table 3D effects 1" w:locked="1"/>
    <w:lsdException w:qFormat="1"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qFormat="1" w:unhideWhenUsed="0" w:uiPriority="0" w:semiHidden="0" w:name="Table Subtle 1" w:locked="1"/>
    <w:lsdException w:qFormat="1" w:unhideWhenUsed="0" w:uiPriority="0" w:semiHidden="0" w:name="Table Subtle 2" w:locked="1"/>
    <w:lsdException w:qFormat="1" w:unhideWhenUsed="0" w:uiPriority="0" w:semiHidden="0" w:name="Table Web 1" w:locked="1"/>
    <w:lsdException w:qFormat="1" w:unhideWhenUsed="0" w:uiPriority="0" w:semiHidden="0" w:name="Table Web 2" w:locked="1"/>
    <w:lsdException w:qFormat="1" w:unhideWhenUsed="0" w:uiPriority="0" w:semiHidden="0" w:name="Table Web 3" w:locked="1"/>
    <w:lsdException w:qFormat="1" w:uiPriority="99" w:semiHidden="0" w:name="Balloon Text"/>
    <w:lsdException w:qFormat="1" w:unhideWhenUsed="0" w:uiPriority="0" w:semiHidden="0" w:name="Table Grid" w:locked="1"/>
    <w:lsdException w:qFormat="1" w:unhideWhenUsed="0" w:uiPriority="0" w:semiHidden="0" w:name="Table Theme" w:locked="1"/>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99"/>
    <w:pPr>
      <w:widowControl w:val="0"/>
      <w:jc w:val="both"/>
    </w:pPr>
    <w:rPr>
      <w:rFonts w:hint="default" w:ascii="宋体" w:hAnsi="Times New Roman" w:eastAsia="宋体" w:cs="Times New Roman"/>
      <w:kern w:val="2"/>
      <w:sz w:val="21"/>
      <w:szCs w:val="21"/>
      <w:lang w:val="en-US" w:eastAsia="zh-CN" w:bidi="ar-SA"/>
    </w:rPr>
  </w:style>
  <w:style w:type="paragraph" w:styleId="2">
    <w:name w:val="heading 1"/>
    <w:basedOn w:val="1"/>
    <w:link w:val="100"/>
    <w:autoRedefine/>
    <w:unhideWhenUsed/>
    <w:qFormat/>
    <w:uiPriority w:val="99"/>
    <w:pPr>
      <w:keepNext/>
      <w:widowControl/>
      <w:tabs>
        <w:tab w:val="left" w:pos="432"/>
      </w:tabs>
      <w:ind w:left="432" w:hanging="432"/>
      <w:jc w:val="center"/>
      <w:outlineLvl w:val="0"/>
    </w:pPr>
    <w:rPr>
      <w:rFonts w:hint="eastAsia" w:ascii="黑体" w:eastAsia="黑体"/>
      <w:sz w:val="52"/>
      <w:szCs w:val="24"/>
    </w:rPr>
  </w:style>
  <w:style w:type="paragraph" w:styleId="3">
    <w:name w:val="heading 2"/>
    <w:basedOn w:val="1"/>
    <w:next w:val="1"/>
    <w:link w:val="108"/>
    <w:autoRedefine/>
    <w:unhideWhenUsed/>
    <w:qFormat/>
    <w:uiPriority w:val="99"/>
    <w:pPr>
      <w:keepNext/>
      <w:keepLines/>
      <w:spacing w:before="260" w:after="260" w:line="416" w:lineRule="auto"/>
      <w:outlineLvl w:val="1"/>
    </w:pPr>
    <w:rPr>
      <w:rFonts w:hint="eastAsia" w:ascii="Arial" w:hAnsi="Arial" w:eastAsia="黑体"/>
      <w:b/>
      <w:sz w:val="32"/>
      <w:szCs w:val="24"/>
    </w:rPr>
  </w:style>
  <w:style w:type="paragraph" w:styleId="4">
    <w:name w:val="heading 3"/>
    <w:basedOn w:val="1"/>
    <w:next w:val="1"/>
    <w:link w:val="97"/>
    <w:autoRedefine/>
    <w:unhideWhenUsed/>
    <w:qFormat/>
    <w:uiPriority w:val="99"/>
    <w:pPr>
      <w:keepNext/>
      <w:keepLines/>
      <w:spacing w:before="260" w:after="260" w:line="416" w:lineRule="auto"/>
      <w:outlineLvl w:val="2"/>
    </w:pPr>
    <w:rPr>
      <w:rFonts w:hint="default"/>
      <w:b/>
      <w:sz w:val="32"/>
      <w:szCs w:val="24"/>
    </w:rPr>
  </w:style>
  <w:style w:type="paragraph" w:styleId="5">
    <w:name w:val="heading 4"/>
    <w:basedOn w:val="1"/>
    <w:next w:val="1"/>
    <w:link w:val="93"/>
    <w:autoRedefine/>
    <w:unhideWhenUsed/>
    <w:qFormat/>
    <w:uiPriority w:val="99"/>
    <w:pPr>
      <w:keepNext/>
      <w:keepLines/>
      <w:spacing w:before="280" w:after="290" w:line="376" w:lineRule="auto"/>
      <w:outlineLvl w:val="3"/>
    </w:pPr>
    <w:rPr>
      <w:rFonts w:hint="eastAsia" w:ascii="Arial" w:hAnsi="Arial" w:eastAsia="黑体"/>
      <w:b/>
      <w:sz w:val="28"/>
      <w:szCs w:val="24"/>
    </w:rPr>
  </w:style>
  <w:style w:type="paragraph" w:styleId="6">
    <w:name w:val="heading 5"/>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30">
    <w:name w:val="Default Paragraph Font"/>
    <w:link w:val="31"/>
    <w:autoRedefine/>
    <w:unhideWhenUsed/>
    <w:qFormat/>
    <w:locked/>
    <w:uiPriority w:val="99"/>
    <w:rPr>
      <w:rFonts w:hint="default"/>
      <w:sz w:val="24"/>
      <w:szCs w:val="24"/>
    </w:rPr>
  </w:style>
  <w:style w:type="table" w:default="1" w:styleId="28">
    <w:name w:val="Normal Table"/>
    <w:autoRedefine/>
    <w:qFormat/>
    <w:uiPriority w:val="0"/>
    <w:tblPr>
      <w:tblCellMar>
        <w:top w:w="0" w:type="dxa"/>
        <w:left w:w="108" w:type="dxa"/>
        <w:bottom w:w="0" w:type="dxa"/>
        <w:right w:w="108" w:type="dxa"/>
      </w:tblCellMar>
    </w:tblPr>
  </w:style>
  <w:style w:type="paragraph" w:styleId="7">
    <w:name w:val="List 3"/>
    <w:basedOn w:val="1"/>
    <w:autoRedefine/>
    <w:unhideWhenUsed/>
    <w:qFormat/>
    <w:uiPriority w:val="99"/>
    <w:pPr>
      <w:widowControl/>
      <w:spacing w:before="100" w:beforeAutospacing="1" w:after="100" w:afterAutospacing="1"/>
      <w:jc w:val="left"/>
    </w:pPr>
    <w:rPr>
      <w:rFonts w:hint="default" w:hAnsi="宋体"/>
      <w:sz w:val="24"/>
      <w:szCs w:val="24"/>
    </w:rPr>
  </w:style>
  <w:style w:type="paragraph" w:styleId="8">
    <w:name w:val="table of authorities"/>
    <w:basedOn w:val="1"/>
    <w:next w:val="1"/>
    <w:autoRedefine/>
    <w:unhideWhenUsed/>
    <w:qFormat/>
    <w:locked/>
    <w:uiPriority w:val="99"/>
    <w:pPr>
      <w:ind w:left="420" w:leftChars="200"/>
    </w:pPr>
  </w:style>
  <w:style w:type="paragraph" w:styleId="9">
    <w:name w:val="Normal Indent"/>
    <w:basedOn w:val="1"/>
    <w:link w:val="81"/>
    <w:autoRedefine/>
    <w:unhideWhenUsed/>
    <w:qFormat/>
    <w:uiPriority w:val="99"/>
    <w:pPr>
      <w:ind w:firstLine="420"/>
    </w:pPr>
    <w:rPr>
      <w:rFonts w:hint="default"/>
      <w:sz w:val="21"/>
      <w:szCs w:val="24"/>
    </w:rPr>
  </w:style>
  <w:style w:type="paragraph" w:styleId="10">
    <w:name w:val="Document Map"/>
    <w:basedOn w:val="1"/>
    <w:link w:val="113"/>
    <w:autoRedefine/>
    <w:unhideWhenUsed/>
    <w:qFormat/>
    <w:uiPriority w:val="99"/>
    <w:pPr>
      <w:shd w:val="clear" w:color="auto" w:fill="000080"/>
    </w:pPr>
    <w:rPr>
      <w:rFonts w:hint="default"/>
      <w:sz w:val="21"/>
      <w:szCs w:val="24"/>
    </w:rPr>
  </w:style>
  <w:style w:type="paragraph" w:styleId="11">
    <w:name w:val="annotation text"/>
    <w:basedOn w:val="1"/>
    <w:link w:val="92"/>
    <w:autoRedefine/>
    <w:unhideWhenUsed/>
    <w:qFormat/>
    <w:uiPriority w:val="99"/>
    <w:pPr>
      <w:adjustRightInd w:val="0"/>
      <w:spacing w:line="360" w:lineRule="atLeast"/>
      <w:jc w:val="left"/>
      <w:textAlignment w:val="baseline"/>
    </w:pPr>
    <w:rPr>
      <w:rFonts w:hint="default"/>
      <w:sz w:val="24"/>
      <w:szCs w:val="24"/>
    </w:rPr>
  </w:style>
  <w:style w:type="paragraph" w:styleId="12">
    <w:name w:val="Body Text 3"/>
    <w:basedOn w:val="1"/>
    <w:autoRedefine/>
    <w:unhideWhenUsed/>
    <w:qFormat/>
    <w:uiPriority w:val="99"/>
    <w:pPr>
      <w:widowControl/>
      <w:spacing w:line="360" w:lineRule="auto"/>
    </w:pPr>
    <w:rPr>
      <w:rFonts w:hint="eastAsia" w:ascii="仿宋_GB2312" w:hAnsi="宋体" w:eastAsia="仿宋_GB2312"/>
      <w:b/>
      <w:i/>
      <w:color w:val="FF0000"/>
      <w:sz w:val="28"/>
      <w:szCs w:val="24"/>
    </w:rPr>
  </w:style>
  <w:style w:type="paragraph" w:styleId="13">
    <w:name w:val="Body Text"/>
    <w:basedOn w:val="1"/>
    <w:link w:val="102"/>
    <w:autoRedefine/>
    <w:unhideWhenUsed/>
    <w:qFormat/>
    <w:uiPriority w:val="99"/>
    <w:rPr>
      <w:rFonts w:hint="eastAsia" w:ascii="Times New Roman" w:eastAsia="楷体_GB2312"/>
      <w:sz w:val="30"/>
      <w:szCs w:val="24"/>
    </w:rPr>
  </w:style>
  <w:style w:type="paragraph" w:styleId="14">
    <w:name w:val="Body Text Indent"/>
    <w:basedOn w:val="1"/>
    <w:link w:val="104"/>
    <w:autoRedefine/>
    <w:unhideWhenUsed/>
    <w:qFormat/>
    <w:uiPriority w:val="99"/>
    <w:pPr>
      <w:widowControl/>
      <w:overflowPunct w:val="0"/>
      <w:autoSpaceDE w:val="0"/>
      <w:autoSpaceDN w:val="0"/>
      <w:adjustRightInd w:val="0"/>
      <w:spacing w:line="360" w:lineRule="auto"/>
      <w:ind w:firstLine="540"/>
      <w:textAlignment w:val="baseline"/>
    </w:pPr>
    <w:rPr>
      <w:rFonts w:hint="default" w:hAnsi="MS Sans Serif"/>
      <w:spacing w:val="12"/>
      <w:sz w:val="24"/>
      <w:szCs w:val="24"/>
    </w:rPr>
  </w:style>
  <w:style w:type="paragraph" w:styleId="15">
    <w:name w:val="Plain Text"/>
    <w:basedOn w:val="1"/>
    <w:link w:val="109"/>
    <w:autoRedefine/>
    <w:unhideWhenUsed/>
    <w:qFormat/>
    <w:uiPriority w:val="99"/>
    <w:pPr>
      <w:spacing w:before="156" w:beforeLines="50" w:line="360" w:lineRule="auto"/>
    </w:pPr>
    <w:rPr>
      <w:rFonts w:hint="eastAsia" w:hAnsi="Courier New" w:eastAsia="楷体_GB2312"/>
      <w:sz w:val="24"/>
      <w:szCs w:val="24"/>
    </w:rPr>
  </w:style>
  <w:style w:type="paragraph" w:styleId="16">
    <w:name w:val="Date"/>
    <w:basedOn w:val="1"/>
    <w:next w:val="1"/>
    <w:link w:val="90"/>
    <w:autoRedefine/>
    <w:unhideWhenUsed/>
    <w:qFormat/>
    <w:uiPriority w:val="99"/>
    <w:pPr>
      <w:ind w:left="100" w:leftChars="2500"/>
    </w:pPr>
    <w:rPr>
      <w:rFonts w:hint="default"/>
      <w:sz w:val="21"/>
      <w:szCs w:val="24"/>
    </w:rPr>
  </w:style>
  <w:style w:type="paragraph" w:styleId="17">
    <w:name w:val="Body Text Indent 2"/>
    <w:basedOn w:val="1"/>
    <w:link w:val="77"/>
    <w:autoRedefine/>
    <w:unhideWhenUsed/>
    <w:qFormat/>
    <w:uiPriority w:val="99"/>
    <w:pPr>
      <w:spacing w:line="520" w:lineRule="exact"/>
      <w:ind w:right="274" w:rightChars="98" w:firstLine="721" w:firstLineChars="300"/>
    </w:pPr>
    <w:rPr>
      <w:rFonts w:hint="default" w:hAnsi="宋体"/>
      <w:b/>
      <w:sz w:val="24"/>
      <w:szCs w:val="24"/>
    </w:rPr>
  </w:style>
  <w:style w:type="paragraph" w:styleId="18">
    <w:name w:val="Balloon Text"/>
    <w:basedOn w:val="1"/>
    <w:link w:val="98"/>
    <w:autoRedefine/>
    <w:unhideWhenUsed/>
    <w:qFormat/>
    <w:uiPriority w:val="99"/>
    <w:rPr>
      <w:rFonts w:hint="default"/>
      <w:sz w:val="18"/>
      <w:szCs w:val="24"/>
    </w:rPr>
  </w:style>
  <w:style w:type="paragraph" w:styleId="19">
    <w:name w:val="footer"/>
    <w:basedOn w:val="1"/>
    <w:link w:val="112"/>
    <w:autoRedefine/>
    <w:unhideWhenUsed/>
    <w:qFormat/>
    <w:uiPriority w:val="99"/>
    <w:pPr>
      <w:tabs>
        <w:tab w:val="center" w:pos="4153"/>
        <w:tab w:val="right" w:pos="8306"/>
      </w:tabs>
      <w:snapToGrid w:val="0"/>
      <w:jc w:val="left"/>
    </w:pPr>
    <w:rPr>
      <w:rFonts w:hint="default"/>
      <w:sz w:val="18"/>
      <w:szCs w:val="24"/>
    </w:rPr>
  </w:style>
  <w:style w:type="paragraph" w:styleId="20">
    <w:name w:val="header"/>
    <w:basedOn w:val="1"/>
    <w:link w:val="80"/>
    <w:autoRedefine/>
    <w:unhideWhenUsed/>
    <w:qFormat/>
    <w:uiPriority w:val="99"/>
    <w:pPr>
      <w:pBdr>
        <w:bottom w:val="single" w:color="auto" w:sz="6" w:space="1"/>
      </w:pBdr>
      <w:tabs>
        <w:tab w:val="center" w:pos="4153"/>
        <w:tab w:val="right" w:pos="8306"/>
      </w:tabs>
      <w:snapToGrid w:val="0"/>
      <w:jc w:val="center"/>
    </w:pPr>
    <w:rPr>
      <w:rFonts w:hint="default"/>
      <w:sz w:val="18"/>
      <w:szCs w:val="24"/>
    </w:rPr>
  </w:style>
  <w:style w:type="paragraph" w:styleId="21">
    <w:name w:val="toc 1"/>
    <w:basedOn w:val="1"/>
    <w:next w:val="1"/>
    <w:autoRedefine/>
    <w:unhideWhenUsed/>
    <w:qFormat/>
    <w:uiPriority w:val="99"/>
    <w:pPr>
      <w:widowControl/>
      <w:autoSpaceDE w:val="0"/>
      <w:autoSpaceDN w:val="0"/>
      <w:adjustRightInd w:val="0"/>
      <w:spacing w:line="400" w:lineRule="exact"/>
      <w:jc w:val="left"/>
    </w:pPr>
    <w:rPr>
      <w:rFonts w:hint="default"/>
      <w:b/>
      <w:caps/>
      <w:sz w:val="28"/>
      <w:szCs w:val="24"/>
      <w:lang w:val="zh-CN"/>
    </w:rPr>
  </w:style>
  <w:style w:type="paragraph" w:styleId="22">
    <w:name w:val="Body Text 2"/>
    <w:basedOn w:val="1"/>
    <w:link w:val="76"/>
    <w:autoRedefine/>
    <w:unhideWhenUsed/>
    <w:qFormat/>
    <w:uiPriority w:val="99"/>
    <w:pPr>
      <w:spacing w:after="120" w:line="480" w:lineRule="auto"/>
    </w:pPr>
    <w:rPr>
      <w:rFonts w:hint="default"/>
      <w:sz w:val="21"/>
      <w:szCs w:val="24"/>
    </w:rPr>
  </w:style>
  <w:style w:type="paragraph" w:styleId="23">
    <w:name w:val="List 4"/>
    <w:basedOn w:val="1"/>
    <w:autoRedefine/>
    <w:unhideWhenUsed/>
    <w:qFormat/>
    <w:uiPriority w:val="99"/>
    <w:pPr>
      <w:ind w:left="100" w:leftChars="600" w:hanging="200" w:hangingChars="200"/>
    </w:pPr>
    <w:rPr>
      <w:rFonts w:hint="default"/>
      <w:sz w:val="21"/>
      <w:szCs w:val="24"/>
    </w:rPr>
  </w:style>
  <w:style w:type="paragraph" w:styleId="24">
    <w:name w:val="HTML Preformatted"/>
    <w:basedOn w:val="1"/>
    <w:autoRedefine/>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hAnsi="宋体"/>
      <w:sz w:val="24"/>
      <w:szCs w:val="24"/>
    </w:rPr>
  </w:style>
  <w:style w:type="paragraph" w:styleId="25">
    <w:name w:val="Normal (Web)"/>
    <w:basedOn w:val="1"/>
    <w:link w:val="96"/>
    <w:autoRedefine/>
    <w:unhideWhenUsed/>
    <w:qFormat/>
    <w:uiPriority w:val="99"/>
    <w:pPr>
      <w:widowControl/>
      <w:spacing w:before="100" w:beforeAutospacing="1" w:after="100" w:afterAutospacing="1"/>
      <w:jc w:val="left"/>
    </w:pPr>
    <w:rPr>
      <w:rFonts w:hint="default" w:hAnsi="宋体"/>
      <w:sz w:val="24"/>
      <w:szCs w:val="24"/>
    </w:rPr>
  </w:style>
  <w:style w:type="paragraph" w:styleId="26">
    <w:name w:val="Title"/>
    <w:basedOn w:val="1"/>
    <w:next w:val="1"/>
    <w:link w:val="89"/>
    <w:autoRedefine/>
    <w:unhideWhenUsed/>
    <w:qFormat/>
    <w:locked/>
    <w:uiPriority w:val="99"/>
    <w:pPr>
      <w:widowControl/>
      <w:spacing w:before="240" w:after="60"/>
      <w:jc w:val="center"/>
      <w:outlineLvl w:val="0"/>
    </w:pPr>
    <w:rPr>
      <w:rFonts w:hint="default" w:hAnsi="Arial"/>
      <w:b/>
      <w:sz w:val="44"/>
      <w:szCs w:val="24"/>
    </w:rPr>
  </w:style>
  <w:style w:type="paragraph" w:styleId="27">
    <w:name w:val="Body Text First Indent 2"/>
    <w:basedOn w:val="14"/>
    <w:autoRedefine/>
    <w:unhideWhenUsed/>
    <w:qFormat/>
    <w:locked/>
    <w:uiPriority w:val="99"/>
    <w:pPr>
      <w:tabs>
        <w:tab w:val="left" w:pos="360"/>
      </w:tabs>
      <w:ind w:firstLine="420"/>
      <w:jc w:val="left"/>
    </w:pPr>
    <w:rPr>
      <w:rFonts w:hint="default" w:hAnsi="宋体" w:cs="宋体"/>
      <w:sz w:val="24"/>
      <w:szCs w:val="20"/>
    </w:rPr>
  </w:style>
  <w:style w:type="table" w:styleId="29">
    <w:name w:val="Table Grid"/>
    <w:basedOn w:val="28"/>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
    <w:name w:val="Char Char Char Char"/>
    <w:basedOn w:val="1"/>
    <w:link w:val="30"/>
    <w:autoRedefine/>
    <w:unhideWhenUsed/>
    <w:qFormat/>
    <w:uiPriority w:val="99"/>
    <w:pPr>
      <w:widowControl/>
    </w:pPr>
    <w:rPr>
      <w:rFonts w:hint="default"/>
      <w:sz w:val="21"/>
      <w:szCs w:val="24"/>
    </w:rPr>
  </w:style>
  <w:style w:type="character" w:styleId="32">
    <w:name w:val="Strong"/>
    <w:basedOn w:val="30"/>
    <w:autoRedefine/>
    <w:unhideWhenUsed/>
    <w:qFormat/>
    <w:uiPriority w:val="99"/>
    <w:rPr>
      <w:rFonts w:hint="default" w:ascii="Times New Roman" w:hAnsi="Times New Roman" w:eastAsia="Times New Roman" w:cs="Times New Roman"/>
      <w:b/>
      <w:sz w:val="24"/>
      <w:szCs w:val="24"/>
    </w:rPr>
  </w:style>
  <w:style w:type="character" w:styleId="33">
    <w:name w:val="page number"/>
    <w:basedOn w:val="30"/>
    <w:autoRedefine/>
    <w:unhideWhenUsed/>
    <w:qFormat/>
    <w:uiPriority w:val="99"/>
    <w:rPr>
      <w:rFonts w:hint="default" w:ascii="Times New Roman" w:hAnsi="Times New Roman" w:eastAsia="Times New Roman" w:cs="Times New Roman"/>
      <w:sz w:val="24"/>
      <w:szCs w:val="24"/>
    </w:rPr>
  </w:style>
  <w:style w:type="character" w:styleId="34">
    <w:name w:val="FollowedHyperlink"/>
    <w:basedOn w:val="30"/>
    <w:autoRedefine/>
    <w:unhideWhenUsed/>
    <w:qFormat/>
    <w:locked/>
    <w:uiPriority w:val="99"/>
    <w:rPr>
      <w:rFonts w:hint="default" w:cs="Times New Roman"/>
      <w:sz w:val="24"/>
      <w:szCs w:val="24"/>
    </w:rPr>
  </w:style>
  <w:style w:type="character" w:styleId="35">
    <w:name w:val="Hyperlink"/>
    <w:basedOn w:val="30"/>
    <w:autoRedefine/>
    <w:unhideWhenUsed/>
    <w:qFormat/>
    <w:locked/>
    <w:uiPriority w:val="99"/>
    <w:rPr>
      <w:rFonts w:hint="default" w:cs="Times New Roman"/>
      <w:color w:val="0000FF"/>
      <w:sz w:val="24"/>
      <w:szCs w:val="24"/>
      <w:u w:val="single"/>
    </w:rPr>
  </w:style>
  <w:style w:type="paragraph" w:customStyle="1" w:styleId="36">
    <w:name w:val="Char2"/>
    <w:basedOn w:val="1"/>
    <w:autoRedefine/>
    <w:unhideWhenUsed/>
    <w:qFormat/>
    <w:uiPriority w:val="99"/>
    <w:rPr>
      <w:rFonts w:hint="default"/>
      <w:sz w:val="21"/>
      <w:szCs w:val="24"/>
    </w:rPr>
  </w:style>
  <w:style w:type="paragraph" w:customStyle="1" w:styleId="37">
    <w:name w:val="xl37"/>
    <w:basedOn w:val="1"/>
    <w:autoRedefine/>
    <w:unhideWhenUsed/>
    <w:qFormat/>
    <w:uiPriority w:val="99"/>
    <w:pPr>
      <w:pBdr>
        <w:bottom w:val="single" w:color="000000" w:sz="4" w:space="0"/>
      </w:pBdr>
      <w:suppressAutoHyphens/>
      <w:spacing w:before="100" w:after="100"/>
      <w:jc w:val="center"/>
    </w:pPr>
    <w:rPr>
      <w:rFonts w:hint="default" w:hAnsi="宋体"/>
      <w:sz w:val="21"/>
      <w:szCs w:val="24"/>
    </w:rPr>
  </w:style>
  <w:style w:type="paragraph" w:customStyle="1" w:styleId="38">
    <w:name w:val="表格文字"/>
    <w:basedOn w:val="1"/>
    <w:autoRedefine/>
    <w:unhideWhenUsed/>
    <w:qFormat/>
    <w:uiPriority w:val="99"/>
    <w:pPr>
      <w:adjustRightInd w:val="0"/>
      <w:spacing w:line="420" w:lineRule="atLeast"/>
      <w:jc w:val="left"/>
      <w:textAlignment w:val="baseline"/>
    </w:pPr>
    <w:rPr>
      <w:rFonts w:hint="default"/>
      <w:sz w:val="21"/>
      <w:szCs w:val="24"/>
    </w:rPr>
  </w:style>
  <w:style w:type="paragraph" w:customStyle="1" w:styleId="39">
    <w:name w:val="Char Char Char Char Char Char Char14"/>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40">
    <w:name w:val="Char Char Char Char Char Char Char Char Char Char Char Char Char Char Char Char Char Char Char1"/>
    <w:basedOn w:val="1"/>
    <w:autoRedefine/>
    <w:unhideWhenUsed/>
    <w:qFormat/>
    <w:uiPriority w:val="99"/>
    <w:pPr>
      <w:tabs>
        <w:tab w:val="left" w:pos="360"/>
      </w:tabs>
    </w:pPr>
    <w:rPr>
      <w:rFonts w:hint="default"/>
      <w:sz w:val="24"/>
      <w:szCs w:val="24"/>
    </w:rPr>
  </w:style>
  <w:style w:type="paragraph" w:customStyle="1" w:styleId="41">
    <w:name w:val="Char Char Char Char Char Char Char4"/>
    <w:basedOn w:val="1"/>
    <w:autoRedefine/>
    <w:unhideWhenUsed/>
    <w:qFormat/>
    <w:uiPriority w:val="99"/>
    <w:pPr>
      <w:widowControl/>
      <w:spacing w:after="160" w:line="240" w:lineRule="exact"/>
      <w:jc w:val="center"/>
    </w:pPr>
    <w:rPr>
      <w:rFonts w:hint="eastAsia" w:ascii="黑体" w:hAnsi="Verdana" w:eastAsia="黑体"/>
      <w:sz w:val="32"/>
      <w:szCs w:val="24"/>
      <w:lang w:eastAsia="en-US"/>
    </w:rPr>
  </w:style>
  <w:style w:type="paragraph" w:customStyle="1" w:styleId="42">
    <w:name w:val="HTML Bottom of Form"/>
    <w:basedOn w:val="1"/>
    <w:next w:val="1"/>
    <w:autoRedefine/>
    <w:unhideWhenUsed/>
    <w:qFormat/>
    <w:uiPriority w:val="99"/>
    <w:pPr>
      <w:pBdr>
        <w:top w:val="single" w:color="auto" w:sz="6" w:space="1"/>
      </w:pBdr>
      <w:jc w:val="center"/>
    </w:pPr>
    <w:rPr>
      <w:rFonts w:hint="default"/>
      <w:vanish/>
      <w:sz w:val="16"/>
      <w:szCs w:val="21"/>
    </w:rPr>
  </w:style>
  <w:style w:type="paragraph" w:customStyle="1" w:styleId="43">
    <w:name w:val="样式 样式 样式 标题 3 + 首行缩进:  2 字符 + 首行缩进:  2 字符 + 首行缩进:  2 字符"/>
    <w:basedOn w:val="1"/>
    <w:autoRedefine/>
    <w:unhideWhenUsed/>
    <w:qFormat/>
    <w:uiPriority w:val="99"/>
    <w:pPr>
      <w:keepNext/>
      <w:keepLines/>
      <w:tabs>
        <w:tab w:val="left" w:pos="720"/>
        <w:tab w:val="left" w:pos="1331"/>
      </w:tabs>
      <w:adjustRightInd w:val="0"/>
      <w:snapToGrid w:val="0"/>
      <w:spacing w:before="120" w:after="120"/>
      <w:ind w:firstLine="617" w:firstLineChars="192"/>
      <w:jc w:val="left"/>
      <w:textAlignment w:val="baseline"/>
      <w:outlineLvl w:val="2"/>
    </w:pPr>
    <w:rPr>
      <w:rFonts w:hint="default" w:hAnsi="宋体"/>
      <w:b/>
      <w:sz w:val="32"/>
      <w:szCs w:val="24"/>
    </w:rPr>
  </w:style>
  <w:style w:type="paragraph" w:customStyle="1" w:styleId="44">
    <w:name w:val="Char Char Char Char Char Char Char1"/>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45">
    <w:name w:val="目录文字"/>
    <w:basedOn w:val="1"/>
    <w:autoRedefine/>
    <w:unhideWhenUsed/>
    <w:qFormat/>
    <w:uiPriority w:val="99"/>
    <w:pPr>
      <w:widowControl/>
      <w:spacing w:line="480" w:lineRule="auto"/>
      <w:jc w:val="left"/>
    </w:pPr>
    <w:rPr>
      <w:rFonts w:hint="default" w:hAnsi="宋体"/>
      <w:sz w:val="24"/>
      <w:szCs w:val="24"/>
    </w:rPr>
  </w:style>
  <w:style w:type="paragraph" w:customStyle="1" w:styleId="46">
    <w:name w:val="样式 标题 3 + (中文) 黑体 小四 非加粗 段前: 7.8 磅 段后: 0 磅 行距: 固定值 20 磅"/>
    <w:basedOn w:val="4"/>
    <w:autoRedefine/>
    <w:unhideWhenUsed/>
    <w:qFormat/>
    <w:uiPriority w:val="99"/>
    <w:pPr>
      <w:spacing w:before="0" w:after="0" w:line="400" w:lineRule="exact"/>
    </w:pPr>
    <w:rPr>
      <w:rFonts w:hint="eastAsia" w:ascii="Times New Roman" w:eastAsia="黑体"/>
      <w:b w:val="0"/>
      <w:sz w:val="24"/>
      <w:szCs w:val="24"/>
    </w:rPr>
  </w:style>
  <w:style w:type="paragraph" w:customStyle="1" w:styleId="47">
    <w:name w:val="p15"/>
    <w:basedOn w:val="1"/>
    <w:autoRedefine/>
    <w:unhideWhenUsed/>
    <w:qFormat/>
    <w:uiPriority w:val="99"/>
    <w:pPr>
      <w:widowControl/>
      <w:jc w:val="left"/>
    </w:pPr>
    <w:rPr>
      <w:rFonts w:hint="default" w:hAnsi="Arial"/>
      <w:sz w:val="21"/>
      <w:szCs w:val="24"/>
    </w:rPr>
  </w:style>
  <w:style w:type="paragraph" w:customStyle="1" w:styleId="48">
    <w:name w:val="p0"/>
    <w:basedOn w:val="1"/>
    <w:autoRedefine/>
    <w:unhideWhenUsed/>
    <w:qFormat/>
    <w:uiPriority w:val="99"/>
    <w:pPr>
      <w:widowControl/>
    </w:pPr>
    <w:rPr>
      <w:rFonts w:hint="default"/>
      <w:sz w:val="21"/>
      <w:szCs w:val="24"/>
    </w:rPr>
  </w:style>
  <w:style w:type="paragraph" w:customStyle="1" w:styleId="49">
    <w:name w:val="Char3"/>
    <w:basedOn w:val="1"/>
    <w:autoRedefine/>
    <w:unhideWhenUsed/>
    <w:qFormat/>
    <w:uiPriority w:val="99"/>
    <w:rPr>
      <w:rFonts w:hint="default" w:hAnsi="Tahoma"/>
      <w:sz w:val="24"/>
      <w:szCs w:val="24"/>
    </w:rPr>
  </w:style>
  <w:style w:type="paragraph" w:customStyle="1" w:styleId="50">
    <w:name w:val="样式 标题 2 + Times New Roman 四号 非加粗 段前: 5 磅 段后: 0 磅 行距: 固定值 20..."/>
    <w:basedOn w:val="3"/>
    <w:autoRedefine/>
    <w:unhideWhenUsed/>
    <w:qFormat/>
    <w:uiPriority w:val="99"/>
    <w:pPr>
      <w:spacing w:before="100" w:after="0" w:line="400" w:lineRule="exact"/>
    </w:pPr>
    <w:rPr>
      <w:rFonts w:hint="eastAsia" w:ascii="Times New Roman" w:hAnsi="Times New Roman"/>
      <w:b w:val="0"/>
      <w:sz w:val="28"/>
      <w:szCs w:val="24"/>
    </w:rPr>
  </w:style>
  <w:style w:type="paragraph" w:customStyle="1" w:styleId="51">
    <w:name w:val="样式1"/>
    <w:basedOn w:val="1"/>
    <w:autoRedefine/>
    <w:unhideWhenUsed/>
    <w:qFormat/>
    <w:uiPriority w:val="99"/>
    <w:pPr>
      <w:tabs>
        <w:tab w:val="left" w:pos="709"/>
      </w:tabs>
      <w:adjustRightInd w:val="0"/>
      <w:ind w:left="709" w:hanging="709"/>
      <w:textAlignment w:val="baseline"/>
    </w:pPr>
    <w:rPr>
      <w:rFonts w:hint="default" w:hAnsi="宋体"/>
      <w:sz w:val="21"/>
      <w:szCs w:val="24"/>
    </w:rPr>
  </w:style>
  <w:style w:type="paragraph" w:customStyle="1" w:styleId="52">
    <w:name w:val="列出段落1"/>
    <w:basedOn w:val="1"/>
    <w:autoRedefine/>
    <w:unhideWhenUsed/>
    <w:qFormat/>
    <w:uiPriority w:val="99"/>
    <w:pPr>
      <w:ind w:firstLine="420" w:firstLineChars="200"/>
    </w:pPr>
    <w:rPr>
      <w:rFonts w:hint="default"/>
      <w:sz w:val="21"/>
      <w:szCs w:val="24"/>
    </w:rPr>
  </w:style>
  <w:style w:type="paragraph" w:customStyle="1" w:styleId="53">
    <w:name w:val="Char Char Char Char Char Char Char Char Char Char Char Char Char Char Char Char Char Char Char"/>
    <w:basedOn w:val="1"/>
    <w:autoRedefine/>
    <w:unhideWhenUsed/>
    <w:qFormat/>
    <w:uiPriority w:val="99"/>
    <w:pPr>
      <w:tabs>
        <w:tab w:val="left" w:pos="360"/>
      </w:tabs>
    </w:pPr>
    <w:rPr>
      <w:rFonts w:hint="default"/>
      <w:sz w:val="24"/>
      <w:szCs w:val="24"/>
    </w:rPr>
  </w:style>
  <w:style w:type="paragraph" w:customStyle="1" w:styleId="54">
    <w:name w:val="Char Char Char Char Char Char Char5"/>
    <w:basedOn w:val="1"/>
    <w:next w:val="1"/>
    <w:autoRedefine/>
    <w:unhideWhenUsed/>
    <w:qFormat/>
    <w:uiPriority w:val="99"/>
    <w:pPr>
      <w:tabs>
        <w:tab w:val="left" w:pos="425"/>
      </w:tabs>
      <w:spacing w:before="156" w:beforeLines="50" w:after="312" w:afterLines="100" w:line="360" w:lineRule="auto"/>
      <w:ind w:left="1105" w:hanging="748"/>
      <w:jc w:val="center"/>
    </w:pPr>
    <w:rPr>
      <w:rFonts w:hint="default"/>
      <w:sz w:val="21"/>
      <w:szCs w:val="24"/>
    </w:rPr>
  </w:style>
  <w:style w:type="paragraph" w:customStyle="1" w:styleId="55">
    <w:name w:val="正文 New New New New"/>
    <w:autoRedefine/>
    <w:unhideWhenUsed/>
    <w:qFormat/>
    <w:uiPriority w:val="99"/>
    <w:pPr>
      <w:widowControl w:val="0"/>
      <w:jc w:val="both"/>
    </w:pPr>
    <w:rPr>
      <w:rFonts w:hint="default" w:ascii="宋体" w:hAnsi="Calibri" w:eastAsia="宋体" w:cs="Times New Roman"/>
      <w:sz w:val="21"/>
      <w:szCs w:val="24"/>
      <w:lang w:val="en-US" w:eastAsia="zh-CN" w:bidi="ar-SA"/>
    </w:rPr>
  </w:style>
  <w:style w:type="paragraph" w:customStyle="1" w:styleId="56">
    <w:name w:val="HTML Top of Form"/>
    <w:basedOn w:val="1"/>
    <w:next w:val="1"/>
    <w:autoRedefine/>
    <w:unhideWhenUsed/>
    <w:qFormat/>
    <w:uiPriority w:val="99"/>
    <w:pPr>
      <w:pBdr>
        <w:bottom w:val="single" w:color="auto" w:sz="6" w:space="1"/>
      </w:pBdr>
      <w:jc w:val="center"/>
    </w:pPr>
    <w:rPr>
      <w:rFonts w:hint="default"/>
      <w:vanish/>
      <w:sz w:val="16"/>
      <w:szCs w:val="21"/>
    </w:rPr>
  </w:style>
  <w:style w:type="paragraph" w:customStyle="1" w:styleId="57">
    <w:name w:val="Char"/>
    <w:basedOn w:val="1"/>
    <w:autoRedefine/>
    <w:unhideWhenUsed/>
    <w:qFormat/>
    <w:uiPriority w:val="99"/>
    <w:rPr>
      <w:rFonts w:hint="default"/>
      <w:sz w:val="21"/>
      <w:szCs w:val="24"/>
    </w:rPr>
  </w:style>
  <w:style w:type="paragraph" w:customStyle="1" w:styleId="58">
    <w:name w:val="样式 段落编号 + (中文) 黑体 两端对齐"/>
    <w:basedOn w:val="1"/>
    <w:autoRedefine/>
    <w:unhideWhenUsed/>
    <w:qFormat/>
    <w:uiPriority w:val="99"/>
    <w:pPr>
      <w:adjustRightInd w:val="0"/>
      <w:snapToGrid w:val="0"/>
      <w:spacing w:before="60" w:after="60"/>
      <w:ind w:firstLine="617" w:firstLineChars="192"/>
      <w:jc w:val="left"/>
      <w:textAlignment w:val="baseline"/>
      <w:outlineLvl w:val="0"/>
    </w:pPr>
    <w:rPr>
      <w:rFonts w:hint="default" w:hAnsi="宋体"/>
      <w:b/>
      <w:sz w:val="32"/>
      <w:szCs w:val="24"/>
    </w:rPr>
  </w:style>
  <w:style w:type="paragraph" w:customStyle="1" w:styleId="59">
    <w:name w:val="Char Char1"/>
    <w:basedOn w:val="1"/>
    <w:autoRedefine/>
    <w:unhideWhenUsed/>
    <w:qFormat/>
    <w:uiPriority w:val="99"/>
    <w:rPr>
      <w:rFonts w:hint="default" w:hAnsi="Tahoma"/>
      <w:sz w:val="24"/>
      <w:szCs w:val="24"/>
    </w:rPr>
  </w:style>
  <w:style w:type="paragraph" w:customStyle="1" w:styleId="60">
    <w:name w:val="Char Char Char Char Char Char Char"/>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61">
    <w:name w:val="Default"/>
    <w:autoRedefine/>
    <w:unhideWhenUsed/>
    <w:qFormat/>
    <w:uiPriority w:val="99"/>
    <w:pPr>
      <w:widowControl w:val="0"/>
      <w:autoSpaceDE w:val="0"/>
      <w:autoSpaceDN w:val="0"/>
      <w:adjustRightInd w:val="0"/>
    </w:pPr>
    <w:rPr>
      <w:rFonts w:hint="eastAsia" w:ascii="黑体" w:hAnsi="Times New Roman" w:eastAsia="黑体" w:cs="Times New Roman"/>
      <w:color w:val="000000"/>
      <w:sz w:val="24"/>
      <w:szCs w:val="24"/>
      <w:lang w:val="en-US" w:eastAsia="zh-CN" w:bidi="ar-SA"/>
    </w:rPr>
  </w:style>
  <w:style w:type="paragraph" w:customStyle="1" w:styleId="62">
    <w:name w:val="表文"/>
    <w:basedOn w:val="1"/>
    <w:autoRedefine/>
    <w:unhideWhenUsed/>
    <w:qFormat/>
    <w:uiPriority w:val="99"/>
    <w:pPr>
      <w:topLinePunct/>
      <w:spacing w:before="40" w:after="40"/>
    </w:pPr>
    <w:rPr>
      <w:rFonts w:hint="default"/>
      <w:sz w:val="18"/>
      <w:szCs w:val="24"/>
    </w:rPr>
  </w:style>
  <w:style w:type="paragraph" w:customStyle="1" w:styleId="63">
    <w:name w:val="Normal_34"/>
    <w:autoRedefine/>
    <w:unhideWhenUsed/>
    <w:qFormat/>
    <w:uiPriority w:val="99"/>
    <w:pPr>
      <w:spacing w:before="120" w:after="240"/>
      <w:jc w:val="both"/>
    </w:pPr>
    <w:rPr>
      <w:rFonts w:hint="default" w:ascii="宋体" w:hAnsi="Calibri" w:eastAsia="宋体" w:cs="Times New Roman"/>
      <w:sz w:val="22"/>
      <w:szCs w:val="22"/>
      <w:lang w:val="en-US" w:eastAsia="en-US" w:bidi="ar-SA"/>
    </w:rPr>
  </w:style>
  <w:style w:type="paragraph" w:customStyle="1" w:styleId="64">
    <w:name w:val="Char Char Char"/>
    <w:basedOn w:val="10"/>
    <w:autoRedefine/>
    <w:unhideWhenUsed/>
    <w:qFormat/>
    <w:uiPriority w:val="99"/>
    <w:pPr>
      <w:adjustRightInd w:val="0"/>
      <w:spacing w:line="436" w:lineRule="exact"/>
      <w:ind w:left="357"/>
      <w:jc w:val="left"/>
      <w:outlineLvl w:val="3"/>
    </w:pPr>
    <w:rPr>
      <w:rFonts w:hint="default" w:hAnsi="Tahoma"/>
      <w:b/>
      <w:sz w:val="24"/>
      <w:szCs w:val="24"/>
    </w:rPr>
  </w:style>
  <w:style w:type="paragraph" w:customStyle="1" w:styleId="65">
    <w:name w:val="Char1"/>
    <w:basedOn w:val="1"/>
    <w:autoRedefine/>
    <w:unhideWhenUsed/>
    <w:qFormat/>
    <w:uiPriority w:val="99"/>
    <w:rPr>
      <w:rFonts w:hint="default"/>
      <w:sz w:val="21"/>
      <w:szCs w:val="24"/>
    </w:rPr>
  </w:style>
  <w:style w:type="paragraph" w:customStyle="1" w:styleId="66">
    <w:name w:val="段"/>
    <w:next w:val="1"/>
    <w:autoRedefine/>
    <w:unhideWhenUsed/>
    <w:qFormat/>
    <w:uiPriority w:val="99"/>
    <w:pPr>
      <w:autoSpaceDE w:val="0"/>
      <w:autoSpaceDN w:val="0"/>
      <w:adjustRightInd w:val="0"/>
      <w:snapToGrid w:val="0"/>
      <w:spacing w:line="360" w:lineRule="auto"/>
      <w:ind w:firstLine="200" w:firstLineChars="200"/>
      <w:jc w:val="both"/>
    </w:pPr>
    <w:rPr>
      <w:rFonts w:hint="default" w:ascii="宋体" w:hAnsi="Calibri" w:eastAsia="宋体" w:cs="Times New Roman"/>
      <w:sz w:val="24"/>
      <w:szCs w:val="22"/>
      <w:lang w:val="en-US" w:eastAsia="zh-CN" w:bidi="ar-SA"/>
    </w:rPr>
  </w:style>
  <w:style w:type="paragraph" w:customStyle="1" w:styleId="67">
    <w:name w:val="Char Char Char Char Char Char Char2"/>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68">
    <w:name w:val="默认段落字体 Para Char"/>
    <w:basedOn w:val="1"/>
    <w:autoRedefine/>
    <w:unhideWhenUsed/>
    <w:qFormat/>
    <w:uiPriority w:val="99"/>
    <w:pPr>
      <w:adjustRightInd w:val="0"/>
      <w:spacing w:line="360" w:lineRule="auto"/>
    </w:pPr>
    <w:rPr>
      <w:rFonts w:hint="default"/>
      <w:sz w:val="24"/>
      <w:szCs w:val="24"/>
    </w:rPr>
  </w:style>
  <w:style w:type="paragraph" w:styleId="69">
    <w:name w:val="No Spacing"/>
    <w:autoRedefine/>
    <w:unhideWhenUsed/>
    <w:qFormat/>
    <w:uiPriority w:val="99"/>
    <w:pPr>
      <w:widowControl w:val="0"/>
      <w:jc w:val="both"/>
    </w:pPr>
    <w:rPr>
      <w:rFonts w:hint="default" w:ascii="宋体" w:hAnsi="Times New Roman" w:eastAsia="宋体" w:cs="Times New Roman"/>
      <w:kern w:val="2"/>
      <w:sz w:val="21"/>
      <w:szCs w:val="24"/>
      <w:lang w:val="en-US" w:eastAsia="zh-CN" w:bidi="ar-SA"/>
    </w:rPr>
  </w:style>
  <w:style w:type="paragraph" w:customStyle="1" w:styleId="70">
    <w:name w:val="Char Char Char Char Char Char Char3"/>
    <w:basedOn w:val="1"/>
    <w:autoRedefine/>
    <w:unhideWhenUsed/>
    <w:qFormat/>
    <w:uiPriority w:val="99"/>
    <w:pPr>
      <w:widowControl/>
      <w:spacing w:after="160" w:line="240" w:lineRule="exact"/>
      <w:jc w:val="center"/>
    </w:pPr>
    <w:rPr>
      <w:rFonts w:hint="eastAsia" w:ascii="黑体" w:hAnsi="Verdana" w:eastAsia="黑体"/>
      <w:sz w:val="32"/>
      <w:szCs w:val="24"/>
      <w:lang w:eastAsia="en-US"/>
    </w:rPr>
  </w:style>
  <w:style w:type="paragraph" w:styleId="71">
    <w:name w:val="List Paragraph"/>
    <w:basedOn w:val="1"/>
    <w:autoRedefine/>
    <w:unhideWhenUsed/>
    <w:qFormat/>
    <w:uiPriority w:val="99"/>
    <w:pPr>
      <w:ind w:firstLine="420" w:firstLineChars="200"/>
    </w:pPr>
    <w:rPr>
      <w:rFonts w:hint="default" w:hAnsi="Calibri"/>
      <w:sz w:val="21"/>
      <w:szCs w:val="24"/>
    </w:rPr>
  </w:style>
  <w:style w:type="paragraph" w:customStyle="1" w:styleId="72">
    <w:name w:val="样式 标题 2 + 左侧:  0 厘米 首行缩进:  0 厘米"/>
    <w:basedOn w:val="3"/>
    <w:autoRedefine/>
    <w:unhideWhenUsed/>
    <w:qFormat/>
    <w:uiPriority w:val="99"/>
    <w:pPr>
      <w:tabs>
        <w:tab w:val="left" w:pos="707"/>
      </w:tabs>
      <w:adjustRightInd w:val="0"/>
      <w:snapToGrid w:val="0"/>
      <w:spacing w:before="240" w:after="160" w:line="240" w:lineRule="auto"/>
      <w:ind w:left="707" w:hanging="567"/>
      <w:jc w:val="center"/>
      <w:textAlignment w:val="baseline"/>
    </w:pPr>
    <w:rPr>
      <w:rFonts w:hint="default" w:ascii="宋体" w:hAnsi="宋体" w:eastAsia="宋体"/>
      <w:spacing w:val="4"/>
      <w:sz w:val="24"/>
      <w:szCs w:val="24"/>
    </w:rPr>
  </w:style>
  <w:style w:type="paragraph" w:customStyle="1" w:styleId="73">
    <w:name w:val="Char Char"/>
    <w:basedOn w:val="1"/>
    <w:autoRedefine/>
    <w:unhideWhenUsed/>
    <w:qFormat/>
    <w:uiPriority w:val="99"/>
    <w:rPr>
      <w:rFonts w:hint="default" w:hAnsi="Tahoma"/>
      <w:sz w:val="24"/>
      <w:szCs w:val="24"/>
    </w:rPr>
  </w:style>
  <w:style w:type="paragraph" w:customStyle="1" w:styleId="74">
    <w:name w:val="Char Char2"/>
    <w:basedOn w:val="1"/>
    <w:autoRedefine/>
    <w:unhideWhenUsed/>
    <w:qFormat/>
    <w:uiPriority w:val="99"/>
    <w:rPr>
      <w:rFonts w:hint="default" w:hAnsi="Tahoma"/>
      <w:sz w:val="24"/>
      <w:szCs w:val="24"/>
    </w:rPr>
  </w:style>
  <w:style w:type="character" w:customStyle="1" w:styleId="75">
    <w:name w:val="font122"/>
    <w:basedOn w:val="30"/>
    <w:autoRedefine/>
    <w:unhideWhenUsed/>
    <w:qFormat/>
    <w:uiPriority w:val="0"/>
    <w:rPr>
      <w:rFonts w:hint="default" w:ascii="宋体" w:hAnsi="宋体" w:eastAsia="宋体" w:cs="宋体"/>
      <w:color w:val="000000"/>
      <w:sz w:val="22"/>
      <w:szCs w:val="22"/>
    </w:rPr>
  </w:style>
  <w:style w:type="character" w:customStyle="1" w:styleId="76">
    <w:name w:val="正文文本 2 Char"/>
    <w:basedOn w:val="30"/>
    <w:link w:val="22"/>
    <w:autoRedefine/>
    <w:unhideWhenUsed/>
    <w:qFormat/>
    <w:locked/>
    <w:uiPriority w:val="99"/>
    <w:rPr>
      <w:rFonts w:hint="default" w:ascii="宋体" w:hAnsi="Times New Roman" w:eastAsia="宋体" w:cs="Times New Roman"/>
      <w:sz w:val="21"/>
      <w:szCs w:val="24"/>
    </w:rPr>
  </w:style>
  <w:style w:type="character" w:customStyle="1" w:styleId="77">
    <w:name w:val="正文文本缩进 2 Char"/>
    <w:basedOn w:val="30"/>
    <w:link w:val="17"/>
    <w:autoRedefine/>
    <w:unhideWhenUsed/>
    <w:qFormat/>
    <w:locked/>
    <w:uiPriority w:val="99"/>
    <w:rPr>
      <w:rFonts w:hint="default" w:ascii="宋体" w:hAnsi="Times New Roman" w:eastAsia="宋体" w:cs="Times New Roman"/>
      <w:sz w:val="21"/>
      <w:szCs w:val="24"/>
    </w:rPr>
  </w:style>
  <w:style w:type="character" w:customStyle="1" w:styleId="78">
    <w:name w:val="hui3"/>
    <w:basedOn w:val="30"/>
    <w:autoRedefine/>
    <w:unhideWhenUsed/>
    <w:qFormat/>
    <w:uiPriority w:val="99"/>
    <w:rPr>
      <w:rFonts w:hint="default" w:ascii="Times New Roman" w:hAnsi="Times New Roman" w:eastAsia="Times New Roman" w:cs="Times New Roman"/>
      <w:sz w:val="24"/>
      <w:szCs w:val="24"/>
    </w:rPr>
  </w:style>
  <w:style w:type="character" w:customStyle="1" w:styleId="79">
    <w:name w:val="font21"/>
    <w:basedOn w:val="30"/>
    <w:autoRedefine/>
    <w:unhideWhenUsed/>
    <w:qFormat/>
    <w:uiPriority w:val="99"/>
    <w:rPr>
      <w:rFonts w:hint="eastAsia" w:ascii="微软雅黑" w:hAnsi="微软雅黑" w:eastAsia="微软雅黑" w:cs="微软雅黑"/>
      <w:color w:val="000000"/>
      <w:sz w:val="18"/>
      <w:szCs w:val="18"/>
    </w:rPr>
  </w:style>
  <w:style w:type="character" w:customStyle="1" w:styleId="80">
    <w:name w:val="页眉 Char"/>
    <w:basedOn w:val="30"/>
    <w:link w:val="20"/>
    <w:autoRedefine/>
    <w:unhideWhenUsed/>
    <w:qFormat/>
    <w:locked/>
    <w:uiPriority w:val="99"/>
    <w:rPr>
      <w:rFonts w:hint="default" w:ascii="宋体" w:hAnsi="Times New Roman" w:eastAsia="宋体" w:cs="Times New Roman"/>
      <w:sz w:val="18"/>
      <w:szCs w:val="24"/>
    </w:rPr>
  </w:style>
  <w:style w:type="character" w:customStyle="1" w:styleId="81">
    <w:name w:val="正文缩进 Char"/>
    <w:basedOn w:val="30"/>
    <w:link w:val="9"/>
    <w:autoRedefine/>
    <w:unhideWhenUsed/>
    <w:qFormat/>
    <w:locked/>
    <w:uiPriority w:val="99"/>
    <w:rPr>
      <w:rFonts w:hint="default" w:ascii="Times New Roman" w:hAnsi="Times New Roman" w:eastAsia="Times New Roman" w:cs="Times New Roman"/>
      <w:kern w:val="2"/>
      <w:sz w:val="21"/>
      <w:szCs w:val="24"/>
    </w:rPr>
  </w:style>
  <w:style w:type="character" w:customStyle="1" w:styleId="82">
    <w:name w:val="apple-style-span"/>
    <w:basedOn w:val="30"/>
    <w:autoRedefine/>
    <w:unhideWhenUsed/>
    <w:qFormat/>
    <w:uiPriority w:val="99"/>
    <w:rPr>
      <w:rFonts w:hint="default" w:ascii="Times New Roman" w:hAnsi="Times New Roman" w:eastAsia="Times New Roman" w:cs="Times New Roman"/>
      <w:sz w:val="24"/>
      <w:szCs w:val="24"/>
    </w:rPr>
  </w:style>
  <w:style w:type="character" w:customStyle="1" w:styleId="83">
    <w:name w:val="font31"/>
    <w:basedOn w:val="30"/>
    <w:autoRedefine/>
    <w:unhideWhenUsed/>
    <w:qFormat/>
    <w:uiPriority w:val="99"/>
    <w:rPr>
      <w:rFonts w:hint="default" w:ascii="宋体" w:hAnsi="Times New Roman" w:eastAsia="宋体" w:cs="宋体"/>
      <w:color w:val="000000"/>
      <w:sz w:val="20"/>
      <w:szCs w:val="20"/>
    </w:rPr>
  </w:style>
  <w:style w:type="character" w:customStyle="1" w:styleId="84">
    <w:name w:val="font91"/>
    <w:basedOn w:val="30"/>
    <w:autoRedefine/>
    <w:unhideWhenUsed/>
    <w:qFormat/>
    <w:uiPriority w:val="0"/>
    <w:rPr>
      <w:rFonts w:hint="default" w:ascii="Times New Roman" w:hAnsi="Times New Roman" w:eastAsia="宋体" w:cs="Times New Roman"/>
      <w:color w:val="000000"/>
      <w:sz w:val="22"/>
      <w:szCs w:val="22"/>
    </w:rPr>
  </w:style>
  <w:style w:type="character" w:customStyle="1" w:styleId="85">
    <w:name w:val="fontstyle01"/>
    <w:autoRedefine/>
    <w:unhideWhenUsed/>
    <w:qFormat/>
    <w:uiPriority w:val="99"/>
    <w:rPr>
      <w:rFonts w:hint="default" w:ascii="宋体" w:hAnsi="Times New Roman" w:eastAsia="宋体"/>
      <w:color w:val="000000"/>
      <w:sz w:val="22"/>
      <w:szCs w:val="24"/>
    </w:rPr>
  </w:style>
  <w:style w:type="character" w:customStyle="1" w:styleId="86">
    <w:name w:val="apple-converted-space"/>
    <w:basedOn w:val="30"/>
    <w:autoRedefine/>
    <w:unhideWhenUsed/>
    <w:qFormat/>
    <w:uiPriority w:val="99"/>
    <w:rPr>
      <w:rFonts w:hint="default" w:ascii="Times New Roman" w:hAnsi="Times New Roman" w:eastAsia="Times New Roman" w:cs="Times New Roman"/>
      <w:sz w:val="24"/>
      <w:szCs w:val="24"/>
    </w:rPr>
  </w:style>
  <w:style w:type="character" w:customStyle="1" w:styleId="87">
    <w:name w:val="NormalCharacter"/>
    <w:autoRedefine/>
    <w:unhideWhenUsed/>
    <w:qFormat/>
    <w:uiPriority w:val="99"/>
    <w:rPr>
      <w:rFonts w:hint="default" w:ascii="Calibri" w:hAnsi="Times New Roman" w:eastAsia="宋体"/>
      <w:kern w:val="2"/>
      <w:sz w:val="21"/>
      <w:szCs w:val="24"/>
    </w:rPr>
  </w:style>
  <w:style w:type="character" w:customStyle="1" w:styleId="88">
    <w:name w:val="font11"/>
    <w:basedOn w:val="30"/>
    <w:autoRedefine/>
    <w:unhideWhenUsed/>
    <w:qFormat/>
    <w:uiPriority w:val="0"/>
    <w:rPr>
      <w:rFonts w:hint="eastAsia" w:ascii="仿宋" w:hAnsi="仿宋" w:eastAsia="仿宋" w:cs="仿宋"/>
      <w:color w:val="000000"/>
      <w:sz w:val="24"/>
      <w:szCs w:val="24"/>
    </w:rPr>
  </w:style>
  <w:style w:type="character" w:customStyle="1" w:styleId="89">
    <w:name w:val="标题 Char"/>
    <w:basedOn w:val="30"/>
    <w:link w:val="26"/>
    <w:autoRedefine/>
    <w:unhideWhenUsed/>
    <w:qFormat/>
    <w:locked/>
    <w:uiPriority w:val="99"/>
    <w:rPr>
      <w:rFonts w:hint="default" w:ascii="Cambria" w:hAnsi="Times New Roman" w:eastAsia="宋体" w:cs="Times New Roman"/>
      <w:b/>
      <w:sz w:val="32"/>
      <w:szCs w:val="24"/>
    </w:rPr>
  </w:style>
  <w:style w:type="character" w:customStyle="1" w:styleId="90">
    <w:name w:val="日期 Char"/>
    <w:basedOn w:val="30"/>
    <w:link w:val="16"/>
    <w:autoRedefine/>
    <w:unhideWhenUsed/>
    <w:qFormat/>
    <w:locked/>
    <w:uiPriority w:val="99"/>
    <w:rPr>
      <w:rFonts w:hint="default" w:ascii="宋体" w:hAnsi="Times New Roman" w:eastAsia="宋体" w:cs="Times New Roman"/>
      <w:sz w:val="21"/>
      <w:szCs w:val="24"/>
    </w:rPr>
  </w:style>
  <w:style w:type="character" w:customStyle="1" w:styleId="91">
    <w:name w:val="font71"/>
    <w:basedOn w:val="30"/>
    <w:autoRedefine/>
    <w:unhideWhenUsed/>
    <w:qFormat/>
    <w:uiPriority w:val="0"/>
    <w:rPr>
      <w:rFonts w:hint="default" w:ascii="Times New Roman" w:hAnsi="Times New Roman" w:eastAsia="宋体" w:cs="Times New Roman"/>
      <w:color w:val="000000"/>
      <w:sz w:val="22"/>
      <w:szCs w:val="22"/>
    </w:rPr>
  </w:style>
  <w:style w:type="character" w:customStyle="1" w:styleId="92">
    <w:name w:val="批注文字 Char"/>
    <w:basedOn w:val="30"/>
    <w:link w:val="11"/>
    <w:autoRedefine/>
    <w:unhideWhenUsed/>
    <w:qFormat/>
    <w:locked/>
    <w:uiPriority w:val="99"/>
    <w:rPr>
      <w:rFonts w:hint="default" w:ascii="宋体" w:hAnsi="Times New Roman" w:eastAsia="宋体" w:cs="Times New Roman"/>
      <w:sz w:val="21"/>
      <w:szCs w:val="24"/>
    </w:rPr>
  </w:style>
  <w:style w:type="character" w:customStyle="1" w:styleId="93">
    <w:name w:val="标题 4 Char"/>
    <w:basedOn w:val="30"/>
    <w:link w:val="5"/>
    <w:autoRedefine/>
    <w:unhideWhenUsed/>
    <w:qFormat/>
    <w:locked/>
    <w:uiPriority w:val="99"/>
    <w:rPr>
      <w:rFonts w:hint="default" w:ascii="Cambria" w:hAnsi="Times New Roman" w:eastAsia="宋体" w:cs="Times New Roman"/>
      <w:b/>
      <w:sz w:val="28"/>
      <w:szCs w:val="24"/>
    </w:rPr>
  </w:style>
  <w:style w:type="character" w:customStyle="1" w:styleId="94">
    <w:name w:val="font81"/>
    <w:basedOn w:val="30"/>
    <w:autoRedefine/>
    <w:unhideWhenUsed/>
    <w:qFormat/>
    <w:uiPriority w:val="99"/>
    <w:rPr>
      <w:rFonts w:hint="default" w:ascii="Times New Roman" w:hAnsi="UKIJ CJK" w:eastAsia="Times New Roman" w:cs="UKIJ CJK"/>
      <w:color w:val="000000"/>
      <w:sz w:val="20"/>
      <w:szCs w:val="20"/>
    </w:rPr>
  </w:style>
  <w:style w:type="character" w:customStyle="1" w:styleId="95">
    <w:name w:val="标题 1 Char"/>
    <w:basedOn w:val="30"/>
    <w:link w:val="2"/>
    <w:autoRedefine/>
    <w:unhideWhenUsed/>
    <w:qFormat/>
    <w:locked/>
    <w:uiPriority w:val="99"/>
    <w:rPr>
      <w:rFonts w:hint="default" w:ascii="Times New Roman" w:hAnsi="Times New Roman" w:eastAsia="Times New Roman" w:cs="Times New Roman"/>
      <w:b/>
      <w:kern w:val="44"/>
      <w:sz w:val="44"/>
      <w:szCs w:val="24"/>
    </w:rPr>
  </w:style>
  <w:style w:type="character" w:customStyle="1" w:styleId="96">
    <w:name w:val="普通(网站) Char"/>
    <w:basedOn w:val="30"/>
    <w:link w:val="25"/>
    <w:autoRedefine/>
    <w:unhideWhenUsed/>
    <w:qFormat/>
    <w:locked/>
    <w:uiPriority w:val="99"/>
    <w:rPr>
      <w:rFonts w:hint="default" w:ascii="宋体" w:hAnsi="Times New Roman" w:eastAsia="宋体" w:cs="Times New Roman"/>
      <w:sz w:val="24"/>
      <w:szCs w:val="24"/>
    </w:rPr>
  </w:style>
  <w:style w:type="character" w:customStyle="1" w:styleId="97">
    <w:name w:val="标题 3 Char"/>
    <w:basedOn w:val="30"/>
    <w:link w:val="4"/>
    <w:autoRedefine/>
    <w:unhideWhenUsed/>
    <w:qFormat/>
    <w:locked/>
    <w:uiPriority w:val="99"/>
    <w:rPr>
      <w:rFonts w:hint="default" w:ascii="Times New Roman" w:hAnsi="Times New Roman" w:eastAsia="Times New Roman" w:cs="Times New Roman"/>
      <w:b/>
      <w:sz w:val="32"/>
      <w:szCs w:val="24"/>
    </w:rPr>
  </w:style>
  <w:style w:type="character" w:customStyle="1" w:styleId="98">
    <w:name w:val="批注框文本 Char"/>
    <w:basedOn w:val="30"/>
    <w:link w:val="18"/>
    <w:autoRedefine/>
    <w:unhideWhenUsed/>
    <w:qFormat/>
    <w:locked/>
    <w:uiPriority w:val="99"/>
    <w:rPr>
      <w:rFonts w:hint="default" w:ascii="宋体" w:hAnsi="Times New Roman" w:eastAsia="宋体" w:cs="Times New Roman"/>
      <w:sz w:val="18"/>
      <w:szCs w:val="24"/>
    </w:rPr>
  </w:style>
  <w:style w:type="character" w:customStyle="1" w:styleId="99">
    <w:name w:val="正文文本 Char1"/>
    <w:basedOn w:val="30"/>
    <w:link w:val="13"/>
    <w:autoRedefine/>
    <w:unhideWhenUsed/>
    <w:qFormat/>
    <w:locked/>
    <w:uiPriority w:val="99"/>
    <w:rPr>
      <w:rFonts w:hint="default" w:ascii="宋体" w:hAnsi="Times New Roman" w:eastAsia="宋体" w:cs="Times New Roman"/>
      <w:sz w:val="21"/>
      <w:szCs w:val="24"/>
    </w:rPr>
  </w:style>
  <w:style w:type="character" w:customStyle="1" w:styleId="100">
    <w:name w:val="标题 1 Char1"/>
    <w:link w:val="2"/>
    <w:autoRedefine/>
    <w:unhideWhenUsed/>
    <w:qFormat/>
    <w:uiPriority w:val="0"/>
    <w:rPr>
      <w:rFonts w:hint="default"/>
      <w:b/>
      <w:kern w:val="44"/>
      <w:sz w:val="44"/>
      <w:szCs w:val="24"/>
    </w:rPr>
  </w:style>
  <w:style w:type="character" w:customStyle="1" w:styleId="101">
    <w:name w:val="Char Char22"/>
    <w:basedOn w:val="30"/>
    <w:autoRedefine/>
    <w:unhideWhenUsed/>
    <w:qFormat/>
    <w:uiPriority w:val="99"/>
    <w:rPr>
      <w:rFonts w:hint="default" w:ascii="宋体" w:hAnsi="Times New Roman" w:eastAsia="宋体" w:cs="Times New Roman"/>
      <w:sz w:val="24"/>
      <w:szCs w:val="24"/>
    </w:rPr>
  </w:style>
  <w:style w:type="character" w:customStyle="1" w:styleId="102">
    <w:name w:val="正文文本 Char"/>
    <w:basedOn w:val="30"/>
    <w:link w:val="13"/>
    <w:autoRedefine/>
    <w:unhideWhenUsed/>
    <w:qFormat/>
    <w:uiPriority w:val="0"/>
    <w:rPr>
      <w:rFonts w:hint="eastAsia" w:ascii="楷体_GB2312" w:hAnsi="Times New Roman" w:eastAsia="楷体_GB2312" w:cs="楷体_GB2312"/>
      <w:kern w:val="2"/>
      <w:sz w:val="30"/>
      <w:szCs w:val="30"/>
      <w:lang w:val="en-US" w:eastAsia="zh-CN" w:bidi="ar"/>
    </w:rPr>
  </w:style>
  <w:style w:type="character" w:customStyle="1" w:styleId="103">
    <w:name w:val="font101"/>
    <w:basedOn w:val="30"/>
    <w:autoRedefine/>
    <w:unhideWhenUsed/>
    <w:qFormat/>
    <w:uiPriority w:val="99"/>
    <w:rPr>
      <w:rFonts w:hint="default" w:ascii="Times New Roman" w:hAnsi="UKIJ CJK" w:eastAsia="Times New Roman" w:cs="UKIJ CJK"/>
      <w:color w:val="000000"/>
      <w:sz w:val="20"/>
      <w:szCs w:val="20"/>
    </w:rPr>
  </w:style>
  <w:style w:type="character" w:customStyle="1" w:styleId="104">
    <w:name w:val="正文文本缩进 Char"/>
    <w:basedOn w:val="30"/>
    <w:link w:val="14"/>
    <w:autoRedefine/>
    <w:unhideWhenUsed/>
    <w:qFormat/>
    <w:locked/>
    <w:uiPriority w:val="99"/>
    <w:rPr>
      <w:rFonts w:hint="default" w:ascii="宋体" w:hAnsi="Times New Roman" w:eastAsia="宋体" w:cs="Times New Roman"/>
      <w:sz w:val="21"/>
      <w:szCs w:val="24"/>
    </w:rPr>
  </w:style>
  <w:style w:type="character" w:customStyle="1" w:styleId="105">
    <w:name w:val="font51"/>
    <w:basedOn w:val="30"/>
    <w:autoRedefine/>
    <w:unhideWhenUsed/>
    <w:qFormat/>
    <w:uiPriority w:val="99"/>
    <w:rPr>
      <w:rFonts w:hint="default" w:ascii="宋体" w:hAnsi="Times New Roman" w:eastAsia="宋体" w:cs="宋体"/>
      <w:color w:val="000000"/>
      <w:sz w:val="24"/>
      <w:szCs w:val="24"/>
    </w:rPr>
  </w:style>
  <w:style w:type="character" w:customStyle="1" w:styleId="106">
    <w:name w:val="font41"/>
    <w:basedOn w:val="30"/>
    <w:autoRedefine/>
    <w:unhideWhenUsed/>
    <w:qFormat/>
    <w:uiPriority w:val="0"/>
    <w:rPr>
      <w:rFonts w:hint="default" w:ascii="Arial" w:hAnsi="Arial" w:eastAsia="宋体" w:cs="Arial"/>
      <w:color w:val="000000"/>
      <w:sz w:val="24"/>
      <w:szCs w:val="24"/>
    </w:rPr>
  </w:style>
  <w:style w:type="character" w:customStyle="1" w:styleId="107">
    <w:name w:val="font181"/>
    <w:basedOn w:val="30"/>
    <w:autoRedefine/>
    <w:unhideWhenUsed/>
    <w:qFormat/>
    <w:uiPriority w:val="0"/>
    <w:rPr>
      <w:rFonts w:hint="default" w:ascii="宋体" w:hAnsi="宋体" w:eastAsia="宋体" w:cs="宋体"/>
      <w:b/>
      <w:color w:val="000000"/>
      <w:sz w:val="24"/>
      <w:szCs w:val="24"/>
    </w:rPr>
  </w:style>
  <w:style w:type="character" w:customStyle="1" w:styleId="108">
    <w:name w:val="标题 2 Char"/>
    <w:basedOn w:val="30"/>
    <w:link w:val="3"/>
    <w:autoRedefine/>
    <w:unhideWhenUsed/>
    <w:qFormat/>
    <w:locked/>
    <w:uiPriority w:val="99"/>
    <w:rPr>
      <w:rFonts w:hint="default" w:ascii="Cambria" w:hAnsi="Times New Roman" w:eastAsia="宋体" w:cs="Times New Roman"/>
      <w:b/>
      <w:sz w:val="32"/>
      <w:szCs w:val="24"/>
    </w:rPr>
  </w:style>
  <w:style w:type="character" w:customStyle="1" w:styleId="109">
    <w:name w:val="纯文本 Char"/>
    <w:basedOn w:val="30"/>
    <w:link w:val="15"/>
    <w:autoRedefine/>
    <w:unhideWhenUsed/>
    <w:qFormat/>
    <w:locked/>
    <w:uiPriority w:val="99"/>
    <w:rPr>
      <w:rFonts w:hint="default" w:ascii="宋体" w:hAnsi="Courier New" w:eastAsia="宋体" w:cs="Times New Roman"/>
      <w:sz w:val="21"/>
      <w:szCs w:val="24"/>
    </w:rPr>
  </w:style>
  <w:style w:type="character" w:customStyle="1" w:styleId="110">
    <w:name w:val="Char Char21"/>
    <w:basedOn w:val="30"/>
    <w:autoRedefine/>
    <w:unhideWhenUsed/>
    <w:qFormat/>
    <w:uiPriority w:val="99"/>
    <w:rPr>
      <w:rFonts w:hint="default" w:ascii="宋体" w:hAnsi="Times New Roman" w:eastAsia="宋体" w:cs="Times New Roman"/>
      <w:sz w:val="24"/>
      <w:szCs w:val="24"/>
    </w:rPr>
  </w:style>
  <w:style w:type="character" w:customStyle="1" w:styleId="111">
    <w:name w:val="正文文本 Char2"/>
    <w:basedOn w:val="30"/>
    <w:autoRedefine/>
    <w:unhideWhenUsed/>
    <w:qFormat/>
    <w:locked/>
    <w:uiPriority w:val="99"/>
    <w:rPr>
      <w:rFonts w:hint="default" w:ascii="Times New Roman" w:hAnsi="Times New Roman" w:eastAsia="Times New Roman" w:cs="Times New Roman"/>
      <w:sz w:val="21"/>
      <w:szCs w:val="24"/>
    </w:rPr>
  </w:style>
  <w:style w:type="character" w:customStyle="1" w:styleId="112">
    <w:name w:val="页脚 Char"/>
    <w:basedOn w:val="30"/>
    <w:link w:val="19"/>
    <w:autoRedefine/>
    <w:unhideWhenUsed/>
    <w:qFormat/>
    <w:locked/>
    <w:uiPriority w:val="99"/>
    <w:rPr>
      <w:rFonts w:hint="default" w:ascii="宋体" w:hAnsi="Times New Roman" w:eastAsia="宋体" w:cs="Times New Roman"/>
      <w:sz w:val="18"/>
      <w:szCs w:val="24"/>
    </w:rPr>
  </w:style>
  <w:style w:type="character" w:customStyle="1" w:styleId="113">
    <w:name w:val="文档结构图 Char"/>
    <w:basedOn w:val="30"/>
    <w:link w:val="10"/>
    <w:autoRedefine/>
    <w:unhideWhenUsed/>
    <w:qFormat/>
    <w:locked/>
    <w:uiPriority w:val="99"/>
    <w:rPr>
      <w:rFonts w:hint="default" w:ascii="宋体" w:hAnsi="Times New Roman" w:eastAsia="宋体" w:cs="Times New Roman"/>
      <w:sz w:val="18"/>
      <w:szCs w:val="24"/>
    </w:rPr>
  </w:style>
  <w:style w:type="paragraph" w:customStyle="1" w:styleId="114">
    <w:name w:val="Body text|1"/>
    <w:basedOn w:val="1"/>
    <w:autoRedefine/>
    <w:qFormat/>
    <w:uiPriority w:val="0"/>
    <w:pPr>
      <w:widowControl w:val="0"/>
      <w:shd w:val="clear" w:color="auto" w:fill="auto"/>
      <w:spacing w:line="288" w:lineRule="auto"/>
      <w:ind w:firstLine="400"/>
    </w:pPr>
    <w:rPr>
      <w:rFonts w:ascii="宋体" w:hAnsi="宋体" w:eastAsia="宋体" w:cs="宋体"/>
      <w:sz w:val="20"/>
      <w:szCs w:val="20"/>
      <w:u w:val="none"/>
      <w:shd w:val="clear" w:color="auto" w:fill="auto"/>
      <w:lang w:val="zh-TW" w:eastAsia="zh-TW" w:bidi="zh-TW"/>
    </w:rPr>
  </w:style>
  <w:style w:type="paragraph" w:customStyle="1" w:styleId="115">
    <w:name w:val="Other|1"/>
    <w:basedOn w:val="1"/>
    <w:autoRedefine/>
    <w:qFormat/>
    <w:uiPriority w:val="0"/>
    <w:pPr>
      <w:widowControl w:val="0"/>
      <w:shd w:val="clear" w:color="auto" w:fill="auto"/>
      <w:spacing w:line="288" w:lineRule="auto"/>
      <w:ind w:firstLine="400"/>
    </w:pPr>
    <w:rPr>
      <w:rFonts w:ascii="宋体" w:hAnsi="宋体" w:eastAsia="宋体" w:cs="宋体"/>
      <w:sz w:val="20"/>
      <w:szCs w:val="20"/>
      <w:u w:val="none"/>
      <w:shd w:val="clear" w:color="auto" w:fill="auto"/>
      <w:lang w:val="zh-TW" w:eastAsia="zh-TW" w:bidi="zh-TW"/>
    </w:rPr>
  </w:style>
  <w:style w:type="paragraph" w:customStyle="1" w:styleId="116">
    <w:name w:val="Table caption|1"/>
    <w:basedOn w:val="1"/>
    <w:autoRedefine/>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character" w:customStyle="1" w:styleId="117">
    <w:name w:val="font61"/>
    <w:basedOn w:val="30"/>
    <w:qFormat/>
    <w:uiPriority w:val="0"/>
    <w:rPr>
      <w:rFonts w:hint="eastAsia" w:ascii="宋体" w:hAnsi="宋体" w:eastAsia="宋体" w:cs="宋体"/>
      <w:color w:val="000000"/>
      <w:sz w:val="18"/>
      <w:szCs w:val="18"/>
      <w:u w:val="none"/>
    </w:rPr>
  </w:style>
  <w:style w:type="paragraph" w:customStyle="1" w:styleId="118">
    <w:name w:val="Table Text"/>
    <w:basedOn w:val="1"/>
    <w:semiHidden/>
    <w:qFormat/>
    <w:uiPriority w:val="0"/>
    <w:rPr>
      <w:rFonts w:ascii="宋体" w:hAnsi="宋体" w:eastAsia="宋体" w:cs="宋体"/>
      <w:sz w:val="21"/>
      <w:szCs w:val="21"/>
      <w:lang w:val="en-US" w:eastAsia="en-US" w:bidi="ar-SA"/>
    </w:rPr>
  </w:style>
  <w:style w:type="table" w:customStyle="1" w:styleId="1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19897</Words>
  <Characters>21688</Characters>
  <TotalTime>31</TotalTime>
  <ScaleCrop>false</ScaleCrop>
  <LinksUpToDate>false</LinksUpToDate>
  <CharactersWithSpaces>22070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2023-08-15T05:04:00Z</dcterms:created>
  <dc:creator>Administrator</dc:creator>
  <cp:lastModifiedBy>郭*福</cp:lastModifiedBy>
  <dcterms:modified xsi:type="dcterms:W3CDTF">2025-06-23T02:15:51Z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DD69770045F941CDA185E9B65EAC8787_13</vt:lpwstr>
  </property>
  <property fmtid="{D5CDD505-2E9C-101B-9397-08002B2CF9AE}" pid="4" name="KSOTemplateDocerSaveRecord">
    <vt:lpwstr>eyJoZGlkIjoiZDUzZDgwZDM2NTZlOGMwNDEzYmYwNWRiNDQwMjNhNmEiLCJ1c2VySWQiOiIzNTc3MzMwNjYifQ==</vt:lpwstr>
  </property>
</Properties>
</file>