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04FB" w:rsidRDefault="0010281B">
      <w:pPr>
        <w:pStyle w:val="aa"/>
        <w:ind w:leftChars="0" w:left="0" w:firstLineChars="0" w:firstLine="0"/>
        <w:jc w:val="center"/>
        <w:rPr>
          <w:kern w:val="2"/>
          <w:sz w:val="36"/>
          <w:szCs w:val="40"/>
        </w:rPr>
      </w:pPr>
      <w:r>
        <w:rPr>
          <w:rFonts w:hint="eastAsia"/>
          <w:sz w:val="36"/>
          <w:szCs w:val="36"/>
        </w:rPr>
        <w:t xml:space="preserve"> </w:t>
      </w:r>
    </w:p>
    <w:p w:rsidR="008704FB" w:rsidRDefault="0010281B">
      <w:pPr>
        <w:pStyle w:val="aa"/>
        <w:ind w:leftChars="0" w:left="0" w:firstLineChars="0" w:firstLine="0"/>
        <w:jc w:val="center"/>
        <w:rPr>
          <w:kern w:val="2"/>
          <w:sz w:val="36"/>
          <w:szCs w:val="40"/>
        </w:rPr>
      </w:pPr>
      <w:r>
        <w:rPr>
          <w:rFonts w:hint="eastAsia"/>
          <w:kern w:val="2"/>
          <w:sz w:val="36"/>
          <w:szCs w:val="40"/>
        </w:rPr>
        <w:t>吉林市丰满区旺起镇中心小学校</w:t>
      </w:r>
    </w:p>
    <w:p w:rsidR="008704FB" w:rsidRDefault="0010281B">
      <w:pPr>
        <w:pStyle w:val="aa"/>
        <w:ind w:leftChars="0" w:left="0" w:firstLineChars="0" w:firstLine="0"/>
        <w:jc w:val="center"/>
        <w:rPr>
          <w:kern w:val="2"/>
          <w:sz w:val="36"/>
          <w:szCs w:val="40"/>
        </w:rPr>
      </w:pPr>
      <w:r>
        <w:rPr>
          <w:rFonts w:hint="eastAsia"/>
          <w:kern w:val="2"/>
          <w:sz w:val="36"/>
          <w:szCs w:val="40"/>
        </w:rPr>
        <w:t>玩教具、保教设备采购项目</w:t>
      </w:r>
    </w:p>
    <w:p w:rsidR="008704FB" w:rsidRDefault="008704FB">
      <w:pPr>
        <w:pStyle w:val="aa"/>
        <w:ind w:leftChars="0" w:left="0" w:firstLineChars="500" w:firstLine="1807"/>
        <w:jc w:val="center"/>
        <w:rPr>
          <w:kern w:val="2"/>
          <w:sz w:val="36"/>
          <w:szCs w:val="40"/>
        </w:rPr>
      </w:pPr>
    </w:p>
    <w:p w:rsidR="008704FB" w:rsidRDefault="008704FB">
      <w:pPr>
        <w:pStyle w:val="aa"/>
        <w:ind w:left="2" w:firstLine="320"/>
        <w:rPr>
          <w:b w:val="0"/>
          <w:bCs w:val="0"/>
          <w:sz w:val="32"/>
          <w:szCs w:val="32"/>
        </w:rPr>
      </w:pPr>
    </w:p>
    <w:p w:rsidR="008704FB" w:rsidRDefault="0010281B">
      <w:pPr>
        <w:snapToGrid w:val="0"/>
        <w:jc w:val="center"/>
        <w:rPr>
          <w:rFonts w:ascii="宋体" w:cs="宋体"/>
          <w:b/>
          <w:bCs/>
          <w:sz w:val="72"/>
          <w:szCs w:val="72"/>
        </w:rPr>
      </w:pPr>
      <w:r>
        <w:rPr>
          <w:rFonts w:ascii="宋体" w:cs="宋体" w:hint="eastAsia"/>
          <w:b/>
          <w:bCs/>
          <w:sz w:val="72"/>
          <w:szCs w:val="72"/>
        </w:rPr>
        <w:t>招标文件</w:t>
      </w:r>
    </w:p>
    <w:p w:rsidR="008704FB" w:rsidRDefault="008704FB">
      <w:pPr>
        <w:snapToGrid w:val="0"/>
        <w:ind w:firstLineChars="88" w:firstLine="283"/>
        <w:rPr>
          <w:rFonts w:ascii="宋体" w:cs="宋体"/>
          <w:b/>
          <w:bCs/>
          <w:sz w:val="32"/>
          <w:szCs w:val="32"/>
        </w:rPr>
      </w:pPr>
    </w:p>
    <w:p w:rsidR="008704FB" w:rsidRDefault="008704FB">
      <w:pPr>
        <w:snapToGrid w:val="0"/>
        <w:jc w:val="center"/>
        <w:rPr>
          <w:rFonts w:ascii="宋体" w:cs="宋体"/>
          <w:b/>
          <w:bCs/>
          <w:sz w:val="28"/>
          <w:szCs w:val="28"/>
        </w:rPr>
      </w:pPr>
    </w:p>
    <w:p w:rsidR="008704FB" w:rsidRDefault="0010281B">
      <w:pPr>
        <w:snapToGrid w:val="0"/>
        <w:jc w:val="center"/>
        <w:rPr>
          <w:rFonts w:ascii="宋体" w:cs="宋体"/>
          <w:b/>
          <w:bCs/>
          <w:sz w:val="28"/>
          <w:szCs w:val="28"/>
        </w:rPr>
      </w:pPr>
      <w:r>
        <w:rPr>
          <w:rFonts w:ascii="宋体" w:cs="宋体" w:hint="eastAsia"/>
          <w:b/>
          <w:bCs/>
          <w:sz w:val="28"/>
          <w:szCs w:val="28"/>
        </w:rPr>
        <w:t>项目编号：采购计划-[2023]-000</w:t>
      </w:r>
      <w:r>
        <w:rPr>
          <w:rFonts w:ascii="宋体" w:cs="宋体"/>
          <w:b/>
          <w:bCs/>
          <w:sz w:val="28"/>
          <w:szCs w:val="28"/>
        </w:rPr>
        <w:t>74-11</w:t>
      </w:r>
      <w:r>
        <w:rPr>
          <w:rFonts w:ascii="宋体" w:cs="宋体" w:hint="eastAsia"/>
          <w:b/>
          <w:bCs/>
          <w:sz w:val="28"/>
          <w:szCs w:val="28"/>
        </w:rPr>
        <w:t>号</w:t>
      </w:r>
    </w:p>
    <w:p w:rsidR="008704FB" w:rsidRDefault="008704FB">
      <w:pPr>
        <w:snapToGrid w:val="0"/>
        <w:ind w:firstLineChars="88" w:firstLine="283"/>
        <w:rPr>
          <w:rFonts w:ascii="宋体" w:cs="宋体"/>
          <w:b/>
          <w:bCs/>
          <w:sz w:val="32"/>
          <w:szCs w:val="32"/>
        </w:rPr>
      </w:pPr>
    </w:p>
    <w:p w:rsidR="008704FB" w:rsidRDefault="008704FB">
      <w:pPr>
        <w:snapToGrid w:val="0"/>
        <w:ind w:firstLineChars="88" w:firstLine="283"/>
        <w:rPr>
          <w:rFonts w:ascii="宋体" w:cs="宋体"/>
          <w:b/>
          <w:bCs/>
          <w:sz w:val="32"/>
          <w:szCs w:val="32"/>
        </w:rPr>
      </w:pPr>
    </w:p>
    <w:p w:rsidR="008704FB" w:rsidRDefault="008704FB">
      <w:pPr>
        <w:snapToGrid w:val="0"/>
        <w:ind w:firstLineChars="88" w:firstLine="283"/>
        <w:rPr>
          <w:rFonts w:ascii="宋体" w:cs="宋体"/>
          <w:b/>
          <w:bCs/>
          <w:sz w:val="32"/>
          <w:szCs w:val="32"/>
        </w:rPr>
      </w:pPr>
    </w:p>
    <w:p w:rsidR="008704FB" w:rsidRDefault="008704FB">
      <w:pPr>
        <w:snapToGrid w:val="0"/>
        <w:rPr>
          <w:rFonts w:ascii="宋体" w:cs="宋体"/>
          <w:b/>
          <w:bCs/>
          <w:sz w:val="32"/>
          <w:szCs w:val="32"/>
        </w:rPr>
      </w:pPr>
    </w:p>
    <w:p w:rsidR="008704FB" w:rsidRDefault="008704FB">
      <w:pPr>
        <w:snapToGrid w:val="0"/>
        <w:rPr>
          <w:rFonts w:ascii="宋体" w:cs="宋体"/>
          <w:b/>
          <w:bCs/>
          <w:sz w:val="32"/>
          <w:szCs w:val="32"/>
        </w:rPr>
      </w:pPr>
    </w:p>
    <w:p w:rsidR="008704FB" w:rsidRDefault="008704FB">
      <w:pPr>
        <w:snapToGrid w:val="0"/>
        <w:rPr>
          <w:rFonts w:ascii="宋体" w:cs="宋体"/>
          <w:b/>
          <w:bCs/>
          <w:sz w:val="32"/>
          <w:szCs w:val="32"/>
        </w:rPr>
      </w:pPr>
    </w:p>
    <w:p w:rsidR="008704FB" w:rsidRDefault="008704FB">
      <w:pPr>
        <w:snapToGrid w:val="0"/>
        <w:rPr>
          <w:rFonts w:ascii="宋体" w:cs="宋体"/>
          <w:b/>
          <w:bCs/>
          <w:sz w:val="32"/>
          <w:szCs w:val="32"/>
        </w:rPr>
      </w:pPr>
    </w:p>
    <w:p w:rsidR="008704FB" w:rsidRDefault="008704FB">
      <w:pPr>
        <w:snapToGrid w:val="0"/>
        <w:rPr>
          <w:rFonts w:ascii="宋体" w:cs="宋体"/>
          <w:b/>
          <w:bCs/>
          <w:sz w:val="32"/>
          <w:szCs w:val="32"/>
        </w:rPr>
      </w:pPr>
    </w:p>
    <w:p w:rsidR="008704FB" w:rsidRDefault="008704FB">
      <w:pPr>
        <w:snapToGrid w:val="0"/>
        <w:rPr>
          <w:rFonts w:ascii="宋体" w:cs="宋体"/>
          <w:b/>
          <w:bCs/>
          <w:sz w:val="28"/>
          <w:szCs w:val="28"/>
        </w:rPr>
      </w:pPr>
    </w:p>
    <w:p w:rsidR="008704FB" w:rsidRDefault="0010281B">
      <w:pPr>
        <w:snapToGrid w:val="0"/>
        <w:jc w:val="center"/>
        <w:rPr>
          <w:rFonts w:ascii="宋体" w:cs="宋体"/>
          <w:b/>
          <w:bCs/>
          <w:sz w:val="28"/>
          <w:szCs w:val="28"/>
        </w:rPr>
      </w:pPr>
      <w:r>
        <w:rPr>
          <w:rFonts w:ascii="宋体" w:cs="宋体" w:hint="eastAsia"/>
          <w:b/>
          <w:bCs/>
          <w:sz w:val="28"/>
          <w:szCs w:val="28"/>
        </w:rPr>
        <w:t>采  购 人：吉林市丰满区旺起镇中心小学校</w:t>
      </w:r>
    </w:p>
    <w:p w:rsidR="008704FB" w:rsidRDefault="008704FB">
      <w:pPr>
        <w:snapToGrid w:val="0"/>
        <w:ind w:firstLineChars="88" w:firstLine="247"/>
        <w:jc w:val="center"/>
        <w:rPr>
          <w:rFonts w:ascii="宋体" w:cs="宋体"/>
          <w:b/>
          <w:bCs/>
          <w:sz w:val="28"/>
          <w:szCs w:val="28"/>
        </w:rPr>
      </w:pPr>
    </w:p>
    <w:p w:rsidR="008704FB" w:rsidRDefault="008704FB">
      <w:pPr>
        <w:snapToGrid w:val="0"/>
        <w:jc w:val="center"/>
        <w:rPr>
          <w:rFonts w:ascii="宋体" w:cs="宋体"/>
          <w:b/>
          <w:bCs/>
          <w:sz w:val="28"/>
          <w:szCs w:val="28"/>
        </w:rPr>
      </w:pPr>
    </w:p>
    <w:p w:rsidR="008704FB" w:rsidRDefault="008704FB">
      <w:pPr>
        <w:snapToGrid w:val="0"/>
        <w:jc w:val="center"/>
        <w:rPr>
          <w:rFonts w:ascii="宋体" w:cs="宋体"/>
          <w:b/>
          <w:bCs/>
          <w:sz w:val="28"/>
          <w:szCs w:val="28"/>
        </w:rPr>
      </w:pPr>
    </w:p>
    <w:p w:rsidR="008704FB" w:rsidRDefault="0010281B">
      <w:pPr>
        <w:snapToGrid w:val="0"/>
        <w:jc w:val="center"/>
        <w:rPr>
          <w:rFonts w:ascii="宋体" w:cs="宋体"/>
          <w:b/>
          <w:bCs/>
          <w:sz w:val="28"/>
          <w:szCs w:val="28"/>
        </w:rPr>
      </w:pPr>
      <w:r>
        <w:rPr>
          <w:rFonts w:ascii="宋体" w:cs="宋体" w:hint="eastAsia"/>
          <w:b/>
          <w:bCs/>
          <w:sz w:val="28"/>
          <w:szCs w:val="28"/>
        </w:rPr>
        <w:t>集中采购机构：吉林市丰满区政府采购中心</w:t>
      </w:r>
    </w:p>
    <w:p w:rsidR="008704FB" w:rsidRDefault="008704FB">
      <w:pPr>
        <w:snapToGrid w:val="0"/>
        <w:ind w:firstLineChars="88" w:firstLine="247"/>
        <w:jc w:val="center"/>
        <w:rPr>
          <w:rFonts w:ascii="宋体" w:cs="宋体"/>
          <w:b/>
          <w:bCs/>
          <w:sz w:val="28"/>
          <w:szCs w:val="28"/>
        </w:rPr>
      </w:pPr>
    </w:p>
    <w:p w:rsidR="008704FB" w:rsidRDefault="008704FB">
      <w:pPr>
        <w:snapToGrid w:val="0"/>
        <w:rPr>
          <w:rFonts w:ascii="宋体" w:cs="宋体"/>
          <w:b/>
          <w:sz w:val="28"/>
          <w:szCs w:val="18"/>
        </w:rPr>
      </w:pPr>
    </w:p>
    <w:p w:rsidR="008704FB" w:rsidRDefault="008704FB">
      <w:pPr>
        <w:adjustRightInd w:val="0"/>
        <w:snapToGrid w:val="0"/>
        <w:jc w:val="center"/>
        <w:rPr>
          <w:rFonts w:ascii="宋体" w:cs="宋体"/>
          <w:b/>
          <w:sz w:val="28"/>
          <w:szCs w:val="18"/>
        </w:rPr>
      </w:pPr>
    </w:p>
    <w:p w:rsidR="008704FB" w:rsidRDefault="0010281B">
      <w:pPr>
        <w:adjustRightInd w:val="0"/>
        <w:snapToGrid w:val="0"/>
        <w:jc w:val="center"/>
        <w:rPr>
          <w:rFonts w:ascii="宋体" w:cs="宋体"/>
          <w:b/>
          <w:sz w:val="28"/>
          <w:szCs w:val="18"/>
        </w:rPr>
      </w:pPr>
      <w:r>
        <w:rPr>
          <w:rFonts w:ascii="宋体" w:cs="宋体" w:hint="eastAsia"/>
          <w:b/>
          <w:sz w:val="28"/>
          <w:szCs w:val="18"/>
        </w:rPr>
        <w:t>二〇二四年一月</w:t>
      </w:r>
    </w:p>
    <w:p w:rsidR="008704FB" w:rsidRDefault="008704FB">
      <w:pPr>
        <w:pStyle w:val="TOC1"/>
        <w:rPr>
          <w:rFonts w:ascii="Times New Roman" w:hAnsi="Times New Roman"/>
          <w:b w:val="0"/>
          <w:bCs w:val="0"/>
          <w:color w:val="auto"/>
          <w:kern w:val="2"/>
          <w:sz w:val="21"/>
          <w:szCs w:val="20"/>
          <w:lang w:val="zh-CN"/>
        </w:rPr>
        <w:sectPr w:rsidR="008704FB">
          <w:headerReference w:type="default" r:id="rId9"/>
          <w:footerReference w:type="default" r:id="rId10"/>
          <w:pgSz w:w="11906" w:h="16838"/>
          <w:pgMar w:top="1440" w:right="1800" w:bottom="1440" w:left="1800" w:header="851" w:footer="992" w:gutter="0"/>
          <w:pgNumType w:start="0" w:chapStyle="1"/>
          <w:cols w:space="720"/>
          <w:titlePg/>
          <w:docGrid w:type="lines" w:linePitch="312"/>
        </w:sectPr>
      </w:pPr>
    </w:p>
    <w:sdt>
      <w:sdtPr>
        <w:rPr>
          <w:rFonts w:ascii="Times New Roman" w:hAnsi="Times New Roman"/>
          <w:b w:val="0"/>
          <w:bCs w:val="0"/>
          <w:color w:val="auto"/>
          <w:kern w:val="2"/>
          <w:sz w:val="21"/>
          <w:szCs w:val="20"/>
          <w:lang w:val="zh-CN"/>
        </w:rPr>
        <w:id w:val="1306626883"/>
        <w:docPartObj>
          <w:docPartGallery w:val="Table of Contents"/>
          <w:docPartUnique/>
        </w:docPartObj>
      </w:sdtPr>
      <w:sdtEndPr/>
      <w:sdtContent>
        <w:p w:rsidR="008704FB" w:rsidRDefault="008704FB">
          <w:pPr>
            <w:pStyle w:val="TOC1"/>
            <w:rPr>
              <w:rFonts w:ascii="Times New Roman" w:hAnsi="Times New Roman"/>
              <w:b w:val="0"/>
              <w:bCs w:val="0"/>
              <w:color w:val="auto"/>
              <w:kern w:val="2"/>
              <w:sz w:val="21"/>
              <w:szCs w:val="20"/>
              <w:lang w:val="zh-CN"/>
            </w:rPr>
          </w:pPr>
        </w:p>
        <w:p w:rsidR="008704FB" w:rsidRDefault="0010281B">
          <w:pPr>
            <w:pStyle w:val="TOC1"/>
            <w:jc w:val="center"/>
          </w:pPr>
          <w:r>
            <w:rPr>
              <w:lang w:val="zh-CN"/>
            </w:rPr>
            <w:t>目录</w:t>
          </w:r>
        </w:p>
        <w:p w:rsidR="008704FB" w:rsidRDefault="0010281B">
          <w:pPr>
            <w:pStyle w:val="10"/>
            <w:tabs>
              <w:tab w:val="right" w:leader="dot" w:pos="8296"/>
            </w:tabs>
            <w:rPr>
              <w:rFonts w:asciiTheme="minorHAnsi" w:eastAsiaTheme="minorEastAsia" w:hAnsiTheme="minorHAnsi" w:cstheme="minorBidi"/>
              <w:noProof/>
              <w:szCs w:val="22"/>
            </w:rPr>
          </w:pPr>
          <w:r>
            <w:fldChar w:fldCharType="begin"/>
          </w:r>
          <w:r>
            <w:instrText xml:space="preserve"> TOC \o "1-3" \h \z \u </w:instrText>
          </w:r>
          <w:r>
            <w:fldChar w:fldCharType="separate"/>
          </w:r>
          <w:hyperlink w:anchor="_Toc155335808" w:history="1">
            <w:r>
              <w:rPr>
                <w:rStyle w:val="ad"/>
                <w:noProof/>
              </w:rPr>
              <w:t>第一章</w:t>
            </w:r>
            <w:r>
              <w:rPr>
                <w:rStyle w:val="ad"/>
                <w:noProof/>
              </w:rPr>
              <w:t xml:space="preserve"> </w:t>
            </w:r>
            <w:r>
              <w:rPr>
                <w:rStyle w:val="ad"/>
                <w:noProof/>
              </w:rPr>
              <w:t>招标公告</w:t>
            </w:r>
            <w:r>
              <w:rPr>
                <w:noProof/>
              </w:rPr>
              <w:tab/>
            </w:r>
            <w:r>
              <w:rPr>
                <w:noProof/>
              </w:rPr>
              <w:fldChar w:fldCharType="begin"/>
            </w:r>
            <w:r>
              <w:rPr>
                <w:noProof/>
              </w:rPr>
              <w:instrText xml:space="preserve"> PAGEREF _Toc155335808 \h </w:instrText>
            </w:r>
            <w:r>
              <w:rPr>
                <w:noProof/>
              </w:rPr>
            </w:r>
            <w:r>
              <w:rPr>
                <w:noProof/>
              </w:rPr>
              <w:fldChar w:fldCharType="separate"/>
            </w:r>
            <w:r w:rsidR="00541CBB">
              <w:rPr>
                <w:noProof/>
              </w:rPr>
              <w:t>1</w:t>
            </w:r>
            <w:r>
              <w:rPr>
                <w:noProof/>
              </w:rPr>
              <w:fldChar w:fldCharType="end"/>
            </w:r>
          </w:hyperlink>
        </w:p>
        <w:p w:rsidR="008704FB" w:rsidRDefault="00D670EC">
          <w:pPr>
            <w:pStyle w:val="10"/>
            <w:tabs>
              <w:tab w:val="right" w:leader="dot" w:pos="8296"/>
            </w:tabs>
            <w:rPr>
              <w:rFonts w:asciiTheme="minorHAnsi" w:eastAsiaTheme="minorEastAsia" w:hAnsiTheme="minorHAnsi" w:cstheme="minorBidi"/>
              <w:noProof/>
              <w:szCs w:val="22"/>
            </w:rPr>
          </w:pPr>
          <w:hyperlink w:anchor="_Toc155335809" w:history="1">
            <w:r w:rsidR="0010281B">
              <w:rPr>
                <w:rStyle w:val="ad"/>
                <w:noProof/>
              </w:rPr>
              <w:t>第二章</w:t>
            </w:r>
            <w:r w:rsidR="0010281B">
              <w:rPr>
                <w:rStyle w:val="ad"/>
                <w:noProof/>
              </w:rPr>
              <w:t xml:space="preserve"> </w:t>
            </w:r>
            <w:r w:rsidR="0010281B">
              <w:rPr>
                <w:rStyle w:val="ad"/>
                <w:noProof/>
              </w:rPr>
              <w:t>投标人须知</w:t>
            </w:r>
            <w:r w:rsidR="0010281B">
              <w:rPr>
                <w:noProof/>
              </w:rPr>
              <w:tab/>
            </w:r>
            <w:r w:rsidR="0010281B">
              <w:rPr>
                <w:noProof/>
              </w:rPr>
              <w:fldChar w:fldCharType="begin"/>
            </w:r>
            <w:r w:rsidR="0010281B">
              <w:rPr>
                <w:noProof/>
              </w:rPr>
              <w:instrText xml:space="preserve"> PAGEREF _Toc155335809 \h </w:instrText>
            </w:r>
            <w:r w:rsidR="0010281B">
              <w:rPr>
                <w:noProof/>
              </w:rPr>
            </w:r>
            <w:r w:rsidR="0010281B">
              <w:rPr>
                <w:noProof/>
              </w:rPr>
              <w:fldChar w:fldCharType="separate"/>
            </w:r>
            <w:r w:rsidR="00541CBB">
              <w:rPr>
                <w:noProof/>
              </w:rPr>
              <w:t>1</w:t>
            </w:r>
            <w:r w:rsidR="0010281B">
              <w:rPr>
                <w:noProof/>
              </w:rPr>
              <w:fldChar w:fldCharType="end"/>
            </w:r>
          </w:hyperlink>
        </w:p>
        <w:p w:rsidR="008704FB" w:rsidRDefault="00D670EC">
          <w:pPr>
            <w:pStyle w:val="22"/>
            <w:tabs>
              <w:tab w:val="right" w:leader="dot" w:pos="8296"/>
            </w:tabs>
            <w:ind w:left="420"/>
            <w:rPr>
              <w:rFonts w:asciiTheme="minorHAnsi" w:eastAsiaTheme="minorEastAsia" w:hAnsiTheme="minorHAnsi" w:cstheme="minorBidi"/>
              <w:noProof/>
              <w:szCs w:val="22"/>
            </w:rPr>
          </w:pPr>
          <w:hyperlink w:anchor="_Toc155335810" w:history="1">
            <w:r w:rsidR="0010281B">
              <w:rPr>
                <w:rStyle w:val="ad"/>
                <w:noProof/>
              </w:rPr>
              <w:t>一、投标人须知前附表</w:t>
            </w:r>
            <w:r w:rsidR="0010281B">
              <w:rPr>
                <w:noProof/>
              </w:rPr>
              <w:tab/>
            </w:r>
            <w:r w:rsidR="0010281B">
              <w:rPr>
                <w:noProof/>
              </w:rPr>
              <w:fldChar w:fldCharType="begin"/>
            </w:r>
            <w:r w:rsidR="0010281B">
              <w:rPr>
                <w:noProof/>
              </w:rPr>
              <w:instrText xml:space="preserve"> PAGEREF _Toc155335810 \h </w:instrText>
            </w:r>
            <w:r w:rsidR="0010281B">
              <w:rPr>
                <w:noProof/>
              </w:rPr>
            </w:r>
            <w:r w:rsidR="0010281B">
              <w:rPr>
                <w:noProof/>
              </w:rPr>
              <w:fldChar w:fldCharType="separate"/>
            </w:r>
            <w:r w:rsidR="00541CBB">
              <w:rPr>
                <w:noProof/>
              </w:rPr>
              <w:t>4</w:t>
            </w:r>
            <w:r w:rsidR="0010281B">
              <w:rPr>
                <w:noProof/>
              </w:rPr>
              <w:fldChar w:fldCharType="end"/>
            </w:r>
          </w:hyperlink>
        </w:p>
        <w:p w:rsidR="008704FB" w:rsidRDefault="00D670EC">
          <w:pPr>
            <w:pStyle w:val="22"/>
            <w:tabs>
              <w:tab w:val="right" w:leader="dot" w:pos="8296"/>
            </w:tabs>
            <w:ind w:left="420"/>
            <w:rPr>
              <w:rFonts w:asciiTheme="minorHAnsi" w:eastAsiaTheme="minorEastAsia" w:hAnsiTheme="minorHAnsi" w:cstheme="minorBidi"/>
              <w:noProof/>
              <w:szCs w:val="22"/>
            </w:rPr>
          </w:pPr>
          <w:hyperlink w:anchor="_Toc155335811" w:history="1">
            <w:r w:rsidR="0010281B">
              <w:rPr>
                <w:rStyle w:val="ad"/>
                <w:noProof/>
              </w:rPr>
              <w:t>二、投标人须知正文</w:t>
            </w:r>
            <w:r w:rsidR="0010281B">
              <w:rPr>
                <w:noProof/>
              </w:rPr>
              <w:tab/>
            </w:r>
            <w:r w:rsidR="0010281B">
              <w:rPr>
                <w:noProof/>
              </w:rPr>
              <w:fldChar w:fldCharType="begin"/>
            </w:r>
            <w:r w:rsidR="0010281B">
              <w:rPr>
                <w:noProof/>
              </w:rPr>
              <w:instrText xml:space="preserve"> PAGEREF _Toc155335811 \h </w:instrText>
            </w:r>
            <w:r w:rsidR="0010281B">
              <w:rPr>
                <w:noProof/>
              </w:rPr>
            </w:r>
            <w:r w:rsidR="0010281B">
              <w:rPr>
                <w:noProof/>
              </w:rPr>
              <w:fldChar w:fldCharType="separate"/>
            </w:r>
            <w:r w:rsidR="00541CBB">
              <w:rPr>
                <w:noProof/>
              </w:rPr>
              <w:t>7</w:t>
            </w:r>
            <w:r w:rsidR="0010281B">
              <w:rPr>
                <w:noProof/>
              </w:rPr>
              <w:fldChar w:fldCharType="end"/>
            </w:r>
          </w:hyperlink>
        </w:p>
        <w:p w:rsidR="008704FB" w:rsidRDefault="00D670EC">
          <w:pPr>
            <w:pStyle w:val="10"/>
            <w:tabs>
              <w:tab w:val="right" w:leader="dot" w:pos="8296"/>
            </w:tabs>
            <w:rPr>
              <w:rFonts w:asciiTheme="minorHAnsi" w:eastAsiaTheme="minorEastAsia" w:hAnsiTheme="minorHAnsi" w:cstheme="minorBidi"/>
              <w:noProof/>
              <w:szCs w:val="22"/>
            </w:rPr>
          </w:pPr>
          <w:hyperlink w:anchor="_Toc155335812" w:history="1">
            <w:r w:rsidR="0010281B">
              <w:rPr>
                <w:rStyle w:val="ad"/>
                <w:noProof/>
              </w:rPr>
              <w:t>第三章</w:t>
            </w:r>
            <w:r w:rsidR="0010281B">
              <w:rPr>
                <w:rStyle w:val="ad"/>
                <w:noProof/>
              </w:rPr>
              <w:t xml:space="preserve"> </w:t>
            </w:r>
            <w:r w:rsidR="0010281B">
              <w:rPr>
                <w:rStyle w:val="ad"/>
                <w:noProof/>
              </w:rPr>
              <w:t>评标办法（综合打分法）</w:t>
            </w:r>
            <w:r w:rsidR="0010281B">
              <w:rPr>
                <w:noProof/>
              </w:rPr>
              <w:tab/>
            </w:r>
            <w:r w:rsidR="0010281B">
              <w:rPr>
                <w:noProof/>
              </w:rPr>
              <w:fldChar w:fldCharType="begin"/>
            </w:r>
            <w:r w:rsidR="0010281B">
              <w:rPr>
                <w:noProof/>
              </w:rPr>
              <w:instrText xml:space="preserve"> PAGEREF _Toc155335812 \h </w:instrText>
            </w:r>
            <w:r w:rsidR="0010281B">
              <w:rPr>
                <w:noProof/>
              </w:rPr>
            </w:r>
            <w:r w:rsidR="0010281B">
              <w:rPr>
                <w:noProof/>
              </w:rPr>
              <w:fldChar w:fldCharType="separate"/>
            </w:r>
            <w:r w:rsidR="00541CBB">
              <w:rPr>
                <w:noProof/>
              </w:rPr>
              <w:t>13</w:t>
            </w:r>
            <w:r w:rsidR="0010281B">
              <w:rPr>
                <w:noProof/>
              </w:rPr>
              <w:fldChar w:fldCharType="end"/>
            </w:r>
          </w:hyperlink>
        </w:p>
        <w:p w:rsidR="008704FB" w:rsidRDefault="00D670EC">
          <w:pPr>
            <w:pStyle w:val="22"/>
            <w:tabs>
              <w:tab w:val="right" w:leader="dot" w:pos="8296"/>
            </w:tabs>
            <w:ind w:left="420"/>
            <w:rPr>
              <w:rFonts w:asciiTheme="minorHAnsi" w:eastAsiaTheme="minorEastAsia" w:hAnsiTheme="minorHAnsi" w:cstheme="minorBidi"/>
              <w:noProof/>
              <w:szCs w:val="22"/>
            </w:rPr>
          </w:pPr>
          <w:hyperlink w:anchor="_Toc155335813" w:history="1">
            <w:r w:rsidR="0010281B">
              <w:rPr>
                <w:rStyle w:val="ad"/>
                <w:noProof/>
              </w:rPr>
              <w:t>一、初步评审标准</w:t>
            </w:r>
            <w:r w:rsidR="0010281B">
              <w:rPr>
                <w:noProof/>
              </w:rPr>
              <w:tab/>
            </w:r>
            <w:r w:rsidR="0010281B">
              <w:rPr>
                <w:noProof/>
              </w:rPr>
              <w:fldChar w:fldCharType="begin"/>
            </w:r>
            <w:r w:rsidR="0010281B">
              <w:rPr>
                <w:noProof/>
              </w:rPr>
              <w:instrText xml:space="preserve"> PAGEREF _Toc155335813 \h </w:instrText>
            </w:r>
            <w:r w:rsidR="0010281B">
              <w:rPr>
                <w:noProof/>
              </w:rPr>
            </w:r>
            <w:r w:rsidR="0010281B">
              <w:rPr>
                <w:noProof/>
              </w:rPr>
              <w:fldChar w:fldCharType="separate"/>
            </w:r>
            <w:r w:rsidR="00541CBB">
              <w:rPr>
                <w:noProof/>
              </w:rPr>
              <w:t>13</w:t>
            </w:r>
            <w:r w:rsidR="0010281B">
              <w:rPr>
                <w:noProof/>
              </w:rPr>
              <w:fldChar w:fldCharType="end"/>
            </w:r>
          </w:hyperlink>
        </w:p>
        <w:p w:rsidR="008704FB" w:rsidRDefault="00D670EC">
          <w:pPr>
            <w:pStyle w:val="22"/>
            <w:tabs>
              <w:tab w:val="right" w:leader="dot" w:pos="8296"/>
            </w:tabs>
            <w:ind w:left="420"/>
            <w:rPr>
              <w:rFonts w:asciiTheme="minorHAnsi" w:eastAsiaTheme="minorEastAsia" w:hAnsiTheme="minorHAnsi" w:cstheme="minorBidi"/>
              <w:noProof/>
              <w:szCs w:val="22"/>
            </w:rPr>
          </w:pPr>
          <w:hyperlink w:anchor="_Toc155335814" w:history="1">
            <w:r w:rsidR="0010281B">
              <w:rPr>
                <w:rStyle w:val="ad"/>
                <w:noProof/>
              </w:rPr>
              <w:t>二、详细评审标准</w:t>
            </w:r>
            <w:r w:rsidR="0010281B">
              <w:rPr>
                <w:noProof/>
              </w:rPr>
              <w:tab/>
            </w:r>
            <w:r w:rsidR="0010281B">
              <w:rPr>
                <w:noProof/>
              </w:rPr>
              <w:fldChar w:fldCharType="begin"/>
            </w:r>
            <w:r w:rsidR="0010281B">
              <w:rPr>
                <w:noProof/>
              </w:rPr>
              <w:instrText xml:space="preserve"> PAGEREF _Toc155335814 \h </w:instrText>
            </w:r>
            <w:r w:rsidR="0010281B">
              <w:rPr>
                <w:noProof/>
              </w:rPr>
            </w:r>
            <w:r w:rsidR="0010281B">
              <w:rPr>
                <w:noProof/>
              </w:rPr>
              <w:fldChar w:fldCharType="separate"/>
            </w:r>
            <w:r w:rsidR="00541CBB">
              <w:rPr>
                <w:noProof/>
              </w:rPr>
              <w:t>14</w:t>
            </w:r>
            <w:r w:rsidR="0010281B">
              <w:rPr>
                <w:noProof/>
              </w:rPr>
              <w:fldChar w:fldCharType="end"/>
            </w:r>
          </w:hyperlink>
        </w:p>
        <w:p w:rsidR="008704FB" w:rsidRDefault="00D670EC">
          <w:pPr>
            <w:pStyle w:val="22"/>
            <w:tabs>
              <w:tab w:val="right" w:leader="dot" w:pos="8296"/>
            </w:tabs>
            <w:ind w:left="420"/>
            <w:rPr>
              <w:rFonts w:asciiTheme="minorHAnsi" w:eastAsiaTheme="minorEastAsia" w:hAnsiTheme="minorHAnsi" w:cstheme="minorBidi"/>
              <w:noProof/>
              <w:szCs w:val="22"/>
            </w:rPr>
          </w:pPr>
          <w:hyperlink w:anchor="_Toc155335815" w:history="1">
            <w:r w:rsidR="0010281B">
              <w:rPr>
                <w:rStyle w:val="ad"/>
                <w:noProof/>
              </w:rPr>
              <w:t>三、评标办法正文</w:t>
            </w:r>
            <w:r w:rsidR="0010281B">
              <w:rPr>
                <w:noProof/>
              </w:rPr>
              <w:tab/>
            </w:r>
            <w:r w:rsidR="0010281B">
              <w:rPr>
                <w:noProof/>
              </w:rPr>
              <w:fldChar w:fldCharType="begin"/>
            </w:r>
            <w:r w:rsidR="0010281B">
              <w:rPr>
                <w:noProof/>
              </w:rPr>
              <w:instrText xml:space="preserve"> PAGEREF _Toc155335815 \h </w:instrText>
            </w:r>
            <w:r w:rsidR="0010281B">
              <w:rPr>
                <w:noProof/>
              </w:rPr>
            </w:r>
            <w:r w:rsidR="0010281B">
              <w:rPr>
                <w:noProof/>
              </w:rPr>
              <w:fldChar w:fldCharType="separate"/>
            </w:r>
            <w:r w:rsidR="00541CBB">
              <w:rPr>
                <w:noProof/>
              </w:rPr>
              <w:t>16</w:t>
            </w:r>
            <w:r w:rsidR="0010281B">
              <w:rPr>
                <w:noProof/>
              </w:rPr>
              <w:fldChar w:fldCharType="end"/>
            </w:r>
          </w:hyperlink>
        </w:p>
        <w:p w:rsidR="008704FB" w:rsidRDefault="00D670EC">
          <w:pPr>
            <w:pStyle w:val="10"/>
            <w:tabs>
              <w:tab w:val="right" w:leader="dot" w:pos="8296"/>
            </w:tabs>
            <w:rPr>
              <w:rFonts w:asciiTheme="minorHAnsi" w:eastAsiaTheme="minorEastAsia" w:hAnsiTheme="minorHAnsi" w:cstheme="minorBidi"/>
              <w:noProof/>
              <w:szCs w:val="22"/>
            </w:rPr>
          </w:pPr>
          <w:hyperlink w:anchor="_Toc155335816" w:history="1">
            <w:r w:rsidR="0010281B">
              <w:rPr>
                <w:rStyle w:val="ad"/>
                <w:noProof/>
              </w:rPr>
              <w:t>第四章</w:t>
            </w:r>
            <w:r w:rsidR="0010281B">
              <w:rPr>
                <w:rStyle w:val="ad"/>
                <w:noProof/>
              </w:rPr>
              <w:t xml:space="preserve"> </w:t>
            </w:r>
            <w:r w:rsidR="0010281B">
              <w:rPr>
                <w:rStyle w:val="ad"/>
                <w:noProof/>
              </w:rPr>
              <w:t>技术标准及要求</w:t>
            </w:r>
            <w:r w:rsidR="0010281B">
              <w:rPr>
                <w:noProof/>
              </w:rPr>
              <w:tab/>
            </w:r>
            <w:r w:rsidR="0010281B">
              <w:rPr>
                <w:noProof/>
              </w:rPr>
              <w:fldChar w:fldCharType="begin"/>
            </w:r>
            <w:r w:rsidR="0010281B">
              <w:rPr>
                <w:noProof/>
              </w:rPr>
              <w:instrText xml:space="preserve"> PAGEREF _Toc155335816 \h </w:instrText>
            </w:r>
            <w:r w:rsidR="0010281B">
              <w:rPr>
                <w:noProof/>
              </w:rPr>
            </w:r>
            <w:r w:rsidR="0010281B">
              <w:rPr>
                <w:noProof/>
              </w:rPr>
              <w:fldChar w:fldCharType="separate"/>
            </w:r>
            <w:r w:rsidR="00541CBB">
              <w:rPr>
                <w:noProof/>
              </w:rPr>
              <w:t>18</w:t>
            </w:r>
            <w:r w:rsidR="0010281B">
              <w:rPr>
                <w:noProof/>
              </w:rPr>
              <w:fldChar w:fldCharType="end"/>
            </w:r>
          </w:hyperlink>
        </w:p>
        <w:p w:rsidR="008704FB" w:rsidRDefault="00D670EC">
          <w:pPr>
            <w:pStyle w:val="10"/>
            <w:tabs>
              <w:tab w:val="right" w:leader="dot" w:pos="8296"/>
            </w:tabs>
            <w:rPr>
              <w:rFonts w:asciiTheme="minorHAnsi" w:eastAsiaTheme="minorEastAsia" w:hAnsiTheme="minorHAnsi" w:cstheme="minorBidi"/>
              <w:noProof/>
              <w:szCs w:val="22"/>
            </w:rPr>
          </w:pPr>
          <w:hyperlink w:anchor="_Toc155335817" w:history="1">
            <w:r w:rsidR="0010281B">
              <w:rPr>
                <w:rStyle w:val="ad"/>
                <w:noProof/>
              </w:rPr>
              <w:t>第五章</w:t>
            </w:r>
            <w:r w:rsidR="0010281B">
              <w:rPr>
                <w:rStyle w:val="ad"/>
                <w:noProof/>
              </w:rPr>
              <w:t xml:space="preserve"> </w:t>
            </w:r>
            <w:r w:rsidR="0010281B">
              <w:rPr>
                <w:rStyle w:val="ad"/>
                <w:noProof/>
              </w:rPr>
              <w:t>政府采购合同</w:t>
            </w:r>
            <w:r w:rsidR="0010281B">
              <w:rPr>
                <w:noProof/>
              </w:rPr>
              <w:tab/>
            </w:r>
            <w:r w:rsidR="0010281B">
              <w:rPr>
                <w:noProof/>
              </w:rPr>
              <w:fldChar w:fldCharType="begin"/>
            </w:r>
            <w:r w:rsidR="0010281B">
              <w:rPr>
                <w:noProof/>
              </w:rPr>
              <w:instrText xml:space="preserve"> PAGEREF _Toc155335817 \h </w:instrText>
            </w:r>
            <w:r w:rsidR="0010281B">
              <w:rPr>
                <w:noProof/>
              </w:rPr>
            </w:r>
            <w:r w:rsidR="0010281B">
              <w:rPr>
                <w:noProof/>
              </w:rPr>
              <w:fldChar w:fldCharType="separate"/>
            </w:r>
            <w:r w:rsidR="00541CBB">
              <w:rPr>
                <w:noProof/>
              </w:rPr>
              <w:t>29</w:t>
            </w:r>
            <w:r w:rsidR="0010281B">
              <w:rPr>
                <w:noProof/>
              </w:rPr>
              <w:fldChar w:fldCharType="end"/>
            </w:r>
          </w:hyperlink>
        </w:p>
        <w:p w:rsidR="008704FB" w:rsidRDefault="00D670EC">
          <w:pPr>
            <w:pStyle w:val="10"/>
            <w:tabs>
              <w:tab w:val="right" w:leader="dot" w:pos="8296"/>
            </w:tabs>
            <w:rPr>
              <w:rFonts w:asciiTheme="minorHAnsi" w:eastAsiaTheme="minorEastAsia" w:hAnsiTheme="minorHAnsi" w:cstheme="minorBidi"/>
              <w:noProof/>
              <w:szCs w:val="22"/>
            </w:rPr>
          </w:pPr>
          <w:hyperlink w:anchor="_Toc155335818" w:history="1">
            <w:r w:rsidR="0010281B">
              <w:rPr>
                <w:rStyle w:val="ad"/>
                <w:noProof/>
              </w:rPr>
              <w:t>第六章</w:t>
            </w:r>
            <w:r w:rsidR="0010281B">
              <w:rPr>
                <w:rStyle w:val="ad"/>
                <w:noProof/>
              </w:rPr>
              <w:t xml:space="preserve"> </w:t>
            </w:r>
            <w:r w:rsidR="0010281B">
              <w:rPr>
                <w:rStyle w:val="ad"/>
                <w:noProof/>
              </w:rPr>
              <w:t>投标文件部分格式</w:t>
            </w:r>
            <w:r w:rsidR="0010281B">
              <w:rPr>
                <w:noProof/>
              </w:rPr>
              <w:tab/>
            </w:r>
            <w:r w:rsidR="0010281B">
              <w:rPr>
                <w:noProof/>
              </w:rPr>
              <w:fldChar w:fldCharType="begin"/>
            </w:r>
            <w:r w:rsidR="0010281B">
              <w:rPr>
                <w:noProof/>
              </w:rPr>
              <w:instrText xml:space="preserve"> PAGEREF _Toc155335818 \h </w:instrText>
            </w:r>
            <w:r w:rsidR="0010281B">
              <w:rPr>
                <w:noProof/>
              </w:rPr>
            </w:r>
            <w:r w:rsidR="0010281B">
              <w:rPr>
                <w:noProof/>
              </w:rPr>
              <w:fldChar w:fldCharType="separate"/>
            </w:r>
            <w:r w:rsidR="00541CBB">
              <w:rPr>
                <w:noProof/>
              </w:rPr>
              <w:t>38</w:t>
            </w:r>
            <w:r w:rsidR="0010281B">
              <w:rPr>
                <w:noProof/>
              </w:rPr>
              <w:fldChar w:fldCharType="end"/>
            </w:r>
          </w:hyperlink>
        </w:p>
        <w:p w:rsidR="008704FB" w:rsidRDefault="00D670EC">
          <w:pPr>
            <w:pStyle w:val="10"/>
            <w:tabs>
              <w:tab w:val="right" w:leader="dot" w:pos="8296"/>
            </w:tabs>
            <w:rPr>
              <w:rFonts w:asciiTheme="minorHAnsi" w:eastAsiaTheme="minorEastAsia" w:hAnsiTheme="minorHAnsi" w:cstheme="minorBidi"/>
              <w:noProof/>
              <w:szCs w:val="22"/>
            </w:rPr>
          </w:pPr>
          <w:hyperlink w:anchor="_Toc155335819" w:history="1">
            <w:r w:rsidR="0010281B">
              <w:rPr>
                <w:rStyle w:val="ad"/>
                <w:noProof/>
              </w:rPr>
              <w:t>第七章</w:t>
            </w:r>
            <w:r w:rsidR="0010281B">
              <w:rPr>
                <w:rStyle w:val="ad"/>
                <w:noProof/>
              </w:rPr>
              <w:t xml:space="preserve">  </w:t>
            </w:r>
            <w:r w:rsidR="0010281B">
              <w:rPr>
                <w:rStyle w:val="ad"/>
                <w:noProof/>
              </w:rPr>
              <w:t>附件</w:t>
            </w:r>
            <w:r w:rsidR="0010281B">
              <w:rPr>
                <w:noProof/>
              </w:rPr>
              <w:tab/>
            </w:r>
            <w:r w:rsidR="0010281B">
              <w:rPr>
                <w:noProof/>
              </w:rPr>
              <w:fldChar w:fldCharType="begin"/>
            </w:r>
            <w:r w:rsidR="0010281B">
              <w:rPr>
                <w:noProof/>
              </w:rPr>
              <w:instrText xml:space="preserve"> PAGEREF _Toc155335819 \h </w:instrText>
            </w:r>
            <w:r w:rsidR="0010281B">
              <w:rPr>
                <w:noProof/>
              </w:rPr>
            </w:r>
            <w:r w:rsidR="0010281B">
              <w:rPr>
                <w:noProof/>
              </w:rPr>
              <w:fldChar w:fldCharType="separate"/>
            </w:r>
            <w:r w:rsidR="00541CBB">
              <w:rPr>
                <w:noProof/>
              </w:rPr>
              <w:t>50</w:t>
            </w:r>
            <w:r w:rsidR="0010281B">
              <w:rPr>
                <w:noProof/>
              </w:rPr>
              <w:fldChar w:fldCharType="end"/>
            </w:r>
          </w:hyperlink>
        </w:p>
        <w:p w:rsidR="008704FB" w:rsidRDefault="0010281B">
          <w:pPr>
            <w:rPr>
              <w:lang w:val="zh-CN"/>
            </w:rPr>
          </w:pPr>
          <w:r>
            <w:rPr>
              <w:bCs/>
              <w:lang w:val="zh-CN"/>
            </w:rPr>
            <w:fldChar w:fldCharType="end"/>
          </w:r>
        </w:p>
      </w:sdtContent>
    </w:sdt>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 w:rsidR="008704FB" w:rsidRDefault="008704FB">
      <w:pPr>
        <w:pStyle w:val="1"/>
        <w:jc w:val="center"/>
        <w:sectPr w:rsidR="008704FB">
          <w:footerReference w:type="default" r:id="rId11"/>
          <w:footerReference w:type="first" r:id="rId12"/>
          <w:pgSz w:w="11906" w:h="16838"/>
          <w:pgMar w:top="1440" w:right="1800" w:bottom="1440" w:left="1800" w:header="851" w:footer="992" w:gutter="0"/>
          <w:pgNumType w:start="0" w:chapStyle="1"/>
          <w:cols w:space="720"/>
          <w:titlePg/>
          <w:docGrid w:type="lines" w:linePitch="312"/>
        </w:sectPr>
      </w:pPr>
      <w:bookmarkStart w:id="0" w:name="_Toc119415143"/>
      <w:bookmarkStart w:id="1" w:name="OLE_LINK23"/>
      <w:bookmarkStart w:id="2" w:name="OLE_LINK18"/>
      <w:bookmarkStart w:id="3" w:name="OLE_LINK16"/>
      <w:bookmarkStart w:id="4" w:name="OLE_LINK17"/>
      <w:bookmarkStart w:id="5" w:name="OLE_LINK19"/>
      <w:bookmarkStart w:id="6" w:name="OLE_LINK21"/>
      <w:bookmarkStart w:id="7" w:name="OLE_LINK22"/>
    </w:p>
    <w:p w:rsidR="008704FB" w:rsidRDefault="0010281B">
      <w:pPr>
        <w:pStyle w:val="1"/>
        <w:jc w:val="center"/>
      </w:pPr>
      <w:bookmarkStart w:id="8" w:name="_Toc155335808"/>
      <w:r>
        <w:lastRenderedPageBreak/>
        <w:t>第一章</w:t>
      </w:r>
      <w:r>
        <w:rPr>
          <w:rFonts w:hint="eastAsia"/>
        </w:rPr>
        <w:t xml:space="preserve"> </w:t>
      </w:r>
      <w:r>
        <w:rPr>
          <w:rFonts w:hint="eastAsia"/>
        </w:rPr>
        <w:t>招标公告</w:t>
      </w:r>
      <w:bookmarkEnd w:id="0"/>
      <w:bookmarkEnd w:id="8"/>
    </w:p>
    <w:p w:rsidR="008704FB" w:rsidRDefault="0010281B">
      <w:pPr>
        <w:pStyle w:val="aa"/>
        <w:ind w:leftChars="0" w:left="0" w:firstLineChars="0" w:firstLine="0"/>
        <w:jc w:val="center"/>
        <w:rPr>
          <w:rFonts w:asciiTheme="majorEastAsia" w:eastAsiaTheme="majorEastAsia" w:hAnsiTheme="majorEastAsia"/>
          <w:kern w:val="2"/>
          <w:sz w:val="28"/>
          <w:szCs w:val="28"/>
        </w:rPr>
      </w:pPr>
      <w:r>
        <w:rPr>
          <w:rFonts w:asciiTheme="majorEastAsia" w:eastAsiaTheme="majorEastAsia" w:hAnsiTheme="majorEastAsia" w:hint="eastAsia"/>
          <w:kern w:val="2"/>
          <w:sz w:val="28"/>
          <w:szCs w:val="28"/>
        </w:rPr>
        <w:t>吉林市丰满区旺起镇中心小学校玩教具、保教设备采购项目</w:t>
      </w:r>
    </w:p>
    <w:p w:rsidR="008704FB" w:rsidRDefault="0010281B">
      <w:pPr>
        <w:pStyle w:val="aa"/>
        <w:ind w:leftChars="0" w:left="0" w:firstLineChars="0" w:firstLine="0"/>
        <w:jc w:val="center"/>
        <w:rPr>
          <w:rFonts w:asciiTheme="majorEastAsia" w:eastAsiaTheme="majorEastAsia" w:hAnsiTheme="majorEastAsia"/>
          <w:kern w:val="2"/>
          <w:sz w:val="30"/>
          <w:szCs w:val="30"/>
        </w:rPr>
      </w:pPr>
      <w:r>
        <w:rPr>
          <w:rFonts w:asciiTheme="majorEastAsia" w:eastAsiaTheme="majorEastAsia" w:hAnsiTheme="majorEastAsia" w:hint="eastAsia"/>
          <w:kern w:val="2"/>
          <w:sz w:val="30"/>
          <w:szCs w:val="30"/>
        </w:rPr>
        <w:t>招标公告</w:t>
      </w:r>
    </w:p>
    <w:p w:rsidR="008704FB" w:rsidRDefault="0010281B">
      <w:pPr>
        <w:jc w:val="center"/>
        <w:rPr>
          <w:rFonts w:asciiTheme="minorEastAsia" w:eastAsiaTheme="minorEastAsia" w:hAnsiTheme="minorEastAsia"/>
        </w:rPr>
      </w:pPr>
      <w:r>
        <w:rPr>
          <w:rFonts w:asciiTheme="minorEastAsia" w:eastAsiaTheme="minorEastAsia" w:hAnsiTheme="minorEastAsia" w:hint="eastAsia"/>
        </w:rPr>
        <w:t>（资格审查方式：资格后审）</w:t>
      </w:r>
    </w:p>
    <w:p w:rsidR="008704FB" w:rsidRDefault="0010281B">
      <w:pPr>
        <w:snapToGrid w:val="0"/>
        <w:jc w:val="center"/>
        <w:rPr>
          <w:rFonts w:asciiTheme="minorEastAsia" w:eastAsiaTheme="minorEastAsia" w:hAnsiTheme="minorEastAsia"/>
        </w:rPr>
      </w:pPr>
      <w:r>
        <w:rPr>
          <w:rFonts w:asciiTheme="minorEastAsia" w:eastAsiaTheme="minorEastAsia" w:hAnsiTheme="minorEastAsia" w:hint="eastAsia"/>
        </w:rPr>
        <w:t>项目编号：采购计划-[2023]-000</w:t>
      </w:r>
      <w:r>
        <w:rPr>
          <w:rFonts w:asciiTheme="minorEastAsia" w:eastAsiaTheme="minorEastAsia" w:hAnsiTheme="minorEastAsia"/>
        </w:rPr>
        <w:t>74-11</w:t>
      </w:r>
      <w:r>
        <w:rPr>
          <w:rFonts w:asciiTheme="minorEastAsia" w:eastAsiaTheme="minorEastAsia" w:hAnsiTheme="minorEastAsia" w:hint="eastAsia"/>
        </w:rPr>
        <w:t>号</w:t>
      </w:r>
    </w:p>
    <w:p w:rsidR="008704FB" w:rsidRDefault="008704FB">
      <w:pPr>
        <w:jc w:val="center"/>
        <w:rPr>
          <w:rFonts w:ascii="宋体"/>
          <w:highlight w:val="yellow"/>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296"/>
      </w:tblGrid>
      <w:tr w:rsidR="008704FB">
        <w:trPr>
          <w:jc w:val="center"/>
        </w:trPr>
        <w:tc>
          <w:tcPr>
            <w:tcW w:w="8296" w:type="dxa"/>
            <w:tcBorders>
              <w:top w:val="single" w:sz="4" w:space="0" w:color="000000"/>
              <w:left w:val="single" w:sz="4" w:space="0" w:color="000000"/>
              <w:bottom w:val="single" w:sz="4" w:space="0" w:color="000000"/>
              <w:right w:val="single" w:sz="4" w:space="0" w:color="000000"/>
            </w:tcBorders>
            <w:noWrap/>
            <w:vAlign w:val="center"/>
          </w:tcPr>
          <w:p w:rsidR="008704FB" w:rsidRDefault="0010281B">
            <w:pPr>
              <w:rPr>
                <w:rFonts w:asciiTheme="minorEastAsia" w:eastAsiaTheme="minorEastAsia" w:hAnsiTheme="minorEastAsia"/>
              </w:rPr>
            </w:pPr>
            <w:r>
              <w:rPr>
                <w:rFonts w:asciiTheme="minorEastAsia" w:eastAsiaTheme="minorEastAsia" w:hAnsiTheme="minorEastAsia" w:hint="eastAsia"/>
              </w:rPr>
              <w:t>项目概况</w:t>
            </w:r>
          </w:p>
        </w:tc>
      </w:tr>
      <w:tr w:rsidR="008704FB">
        <w:trPr>
          <w:trHeight w:val="897"/>
          <w:jc w:val="center"/>
        </w:trPr>
        <w:tc>
          <w:tcPr>
            <w:tcW w:w="8296" w:type="dxa"/>
            <w:tcBorders>
              <w:top w:val="single" w:sz="4" w:space="0" w:color="000000"/>
              <w:left w:val="single" w:sz="4" w:space="0" w:color="000000"/>
              <w:bottom w:val="single" w:sz="4" w:space="0" w:color="000000"/>
              <w:right w:val="single" w:sz="4" w:space="0" w:color="000000"/>
            </w:tcBorders>
            <w:noWrap/>
            <w:vAlign w:val="center"/>
          </w:tcPr>
          <w:p w:rsidR="008704FB" w:rsidRDefault="0010281B" w:rsidP="00A46000">
            <w:pPr>
              <w:ind w:firstLineChars="200" w:firstLine="420"/>
              <w:rPr>
                <w:rFonts w:asciiTheme="minorEastAsia" w:eastAsiaTheme="minorEastAsia" w:hAnsiTheme="minorEastAsia"/>
              </w:rPr>
            </w:pPr>
            <w:r>
              <w:rPr>
                <w:rFonts w:asciiTheme="minorEastAsia" w:eastAsiaTheme="minorEastAsia" w:hAnsiTheme="minorEastAsia" w:hint="eastAsia"/>
              </w:rPr>
              <w:t>吉林市丰满区旺起镇中心小学校玩教具、保教设备采购项目的潜在投标人应在“政采云”平台（http：//www.zcygov.cn）获取招标文件，并于</w:t>
            </w:r>
            <w:r w:rsidRPr="00A46000">
              <w:rPr>
                <w:rFonts w:asciiTheme="minorEastAsia" w:eastAsiaTheme="minorEastAsia" w:hAnsiTheme="minorEastAsia" w:hint="eastAsia"/>
              </w:rPr>
              <w:t>202</w:t>
            </w:r>
            <w:r w:rsidRPr="00A46000">
              <w:rPr>
                <w:rFonts w:asciiTheme="minorEastAsia" w:eastAsiaTheme="minorEastAsia" w:hAnsiTheme="minorEastAsia"/>
              </w:rPr>
              <w:t>4</w:t>
            </w:r>
            <w:r w:rsidRPr="00A46000">
              <w:rPr>
                <w:rFonts w:asciiTheme="minorEastAsia" w:eastAsiaTheme="minorEastAsia" w:hAnsiTheme="minorEastAsia" w:hint="eastAsia"/>
              </w:rPr>
              <w:t>年</w:t>
            </w:r>
            <w:r w:rsidR="00A46000" w:rsidRPr="00A46000">
              <w:rPr>
                <w:rFonts w:asciiTheme="minorEastAsia" w:eastAsiaTheme="minorEastAsia" w:hAnsiTheme="minorEastAsia"/>
              </w:rPr>
              <w:t>2</w:t>
            </w:r>
            <w:r w:rsidRPr="00A46000">
              <w:rPr>
                <w:rFonts w:asciiTheme="minorEastAsia" w:eastAsiaTheme="minorEastAsia" w:hAnsiTheme="minorEastAsia" w:hint="eastAsia"/>
              </w:rPr>
              <w:t>月2日13时30分</w:t>
            </w:r>
            <w:r>
              <w:rPr>
                <w:rFonts w:asciiTheme="minorEastAsia" w:eastAsiaTheme="minorEastAsia" w:hAnsiTheme="minorEastAsia" w:hint="eastAsia"/>
              </w:rPr>
              <w:t>（北京时间）前递交投标文件。</w:t>
            </w:r>
          </w:p>
        </w:tc>
      </w:tr>
    </w:tbl>
    <w:p w:rsidR="008704FB" w:rsidRDefault="0010281B">
      <w:pPr>
        <w:widowControl/>
        <w:spacing w:before="255" w:after="255"/>
        <w:rPr>
          <w:rFonts w:ascii="黑体" w:eastAsia="黑体" w:hAnsi="黑体" w:cs="宋体"/>
          <w:kern w:val="0"/>
          <w:sz w:val="27"/>
          <w:szCs w:val="27"/>
        </w:rPr>
      </w:pPr>
      <w:bookmarkStart w:id="9" w:name="_Toc155335809"/>
      <w:bookmarkEnd w:id="1"/>
      <w:bookmarkEnd w:id="2"/>
      <w:bookmarkEnd w:id="3"/>
      <w:bookmarkEnd w:id="4"/>
      <w:bookmarkEnd w:id="5"/>
      <w:bookmarkEnd w:id="6"/>
      <w:bookmarkEnd w:id="7"/>
      <w:r>
        <w:rPr>
          <w:rFonts w:ascii="微软雅黑" w:eastAsia="微软雅黑" w:hAnsi="微软雅黑" w:cs="宋体" w:hint="eastAsia"/>
          <w:b/>
          <w:bCs/>
          <w:kern w:val="0"/>
          <w:sz w:val="24"/>
          <w:szCs w:val="24"/>
        </w:rPr>
        <w:t>一、项目基本情况</w:t>
      </w:r>
      <w:r>
        <w:rPr>
          <w:rFonts w:ascii="微软雅黑" w:eastAsia="微软雅黑" w:hAnsi="微软雅黑" w:cs="宋体" w:hint="eastAsia"/>
          <w:kern w:val="0"/>
          <w:sz w:val="24"/>
          <w:szCs w:val="24"/>
        </w:rPr>
        <w:t>                                            </w:t>
      </w:r>
      <w:r>
        <w:rPr>
          <w:rFonts w:ascii="Calibri" w:eastAsia="黑体" w:hAnsi="Calibri" w:cs="Calibri"/>
          <w:kern w:val="0"/>
          <w:sz w:val="27"/>
          <w:szCs w:val="27"/>
        </w:rPr>
        <w:t>  </w:t>
      </w:r>
      <w:r>
        <w:rPr>
          <w:rFonts w:ascii="黑体" w:eastAsia="黑体" w:hAnsi="黑体" w:cs="宋体" w:hint="eastAsia"/>
          <w:kern w:val="0"/>
          <w:sz w:val="27"/>
          <w:szCs w:val="27"/>
        </w:rPr>
        <w:t xml:space="preserve"> </w:t>
      </w:r>
      <w:r>
        <w:rPr>
          <w:rFonts w:ascii="Calibri" w:eastAsia="黑体" w:hAnsi="Calibri" w:cs="Calibri"/>
          <w:kern w:val="0"/>
          <w:sz w:val="27"/>
          <w:szCs w:val="27"/>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项目编号：采购计划-[2023]-000</w:t>
      </w:r>
      <w:r>
        <w:rPr>
          <w:rFonts w:asciiTheme="minorEastAsia" w:eastAsiaTheme="minorEastAsia" w:hAnsiTheme="minorEastAsia" w:cs="宋体"/>
          <w:kern w:val="0"/>
          <w:szCs w:val="21"/>
        </w:rPr>
        <w:t>74-11</w:t>
      </w:r>
      <w:r>
        <w:rPr>
          <w:rFonts w:asciiTheme="minorEastAsia" w:eastAsiaTheme="minorEastAsia" w:hAnsiTheme="minorEastAsia" w:cs="宋体" w:hint="eastAsia"/>
          <w:kern w:val="0"/>
          <w:szCs w:val="21"/>
        </w:rPr>
        <w:t>号</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项目名称：</w:t>
      </w:r>
      <w:r>
        <w:rPr>
          <w:rFonts w:asciiTheme="minorEastAsia" w:eastAsiaTheme="minorEastAsia" w:hAnsiTheme="minorEastAsia" w:cs="宋体"/>
          <w:kern w:val="0"/>
          <w:szCs w:val="21"/>
        </w:rPr>
        <w:t>吉林市丰满区旺起镇中心小学校玩教具、保教设备采购项目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预算金额（</w:t>
      </w:r>
      <w:r w:rsidR="00A7401E">
        <w:rPr>
          <w:rFonts w:asciiTheme="minorEastAsia" w:eastAsiaTheme="minorEastAsia" w:hAnsiTheme="minorEastAsia" w:cs="宋体" w:hint="eastAsia"/>
          <w:kern w:val="0"/>
          <w:szCs w:val="21"/>
        </w:rPr>
        <w:t>万</w:t>
      </w:r>
      <w:r>
        <w:rPr>
          <w:rFonts w:asciiTheme="minorEastAsia" w:eastAsiaTheme="minorEastAsia" w:hAnsiTheme="minorEastAsia" w:cs="宋体" w:hint="eastAsia"/>
          <w:kern w:val="0"/>
          <w:szCs w:val="21"/>
        </w:rPr>
        <w:t>元）：50.979525</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最高限价（</w:t>
      </w:r>
      <w:r w:rsidR="00A7401E">
        <w:rPr>
          <w:rFonts w:asciiTheme="minorEastAsia" w:eastAsiaTheme="minorEastAsia" w:hAnsiTheme="minorEastAsia" w:cs="宋体" w:hint="eastAsia"/>
          <w:kern w:val="0"/>
          <w:szCs w:val="21"/>
        </w:rPr>
        <w:t>万</w:t>
      </w:r>
      <w:r>
        <w:rPr>
          <w:rFonts w:asciiTheme="minorEastAsia" w:eastAsiaTheme="minorEastAsia" w:hAnsiTheme="minorEastAsia" w:cs="宋体" w:hint="eastAsia"/>
          <w:kern w:val="0"/>
          <w:szCs w:val="21"/>
        </w:rPr>
        <w:t>元）：50.979525</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采购需求：</w:t>
      </w:r>
      <w:r>
        <w:rPr>
          <w:rFonts w:asciiTheme="minorEastAsia" w:eastAsiaTheme="minorEastAsia" w:hAnsiTheme="minorEastAsia" w:cs="宋体"/>
          <w:kern w:val="0"/>
          <w:szCs w:val="21"/>
        </w:rPr>
        <w:t> </w:t>
      </w:r>
      <w:r>
        <w:rPr>
          <w:rFonts w:asciiTheme="minorEastAsia" w:eastAsiaTheme="minorEastAsia" w:hAnsiTheme="minorEastAsia" w:cs="宋体" w:hint="eastAsia"/>
          <w:kern w:val="0"/>
          <w:szCs w:val="21"/>
        </w:rPr>
        <w:t>广播设备音响灯光等幼儿园保教设备</w:t>
      </w:r>
      <w:r>
        <w:rPr>
          <w:rFonts w:asciiTheme="minorEastAsia" w:eastAsiaTheme="minorEastAsia" w:hAnsiTheme="minorEastAsia" w:cs="宋体"/>
          <w:kern w:val="0"/>
          <w:szCs w:val="21"/>
        </w:rPr>
        <w:t>  </w:t>
      </w:r>
      <w:r w:rsidRPr="00794F74">
        <w:rPr>
          <w:rFonts w:asciiTheme="minorEastAsia" w:eastAsiaTheme="minorEastAsia" w:hAnsiTheme="minorEastAsia" w:cs="宋体" w:hint="eastAsia"/>
          <w:kern w:val="0"/>
          <w:szCs w:val="21"/>
        </w:rPr>
        <w:t> </w:t>
      </w:r>
      <w:r w:rsidRPr="00794F74">
        <w:rPr>
          <w:rFonts w:asciiTheme="minorEastAsia" w:eastAsiaTheme="minorEastAsia" w:hAnsiTheme="minorEastAsia" w:cs="宋体"/>
          <w:kern w:val="0"/>
          <w:szCs w:val="21"/>
        </w:rPr>
        <w:t> </w:t>
      </w:r>
      <w:r>
        <w:rPr>
          <w:rFonts w:asciiTheme="minorEastAsia" w:eastAsiaTheme="minorEastAsia" w:hAnsiTheme="minorEastAsia" w:cs="宋体"/>
          <w:kern w:val="0"/>
          <w:szCs w:val="21"/>
        </w:rPr>
        <w:t>     </w:t>
      </w:r>
    </w:p>
    <w:p w:rsidR="008704FB" w:rsidRDefault="0010281B">
      <w:pPr>
        <w:widowControl/>
        <w:shd w:val="clear" w:color="auto" w:fill="F7F7F7"/>
        <w:spacing w:before="100" w:beforeAutospacing="1" w:after="100" w:afterAutospacing="1"/>
        <w:jc w:val="left"/>
        <w:rPr>
          <w:rFonts w:asciiTheme="minorEastAsia" w:eastAsiaTheme="minorEastAsia" w:hAnsiTheme="minorEastAsia" w:cs="宋体"/>
          <w:color w:val="000000"/>
          <w:kern w:val="0"/>
          <w:szCs w:val="21"/>
        </w:rPr>
      </w:pPr>
      <w:r>
        <w:rPr>
          <w:rFonts w:asciiTheme="minorEastAsia" w:eastAsiaTheme="minorEastAsia" w:hAnsiTheme="minorEastAsia" w:cs="宋体" w:hint="eastAsia"/>
          <w:color w:val="000000"/>
          <w:kern w:val="0"/>
          <w:szCs w:val="21"/>
        </w:rPr>
        <w:t>    </w:t>
      </w:r>
      <w:r>
        <w:rPr>
          <w:rFonts w:asciiTheme="minorEastAsia" w:eastAsiaTheme="minorEastAsia" w:hAnsiTheme="minorEastAsia" w:cs="宋体" w:hint="eastAsia"/>
          <w:color w:val="000000"/>
          <w:kern w:val="0"/>
          <w:szCs w:val="21"/>
        </w:rPr>
        <w:br/>
        <w:t>    标项名称: </w:t>
      </w:r>
      <w:r>
        <w:rPr>
          <w:rFonts w:asciiTheme="minorEastAsia" w:eastAsiaTheme="minorEastAsia" w:hAnsiTheme="minorEastAsia" w:cs="宋体"/>
          <w:kern w:val="0"/>
          <w:szCs w:val="21"/>
        </w:rPr>
        <w:t>吉林市丰满区旺起镇中心小学校玩教具、保教设备采购项目</w:t>
      </w:r>
      <w:r>
        <w:rPr>
          <w:rFonts w:asciiTheme="minorEastAsia" w:eastAsiaTheme="minorEastAsia" w:hAnsiTheme="minorEastAsia" w:cs="宋体" w:hint="eastAsia"/>
          <w:color w:val="000000"/>
          <w:kern w:val="0"/>
          <w:szCs w:val="21"/>
        </w:rPr>
        <w:t> </w:t>
      </w:r>
      <w:r>
        <w:rPr>
          <w:rFonts w:asciiTheme="minorEastAsia" w:eastAsiaTheme="minorEastAsia" w:hAnsiTheme="minorEastAsia" w:cs="宋体" w:hint="eastAsia"/>
          <w:color w:val="000000"/>
          <w:kern w:val="0"/>
          <w:szCs w:val="21"/>
        </w:rPr>
        <w:br/>
        <w:t>    数量: </w:t>
      </w:r>
      <w:r>
        <w:rPr>
          <w:rFonts w:asciiTheme="minorEastAsia" w:eastAsiaTheme="minorEastAsia" w:hAnsiTheme="minorEastAsia" w:cs="宋体"/>
          <w:color w:val="000000"/>
          <w:kern w:val="0"/>
          <w:szCs w:val="21"/>
        </w:rPr>
        <w:t>44</w:t>
      </w:r>
      <w:r>
        <w:rPr>
          <w:rFonts w:asciiTheme="minorEastAsia" w:eastAsiaTheme="minorEastAsia" w:hAnsiTheme="minorEastAsia" w:cs="宋体" w:hint="eastAsia"/>
          <w:color w:val="000000"/>
          <w:kern w:val="0"/>
          <w:szCs w:val="21"/>
        </w:rPr>
        <w:br/>
        <w:t>    预算金额（</w:t>
      </w:r>
      <w:r w:rsidR="00A7401E">
        <w:rPr>
          <w:rFonts w:asciiTheme="minorEastAsia" w:eastAsiaTheme="minorEastAsia" w:hAnsiTheme="minorEastAsia" w:cs="宋体" w:hint="eastAsia"/>
          <w:color w:val="000000"/>
          <w:kern w:val="0"/>
          <w:szCs w:val="21"/>
        </w:rPr>
        <w:t>万</w:t>
      </w:r>
      <w:r>
        <w:rPr>
          <w:rFonts w:asciiTheme="minorEastAsia" w:eastAsiaTheme="minorEastAsia" w:hAnsiTheme="minorEastAsia" w:cs="宋体" w:hint="eastAsia"/>
          <w:color w:val="000000"/>
          <w:kern w:val="0"/>
          <w:szCs w:val="21"/>
        </w:rPr>
        <w:t>元）：</w:t>
      </w:r>
      <w:r>
        <w:rPr>
          <w:rFonts w:asciiTheme="minorEastAsia" w:eastAsiaTheme="minorEastAsia" w:hAnsiTheme="minorEastAsia" w:cs="宋体" w:hint="eastAsia"/>
          <w:kern w:val="0"/>
          <w:szCs w:val="21"/>
        </w:rPr>
        <w:t>50.979525</w:t>
      </w:r>
      <w:r>
        <w:rPr>
          <w:rFonts w:asciiTheme="minorEastAsia" w:eastAsiaTheme="minorEastAsia" w:hAnsiTheme="minorEastAsia" w:cs="宋体" w:hint="eastAsia"/>
          <w:color w:val="000000"/>
          <w:kern w:val="0"/>
          <w:szCs w:val="21"/>
        </w:rPr>
        <w:br/>
        <w:t>    简要规格描述或项目基本概况介绍、用途：</w:t>
      </w:r>
      <w:r>
        <w:rPr>
          <w:rFonts w:asciiTheme="minorEastAsia" w:eastAsiaTheme="minorEastAsia" w:hAnsiTheme="minorEastAsia" w:cs="宋体" w:hint="eastAsia"/>
          <w:kern w:val="0"/>
          <w:szCs w:val="21"/>
        </w:rPr>
        <w:t>广播设备音响灯光等幼儿园保教设备</w:t>
      </w:r>
      <w:r>
        <w:rPr>
          <w:rFonts w:asciiTheme="minorEastAsia" w:eastAsiaTheme="minorEastAsia" w:hAnsiTheme="minorEastAsia" w:cs="宋体" w:hint="eastAsia"/>
          <w:color w:val="000000"/>
          <w:kern w:val="0"/>
          <w:szCs w:val="21"/>
        </w:rPr>
        <w:t xml:space="preserve">  </w:t>
      </w:r>
      <w:r>
        <w:rPr>
          <w:rFonts w:asciiTheme="minorEastAsia" w:eastAsiaTheme="minorEastAsia" w:hAnsiTheme="minorEastAsia" w:cs="宋体" w:hint="eastAsia"/>
          <w:color w:val="000000"/>
          <w:kern w:val="0"/>
          <w:szCs w:val="21"/>
        </w:rPr>
        <w:br/>
        <w:t>    备注：</w:t>
      </w:r>
      <w:r>
        <w:rPr>
          <w:rFonts w:asciiTheme="minorEastAsia" w:eastAsiaTheme="minorEastAsia" w:hAnsiTheme="minorEastAsia" w:cs="宋体"/>
          <w:color w:val="000000"/>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合同履约期限：</w:t>
      </w:r>
      <w:r>
        <w:rPr>
          <w:rFonts w:asciiTheme="minorEastAsia" w:eastAsiaTheme="minorEastAsia" w:hAnsiTheme="minorEastAsia" w:cs="宋体"/>
          <w:kern w:val="0"/>
          <w:szCs w:val="21"/>
        </w:rPr>
        <w:t>标项 1，一年</w:t>
      </w:r>
    </w:p>
    <w:p w:rsidR="008704FB" w:rsidRDefault="0010281B">
      <w:pPr>
        <w:widowControl/>
        <w:spacing w:before="100" w:beforeAutospacing="1" w:after="100" w:afterAutospacing="1"/>
        <w:ind w:firstLine="480"/>
        <w:jc w:val="left"/>
        <w:rPr>
          <w:rFonts w:ascii="仿宋" w:hAnsi="仿宋" w:cs="宋体"/>
          <w:kern w:val="0"/>
          <w:sz w:val="24"/>
          <w:szCs w:val="24"/>
        </w:rPr>
      </w:pPr>
      <w:r>
        <w:rPr>
          <w:rFonts w:asciiTheme="minorEastAsia" w:eastAsiaTheme="minorEastAsia" w:hAnsiTheme="minorEastAsia" w:cs="宋体" w:hint="eastAsia"/>
          <w:kern w:val="0"/>
          <w:szCs w:val="21"/>
        </w:rPr>
        <w:t>本项目</w:t>
      </w:r>
      <w:r w:rsidR="00923A5C">
        <w:rPr>
          <w:rFonts w:asciiTheme="minorEastAsia" w:eastAsiaTheme="minorEastAsia" w:hAnsiTheme="minorEastAsia" w:cs="宋体" w:hint="eastAsia"/>
          <w:kern w:val="0"/>
          <w:szCs w:val="21"/>
        </w:rPr>
        <w:t>不</w:t>
      </w:r>
      <w:r>
        <w:rPr>
          <w:rFonts w:asciiTheme="minorEastAsia" w:eastAsiaTheme="minorEastAsia" w:hAnsiTheme="minorEastAsia" w:cs="宋体" w:hint="eastAsia"/>
          <w:kern w:val="0"/>
          <w:szCs w:val="21"/>
        </w:rPr>
        <w:t>接受联合体投标。</w:t>
      </w:r>
      <w:r>
        <w:rPr>
          <w:rFonts w:asciiTheme="minorEastAsia" w:eastAsiaTheme="minorEastAsia" w:hAnsiTheme="minorEastAsia" w:cs="宋体"/>
          <w:kern w:val="0"/>
          <w:szCs w:val="21"/>
        </w:rPr>
        <w:t xml:space="preserve">     </w:t>
      </w:r>
      <w:r>
        <w:rPr>
          <w:rFonts w:ascii="仿宋" w:hAnsi="仿宋" w:cs="宋体"/>
          <w:kern w:val="0"/>
          <w:sz w:val="24"/>
          <w:szCs w:val="24"/>
        </w:rPr>
        <w:t>   </w:t>
      </w:r>
    </w:p>
    <w:p w:rsidR="008704FB" w:rsidRDefault="0010281B">
      <w:pPr>
        <w:widowControl/>
        <w:spacing w:before="255" w:after="255"/>
        <w:rPr>
          <w:rFonts w:ascii="黑体" w:eastAsia="黑体" w:hAnsi="黑体" w:cs="宋体"/>
          <w:kern w:val="0"/>
          <w:sz w:val="27"/>
          <w:szCs w:val="27"/>
        </w:rPr>
      </w:pPr>
      <w:r>
        <w:rPr>
          <w:rFonts w:ascii="微软雅黑" w:eastAsia="微软雅黑" w:hAnsi="微软雅黑" w:cs="宋体" w:hint="eastAsia"/>
          <w:b/>
          <w:bCs/>
          <w:kern w:val="0"/>
          <w:sz w:val="24"/>
          <w:szCs w:val="24"/>
        </w:rPr>
        <w:t>二、申请人的资格要求</w:t>
      </w:r>
      <w:r>
        <w:rPr>
          <w:rFonts w:ascii="Calibri" w:eastAsia="黑体" w:hAnsi="Calibri" w:cs="Calibri"/>
          <w:kern w:val="0"/>
          <w:sz w:val="27"/>
          <w:szCs w:val="27"/>
        </w:rPr>
        <w:t> </w:t>
      </w:r>
      <w:r>
        <w:rPr>
          <w:rFonts w:ascii="黑体" w:eastAsia="黑体" w:hAnsi="黑体" w:cs="宋体" w:hint="eastAsia"/>
          <w:kern w:val="0"/>
          <w:sz w:val="27"/>
          <w:szCs w:val="27"/>
        </w:rPr>
        <w:t xml:space="preserve"> </w:t>
      </w:r>
      <w:r>
        <w:rPr>
          <w:rFonts w:ascii="Calibri" w:eastAsia="黑体" w:hAnsi="Calibri" w:cs="Calibri"/>
          <w:kern w:val="0"/>
          <w:sz w:val="27"/>
          <w:szCs w:val="27"/>
        </w:rPr>
        <w:t> </w:t>
      </w:r>
      <w:r>
        <w:rPr>
          <w:rFonts w:ascii="黑体" w:eastAsia="黑体" w:hAnsi="黑体" w:cs="宋体" w:hint="eastAsia"/>
          <w:kern w:val="0"/>
          <w:sz w:val="27"/>
          <w:szCs w:val="27"/>
        </w:rPr>
        <w:t xml:space="preserve"> </w:t>
      </w:r>
      <w:r>
        <w:rPr>
          <w:rFonts w:ascii="Calibri" w:eastAsia="黑体" w:hAnsi="Calibri" w:cs="Calibri"/>
          <w:kern w:val="0"/>
          <w:sz w:val="27"/>
          <w:szCs w:val="27"/>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1.满足《中华人民共和国政府采购法》第二十二条规定；</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lastRenderedPageBreak/>
        <w:t>2.落实政府采购政策需满足的资格要求：</w:t>
      </w:r>
      <w:r>
        <w:rPr>
          <w:rFonts w:asciiTheme="minorEastAsia" w:eastAsiaTheme="minorEastAsia" w:hAnsiTheme="minorEastAsia" w:cs="宋体"/>
          <w:kern w:val="0"/>
          <w:szCs w:val="21"/>
        </w:rPr>
        <w:t>标项1：本次招标活动对于满足国家采购政策要求的供应商按照相关规定的扶持政策执行，具体详见招标文件。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3.本项目的特定资格要求：</w:t>
      </w:r>
    </w:p>
    <w:p w:rsidR="008704FB" w:rsidRDefault="0010281B">
      <w:pPr>
        <w:widowControl/>
        <w:spacing w:before="100" w:beforeAutospacing="1" w:after="100" w:afterAutospacing="1"/>
        <w:ind w:firstLine="42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（1）在中国境内依法登记注册并仍有效存续的供应商。</w:t>
      </w:r>
    </w:p>
    <w:p w:rsidR="008704FB" w:rsidRDefault="0010281B">
      <w:pPr>
        <w:widowControl/>
        <w:spacing w:before="100" w:beforeAutospacing="1" w:after="100" w:afterAutospacing="1"/>
        <w:ind w:firstLine="42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（2）拒绝列入政府不良行为记录期间的企业或个人投标。</w:t>
      </w:r>
    </w:p>
    <w:p w:rsidR="008704FB" w:rsidRDefault="0010281B">
      <w:pPr>
        <w:widowControl/>
        <w:spacing w:before="100" w:beforeAutospacing="1" w:after="100" w:afterAutospacing="1"/>
        <w:ind w:firstLine="42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（3）企业名称不同但法定代表人为同一个自然人的两个或者两个以上的投标人不得参加同一项目的投标。如果出现上述情况，相关投标人的投标均将被拒绝。</w:t>
      </w:r>
    </w:p>
    <w:p w:rsidR="008704FB" w:rsidRDefault="0010281B">
      <w:pPr>
        <w:widowControl/>
        <w:spacing w:before="100" w:beforeAutospacing="1" w:after="100" w:afterAutospacing="1"/>
        <w:ind w:firstLine="42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（4）投标人须在“中国裁判文书网”（wenshu.court.gov.cn）无行贿犯罪记录：本公司（案由：单位行贿罪）和个人（指法定代表人及授权委托人）（案由：行贿罪）。</w:t>
      </w:r>
    </w:p>
    <w:p w:rsidR="008704FB" w:rsidRDefault="0010281B">
      <w:pPr>
        <w:widowControl/>
        <w:spacing w:before="100" w:beforeAutospacing="1" w:after="100" w:afterAutospacing="1"/>
        <w:ind w:firstLine="42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（5）投标人须在“信用中国”网站(www.creditchina.gov.cn)、中国政府采购网（www.ccgp.gov.cn）未被列入“失信被执行人、重大税收违法案件当事人名单、政府采购严重违法失信名单”的记录名单。</w:t>
      </w:r>
    </w:p>
    <w:p w:rsidR="008704FB" w:rsidRDefault="0010281B">
      <w:pPr>
        <w:widowControl/>
        <w:spacing w:before="100" w:beforeAutospacing="1" w:after="100" w:afterAutospacing="1"/>
        <w:ind w:firstLineChars="200" w:firstLine="42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（6）营业执照具备本次招标项目的经营范围。</w:t>
      </w:r>
    </w:p>
    <w:p w:rsidR="008704FB" w:rsidRDefault="008704FB">
      <w:pPr>
        <w:widowControl/>
        <w:spacing w:before="100" w:beforeAutospacing="1" w:after="240"/>
        <w:ind w:firstLine="480"/>
        <w:jc w:val="left"/>
        <w:rPr>
          <w:rFonts w:ascii="仿宋" w:hAnsi="仿宋" w:cs="宋体"/>
          <w:kern w:val="0"/>
          <w:sz w:val="24"/>
          <w:szCs w:val="24"/>
        </w:rPr>
      </w:pPr>
    </w:p>
    <w:p w:rsidR="008704FB" w:rsidRDefault="0010281B">
      <w:pPr>
        <w:widowControl/>
        <w:spacing w:before="255" w:after="255"/>
        <w:rPr>
          <w:rFonts w:ascii="黑体" w:eastAsia="黑体" w:hAnsi="黑体" w:cs="宋体"/>
          <w:kern w:val="0"/>
          <w:sz w:val="27"/>
          <w:szCs w:val="27"/>
        </w:rPr>
      </w:pPr>
      <w:r>
        <w:rPr>
          <w:rFonts w:ascii="微软雅黑" w:eastAsia="微软雅黑" w:hAnsi="微软雅黑" w:cs="宋体" w:hint="eastAsia"/>
          <w:b/>
          <w:bCs/>
          <w:kern w:val="0"/>
          <w:sz w:val="24"/>
          <w:szCs w:val="24"/>
        </w:rPr>
        <w:t>三、获取招标文件</w:t>
      </w:r>
      <w:r>
        <w:rPr>
          <w:rFonts w:ascii="Calibri" w:eastAsia="黑体" w:hAnsi="Calibri" w:cs="Calibri"/>
          <w:kern w:val="0"/>
          <w:sz w:val="27"/>
          <w:szCs w:val="27"/>
        </w:rPr>
        <w:t>  </w:t>
      </w:r>
      <w:r>
        <w:rPr>
          <w:rFonts w:ascii="黑体" w:eastAsia="黑体" w:hAnsi="黑体" w:cs="宋体" w:hint="eastAsia"/>
          <w:kern w:val="0"/>
          <w:sz w:val="27"/>
          <w:szCs w:val="27"/>
        </w:rPr>
        <w:t xml:space="preserve"> </w:t>
      </w:r>
      <w:r>
        <w:rPr>
          <w:rFonts w:ascii="Calibri" w:eastAsia="黑体" w:hAnsi="Calibri" w:cs="Calibri"/>
          <w:kern w:val="0"/>
          <w:sz w:val="27"/>
          <w:szCs w:val="27"/>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sidRPr="00A46000">
        <w:rPr>
          <w:rFonts w:asciiTheme="minorEastAsia" w:eastAsiaTheme="minorEastAsia" w:hAnsiTheme="minorEastAsia" w:cs="宋体" w:hint="eastAsia"/>
          <w:kern w:val="0"/>
          <w:szCs w:val="21"/>
        </w:rPr>
        <w:t>时间：</w:t>
      </w:r>
      <w:r w:rsidRPr="00A46000">
        <w:rPr>
          <w:rFonts w:asciiTheme="minorEastAsia" w:eastAsiaTheme="minorEastAsia" w:hAnsiTheme="minorEastAsia" w:cs="宋体"/>
          <w:kern w:val="0"/>
          <w:szCs w:val="21"/>
        </w:rPr>
        <w:t>2024年</w:t>
      </w:r>
      <w:r w:rsidR="00A46000">
        <w:rPr>
          <w:rFonts w:asciiTheme="minorEastAsia" w:eastAsiaTheme="minorEastAsia" w:hAnsiTheme="minorEastAsia" w:cs="宋体"/>
          <w:kern w:val="0"/>
          <w:szCs w:val="21"/>
        </w:rPr>
        <w:t>1</w:t>
      </w:r>
      <w:r w:rsidRPr="00A46000">
        <w:rPr>
          <w:rFonts w:asciiTheme="minorEastAsia" w:eastAsiaTheme="minorEastAsia" w:hAnsiTheme="minorEastAsia" w:cs="宋体"/>
          <w:kern w:val="0"/>
          <w:szCs w:val="21"/>
        </w:rPr>
        <w:t>月0</w:t>
      </w:r>
      <w:r w:rsidR="00A46000">
        <w:rPr>
          <w:rFonts w:asciiTheme="minorEastAsia" w:eastAsiaTheme="minorEastAsia" w:hAnsiTheme="minorEastAsia" w:cs="宋体"/>
          <w:kern w:val="0"/>
          <w:szCs w:val="21"/>
        </w:rPr>
        <w:t>9</w:t>
      </w:r>
      <w:r w:rsidRPr="00A46000">
        <w:rPr>
          <w:rFonts w:asciiTheme="minorEastAsia" w:eastAsiaTheme="minorEastAsia" w:hAnsiTheme="minorEastAsia" w:cs="宋体"/>
          <w:kern w:val="0"/>
          <w:szCs w:val="21"/>
        </w:rPr>
        <w:t>日</w:t>
      </w:r>
      <w:r w:rsidRPr="00A46000">
        <w:rPr>
          <w:rFonts w:asciiTheme="minorEastAsia" w:eastAsiaTheme="minorEastAsia" w:hAnsiTheme="minorEastAsia" w:cs="宋体" w:hint="eastAsia"/>
          <w:kern w:val="0"/>
          <w:szCs w:val="21"/>
        </w:rPr>
        <w:t>至</w:t>
      </w:r>
      <w:r w:rsidRPr="00A46000">
        <w:rPr>
          <w:rFonts w:asciiTheme="minorEastAsia" w:eastAsiaTheme="minorEastAsia" w:hAnsiTheme="minorEastAsia" w:cs="宋体"/>
          <w:kern w:val="0"/>
          <w:szCs w:val="21"/>
        </w:rPr>
        <w:t>2024年1月1</w:t>
      </w:r>
      <w:r w:rsidR="00A46000">
        <w:rPr>
          <w:rFonts w:asciiTheme="minorEastAsia" w:eastAsiaTheme="minorEastAsia" w:hAnsiTheme="minorEastAsia" w:cs="宋体"/>
          <w:kern w:val="0"/>
          <w:szCs w:val="21"/>
        </w:rPr>
        <w:t>6</w:t>
      </w:r>
      <w:r w:rsidRPr="00A46000">
        <w:rPr>
          <w:rFonts w:asciiTheme="minorEastAsia" w:eastAsiaTheme="minorEastAsia" w:hAnsiTheme="minorEastAsia" w:cs="宋体"/>
          <w:kern w:val="0"/>
          <w:szCs w:val="21"/>
        </w:rPr>
        <w:t>日</w:t>
      </w:r>
      <w:r w:rsidRPr="00A46000">
        <w:rPr>
          <w:rFonts w:asciiTheme="minorEastAsia" w:eastAsiaTheme="minorEastAsia" w:hAnsiTheme="minorEastAsia" w:cs="宋体" w:hint="eastAsia"/>
          <w:kern w:val="0"/>
          <w:szCs w:val="21"/>
        </w:rPr>
        <w:t>，每天上午</w:t>
      </w:r>
      <w:r w:rsidRPr="00A46000">
        <w:rPr>
          <w:rFonts w:asciiTheme="minorEastAsia" w:eastAsiaTheme="minorEastAsia" w:hAnsiTheme="minorEastAsia" w:cs="宋体"/>
          <w:kern w:val="0"/>
          <w:szCs w:val="21"/>
        </w:rPr>
        <w:t>08:30至11:30</w:t>
      </w:r>
      <w:r w:rsidRPr="00A46000">
        <w:rPr>
          <w:rFonts w:asciiTheme="minorEastAsia" w:eastAsiaTheme="minorEastAsia" w:hAnsiTheme="minorEastAsia" w:cs="宋体" w:hint="eastAsia"/>
          <w:kern w:val="0"/>
          <w:szCs w:val="21"/>
        </w:rPr>
        <w:t>，下午</w:t>
      </w:r>
      <w:r w:rsidRPr="00A46000">
        <w:rPr>
          <w:rFonts w:asciiTheme="minorEastAsia" w:eastAsiaTheme="minorEastAsia" w:hAnsiTheme="minorEastAsia" w:cs="宋体"/>
          <w:kern w:val="0"/>
          <w:szCs w:val="21"/>
        </w:rPr>
        <w:t>13:00至16:30</w:t>
      </w:r>
      <w:r w:rsidRPr="00A46000">
        <w:rPr>
          <w:rFonts w:asciiTheme="minorEastAsia" w:eastAsiaTheme="minorEastAsia" w:hAnsiTheme="minorEastAsia" w:cs="宋体" w:hint="eastAsia"/>
          <w:kern w:val="0"/>
          <w:szCs w:val="21"/>
        </w:rPr>
        <w:t>（北京时间，法定节假日除外）</w:t>
      </w:r>
      <w:r w:rsidRPr="00A46000">
        <w:rPr>
          <w:rFonts w:asciiTheme="minorEastAsia" w:eastAsiaTheme="minorEastAsia" w:hAnsiTheme="minorEastAsia" w:cs="宋体"/>
          <w:kern w:val="0"/>
          <w:szCs w:val="21"/>
        </w:rPr>
        <w:t> </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地点：</w:t>
      </w:r>
      <w:r>
        <w:rPr>
          <w:rFonts w:asciiTheme="minorEastAsia" w:eastAsiaTheme="minorEastAsia" w:hAnsiTheme="minorEastAsia" w:cs="宋体"/>
          <w:kern w:val="0"/>
          <w:szCs w:val="21"/>
        </w:rPr>
        <w:t>政采云平台线上获取</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方式：</w:t>
      </w:r>
      <w:r>
        <w:rPr>
          <w:rFonts w:asciiTheme="minorEastAsia" w:eastAsiaTheme="minorEastAsia" w:hAnsiTheme="minorEastAsia" w:cs="宋体"/>
          <w:kern w:val="0"/>
          <w:szCs w:val="21"/>
        </w:rPr>
        <w:t>供应商登录政采云平台https://www.zcygov.cn/在线申请获取采购文件（进入“项目采购”应用，在获取采购文件菜单中选择项目，申请获取采购文件）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售价（元）：</w:t>
      </w:r>
      <w:r>
        <w:rPr>
          <w:rFonts w:asciiTheme="minorEastAsia" w:eastAsiaTheme="minorEastAsia" w:hAnsiTheme="minorEastAsia" w:cs="宋体"/>
          <w:kern w:val="0"/>
          <w:szCs w:val="21"/>
        </w:rPr>
        <w:t>0       </w:t>
      </w:r>
    </w:p>
    <w:p w:rsidR="008704FB" w:rsidRDefault="0010281B">
      <w:pPr>
        <w:widowControl/>
        <w:spacing w:before="255" w:after="255"/>
        <w:rPr>
          <w:rFonts w:ascii="黑体" w:eastAsia="黑体" w:hAnsi="黑体" w:cs="宋体"/>
          <w:kern w:val="0"/>
          <w:sz w:val="27"/>
          <w:szCs w:val="27"/>
        </w:rPr>
      </w:pPr>
      <w:r>
        <w:rPr>
          <w:rFonts w:ascii="微软雅黑" w:eastAsia="微软雅黑" w:hAnsi="微软雅黑" w:cs="宋体" w:hint="eastAsia"/>
          <w:b/>
          <w:bCs/>
          <w:kern w:val="0"/>
          <w:sz w:val="24"/>
          <w:szCs w:val="24"/>
        </w:rPr>
        <w:t>四、提交投标文件截止时间、开标时间和地点</w:t>
      </w:r>
      <w:r>
        <w:rPr>
          <w:rFonts w:ascii="Calibri" w:eastAsia="黑体" w:hAnsi="Calibri" w:cs="Calibri"/>
          <w:kern w:val="0"/>
          <w:sz w:val="27"/>
          <w:szCs w:val="27"/>
        </w:rPr>
        <w:t>  </w:t>
      </w:r>
      <w:r>
        <w:rPr>
          <w:rFonts w:ascii="黑体" w:eastAsia="黑体" w:hAnsi="黑体" w:cs="宋体" w:hint="eastAsia"/>
          <w:kern w:val="0"/>
          <w:sz w:val="27"/>
          <w:szCs w:val="27"/>
        </w:rPr>
        <w:t xml:space="preserve"> </w:t>
      </w:r>
      <w:r>
        <w:rPr>
          <w:rFonts w:ascii="Calibri" w:eastAsia="黑体" w:hAnsi="Calibri" w:cs="Calibri"/>
          <w:kern w:val="0"/>
          <w:sz w:val="27"/>
          <w:szCs w:val="27"/>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sidRPr="00A46000">
        <w:rPr>
          <w:rFonts w:asciiTheme="minorEastAsia" w:eastAsiaTheme="minorEastAsia" w:hAnsiTheme="minorEastAsia" w:cs="宋体" w:hint="eastAsia"/>
          <w:kern w:val="0"/>
          <w:szCs w:val="21"/>
        </w:rPr>
        <w:t>提交投标文件截止时间：</w:t>
      </w:r>
      <w:r w:rsidRPr="00A46000">
        <w:rPr>
          <w:rFonts w:asciiTheme="minorEastAsia" w:eastAsiaTheme="minorEastAsia" w:hAnsiTheme="minorEastAsia" w:cs="宋体"/>
          <w:kern w:val="0"/>
          <w:szCs w:val="21"/>
        </w:rPr>
        <w:t>2024年</w:t>
      </w:r>
      <w:r w:rsidR="00A46000" w:rsidRPr="00A46000">
        <w:rPr>
          <w:rFonts w:asciiTheme="minorEastAsia" w:eastAsiaTheme="minorEastAsia" w:hAnsiTheme="minorEastAsia" w:cs="宋体"/>
          <w:kern w:val="0"/>
          <w:szCs w:val="21"/>
        </w:rPr>
        <w:t>2</w:t>
      </w:r>
      <w:r w:rsidRPr="00A46000">
        <w:rPr>
          <w:rFonts w:asciiTheme="minorEastAsia" w:eastAsiaTheme="minorEastAsia" w:hAnsiTheme="minorEastAsia" w:cs="宋体"/>
          <w:kern w:val="0"/>
          <w:szCs w:val="21"/>
        </w:rPr>
        <w:t>月</w:t>
      </w:r>
      <w:r w:rsidR="00A46000" w:rsidRPr="00A46000">
        <w:rPr>
          <w:rFonts w:asciiTheme="minorEastAsia" w:eastAsiaTheme="minorEastAsia" w:hAnsiTheme="minorEastAsia" w:cs="宋体"/>
          <w:kern w:val="0"/>
          <w:szCs w:val="21"/>
        </w:rPr>
        <w:t>2</w:t>
      </w:r>
      <w:r w:rsidRPr="00A46000">
        <w:rPr>
          <w:rFonts w:asciiTheme="minorEastAsia" w:eastAsiaTheme="minorEastAsia" w:hAnsiTheme="minorEastAsia" w:cs="宋体"/>
          <w:kern w:val="0"/>
          <w:szCs w:val="21"/>
        </w:rPr>
        <w:t>日 13:30</w:t>
      </w:r>
      <w:r w:rsidRPr="00A46000">
        <w:rPr>
          <w:rFonts w:asciiTheme="minorEastAsia" w:eastAsiaTheme="minorEastAsia" w:hAnsiTheme="minorEastAsia" w:cs="宋体" w:hint="eastAsia"/>
          <w:kern w:val="0"/>
          <w:szCs w:val="21"/>
        </w:rPr>
        <w:t>（北京时间）</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投标地点（网址）：</w:t>
      </w:r>
      <w:r>
        <w:rPr>
          <w:rFonts w:asciiTheme="minorEastAsia" w:eastAsiaTheme="minorEastAsia" w:hAnsiTheme="minorEastAsia" w:cs="宋体"/>
          <w:kern w:val="0"/>
          <w:szCs w:val="21"/>
        </w:rPr>
        <w:t>请登录政采云投标客户端投标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sidRPr="00A46000">
        <w:rPr>
          <w:rFonts w:asciiTheme="minorEastAsia" w:eastAsiaTheme="minorEastAsia" w:hAnsiTheme="minorEastAsia" w:cs="宋体" w:hint="eastAsia"/>
          <w:kern w:val="0"/>
          <w:szCs w:val="21"/>
        </w:rPr>
        <w:t>开标时间：</w:t>
      </w:r>
      <w:r w:rsidRPr="00A46000">
        <w:rPr>
          <w:rFonts w:asciiTheme="minorEastAsia" w:eastAsiaTheme="minorEastAsia" w:hAnsiTheme="minorEastAsia" w:cs="宋体"/>
          <w:kern w:val="0"/>
          <w:szCs w:val="21"/>
        </w:rPr>
        <w:t>2024年</w:t>
      </w:r>
      <w:r w:rsidR="00A46000" w:rsidRPr="00A46000">
        <w:rPr>
          <w:rFonts w:asciiTheme="minorEastAsia" w:eastAsiaTheme="minorEastAsia" w:hAnsiTheme="minorEastAsia" w:cs="宋体"/>
          <w:kern w:val="0"/>
          <w:szCs w:val="21"/>
        </w:rPr>
        <w:t>2</w:t>
      </w:r>
      <w:r w:rsidRPr="00A46000">
        <w:rPr>
          <w:rFonts w:asciiTheme="minorEastAsia" w:eastAsiaTheme="minorEastAsia" w:hAnsiTheme="minorEastAsia" w:cs="宋体"/>
          <w:kern w:val="0"/>
          <w:szCs w:val="21"/>
        </w:rPr>
        <w:t>月</w:t>
      </w:r>
      <w:r w:rsidR="00A46000" w:rsidRPr="00A46000">
        <w:rPr>
          <w:rFonts w:asciiTheme="minorEastAsia" w:eastAsiaTheme="minorEastAsia" w:hAnsiTheme="minorEastAsia" w:cs="宋体"/>
          <w:kern w:val="0"/>
          <w:szCs w:val="21"/>
        </w:rPr>
        <w:t>2</w:t>
      </w:r>
      <w:r w:rsidRPr="00A46000">
        <w:rPr>
          <w:rFonts w:asciiTheme="minorEastAsia" w:eastAsiaTheme="minorEastAsia" w:hAnsiTheme="minorEastAsia" w:cs="宋体"/>
          <w:kern w:val="0"/>
          <w:szCs w:val="21"/>
        </w:rPr>
        <w:t>日 13:30</w:t>
      </w:r>
      <w:r>
        <w:rPr>
          <w:rFonts w:asciiTheme="minorEastAsia" w:eastAsiaTheme="minorEastAsia" w:hAnsiTheme="minorEastAsia" w:cs="宋体"/>
          <w:kern w:val="0"/>
          <w:szCs w:val="21"/>
        </w:rPr>
        <w:t>        </w:t>
      </w:r>
    </w:p>
    <w:p w:rsidR="00CF6B04" w:rsidRPr="00CF6B04" w:rsidRDefault="0010281B" w:rsidP="00CF6B04">
      <w:pPr>
        <w:widowControl/>
        <w:spacing w:before="100" w:beforeAutospacing="1" w:after="100" w:afterAutospacing="1"/>
        <w:ind w:firstLine="480"/>
        <w:jc w:val="left"/>
        <w:rPr>
          <w:rFonts w:asciiTheme="minorEastAsia" w:eastAsiaTheme="minorEastAsia" w:hAnsiTheme="minorEastAsia" w:cs="宋体"/>
          <w:kern w:val="0"/>
          <w:szCs w:val="21"/>
        </w:rPr>
      </w:pPr>
      <w:r w:rsidRPr="00A46000">
        <w:rPr>
          <w:rFonts w:asciiTheme="minorEastAsia" w:eastAsiaTheme="minorEastAsia" w:hAnsiTheme="minorEastAsia" w:cs="宋体" w:hint="eastAsia"/>
          <w:kern w:val="0"/>
          <w:szCs w:val="21"/>
        </w:rPr>
        <w:t>开标地点：</w:t>
      </w:r>
      <w:r w:rsidR="00CF6B04" w:rsidRPr="00CF6B04">
        <w:rPr>
          <w:rFonts w:asciiTheme="minorEastAsia" w:eastAsiaTheme="minorEastAsia" w:hAnsiTheme="minorEastAsia" w:cs="宋体" w:hint="eastAsia"/>
          <w:kern w:val="0"/>
          <w:szCs w:val="21"/>
        </w:rPr>
        <w:t>吉林市公共资源交易中心8楼开标区（解放西路16号）8楼804室</w:t>
      </w:r>
    </w:p>
    <w:p w:rsidR="008704FB" w:rsidRDefault="0010281B" w:rsidP="00CF6B04">
      <w:pPr>
        <w:widowControl/>
        <w:spacing w:before="100" w:beforeAutospacing="1" w:after="100" w:afterAutospacing="1"/>
        <w:ind w:firstLine="480"/>
        <w:jc w:val="left"/>
        <w:rPr>
          <w:rFonts w:ascii="黑体" w:eastAsia="黑体" w:hAnsi="黑体" w:cs="宋体"/>
          <w:kern w:val="0"/>
          <w:sz w:val="32"/>
          <w:szCs w:val="32"/>
        </w:rPr>
      </w:pPr>
      <w:r>
        <w:rPr>
          <w:rFonts w:ascii="微软雅黑" w:eastAsia="微软雅黑" w:hAnsi="微软雅黑" w:cs="宋体" w:hint="eastAsia"/>
          <w:b/>
          <w:bCs/>
          <w:kern w:val="0"/>
          <w:sz w:val="24"/>
          <w:szCs w:val="24"/>
        </w:rPr>
        <w:lastRenderedPageBreak/>
        <w:t>五、公告期限</w:t>
      </w:r>
      <w:r>
        <w:rPr>
          <w:rFonts w:ascii="微软雅黑" w:eastAsia="微软雅黑" w:hAnsi="微软雅黑" w:cs="宋体" w:hint="eastAsia"/>
          <w:kern w:val="0"/>
          <w:sz w:val="24"/>
          <w:szCs w:val="24"/>
        </w:rPr>
        <w:t> </w:t>
      </w:r>
      <w:r>
        <w:rPr>
          <w:rFonts w:ascii="Calibri" w:eastAsia="黑体" w:hAnsi="Calibri" w:cs="Calibri"/>
          <w:kern w:val="0"/>
          <w:sz w:val="32"/>
          <w:szCs w:val="32"/>
        </w:rPr>
        <w:t>  </w:t>
      </w:r>
      <w:r>
        <w:rPr>
          <w:rFonts w:ascii="黑体" w:eastAsia="黑体" w:hAnsi="黑体" w:cs="宋体" w:hint="eastAsia"/>
          <w:kern w:val="0"/>
          <w:sz w:val="32"/>
          <w:szCs w:val="32"/>
        </w:rPr>
        <w:t xml:space="preserve"> </w:t>
      </w:r>
      <w:r>
        <w:rPr>
          <w:rFonts w:ascii="Calibri" w:eastAsia="黑体" w:hAnsi="Calibri" w:cs="Calibri"/>
          <w:kern w:val="0"/>
          <w:sz w:val="32"/>
          <w:szCs w:val="32"/>
        </w:rPr>
        <w:t> </w:t>
      </w:r>
    </w:p>
    <w:p w:rsidR="008704FB" w:rsidRDefault="0010281B">
      <w:pPr>
        <w:widowControl/>
        <w:spacing w:before="100" w:beforeAutospacing="1" w:after="100" w:afterAutospacing="1"/>
        <w:ind w:firstLine="480"/>
        <w:jc w:val="left"/>
        <w:rPr>
          <w:rFonts w:ascii="宋体" w:hAnsi="宋体" w:cs="宋体"/>
          <w:kern w:val="0"/>
          <w:sz w:val="24"/>
          <w:szCs w:val="24"/>
        </w:rPr>
      </w:pPr>
      <w:r>
        <w:rPr>
          <w:rFonts w:asciiTheme="minorEastAsia" w:eastAsiaTheme="minorEastAsia" w:hAnsiTheme="minorEastAsia" w:cs="宋体" w:hint="eastAsia"/>
          <w:kern w:val="0"/>
          <w:szCs w:val="21"/>
        </w:rPr>
        <w:t>自本公告发布之日起5个工作日</w:t>
      </w:r>
      <w:r>
        <w:rPr>
          <w:rFonts w:ascii="inherit" w:hAnsi="inherit" w:cs="宋体" w:hint="eastAsia"/>
          <w:kern w:val="0"/>
          <w:szCs w:val="21"/>
        </w:rPr>
        <w:t>。</w:t>
      </w:r>
      <w:r>
        <w:rPr>
          <w:rFonts w:ascii="inherit" w:hAnsi="inherit" w:cs="宋体"/>
          <w:kern w:val="0"/>
          <w:szCs w:val="21"/>
        </w:rPr>
        <w:t> </w:t>
      </w:r>
      <w:r>
        <w:rPr>
          <w:rFonts w:ascii="宋体" w:hAnsi="宋体" w:cs="宋体"/>
          <w:kern w:val="0"/>
          <w:sz w:val="24"/>
          <w:szCs w:val="24"/>
        </w:rPr>
        <w:t>   </w:t>
      </w:r>
    </w:p>
    <w:p w:rsidR="008704FB" w:rsidRDefault="0010281B">
      <w:pPr>
        <w:widowControl/>
        <w:spacing w:before="255" w:after="255"/>
        <w:rPr>
          <w:rFonts w:ascii="黑体" w:eastAsia="黑体" w:hAnsi="黑体" w:cs="宋体"/>
          <w:kern w:val="0"/>
          <w:sz w:val="27"/>
          <w:szCs w:val="27"/>
        </w:rPr>
      </w:pPr>
      <w:r>
        <w:rPr>
          <w:rFonts w:ascii="微软雅黑" w:eastAsia="微软雅黑" w:hAnsi="微软雅黑" w:cs="宋体" w:hint="eastAsia"/>
          <w:b/>
          <w:bCs/>
          <w:kern w:val="0"/>
          <w:sz w:val="24"/>
          <w:szCs w:val="24"/>
        </w:rPr>
        <w:t>六、其他补充事宜</w:t>
      </w:r>
      <w:r>
        <w:rPr>
          <w:rFonts w:ascii="Calibri" w:eastAsia="黑体" w:hAnsi="Calibri" w:cs="Calibri"/>
          <w:kern w:val="0"/>
          <w:sz w:val="27"/>
          <w:szCs w:val="27"/>
        </w:rPr>
        <w:t>  </w:t>
      </w:r>
      <w:r>
        <w:rPr>
          <w:rFonts w:ascii="黑体" w:eastAsia="黑体" w:hAnsi="黑体" w:cs="宋体" w:hint="eastAsia"/>
          <w:kern w:val="0"/>
          <w:sz w:val="27"/>
          <w:szCs w:val="27"/>
        </w:rPr>
        <w:t xml:space="preserve"> </w:t>
      </w:r>
      <w:r>
        <w:rPr>
          <w:rFonts w:ascii="Calibri" w:eastAsia="黑体" w:hAnsi="Calibri" w:cs="Calibri"/>
          <w:kern w:val="0"/>
          <w:sz w:val="27"/>
          <w:szCs w:val="27"/>
        </w:rPr>
        <w:t> </w:t>
      </w:r>
    </w:p>
    <w:p w:rsidR="008704FB" w:rsidRDefault="0010281B">
      <w:pPr>
        <w:widowControl/>
        <w:spacing w:before="100" w:beforeAutospacing="1" w:after="100" w:afterAutospacing="1" w:line="480" w:lineRule="auto"/>
        <w:jc w:val="left"/>
        <w:rPr>
          <w:rFonts w:asciiTheme="minorEastAsia" w:eastAsiaTheme="minorEastAsia" w:hAnsiTheme="minorEastAsia" w:cs="宋体"/>
          <w:kern w:val="0"/>
          <w:szCs w:val="21"/>
        </w:rPr>
      </w:pPr>
      <w:r>
        <w:rPr>
          <w:rFonts w:asciiTheme="minorEastAsia" w:eastAsiaTheme="minorEastAsia" w:hAnsiTheme="minorEastAsia" w:cs="宋体"/>
          <w:kern w:val="0"/>
          <w:szCs w:val="21"/>
        </w:rPr>
        <w:t>1、投标文件提交方式：本项目为全流程电子化项目，通过“政采云”平台（http：//www.zcygov.cn）实行在线电子投标，供应商应先安装“政采云电子交易客户端”（请自行前往“政采云”平台进行下载），并按照本项目招标文件和“政采云”平台的要求编制、加密后在投标截止时间前通过网络上传至吉林市“政采云”平台，供应商在“政采云”平台提交电子版投标文件时，请填写参加远程开标活动经办人联系方式。</w:t>
      </w:r>
      <w:r>
        <w:rPr>
          <w:rFonts w:asciiTheme="minorEastAsia" w:eastAsiaTheme="minorEastAsia" w:hAnsiTheme="minorEastAsia" w:cs="宋体"/>
          <w:kern w:val="0"/>
          <w:szCs w:val="21"/>
        </w:rPr>
        <w:br/>
        <w:t>2、未进行网上注册并办理数字证书（CA认证）的供应商将无法参与本项目政府采购活动，潜在供应商应当在投标截止时间前，完成电子交易平台上的CA数字证书办理及投标文件的提交。完成CA数字证书办理预计7日左右，投标人只需办理其中一家CA数字证书及签章，建议各投标人抓紧时间办理。（具体办理流程请致电当地财政局）</w:t>
      </w:r>
      <w:r>
        <w:rPr>
          <w:rFonts w:asciiTheme="minorEastAsia" w:eastAsiaTheme="minorEastAsia" w:hAnsiTheme="minorEastAsia" w:cs="宋体"/>
          <w:kern w:val="0"/>
          <w:szCs w:val="21"/>
        </w:rPr>
        <w:br/>
        <w:t>3、为确保网上操作合法、有效和安全，请投标供应商确保在电子投标过程中能够对相关数据电文进行加密和使用电子签章，妥善保管CA数字证书并使用有效的CA数字证书参与整个招标活动。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r>
        <w:rPr>
          <w:rFonts w:asciiTheme="minorEastAsia" w:eastAsiaTheme="minorEastAsia" w:hAnsiTheme="minorEastAsia" w:cs="宋体"/>
          <w:kern w:val="0"/>
          <w:szCs w:val="21"/>
        </w:rPr>
        <w:br/>
        <w:t>4</w:t>
      </w:r>
      <w:r w:rsidRPr="00A46000">
        <w:rPr>
          <w:rFonts w:asciiTheme="minorEastAsia" w:eastAsiaTheme="minorEastAsia" w:hAnsiTheme="minorEastAsia" w:cs="宋体"/>
          <w:kern w:val="0"/>
          <w:szCs w:val="21"/>
        </w:rPr>
        <w:t>、开标地点：本次招标将于2024年</w:t>
      </w:r>
      <w:r w:rsidR="00A46000" w:rsidRPr="00A46000">
        <w:rPr>
          <w:rFonts w:asciiTheme="minorEastAsia" w:eastAsiaTheme="minorEastAsia" w:hAnsiTheme="minorEastAsia" w:cs="宋体"/>
          <w:kern w:val="0"/>
          <w:szCs w:val="21"/>
        </w:rPr>
        <w:t>2</w:t>
      </w:r>
      <w:r w:rsidRPr="00A46000">
        <w:rPr>
          <w:rFonts w:asciiTheme="minorEastAsia" w:eastAsiaTheme="minorEastAsia" w:hAnsiTheme="minorEastAsia" w:cs="宋体"/>
          <w:kern w:val="0"/>
          <w:szCs w:val="21"/>
        </w:rPr>
        <w:t>月</w:t>
      </w:r>
      <w:r w:rsidR="00A46000" w:rsidRPr="00A46000">
        <w:rPr>
          <w:rFonts w:asciiTheme="minorEastAsia" w:eastAsiaTheme="minorEastAsia" w:hAnsiTheme="minorEastAsia" w:cs="宋体"/>
          <w:kern w:val="0"/>
          <w:szCs w:val="21"/>
        </w:rPr>
        <w:t>2</w:t>
      </w:r>
      <w:r w:rsidRPr="00A46000">
        <w:rPr>
          <w:rFonts w:asciiTheme="minorEastAsia" w:eastAsiaTheme="minorEastAsia" w:hAnsiTheme="minorEastAsia" w:cs="宋体"/>
          <w:kern w:val="0"/>
          <w:szCs w:val="21"/>
        </w:rPr>
        <w:t>日13时30分（北京时间）在“政采云”平台电子开标大厅开标。</w:t>
      </w:r>
      <w:r>
        <w:rPr>
          <w:rFonts w:asciiTheme="minorEastAsia" w:eastAsiaTheme="minorEastAsia" w:hAnsiTheme="minorEastAsia" w:cs="宋体"/>
          <w:kern w:val="0"/>
          <w:szCs w:val="21"/>
        </w:rPr>
        <w:br/>
        <w:t>5、CA证书在线解密：供应商投标时，需携带制作投标文件时用来加密的有效数字证书</w:t>
      </w:r>
      <w:r>
        <w:rPr>
          <w:rFonts w:asciiTheme="minorEastAsia" w:eastAsiaTheme="minorEastAsia" w:hAnsiTheme="minorEastAsia" w:cs="宋体"/>
          <w:kern w:val="0"/>
          <w:szCs w:val="21"/>
        </w:rPr>
        <w:lastRenderedPageBreak/>
        <w:t>（CA认证） 登录“政采云”平台电子开标大厅现场按规定时间对加密的投标文件进行解密，未能按要求进行解密的，由此产生的后果由投标人自行承担。</w:t>
      </w:r>
      <w:r>
        <w:rPr>
          <w:rFonts w:asciiTheme="minorEastAsia" w:eastAsiaTheme="minorEastAsia" w:hAnsiTheme="minorEastAsia" w:cs="宋体"/>
          <w:kern w:val="0"/>
          <w:szCs w:val="21"/>
        </w:rPr>
        <w:br/>
        <w:t>6、有效投标人不足三家时，招标人另行组织招标。</w:t>
      </w:r>
      <w:r>
        <w:rPr>
          <w:rFonts w:asciiTheme="minorEastAsia" w:eastAsiaTheme="minorEastAsia" w:hAnsiTheme="minorEastAsia" w:cs="宋体"/>
          <w:kern w:val="0"/>
          <w:szCs w:val="21"/>
        </w:rPr>
        <w:br/>
        <w:t>7、当投标人的有效投标报价超出招标人设定的控制价时，该投标报价视为无效报价。</w:t>
      </w:r>
      <w:r>
        <w:rPr>
          <w:rFonts w:asciiTheme="minorEastAsia" w:eastAsiaTheme="minorEastAsia" w:hAnsiTheme="minorEastAsia" w:cs="宋体"/>
          <w:kern w:val="0"/>
          <w:szCs w:val="21"/>
        </w:rPr>
        <w:br/>
        <w:t>8、本次招标公告在吉林省政府采购网、“政采云”（https://www.zcygov.cn/）上同时发布。</w:t>
      </w:r>
      <w:r>
        <w:rPr>
          <w:rFonts w:asciiTheme="minorEastAsia" w:eastAsiaTheme="minorEastAsia" w:hAnsiTheme="minorEastAsia" w:cs="宋体" w:hint="eastAsia"/>
          <w:kern w:val="0"/>
          <w:szCs w:val="21"/>
        </w:rPr>
        <w:t>  </w:t>
      </w:r>
      <w:r>
        <w:rPr>
          <w:rFonts w:asciiTheme="minorEastAsia" w:eastAsiaTheme="minorEastAsia" w:hAnsiTheme="minorEastAsia" w:cs="宋体"/>
          <w:kern w:val="0"/>
          <w:szCs w:val="21"/>
        </w:rPr>
        <w:t>    </w:t>
      </w:r>
    </w:p>
    <w:p w:rsidR="008704FB" w:rsidRDefault="0010281B">
      <w:pPr>
        <w:widowControl/>
        <w:spacing w:before="255" w:after="255"/>
        <w:rPr>
          <w:rFonts w:ascii="黑体" w:eastAsia="黑体" w:hAnsi="黑体" w:cs="宋体"/>
          <w:kern w:val="0"/>
          <w:sz w:val="32"/>
          <w:szCs w:val="32"/>
        </w:rPr>
      </w:pPr>
      <w:r>
        <w:rPr>
          <w:rFonts w:ascii="微软雅黑" w:eastAsia="微软雅黑" w:hAnsi="微软雅黑" w:cs="宋体" w:hint="eastAsia"/>
          <w:b/>
          <w:bCs/>
          <w:kern w:val="0"/>
          <w:sz w:val="24"/>
          <w:szCs w:val="24"/>
        </w:rPr>
        <w:t>七、对本次采购提出询问，请按以下方式联系</w:t>
      </w:r>
      <w:r>
        <w:rPr>
          <w:rFonts w:ascii="Calibri" w:eastAsia="黑体" w:hAnsi="Calibri" w:cs="Calibri"/>
          <w:kern w:val="0"/>
          <w:sz w:val="32"/>
          <w:szCs w:val="32"/>
        </w:rPr>
        <w:t>  </w:t>
      </w:r>
      <w:r>
        <w:rPr>
          <w:rFonts w:ascii="黑体" w:eastAsia="黑体" w:hAnsi="黑体" w:cs="宋体" w:hint="eastAsia"/>
          <w:kern w:val="0"/>
          <w:sz w:val="32"/>
          <w:szCs w:val="32"/>
        </w:rPr>
        <w:t xml:space="preserve"> </w:t>
      </w:r>
      <w:r>
        <w:rPr>
          <w:rFonts w:ascii="Calibri" w:eastAsia="黑体" w:hAnsi="Calibri" w:cs="Calibri"/>
          <w:kern w:val="0"/>
          <w:sz w:val="32"/>
          <w:szCs w:val="32"/>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1.采购人信息</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名    称：吉林市丰满区旺起镇中心小学校</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地    址：吉林市丰满区旺起镇旺起大街</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联系方式：0432-64691197</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2.采购代理机构信息</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名    称： </w:t>
      </w:r>
      <w:r>
        <w:rPr>
          <w:rFonts w:asciiTheme="minorEastAsia" w:eastAsiaTheme="minorEastAsia" w:hAnsiTheme="minorEastAsia" w:cs="宋体"/>
          <w:kern w:val="0"/>
          <w:szCs w:val="21"/>
        </w:rPr>
        <w:t>吉林市丰满区政府采购中心</w:t>
      </w:r>
      <w:r>
        <w:rPr>
          <w:rFonts w:asciiTheme="minorEastAsia" w:eastAsiaTheme="minorEastAsia" w:hAnsiTheme="minorEastAsia" w:cs="宋体" w:hint="eastAsia"/>
          <w:kern w:val="0"/>
          <w:szCs w:val="21"/>
        </w:rPr>
        <w:t>           </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地    址：</w:t>
      </w:r>
      <w:r>
        <w:rPr>
          <w:rFonts w:asciiTheme="minorEastAsia" w:eastAsiaTheme="minorEastAsia" w:hAnsiTheme="minorEastAsia" w:cs="宋体"/>
          <w:kern w:val="0"/>
          <w:szCs w:val="21"/>
        </w:rPr>
        <w:t>吉林市吉林大街76号</w:t>
      </w:r>
      <w:r>
        <w:rPr>
          <w:rFonts w:asciiTheme="minorEastAsia" w:eastAsiaTheme="minorEastAsia" w:hAnsiTheme="minorEastAsia" w:cs="宋体" w:hint="eastAsia"/>
          <w:kern w:val="0"/>
          <w:szCs w:val="21"/>
        </w:rPr>
        <w:t>             </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联系方式：</w:t>
      </w:r>
      <w:r>
        <w:rPr>
          <w:rFonts w:asciiTheme="minorEastAsia" w:eastAsiaTheme="minorEastAsia" w:hAnsiTheme="minorEastAsia" w:cs="宋体"/>
          <w:kern w:val="0"/>
          <w:szCs w:val="21"/>
        </w:rPr>
        <w:t>0432-64665869</w:t>
      </w:r>
      <w:r>
        <w:rPr>
          <w:rFonts w:asciiTheme="minorEastAsia" w:eastAsiaTheme="minorEastAsia" w:hAnsiTheme="minorEastAsia" w:cs="宋体" w:hint="eastAsia"/>
          <w:kern w:val="0"/>
          <w:szCs w:val="21"/>
        </w:rPr>
        <w:t> </w:t>
      </w:r>
      <w:r>
        <w:rPr>
          <w:rFonts w:asciiTheme="minorEastAsia" w:eastAsiaTheme="minorEastAsia" w:hAnsiTheme="minorEastAsia" w:cs="宋体"/>
          <w:kern w:val="0"/>
          <w:szCs w:val="21"/>
        </w:rPr>
        <w:t>         </w:t>
      </w:r>
    </w:p>
    <w:p w:rsidR="008704FB" w:rsidRDefault="0010281B">
      <w:pPr>
        <w:widowControl/>
        <w:spacing w:before="100" w:beforeAutospacing="1" w:after="100" w:afterAutospacing="1"/>
        <w:ind w:firstLine="480"/>
        <w:jc w:val="left"/>
        <w:rPr>
          <w:rFonts w:asciiTheme="minorEastAsia" w:eastAsiaTheme="minorEastAsia" w:hAnsiTheme="minorEastAsia" w:cs="宋体"/>
          <w:kern w:val="0"/>
          <w:szCs w:val="21"/>
        </w:rPr>
      </w:pPr>
      <w:r>
        <w:rPr>
          <w:rFonts w:asciiTheme="minorEastAsia" w:eastAsiaTheme="minorEastAsia" w:hAnsiTheme="minorEastAsia" w:cs="宋体"/>
          <w:kern w:val="0"/>
          <w:szCs w:val="21"/>
        </w:rPr>
        <w:t>项目联系人：张洁瑶</w:t>
      </w:r>
    </w:p>
    <w:p w:rsidR="008704FB" w:rsidRDefault="008704FB">
      <w:pPr>
        <w:pStyle w:val="1"/>
        <w:jc w:val="center"/>
      </w:pPr>
    </w:p>
    <w:p w:rsidR="008704FB" w:rsidRDefault="0010281B">
      <w:pPr>
        <w:pStyle w:val="1"/>
        <w:jc w:val="center"/>
      </w:pPr>
      <w:r>
        <w:rPr>
          <w:rFonts w:hint="eastAsia"/>
        </w:rPr>
        <w:t>第二章</w:t>
      </w:r>
      <w:r>
        <w:rPr>
          <w:rFonts w:hint="eastAsia"/>
        </w:rPr>
        <w:t xml:space="preserve"> </w:t>
      </w:r>
      <w:r>
        <w:rPr>
          <w:rFonts w:hint="eastAsia"/>
        </w:rPr>
        <w:t>投标人须知</w:t>
      </w:r>
      <w:bookmarkEnd w:id="9"/>
    </w:p>
    <w:p w:rsidR="008704FB" w:rsidRDefault="0010281B">
      <w:pPr>
        <w:pStyle w:val="2"/>
        <w:jc w:val="center"/>
      </w:pPr>
      <w:bookmarkStart w:id="10" w:name="_Toc155335810"/>
      <w:r>
        <w:rPr>
          <w:rFonts w:hint="eastAsia"/>
        </w:rPr>
        <w:t>一、投标人须知前附表</w:t>
      </w:r>
      <w:bookmarkEnd w:id="10"/>
    </w:p>
    <w:tbl>
      <w:tblPr>
        <w:tblW w:w="8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4"/>
        <w:gridCol w:w="2113"/>
        <w:gridCol w:w="6056"/>
      </w:tblGrid>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采购人</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rPr>
            </w:pPr>
            <w:r>
              <w:rPr>
                <w:rFonts w:ascii="宋体" w:hint="eastAsia"/>
              </w:rPr>
              <w:t>吉林市丰满区旺起镇中心小学校</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lastRenderedPageBreak/>
              <w:t>2</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集中采购机构</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szCs w:val="21"/>
              </w:rPr>
              <w:t>吉林市丰满区政府采购中心</w:t>
            </w:r>
          </w:p>
        </w:tc>
      </w:tr>
      <w:tr w:rsidR="008704FB">
        <w:trPr>
          <w:trHeight w:val="90"/>
        </w:trPr>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3</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项目名称</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Theme="minorEastAsia" w:eastAsiaTheme="minorEastAsia" w:hAnsiTheme="minorEastAsia" w:cs="宋体"/>
                <w:kern w:val="0"/>
                <w:szCs w:val="21"/>
              </w:rPr>
              <w:t>吉林市丰满区旺起镇中心小学校玩教具、保教设备采购项目</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4</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采购预算</w:t>
            </w:r>
          </w:p>
          <w:p w:rsidR="008704FB" w:rsidRDefault="0010281B">
            <w:pPr>
              <w:rPr>
                <w:rFonts w:ascii="宋体"/>
                <w:szCs w:val="21"/>
              </w:rPr>
            </w:pPr>
            <w:r>
              <w:rPr>
                <w:rFonts w:ascii="宋体" w:hint="eastAsia"/>
                <w:szCs w:val="21"/>
              </w:rPr>
              <w:t>（最高投标限价）</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spacing w:line="360" w:lineRule="auto"/>
              <w:rPr>
                <w:rFonts w:ascii="宋体" w:cs="宋体"/>
                <w:color w:val="000000"/>
                <w:szCs w:val="21"/>
              </w:rPr>
            </w:pPr>
            <w:r>
              <w:rPr>
                <w:rFonts w:ascii="宋体" w:cs="宋体" w:hint="eastAsia"/>
                <w:color w:val="000000"/>
                <w:szCs w:val="21"/>
              </w:rPr>
              <w:t>采购预算（人民币）</w:t>
            </w:r>
            <w:r>
              <w:rPr>
                <w:rFonts w:ascii="宋体" w:cs="宋体" w:hint="eastAsia"/>
                <w:szCs w:val="21"/>
              </w:rPr>
              <w:t>:</w:t>
            </w:r>
            <w:r>
              <w:rPr>
                <w:rFonts w:asciiTheme="minorEastAsia" w:eastAsiaTheme="minorEastAsia" w:hAnsiTheme="minorEastAsia" w:cs="宋体" w:hint="eastAsia"/>
                <w:kern w:val="0"/>
                <w:szCs w:val="21"/>
              </w:rPr>
              <w:t xml:space="preserve"> 50.979525</w:t>
            </w:r>
            <w:r w:rsidR="00A7401E">
              <w:rPr>
                <w:rFonts w:asciiTheme="minorEastAsia" w:eastAsiaTheme="minorEastAsia" w:hAnsiTheme="minorEastAsia" w:cs="宋体" w:hint="eastAsia"/>
                <w:kern w:val="0"/>
                <w:szCs w:val="21"/>
              </w:rPr>
              <w:t>万</w:t>
            </w:r>
            <w:r>
              <w:rPr>
                <w:rFonts w:ascii="宋体" w:cs="宋体" w:hint="eastAsia"/>
                <w:color w:val="000000"/>
                <w:szCs w:val="21"/>
              </w:rPr>
              <w:t>元</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5</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供货期</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rPr>
            </w:pPr>
            <w:r>
              <w:rPr>
                <w:rFonts w:ascii="宋体" w:hint="eastAsia"/>
              </w:rPr>
              <w:t>合同签订之日起</w:t>
            </w:r>
            <w:r>
              <w:rPr>
                <w:rFonts w:ascii="宋体"/>
              </w:rPr>
              <w:t>45</w:t>
            </w:r>
            <w:r>
              <w:rPr>
                <w:rFonts w:ascii="宋体" w:hint="eastAsia"/>
              </w:rPr>
              <w:t>个工作日内交付。</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6</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供货地点</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szCs w:val="21"/>
              </w:rPr>
              <w:t>采购人指定地点。</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7</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质量要求</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符合国家及行业现行标准的合格产品。</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8</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招标内容</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rPr>
            </w:pPr>
            <w:r>
              <w:rPr>
                <w:rFonts w:ascii="宋体" w:hint="eastAsia"/>
              </w:rPr>
              <w:t>广播设备音响灯光等幼儿园保教设备（详见第四章技术标准及要求）</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9</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投标保证金</w:t>
            </w:r>
            <w:r w:rsidR="00723A9B">
              <w:rPr>
                <w:rFonts w:ascii="宋体" w:hint="eastAsia"/>
                <w:szCs w:val="21"/>
              </w:rPr>
              <w:t>、</w:t>
            </w:r>
            <w:r w:rsidR="00DD16E7">
              <w:rPr>
                <w:rFonts w:ascii="宋体" w:hint="eastAsia"/>
                <w:szCs w:val="21"/>
              </w:rPr>
              <w:t>保函</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不收取</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10</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是否接受联合体报价</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不接受</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11</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投标有效期</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自投标截止之日起 90 个日历天。</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12</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投标人提出问题的截止时间</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开标前15日</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13</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招标人书面澄清的时间</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开标前15日</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14</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投标人条件要求</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spacing w:line="360" w:lineRule="auto"/>
              <w:rPr>
                <w:rFonts w:ascii="宋体" w:cs="宋体"/>
                <w:color w:val="000000"/>
                <w:szCs w:val="21"/>
              </w:rPr>
            </w:pPr>
            <w:r>
              <w:rPr>
                <w:rFonts w:ascii="宋体" w:cs="宋体" w:hint="eastAsia"/>
                <w:color w:val="000000"/>
                <w:szCs w:val="21"/>
              </w:rPr>
              <w:t>供应商应符合《中华人民共和国政府采购法》“第二十二条”规定的资格条件，并同时具备以下条件要求：</w:t>
            </w:r>
          </w:p>
          <w:p w:rsidR="008704FB" w:rsidRDefault="0010281B">
            <w:pPr>
              <w:spacing w:line="360" w:lineRule="auto"/>
              <w:rPr>
                <w:rFonts w:ascii="宋体" w:cs="宋体"/>
                <w:color w:val="000000"/>
                <w:szCs w:val="21"/>
              </w:rPr>
            </w:pPr>
            <w:r>
              <w:rPr>
                <w:rFonts w:ascii="宋体" w:cs="宋体" w:hint="eastAsia"/>
                <w:color w:val="000000"/>
                <w:szCs w:val="21"/>
              </w:rPr>
              <w:t>1、在中国境内依法登记注册并仍有效存续的供应商，具有本次招标项目的经营范围。</w:t>
            </w:r>
          </w:p>
          <w:p w:rsidR="008704FB" w:rsidRDefault="0010281B">
            <w:pPr>
              <w:spacing w:line="360" w:lineRule="auto"/>
              <w:rPr>
                <w:rFonts w:ascii="宋体" w:cs="宋体"/>
                <w:color w:val="000000"/>
                <w:szCs w:val="21"/>
              </w:rPr>
            </w:pPr>
            <w:r>
              <w:rPr>
                <w:rFonts w:ascii="宋体" w:cs="宋体" w:hint="eastAsia"/>
                <w:color w:val="000000"/>
                <w:szCs w:val="21"/>
              </w:rPr>
              <w:t>2、具有良好的商业信誉和健全的财务会计制度。</w:t>
            </w:r>
          </w:p>
          <w:p w:rsidR="008704FB" w:rsidRDefault="0010281B">
            <w:pPr>
              <w:spacing w:line="360" w:lineRule="auto"/>
              <w:rPr>
                <w:rFonts w:ascii="宋体" w:cs="宋体"/>
                <w:color w:val="000000"/>
                <w:szCs w:val="21"/>
              </w:rPr>
            </w:pPr>
            <w:r>
              <w:rPr>
                <w:rFonts w:ascii="宋体" w:cs="宋体" w:hint="eastAsia"/>
                <w:color w:val="000000"/>
                <w:szCs w:val="21"/>
              </w:rPr>
              <w:t>3、具有履行合同所必须的设备和专业技术能力。</w:t>
            </w:r>
          </w:p>
          <w:p w:rsidR="008704FB" w:rsidRDefault="0010281B">
            <w:pPr>
              <w:spacing w:line="360" w:lineRule="auto"/>
              <w:rPr>
                <w:rFonts w:ascii="宋体" w:cs="宋体"/>
                <w:color w:val="000000"/>
                <w:szCs w:val="21"/>
              </w:rPr>
            </w:pPr>
            <w:r>
              <w:rPr>
                <w:rFonts w:ascii="宋体" w:cs="宋体" w:hint="eastAsia"/>
                <w:color w:val="000000"/>
                <w:szCs w:val="21"/>
              </w:rPr>
              <w:t>4、有依法缴纳税收和社会保障资金的良好纪录（</w:t>
            </w:r>
            <w:r>
              <w:rPr>
                <w:rFonts w:ascii="宋体" w:cs="宋体" w:hint="eastAsia"/>
                <w:bCs/>
                <w:szCs w:val="21"/>
              </w:rPr>
              <w:t>供应商需提供近一年内（近3个月）依法缴纳税收的社会保障资金的良好记录</w:t>
            </w:r>
            <w:r>
              <w:rPr>
                <w:rFonts w:ascii="宋体" w:cs="宋体" w:hint="eastAsia"/>
                <w:color w:val="000000"/>
                <w:szCs w:val="21"/>
              </w:rPr>
              <w:t>）。</w:t>
            </w:r>
          </w:p>
          <w:p w:rsidR="008704FB" w:rsidRDefault="0010281B">
            <w:pPr>
              <w:spacing w:line="360" w:lineRule="auto"/>
              <w:rPr>
                <w:rFonts w:ascii="宋体" w:cs="宋体"/>
                <w:color w:val="000000"/>
                <w:szCs w:val="21"/>
              </w:rPr>
            </w:pPr>
            <w:r>
              <w:rPr>
                <w:rFonts w:ascii="宋体" w:cs="宋体" w:hint="eastAsia"/>
                <w:color w:val="000000"/>
                <w:szCs w:val="21"/>
              </w:rPr>
              <w:t>5、参加此项采购活动前三年内，在经营活动中没有重大违法记录。</w:t>
            </w:r>
          </w:p>
          <w:p w:rsidR="008704FB" w:rsidRDefault="0010281B">
            <w:pPr>
              <w:spacing w:line="360" w:lineRule="auto"/>
              <w:rPr>
                <w:rFonts w:ascii="宋体" w:cs="宋体"/>
                <w:color w:val="000000"/>
                <w:szCs w:val="21"/>
              </w:rPr>
            </w:pPr>
            <w:r>
              <w:rPr>
                <w:rFonts w:ascii="宋体" w:cs="宋体" w:hint="eastAsia"/>
                <w:color w:val="000000"/>
                <w:szCs w:val="21"/>
              </w:rPr>
              <w:t>6、拒绝列入政府不良行为记录期间的企业或个人投标。</w:t>
            </w:r>
          </w:p>
          <w:p w:rsidR="008704FB" w:rsidRDefault="0010281B">
            <w:pPr>
              <w:spacing w:line="360" w:lineRule="auto"/>
              <w:rPr>
                <w:rFonts w:ascii="宋体" w:cs="宋体"/>
                <w:color w:val="000000"/>
                <w:szCs w:val="21"/>
              </w:rPr>
            </w:pPr>
            <w:r>
              <w:rPr>
                <w:rFonts w:ascii="宋体" w:cs="宋体" w:hint="eastAsia"/>
                <w:color w:val="000000"/>
                <w:szCs w:val="21"/>
              </w:rPr>
              <w:t>7、企业名称不同但法定代表人为同一个自然人的两个或者两个以上的投标人不得参加同一项目的投标。如果出现上述情况，相关投标人的投标均将被拒绝。</w:t>
            </w:r>
          </w:p>
          <w:p w:rsidR="008704FB" w:rsidRDefault="0010281B">
            <w:pPr>
              <w:spacing w:line="360" w:lineRule="auto"/>
              <w:rPr>
                <w:rFonts w:ascii="宋体" w:cs="宋体"/>
                <w:color w:val="000000"/>
                <w:szCs w:val="21"/>
              </w:rPr>
            </w:pPr>
            <w:r>
              <w:rPr>
                <w:rFonts w:ascii="宋体" w:cs="宋体" w:hint="eastAsia"/>
                <w:color w:val="000000"/>
                <w:szCs w:val="21"/>
              </w:rPr>
              <w:t>8、本项目不接受联合体投标。</w:t>
            </w:r>
          </w:p>
          <w:p w:rsidR="008704FB" w:rsidRDefault="008704FB">
            <w:pPr>
              <w:rPr>
                <w:rFonts w:ascii="宋体"/>
              </w:rPr>
            </w:pP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15</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商业信誉要求</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1、无不良行为记录，过去三年内，供应商没有骗取中标或严重违纪、违约以及重大产品质量问题事件的记录。需出具有法定代表人签署并加盖公章的承诺书。</w:t>
            </w:r>
          </w:p>
          <w:p w:rsidR="008704FB" w:rsidRDefault="0010281B">
            <w:pPr>
              <w:rPr>
                <w:rFonts w:ascii="宋体"/>
                <w:b/>
                <w:szCs w:val="21"/>
              </w:rPr>
            </w:pPr>
            <w:r>
              <w:rPr>
                <w:rFonts w:ascii="宋体" w:hint="eastAsia"/>
                <w:szCs w:val="21"/>
              </w:rPr>
              <w:t>2、信用信息需提供“信用中国”、“中国裁判文书网”及“中国</w:t>
            </w:r>
            <w:r>
              <w:rPr>
                <w:rFonts w:ascii="宋体" w:hint="eastAsia"/>
                <w:szCs w:val="21"/>
              </w:rPr>
              <w:lastRenderedPageBreak/>
              <w:t>政府采购网（www.ccgp.gov.cn）”自行查询页面截图。查询信息起止时点为采购公告发出之日起至投标截止时间止期间内。查询内容为：供应商未被列入“失信被执行人、重大税收违法案件当事人名单、政府采购严重违法失信名单”的记录名单（通过“信用中国”网站(www.creditchina.gov.cn)及“中国政府采购网（www.ccgp.gov.cn）”查询）；“中国裁判文书网”（wenshu.court.gov.cn）查询本公司（案由：单位行贿罪）和个人（指法定代表人及授权委托人）（案由：行贿罪）的无行贿犯罪记录。</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lastRenderedPageBreak/>
              <w:t>16</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投标人要求澄清招标文件的截止时间</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开标前15日</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17</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财务状况要求</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cs="宋体" w:hint="eastAsia"/>
                <w:color w:val="000000"/>
                <w:szCs w:val="21"/>
              </w:rPr>
              <w:t>投标人近三年</w:t>
            </w:r>
            <w:r w:rsidRPr="009B5E92">
              <w:rPr>
                <w:rFonts w:ascii="宋体" w:cs="宋体" w:hint="eastAsia"/>
                <w:szCs w:val="21"/>
              </w:rPr>
              <w:t>（202</w:t>
            </w:r>
            <w:r w:rsidRPr="009B5E92">
              <w:rPr>
                <w:rFonts w:ascii="宋体" w:cs="宋体"/>
                <w:szCs w:val="21"/>
              </w:rPr>
              <w:t>1</w:t>
            </w:r>
            <w:r w:rsidRPr="009B5E92">
              <w:rPr>
                <w:rFonts w:ascii="宋体" w:cs="宋体" w:hint="eastAsia"/>
                <w:szCs w:val="21"/>
              </w:rPr>
              <w:t>年至202</w:t>
            </w:r>
            <w:r w:rsidRPr="009B5E92">
              <w:rPr>
                <w:rFonts w:ascii="宋体" w:cs="宋体"/>
                <w:szCs w:val="21"/>
              </w:rPr>
              <w:t>3</w:t>
            </w:r>
            <w:r w:rsidRPr="009B5E92">
              <w:rPr>
                <w:rFonts w:ascii="宋体" w:cs="宋体" w:hint="eastAsia"/>
                <w:szCs w:val="21"/>
              </w:rPr>
              <w:t>年）</w:t>
            </w:r>
            <w:r>
              <w:rPr>
                <w:rFonts w:ascii="宋体" w:cs="宋体" w:hint="eastAsia"/>
                <w:color w:val="000000"/>
                <w:szCs w:val="21"/>
              </w:rPr>
              <w:t>财务状况良好，须提供近一年经会计师事务所审核过的财务审计报告或财务报表</w:t>
            </w:r>
            <w:r w:rsidRPr="009B5E92">
              <w:rPr>
                <w:rFonts w:ascii="宋体" w:cs="宋体" w:hint="eastAsia"/>
                <w:szCs w:val="21"/>
              </w:rPr>
              <w:t>（202</w:t>
            </w:r>
            <w:r w:rsidRPr="009B5E92">
              <w:rPr>
                <w:rFonts w:ascii="宋体" w:cs="宋体"/>
                <w:szCs w:val="21"/>
              </w:rPr>
              <w:t>4</w:t>
            </w:r>
            <w:r w:rsidRPr="009B5E92">
              <w:rPr>
                <w:rFonts w:ascii="宋体" w:cs="宋体" w:hint="eastAsia"/>
                <w:szCs w:val="21"/>
              </w:rPr>
              <w:t>年一月起成立公司提供银行资信证明）。</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18</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依法纳税和社会保障资金的良好记录</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过去三年内供应商没有偷税、漏税、拖欠税款及社会保障资金的不良行为记录。需出具近三个月的完税证明及社保缴费凭证。</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19</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踏勘现场</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不组织</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20</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履约保证金</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无</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22</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偏离</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不允许负偏离。</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23</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招标文件的澄清和修改</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招标文件的澄清和修改内容详见</w:t>
            </w:r>
            <w:r>
              <w:rPr>
                <w:rFonts w:ascii="宋体" w:hAnsi="宋体" w:hint="eastAsia"/>
                <w:color w:val="000000"/>
              </w:rPr>
              <w:t>“政采云”平台（https://www.zcygov.cn/）</w:t>
            </w:r>
            <w:r>
              <w:rPr>
                <w:rFonts w:ascii="宋体" w:hint="eastAsia"/>
                <w:szCs w:val="21"/>
              </w:rPr>
              <w:t>本项目采购公告页面供应商应密切关注上述公告页面的最新澄清信息。澄清和修改一经发布，视为供应商已收到。</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24</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投标报价及范围</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投标报价范围应包括：货物款、附件款、税费、产品的设计、制作、包装、保险、运输、装卸、安装、调试、培训、验收、保修、公正及到达指定地点验收前的其他一切费用及后期运维服务。</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25</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政府采购支持中小企业（含监狱企业、</w:t>
            </w:r>
            <w:r>
              <w:rPr>
                <w:rFonts w:ascii="宋体"/>
                <w:szCs w:val="21"/>
              </w:rPr>
              <w:t>残疾人福利性单位</w:t>
            </w:r>
            <w:r>
              <w:rPr>
                <w:rFonts w:ascii="宋体" w:hint="eastAsia"/>
                <w:szCs w:val="21"/>
              </w:rPr>
              <w:t>）发展</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详见评标办法正文部分</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26</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节能环保产品优先采购优惠标准</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详见评标办法正文部分</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27</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签字盖章要求</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投标文件应使用打印、复印或不能擦去的墨水书写，文字要求清晰，语言要明确。投标文件需按招标文件提供格式进行书写及签署，并逐页加盖公章。</w:t>
            </w:r>
          </w:p>
          <w:p w:rsidR="008704FB" w:rsidRDefault="0010281B">
            <w:pPr>
              <w:rPr>
                <w:rFonts w:ascii="宋体"/>
                <w:b/>
                <w:szCs w:val="21"/>
              </w:rPr>
            </w:pPr>
            <w:r>
              <w:rPr>
                <w:rFonts w:ascii="宋体" w:hint="eastAsia"/>
                <w:szCs w:val="21"/>
              </w:rPr>
              <w:t>投标文件应尽量避免涂改和插字，若为了改正错误必须这样做时，除了按招标人书面指示进行修改的以外，均应由法定代表人（或委托代理人）在修改处加盖公章及签字。</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28</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投标截止时间及地点（开标时间及地点）</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color w:val="FF0000"/>
                <w:szCs w:val="21"/>
              </w:rPr>
            </w:pPr>
            <w:r>
              <w:rPr>
                <w:rFonts w:ascii="宋体" w:hint="eastAsia"/>
                <w:szCs w:val="21"/>
              </w:rPr>
              <w:t>时间</w:t>
            </w:r>
            <w:r w:rsidRPr="00A46000">
              <w:rPr>
                <w:rFonts w:ascii="宋体" w:hint="eastAsia"/>
                <w:szCs w:val="21"/>
              </w:rPr>
              <w:t>：202</w:t>
            </w:r>
            <w:r w:rsidRPr="00A46000">
              <w:rPr>
                <w:rFonts w:ascii="宋体"/>
                <w:szCs w:val="21"/>
              </w:rPr>
              <w:t>4</w:t>
            </w:r>
            <w:r w:rsidRPr="00A46000">
              <w:rPr>
                <w:rFonts w:ascii="宋体" w:hint="eastAsia"/>
                <w:szCs w:val="21"/>
              </w:rPr>
              <w:t>年</w:t>
            </w:r>
            <w:r w:rsidR="00A46000" w:rsidRPr="00A46000">
              <w:rPr>
                <w:rFonts w:ascii="宋体"/>
                <w:szCs w:val="21"/>
              </w:rPr>
              <w:t>2</w:t>
            </w:r>
            <w:r w:rsidRPr="00A46000">
              <w:rPr>
                <w:rFonts w:ascii="宋体" w:hint="eastAsia"/>
                <w:szCs w:val="21"/>
              </w:rPr>
              <w:t>月</w:t>
            </w:r>
            <w:r w:rsidR="00A46000" w:rsidRPr="00A46000">
              <w:rPr>
                <w:rFonts w:ascii="宋体"/>
                <w:szCs w:val="21"/>
              </w:rPr>
              <w:t>2</w:t>
            </w:r>
            <w:r w:rsidRPr="00A46000">
              <w:rPr>
                <w:rFonts w:ascii="宋体" w:hint="eastAsia"/>
                <w:szCs w:val="21"/>
              </w:rPr>
              <w:t>日13时30分</w:t>
            </w:r>
          </w:p>
          <w:p w:rsidR="008704FB" w:rsidRDefault="0010281B">
            <w:pPr>
              <w:rPr>
                <w:rFonts w:ascii="宋体"/>
                <w:b/>
                <w:szCs w:val="21"/>
              </w:rPr>
            </w:pPr>
            <w:r>
              <w:rPr>
                <w:rFonts w:ascii="宋体" w:hint="eastAsia"/>
                <w:szCs w:val="21"/>
              </w:rPr>
              <w:t>地点：</w:t>
            </w:r>
            <w:r>
              <w:rPr>
                <w:rFonts w:ascii="宋体" w:hAnsi="宋体" w:hint="eastAsia"/>
                <w:color w:val="000000"/>
              </w:rPr>
              <w:t>“政采云”平台（https://www.zcygov.cn/）</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29</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评标委员会</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评标委员会由5人，其中：采购人代表0-1人，评审专家4-5人。</w:t>
            </w:r>
          </w:p>
          <w:p w:rsidR="008704FB" w:rsidRDefault="0010281B">
            <w:pPr>
              <w:rPr>
                <w:rFonts w:ascii="宋体"/>
                <w:szCs w:val="21"/>
              </w:rPr>
            </w:pPr>
            <w:r>
              <w:rPr>
                <w:rFonts w:ascii="宋体" w:hint="eastAsia"/>
                <w:szCs w:val="21"/>
              </w:rPr>
              <w:t>评标专家：由招标人在行政监督部门的监督下在吉林市财政部门组织的专家库中随机抽取。</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30</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szCs w:val="21"/>
              </w:rPr>
              <w:t>评标办法</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szCs w:val="21"/>
              </w:rPr>
              <w:t>综合评分法</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lastRenderedPageBreak/>
              <w:t>31</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是否授权评标委员会确定中标人</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是，评标委员会确定 1 名中标候选人，并按照授权</w:t>
            </w:r>
          </w:p>
          <w:p w:rsidR="008704FB" w:rsidRDefault="0010281B">
            <w:pPr>
              <w:rPr>
                <w:rFonts w:ascii="宋体"/>
                <w:szCs w:val="21"/>
              </w:rPr>
            </w:pPr>
            <w:r>
              <w:rPr>
                <w:rFonts w:ascii="宋体" w:hint="eastAsia"/>
                <w:szCs w:val="21"/>
              </w:rPr>
              <w:t>确定 1 名中标人。</w:t>
            </w:r>
          </w:p>
        </w:tc>
      </w:tr>
      <w:tr w:rsidR="008704FB" w:rsidTr="00A46000">
        <w:trPr>
          <w:trHeight w:val="700"/>
        </w:trPr>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32</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中标结果公示</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在发布本项目招标公告的同一媒介进行公示，公示期为1个工作日。</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33</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付款方式</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Pr="00A46000" w:rsidRDefault="0010281B">
            <w:pPr>
              <w:rPr>
                <w:rFonts w:ascii="宋体"/>
                <w:szCs w:val="21"/>
              </w:rPr>
            </w:pPr>
            <w:r w:rsidRPr="00A46000">
              <w:rPr>
                <w:rFonts w:ascii="宋体" w:hint="eastAsia"/>
                <w:szCs w:val="21"/>
              </w:rPr>
              <w:t>验收合格后待财政拨款时给付。</w:t>
            </w:r>
          </w:p>
        </w:tc>
      </w:tr>
      <w:tr w:rsidR="008704FB">
        <w:trPr>
          <w:trHeight w:val="90"/>
        </w:trPr>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34</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电子投标</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本项目采用电子招标、电子投标及电子评标。</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35</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b/>
                <w:szCs w:val="21"/>
              </w:rPr>
            </w:pPr>
            <w:r>
              <w:rPr>
                <w:rFonts w:ascii="宋体" w:hint="eastAsia"/>
                <w:szCs w:val="21"/>
              </w:rPr>
              <w:t>不见面开标技术支持</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技术支持</w:t>
            </w:r>
          </w:p>
          <w:p w:rsidR="008704FB" w:rsidRDefault="0010281B">
            <w:pPr>
              <w:rPr>
                <w:rFonts w:ascii="宋体"/>
                <w:szCs w:val="21"/>
              </w:rPr>
            </w:pPr>
            <w:r>
              <w:rPr>
                <w:rFonts w:ascii="宋体" w:hint="eastAsia"/>
                <w:szCs w:val="21"/>
              </w:rPr>
              <w:t>若遇问题可联系工作人员，通过以下方式：</w:t>
            </w:r>
          </w:p>
          <w:p w:rsidR="008704FB" w:rsidRDefault="0010281B">
            <w:pPr>
              <w:rPr>
                <w:rFonts w:ascii="宋体"/>
                <w:b/>
                <w:szCs w:val="21"/>
              </w:rPr>
            </w:pPr>
            <w:r>
              <w:rPr>
                <w:rFonts w:ascii="宋体" w:hint="eastAsia"/>
                <w:szCs w:val="21"/>
              </w:rPr>
              <w:t xml:space="preserve">电话：95763 </w:t>
            </w:r>
          </w:p>
        </w:tc>
      </w:tr>
      <w:tr w:rsidR="008704FB">
        <w:tc>
          <w:tcPr>
            <w:tcW w:w="494"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 w:val="24"/>
                <w:szCs w:val="24"/>
              </w:rPr>
            </w:pPr>
            <w:r>
              <w:rPr>
                <w:rFonts w:ascii="宋体" w:hint="eastAsia"/>
                <w:sz w:val="24"/>
                <w:szCs w:val="24"/>
              </w:rPr>
              <w:t>36</w:t>
            </w:r>
          </w:p>
        </w:tc>
        <w:tc>
          <w:tcPr>
            <w:tcW w:w="2113"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书面形式的定义</w:t>
            </w:r>
          </w:p>
        </w:tc>
        <w:tc>
          <w:tcPr>
            <w:tcW w:w="6056"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rFonts w:ascii="宋体"/>
                <w:szCs w:val="21"/>
              </w:rPr>
            </w:pPr>
            <w:r>
              <w:rPr>
                <w:rFonts w:ascii="宋体" w:hint="eastAsia"/>
                <w:szCs w:val="21"/>
              </w:rPr>
              <w:t>包括文字的打印或复印件、传真、信函、电传、电报、电子邮件等可以有形表现所载内容的电子文档，</w:t>
            </w:r>
            <w:r>
              <w:rPr>
                <w:rFonts w:ascii="宋体" w:hAnsi="宋体" w:hint="eastAsia"/>
                <w:color w:val="000000"/>
              </w:rPr>
              <w:t>“政采云”平台（https://www.zcygov.cn/）</w:t>
            </w:r>
            <w:r>
              <w:rPr>
                <w:rFonts w:ascii="宋体" w:hint="eastAsia"/>
                <w:szCs w:val="21"/>
              </w:rPr>
              <w:t>及中国政府采购网发布的招标公告、招标文件及发出的澄清、答疑、变更等各类公告。</w:t>
            </w:r>
          </w:p>
        </w:tc>
      </w:tr>
    </w:tbl>
    <w:p w:rsidR="008704FB" w:rsidRDefault="0010281B">
      <w:pPr>
        <w:pStyle w:val="2"/>
        <w:jc w:val="center"/>
      </w:pPr>
      <w:bookmarkStart w:id="11" w:name="_Toc8064"/>
      <w:bookmarkStart w:id="12" w:name="_Toc155335811"/>
      <w:r>
        <w:rPr>
          <w:rFonts w:hint="eastAsia"/>
        </w:rPr>
        <w:t>二、投标人须知正文</w:t>
      </w:r>
      <w:bookmarkEnd w:id="11"/>
      <w:bookmarkEnd w:id="12"/>
    </w:p>
    <w:p w:rsidR="008704FB" w:rsidRDefault="0010281B">
      <w:pPr>
        <w:rPr>
          <w:b/>
          <w:sz w:val="24"/>
        </w:rPr>
      </w:pPr>
      <w:r>
        <w:rPr>
          <w:rFonts w:hint="eastAsia"/>
          <w:b/>
          <w:sz w:val="24"/>
        </w:rPr>
        <w:t>※投标方必须详细地阅读和正确理解招标文件的内容，并据此填报投标文件。</w:t>
      </w:r>
    </w:p>
    <w:p w:rsidR="008704FB" w:rsidRDefault="0010281B">
      <w:pPr>
        <w:rPr>
          <w:b/>
          <w:sz w:val="24"/>
        </w:rPr>
      </w:pPr>
      <w:bookmarkStart w:id="13" w:name="_Toc16515"/>
      <w:bookmarkStart w:id="14" w:name="_Toc485152611"/>
      <w:r>
        <w:rPr>
          <w:rFonts w:hint="eastAsia"/>
          <w:b/>
          <w:sz w:val="24"/>
        </w:rPr>
        <w:t>1.</w:t>
      </w:r>
      <w:r>
        <w:rPr>
          <w:rFonts w:hint="eastAsia"/>
          <w:b/>
          <w:sz w:val="24"/>
        </w:rPr>
        <w:t>适用范围</w:t>
      </w:r>
      <w:bookmarkEnd w:id="13"/>
      <w:bookmarkEnd w:id="14"/>
    </w:p>
    <w:p w:rsidR="008704FB" w:rsidRDefault="0010281B">
      <w:pPr>
        <w:spacing w:line="360" w:lineRule="auto"/>
        <w:ind w:firstLineChars="200" w:firstLine="480"/>
        <w:jc w:val="left"/>
        <w:rPr>
          <w:rFonts w:ascii="宋体" w:cs="宋体"/>
          <w:color w:val="000000"/>
          <w:sz w:val="24"/>
          <w:szCs w:val="24"/>
        </w:rPr>
      </w:pPr>
      <w:r>
        <w:rPr>
          <w:rFonts w:ascii="宋体" w:cs="宋体" w:hint="eastAsia"/>
          <w:color w:val="000000"/>
          <w:sz w:val="24"/>
          <w:szCs w:val="24"/>
        </w:rPr>
        <w:t>本招标文件适用范围：本招标文件仅适用于本次采购项目</w:t>
      </w:r>
    </w:p>
    <w:p w:rsidR="008704FB" w:rsidRDefault="0010281B">
      <w:pPr>
        <w:rPr>
          <w:b/>
          <w:sz w:val="24"/>
        </w:rPr>
      </w:pPr>
      <w:bookmarkStart w:id="15" w:name="_Toc26178"/>
      <w:bookmarkStart w:id="16" w:name="_Toc485152612"/>
      <w:r>
        <w:rPr>
          <w:rFonts w:hint="eastAsia"/>
          <w:b/>
          <w:sz w:val="24"/>
        </w:rPr>
        <w:t>2.</w:t>
      </w:r>
      <w:r>
        <w:rPr>
          <w:rFonts w:hint="eastAsia"/>
          <w:b/>
          <w:sz w:val="24"/>
        </w:rPr>
        <w:t>定义</w:t>
      </w:r>
      <w:bookmarkEnd w:id="15"/>
      <w:bookmarkEnd w:id="16"/>
    </w:p>
    <w:p w:rsidR="008704FB" w:rsidRDefault="0010281B">
      <w:pPr>
        <w:spacing w:line="360" w:lineRule="auto"/>
        <w:ind w:leftChars="-1" w:left="-2" w:firstLineChars="197" w:firstLine="473"/>
        <w:rPr>
          <w:rFonts w:ascii="宋体" w:cs="宋体"/>
          <w:color w:val="000000"/>
          <w:sz w:val="24"/>
          <w:szCs w:val="24"/>
        </w:rPr>
      </w:pPr>
      <w:r>
        <w:rPr>
          <w:rFonts w:ascii="宋体" w:cs="宋体" w:hint="eastAsia"/>
          <w:color w:val="000000"/>
          <w:sz w:val="24"/>
          <w:szCs w:val="24"/>
        </w:rPr>
        <w:t>2.1招标方：吉林市丰满区政府采购中心</w:t>
      </w:r>
    </w:p>
    <w:p w:rsidR="008704FB" w:rsidRDefault="0010281B">
      <w:pPr>
        <w:spacing w:line="360" w:lineRule="auto"/>
        <w:ind w:leftChars="-1" w:left="-2" w:firstLineChars="197" w:firstLine="473"/>
        <w:rPr>
          <w:rFonts w:ascii="宋体" w:cs="宋体"/>
          <w:color w:val="000000"/>
          <w:sz w:val="24"/>
          <w:szCs w:val="24"/>
        </w:rPr>
      </w:pPr>
      <w:r>
        <w:rPr>
          <w:rFonts w:ascii="宋体" w:cs="宋体" w:hint="eastAsia"/>
          <w:color w:val="000000"/>
          <w:sz w:val="24"/>
          <w:szCs w:val="24"/>
        </w:rPr>
        <w:t>吉林市丰满区政府采购中心作为本项目的招标方负责招标文件的起草、拟定合同文本、发布政府采购信息、组织实施政府采购活动。</w:t>
      </w:r>
    </w:p>
    <w:p w:rsidR="008704FB" w:rsidRDefault="0010281B">
      <w:pPr>
        <w:tabs>
          <w:tab w:val="left" w:pos="630"/>
        </w:tabs>
        <w:spacing w:line="360" w:lineRule="auto"/>
        <w:ind w:firstLineChars="200" w:firstLine="480"/>
        <w:rPr>
          <w:rFonts w:ascii="宋体" w:cs="宋体"/>
          <w:bCs/>
          <w:color w:val="000000"/>
          <w:sz w:val="24"/>
          <w:szCs w:val="24"/>
        </w:rPr>
      </w:pPr>
      <w:r>
        <w:rPr>
          <w:rFonts w:ascii="宋体" w:cs="宋体" w:hint="eastAsia"/>
          <w:color w:val="000000"/>
          <w:sz w:val="24"/>
          <w:szCs w:val="24"/>
        </w:rPr>
        <w:t>2.2采购人：本次招标采购人为：（详见须知前附表第1条）。其作为主体，本次招标采购的采购主体，享受获得本次招标文件规定的货物（服务）及相关服务的权力；负责科学合理确定政府采购需求、参与确定招标文件、支付政府采购资金、依法答复供应商询问、处理供应商质疑、积极配合财政部门处理供应商投诉和监督检查工作；负责与中标方签订购销合同，同时负责项目验收。</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2.3评标委员会：采购人或采购人委托招标方到专家库抽取专家，评标委员会由采购人代表和评审专家组成，成员人数应当为 5人以上单数，其中评审专家不得少于成员总数的三分之二。具体负责评标事务，独立履行评标职责。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2.4监督部门：吉林市丰满区政府府采购管理工作办公室负责对招标投标的全过程进行监督。</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2.5投标人/供应商：符合招标文件要求，经过合理渠道获取招标文件的有效应标单位。负责独立完成投标，接受中标结果。有权利在法律规定的范围内提</w:t>
      </w:r>
      <w:r>
        <w:rPr>
          <w:rFonts w:ascii="宋体" w:cs="宋体" w:hint="eastAsia"/>
          <w:color w:val="000000"/>
          <w:sz w:val="24"/>
          <w:szCs w:val="24"/>
        </w:rPr>
        <w:lastRenderedPageBreak/>
        <w:t>出质疑、投诉。</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2.6联合体：两个以上投标人联合，以一个投标人身份为采购人提供服务的临时性组织。</w:t>
      </w:r>
    </w:p>
    <w:p w:rsidR="008704FB" w:rsidRDefault="0010281B">
      <w:pPr>
        <w:rPr>
          <w:b/>
          <w:sz w:val="24"/>
        </w:rPr>
      </w:pPr>
      <w:bookmarkStart w:id="17" w:name="_Toc485152613"/>
      <w:bookmarkStart w:id="18" w:name="_Toc28063"/>
      <w:r>
        <w:rPr>
          <w:rFonts w:hint="eastAsia"/>
          <w:b/>
          <w:sz w:val="24"/>
        </w:rPr>
        <w:t>3.</w:t>
      </w:r>
      <w:r>
        <w:rPr>
          <w:rFonts w:hint="eastAsia"/>
          <w:b/>
          <w:sz w:val="24"/>
        </w:rPr>
        <w:t>投标人的资格要求</w:t>
      </w:r>
      <w:bookmarkEnd w:id="17"/>
      <w:bookmarkEnd w:id="18"/>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3.1具有独立承担民事责任能力。</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3.2具有良好的商业信誉和健全的财务会计制度。</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3.3具有履行合同所必需的设备和专业技术能力。</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3.4具有依法缴纳税收和社会保障资金的良好记录。</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3.5参加政府采购活动前三年内，在经营活动中没有重大违法记录。</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3.6未被列入失信被执行人、重大税收违法案件当事人名单、政府采购严重违法失信行为记录名单（通过“信用中国”网站</w:t>
      </w:r>
      <w:hyperlink r:id="rId13" w:history="1">
        <w:r>
          <w:rPr>
            <w:rFonts w:ascii="宋体" w:cs="宋体" w:hint="eastAsia"/>
            <w:color w:val="000000"/>
          </w:rPr>
          <w:t>www.creditchina.gov.cn</w:t>
        </w:r>
      </w:hyperlink>
      <w:r>
        <w:rPr>
          <w:rFonts w:ascii="宋体" w:cs="宋体" w:hint="eastAsia"/>
          <w:color w:val="000000"/>
          <w:sz w:val="24"/>
          <w:szCs w:val="24"/>
        </w:rPr>
        <w:t>或中国政府采购网</w:t>
      </w:r>
      <w:hyperlink r:id="rId14" w:history="1">
        <w:r>
          <w:rPr>
            <w:rFonts w:ascii="宋体" w:cs="宋体" w:hint="eastAsia"/>
            <w:color w:val="000000"/>
          </w:rPr>
          <w:t>www.ccgp.gov.cn</w:t>
        </w:r>
      </w:hyperlink>
      <w:r>
        <w:rPr>
          <w:rFonts w:ascii="宋体" w:cs="宋体" w:hint="eastAsia"/>
          <w:color w:val="000000"/>
          <w:sz w:val="24"/>
          <w:szCs w:val="24"/>
        </w:rPr>
        <w:t>查询）。</w:t>
      </w:r>
    </w:p>
    <w:p w:rsidR="008704FB" w:rsidRDefault="0010281B">
      <w:pPr>
        <w:tabs>
          <w:tab w:val="left" w:pos="630"/>
        </w:tabs>
        <w:spacing w:line="360" w:lineRule="auto"/>
        <w:ind w:firstLineChars="200" w:firstLine="482"/>
        <w:rPr>
          <w:b/>
          <w:sz w:val="24"/>
        </w:rPr>
      </w:pPr>
      <w:r>
        <w:rPr>
          <w:rFonts w:hint="eastAsia"/>
          <w:b/>
          <w:sz w:val="24"/>
        </w:rPr>
        <w:t xml:space="preserve">4. </w:t>
      </w:r>
      <w:r>
        <w:rPr>
          <w:rFonts w:hint="eastAsia"/>
          <w:b/>
          <w:sz w:val="24"/>
        </w:rPr>
        <w:t>投标方其他相关要求</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4.1投标方必须遵守国家的法律、法规和规章条例，严禁进行不正当竞争。</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4.2单位负责人为同一人或者存在直接控股、管理关系的不同供应商，不得参加同一合同项下的政府采购活动。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4.3为采购项目提供整体设计、规范编制或者项目管理、监理、检测等服务的供应商，不得再参加该采购项目的其他采购活动。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4.4本项目不接受联合体投标。</w:t>
      </w:r>
    </w:p>
    <w:p w:rsidR="008704FB" w:rsidRDefault="0010281B">
      <w:pPr>
        <w:rPr>
          <w:b/>
          <w:sz w:val="24"/>
        </w:rPr>
      </w:pPr>
      <w:r>
        <w:rPr>
          <w:rFonts w:hint="eastAsia"/>
          <w:b/>
          <w:sz w:val="24"/>
        </w:rPr>
        <w:t>5.</w:t>
      </w:r>
      <w:r>
        <w:rPr>
          <w:rFonts w:hint="eastAsia"/>
          <w:b/>
          <w:sz w:val="24"/>
        </w:rPr>
        <w:t>投标保证金</w:t>
      </w:r>
      <w:r>
        <w:rPr>
          <w:rFonts w:hint="eastAsia"/>
          <w:b/>
          <w:sz w:val="24"/>
        </w:rPr>
        <w:t xml:space="preserve"> </w:t>
      </w:r>
      <w:r>
        <w:rPr>
          <w:b/>
          <w:sz w:val="24"/>
        </w:rPr>
        <w:t xml:space="preserve">     </w:t>
      </w:r>
    </w:p>
    <w:p w:rsidR="008704FB" w:rsidRDefault="008704FB">
      <w:pPr>
        <w:ind w:firstLineChars="200" w:firstLine="482"/>
        <w:rPr>
          <w:b/>
          <w:sz w:val="24"/>
        </w:rPr>
      </w:pPr>
    </w:p>
    <w:p w:rsidR="008704FB" w:rsidRDefault="0010281B">
      <w:pPr>
        <w:ind w:firstLineChars="200" w:firstLine="482"/>
        <w:rPr>
          <w:b/>
          <w:sz w:val="24"/>
        </w:rPr>
      </w:pPr>
      <w:r>
        <w:rPr>
          <w:rFonts w:hint="eastAsia"/>
          <w:b/>
          <w:sz w:val="24"/>
        </w:rPr>
        <w:t>不收取</w:t>
      </w:r>
    </w:p>
    <w:p w:rsidR="008704FB" w:rsidRDefault="008704FB">
      <w:pPr>
        <w:rPr>
          <w:b/>
          <w:sz w:val="24"/>
        </w:rPr>
      </w:pPr>
    </w:p>
    <w:p w:rsidR="008704FB" w:rsidRDefault="0010281B">
      <w:pPr>
        <w:rPr>
          <w:b/>
          <w:sz w:val="24"/>
        </w:rPr>
      </w:pPr>
      <w:r>
        <w:rPr>
          <w:rFonts w:hint="eastAsia"/>
          <w:b/>
          <w:sz w:val="24"/>
        </w:rPr>
        <w:t>6.</w:t>
      </w:r>
      <w:r>
        <w:rPr>
          <w:rFonts w:hint="eastAsia"/>
          <w:b/>
          <w:sz w:val="24"/>
        </w:rPr>
        <w:t>投标委托</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投标方代表须是法定代表人（负责人），若不是法定代表人（负责人），须有法定代表人（负责人）授权委托书。</w:t>
      </w:r>
    </w:p>
    <w:p w:rsidR="008704FB" w:rsidRDefault="0010281B">
      <w:pPr>
        <w:rPr>
          <w:b/>
          <w:sz w:val="24"/>
        </w:rPr>
      </w:pPr>
      <w:r>
        <w:rPr>
          <w:rFonts w:hint="eastAsia"/>
          <w:b/>
          <w:sz w:val="24"/>
        </w:rPr>
        <w:t xml:space="preserve">7. </w:t>
      </w:r>
      <w:r>
        <w:rPr>
          <w:rFonts w:hint="eastAsia"/>
          <w:b/>
          <w:sz w:val="24"/>
        </w:rPr>
        <w:t>投标费用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不论投标结果如何，投标方应自主承担与投标有关的全部费用。</w:t>
      </w:r>
    </w:p>
    <w:p w:rsidR="008704FB" w:rsidRDefault="0010281B">
      <w:pPr>
        <w:rPr>
          <w:b/>
          <w:sz w:val="24"/>
        </w:rPr>
      </w:pPr>
      <w:r>
        <w:rPr>
          <w:rFonts w:hint="eastAsia"/>
          <w:b/>
          <w:sz w:val="24"/>
        </w:rPr>
        <w:t>8.</w:t>
      </w:r>
      <w:r>
        <w:rPr>
          <w:rFonts w:hint="eastAsia"/>
          <w:b/>
          <w:sz w:val="24"/>
        </w:rPr>
        <w:t>招标文件及招标文件的澄清</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投标方应详细阅读招标文件的全部内容，不按招标文件的要求提供的投标文件和资料，可能导致投标被拒绝。</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投标方对招标文件如有疑点要求澄清，可用书面形式通知招标方，但使招标</w:t>
      </w:r>
      <w:r>
        <w:rPr>
          <w:rFonts w:ascii="宋体" w:cs="宋体" w:hint="eastAsia"/>
          <w:color w:val="000000"/>
          <w:sz w:val="24"/>
          <w:szCs w:val="24"/>
        </w:rPr>
        <w:lastRenderedPageBreak/>
        <w:t>方收到通知的日期不得迟于开标日期的前15天；如未通知招标方，投标时出现问题，则视为没有对投标文件作出实质性投标。</w:t>
      </w:r>
    </w:p>
    <w:p w:rsidR="008704FB" w:rsidRDefault="0010281B">
      <w:pPr>
        <w:rPr>
          <w:b/>
          <w:sz w:val="24"/>
        </w:rPr>
      </w:pPr>
      <w:r>
        <w:rPr>
          <w:rFonts w:hint="eastAsia"/>
          <w:b/>
          <w:sz w:val="24"/>
        </w:rPr>
        <w:t>9.</w:t>
      </w:r>
      <w:r>
        <w:rPr>
          <w:rFonts w:hint="eastAsia"/>
          <w:b/>
          <w:sz w:val="24"/>
        </w:rPr>
        <w:t>招标文件的修改</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9.1招标方可以对已发出的招标文件、资格预审文件、投标邀请书进行必要的澄清或者修改，但不得改变采购标的和资格条件。澄清或者修改的内容为招标文件、资格预审文件、投标邀请书的组成部分。</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9.2澄清或者修改的内容可能影响投标文件编制的，招标方应当在投标截止时间至少15日前，以书面形式通知所有获取招标文件的潜在投标人；不足15日的，应当顺延提交投标文件的截止时间。</w:t>
      </w:r>
    </w:p>
    <w:p w:rsidR="008704FB" w:rsidRDefault="0010281B">
      <w:pPr>
        <w:rPr>
          <w:b/>
          <w:sz w:val="24"/>
        </w:rPr>
      </w:pPr>
      <w:r>
        <w:rPr>
          <w:rFonts w:hint="eastAsia"/>
          <w:b/>
          <w:sz w:val="24"/>
        </w:rPr>
        <w:t>10</w:t>
      </w:r>
      <w:r>
        <w:rPr>
          <w:b/>
          <w:sz w:val="24"/>
        </w:rPr>
        <w:t>.</w:t>
      </w:r>
      <w:r>
        <w:rPr>
          <w:rFonts w:hint="eastAsia"/>
          <w:b/>
          <w:sz w:val="24"/>
        </w:rPr>
        <w:t>投标文件计量单位、语言</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10.1投标文件中所使用的计量单位，应采用国家法定的计量单位。</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10.2投标方提交的投标文件应使用中文，投标方可以提交其他语言的资料，但有关段落必须翻译成中文，在有差异或矛盾时以中文为准。</w:t>
      </w:r>
    </w:p>
    <w:p w:rsidR="008704FB" w:rsidRDefault="0010281B">
      <w:pPr>
        <w:rPr>
          <w:b/>
          <w:sz w:val="24"/>
        </w:rPr>
      </w:pPr>
      <w:r>
        <w:rPr>
          <w:rFonts w:hint="eastAsia"/>
          <w:b/>
          <w:sz w:val="24"/>
        </w:rPr>
        <w:t>11.</w:t>
      </w:r>
      <w:r>
        <w:rPr>
          <w:rFonts w:hint="eastAsia"/>
          <w:b/>
          <w:sz w:val="24"/>
        </w:rPr>
        <w:t>投标文件的组成</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11.1投标文件应包括：</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（1）投标函（按标书规定格式）；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（2）投标方基本情况一览表（按标书规定格式）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（3）法定代表人（负责人）授权委托书（按标书规定格式）；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（4）法定代表人（负责人）和被授权人身份证明（按标书规定格式）；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（5）开标一览表；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（6）投标报价明细表；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（7）投标货物/服务技术文件（以文字、图片、检测报告等方式具体描述所投标货物/服务的实际技术性能情况）；</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（8）投标货物/服务技术指标偏离表；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（9）投标方资格证明文件；</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w:t>
      </w:r>
      <w:r>
        <w:rPr>
          <w:rFonts w:ascii="宋体" w:cs="宋体"/>
          <w:color w:val="000000"/>
          <w:sz w:val="24"/>
          <w:szCs w:val="24"/>
        </w:rPr>
        <w:t>0</w:t>
      </w:r>
      <w:r>
        <w:rPr>
          <w:rFonts w:ascii="宋体" w:cs="宋体" w:hint="eastAsia"/>
          <w:color w:val="000000"/>
          <w:sz w:val="24"/>
          <w:szCs w:val="24"/>
        </w:rPr>
        <w:t>）投标书附件：包括投标方所完成的同类项目业绩情况、针对本项目的服务承诺内容以及与评标相关的其他相关证明文件等；如投标方为小微企业，提供《中小企业声明函》；如投标方为监狱企业，提供由省级以上监狱管理局、戒毒管理局（含新疆生产建设兵团）出具的属于监狱企业的证明文件；如投标方为残疾人福利性单位，提供《残疾人福利性单位声明函》；如投标产品为节能、环</w:t>
      </w:r>
      <w:r>
        <w:rPr>
          <w:rFonts w:ascii="宋体" w:cs="宋体" w:hint="eastAsia"/>
          <w:color w:val="000000"/>
          <w:sz w:val="24"/>
          <w:szCs w:val="24"/>
        </w:rPr>
        <w:lastRenderedPageBreak/>
        <w:t>保、自主创新产品，提供相关证明文件；其他内容投标方视需要自行申明。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11.2投标方资格证明文件包括：</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（1）法人或者其他组织的营业执照等证明文件，自然人的身份证明；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（2）财务状况报告；</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（3）具有履行合同所必须的设备和专业技术能力的证明材料；</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依法缴纳税收和社会保障资金的相关材料(缴纳税收的证明材料是指参加本次采购活动前三个月的缴税凭据；缴纳社会保障资金的证明材料是指投标单位参加本次采购活动前三个月的缴纳社会保险的专用收据或社会保险缴纳清单）；</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（5）参加政府采购活动前三年内在经营活动中没有重大违规记录的书面声明；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（6）未被列入失信被执行人、重大税收违法案件当事人名单、政府采购严重违法失信行为记录名单的书面声明；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（7）如属于特定行业项目,提供特定行业法定准入的证明材料。</w:t>
      </w:r>
    </w:p>
    <w:p w:rsidR="008704FB" w:rsidRDefault="0010281B">
      <w:pPr>
        <w:rPr>
          <w:b/>
          <w:sz w:val="24"/>
        </w:rPr>
      </w:pPr>
      <w:r>
        <w:rPr>
          <w:rFonts w:hint="eastAsia"/>
          <w:b/>
          <w:sz w:val="24"/>
        </w:rPr>
        <w:t>12.</w:t>
      </w:r>
      <w:r>
        <w:rPr>
          <w:rFonts w:hint="eastAsia"/>
          <w:b/>
          <w:sz w:val="24"/>
        </w:rPr>
        <w:t>投标报价</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12.1报价币制为人民币。</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12.2投标书的投标报价应包括材料款、货物款、附件款、安装调试费、运输费、税费、保险费、公证费及到达指定地点验收前的其他一切费用。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12.3本项目的采购预算为：（详见须知前附表第4条），不接受超出采购预算的报价。</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12.4招标方不接受任何选择报价，对每一种货物/服务只允许有一个报价；每包只接受单一报价。</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12.5最低报价不能作为中标的保证。</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12.6开标一览表中投标总价须与投标文件中投标报价明细表的投标总价保持一致，如出现不同，以开标一览表中价格为准。</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12.7如数字表示的金额与文字表示的金额不一致时，应以文字表示的为准。</w:t>
      </w:r>
    </w:p>
    <w:p w:rsidR="008704FB" w:rsidRDefault="0010281B">
      <w:pPr>
        <w:rPr>
          <w:b/>
          <w:sz w:val="24"/>
        </w:rPr>
      </w:pPr>
      <w:r>
        <w:rPr>
          <w:rFonts w:hint="eastAsia"/>
          <w:b/>
          <w:sz w:val="24"/>
        </w:rPr>
        <w:t>13.</w:t>
      </w:r>
      <w:r>
        <w:rPr>
          <w:rFonts w:hint="eastAsia"/>
          <w:b/>
          <w:sz w:val="24"/>
        </w:rPr>
        <w:t>投标内容填写说明、文件的签署、修改、递交</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13.1投标方应完整地按照规定填写投标函、法定代表人（负责人）授权委托书、投标报价明细表等内容；投标文件要编制目录及页码，使用不小于5号字的标准字体。</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13.2投标文件须按要求加盖投标方公章及投标人签字。</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lastRenderedPageBreak/>
        <w:t>13.3投标方须在规定的开标时间（上传投标文件截止时间）前将投标文件制作工具生成的加密文件上传到</w:t>
      </w:r>
      <w:r>
        <w:rPr>
          <w:rFonts w:ascii="宋体" w:hAnsi="宋体" w:hint="eastAsia"/>
        </w:rPr>
        <w:t>“政采云”平台（http：//www.zcygov.cn）</w:t>
      </w:r>
      <w:r>
        <w:rPr>
          <w:rFonts w:ascii="宋体" w:cs="宋体" w:hint="eastAsia"/>
          <w:color w:val="000000"/>
          <w:sz w:val="24"/>
          <w:szCs w:val="24"/>
        </w:rPr>
        <w:t>，开标时用生成最终投标文件所使用的ca密钥进行解密。</w:t>
      </w:r>
    </w:p>
    <w:p w:rsidR="008704FB" w:rsidRDefault="0010281B">
      <w:pPr>
        <w:rPr>
          <w:b/>
          <w:sz w:val="24"/>
        </w:rPr>
      </w:pPr>
      <w:r>
        <w:rPr>
          <w:rFonts w:hint="eastAsia"/>
          <w:b/>
          <w:sz w:val="24"/>
        </w:rPr>
        <w:t>14.</w:t>
      </w:r>
      <w:r>
        <w:rPr>
          <w:rFonts w:hint="eastAsia"/>
          <w:b/>
          <w:sz w:val="24"/>
        </w:rPr>
        <w:t>投标文件的有效期</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自开标日起90天内，投标文件应保持有效。</w:t>
      </w:r>
    </w:p>
    <w:p w:rsidR="008704FB" w:rsidRDefault="0010281B">
      <w:pPr>
        <w:rPr>
          <w:b/>
          <w:sz w:val="24"/>
        </w:rPr>
      </w:pPr>
      <w:r>
        <w:rPr>
          <w:rFonts w:hint="eastAsia"/>
          <w:b/>
          <w:sz w:val="24"/>
        </w:rPr>
        <w:t>15.</w:t>
      </w:r>
      <w:r>
        <w:rPr>
          <w:rFonts w:hint="eastAsia"/>
          <w:b/>
          <w:sz w:val="24"/>
        </w:rPr>
        <w:t>开标</w:t>
      </w:r>
      <w:r>
        <w:rPr>
          <w:rFonts w:hint="eastAsia"/>
          <w:b/>
          <w:sz w:val="24"/>
        </w:rPr>
        <w:t xml:space="preserve">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15.1开标由吉林市政府丰满区采购中心主持，投标人务必于开标前提前登录系统，进入所投标项目，按照系统提示及时签到。</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15.2开标时，由招标方工作人员按照投标人电子投标文件解密后的开标记录，公布投标人名称、投标价格和招标文件规定的需要公布的其他内容。</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15.3投标人代表对开标过程和开标记录有疑义，以及认为采购人、集中采购机构相关工作人员有需要回避的情形的，应当场提出询问或者回避申请。</w:t>
      </w:r>
    </w:p>
    <w:p w:rsidR="008704FB" w:rsidRDefault="0010281B">
      <w:pPr>
        <w:rPr>
          <w:b/>
          <w:sz w:val="24"/>
        </w:rPr>
      </w:pPr>
      <w:r>
        <w:rPr>
          <w:rFonts w:hint="eastAsia"/>
          <w:b/>
          <w:sz w:val="24"/>
        </w:rPr>
        <w:t>16.</w:t>
      </w:r>
      <w:r>
        <w:rPr>
          <w:rFonts w:hint="eastAsia"/>
          <w:b/>
          <w:sz w:val="24"/>
        </w:rPr>
        <w:t>评标</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16.1评标委员会由采购人代表、有关技术和经济等方面的专家组成。</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16.2采购人代表应当依法对投标人的资格进行审查；评标委员会负责审查、评价投标文件是否符合招标文件的商务、技术等实质性要求（符合性审查）、对投标文件进行比较和评价、确定中标人。</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16.3评标委员会可以要求投标人对投标文件有关事项作出澄清或者说明。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16.4开标后直至发出中标通知书止，评标委员会对于投标文件的审查、澄清、评价及评标建议、定标决议等内容不得向投标方或其他有关人员透漏。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16.5在评标过程中，评标委员会发现投标人以他人的名义投标、串通投标、以行贿手段谋取中标或者以其他弄虚作假方式投标的，该投标人的投标将被拒绝。</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16.6评标原则</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评标委员会将严格按照招标文件的要求和条件进行评标。</w:t>
      </w:r>
    </w:p>
    <w:p w:rsidR="008704FB" w:rsidRDefault="0010281B">
      <w:pPr>
        <w:rPr>
          <w:b/>
          <w:sz w:val="24"/>
        </w:rPr>
      </w:pPr>
      <w:r>
        <w:rPr>
          <w:rFonts w:hint="eastAsia"/>
          <w:b/>
          <w:sz w:val="24"/>
        </w:rPr>
        <w:t>17.</w:t>
      </w:r>
      <w:r>
        <w:rPr>
          <w:rFonts w:hint="eastAsia"/>
          <w:b/>
          <w:sz w:val="24"/>
        </w:rPr>
        <w:t>中标及废标</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17.1采购中心自中标人确定之日起2个工作日内，在省级以上财政部门指定的媒体上公告中标结果，招标文件应当随中标结果同时公告。</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采购人应当自中标通知书发出之日起30日内，按照招标文件和中标人投标文件的规定，与中标人签订书面合同。所签订的合同不得对招标文件确定的事项和中标人投标文件作实质性修改。</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17.2出现下列情形之一的，应予废标：</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lastRenderedPageBreak/>
        <w:t>（1）符合专业条件的供应商或者对招标文件作实质性投标的供应商不足三家的；</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（2）出现影响采购公正的违法、违规行为的；</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（3）投标人的报价均超过了采购预算，采购人不能支付的；</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（4）因重大变故，采购任务取消的。</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废标后，采购人将废标理由通知所有投标人。</w:t>
      </w:r>
    </w:p>
    <w:p w:rsidR="008704FB" w:rsidRDefault="0010281B">
      <w:pPr>
        <w:rPr>
          <w:b/>
          <w:sz w:val="24"/>
        </w:rPr>
      </w:pPr>
      <w:r>
        <w:rPr>
          <w:rFonts w:hint="eastAsia"/>
          <w:b/>
          <w:sz w:val="24"/>
        </w:rPr>
        <w:t xml:space="preserve">18 </w:t>
      </w:r>
      <w:r>
        <w:rPr>
          <w:b/>
          <w:sz w:val="24"/>
        </w:rPr>
        <w:t>.</w:t>
      </w:r>
      <w:r>
        <w:rPr>
          <w:rFonts w:hint="eastAsia"/>
          <w:b/>
          <w:sz w:val="24"/>
        </w:rPr>
        <w:t>质疑与投诉</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18.1供应商认为采购文件、采购过程、中标或者成交结果使自己的权益收到损害的，可以在知道或者应知其权益收到损</w:t>
      </w:r>
      <w:r>
        <w:rPr>
          <w:rFonts w:ascii="宋体" w:cs="宋体" w:hint="eastAsia"/>
          <w:sz w:val="24"/>
          <w:szCs w:val="24"/>
        </w:rPr>
        <w:t>害之日起7个</w:t>
      </w:r>
      <w:r>
        <w:rPr>
          <w:rFonts w:ascii="宋体" w:cs="宋体" w:hint="eastAsia"/>
          <w:color w:val="000000"/>
          <w:sz w:val="24"/>
          <w:szCs w:val="24"/>
        </w:rPr>
        <w:t>工作日内，以书面形式向采购人、集中采购机构提出质疑。</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18.2提出质疑的供应商（以下简称质疑供应商）应当是参与所质疑项目采购活动的供应商。质疑供应商应在法定质疑期内一次性提出针对同一采购程序环节的质疑。</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18.3供应商提出质疑应当提交质疑函和必要的证明材料，具体要求详见吉林市公共资源交易网（ggzy.jlcity.gov.cn）</w:t>
      </w:r>
      <w:r>
        <w:rPr>
          <w:rFonts w:ascii="宋体" w:cs="宋体"/>
          <w:color w:val="000000"/>
          <w:sz w:val="24"/>
          <w:szCs w:val="24"/>
        </w:rPr>
        <w:t>“</w:t>
      </w:r>
      <w:r>
        <w:rPr>
          <w:rFonts w:ascii="宋体" w:cs="宋体"/>
          <w:color w:val="000000"/>
          <w:sz w:val="24"/>
          <w:szCs w:val="24"/>
        </w:rPr>
        <w:t>通知公告</w:t>
      </w:r>
      <w:r>
        <w:rPr>
          <w:rFonts w:ascii="宋体" w:cs="宋体"/>
          <w:color w:val="000000"/>
          <w:sz w:val="24"/>
          <w:szCs w:val="24"/>
        </w:rPr>
        <w:t>”</w:t>
      </w:r>
      <w:r>
        <w:rPr>
          <w:rFonts w:ascii="宋体" w:cs="宋体"/>
          <w:color w:val="000000"/>
          <w:sz w:val="24"/>
          <w:szCs w:val="24"/>
        </w:rPr>
        <w:t>栏中</w:t>
      </w:r>
      <w:r>
        <w:rPr>
          <w:rFonts w:ascii="宋体" w:cs="宋体"/>
          <w:color w:val="000000"/>
          <w:sz w:val="24"/>
          <w:szCs w:val="24"/>
        </w:rPr>
        <w:t>“</w:t>
      </w:r>
      <w:r>
        <w:rPr>
          <w:rFonts w:ascii="宋体" w:cs="宋体"/>
          <w:color w:val="000000"/>
          <w:sz w:val="24"/>
          <w:szCs w:val="24"/>
        </w:rPr>
        <w:t>吉林市政府采购中心质疑受理流程及要求</w:t>
      </w:r>
      <w:r>
        <w:rPr>
          <w:rFonts w:ascii="宋体" w:cs="宋体"/>
          <w:color w:val="000000"/>
          <w:sz w:val="24"/>
          <w:szCs w:val="24"/>
        </w:rPr>
        <w:t>”</w:t>
      </w:r>
      <w:r>
        <w:rPr>
          <w:rFonts w:ascii="宋体" w:cs="宋体"/>
          <w:color w:val="000000"/>
          <w:sz w:val="24"/>
          <w:szCs w:val="24"/>
        </w:rPr>
        <w:t>。采购人、采购代理机构应当在收到质疑函后</w:t>
      </w:r>
      <w:r>
        <w:rPr>
          <w:rFonts w:ascii="宋体" w:cs="宋体" w:hint="eastAsia"/>
          <w:color w:val="000000"/>
          <w:sz w:val="24"/>
          <w:szCs w:val="24"/>
        </w:rPr>
        <w:t>7个工作日内作出答复。</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18.4质疑供应商对采购人、采购代理机构的答复不满意，或者采购人、采购代理机构未在规定时间内作出答复的，可以在答复期满后15个工作日内向同级政府采购监督管理部门投诉。</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18.5</w:t>
      </w:r>
      <w:r>
        <w:rPr>
          <w:rFonts w:ascii="宋体" w:cs="宋体"/>
          <w:color w:val="000000"/>
          <w:sz w:val="24"/>
          <w:szCs w:val="24"/>
        </w:rPr>
        <w:t>供应商在提出质疑时，请严格按照相关法律法规及质疑函范本要求提出和制作，否则，自行承担相关不利后果。 对捏造事实，提供虚假材料或者以非法手段取得证明材料进行恶意质疑的，一经查实，将上报监督部门，并给以相应处罚。</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18.6</w:t>
      </w:r>
      <w:r>
        <w:rPr>
          <w:rFonts w:ascii="宋体" w:cs="宋体"/>
          <w:color w:val="000000"/>
          <w:sz w:val="24"/>
          <w:szCs w:val="24"/>
        </w:rPr>
        <w:t>接收质疑函的方式：为了使提出的质疑事项在规定时间内得到有效答复、处理，质疑采用实名制，且由法定代表人或 授权代表亲自递交至采购人或采购代理机构，正式受理后方可生效。</w:t>
      </w:r>
    </w:p>
    <w:p w:rsidR="008704FB" w:rsidRDefault="0010281B">
      <w:pPr>
        <w:rPr>
          <w:b/>
          <w:sz w:val="24"/>
        </w:rPr>
      </w:pPr>
      <w:r>
        <w:rPr>
          <w:rFonts w:hint="eastAsia"/>
          <w:b/>
          <w:sz w:val="24"/>
        </w:rPr>
        <w:t>19.</w:t>
      </w:r>
      <w:r>
        <w:rPr>
          <w:rFonts w:hint="eastAsia"/>
          <w:b/>
          <w:sz w:val="24"/>
        </w:rPr>
        <w:t>履约保证金</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19.1为确保中标方完全充分地履行合同义务，中标方与采购人在签订合同前，需根据采购人要求将中标额0%的履约保证金，缴存至采购单位专户，并持存</w:t>
      </w:r>
      <w:r>
        <w:rPr>
          <w:rFonts w:ascii="宋体" w:cs="宋体" w:hint="eastAsia"/>
          <w:color w:val="000000"/>
          <w:sz w:val="24"/>
          <w:szCs w:val="24"/>
        </w:rPr>
        <w:lastRenderedPageBreak/>
        <w:t>款单原件和复印件到采购单位开具收据。</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开户名称：</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开户银行：</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账    号：</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19.2如果中标方没有正当理由不按时签署合同或在执行合同中，未履约造成用户损失，将没收中标方的履约保证金、取消其中标资格，并对其所造成的损失依法追究相关责任。</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19.3如中标方完全按合同履行其义务，将在质保期满后15日内返还其履约保证金。</w:t>
      </w:r>
    </w:p>
    <w:p w:rsidR="008704FB" w:rsidRDefault="0010281B">
      <w:pPr>
        <w:rPr>
          <w:b/>
          <w:sz w:val="24"/>
        </w:rPr>
      </w:pPr>
      <w:r>
        <w:rPr>
          <w:rFonts w:hint="eastAsia"/>
          <w:b/>
          <w:sz w:val="24"/>
        </w:rPr>
        <w:t>20.</w:t>
      </w:r>
      <w:r>
        <w:rPr>
          <w:rFonts w:hint="eastAsia"/>
          <w:b/>
          <w:sz w:val="24"/>
        </w:rPr>
        <w:t>合同变更处理说明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若合同条款发生变更，应由购销双方签署书面合同修改书。</w:t>
      </w:r>
    </w:p>
    <w:p w:rsidR="008704FB" w:rsidRDefault="0010281B">
      <w:pPr>
        <w:rPr>
          <w:b/>
          <w:sz w:val="24"/>
        </w:rPr>
      </w:pPr>
      <w:r>
        <w:rPr>
          <w:rFonts w:hint="eastAsia"/>
          <w:b/>
          <w:sz w:val="24"/>
        </w:rPr>
        <w:t>21.</w:t>
      </w:r>
      <w:r>
        <w:rPr>
          <w:rFonts w:hint="eastAsia"/>
          <w:b/>
          <w:sz w:val="24"/>
        </w:rPr>
        <w:t>中标方的责任和义务</w:t>
      </w:r>
    </w:p>
    <w:p w:rsidR="008704FB" w:rsidRDefault="0010281B">
      <w:pPr>
        <w:tabs>
          <w:tab w:val="left" w:pos="630"/>
        </w:tabs>
        <w:spacing w:line="360" w:lineRule="auto"/>
        <w:ind w:firstLineChars="100" w:firstLine="240"/>
        <w:rPr>
          <w:rFonts w:ascii="宋体" w:cs="宋体"/>
          <w:color w:val="000000"/>
          <w:sz w:val="24"/>
          <w:szCs w:val="24"/>
        </w:rPr>
      </w:pPr>
      <w:r>
        <w:rPr>
          <w:rFonts w:ascii="宋体" w:cs="宋体" w:hint="eastAsia"/>
          <w:color w:val="000000"/>
          <w:sz w:val="24"/>
          <w:szCs w:val="24"/>
        </w:rPr>
        <w:t>21.1中标方按合同约定的时间保质、保量、按指定地点提供安全、可靠的产品。</w:t>
      </w:r>
    </w:p>
    <w:p w:rsidR="008704FB" w:rsidRDefault="0010281B">
      <w:pPr>
        <w:tabs>
          <w:tab w:val="left" w:pos="630"/>
        </w:tabs>
        <w:spacing w:line="360" w:lineRule="auto"/>
        <w:ind w:firstLineChars="100" w:firstLine="240"/>
        <w:rPr>
          <w:rFonts w:ascii="宋体" w:cs="宋体"/>
          <w:color w:val="000000"/>
          <w:sz w:val="24"/>
          <w:szCs w:val="24"/>
        </w:rPr>
      </w:pPr>
      <w:r>
        <w:rPr>
          <w:rFonts w:ascii="宋体" w:cs="宋体" w:hint="eastAsia"/>
          <w:color w:val="000000"/>
          <w:sz w:val="24"/>
          <w:szCs w:val="24"/>
        </w:rPr>
        <w:t>21.2中标方在订货、运输过程中所发生的一切责任事故和纠纷，均属供货行为，责任自负。</w:t>
      </w:r>
    </w:p>
    <w:p w:rsidR="008704FB" w:rsidRDefault="0010281B">
      <w:pPr>
        <w:rPr>
          <w:b/>
          <w:sz w:val="24"/>
        </w:rPr>
      </w:pPr>
      <w:r>
        <w:rPr>
          <w:rFonts w:hint="eastAsia"/>
          <w:b/>
          <w:sz w:val="24"/>
        </w:rPr>
        <w:t>22.</w:t>
      </w:r>
      <w:r>
        <w:rPr>
          <w:rFonts w:hint="eastAsia"/>
          <w:b/>
          <w:sz w:val="24"/>
        </w:rPr>
        <w:t>采购人的责任和义务</w:t>
      </w:r>
    </w:p>
    <w:p w:rsidR="008704FB" w:rsidRDefault="0010281B">
      <w:pPr>
        <w:tabs>
          <w:tab w:val="left" w:pos="630"/>
        </w:tabs>
        <w:spacing w:line="360" w:lineRule="auto"/>
        <w:ind w:firstLineChars="100" w:firstLine="240"/>
        <w:rPr>
          <w:rFonts w:ascii="宋体" w:cs="宋体"/>
          <w:color w:val="000000"/>
          <w:sz w:val="24"/>
          <w:szCs w:val="24"/>
        </w:rPr>
      </w:pPr>
      <w:r>
        <w:rPr>
          <w:rFonts w:ascii="宋体" w:cs="宋体" w:hint="eastAsia"/>
          <w:color w:val="000000"/>
          <w:sz w:val="24"/>
          <w:szCs w:val="24"/>
        </w:rPr>
        <w:t>22.1应及时对采购项目进行验收并签署验收报告意见。</w:t>
      </w:r>
    </w:p>
    <w:p w:rsidR="008704FB" w:rsidRDefault="0010281B">
      <w:pPr>
        <w:tabs>
          <w:tab w:val="left" w:pos="630"/>
        </w:tabs>
        <w:spacing w:line="360" w:lineRule="auto"/>
        <w:ind w:firstLineChars="100" w:firstLine="240"/>
        <w:rPr>
          <w:rFonts w:ascii="宋体" w:cs="宋体"/>
          <w:color w:val="000000"/>
          <w:sz w:val="24"/>
          <w:szCs w:val="24"/>
        </w:rPr>
      </w:pPr>
      <w:r>
        <w:rPr>
          <w:rFonts w:ascii="宋体" w:cs="宋体" w:hint="eastAsia"/>
          <w:color w:val="000000"/>
          <w:sz w:val="24"/>
          <w:szCs w:val="24"/>
        </w:rPr>
        <w:t>22.2不得借故刁难供应商，不得以种种借口抵制政府采购所提供的正常服务。</w:t>
      </w:r>
    </w:p>
    <w:p w:rsidR="008704FB" w:rsidRDefault="0010281B">
      <w:pPr>
        <w:rPr>
          <w:b/>
          <w:sz w:val="24"/>
        </w:rPr>
      </w:pPr>
      <w:r>
        <w:rPr>
          <w:rFonts w:hint="eastAsia"/>
          <w:b/>
          <w:sz w:val="24"/>
        </w:rPr>
        <w:t>23.</w:t>
      </w:r>
      <w:r>
        <w:rPr>
          <w:rFonts w:hint="eastAsia"/>
          <w:b/>
          <w:sz w:val="24"/>
        </w:rPr>
        <w:t>本招标文件自发出之日起生效。</w:t>
      </w:r>
    </w:p>
    <w:p w:rsidR="008704FB" w:rsidRDefault="008704FB">
      <w:pPr>
        <w:spacing w:line="360" w:lineRule="auto"/>
        <w:ind w:firstLineChars="200" w:firstLine="480"/>
        <w:rPr>
          <w:sz w:val="24"/>
          <w:szCs w:val="24"/>
        </w:rPr>
      </w:pPr>
    </w:p>
    <w:p w:rsidR="008704FB" w:rsidRDefault="0010281B">
      <w:pPr>
        <w:pStyle w:val="1"/>
        <w:ind w:firstLineChars="300" w:firstLine="1325"/>
      </w:pPr>
      <w:bookmarkStart w:id="19" w:name="_Toc155335812"/>
      <w:r>
        <w:rPr>
          <w:rFonts w:hint="eastAsia"/>
        </w:rPr>
        <w:t>第三章</w:t>
      </w:r>
      <w:r>
        <w:rPr>
          <w:rFonts w:hint="eastAsia"/>
        </w:rPr>
        <w:t xml:space="preserve"> </w:t>
      </w:r>
      <w:r>
        <w:rPr>
          <w:rFonts w:hint="eastAsia"/>
        </w:rPr>
        <w:t>评标办法（综合打分法）</w:t>
      </w:r>
      <w:bookmarkStart w:id="20" w:name="_Toc86647705"/>
      <w:bookmarkEnd w:id="19"/>
    </w:p>
    <w:p w:rsidR="008704FB" w:rsidRDefault="0010281B">
      <w:pPr>
        <w:pStyle w:val="2"/>
        <w:jc w:val="center"/>
      </w:pPr>
      <w:bookmarkStart w:id="21" w:name="_Toc155335813"/>
      <w:r>
        <w:rPr>
          <w:rFonts w:hint="eastAsia"/>
        </w:rPr>
        <w:t>一</w:t>
      </w:r>
      <w:r>
        <w:rPr>
          <w:rStyle w:val="20"/>
          <w:rFonts w:hint="eastAsia"/>
          <w:b/>
          <w:bCs/>
        </w:rPr>
        <w:t>、初步评审标准</w:t>
      </w:r>
      <w:bookmarkEnd w:id="20"/>
      <w:bookmarkEnd w:id="21"/>
    </w:p>
    <w:tbl>
      <w:tblPr>
        <w:tblW w:w="83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701"/>
        <w:gridCol w:w="6038"/>
      </w:tblGrid>
      <w:tr w:rsidR="008704FB">
        <w:trPr>
          <w:trHeight w:val="570"/>
          <w:jc w:val="center"/>
        </w:trPr>
        <w:tc>
          <w:tcPr>
            <w:tcW w:w="567" w:type="dxa"/>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10281B">
            <w:pPr>
              <w:jc w:val="center"/>
              <w:rPr>
                <w:b/>
                <w:sz w:val="24"/>
                <w:szCs w:val="24"/>
              </w:rPr>
            </w:pPr>
            <w:r>
              <w:rPr>
                <w:rFonts w:hint="eastAsia"/>
                <w:b/>
                <w:sz w:val="24"/>
                <w:szCs w:val="24"/>
              </w:rPr>
              <w:t>条款</w:t>
            </w:r>
          </w:p>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b/>
                <w:sz w:val="24"/>
                <w:szCs w:val="24"/>
              </w:rPr>
            </w:pPr>
            <w:r>
              <w:rPr>
                <w:rFonts w:hint="eastAsia"/>
                <w:b/>
                <w:sz w:val="24"/>
                <w:szCs w:val="24"/>
              </w:rPr>
              <w:t>评审因素</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b/>
                <w:sz w:val="24"/>
                <w:szCs w:val="24"/>
              </w:rPr>
            </w:pPr>
            <w:r>
              <w:rPr>
                <w:rFonts w:hint="eastAsia"/>
                <w:b/>
                <w:sz w:val="24"/>
                <w:szCs w:val="24"/>
              </w:rPr>
              <w:t>评审合格标准</w:t>
            </w:r>
          </w:p>
        </w:tc>
      </w:tr>
      <w:tr w:rsidR="008704FB">
        <w:trPr>
          <w:trHeight w:val="20"/>
          <w:jc w:val="center"/>
        </w:trPr>
        <w:tc>
          <w:tcPr>
            <w:tcW w:w="567" w:type="dxa"/>
            <w:vMerge w:val="restart"/>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pPr>
              <w:jc w:val="center"/>
              <w:rPr>
                <w:sz w:val="24"/>
                <w:szCs w:val="24"/>
              </w:rPr>
            </w:pPr>
          </w:p>
          <w:p w:rsidR="008704FB" w:rsidRDefault="0010281B">
            <w:pPr>
              <w:jc w:val="center"/>
              <w:rPr>
                <w:sz w:val="24"/>
                <w:szCs w:val="24"/>
              </w:rPr>
            </w:pPr>
            <w:r>
              <w:rPr>
                <w:sz w:val="24"/>
                <w:szCs w:val="24"/>
              </w:rPr>
              <w:t>资格评审</w:t>
            </w:r>
            <w:r>
              <w:rPr>
                <w:sz w:val="24"/>
                <w:szCs w:val="24"/>
              </w:rPr>
              <w:lastRenderedPageBreak/>
              <w:t>查标准</w:t>
            </w:r>
          </w:p>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rFonts w:hint="eastAsia"/>
                <w:szCs w:val="21"/>
              </w:rPr>
              <w:lastRenderedPageBreak/>
              <w:t>投标人名称</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与企业营业执照或相关部门颁发的设立证件文件相同。</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签字盖章</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符合第二章“投标人须知前附表”第</w:t>
            </w:r>
            <w:r>
              <w:rPr>
                <w:rFonts w:hint="eastAsia"/>
                <w:szCs w:val="21"/>
              </w:rPr>
              <w:t>27</w:t>
            </w:r>
            <w:r>
              <w:rPr>
                <w:rFonts w:hint="eastAsia"/>
                <w:szCs w:val="21"/>
              </w:rPr>
              <w:t>项规定。</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投标文件格式</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符合</w:t>
            </w:r>
            <w:r>
              <w:rPr>
                <w:rFonts w:hint="eastAsia"/>
                <w:szCs w:val="21"/>
              </w:rPr>
              <w:t>招标文件中“</w:t>
            </w:r>
            <w:r>
              <w:rPr>
                <w:szCs w:val="21"/>
              </w:rPr>
              <w:t>投标文件格式</w:t>
            </w:r>
            <w:r>
              <w:rPr>
                <w:szCs w:val="21"/>
              </w:rPr>
              <w:t>”</w:t>
            </w:r>
            <w:r>
              <w:rPr>
                <w:szCs w:val="21"/>
              </w:rPr>
              <w:t>的要求</w:t>
            </w:r>
            <w:r>
              <w:rPr>
                <w:rFonts w:hint="eastAsia"/>
                <w:szCs w:val="21"/>
              </w:rPr>
              <w:t>。</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电子版投标文件</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符合第二章投标人须知关于电子版投标文件的要求。</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报价唯一</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报价唯一</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营业执照</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具备有效的营业执照</w:t>
            </w:r>
            <w:r>
              <w:rPr>
                <w:rFonts w:hint="eastAsia"/>
                <w:szCs w:val="21"/>
              </w:rPr>
              <w:t>，且</w:t>
            </w:r>
            <w:r>
              <w:rPr>
                <w:rFonts w:ascii="宋体" w:hint="eastAsia"/>
              </w:rPr>
              <w:t>营业执照具备本次招标项目的经营范围。</w:t>
            </w:r>
            <w:r>
              <w:rPr>
                <w:rFonts w:hint="eastAsia"/>
                <w:szCs w:val="21"/>
              </w:rPr>
              <w:t>投标文件内附营业执照</w:t>
            </w:r>
            <w:r>
              <w:rPr>
                <w:rFonts w:hint="eastAsia"/>
                <w:szCs w:val="21"/>
              </w:rPr>
              <w:t>(</w:t>
            </w:r>
            <w:r>
              <w:rPr>
                <w:rFonts w:hint="eastAsia"/>
                <w:szCs w:val="21"/>
              </w:rPr>
              <w:t>副本</w:t>
            </w:r>
            <w:r>
              <w:rPr>
                <w:rFonts w:hint="eastAsia"/>
                <w:szCs w:val="21"/>
              </w:rPr>
              <w:t>)</w:t>
            </w:r>
            <w:r>
              <w:rPr>
                <w:rFonts w:hint="eastAsia"/>
                <w:szCs w:val="21"/>
              </w:rPr>
              <w:t>复印件加盖投标单位公章。</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财务状况</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符合第二章</w:t>
            </w:r>
            <w:r>
              <w:rPr>
                <w:szCs w:val="21"/>
              </w:rPr>
              <w:t>“</w:t>
            </w:r>
            <w:r>
              <w:rPr>
                <w:szCs w:val="21"/>
              </w:rPr>
              <w:t>投标人须知</w:t>
            </w:r>
            <w:r>
              <w:rPr>
                <w:rFonts w:hint="eastAsia"/>
                <w:szCs w:val="21"/>
              </w:rPr>
              <w:t>前附表</w:t>
            </w:r>
            <w:r>
              <w:rPr>
                <w:szCs w:val="21"/>
              </w:rPr>
              <w:t>”</w:t>
            </w:r>
            <w:r>
              <w:rPr>
                <w:szCs w:val="21"/>
              </w:rPr>
              <w:t>第</w:t>
            </w:r>
            <w:r>
              <w:rPr>
                <w:rFonts w:hint="eastAsia"/>
                <w:szCs w:val="21"/>
              </w:rPr>
              <w:t>17</w:t>
            </w:r>
            <w:r>
              <w:rPr>
                <w:rFonts w:hint="eastAsia"/>
                <w:szCs w:val="21"/>
              </w:rPr>
              <w:t>项</w:t>
            </w:r>
            <w:r>
              <w:rPr>
                <w:szCs w:val="21"/>
              </w:rPr>
              <w:t>规定</w:t>
            </w:r>
            <w:r>
              <w:rPr>
                <w:rFonts w:hint="eastAsia"/>
                <w:szCs w:val="21"/>
              </w:rPr>
              <w:t>，复印件加盖投标单位公章附于投标文件内。</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rFonts w:hint="eastAsia"/>
                <w:szCs w:val="21"/>
              </w:rPr>
              <w:t>商业</w:t>
            </w:r>
            <w:r>
              <w:rPr>
                <w:szCs w:val="21"/>
              </w:rPr>
              <w:t>信誉</w:t>
            </w:r>
            <w:r>
              <w:rPr>
                <w:rFonts w:hint="eastAsia"/>
                <w:szCs w:val="21"/>
              </w:rPr>
              <w:t>要求</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“承诺书”</w:t>
            </w:r>
            <w:r>
              <w:rPr>
                <w:szCs w:val="21"/>
              </w:rPr>
              <w:t>符合第二章</w:t>
            </w:r>
            <w:r>
              <w:rPr>
                <w:szCs w:val="21"/>
              </w:rPr>
              <w:t>“</w:t>
            </w:r>
            <w:r>
              <w:rPr>
                <w:szCs w:val="21"/>
              </w:rPr>
              <w:t>投标人须知</w:t>
            </w:r>
            <w:r>
              <w:rPr>
                <w:rFonts w:hint="eastAsia"/>
                <w:szCs w:val="21"/>
              </w:rPr>
              <w:t>前附表</w:t>
            </w:r>
            <w:r>
              <w:rPr>
                <w:szCs w:val="21"/>
              </w:rPr>
              <w:t>”</w:t>
            </w:r>
            <w:r>
              <w:rPr>
                <w:szCs w:val="21"/>
              </w:rPr>
              <w:t>第</w:t>
            </w:r>
            <w:r>
              <w:rPr>
                <w:rFonts w:hint="eastAsia"/>
                <w:szCs w:val="21"/>
              </w:rPr>
              <w:t>15</w:t>
            </w:r>
            <w:r>
              <w:rPr>
                <w:rFonts w:hint="eastAsia"/>
                <w:szCs w:val="21"/>
              </w:rPr>
              <w:t>项</w:t>
            </w:r>
            <w:r>
              <w:rPr>
                <w:szCs w:val="21"/>
              </w:rPr>
              <w:t>规定</w:t>
            </w:r>
            <w:r>
              <w:rPr>
                <w:rFonts w:hint="eastAsia"/>
                <w:szCs w:val="21"/>
              </w:rPr>
              <w:t>，复印件加盖投标单位公章附于投标文件内。</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jc w:val="center"/>
              <w:rPr>
                <w:szCs w:val="21"/>
              </w:rPr>
            </w:pPr>
            <w:r>
              <w:rPr>
                <w:rFonts w:hint="eastAsia"/>
                <w:szCs w:val="21"/>
              </w:rPr>
              <w:t>依法纳税和社会保障资金的良好记录</w:t>
            </w:r>
          </w:p>
        </w:tc>
        <w:tc>
          <w:tcPr>
            <w:tcW w:w="6038" w:type="dxa"/>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szCs w:val="21"/>
              </w:rPr>
            </w:pPr>
            <w:r>
              <w:rPr>
                <w:szCs w:val="21"/>
              </w:rPr>
              <w:t>符合第二章</w:t>
            </w:r>
            <w:r>
              <w:rPr>
                <w:szCs w:val="21"/>
              </w:rPr>
              <w:t>“</w:t>
            </w:r>
            <w:r>
              <w:rPr>
                <w:szCs w:val="21"/>
              </w:rPr>
              <w:t>投标人须知</w:t>
            </w:r>
            <w:r>
              <w:rPr>
                <w:rFonts w:hint="eastAsia"/>
                <w:szCs w:val="21"/>
              </w:rPr>
              <w:t>前附表</w:t>
            </w:r>
            <w:r>
              <w:rPr>
                <w:szCs w:val="21"/>
              </w:rPr>
              <w:t>”</w:t>
            </w:r>
            <w:r>
              <w:rPr>
                <w:szCs w:val="21"/>
              </w:rPr>
              <w:t>第</w:t>
            </w:r>
            <w:r>
              <w:rPr>
                <w:rFonts w:hint="eastAsia"/>
                <w:szCs w:val="21"/>
              </w:rPr>
              <w:t>18</w:t>
            </w:r>
            <w:r>
              <w:rPr>
                <w:rFonts w:hint="eastAsia"/>
                <w:szCs w:val="21"/>
              </w:rPr>
              <w:t>项</w:t>
            </w:r>
            <w:r>
              <w:rPr>
                <w:szCs w:val="21"/>
              </w:rPr>
              <w:t>规定</w:t>
            </w:r>
            <w:r>
              <w:rPr>
                <w:rFonts w:hint="eastAsia"/>
                <w:szCs w:val="21"/>
              </w:rPr>
              <w:t>，复印件加盖投标单位公章附于投标文件内。</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rFonts w:hint="eastAsia"/>
                <w:szCs w:val="21"/>
              </w:rPr>
              <w:t>信用中国、中国裁判文书网及中国政府采购网截图</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“截图”</w:t>
            </w:r>
            <w:r>
              <w:rPr>
                <w:szCs w:val="21"/>
              </w:rPr>
              <w:t>符合第二章</w:t>
            </w:r>
            <w:r>
              <w:rPr>
                <w:szCs w:val="21"/>
              </w:rPr>
              <w:t>“</w:t>
            </w:r>
            <w:r>
              <w:rPr>
                <w:szCs w:val="21"/>
              </w:rPr>
              <w:t>投标人须知</w:t>
            </w:r>
            <w:r>
              <w:rPr>
                <w:rFonts w:hint="eastAsia"/>
                <w:szCs w:val="21"/>
              </w:rPr>
              <w:t>前附表</w:t>
            </w:r>
            <w:r>
              <w:rPr>
                <w:szCs w:val="21"/>
              </w:rPr>
              <w:t>”</w:t>
            </w:r>
            <w:r>
              <w:rPr>
                <w:szCs w:val="21"/>
              </w:rPr>
              <w:t>第</w:t>
            </w:r>
            <w:r>
              <w:rPr>
                <w:rFonts w:hint="eastAsia"/>
                <w:szCs w:val="21"/>
              </w:rPr>
              <w:t>15</w:t>
            </w:r>
            <w:r>
              <w:rPr>
                <w:rFonts w:hint="eastAsia"/>
                <w:szCs w:val="21"/>
              </w:rPr>
              <w:t>项</w:t>
            </w:r>
            <w:r>
              <w:rPr>
                <w:szCs w:val="21"/>
              </w:rPr>
              <w:t>规定</w:t>
            </w:r>
            <w:r>
              <w:rPr>
                <w:rFonts w:hint="eastAsia"/>
                <w:szCs w:val="21"/>
              </w:rPr>
              <w:t>，复印件加盖投标单位公章附于投标文件内。</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7739" w:type="dxa"/>
            <w:gridSpan w:val="2"/>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上述评审因素都合格为资格评审合格，有一项不合格为废标。评审结论为废标的评委人数超过半数则该投标文件为废标，不再进行下一步评审。</w:t>
            </w:r>
          </w:p>
        </w:tc>
      </w:tr>
      <w:tr w:rsidR="008704FB">
        <w:trPr>
          <w:trHeight w:val="20"/>
          <w:jc w:val="center"/>
        </w:trPr>
        <w:tc>
          <w:tcPr>
            <w:tcW w:w="567" w:type="dxa"/>
            <w:vMerge w:val="restart"/>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10281B">
            <w:pPr>
              <w:jc w:val="center"/>
              <w:rPr>
                <w:sz w:val="24"/>
                <w:szCs w:val="24"/>
              </w:rPr>
            </w:pPr>
            <w:r>
              <w:rPr>
                <w:rFonts w:hint="eastAsia"/>
                <w:sz w:val="24"/>
                <w:szCs w:val="24"/>
              </w:rPr>
              <w:t>符合</w:t>
            </w:r>
            <w:r>
              <w:rPr>
                <w:sz w:val="24"/>
                <w:szCs w:val="24"/>
              </w:rPr>
              <w:t>性评审标准</w:t>
            </w:r>
          </w:p>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投标内容</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符合第二章</w:t>
            </w:r>
            <w:r>
              <w:rPr>
                <w:szCs w:val="21"/>
              </w:rPr>
              <w:t>“</w:t>
            </w:r>
            <w:r>
              <w:rPr>
                <w:szCs w:val="21"/>
              </w:rPr>
              <w:t>投标人须知</w:t>
            </w:r>
            <w:r>
              <w:rPr>
                <w:rFonts w:hint="eastAsia"/>
                <w:szCs w:val="21"/>
              </w:rPr>
              <w:t>前附表</w:t>
            </w:r>
            <w:r>
              <w:rPr>
                <w:szCs w:val="21"/>
              </w:rPr>
              <w:t>”</w:t>
            </w:r>
            <w:r>
              <w:rPr>
                <w:szCs w:val="21"/>
              </w:rPr>
              <w:t>第</w:t>
            </w:r>
            <w:r>
              <w:rPr>
                <w:rFonts w:hint="eastAsia"/>
                <w:szCs w:val="21"/>
              </w:rPr>
              <w:t>8</w:t>
            </w:r>
            <w:r>
              <w:rPr>
                <w:rFonts w:hint="eastAsia"/>
                <w:szCs w:val="21"/>
              </w:rPr>
              <w:t>项</w:t>
            </w:r>
            <w:r>
              <w:rPr>
                <w:szCs w:val="21"/>
              </w:rPr>
              <w:t>规定</w:t>
            </w:r>
            <w:r>
              <w:rPr>
                <w:rFonts w:hint="eastAsia"/>
                <w:szCs w:val="21"/>
              </w:rPr>
              <w:t>。</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rFonts w:hint="eastAsia"/>
                <w:szCs w:val="21"/>
              </w:rPr>
              <w:t>供货期</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符合第二章</w:t>
            </w:r>
            <w:r>
              <w:rPr>
                <w:szCs w:val="21"/>
              </w:rPr>
              <w:t>“</w:t>
            </w:r>
            <w:r>
              <w:rPr>
                <w:szCs w:val="21"/>
              </w:rPr>
              <w:t>投标人须知</w:t>
            </w:r>
            <w:r>
              <w:rPr>
                <w:rFonts w:hint="eastAsia"/>
                <w:szCs w:val="21"/>
              </w:rPr>
              <w:t>前附表”第</w:t>
            </w:r>
            <w:r>
              <w:rPr>
                <w:rFonts w:hint="eastAsia"/>
                <w:szCs w:val="21"/>
              </w:rPr>
              <w:t>5</w:t>
            </w:r>
            <w:r>
              <w:rPr>
                <w:rFonts w:hint="eastAsia"/>
                <w:szCs w:val="21"/>
              </w:rPr>
              <w:t>项</w:t>
            </w:r>
            <w:r>
              <w:rPr>
                <w:szCs w:val="21"/>
              </w:rPr>
              <w:t>规定</w:t>
            </w:r>
            <w:r>
              <w:rPr>
                <w:rFonts w:hint="eastAsia"/>
                <w:szCs w:val="21"/>
              </w:rPr>
              <w:t>。</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质量</w:t>
            </w:r>
            <w:r>
              <w:rPr>
                <w:rFonts w:hint="eastAsia"/>
                <w:szCs w:val="21"/>
              </w:rPr>
              <w:t>要求</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符合第二章</w:t>
            </w:r>
            <w:r>
              <w:rPr>
                <w:szCs w:val="21"/>
              </w:rPr>
              <w:t>“</w:t>
            </w:r>
            <w:r>
              <w:rPr>
                <w:szCs w:val="21"/>
              </w:rPr>
              <w:t>投标人须知</w:t>
            </w:r>
            <w:r>
              <w:rPr>
                <w:rFonts w:hint="eastAsia"/>
                <w:szCs w:val="21"/>
              </w:rPr>
              <w:t>前附表</w:t>
            </w:r>
            <w:r>
              <w:rPr>
                <w:szCs w:val="21"/>
              </w:rPr>
              <w:t>”</w:t>
            </w:r>
            <w:r>
              <w:rPr>
                <w:szCs w:val="21"/>
              </w:rPr>
              <w:t>第</w:t>
            </w:r>
            <w:r>
              <w:rPr>
                <w:rFonts w:hint="eastAsia"/>
                <w:szCs w:val="21"/>
              </w:rPr>
              <w:t>7</w:t>
            </w:r>
            <w:r>
              <w:rPr>
                <w:rFonts w:hint="eastAsia"/>
                <w:szCs w:val="21"/>
              </w:rPr>
              <w:t>项</w:t>
            </w:r>
            <w:r>
              <w:rPr>
                <w:szCs w:val="21"/>
              </w:rPr>
              <w:t>规定</w:t>
            </w:r>
            <w:r>
              <w:rPr>
                <w:rFonts w:hint="eastAsia"/>
                <w:szCs w:val="21"/>
              </w:rPr>
              <w:t>。</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szCs w:val="21"/>
              </w:rPr>
              <w:t>投标有效期</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szCs w:val="21"/>
              </w:rPr>
              <w:t>符合第二章</w:t>
            </w:r>
            <w:r>
              <w:rPr>
                <w:szCs w:val="21"/>
              </w:rPr>
              <w:t>“</w:t>
            </w:r>
            <w:r>
              <w:rPr>
                <w:szCs w:val="21"/>
              </w:rPr>
              <w:t>投标人须知</w:t>
            </w:r>
            <w:r>
              <w:rPr>
                <w:rFonts w:hint="eastAsia"/>
                <w:szCs w:val="21"/>
              </w:rPr>
              <w:t>前附表</w:t>
            </w:r>
            <w:r>
              <w:rPr>
                <w:szCs w:val="21"/>
              </w:rPr>
              <w:t>”</w:t>
            </w:r>
            <w:r>
              <w:rPr>
                <w:szCs w:val="21"/>
              </w:rPr>
              <w:t>第</w:t>
            </w:r>
            <w:r>
              <w:rPr>
                <w:rFonts w:hint="eastAsia"/>
                <w:szCs w:val="21"/>
              </w:rPr>
              <w:t>11</w:t>
            </w:r>
            <w:r>
              <w:rPr>
                <w:rFonts w:hint="eastAsia"/>
                <w:szCs w:val="21"/>
              </w:rPr>
              <w:t>项</w:t>
            </w:r>
            <w:r>
              <w:rPr>
                <w:szCs w:val="21"/>
              </w:rPr>
              <w:t>规定</w:t>
            </w:r>
            <w:r>
              <w:rPr>
                <w:rFonts w:hint="eastAsia"/>
                <w:szCs w:val="21"/>
              </w:rPr>
              <w:t>。</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rFonts w:hint="eastAsia"/>
                <w:szCs w:val="21"/>
              </w:rPr>
              <w:t>投标报价</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与招标文件清单内容相符，无缺项及增项。</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szCs w:val="21"/>
              </w:rPr>
            </w:pPr>
            <w:r>
              <w:rPr>
                <w:rFonts w:hint="eastAsia"/>
                <w:szCs w:val="21"/>
              </w:rPr>
              <w:t>技术标准和要求</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符合招标文件第四章技术标准要求及规定。</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1701" w:type="dxa"/>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10281B">
            <w:pPr>
              <w:jc w:val="center"/>
              <w:rPr>
                <w:szCs w:val="21"/>
              </w:rPr>
            </w:pPr>
            <w:r>
              <w:rPr>
                <w:rFonts w:hint="eastAsia"/>
                <w:szCs w:val="21"/>
              </w:rPr>
              <w:t>投标价格</w:t>
            </w:r>
          </w:p>
        </w:tc>
        <w:tc>
          <w:tcPr>
            <w:tcW w:w="6038" w:type="dxa"/>
            <w:tcBorders>
              <w:top w:val="single" w:sz="4" w:space="0" w:color="auto"/>
              <w:left w:val="single" w:sz="4" w:space="0" w:color="auto"/>
              <w:bottom w:val="single" w:sz="4" w:space="0" w:color="auto"/>
              <w:right w:val="single" w:sz="4" w:space="0" w:color="auto"/>
            </w:tcBorders>
            <w:noWrap/>
            <w:vAlign w:val="center"/>
          </w:tcPr>
          <w:p w:rsidR="008704FB" w:rsidRDefault="0010281B">
            <w:pPr>
              <w:rPr>
                <w:szCs w:val="21"/>
              </w:rPr>
            </w:pPr>
            <w:r>
              <w:rPr>
                <w:rFonts w:hint="eastAsia"/>
                <w:szCs w:val="21"/>
              </w:rPr>
              <w:t>低于（含等于）第二章“投标人须知前附表”第</w:t>
            </w:r>
            <w:r>
              <w:rPr>
                <w:rFonts w:hint="eastAsia"/>
                <w:szCs w:val="21"/>
              </w:rPr>
              <w:t>4</w:t>
            </w:r>
            <w:r>
              <w:rPr>
                <w:rFonts w:hint="eastAsia"/>
                <w:szCs w:val="21"/>
              </w:rPr>
              <w:t>项载明的采购预算。</w:t>
            </w:r>
          </w:p>
        </w:tc>
      </w:tr>
      <w:tr w:rsidR="008704FB">
        <w:trPr>
          <w:trHeight w:val="20"/>
          <w:jc w:val="center"/>
        </w:trPr>
        <w:tc>
          <w:tcPr>
            <w:tcW w:w="567" w:type="dxa"/>
            <w:vMerge/>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8704FB"/>
        </w:tc>
        <w:tc>
          <w:tcPr>
            <w:tcW w:w="7739" w:type="dxa"/>
            <w:gridSpan w:val="2"/>
            <w:tcBorders>
              <w:top w:val="single" w:sz="4" w:space="0" w:color="auto"/>
              <w:left w:val="single" w:sz="4" w:space="0" w:color="auto"/>
              <w:bottom w:val="single" w:sz="4" w:space="0" w:color="auto"/>
              <w:right w:val="single" w:sz="4" w:space="0" w:color="auto"/>
            </w:tcBorders>
            <w:noWrap/>
            <w:tcMar>
              <w:left w:w="57" w:type="dxa"/>
              <w:right w:w="57" w:type="dxa"/>
            </w:tcMar>
            <w:vAlign w:val="center"/>
          </w:tcPr>
          <w:p w:rsidR="008704FB" w:rsidRDefault="0010281B">
            <w:pPr>
              <w:rPr>
                <w:sz w:val="24"/>
                <w:szCs w:val="24"/>
              </w:rPr>
            </w:pPr>
            <w:r>
              <w:rPr>
                <w:rFonts w:hint="eastAsia"/>
                <w:szCs w:val="21"/>
              </w:rPr>
              <w:t>上述评审因素都合格为符合性评审合格，有一项不合格为废标。评审结论为废标的评委人数超过半数则该投标文件为废标，不再进行下一步评审。</w:t>
            </w:r>
          </w:p>
        </w:tc>
      </w:tr>
    </w:tbl>
    <w:p w:rsidR="008704FB" w:rsidRDefault="0010281B">
      <w:pPr>
        <w:pStyle w:val="2"/>
        <w:ind w:firstLineChars="700" w:firstLine="2249"/>
      </w:pPr>
      <w:bookmarkStart w:id="22" w:name="_Toc155335814"/>
      <w:bookmarkStart w:id="23" w:name="_Toc86647706"/>
      <w:r>
        <w:rPr>
          <w:rFonts w:hint="eastAsia"/>
        </w:rPr>
        <w:t>二、详细评审标准</w:t>
      </w:r>
      <w:bookmarkEnd w:id="22"/>
      <w:bookmarkEnd w:id="23"/>
    </w:p>
    <w:tbl>
      <w:tblPr>
        <w:tblW w:w="96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
        <w:gridCol w:w="1641"/>
        <w:gridCol w:w="6188"/>
        <w:gridCol w:w="1050"/>
      </w:tblGrid>
      <w:tr w:rsidR="008704FB">
        <w:trPr>
          <w:trHeight w:val="567"/>
          <w:jc w:val="center"/>
        </w:trPr>
        <w:tc>
          <w:tcPr>
            <w:tcW w:w="750" w:type="dxa"/>
            <w:vAlign w:val="center"/>
          </w:tcPr>
          <w:p w:rsidR="008704FB" w:rsidRDefault="0010281B">
            <w:pPr>
              <w:widowControl/>
              <w:adjustRightInd w:val="0"/>
              <w:snapToGrid w:val="0"/>
              <w:jc w:val="center"/>
              <w:rPr>
                <w:rFonts w:ascii="宋体" w:cs="宋体"/>
                <w:b/>
                <w:bCs/>
                <w:sz w:val="24"/>
              </w:rPr>
            </w:pPr>
            <w:r>
              <w:rPr>
                <w:rFonts w:ascii="宋体" w:cs="宋体" w:hint="eastAsia"/>
                <w:b/>
                <w:bCs/>
                <w:kern w:val="0"/>
                <w:sz w:val="24"/>
              </w:rPr>
              <w:t>序号</w:t>
            </w:r>
          </w:p>
        </w:tc>
        <w:tc>
          <w:tcPr>
            <w:tcW w:w="1641" w:type="dxa"/>
            <w:vAlign w:val="center"/>
          </w:tcPr>
          <w:p w:rsidR="008704FB" w:rsidRDefault="0010281B">
            <w:pPr>
              <w:widowControl/>
              <w:adjustRightInd w:val="0"/>
              <w:snapToGrid w:val="0"/>
              <w:jc w:val="center"/>
              <w:rPr>
                <w:rFonts w:ascii="宋体" w:cs="宋体"/>
                <w:b/>
                <w:bCs/>
                <w:sz w:val="24"/>
              </w:rPr>
            </w:pPr>
            <w:r>
              <w:rPr>
                <w:rFonts w:ascii="宋体" w:cs="宋体" w:hint="eastAsia"/>
                <w:b/>
                <w:bCs/>
                <w:kern w:val="0"/>
                <w:sz w:val="24"/>
              </w:rPr>
              <w:t>评审因素</w:t>
            </w:r>
          </w:p>
        </w:tc>
        <w:tc>
          <w:tcPr>
            <w:tcW w:w="6188" w:type="dxa"/>
            <w:vAlign w:val="center"/>
          </w:tcPr>
          <w:p w:rsidR="008704FB" w:rsidRDefault="0010281B">
            <w:pPr>
              <w:widowControl/>
              <w:adjustRightInd w:val="0"/>
              <w:snapToGrid w:val="0"/>
              <w:jc w:val="center"/>
              <w:rPr>
                <w:rFonts w:ascii="宋体" w:cs="宋体"/>
                <w:b/>
                <w:bCs/>
                <w:sz w:val="24"/>
              </w:rPr>
            </w:pPr>
            <w:r>
              <w:rPr>
                <w:rFonts w:ascii="宋体" w:cs="宋体" w:hint="eastAsia"/>
                <w:b/>
                <w:bCs/>
                <w:kern w:val="0"/>
                <w:sz w:val="24"/>
              </w:rPr>
              <w:t>评分标准</w:t>
            </w:r>
          </w:p>
        </w:tc>
        <w:tc>
          <w:tcPr>
            <w:tcW w:w="1050" w:type="dxa"/>
            <w:vAlign w:val="center"/>
          </w:tcPr>
          <w:p w:rsidR="008704FB" w:rsidRDefault="0010281B">
            <w:pPr>
              <w:widowControl/>
              <w:adjustRightInd w:val="0"/>
              <w:snapToGrid w:val="0"/>
              <w:jc w:val="center"/>
              <w:rPr>
                <w:rFonts w:ascii="宋体" w:cs="宋体"/>
                <w:b/>
                <w:bCs/>
                <w:sz w:val="24"/>
              </w:rPr>
            </w:pPr>
            <w:r>
              <w:rPr>
                <w:rFonts w:ascii="宋体" w:cs="宋体" w:hint="eastAsia"/>
                <w:b/>
                <w:bCs/>
                <w:kern w:val="0"/>
                <w:sz w:val="24"/>
              </w:rPr>
              <w:t>分值</w:t>
            </w:r>
          </w:p>
        </w:tc>
      </w:tr>
      <w:tr w:rsidR="008704FB">
        <w:trPr>
          <w:trHeight w:val="567"/>
          <w:jc w:val="center"/>
        </w:trPr>
        <w:tc>
          <w:tcPr>
            <w:tcW w:w="9629" w:type="dxa"/>
            <w:gridSpan w:val="4"/>
          </w:tcPr>
          <w:p w:rsidR="008704FB" w:rsidRDefault="0010281B">
            <w:pPr>
              <w:adjustRightInd w:val="0"/>
              <w:snapToGrid w:val="0"/>
              <w:rPr>
                <w:rFonts w:ascii="宋体" w:cs="宋体"/>
                <w:b/>
                <w:bCs/>
                <w:sz w:val="24"/>
              </w:rPr>
            </w:pPr>
            <w:r>
              <w:rPr>
                <w:rFonts w:ascii="宋体" w:cs="宋体" w:hint="eastAsia"/>
                <w:b/>
                <w:bCs/>
                <w:kern w:val="0"/>
                <w:sz w:val="24"/>
              </w:rPr>
              <w:t>（一）、价格评分（30分）</w:t>
            </w:r>
          </w:p>
        </w:tc>
      </w:tr>
      <w:tr w:rsidR="008704FB">
        <w:trPr>
          <w:trHeight w:val="567"/>
          <w:jc w:val="center"/>
        </w:trPr>
        <w:tc>
          <w:tcPr>
            <w:tcW w:w="750" w:type="dxa"/>
            <w:vAlign w:val="center"/>
          </w:tcPr>
          <w:p w:rsidR="008704FB" w:rsidRDefault="0010281B">
            <w:pPr>
              <w:adjustRightInd w:val="0"/>
              <w:snapToGrid w:val="0"/>
              <w:jc w:val="center"/>
              <w:rPr>
                <w:rFonts w:ascii="宋体" w:cs="宋体"/>
                <w:b/>
                <w:bCs/>
                <w:sz w:val="24"/>
              </w:rPr>
            </w:pPr>
            <w:r>
              <w:rPr>
                <w:rFonts w:ascii="宋体" w:cs="宋体" w:hint="eastAsia"/>
                <w:sz w:val="24"/>
              </w:rPr>
              <w:t>1</w:t>
            </w:r>
          </w:p>
        </w:tc>
        <w:tc>
          <w:tcPr>
            <w:tcW w:w="1641" w:type="dxa"/>
            <w:vAlign w:val="center"/>
          </w:tcPr>
          <w:p w:rsidR="008704FB" w:rsidRDefault="0010281B">
            <w:pPr>
              <w:widowControl/>
              <w:adjustRightInd w:val="0"/>
              <w:snapToGrid w:val="0"/>
              <w:jc w:val="center"/>
              <w:rPr>
                <w:rFonts w:ascii="宋体" w:cs="宋体"/>
                <w:b/>
                <w:bCs/>
                <w:sz w:val="24"/>
              </w:rPr>
            </w:pPr>
            <w:r>
              <w:rPr>
                <w:rFonts w:ascii="宋体" w:cs="宋体" w:hint="eastAsia"/>
                <w:kern w:val="0"/>
                <w:sz w:val="24"/>
              </w:rPr>
              <w:t>投标报价</w:t>
            </w:r>
          </w:p>
        </w:tc>
        <w:tc>
          <w:tcPr>
            <w:tcW w:w="6188" w:type="dxa"/>
            <w:vAlign w:val="center"/>
          </w:tcPr>
          <w:p w:rsidR="008704FB" w:rsidRDefault="0010281B">
            <w:pPr>
              <w:widowControl/>
              <w:jc w:val="left"/>
              <w:rPr>
                <w:rFonts w:ascii="宋体" w:hAnsi="宋体" w:cs="宋体"/>
                <w:color w:val="000000"/>
                <w:kern w:val="0"/>
                <w:sz w:val="24"/>
                <w:lang w:bidi="ar"/>
              </w:rPr>
            </w:pPr>
            <w:r>
              <w:rPr>
                <w:rFonts w:ascii="宋体" w:hAnsi="宋体" w:cs="宋体" w:hint="eastAsia"/>
                <w:color w:val="000000"/>
                <w:kern w:val="0"/>
                <w:sz w:val="24"/>
                <w:lang w:bidi="ar"/>
              </w:rPr>
              <w:t xml:space="preserve">投标报价得分： </w:t>
            </w:r>
            <w:r>
              <w:rPr>
                <w:rFonts w:ascii="宋体" w:hAnsi="宋体" w:cs="宋体" w:hint="eastAsia"/>
                <w:color w:val="000000"/>
                <w:kern w:val="0"/>
                <w:sz w:val="24"/>
                <w:lang w:bidi="ar"/>
              </w:rPr>
              <w:br/>
              <w:t>以按照招标文件规定初步评审合格投标人，修正后的投标价格 最低的投标报价为评标基准价。投标人的价格分按下述方式计算：（评标基准价/投标报价）×30</w:t>
            </w:r>
          </w:p>
          <w:p w:rsidR="008704FB" w:rsidRDefault="0010281B">
            <w:pPr>
              <w:widowControl/>
              <w:jc w:val="left"/>
              <w:rPr>
                <w:rFonts w:ascii="宋体" w:hAnsi="宋体" w:cs="宋体"/>
                <w:color w:val="000000"/>
                <w:kern w:val="0"/>
                <w:sz w:val="24"/>
                <w:lang w:bidi="ar"/>
              </w:rPr>
            </w:pPr>
            <w:r>
              <w:rPr>
                <w:rFonts w:ascii="宋体" w:hAnsi="宋体" w:cs="宋体" w:hint="eastAsia"/>
                <w:color w:val="000000"/>
                <w:kern w:val="0"/>
                <w:sz w:val="24"/>
                <w:lang w:bidi="ar"/>
              </w:rPr>
              <w:t>小型和微型企业所报价格给予10%的扣除，用扣除后的价格参与评审。</w:t>
            </w:r>
          </w:p>
          <w:p w:rsidR="008704FB" w:rsidRDefault="0010281B">
            <w:pPr>
              <w:widowControl/>
              <w:adjustRightInd w:val="0"/>
              <w:snapToGrid w:val="0"/>
              <w:rPr>
                <w:rFonts w:ascii="宋体" w:cs="宋体"/>
                <w:b/>
                <w:bCs/>
                <w:sz w:val="24"/>
              </w:rPr>
            </w:pPr>
            <w:r>
              <w:rPr>
                <w:rFonts w:ascii="宋体" w:hAnsi="宋体" w:cs="宋体" w:hint="eastAsia"/>
                <w:color w:val="000000"/>
                <w:kern w:val="0"/>
                <w:sz w:val="24"/>
                <w:lang w:bidi="ar"/>
              </w:rPr>
              <w:t>注：本项目对小型、微型企业（含监狱企业、残疾人福利企业）产品给予 10% 的价格扣除，用扣除后的价格参与评审(投标供应商须提供相关佐证材料证实自身及所投产品是中小企业(监狱企业、残疾人福利企业)生产，提供不全或未能提供相关证明的，不作价格扣除。</w:t>
            </w:r>
          </w:p>
        </w:tc>
        <w:tc>
          <w:tcPr>
            <w:tcW w:w="1050" w:type="dxa"/>
            <w:vAlign w:val="center"/>
          </w:tcPr>
          <w:p w:rsidR="008704FB" w:rsidRDefault="0010281B">
            <w:pPr>
              <w:widowControl/>
              <w:adjustRightInd w:val="0"/>
              <w:snapToGrid w:val="0"/>
              <w:jc w:val="center"/>
              <w:rPr>
                <w:rFonts w:ascii="宋体" w:cs="宋体"/>
                <w:sz w:val="24"/>
              </w:rPr>
            </w:pPr>
            <w:r>
              <w:rPr>
                <w:rFonts w:ascii="宋体" w:cs="宋体" w:hint="eastAsia"/>
                <w:kern w:val="0"/>
                <w:sz w:val="24"/>
              </w:rPr>
              <w:t>30分</w:t>
            </w:r>
          </w:p>
        </w:tc>
      </w:tr>
      <w:tr w:rsidR="008704FB">
        <w:trPr>
          <w:trHeight w:val="567"/>
          <w:jc w:val="center"/>
        </w:trPr>
        <w:tc>
          <w:tcPr>
            <w:tcW w:w="9629" w:type="dxa"/>
            <w:gridSpan w:val="4"/>
          </w:tcPr>
          <w:p w:rsidR="008704FB" w:rsidRDefault="0010281B">
            <w:pPr>
              <w:widowControl/>
              <w:adjustRightInd w:val="0"/>
              <w:snapToGrid w:val="0"/>
              <w:jc w:val="left"/>
              <w:rPr>
                <w:rFonts w:ascii="宋体" w:cs="宋体"/>
                <w:b/>
                <w:bCs/>
                <w:sz w:val="24"/>
              </w:rPr>
            </w:pPr>
            <w:r>
              <w:rPr>
                <w:rFonts w:ascii="宋体" w:cs="宋体" w:hint="eastAsia"/>
                <w:b/>
                <w:bCs/>
                <w:kern w:val="0"/>
                <w:sz w:val="24"/>
              </w:rPr>
              <w:lastRenderedPageBreak/>
              <w:t>（二）、技术因素（40分）</w:t>
            </w:r>
          </w:p>
        </w:tc>
      </w:tr>
      <w:tr w:rsidR="008704FB">
        <w:trPr>
          <w:trHeight w:val="382"/>
          <w:jc w:val="center"/>
        </w:trPr>
        <w:tc>
          <w:tcPr>
            <w:tcW w:w="750" w:type="dxa"/>
            <w:vAlign w:val="center"/>
          </w:tcPr>
          <w:p w:rsidR="008704FB" w:rsidRDefault="0010281B">
            <w:pPr>
              <w:adjustRightInd w:val="0"/>
              <w:snapToGrid w:val="0"/>
              <w:jc w:val="center"/>
              <w:rPr>
                <w:rFonts w:ascii="宋体" w:cs="宋体"/>
                <w:sz w:val="24"/>
              </w:rPr>
            </w:pPr>
            <w:r>
              <w:rPr>
                <w:rFonts w:ascii="宋体" w:cs="宋体" w:hint="eastAsia"/>
                <w:sz w:val="24"/>
              </w:rPr>
              <w:t>1</w:t>
            </w:r>
          </w:p>
        </w:tc>
        <w:tc>
          <w:tcPr>
            <w:tcW w:w="1641" w:type="dxa"/>
            <w:vAlign w:val="center"/>
          </w:tcPr>
          <w:p w:rsidR="008704FB" w:rsidRDefault="0010281B">
            <w:pPr>
              <w:pStyle w:val="a0"/>
              <w:rPr>
                <w:rFonts w:ascii="宋体" w:hAnsi="宋体" w:cs="宋体"/>
                <w:color w:val="000000"/>
                <w:kern w:val="0"/>
                <w:sz w:val="24"/>
                <w:lang w:bidi="ar"/>
              </w:rPr>
            </w:pPr>
            <w:r>
              <w:rPr>
                <w:rFonts w:ascii="宋体" w:hAnsi="宋体" w:cs="宋体"/>
                <w:sz w:val="24"/>
                <w:szCs w:val="24"/>
              </w:rPr>
              <w:t>投标产品 对采购文件采购需求响应程度</w:t>
            </w:r>
          </w:p>
        </w:tc>
        <w:tc>
          <w:tcPr>
            <w:tcW w:w="6188" w:type="dxa"/>
          </w:tcPr>
          <w:p w:rsidR="008704FB" w:rsidRDefault="0010281B" w:rsidP="009D1F87">
            <w:pPr>
              <w:pStyle w:val="ae"/>
              <w:adjustRightInd w:val="0"/>
              <w:snapToGrid w:val="0"/>
              <w:ind w:firstLineChars="0" w:firstLine="0"/>
              <w:rPr>
                <w:rFonts w:ascii="宋体" w:cs="宋体"/>
                <w:sz w:val="24"/>
              </w:rPr>
            </w:pPr>
            <w:r>
              <w:rPr>
                <w:rFonts w:ascii="宋体" w:hAnsi="宋体" w:cs="宋体"/>
                <w:sz w:val="24"/>
                <w:szCs w:val="24"/>
              </w:rPr>
              <w:t>每项技术指标均为正偏离或无偏离的，技术分得满分</w:t>
            </w:r>
            <w:r>
              <w:rPr>
                <w:rFonts w:ascii="宋体" w:hAnsi="宋体" w:cs="宋体" w:hint="eastAsia"/>
                <w:sz w:val="24"/>
                <w:szCs w:val="24"/>
              </w:rPr>
              <w:t>40</w:t>
            </w:r>
            <w:r>
              <w:rPr>
                <w:rFonts w:ascii="宋体" w:hAnsi="宋体" w:cs="宋体"/>
                <w:sz w:val="24"/>
                <w:szCs w:val="24"/>
              </w:rPr>
              <w:t xml:space="preserve"> 分；</w:t>
            </w:r>
            <w:r w:rsidR="00427574">
              <w:rPr>
                <w:rFonts w:ascii="宋体" w:hAnsi="宋体" w:cs="宋体"/>
                <w:sz w:val="24"/>
                <w:szCs w:val="24"/>
              </w:rPr>
              <w:t xml:space="preserve"> </w:t>
            </w:r>
            <w:r>
              <w:rPr>
                <w:rFonts w:ascii="宋体" w:hAnsi="宋体" w:cs="宋体"/>
                <w:sz w:val="24"/>
                <w:szCs w:val="24"/>
              </w:rPr>
              <w:t>标</w:t>
            </w:r>
            <w:r>
              <w:rPr>
                <w:rFonts w:ascii="宋体" w:hAnsi="宋体" w:cs="宋体" w:hint="eastAsia"/>
                <w:szCs w:val="21"/>
              </w:rPr>
              <w:t>★</w:t>
            </w:r>
            <w:r>
              <w:rPr>
                <w:rFonts w:ascii="宋体" w:hAnsi="宋体" w:cs="宋体"/>
                <w:sz w:val="24"/>
                <w:szCs w:val="24"/>
              </w:rPr>
              <w:t xml:space="preserve">号的技术指标为重要指标，每存在一项负偏离扣 </w:t>
            </w:r>
            <w:r>
              <w:rPr>
                <w:rFonts w:ascii="宋体" w:hAnsi="宋体" w:cs="宋体" w:hint="eastAsia"/>
                <w:sz w:val="24"/>
                <w:szCs w:val="24"/>
              </w:rPr>
              <w:t>2</w:t>
            </w:r>
            <w:r>
              <w:rPr>
                <w:rFonts w:ascii="宋体" w:hAnsi="宋体" w:cs="宋体"/>
                <w:sz w:val="24"/>
                <w:szCs w:val="24"/>
              </w:rPr>
              <w:t xml:space="preserve"> 分，技术分扣完为止。 （招标文件明确要求提供的证明材料缺失的，则对应技术指标认定为负偏离。） </w:t>
            </w:r>
          </w:p>
        </w:tc>
        <w:tc>
          <w:tcPr>
            <w:tcW w:w="1050" w:type="dxa"/>
            <w:vAlign w:val="center"/>
          </w:tcPr>
          <w:p w:rsidR="008704FB" w:rsidRDefault="0010281B">
            <w:pPr>
              <w:adjustRightInd w:val="0"/>
              <w:snapToGrid w:val="0"/>
              <w:jc w:val="center"/>
              <w:rPr>
                <w:rFonts w:ascii="宋体" w:cs="宋体"/>
                <w:sz w:val="24"/>
              </w:rPr>
            </w:pPr>
            <w:bookmarkStart w:id="24" w:name="_GoBack"/>
            <w:bookmarkEnd w:id="24"/>
            <w:r>
              <w:rPr>
                <w:rFonts w:ascii="宋体" w:cs="宋体" w:hint="eastAsia"/>
                <w:sz w:val="24"/>
              </w:rPr>
              <w:t>40分</w:t>
            </w:r>
          </w:p>
        </w:tc>
      </w:tr>
      <w:tr w:rsidR="008704FB">
        <w:trPr>
          <w:trHeight w:val="567"/>
          <w:jc w:val="center"/>
        </w:trPr>
        <w:tc>
          <w:tcPr>
            <w:tcW w:w="9629" w:type="dxa"/>
            <w:gridSpan w:val="4"/>
          </w:tcPr>
          <w:p w:rsidR="008704FB" w:rsidRDefault="0010281B">
            <w:pPr>
              <w:adjustRightInd w:val="0"/>
              <w:snapToGrid w:val="0"/>
              <w:rPr>
                <w:rFonts w:ascii="宋体" w:cs="宋体"/>
                <w:b/>
                <w:bCs/>
                <w:sz w:val="24"/>
              </w:rPr>
            </w:pPr>
            <w:r>
              <w:rPr>
                <w:rFonts w:ascii="宋体" w:cs="宋体" w:hint="eastAsia"/>
                <w:b/>
                <w:bCs/>
                <w:kern w:val="0"/>
                <w:sz w:val="24"/>
              </w:rPr>
              <w:t>三、商务因素（30分）</w:t>
            </w:r>
          </w:p>
        </w:tc>
      </w:tr>
      <w:tr w:rsidR="008704FB">
        <w:trPr>
          <w:trHeight w:val="567"/>
          <w:jc w:val="center"/>
        </w:trPr>
        <w:tc>
          <w:tcPr>
            <w:tcW w:w="750" w:type="dxa"/>
            <w:vAlign w:val="center"/>
          </w:tcPr>
          <w:p w:rsidR="008704FB" w:rsidRDefault="0010281B">
            <w:pPr>
              <w:adjustRightInd w:val="0"/>
              <w:snapToGrid w:val="0"/>
              <w:jc w:val="center"/>
              <w:rPr>
                <w:rFonts w:ascii="宋体" w:cs="宋体"/>
                <w:sz w:val="24"/>
              </w:rPr>
            </w:pPr>
            <w:r>
              <w:rPr>
                <w:rFonts w:ascii="宋体" w:cs="宋体" w:hint="eastAsia"/>
                <w:sz w:val="24"/>
              </w:rPr>
              <w:t>1</w:t>
            </w:r>
          </w:p>
        </w:tc>
        <w:tc>
          <w:tcPr>
            <w:tcW w:w="1641" w:type="dxa"/>
            <w:vAlign w:val="center"/>
          </w:tcPr>
          <w:p w:rsidR="008704FB" w:rsidRDefault="0010281B">
            <w:pPr>
              <w:widowControl/>
              <w:adjustRightInd w:val="0"/>
              <w:snapToGrid w:val="0"/>
              <w:jc w:val="center"/>
              <w:rPr>
                <w:rFonts w:ascii="宋体" w:cs="宋体"/>
                <w:b/>
                <w:bCs/>
                <w:sz w:val="24"/>
              </w:rPr>
            </w:pPr>
            <w:r>
              <w:rPr>
                <w:rFonts w:ascii="宋体" w:cs="宋体" w:hint="eastAsia"/>
                <w:kern w:val="0"/>
                <w:sz w:val="24"/>
              </w:rPr>
              <w:t>业绩</w:t>
            </w:r>
          </w:p>
        </w:tc>
        <w:tc>
          <w:tcPr>
            <w:tcW w:w="6188" w:type="dxa"/>
          </w:tcPr>
          <w:p w:rsidR="008704FB" w:rsidRDefault="0010281B">
            <w:pPr>
              <w:widowControl/>
              <w:jc w:val="left"/>
              <w:rPr>
                <w:rFonts w:ascii="宋体" w:cs="宋体"/>
                <w:b/>
                <w:bCs/>
                <w:sz w:val="24"/>
              </w:rPr>
            </w:pPr>
            <w:r>
              <w:rPr>
                <w:rFonts w:ascii="宋体" w:cs="宋体" w:hint="eastAsia"/>
                <w:kern w:val="0"/>
                <w:sz w:val="24"/>
              </w:rPr>
              <w:t>综合考虑投标人过去 3 年（合同签订日期 2021 年 1 月 1 日起至今）做过的与本项目相似的案例。每提供一个得1分，本项目最多得2分（需提供合同复印件，并加盖公章）。注：合同中需体现签约主体、签订时间、采购内容、甲乙双方盖章等合同要素，否则不予认可。</w:t>
            </w:r>
          </w:p>
        </w:tc>
        <w:tc>
          <w:tcPr>
            <w:tcW w:w="1050" w:type="dxa"/>
            <w:vAlign w:val="center"/>
          </w:tcPr>
          <w:p w:rsidR="008704FB" w:rsidRDefault="0010281B">
            <w:pPr>
              <w:jc w:val="center"/>
              <w:rPr>
                <w:rFonts w:ascii="宋体" w:cs="宋体"/>
                <w:sz w:val="24"/>
              </w:rPr>
            </w:pPr>
            <w:r>
              <w:rPr>
                <w:rFonts w:ascii="宋体" w:cs="宋体" w:hint="eastAsia"/>
                <w:sz w:val="24"/>
              </w:rPr>
              <w:t>2分</w:t>
            </w:r>
          </w:p>
        </w:tc>
      </w:tr>
      <w:tr w:rsidR="008704FB">
        <w:trPr>
          <w:trHeight w:val="567"/>
          <w:jc w:val="center"/>
        </w:trPr>
        <w:tc>
          <w:tcPr>
            <w:tcW w:w="750" w:type="dxa"/>
          </w:tcPr>
          <w:p w:rsidR="008704FB" w:rsidRDefault="008704FB">
            <w:pPr>
              <w:rPr>
                <w:rFonts w:ascii="宋体" w:cs="宋体"/>
                <w:sz w:val="24"/>
              </w:rPr>
            </w:pPr>
          </w:p>
          <w:p w:rsidR="008704FB" w:rsidRDefault="0010281B">
            <w:pPr>
              <w:ind w:firstLineChars="100" w:firstLine="240"/>
            </w:pPr>
            <w:r>
              <w:rPr>
                <w:rFonts w:ascii="宋体" w:cs="宋体" w:hint="eastAsia"/>
                <w:sz w:val="24"/>
              </w:rPr>
              <w:t>2</w:t>
            </w:r>
          </w:p>
        </w:tc>
        <w:tc>
          <w:tcPr>
            <w:tcW w:w="1641" w:type="dxa"/>
          </w:tcPr>
          <w:p w:rsidR="008704FB" w:rsidRDefault="0010281B">
            <w:r>
              <w:rPr>
                <w:rFonts w:ascii="宋体" w:cs="宋体" w:hint="eastAsia"/>
                <w:kern w:val="0"/>
                <w:sz w:val="24"/>
              </w:rPr>
              <w:t>实质性优惠条件</w:t>
            </w:r>
          </w:p>
        </w:tc>
        <w:tc>
          <w:tcPr>
            <w:tcW w:w="6188" w:type="dxa"/>
          </w:tcPr>
          <w:p w:rsidR="008704FB" w:rsidRDefault="0010281B">
            <w:pPr>
              <w:pStyle w:val="a0"/>
              <w:rPr>
                <w:rFonts w:ascii="宋体" w:cs="宋体"/>
                <w:sz w:val="24"/>
              </w:rPr>
            </w:pPr>
            <w:r>
              <w:rPr>
                <w:rFonts w:ascii="宋体" w:cs="宋体" w:hint="eastAsia"/>
                <w:kern w:val="0"/>
                <w:sz w:val="24"/>
              </w:rPr>
              <w:t>招标文件要求之外的实质性优惠条件，每条给2分，最多得4分</w:t>
            </w:r>
          </w:p>
        </w:tc>
        <w:tc>
          <w:tcPr>
            <w:tcW w:w="1050" w:type="dxa"/>
          </w:tcPr>
          <w:p w:rsidR="008704FB" w:rsidRDefault="0010281B">
            <w:pPr>
              <w:ind w:firstLineChars="100" w:firstLine="240"/>
            </w:pPr>
            <w:r>
              <w:rPr>
                <w:rFonts w:ascii="宋体" w:cs="宋体" w:hint="eastAsia"/>
                <w:kern w:val="0"/>
                <w:sz w:val="24"/>
              </w:rPr>
              <w:t>4分</w:t>
            </w:r>
          </w:p>
        </w:tc>
      </w:tr>
      <w:tr w:rsidR="008704FB">
        <w:trPr>
          <w:trHeight w:val="567"/>
          <w:jc w:val="center"/>
        </w:trPr>
        <w:tc>
          <w:tcPr>
            <w:tcW w:w="750" w:type="dxa"/>
            <w:vAlign w:val="center"/>
          </w:tcPr>
          <w:p w:rsidR="008704FB" w:rsidRDefault="0010281B">
            <w:pPr>
              <w:adjustRightInd w:val="0"/>
              <w:snapToGrid w:val="0"/>
              <w:jc w:val="center"/>
              <w:rPr>
                <w:rFonts w:ascii="宋体" w:cs="宋体"/>
                <w:sz w:val="24"/>
              </w:rPr>
            </w:pPr>
            <w:r>
              <w:rPr>
                <w:rFonts w:ascii="宋体" w:cs="宋体" w:hint="eastAsia"/>
                <w:sz w:val="24"/>
              </w:rPr>
              <w:t>3</w:t>
            </w:r>
          </w:p>
        </w:tc>
        <w:tc>
          <w:tcPr>
            <w:tcW w:w="1641" w:type="dxa"/>
            <w:vAlign w:val="center"/>
          </w:tcPr>
          <w:p w:rsidR="008704FB" w:rsidRDefault="0010281B">
            <w:pPr>
              <w:widowControl/>
              <w:jc w:val="center"/>
              <w:rPr>
                <w:rFonts w:ascii="宋体" w:cs="宋体"/>
                <w:kern w:val="0"/>
                <w:sz w:val="24"/>
              </w:rPr>
            </w:pPr>
            <w:r>
              <w:rPr>
                <w:rFonts w:ascii="宋体" w:cs="宋体" w:hint="eastAsia"/>
                <w:kern w:val="0"/>
                <w:sz w:val="24"/>
              </w:rPr>
              <w:t>服务承诺</w:t>
            </w:r>
          </w:p>
        </w:tc>
        <w:tc>
          <w:tcPr>
            <w:tcW w:w="6188" w:type="dxa"/>
          </w:tcPr>
          <w:p w:rsidR="008704FB" w:rsidRDefault="0010281B">
            <w:pPr>
              <w:tabs>
                <w:tab w:val="left" w:pos="602"/>
              </w:tabs>
              <w:jc w:val="left"/>
            </w:pPr>
            <w:r>
              <w:rPr>
                <w:rFonts w:ascii="宋体" w:cs="宋体" w:hint="eastAsia"/>
                <w:kern w:val="0"/>
                <w:sz w:val="24"/>
              </w:rPr>
              <w:t>根据投标人提供服务承诺、产品质量承诺、违反质量承诺的处罚措施等内容进行综合评分。 1、各项承诺完善全面得 4分； 2、承诺内容有缺项的，得2分； 3、未提供者不得分。</w:t>
            </w:r>
          </w:p>
        </w:tc>
        <w:tc>
          <w:tcPr>
            <w:tcW w:w="1050" w:type="dxa"/>
            <w:vAlign w:val="center"/>
          </w:tcPr>
          <w:p w:rsidR="008704FB" w:rsidRDefault="0010281B">
            <w:pPr>
              <w:jc w:val="center"/>
              <w:rPr>
                <w:rFonts w:ascii="宋体" w:cs="宋体"/>
                <w:sz w:val="24"/>
                <w:bdr w:val="single" w:sz="4" w:space="0" w:color="FFFFFF"/>
              </w:rPr>
            </w:pPr>
            <w:r>
              <w:rPr>
                <w:rFonts w:ascii="宋体" w:cs="宋体" w:hint="eastAsia"/>
                <w:sz w:val="24"/>
                <w:bdr w:val="single" w:sz="4" w:space="0" w:color="FFFFFF"/>
              </w:rPr>
              <w:t>4分</w:t>
            </w:r>
          </w:p>
        </w:tc>
      </w:tr>
      <w:tr w:rsidR="008704FB">
        <w:trPr>
          <w:trHeight w:val="567"/>
          <w:jc w:val="center"/>
        </w:trPr>
        <w:tc>
          <w:tcPr>
            <w:tcW w:w="750" w:type="dxa"/>
            <w:vAlign w:val="center"/>
          </w:tcPr>
          <w:p w:rsidR="008704FB" w:rsidRDefault="0010281B">
            <w:pPr>
              <w:adjustRightInd w:val="0"/>
              <w:snapToGrid w:val="0"/>
              <w:jc w:val="center"/>
              <w:rPr>
                <w:rFonts w:ascii="宋体" w:cs="宋体"/>
                <w:sz w:val="24"/>
              </w:rPr>
            </w:pPr>
            <w:r>
              <w:rPr>
                <w:rFonts w:ascii="宋体" w:cs="宋体" w:hint="eastAsia"/>
                <w:sz w:val="24"/>
              </w:rPr>
              <w:t>4</w:t>
            </w:r>
          </w:p>
        </w:tc>
        <w:tc>
          <w:tcPr>
            <w:tcW w:w="1641" w:type="dxa"/>
            <w:vAlign w:val="center"/>
          </w:tcPr>
          <w:p w:rsidR="008704FB" w:rsidRDefault="0010281B">
            <w:pPr>
              <w:widowControl/>
              <w:jc w:val="center"/>
              <w:rPr>
                <w:rFonts w:ascii="宋体" w:cs="宋体"/>
                <w:sz w:val="24"/>
              </w:rPr>
            </w:pPr>
            <w:r>
              <w:rPr>
                <w:rFonts w:ascii="宋体" w:cs="宋体" w:hint="eastAsia"/>
                <w:kern w:val="0"/>
                <w:sz w:val="24"/>
              </w:rPr>
              <w:t>售后方案及</w:t>
            </w:r>
          </w:p>
          <w:p w:rsidR="008704FB" w:rsidRDefault="0010281B">
            <w:pPr>
              <w:widowControl/>
              <w:jc w:val="center"/>
              <w:rPr>
                <w:rFonts w:ascii="宋体" w:cs="宋体"/>
                <w:b/>
                <w:bCs/>
                <w:sz w:val="24"/>
              </w:rPr>
            </w:pPr>
            <w:r>
              <w:rPr>
                <w:rFonts w:ascii="宋体" w:cs="宋体" w:hint="eastAsia"/>
                <w:kern w:val="0"/>
                <w:sz w:val="24"/>
              </w:rPr>
              <w:t>保障体系</w:t>
            </w:r>
          </w:p>
        </w:tc>
        <w:tc>
          <w:tcPr>
            <w:tcW w:w="6188" w:type="dxa"/>
          </w:tcPr>
          <w:p w:rsidR="008704FB" w:rsidRDefault="0010281B">
            <w:pPr>
              <w:widowControl/>
              <w:jc w:val="left"/>
              <w:rPr>
                <w:rFonts w:ascii="宋体" w:cs="宋体"/>
                <w:b/>
                <w:bCs/>
                <w:sz w:val="24"/>
              </w:rPr>
            </w:pPr>
            <w:r>
              <w:rPr>
                <w:rFonts w:ascii="宋体" w:cs="宋体" w:hint="eastAsia"/>
                <w:kern w:val="0"/>
                <w:sz w:val="24"/>
              </w:rPr>
              <w:t>根据本项目所制定的售后服务、备品备件、技术人员配备等服务方案，完备、全面、优质得6分。根据本项目所制定的售后服务、备品备件、技术人员配备等服务方案，比较完备、比较全面、合理得4分。根据本项目所制定的售后服务、备品备件、技术人员配备等服务方案，不完备、不全面、不合理得1分。未提供者不得分。</w:t>
            </w:r>
          </w:p>
        </w:tc>
        <w:tc>
          <w:tcPr>
            <w:tcW w:w="1050" w:type="dxa"/>
            <w:vAlign w:val="center"/>
          </w:tcPr>
          <w:p w:rsidR="008704FB" w:rsidRDefault="0010281B">
            <w:pPr>
              <w:jc w:val="center"/>
              <w:rPr>
                <w:rFonts w:ascii="宋体" w:cs="宋体"/>
                <w:sz w:val="24"/>
              </w:rPr>
            </w:pPr>
            <w:r>
              <w:rPr>
                <w:rFonts w:ascii="宋体" w:cs="宋体" w:hint="eastAsia"/>
                <w:sz w:val="24"/>
                <w:bdr w:val="single" w:sz="4" w:space="0" w:color="FFFFFF"/>
              </w:rPr>
              <w:t>6分</w:t>
            </w:r>
          </w:p>
        </w:tc>
      </w:tr>
      <w:tr w:rsidR="008704FB">
        <w:trPr>
          <w:trHeight w:val="567"/>
          <w:jc w:val="center"/>
        </w:trPr>
        <w:tc>
          <w:tcPr>
            <w:tcW w:w="750" w:type="dxa"/>
            <w:vAlign w:val="center"/>
          </w:tcPr>
          <w:p w:rsidR="008704FB" w:rsidRDefault="0010281B">
            <w:pPr>
              <w:adjustRightInd w:val="0"/>
              <w:snapToGrid w:val="0"/>
              <w:jc w:val="center"/>
              <w:rPr>
                <w:rFonts w:ascii="宋体" w:cs="宋体"/>
                <w:sz w:val="24"/>
              </w:rPr>
            </w:pPr>
            <w:r>
              <w:rPr>
                <w:rFonts w:ascii="宋体" w:cs="宋体" w:hint="eastAsia"/>
                <w:sz w:val="24"/>
              </w:rPr>
              <w:t>5</w:t>
            </w:r>
          </w:p>
        </w:tc>
        <w:tc>
          <w:tcPr>
            <w:tcW w:w="1641" w:type="dxa"/>
            <w:vAlign w:val="center"/>
          </w:tcPr>
          <w:p w:rsidR="008704FB" w:rsidRDefault="0010281B">
            <w:pPr>
              <w:widowControl/>
              <w:jc w:val="center"/>
              <w:rPr>
                <w:rFonts w:ascii="宋体" w:cs="宋体"/>
                <w:color w:val="000000"/>
                <w:kern w:val="0"/>
                <w:sz w:val="24"/>
              </w:rPr>
            </w:pPr>
            <w:r>
              <w:rPr>
                <w:rFonts w:ascii="宋体" w:cs="宋体" w:hint="eastAsia"/>
                <w:kern w:val="0"/>
                <w:sz w:val="24"/>
              </w:rPr>
              <w:t>报价人综合实力</w:t>
            </w:r>
          </w:p>
        </w:tc>
        <w:tc>
          <w:tcPr>
            <w:tcW w:w="6188" w:type="dxa"/>
          </w:tcPr>
          <w:p w:rsidR="008704FB" w:rsidRDefault="008704FB">
            <w:pPr>
              <w:widowControl/>
              <w:jc w:val="left"/>
              <w:rPr>
                <w:rFonts w:ascii="宋体" w:cs="宋体"/>
                <w:color w:val="000000"/>
                <w:kern w:val="0"/>
                <w:sz w:val="24"/>
              </w:rPr>
            </w:pPr>
          </w:p>
          <w:p w:rsidR="008704FB" w:rsidRDefault="0010281B">
            <w:pPr>
              <w:jc w:val="left"/>
              <w:rPr>
                <w:rFonts w:ascii="宋体" w:cs="宋体"/>
                <w:kern w:val="0"/>
                <w:sz w:val="24"/>
              </w:rPr>
            </w:pPr>
            <w:r>
              <w:rPr>
                <w:rFonts w:ascii="宋体" w:cs="宋体" w:hint="eastAsia"/>
                <w:kern w:val="0"/>
                <w:sz w:val="24"/>
              </w:rPr>
              <w:t xml:space="preserve">投标人具有经中国国家认证认可监督管理委员会认证机构颁发有效的下列认证： </w:t>
            </w:r>
          </w:p>
          <w:p w:rsidR="008704FB" w:rsidRPr="00FE09E2" w:rsidRDefault="0010281B" w:rsidP="00FE09E2">
            <w:pPr>
              <w:pStyle w:val="ae"/>
              <w:numPr>
                <w:ilvl w:val="0"/>
                <w:numId w:val="4"/>
              </w:numPr>
              <w:ind w:firstLineChars="0"/>
              <w:jc w:val="left"/>
              <w:rPr>
                <w:rFonts w:ascii="宋体" w:cs="宋体"/>
                <w:kern w:val="0"/>
                <w:sz w:val="24"/>
              </w:rPr>
            </w:pPr>
            <w:r w:rsidRPr="00FE09E2">
              <w:rPr>
                <w:rFonts w:ascii="宋体" w:cs="宋体" w:hint="eastAsia"/>
                <w:kern w:val="0"/>
                <w:sz w:val="24"/>
              </w:rPr>
              <w:t>质量管理体系认证，得</w:t>
            </w:r>
            <w:r w:rsidR="00FE09E2">
              <w:rPr>
                <w:rFonts w:ascii="宋体" w:cs="宋体" w:hint="eastAsia"/>
                <w:kern w:val="0"/>
                <w:sz w:val="24"/>
              </w:rPr>
              <w:t>2</w:t>
            </w:r>
            <w:r w:rsidRPr="00FE09E2">
              <w:rPr>
                <w:rFonts w:ascii="宋体" w:cs="宋体" w:hint="eastAsia"/>
                <w:kern w:val="0"/>
                <w:sz w:val="24"/>
              </w:rPr>
              <w:t>分；</w:t>
            </w:r>
          </w:p>
          <w:p w:rsidR="008704FB" w:rsidRDefault="00FE09E2" w:rsidP="00FE09E2">
            <w:pPr>
              <w:jc w:val="left"/>
              <w:rPr>
                <w:rFonts w:ascii="宋体" w:cs="宋体"/>
                <w:kern w:val="0"/>
                <w:sz w:val="24"/>
              </w:rPr>
            </w:pPr>
            <w:r>
              <w:rPr>
                <w:rFonts w:ascii="宋体" w:cs="宋体" w:hint="eastAsia"/>
                <w:kern w:val="0"/>
                <w:sz w:val="24"/>
              </w:rPr>
              <w:t>2、</w:t>
            </w:r>
            <w:r w:rsidR="0010281B">
              <w:rPr>
                <w:rFonts w:ascii="宋体" w:cs="宋体" w:hint="eastAsia"/>
                <w:kern w:val="0"/>
                <w:sz w:val="24"/>
              </w:rPr>
              <w:t>环境管理体系认证，得</w:t>
            </w:r>
            <w:r>
              <w:rPr>
                <w:rFonts w:ascii="宋体" w:cs="宋体" w:hint="eastAsia"/>
                <w:kern w:val="0"/>
                <w:sz w:val="24"/>
              </w:rPr>
              <w:t>2</w:t>
            </w:r>
            <w:r w:rsidR="0010281B">
              <w:rPr>
                <w:rFonts w:ascii="宋体" w:cs="宋体" w:hint="eastAsia"/>
                <w:kern w:val="0"/>
                <w:sz w:val="24"/>
              </w:rPr>
              <w:t>分；</w:t>
            </w:r>
          </w:p>
          <w:p w:rsidR="008704FB" w:rsidRDefault="0010281B">
            <w:pPr>
              <w:numPr>
                <w:ilvl w:val="0"/>
                <w:numId w:val="1"/>
              </w:numPr>
              <w:jc w:val="left"/>
              <w:rPr>
                <w:rFonts w:ascii="宋体" w:cs="宋体"/>
                <w:kern w:val="0"/>
                <w:sz w:val="24"/>
              </w:rPr>
            </w:pPr>
            <w:r>
              <w:rPr>
                <w:rFonts w:ascii="宋体" w:cs="宋体" w:hint="eastAsia"/>
                <w:kern w:val="0"/>
                <w:sz w:val="24"/>
              </w:rPr>
              <w:t>职业健康安全管理体系认证，得</w:t>
            </w:r>
            <w:r w:rsidR="00FE09E2">
              <w:rPr>
                <w:rFonts w:ascii="宋体" w:cs="宋体" w:hint="eastAsia"/>
                <w:kern w:val="0"/>
                <w:sz w:val="24"/>
              </w:rPr>
              <w:t>2</w:t>
            </w:r>
            <w:r>
              <w:rPr>
                <w:rFonts w:ascii="宋体" w:cs="宋体" w:hint="eastAsia"/>
                <w:kern w:val="0"/>
                <w:sz w:val="24"/>
              </w:rPr>
              <w:t>分。</w:t>
            </w:r>
          </w:p>
          <w:p w:rsidR="008704FB" w:rsidRDefault="0010281B">
            <w:pPr>
              <w:ind w:left="120"/>
              <w:jc w:val="left"/>
            </w:pPr>
            <w:r>
              <w:rPr>
                <w:rFonts w:ascii="宋体" w:cs="宋体" w:hint="eastAsia"/>
                <w:kern w:val="0"/>
                <w:sz w:val="24"/>
              </w:rPr>
              <w:t>注：投标文件中须提供上述证书扫描件，以及全国认证认可信息公共服务平台官网证书信息查询截图，否则不得分</w:t>
            </w:r>
          </w:p>
        </w:tc>
        <w:tc>
          <w:tcPr>
            <w:tcW w:w="1050" w:type="dxa"/>
            <w:vAlign w:val="center"/>
          </w:tcPr>
          <w:p w:rsidR="008704FB" w:rsidRDefault="0010281B">
            <w:pPr>
              <w:jc w:val="center"/>
              <w:rPr>
                <w:rFonts w:ascii="宋体" w:cs="宋体"/>
                <w:sz w:val="24"/>
              </w:rPr>
            </w:pPr>
            <w:r>
              <w:rPr>
                <w:rFonts w:ascii="宋体" w:cs="宋体" w:hint="eastAsia"/>
                <w:sz w:val="24"/>
              </w:rPr>
              <w:t>6分</w:t>
            </w:r>
          </w:p>
        </w:tc>
      </w:tr>
      <w:tr w:rsidR="008704FB">
        <w:trPr>
          <w:trHeight w:val="567"/>
          <w:jc w:val="center"/>
        </w:trPr>
        <w:tc>
          <w:tcPr>
            <w:tcW w:w="750" w:type="dxa"/>
            <w:vAlign w:val="center"/>
          </w:tcPr>
          <w:p w:rsidR="008704FB" w:rsidRDefault="0010281B">
            <w:pPr>
              <w:adjustRightInd w:val="0"/>
              <w:snapToGrid w:val="0"/>
              <w:jc w:val="center"/>
              <w:rPr>
                <w:rFonts w:ascii="宋体" w:cs="宋体"/>
                <w:sz w:val="24"/>
              </w:rPr>
            </w:pPr>
            <w:r>
              <w:rPr>
                <w:rFonts w:ascii="宋体" w:cs="宋体" w:hint="eastAsia"/>
                <w:sz w:val="24"/>
              </w:rPr>
              <w:t>6</w:t>
            </w:r>
          </w:p>
        </w:tc>
        <w:tc>
          <w:tcPr>
            <w:tcW w:w="1641" w:type="dxa"/>
            <w:vAlign w:val="center"/>
          </w:tcPr>
          <w:p w:rsidR="008704FB" w:rsidRDefault="0010281B">
            <w:pPr>
              <w:widowControl/>
              <w:jc w:val="center"/>
              <w:rPr>
                <w:rFonts w:ascii="宋体" w:cs="宋体"/>
                <w:color w:val="000000"/>
                <w:kern w:val="0"/>
                <w:sz w:val="24"/>
              </w:rPr>
            </w:pPr>
            <w:r w:rsidRPr="00C91482">
              <w:rPr>
                <w:rFonts w:ascii="宋体" w:hAnsi="宋体" w:cs="宋体"/>
                <w:sz w:val="24"/>
                <w:szCs w:val="24"/>
              </w:rPr>
              <w:t>项目实施方案</w:t>
            </w:r>
            <w:r>
              <w:rPr>
                <w:rFonts w:ascii="宋体" w:hAnsi="宋体" w:cs="宋体"/>
                <w:sz w:val="24"/>
                <w:szCs w:val="24"/>
              </w:rPr>
              <w:t xml:space="preserve"> </w:t>
            </w:r>
          </w:p>
        </w:tc>
        <w:tc>
          <w:tcPr>
            <w:tcW w:w="6188" w:type="dxa"/>
          </w:tcPr>
          <w:p w:rsidR="008704FB" w:rsidRDefault="0010281B">
            <w:pPr>
              <w:ind w:left="120"/>
              <w:jc w:val="left"/>
              <w:rPr>
                <w:rFonts w:ascii="宋体" w:cs="宋体"/>
                <w:kern w:val="0"/>
                <w:sz w:val="24"/>
              </w:rPr>
            </w:pPr>
            <w:r>
              <w:rPr>
                <w:rFonts w:ascii="宋体" w:cs="宋体" w:hint="eastAsia"/>
                <w:kern w:val="0"/>
                <w:sz w:val="24"/>
              </w:rPr>
              <w:t xml:space="preserve">根据投标人提交的实施方案从整体技术设计框架、设计思路的合理性、方案的可行性进行评价： </w:t>
            </w:r>
          </w:p>
          <w:p w:rsidR="008704FB" w:rsidRDefault="0010281B">
            <w:pPr>
              <w:ind w:left="120"/>
              <w:jc w:val="left"/>
              <w:rPr>
                <w:rFonts w:ascii="宋体" w:cs="宋体"/>
                <w:kern w:val="0"/>
                <w:sz w:val="24"/>
              </w:rPr>
            </w:pPr>
            <w:r>
              <w:rPr>
                <w:rFonts w:ascii="宋体" w:cs="宋体" w:hint="eastAsia"/>
                <w:kern w:val="0"/>
                <w:sz w:val="24"/>
              </w:rPr>
              <w:t xml:space="preserve">1、实施方案中整体技术设计框架结构清晰合理，设计 </w:t>
            </w:r>
          </w:p>
          <w:p w:rsidR="008704FB" w:rsidRDefault="0010281B">
            <w:pPr>
              <w:ind w:left="120"/>
              <w:jc w:val="left"/>
              <w:rPr>
                <w:rFonts w:ascii="宋体" w:cs="宋体"/>
                <w:kern w:val="0"/>
                <w:sz w:val="24"/>
              </w:rPr>
            </w:pPr>
            <w:r>
              <w:rPr>
                <w:rFonts w:ascii="宋体" w:cs="宋体" w:hint="eastAsia"/>
                <w:kern w:val="0"/>
                <w:sz w:val="24"/>
              </w:rPr>
              <w:t xml:space="preserve">思路路线直观合理清晰，有可行的实施计划，能完全满 足招标文件要求的得6分； </w:t>
            </w:r>
          </w:p>
          <w:p w:rsidR="008704FB" w:rsidRDefault="0010281B">
            <w:pPr>
              <w:ind w:left="120"/>
              <w:jc w:val="left"/>
              <w:rPr>
                <w:rFonts w:ascii="宋体" w:cs="宋体"/>
                <w:kern w:val="0"/>
                <w:sz w:val="24"/>
              </w:rPr>
            </w:pPr>
            <w:r>
              <w:rPr>
                <w:rFonts w:ascii="宋体" w:cs="宋体" w:hint="eastAsia"/>
                <w:kern w:val="0"/>
                <w:sz w:val="24"/>
              </w:rPr>
              <w:t xml:space="preserve">2、实施方案中整体技术设计框架结构基本清晰合理， </w:t>
            </w:r>
          </w:p>
          <w:p w:rsidR="008704FB" w:rsidRDefault="0010281B">
            <w:pPr>
              <w:jc w:val="left"/>
              <w:rPr>
                <w:rFonts w:ascii="宋体" w:cs="宋体"/>
                <w:kern w:val="0"/>
                <w:sz w:val="24"/>
              </w:rPr>
            </w:pPr>
            <w:r>
              <w:rPr>
                <w:rFonts w:ascii="宋体" w:cs="宋体" w:hint="eastAsia"/>
                <w:kern w:val="0"/>
                <w:sz w:val="24"/>
              </w:rPr>
              <w:t xml:space="preserve">设计思路基本合理，有基本可行的实施计划的得3分； </w:t>
            </w:r>
          </w:p>
          <w:p w:rsidR="008704FB" w:rsidRDefault="0010281B">
            <w:pPr>
              <w:ind w:left="120"/>
              <w:jc w:val="left"/>
              <w:rPr>
                <w:rFonts w:ascii="宋体" w:cs="宋体"/>
                <w:kern w:val="0"/>
                <w:sz w:val="24"/>
              </w:rPr>
            </w:pPr>
            <w:r>
              <w:rPr>
                <w:rFonts w:ascii="宋体" w:cs="宋体" w:hint="eastAsia"/>
                <w:kern w:val="0"/>
                <w:sz w:val="24"/>
              </w:rPr>
              <w:t xml:space="preserve">3、实施方案整体技术设计框架简单，思路不清晰，不 </w:t>
            </w:r>
          </w:p>
          <w:p w:rsidR="008704FB" w:rsidRDefault="0010281B">
            <w:pPr>
              <w:ind w:left="120"/>
              <w:jc w:val="left"/>
              <w:rPr>
                <w:rFonts w:ascii="宋体" w:cs="宋体"/>
                <w:kern w:val="0"/>
                <w:sz w:val="24"/>
              </w:rPr>
            </w:pPr>
            <w:r>
              <w:rPr>
                <w:rFonts w:ascii="宋体" w:cs="宋体" w:hint="eastAsia"/>
                <w:kern w:val="0"/>
                <w:sz w:val="24"/>
              </w:rPr>
              <w:t xml:space="preserve">能满足招标文件要求的得1分； </w:t>
            </w:r>
          </w:p>
          <w:p w:rsidR="008704FB" w:rsidRDefault="0010281B">
            <w:pPr>
              <w:ind w:left="120"/>
              <w:jc w:val="left"/>
              <w:rPr>
                <w:rFonts w:ascii="宋体" w:cs="宋体"/>
                <w:color w:val="000000"/>
                <w:kern w:val="0"/>
                <w:sz w:val="24"/>
              </w:rPr>
            </w:pPr>
            <w:r>
              <w:rPr>
                <w:rFonts w:ascii="宋体" w:cs="宋体" w:hint="eastAsia"/>
                <w:kern w:val="0"/>
                <w:sz w:val="24"/>
              </w:rPr>
              <w:lastRenderedPageBreak/>
              <w:t xml:space="preserve">4、未提供设计方案的得 0 分。 </w:t>
            </w:r>
          </w:p>
        </w:tc>
        <w:tc>
          <w:tcPr>
            <w:tcW w:w="1050" w:type="dxa"/>
            <w:vAlign w:val="center"/>
          </w:tcPr>
          <w:p w:rsidR="008704FB" w:rsidRDefault="0010281B">
            <w:pPr>
              <w:jc w:val="center"/>
              <w:rPr>
                <w:rFonts w:ascii="宋体" w:cs="宋体"/>
                <w:sz w:val="24"/>
              </w:rPr>
            </w:pPr>
            <w:r>
              <w:rPr>
                <w:rFonts w:ascii="宋体" w:cs="宋体" w:hint="eastAsia"/>
                <w:sz w:val="24"/>
              </w:rPr>
              <w:lastRenderedPageBreak/>
              <w:t>6分</w:t>
            </w:r>
          </w:p>
        </w:tc>
      </w:tr>
      <w:tr w:rsidR="008704FB">
        <w:trPr>
          <w:trHeight w:val="567"/>
          <w:jc w:val="center"/>
        </w:trPr>
        <w:tc>
          <w:tcPr>
            <w:tcW w:w="750" w:type="dxa"/>
            <w:vAlign w:val="center"/>
          </w:tcPr>
          <w:p w:rsidR="008704FB" w:rsidRDefault="0010281B">
            <w:pPr>
              <w:adjustRightInd w:val="0"/>
              <w:snapToGrid w:val="0"/>
              <w:jc w:val="center"/>
              <w:rPr>
                <w:rFonts w:ascii="宋体" w:cs="宋体"/>
                <w:sz w:val="24"/>
              </w:rPr>
            </w:pPr>
            <w:bookmarkStart w:id="25" w:name="_Toc86647707"/>
            <w:bookmarkStart w:id="26" w:name="_Toc74647015"/>
            <w:bookmarkStart w:id="27" w:name="_Toc471726704"/>
            <w:bookmarkStart w:id="28" w:name="_Toc155335815"/>
            <w:r>
              <w:rPr>
                <w:rFonts w:ascii="宋体" w:cs="宋体" w:hint="eastAsia"/>
                <w:sz w:val="24"/>
              </w:rPr>
              <w:t>7</w:t>
            </w:r>
          </w:p>
        </w:tc>
        <w:tc>
          <w:tcPr>
            <w:tcW w:w="1641" w:type="dxa"/>
            <w:vAlign w:val="center"/>
          </w:tcPr>
          <w:p w:rsidR="008704FB" w:rsidRDefault="0010281B">
            <w:pPr>
              <w:ind w:firstLineChars="100" w:firstLine="240"/>
              <w:rPr>
                <w:rFonts w:ascii="宋体" w:cs="宋体"/>
                <w:color w:val="000000"/>
                <w:kern w:val="0"/>
                <w:sz w:val="24"/>
              </w:rPr>
            </w:pPr>
            <w:r>
              <w:rPr>
                <w:rFonts w:ascii="宋体" w:cs="宋体"/>
                <w:kern w:val="0"/>
                <w:sz w:val="24"/>
              </w:rPr>
              <w:t>节能环保</w:t>
            </w:r>
          </w:p>
          <w:p w:rsidR="008704FB" w:rsidRDefault="0010281B">
            <w:pPr>
              <w:widowControl/>
              <w:jc w:val="center"/>
              <w:rPr>
                <w:rFonts w:ascii="宋体" w:hAnsi="宋体" w:cs="宋体"/>
                <w:sz w:val="24"/>
                <w:szCs w:val="24"/>
              </w:rPr>
            </w:pPr>
            <w:r>
              <w:rPr>
                <w:rFonts w:ascii="宋体" w:cs="宋体" w:hint="eastAsia"/>
                <w:color w:val="000000"/>
                <w:kern w:val="0"/>
                <w:sz w:val="24"/>
              </w:rPr>
              <w:t>认证</w:t>
            </w:r>
          </w:p>
        </w:tc>
        <w:tc>
          <w:tcPr>
            <w:tcW w:w="6188" w:type="dxa"/>
          </w:tcPr>
          <w:p w:rsidR="008704FB" w:rsidRDefault="0010281B">
            <w:pPr>
              <w:rPr>
                <w:rFonts w:ascii="宋体" w:cs="宋体"/>
                <w:color w:val="000000"/>
                <w:kern w:val="0"/>
                <w:sz w:val="24"/>
              </w:rPr>
            </w:pPr>
            <w:r>
              <w:rPr>
                <w:rFonts w:ascii="宋体" w:cs="宋体" w:hint="eastAsia"/>
                <w:color w:val="000000"/>
                <w:kern w:val="0"/>
                <w:sz w:val="24"/>
              </w:rPr>
              <w:t>针对本项目提供的产品，具有节能产品认证证书、环境标志产品认证证书，每提供一个证书得1分、满分2分</w:t>
            </w:r>
          </w:p>
          <w:p w:rsidR="008704FB" w:rsidRDefault="0010281B">
            <w:pPr>
              <w:ind w:left="120"/>
              <w:jc w:val="left"/>
              <w:rPr>
                <w:rFonts w:ascii="宋体" w:cs="宋体"/>
                <w:kern w:val="0"/>
                <w:sz w:val="24"/>
              </w:rPr>
            </w:pPr>
            <w:r>
              <w:rPr>
                <w:rFonts w:ascii="宋体" w:cs="宋体" w:hint="eastAsia"/>
                <w:color w:val="000000"/>
                <w:kern w:val="0"/>
                <w:sz w:val="24"/>
              </w:rPr>
              <w:t>（提供有效期内的相关证书扫描件并加盖厂家公章或投标人公章）</w:t>
            </w:r>
          </w:p>
        </w:tc>
        <w:tc>
          <w:tcPr>
            <w:tcW w:w="1050" w:type="dxa"/>
            <w:vAlign w:val="center"/>
          </w:tcPr>
          <w:p w:rsidR="008704FB" w:rsidRDefault="0010281B">
            <w:pPr>
              <w:jc w:val="center"/>
              <w:rPr>
                <w:rFonts w:ascii="宋体" w:cs="宋体"/>
                <w:sz w:val="24"/>
              </w:rPr>
            </w:pPr>
            <w:r>
              <w:rPr>
                <w:rFonts w:ascii="宋体" w:cs="宋体" w:hint="eastAsia"/>
                <w:sz w:val="24"/>
              </w:rPr>
              <w:t>2分</w:t>
            </w:r>
          </w:p>
        </w:tc>
      </w:tr>
    </w:tbl>
    <w:p w:rsidR="008704FB" w:rsidRDefault="0010281B">
      <w:pPr>
        <w:pStyle w:val="2"/>
        <w:jc w:val="center"/>
      </w:pPr>
      <w:r>
        <w:rPr>
          <w:rFonts w:hint="eastAsia"/>
        </w:rPr>
        <w:t>三、评标办法正文</w:t>
      </w:r>
      <w:bookmarkEnd w:id="25"/>
      <w:bookmarkEnd w:id="26"/>
      <w:bookmarkEnd w:id="27"/>
      <w:bookmarkEnd w:id="28"/>
    </w:p>
    <w:p w:rsidR="008704FB" w:rsidRDefault="0010281B">
      <w:pPr>
        <w:spacing w:line="360" w:lineRule="auto"/>
        <w:ind w:firstLineChars="200" w:firstLine="482"/>
        <w:rPr>
          <w:b/>
          <w:sz w:val="24"/>
          <w:szCs w:val="24"/>
        </w:rPr>
      </w:pPr>
      <w:r>
        <w:rPr>
          <w:rFonts w:hint="eastAsia"/>
          <w:b/>
          <w:sz w:val="24"/>
          <w:szCs w:val="24"/>
        </w:rPr>
        <w:t>1.</w:t>
      </w:r>
      <w:r>
        <w:rPr>
          <w:rFonts w:hint="eastAsia"/>
          <w:b/>
          <w:sz w:val="24"/>
          <w:szCs w:val="24"/>
        </w:rPr>
        <w:t>评标方法</w:t>
      </w:r>
    </w:p>
    <w:p w:rsidR="008704FB" w:rsidRDefault="0010281B">
      <w:pPr>
        <w:spacing w:line="360" w:lineRule="auto"/>
        <w:ind w:firstLineChars="200" w:firstLine="480"/>
        <w:rPr>
          <w:sz w:val="24"/>
          <w:szCs w:val="24"/>
        </w:rPr>
      </w:pPr>
      <w:r>
        <w:rPr>
          <w:rFonts w:hint="eastAsia"/>
          <w:sz w:val="24"/>
          <w:szCs w:val="24"/>
        </w:rPr>
        <w:t>本次评标采用综合打分法。评标委员会对满足招标文件实质要求的投标文件，根据本章规定的量化因素及量化标准进行综合评审赋分，按照综合打分由高至低的原则确定中标人。综合评分相等时，以投标报价低的优先；投标报价也相等的，以技术参数、企业实力、其他因素逐项对比以各项分数高者优先。如各项分数都相等时，由随机方式确定。</w:t>
      </w:r>
    </w:p>
    <w:p w:rsidR="008704FB" w:rsidRDefault="0010281B">
      <w:pPr>
        <w:spacing w:line="360" w:lineRule="auto"/>
        <w:ind w:firstLineChars="200" w:firstLine="482"/>
        <w:rPr>
          <w:b/>
          <w:sz w:val="24"/>
          <w:szCs w:val="24"/>
        </w:rPr>
      </w:pPr>
      <w:r>
        <w:rPr>
          <w:rFonts w:hint="eastAsia"/>
          <w:b/>
          <w:sz w:val="24"/>
          <w:szCs w:val="24"/>
        </w:rPr>
        <w:t>2.</w:t>
      </w:r>
      <w:r>
        <w:rPr>
          <w:rFonts w:hint="eastAsia"/>
          <w:b/>
          <w:sz w:val="24"/>
          <w:szCs w:val="24"/>
        </w:rPr>
        <w:t>初步评审</w:t>
      </w:r>
    </w:p>
    <w:p w:rsidR="008704FB" w:rsidRDefault="0010281B">
      <w:pPr>
        <w:spacing w:line="360" w:lineRule="auto"/>
        <w:ind w:firstLineChars="200" w:firstLine="480"/>
        <w:rPr>
          <w:sz w:val="24"/>
          <w:szCs w:val="24"/>
        </w:rPr>
      </w:pPr>
      <w:r>
        <w:rPr>
          <w:rFonts w:hint="eastAsia"/>
          <w:sz w:val="24"/>
          <w:szCs w:val="24"/>
        </w:rPr>
        <w:t>2.1</w:t>
      </w:r>
      <w:r>
        <w:rPr>
          <w:rFonts w:hint="eastAsia"/>
          <w:sz w:val="24"/>
          <w:szCs w:val="24"/>
        </w:rPr>
        <w:t>符合性评审标准：见初步评审标准。</w:t>
      </w:r>
    </w:p>
    <w:p w:rsidR="008704FB" w:rsidRDefault="0010281B">
      <w:pPr>
        <w:spacing w:line="360" w:lineRule="auto"/>
        <w:ind w:firstLineChars="200" w:firstLine="480"/>
        <w:rPr>
          <w:sz w:val="24"/>
          <w:szCs w:val="24"/>
        </w:rPr>
      </w:pPr>
      <w:r>
        <w:rPr>
          <w:rFonts w:hint="eastAsia"/>
          <w:sz w:val="24"/>
          <w:szCs w:val="24"/>
        </w:rPr>
        <w:t>2.2</w:t>
      </w:r>
      <w:r>
        <w:rPr>
          <w:rFonts w:hint="eastAsia"/>
          <w:sz w:val="24"/>
          <w:szCs w:val="24"/>
        </w:rPr>
        <w:t>资格评审标准：见初步评审标准。</w:t>
      </w:r>
    </w:p>
    <w:p w:rsidR="008704FB" w:rsidRDefault="0010281B">
      <w:pPr>
        <w:spacing w:line="360" w:lineRule="auto"/>
        <w:ind w:firstLineChars="200" w:firstLine="482"/>
        <w:rPr>
          <w:b/>
          <w:sz w:val="24"/>
          <w:szCs w:val="24"/>
        </w:rPr>
      </w:pPr>
      <w:r>
        <w:rPr>
          <w:rFonts w:hint="eastAsia"/>
          <w:b/>
          <w:sz w:val="24"/>
          <w:szCs w:val="24"/>
        </w:rPr>
        <w:t>3.</w:t>
      </w:r>
      <w:r>
        <w:rPr>
          <w:rFonts w:hint="eastAsia"/>
          <w:b/>
          <w:sz w:val="24"/>
          <w:szCs w:val="24"/>
        </w:rPr>
        <w:t>详细评审</w:t>
      </w:r>
    </w:p>
    <w:p w:rsidR="008704FB" w:rsidRDefault="0010281B">
      <w:pPr>
        <w:spacing w:line="360" w:lineRule="auto"/>
        <w:ind w:firstLineChars="200" w:firstLine="480"/>
        <w:rPr>
          <w:sz w:val="24"/>
          <w:szCs w:val="24"/>
        </w:rPr>
      </w:pPr>
      <w:r>
        <w:rPr>
          <w:rFonts w:hint="eastAsia"/>
          <w:sz w:val="24"/>
          <w:szCs w:val="24"/>
        </w:rPr>
        <w:t>3.1</w:t>
      </w:r>
      <w:r>
        <w:rPr>
          <w:sz w:val="24"/>
          <w:szCs w:val="24"/>
        </w:rPr>
        <w:t>价格因素分：见详细评审标准。</w:t>
      </w:r>
    </w:p>
    <w:p w:rsidR="008704FB" w:rsidRDefault="0010281B">
      <w:pPr>
        <w:spacing w:line="360" w:lineRule="auto"/>
        <w:ind w:firstLineChars="200" w:firstLine="480"/>
        <w:rPr>
          <w:sz w:val="24"/>
          <w:szCs w:val="24"/>
        </w:rPr>
      </w:pPr>
      <w:r>
        <w:rPr>
          <w:rFonts w:hint="eastAsia"/>
          <w:sz w:val="24"/>
          <w:szCs w:val="24"/>
        </w:rPr>
        <w:t>3.2</w:t>
      </w:r>
      <w:r>
        <w:rPr>
          <w:rFonts w:hint="eastAsia"/>
          <w:sz w:val="24"/>
          <w:szCs w:val="24"/>
        </w:rPr>
        <w:t>技术因素分：见详细评审标准。</w:t>
      </w:r>
    </w:p>
    <w:p w:rsidR="008704FB" w:rsidRDefault="0010281B">
      <w:pPr>
        <w:spacing w:line="360" w:lineRule="auto"/>
        <w:ind w:firstLineChars="200" w:firstLine="480"/>
        <w:rPr>
          <w:sz w:val="24"/>
          <w:szCs w:val="24"/>
        </w:rPr>
      </w:pPr>
      <w:r>
        <w:rPr>
          <w:rFonts w:hint="eastAsia"/>
          <w:sz w:val="24"/>
          <w:szCs w:val="24"/>
        </w:rPr>
        <w:t>3.3</w:t>
      </w:r>
      <w:r>
        <w:rPr>
          <w:rFonts w:hint="eastAsia"/>
          <w:sz w:val="24"/>
          <w:szCs w:val="24"/>
        </w:rPr>
        <w:t>商务因素分：见详细评审标准。</w:t>
      </w:r>
    </w:p>
    <w:p w:rsidR="008704FB" w:rsidRDefault="0010281B">
      <w:pPr>
        <w:spacing w:line="360" w:lineRule="auto"/>
        <w:ind w:firstLineChars="200" w:firstLine="482"/>
        <w:rPr>
          <w:b/>
          <w:sz w:val="24"/>
          <w:szCs w:val="24"/>
        </w:rPr>
      </w:pPr>
      <w:r>
        <w:rPr>
          <w:rFonts w:hint="eastAsia"/>
          <w:b/>
          <w:sz w:val="24"/>
          <w:szCs w:val="24"/>
        </w:rPr>
        <w:t>4.</w:t>
      </w:r>
      <w:r>
        <w:rPr>
          <w:rFonts w:hint="eastAsia"/>
          <w:b/>
          <w:sz w:val="24"/>
          <w:szCs w:val="24"/>
        </w:rPr>
        <w:t>投标文件的澄清和补正</w:t>
      </w:r>
    </w:p>
    <w:p w:rsidR="008704FB" w:rsidRDefault="0010281B">
      <w:pPr>
        <w:spacing w:line="360" w:lineRule="auto"/>
        <w:ind w:firstLineChars="200" w:firstLine="480"/>
        <w:rPr>
          <w:sz w:val="24"/>
          <w:szCs w:val="24"/>
        </w:rPr>
      </w:pPr>
      <w:r>
        <w:rPr>
          <w:rFonts w:hint="eastAsia"/>
          <w:sz w:val="24"/>
          <w:szCs w:val="24"/>
        </w:rPr>
        <w:t xml:space="preserve">4.1 </w:t>
      </w:r>
      <w:r>
        <w:rPr>
          <w:rFonts w:hint="eastAsia"/>
          <w:sz w:val="24"/>
          <w:szCs w:val="24"/>
        </w:rPr>
        <w:t>在评标过程中，评标委员会可以书面形式要求投标人对所提交投标文件中不明确的内容进行书面澄清或说明，或者对细微偏差进行补正。评标委员会不接受投标人主动提出的澄清、说明或补正。</w:t>
      </w:r>
    </w:p>
    <w:p w:rsidR="008704FB" w:rsidRDefault="0010281B">
      <w:pPr>
        <w:spacing w:line="360" w:lineRule="auto"/>
        <w:ind w:firstLineChars="200" w:firstLine="480"/>
        <w:rPr>
          <w:sz w:val="24"/>
          <w:szCs w:val="24"/>
        </w:rPr>
      </w:pPr>
      <w:r>
        <w:rPr>
          <w:rFonts w:hint="eastAsia"/>
          <w:sz w:val="24"/>
          <w:szCs w:val="24"/>
        </w:rPr>
        <w:t xml:space="preserve">4.2 </w:t>
      </w:r>
      <w:r>
        <w:rPr>
          <w:rFonts w:hint="eastAsia"/>
          <w:sz w:val="24"/>
          <w:szCs w:val="24"/>
        </w:rPr>
        <w:t>澄清、说明和补正不得改变投标文件的实质性内容</w:t>
      </w:r>
      <w:r>
        <w:rPr>
          <w:rFonts w:hint="eastAsia"/>
          <w:sz w:val="24"/>
          <w:szCs w:val="24"/>
        </w:rPr>
        <w:t>(</w:t>
      </w:r>
      <w:r>
        <w:rPr>
          <w:rFonts w:hint="eastAsia"/>
          <w:sz w:val="24"/>
          <w:szCs w:val="24"/>
        </w:rPr>
        <w:t>算术性错误修正的除外</w:t>
      </w:r>
      <w:r>
        <w:rPr>
          <w:rFonts w:hint="eastAsia"/>
          <w:sz w:val="24"/>
          <w:szCs w:val="24"/>
        </w:rPr>
        <w:t>)</w:t>
      </w:r>
      <w:r>
        <w:rPr>
          <w:rFonts w:hint="eastAsia"/>
          <w:sz w:val="24"/>
          <w:szCs w:val="24"/>
        </w:rPr>
        <w:t>。投标人的书面澄清、说明和补正属于投标文件的组成部分。</w:t>
      </w:r>
    </w:p>
    <w:p w:rsidR="008704FB" w:rsidRDefault="0010281B">
      <w:pPr>
        <w:spacing w:line="360" w:lineRule="auto"/>
        <w:ind w:firstLineChars="200" w:firstLine="480"/>
        <w:rPr>
          <w:sz w:val="24"/>
          <w:szCs w:val="24"/>
        </w:rPr>
      </w:pPr>
      <w:r>
        <w:rPr>
          <w:rFonts w:hint="eastAsia"/>
          <w:sz w:val="24"/>
          <w:szCs w:val="24"/>
        </w:rPr>
        <w:t xml:space="preserve">4.3 </w:t>
      </w:r>
      <w:r>
        <w:rPr>
          <w:rFonts w:hint="eastAsia"/>
          <w:sz w:val="24"/>
          <w:szCs w:val="24"/>
        </w:rPr>
        <w:t>评标委员会对投标人提交的澄清、说明或补正有疑问的，可以要求投标人进一步澄清、说明或补正，直至满足评标委员会的要求。</w:t>
      </w:r>
    </w:p>
    <w:p w:rsidR="008704FB" w:rsidRDefault="0010281B">
      <w:pPr>
        <w:spacing w:line="360" w:lineRule="auto"/>
        <w:ind w:firstLineChars="200" w:firstLine="482"/>
        <w:rPr>
          <w:b/>
          <w:sz w:val="24"/>
          <w:szCs w:val="24"/>
        </w:rPr>
      </w:pPr>
      <w:r>
        <w:rPr>
          <w:rFonts w:hint="eastAsia"/>
          <w:b/>
          <w:sz w:val="24"/>
          <w:szCs w:val="24"/>
        </w:rPr>
        <w:t>5.</w:t>
      </w:r>
      <w:r>
        <w:rPr>
          <w:rFonts w:hint="eastAsia"/>
          <w:b/>
          <w:sz w:val="24"/>
          <w:szCs w:val="24"/>
        </w:rPr>
        <w:t>废标条件</w:t>
      </w:r>
    </w:p>
    <w:p w:rsidR="008704FB" w:rsidRDefault="0010281B">
      <w:pPr>
        <w:spacing w:line="360" w:lineRule="auto"/>
        <w:ind w:firstLineChars="200" w:firstLine="480"/>
        <w:rPr>
          <w:sz w:val="24"/>
          <w:szCs w:val="24"/>
        </w:rPr>
      </w:pPr>
      <w:r>
        <w:rPr>
          <w:rFonts w:hint="eastAsia"/>
          <w:sz w:val="24"/>
          <w:szCs w:val="24"/>
        </w:rPr>
        <w:t>投标人或其投标文件有下列情形之一的，其投标作废标处理：</w:t>
      </w:r>
    </w:p>
    <w:p w:rsidR="008704FB" w:rsidRDefault="0010281B">
      <w:pPr>
        <w:spacing w:line="360" w:lineRule="auto"/>
        <w:ind w:firstLineChars="200" w:firstLine="480"/>
        <w:rPr>
          <w:sz w:val="24"/>
          <w:szCs w:val="24"/>
        </w:rPr>
      </w:pPr>
      <w:r>
        <w:rPr>
          <w:rFonts w:hint="eastAsia"/>
          <w:sz w:val="24"/>
          <w:szCs w:val="24"/>
        </w:rPr>
        <w:lastRenderedPageBreak/>
        <w:t>5.1</w:t>
      </w:r>
      <w:r>
        <w:rPr>
          <w:rFonts w:hint="eastAsia"/>
          <w:sz w:val="24"/>
          <w:szCs w:val="24"/>
        </w:rPr>
        <w:t>有串通投标或弄虚作假或有其他违法行为的。</w:t>
      </w:r>
    </w:p>
    <w:p w:rsidR="008704FB" w:rsidRDefault="0010281B">
      <w:pPr>
        <w:spacing w:line="360" w:lineRule="auto"/>
        <w:ind w:firstLineChars="200" w:firstLine="480"/>
        <w:rPr>
          <w:sz w:val="24"/>
          <w:szCs w:val="24"/>
        </w:rPr>
      </w:pPr>
      <w:r>
        <w:rPr>
          <w:rFonts w:hint="eastAsia"/>
          <w:sz w:val="24"/>
          <w:szCs w:val="24"/>
        </w:rPr>
        <w:t>5.2</w:t>
      </w:r>
      <w:r>
        <w:rPr>
          <w:rFonts w:hint="eastAsia"/>
          <w:sz w:val="24"/>
          <w:szCs w:val="24"/>
        </w:rPr>
        <w:t>不按评标委员会要求澄清、说明或补正的。</w:t>
      </w:r>
    </w:p>
    <w:p w:rsidR="008704FB" w:rsidRDefault="0010281B">
      <w:pPr>
        <w:spacing w:line="360" w:lineRule="auto"/>
        <w:ind w:firstLineChars="200" w:firstLine="480"/>
        <w:rPr>
          <w:sz w:val="24"/>
          <w:szCs w:val="24"/>
        </w:rPr>
      </w:pPr>
      <w:r>
        <w:rPr>
          <w:rFonts w:hint="eastAsia"/>
          <w:sz w:val="24"/>
          <w:szCs w:val="24"/>
        </w:rPr>
        <w:t>5.3</w:t>
      </w:r>
      <w:r>
        <w:rPr>
          <w:rFonts w:hint="eastAsia"/>
          <w:sz w:val="24"/>
          <w:szCs w:val="24"/>
        </w:rPr>
        <w:t>在资格评审、符合性评审中，评标委员会认定投标人的投标文件不符合评标办法前附表中规定的任何一项评审标准的。</w:t>
      </w:r>
    </w:p>
    <w:p w:rsidR="008704FB" w:rsidRDefault="0010281B">
      <w:pPr>
        <w:spacing w:line="360" w:lineRule="auto"/>
        <w:ind w:firstLineChars="200" w:firstLine="480"/>
        <w:rPr>
          <w:sz w:val="24"/>
          <w:szCs w:val="24"/>
        </w:rPr>
      </w:pPr>
      <w:r>
        <w:rPr>
          <w:rFonts w:hint="eastAsia"/>
          <w:sz w:val="24"/>
          <w:szCs w:val="24"/>
        </w:rPr>
        <w:t>5.4</w:t>
      </w:r>
      <w:r>
        <w:rPr>
          <w:rFonts w:hint="eastAsia"/>
          <w:sz w:val="24"/>
          <w:szCs w:val="24"/>
        </w:rPr>
        <w:t>评标委员会认定投标人以低于成本报价竞标的。</w:t>
      </w:r>
    </w:p>
    <w:p w:rsidR="008704FB" w:rsidRDefault="0010281B">
      <w:pPr>
        <w:spacing w:line="360" w:lineRule="auto"/>
        <w:ind w:leftChars="228" w:left="8159" w:hangingChars="3200" w:hanging="7680"/>
        <w:rPr>
          <w:sz w:val="24"/>
          <w:szCs w:val="24"/>
        </w:rPr>
      </w:pPr>
      <w:r>
        <w:rPr>
          <w:rFonts w:hint="eastAsia"/>
          <w:sz w:val="24"/>
          <w:szCs w:val="24"/>
        </w:rPr>
        <w:t>5.5</w:t>
      </w:r>
      <w:r>
        <w:rPr>
          <w:rFonts w:hint="eastAsia"/>
          <w:sz w:val="24"/>
          <w:szCs w:val="24"/>
        </w:rPr>
        <w:t>投标人未按电子招标、电子投标要求出席开标会的。</w:t>
      </w:r>
    </w:p>
    <w:p w:rsidR="008704FB" w:rsidRDefault="0010281B">
      <w:pPr>
        <w:spacing w:line="360" w:lineRule="auto"/>
        <w:ind w:firstLineChars="200" w:firstLine="482"/>
        <w:rPr>
          <w:b/>
          <w:sz w:val="24"/>
          <w:szCs w:val="24"/>
        </w:rPr>
      </w:pPr>
      <w:r>
        <w:rPr>
          <w:rFonts w:hint="eastAsia"/>
          <w:b/>
          <w:sz w:val="24"/>
          <w:szCs w:val="24"/>
        </w:rPr>
        <w:t>6.</w:t>
      </w:r>
      <w:r>
        <w:rPr>
          <w:rFonts w:hint="eastAsia"/>
          <w:b/>
          <w:sz w:val="24"/>
          <w:szCs w:val="24"/>
        </w:rPr>
        <w:t>评标争议的解决</w:t>
      </w:r>
    </w:p>
    <w:p w:rsidR="008704FB" w:rsidRDefault="0010281B">
      <w:pPr>
        <w:spacing w:line="360" w:lineRule="auto"/>
        <w:ind w:firstLineChars="200" w:firstLine="480"/>
        <w:rPr>
          <w:sz w:val="24"/>
          <w:szCs w:val="24"/>
        </w:rPr>
      </w:pPr>
      <w:r>
        <w:rPr>
          <w:rFonts w:hint="eastAsia"/>
          <w:sz w:val="24"/>
          <w:szCs w:val="24"/>
        </w:rPr>
        <w:t>在任何评标环节中产生争议，需评标委员会就某项定性的评审结论做出表决的，由评标委员会全体成员按照少数服从多数的原则，以记名投票方式表决。</w:t>
      </w:r>
    </w:p>
    <w:p w:rsidR="008704FB" w:rsidRDefault="0010281B">
      <w:pPr>
        <w:spacing w:line="360" w:lineRule="auto"/>
        <w:ind w:firstLineChars="200" w:firstLine="482"/>
        <w:rPr>
          <w:b/>
          <w:sz w:val="24"/>
          <w:szCs w:val="24"/>
        </w:rPr>
      </w:pPr>
      <w:r>
        <w:rPr>
          <w:rFonts w:hint="eastAsia"/>
          <w:b/>
          <w:sz w:val="24"/>
          <w:szCs w:val="24"/>
        </w:rPr>
        <w:t>7.</w:t>
      </w:r>
      <w:r>
        <w:rPr>
          <w:rFonts w:hint="eastAsia"/>
          <w:b/>
          <w:sz w:val="24"/>
          <w:szCs w:val="24"/>
        </w:rPr>
        <w:t>确定中标人</w:t>
      </w:r>
    </w:p>
    <w:p w:rsidR="008704FB" w:rsidRDefault="0010281B">
      <w:pPr>
        <w:spacing w:line="360" w:lineRule="auto"/>
        <w:ind w:firstLineChars="200" w:firstLine="480"/>
        <w:rPr>
          <w:sz w:val="24"/>
          <w:szCs w:val="24"/>
        </w:rPr>
      </w:pPr>
      <w:r>
        <w:rPr>
          <w:rFonts w:hint="eastAsia"/>
          <w:sz w:val="24"/>
          <w:szCs w:val="24"/>
        </w:rPr>
        <w:t>7.1</w:t>
      </w:r>
      <w:r>
        <w:rPr>
          <w:rFonts w:hint="eastAsia"/>
          <w:sz w:val="24"/>
          <w:szCs w:val="24"/>
        </w:rPr>
        <w:t>招标人不保证报价最低的投标人为中标人。</w:t>
      </w:r>
    </w:p>
    <w:p w:rsidR="008704FB" w:rsidRDefault="0010281B">
      <w:pPr>
        <w:spacing w:line="360" w:lineRule="auto"/>
        <w:ind w:firstLineChars="200" w:firstLine="480"/>
        <w:rPr>
          <w:sz w:val="24"/>
          <w:szCs w:val="24"/>
        </w:rPr>
      </w:pPr>
      <w:r>
        <w:rPr>
          <w:rFonts w:hint="eastAsia"/>
          <w:sz w:val="24"/>
          <w:szCs w:val="24"/>
        </w:rPr>
        <w:t>7.2</w:t>
      </w:r>
      <w:r>
        <w:rPr>
          <w:rFonts w:hint="eastAsia"/>
          <w:sz w:val="24"/>
          <w:szCs w:val="24"/>
        </w:rPr>
        <w:t>只有经评标委员会推举排名第一的投标人才有可能被授予合同。</w:t>
      </w:r>
    </w:p>
    <w:p w:rsidR="008704FB" w:rsidRDefault="0010281B">
      <w:pPr>
        <w:spacing w:line="360" w:lineRule="auto"/>
        <w:ind w:firstLineChars="200" w:firstLine="480"/>
        <w:rPr>
          <w:sz w:val="24"/>
          <w:szCs w:val="24"/>
        </w:rPr>
      </w:pPr>
      <w:r>
        <w:rPr>
          <w:rFonts w:hint="eastAsia"/>
          <w:sz w:val="24"/>
          <w:szCs w:val="24"/>
        </w:rPr>
        <w:t>7.3</w:t>
      </w:r>
      <w:r>
        <w:rPr>
          <w:rFonts w:hint="eastAsia"/>
          <w:sz w:val="24"/>
          <w:szCs w:val="24"/>
        </w:rPr>
        <w:t>确定中标人后，将采取网上公示方式，在载明的公示期内无投标人提出质疑的招标人将与中标人签订采购合同。</w:t>
      </w:r>
    </w:p>
    <w:p w:rsidR="008704FB" w:rsidRDefault="0010281B">
      <w:pPr>
        <w:spacing w:line="360" w:lineRule="auto"/>
        <w:ind w:firstLineChars="200" w:firstLine="482"/>
        <w:rPr>
          <w:b/>
          <w:sz w:val="24"/>
          <w:szCs w:val="24"/>
        </w:rPr>
      </w:pPr>
      <w:r>
        <w:rPr>
          <w:rFonts w:hint="eastAsia"/>
          <w:b/>
          <w:sz w:val="24"/>
          <w:szCs w:val="24"/>
        </w:rPr>
        <w:t>8.</w:t>
      </w:r>
      <w:r>
        <w:rPr>
          <w:rFonts w:hint="eastAsia"/>
          <w:b/>
          <w:sz w:val="24"/>
          <w:szCs w:val="24"/>
        </w:rPr>
        <w:t>其他</w:t>
      </w:r>
    </w:p>
    <w:p w:rsidR="008704FB" w:rsidRDefault="0010281B">
      <w:pPr>
        <w:spacing w:line="360" w:lineRule="auto"/>
        <w:ind w:firstLineChars="200" w:firstLine="480"/>
        <w:rPr>
          <w:sz w:val="24"/>
          <w:szCs w:val="24"/>
        </w:rPr>
      </w:pPr>
      <w:r>
        <w:rPr>
          <w:rFonts w:hint="eastAsia"/>
          <w:sz w:val="24"/>
          <w:szCs w:val="24"/>
        </w:rPr>
        <w:t>8.1</w:t>
      </w:r>
      <w:r>
        <w:rPr>
          <w:rFonts w:hint="eastAsia"/>
          <w:sz w:val="24"/>
          <w:szCs w:val="24"/>
        </w:rPr>
        <w:t>供应商数量的确定</w:t>
      </w:r>
    </w:p>
    <w:p w:rsidR="008704FB" w:rsidRDefault="0010281B">
      <w:pPr>
        <w:spacing w:line="360" w:lineRule="auto"/>
        <w:ind w:firstLineChars="200" w:firstLine="480"/>
        <w:rPr>
          <w:sz w:val="24"/>
          <w:szCs w:val="24"/>
        </w:rPr>
      </w:pPr>
      <w:r>
        <w:rPr>
          <w:rFonts w:hint="eastAsia"/>
          <w:sz w:val="24"/>
          <w:szCs w:val="24"/>
        </w:rPr>
        <w:t>若在本项目评标环节中评标委员会发现多家供应商同时代理同一品牌同一型号产品参加竞标时可以依据“财政部财办库〔</w:t>
      </w:r>
      <w:r>
        <w:rPr>
          <w:rFonts w:hint="eastAsia"/>
          <w:sz w:val="24"/>
          <w:szCs w:val="24"/>
        </w:rPr>
        <w:t>2003</w:t>
      </w:r>
      <w:r>
        <w:rPr>
          <w:rFonts w:hint="eastAsia"/>
          <w:sz w:val="24"/>
          <w:szCs w:val="24"/>
        </w:rPr>
        <w:t>〕</w:t>
      </w:r>
      <w:r>
        <w:rPr>
          <w:rFonts w:hint="eastAsia"/>
          <w:sz w:val="24"/>
          <w:szCs w:val="24"/>
        </w:rPr>
        <w:t>38</w:t>
      </w:r>
      <w:r>
        <w:rPr>
          <w:rFonts w:hint="eastAsia"/>
          <w:sz w:val="24"/>
          <w:szCs w:val="24"/>
        </w:rPr>
        <w:t>号《关于多家代理商代理一家制造商的产品参加投标如何计算供应商家数的复函》”要求的，如果有多家代理商参加同一品牌同一型号产品投标的，应当作为一个供应商计算。本次招标供应商计算规则如下；</w:t>
      </w:r>
    </w:p>
    <w:p w:rsidR="008704FB" w:rsidRDefault="0010281B">
      <w:pPr>
        <w:spacing w:line="360" w:lineRule="auto"/>
        <w:ind w:firstLineChars="200" w:firstLine="480"/>
        <w:rPr>
          <w:sz w:val="24"/>
          <w:szCs w:val="24"/>
        </w:rPr>
      </w:pPr>
      <w:r>
        <w:rPr>
          <w:rFonts w:hint="eastAsia"/>
          <w:sz w:val="24"/>
          <w:szCs w:val="24"/>
        </w:rPr>
        <w:t>8.1.1</w:t>
      </w:r>
      <w:r>
        <w:rPr>
          <w:rFonts w:hint="eastAsia"/>
          <w:sz w:val="24"/>
          <w:szCs w:val="24"/>
        </w:rPr>
        <w:t>当同一品牌、同一型号产品以同一价格竞标时，以随机方式确定某一供应商有效的标准。</w:t>
      </w:r>
    </w:p>
    <w:p w:rsidR="008704FB" w:rsidRDefault="0010281B">
      <w:pPr>
        <w:spacing w:line="360" w:lineRule="auto"/>
        <w:ind w:firstLineChars="200" w:firstLine="480"/>
        <w:rPr>
          <w:sz w:val="24"/>
          <w:szCs w:val="24"/>
        </w:rPr>
      </w:pPr>
      <w:r>
        <w:rPr>
          <w:rFonts w:hint="eastAsia"/>
          <w:sz w:val="24"/>
          <w:szCs w:val="24"/>
        </w:rPr>
        <w:t>8.1.2</w:t>
      </w:r>
      <w:r>
        <w:rPr>
          <w:rFonts w:hint="eastAsia"/>
          <w:sz w:val="24"/>
          <w:szCs w:val="24"/>
        </w:rPr>
        <w:t>当同一品牌、同一型号产品以不同价格竞标时，按满足招标文件技术需求为前提，价格最低的作为确定某一供应商有效的标准。</w:t>
      </w:r>
    </w:p>
    <w:p w:rsidR="008704FB" w:rsidRDefault="0010281B">
      <w:pPr>
        <w:spacing w:line="360" w:lineRule="auto"/>
        <w:ind w:firstLineChars="200" w:firstLine="480"/>
        <w:rPr>
          <w:sz w:val="24"/>
          <w:szCs w:val="24"/>
        </w:rPr>
      </w:pPr>
      <w:r>
        <w:rPr>
          <w:rFonts w:hint="eastAsia"/>
          <w:sz w:val="24"/>
          <w:szCs w:val="24"/>
        </w:rPr>
        <w:t>8.1.3</w:t>
      </w:r>
      <w:r>
        <w:rPr>
          <w:rFonts w:hint="eastAsia"/>
          <w:sz w:val="24"/>
          <w:szCs w:val="24"/>
        </w:rPr>
        <w:t>不符合要求的供应商所递交的投标文件，评标委员会应按未投标形式评审标准否决其投标。</w:t>
      </w:r>
    </w:p>
    <w:p w:rsidR="008704FB" w:rsidRDefault="0010281B">
      <w:pPr>
        <w:spacing w:line="360" w:lineRule="auto"/>
        <w:ind w:firstLineChars="200" w:firstLine="482"/>
        <w:rPr>
          <w:b/>
          <w:sz w:val="24"/>
          <w:szCs w:val="24"/>
        </w:rPr>
      </w:pPr>
      <w:bookmarkStart w:id="29" w:name="_Hlk76385414"/>
      <w:r>
        <w:rPr>
          <w:rFonts w:hint="eastAsia"/>
          <w:b/>
          <w:sz w:val="24"/>
          <w:szCs w:val="24"/>
        </w:rPr>
        <w:t>9</w:t>
      </w:r>
      <w:r>
        <w:rPr>
          <w:rFonts w:hint="eastAsia"/>
          <w:b/>
          <w:sz w:val="24"/>
          <w:szCs w:val="24"/>
        </w:rPr>
        <w:t>．落实政府采购政策</w:t>
      </w:r>
    </w:p>
    <w:p w:rsidR="008704FB" w:rsidRDefault="0010281B">
      <w:pPr>
        <w:spacing w:line="360" w:lineRule="auto"/>
        <w:ind w:firstLineChars="200" w:firstLine="480"/>
        <w:rPr>
          <w:sz w:val="24"/>
          <w:szCs w:val="24"/>
        </w:rPr>
      </w:pPr>
      <w:r>
        <w:rPr>
          <w:rFonts w:hint="eastAsia"/>
          <w:sz w:val="24"/>
          <w:szCs w:val="24"/>
        </w:rPr>
        <w:t>按财库〔</w:t>
      </w:r>
      <w:r>
        <w:rPr>
          <w:rFonts w:hint="eastAsia"/>
          <w:sz w:val="24"/>
          <w:szCs w:val="24"/>
        </w:rPr>
        <w:t>2020</w:t>
      </w:r>
      <w:r>
        <w:rPr>
          <w:rFonts w:hint="eastAsia"/>
          <w:sz w:val="24"/>
          <w:szCs w:val="24"/>
        </w:rPr>
        <w:t>〕</w:t>
      </w:r>
      <w:r>
        <w:rPr>
          <w:rFonts w:hint="eastAsia"/>
          <w:sz w:val="24"/>
          <w:szCs w:val="24"/>
        </w:rPr>
        <w:t>46</w:t>
      </w:r>
      <w:r>
        <w:rPr>
          <w:rFonts w:hint="eastAsia"/>
          <w:sz w:val="24"/>
          <w:szCs w:val="24"/>
        </w:rPr>
        <w:t>号、财库</w:t>
      </w:r>
      <w:r>
        <w:rPr>
          <w:rFonts w:hint="eastAsia"/>
          <w:sz w:val="24"/>
          <w:szCs w:val="24"/>
        </w:rPr>
        <w:t>[2014]68</w:t>
      </w:r>
      <w:r>
        <w:rPr>
          <w:rFonts w:hint="eastAsia"/>
          <w:sz w:val="24"/>
          <w:szCs w:val="24"/>
        </w:rPr>
        <w:t>号、财库</w:t>
      </w:r>
      <w:r>
        <w:rPr>
          <w:rFonts w:hint="eastAsia"/>
          <w:sz w:val="24"/>
          <w:szCs w:val="24"/>
        </w:rPr>
        <w:t>[2017]141</w:t>
      </w:r>
      <w:r>
        <w:rPr>
          <w:rFonts w:hint="eastAsia"/>
          <w:sz w:val="24"/>
          <w:szCs w:val="24"/>
        </w:rPr>
        <w:t>号文件的规定，提</w:t>
      </w:r>
      <w:r>
        <w:rPr>
          <w:rFonts w:hint="eastAsia"/>
          <w:sz w:val="24"/>
          <w:szCs w:val="24"/>
        </w:rPr>
        <w:lastRenderedPageBreak/>
        <w:t>供的货物全部由符合政策要求的小型和微型企业（含监狱企业、残疾人福利性单位）制造的，对其报价给予</w:t>
      </w:r>
      <w:r>
        <w:rPr>
          <w:rFonts w:hint="eastAsia"/>
          <w:sz w:val="24"/>
          <w:szCs w:val="24"/>
        </w:rPr>
        <w:t>10%</w:t>
      </w:r>
      <w:r>
        <w:rPr>
          <w:rFonts w:hint="eastAsia"/>
          <w:sz w:val="24"/>
          <w:szCs w:val="24"/>
        </w:rPr>
        <w:t>的扣除，用扣除后的价格参与评审。小微企业须在投标文件中出具《中小企业声明函》</w:t>
      </w:r>
      <w:r>
        <w:rPr>
          <w:rFonts w:hint="eastAsia"/>
          <w:sz w:val="24"/>
          <w:szCs w:val="24"/>
        </w:rPr>
        <w:t>{</w:t>
      </w:r>
      <w:r>
        <w:rPr>
          <w:rFonts w:hint="eastAsia"/>
          <w:sz w:val="24"/>
          <w:szCs w:val="24"/>
        </w:rPr>
        <w:t>如为监狱企业，提供由省级以上监狱管理局、戒毒管理局（含新疆生产建设兵团）出具的属于监狱企业的证明文件；如为残疾人福利性单位，提供《残疾人福利性单位声明函》</w:t>
      </w:r>
      <w:r>
        <w:rPr>
          <w:rFonts w:hint="eastAsia"/>
          <w:sz w:val="24"/>
          <w:szCs w:val="24"/>
        </w:rPr>
        <w:t>}</w:t>
      </w:r>
      <w:r>
        <w:rPr>
          <w:rFonts w:hint="eastAsia"/>
          <w:sz w:val="24"/>
          <w:szCs w:val="24"/>
        </w:rPr>
        <w:t>。未提供以上材料不予计算价格扣除。</w:t>
      </w:r>
    </w:p>
    <w:p w:rsidR="008704FB" w:rsidRDefault="0010281B">
      <w:pPr>
        <w:spacing w:line="360" w:lineRule="auto"/>
        <w:ind w:firstLineChars="200" w:firstLine="480"/>
        <w:rPr>
          <w:sz w:val="24"/>
          <w:szCs w:val="24"/>
        </w:rPr>
      </w:pPr>
      <w:r>
        <w:rPr>
          <w:rFonts w:hint="eastAsia"/>
          <w:sz w:val="24"/>
          <w:szCs w:val="24"/>
        </w:rPr>
        <w:t>在货物采购项目中，供应商提供的货物既有小微企业（监狱企业、残疾人福利性单位）制造货物，也有大中型企业（非监狱企业、残疾人福利性单位）制造货物的，不享受小微企业（监狱企业、残疾人福利性单位）价格扣除。享受小微企业扶持政策获得政府采购合同的，小微企业不得将合同分包给大中型企业。</w:t>
      </w:r>
    </w:p>
    <w:p w:rsidR="008704FB" w:rsidRDefault="0010281B">
      <w:pPr>
        <w:spacing w:line="360" w:lineRule="auto"/>
        <w:ind w:firstLineChars="200" w:firstLine="480"/>
        <w:rPr>
          <w:sz w:val="24"/>
          <w:szCs w:val="24"/>
        </w:rPr>
      </w:pPr>
      <w:r>
        <w:rPr>
          <w:rFonts w:hint="eastAsia"/>
          <w:sz w:val="24"/>
          <w:szCs w:val="24"/>
        </w:rPr>
        <w:t>加分部分为：投标产品是否为节能产品、环境标志产品、自主创新产品。对于已列入节能产品、环境标志产品品目清单的产品类别及《政府采购自主创新产品目录》的产品按《吉林省财政厅文件</w:t>
      </w:r>
      <w:r>
        <w:rPr>
          <w:rFonts w:hint="eastAsia"/>
          <w:sz w:val="24"/>
          <w:szCs w:val="24"/>
        </w:rPr>
        <w:t xml:space="preserve"> </w:t>
      </w:r>
      <w:r>
        <w:rPr>
          <w:rFonts w:hint="eastAsia"/>
          <w:sz w:val="24"/>
          <w:szCs w:val="24"/>
        </w:rPr>
        <w:t>吉财采购【</w:t>
      </w:r>
      <w:r>
        <w:rPr>
          <w:rFonts w:hint="eastAsia"/>
          <w:sz w:val="24"/>
          <w:szCs w:val="24"/>
        </w:rPr>
        <w:t>2008</w:t>
      </w:r>
      <w:r>
        <w:rPr>
          <w:rFonts w:hint="eastAsia"/>
          <w:sz w:val="24"/>
          <w:szCs w:val="24"/>
        </w:rPr>
        <w:t>】</w:t>
      </w:r>
      <w:r>
        <w:rPr>
          <w:rFonts w:hint="eastAsia"/>
          <w:sz w:val="24"/>
          <w:szCs w:val="24"/>
        </w:rPr>
        <w:t>3</w:t>
      </w:r>
      <w:r>
        <w:rPr>
          <w:rFonts w:hint="eastAsia"/>
          <w:sz w:val="24"/>
          <w:szCs w:val="24"/>
        </w:rPr>
        <w:t>号》给予加分。供应商应对所投标货物纳入品目清单和目录的产品在投标文件中按产品所在包另行单独列表，并提供相关依据｛须以报价表附件的形式单独列表，并对此部分产品的投标报价合计及在整体投标报价中所占百分比进行明确标注。节能产品、环境标志产品须提供品目清单、国家确定的认证机构（提供市场监管总局认定为认证机构的网上截图）出具的、处于有效期之内的节能产品、环境标志产品认证证书；自主创新产品须提供《政府采购自主创新产品目录》｝，否则不予计算（如已经将此内容列为技术要求或评委评分因素，不再重复加分）。</w:t>
      </w:r>
      <w:bookmarkEnd w:id="29"/>
    </w:p>
    <w:p w:rsidR="008704FB" w:rsidRDefault="008704FB">
      <w:pPr>
        <w:spacing w:line="360" w:lineRule="auto"/>
        <w:ind w:firstLineChars="200" w:firstLine="480"/>
        <w:rPr>
          <w:sz w:val="24"/>
          <w:szCs w:val="24"/>
        </w:rPr>
      </w:pPr>
    </w:p>
    <w:p w:rsidR="008704FB" w:rsidRDefault="008704FB">
      <w:pPr>
        <w:spacing w:line="360" w:lineRule="auto"/>
        <w:rPr>
          <w:sz w:val="24"/>
          <w:szCs w:val="24"/>
        </w:rPr>
      </w:pPr>
    </w:p>
    <w:p w:rsidR="008704FB" w:rsidRDefault="0010281B">
      <w:pPr>
        <w:pStyle w:val="1"/>
        <w:numPr>
          <w:ilvl w:val="0"/>
          <w:numId w:val="2"/>
        </w:numPr>
        <w:jc w:val="center"/>
      </w:pPr>
      <w:bookmarkStart w:id="30" w:name="_Toc155335816"/>
      <w:r>
        <w:rPr>
          <w:rFonts w:hint="eastAsia"/>
        </w:rPr>
        <w:t>技术标准及要求</w:t>
      </w:r>
      <w:bookmarkEnd w:id="30"/>
    </w:p>
    <w:tbl>
      <w:tblPr>
        <w:tblW w:w="4805" w:type="pct"/>
        <w:tblLayout w:type="fixed"/>
        <w:tblLook w:val="04A0" w:firstRow="1" w:lastRow="0" w:firstColumn="1" w:lastColumn="0" w:noHBand="0" w:noVBand="1"/>
      </w:tblPr>
      <w:tblGrid>
        <w:gridCol w:w="638"/>
        <w:gridCol w:w="1494"/>
        <w:gridCol w:w="4131"/>
        <w:gridCol w:w="851"/>
        <w:gridCol w:w="858"/>
      </w:tblGrid>
      <w:tr w:rsidR="008704FB">
        <w:trPr>
          <w:trHeight w:val="402"/>
        </w:trPr>
        <w:tc>
          <w:tcPr>
            <w:tcW w:w="4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序号</w:t>
            </w:r>
          </w:p>
        </w:tc>
        <w:tc>
          <w:tcPr>
            <w:tcW w:w="937" w:type="pct"/>
            <w:tcBorders>
              <w:top w:val="single" w:sz="4" w:space="0" w:color="auto"/>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名称</w:t>
            </w:r>
          </w:p>
        </w:tc>
        <w:tc>
          <w:tcPr>
            <w:tcW w:w="2591" w:type="pct"/>
            <w:tcBorders>
              <w:top w:val="single" w:sz="4" w:space="0" w:color="auto"/>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参数</w:t>
            </w:r>
          </w:p>
        </w:tc>
        <w:tc>
          <w:tcPr>
            <w:tcW w:w="534" w:type="pct"/>
            <w:tcBorders>
              <w:top w:val="single" w:sz="4" w:space="0" w:color="auto"/>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规格</w:t>
            </w:r>
          </w:p>
        </w:tc>
        <w:tc>
          <w:tcPr>
            <w:tcW w:w="538" w:type="pct"/>
            <w:tcBorders>
              <w:top w:val="single" w:sz="4" w:space="0" w:color="auto"/>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数量</w:t>
            </w:r>
          </w:p>
        </w:tc>
      </w:tr>
      <w:tr w:rsidR="008704FB">
        <w:trPr>
          <w:trHeight w:val="3180"/>
        </w:trPr>
        <w:tc>
          <w:tcPr>
            <w:tcW w:w="40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1</w:t>
            </w:r>
          </w:p>
        </w:tc>
        <w:tc>
          <w:tcPr>
            <w:tcW w:w="93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P2.5</w:t>
            </w:r>
            <w:r>
              <w:rPr>
                <w:rFonts w:hint="eastAsia"/>
                <w:kern w:val="0"/>
              </w:rPr>
              <w:t>拼接屏</w:t>
            </w:r>
          </w:p>
          <w:p w:rsidR="008704FB" w:rsidRDefault="0010281B">
            <w:pPr>
              <w:rPr>
                <w:kern w:val="0"/>
              </w:rPr>
            </w:pPr>
            <w:r>
              <w:rPr>
                <w:rFonts w:hint="eastAsia"/>
                <w:kern w:val="0"/>
              </w:rPr>
              <w:t>（核心产品）</w:t>
            </w:r>
          </w:p>
        </w:tc>
        <w:tc>
          <w:tcPr>
            <w:tcW w:w="2591"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8704FB" w:rsidRDefault="0010281B">
            <w:pPr>
              <w:rPr>
                <w:kern w:val="0"/>
              </w:rPr>
            </w:pPr>
            <w:r>
              <w:rPr>
                <w:rFonts w:hint="eastAsia"/>
                <w:kern w:val="0"/>
              </w:rPr>
              <w:t>主屏：长</w:t>
            </w:r>
            <w:r>
              <w:rPr>
                <w:rFonts w:hint="eastAsia"/>
                <w:kern w:val="0"/>
              </w:rPr>
              <w:t>6.17m*</w:t>
            </w:r>
            <w:r>
              <w:rPr>
                <w:rFonts w:hint="eastAsia"/>
                <w:kern w:val="0"/>
              </w:rPr>
              <w:t>高</w:t>
            </w:r>
            <w:r>
              <w:rPr>
                <w:rFonts w:hint="eastAsia"/>
                <w:kern w:val="0"/>
              </w:rPr>
              <w:t>2.65 m*</w:t>
            </w:r>
            <w:r>
              <w:rPr>
                <w:rFonts w:hint="eastAsia"/>
                <w:kern w:val="0"/>
              </w:rPr>
              <w:t>宽</w:t>
            </w:r>
            <w:r>
              <w:rPr>
                <w:rFonts w:hint="eastAsia"/>
                <w:kern w:val="0"/>
              </w:rPr>
              <w:t>0.35</w:t>
            </w:r>
            <w:r>
              <w:rPr>
                <w:rFonts w:hint="eastAsia"/>
                <w:kern w:val="0"/>
              </w:rPr>
              <w:t>米，共：</w:t>
            </w:r>
            <w:r>
              <w:rPr>
                <w:rFonts w:hint="eastAsia"/>
                <w:kern w:val="0"/>
              </w:rPr>
              <w:t>16.358</w:t>
            </w:r>
            <w:r>
              <w:rPr>
                <w:rFonts w:hint="eastAsia"/>
                <w:kern w:val="0"/>
              </w:rPr>
              <w:t>㎡</w:t>
            </w:r>
            <w:r>
              <w:rPr>
                <w:rFonts w:hint="eastAsia"/>
                <w:kern w:val="0"/>
              </w:rPr>
              <w:t xml:space="preserve"> </w:t>
            </w:r>
            <w:r>
              <w:rPr>
                <w:rFonts w:hint="eastAsia"/>
                <w:kern w:val="0"/>
              </w:rPr>
              <w:br/>
            </w:r>
            <w:r>
              <w:rPr>
                <w:rFonts w:hint="eastAsia"/>
                <w:kern w:val="0"/>
              </w:rPr>
              <w:t>边屏：长</w:t>
            </w:r>
            <w:r>
              <w:rPr>
                <w:rFonts w:hint="eastAsia"/>
                <w:kern w:val="0"/>
              </w:rPr>
              <w:t>1.69m*</w:t>
            </w:r>
            <w:r>
              <w:rPr>
                <w:rFonts w:hint="eastAsia"/>
                <w:kern w:val="0"/>
              </w:rPr>
              <w:t>高</w:t>
            </w:r>
            <w:r>
              <w:rPr>
                <w:rFonts w:hint="eastAsia"/>
                <w:kern w:val="0"/>
              </w:rPr>
              <w:t>2.65 m*2*</w:t>
            </w:r>
            <w:r>
              <w:rPr>
                <w:rFonts w:hint="eastAsia"/>
                <w:kern w:val="0"/>
              </w:rPr>
              <w:t>宽</w:t>
            </w:r>
            <w:r>
              <w:rPr>
                <w:rFonts w:hint="eastAsia"/>
                <w:kern w:val="0"/>
              </w:rPr>
              <w:t>0.35</w:t>
            </w:r>
            <w:r>
              <w:rPr>
                <w:rFonts w:hint="eastAsia"/>
                <w:kern w:val="0"/>
              </w:rPr>
              <w:t>米，共：</w:t>
            </w:r>
            <w:r>
              <w:rPr>
                <w:rFonts w:hint="eastAsia"/>
                <w:kern w:val="0"/>
              </w:rPr>
              <w:t>8.957</w:t>
            </w:r>
            <w:r>
              <w:rPr>
                <w:rFonts w:hint="eastAsia"/>
                <w:kern w:val="0"/>
              </w:rPr>
              <w:t>㎡</w:t>
            </w:r>
            <w:r>
              <w:rPr>
                <w:rFonts w:hint="eastAsia"/>
                <w:kern w:val="0"/>
              </w:rPr>
              <w:t xml:space="preserve">                                                                                                   1.</w:t>
            </w:r>
            <w:r>
              <w:rPr>
                <w:rFonts w:ascii="宋体" w:hAnsi="宋体" w:cs="宋体" w:hint="eastAsia"/>
                <w:szCs w:val="21"/>
              </w:rPr>
              <w:t>★</w:t>
            </w:r>
            <w:r>
              <w:rPr>
                <w:rFonts w:hint="eastAsia"/>
                <w:kern w:val="0"/>
              </w:rPr>
              <w:t>像素间距≤</w:t>
            </w:r>
            <w:r>
              <w:rPr>
                <w:rFonts w:hint="eastAsia"/>
                <w:kern w:val="0"/>
              </w:rPr>
              <w:t xml:space="preserve"> 2.5mm</w:t>
            </w:r>
            <w:r>
              <w:rPr>
                <w:rFonts w:hint="eastAsia"/>
                <w:kern w:val="0"/>
              </w:rPr>
              <w:t>；</w:t>
            </w:r>
            <w:r>
              <w:rPr>
                <w:rFonts w:hint="eastAsia"/>
                <w:kern w:val="0"/>
              </w:rPr>
              <w:br/>
              <w:t>2.</w:t>
            </w:r>
            <w:r>
              <w:rPr>
                <w:rFonts w:hint="eastAsia"/>
                <w:kern w:val="0"/>
              </w:rPr>
              <w:t>模组尺寸</w:t>
            </w:r>
            <w:r>
              <w:rPr>
                <w:rFonts w:hint="eastAsia"/>
                <w:kern w:val="0"/>
              </w:rPr>
              <w:t xml:space="preserve"> 320*160*15mm</w:t>
            </w:r>
            <w:r>
              <w:rPr>
                <w:rFonts w:hint="eastAsia"/>
                <w:kern w:val="0"/>
              </w:rPr>
              <w:t>；</w:t>
            </w:r>
            <w:r>
              <w:rPr>
                <w:rFonts w:hint="eastAsia"/>
                <w:kern w:val="0"/>
              </w:rPr>
              <w:t xml:space="preserve">                                                                                                 3</w:t>
            </w:r>
            <w:r>
              <w:rPr>
                <w:rFonts w:hint="eastAsia"/>
                <w:kern w:val="0"/>
              </w:rPr>
              <w:t>、点间距≤</w:t>
            </w:r>
            <w:r>
              <w:rPr>
                <w:rFonts w:hint="eastAsia"/>
                <w:kern w:val="0"/>
              </w:rPr>
              <w:t xml:space="preserve"> 2.5mm</w:t>
            </w:r>
            <w:r>
              <w:rPr>
                <w:rFonts w:hint="eastAsia"/>
                <w:kern w:val="0"/>
              </w:rPr>
              <w:br/>
              <w:t>4</w:t>
            </w:r>
            <w:r>
              <w:rPr>
                <w:rFonts w:hint="eastAsia"/>
                <w:kern w:val="0"/>
              </w:rPr>
              <w:t>、像素中心距离精确度</w:t>
            </w:r>
            <w:r>
              <w:rPr>
                <w:rFonts w:hint="eastAsia"/>
                <w:kern w:val="0"/>
              </w:rPr>
              <w:t>2.5</w:t>
            </w:r>
            <w:r>
              <w:rPr>
                <w:rFonts w:hint="eastAsia"/>
                <w:kern w:val="0"/>
              </w:rPr>
              <w:t>±</w:t>
            </w:r>
            <w:r>
              <w:rPr>
                <w:rFonts w:hint="eastAsia"/>
                <w:kern w:val="0"/>
              </w:rPr>
              <w:t>0.1mm</w:t>
            </w:r>
            <w:r>
              <w:rPr>
                <w:rFonts w:hint="eastAsia"/>
                <w:kern w:val="0"/>
              </w:rPr>
              <w:br/>
              <w:t>5</w:t>
            </w:r>
            <w:r>
              <w:rPr>
                <w:rFonts w:hint="eastAsia"/>
                <w:kern w:val="0"/>
              </w:rPr>
              <w:t>、</w:t>
            </w:r>
            <w:r>
              <w:rPr>
                <w:rFonts w:ascii="宋体" w:hAnsi="宋体" w:cs="宋体" w:hint="eastAsia"/>
                <w:szCs w:val="21"/>
              </w:rPr>
              <w:t>★</w:t>
            </w:r>
            <w:r>
              <w:rPr>
                <w:rFonts w:hint="eastAsia"/>
                <w:kern w:val="0"/>
              </w:rPr>
              <w:t>像素密度</w:t>
            </w:r>
            <w:r>
              <w:rPr>
                <w:rFonts w:hint="eastAsia"/>
                <w:kern w:val="0"/>
              </w:rPr>
              <w:t xml:space="preserve"> 160000Dots/</w:t>
            </w:r>
            <w:r>
              <w:rPr>
                <w:rFonts w:hint="eastAsia"/>
                <w:kern w:val="0"/>
              </w:rPr>
              <w:t>㎡、灯珠：</w:t>
            </w:r>
            <w:r>
              <w:rPr>
                <w:rFonts w:hint="eastAsia"/>
                <w:kern w:val="0"/>
              </w:rPr>
              <w:t>SMD2121</w:t>
            </w:r>
            <w:r>
              <w:rPr>
                <w:rFonts w:hint="eastAsia"/>
                <w:kern w:val="0"/>
              </w:rPr>
              <w:t>、</w:t>
            </w:r>
            <w:r>
              <w:rPr>
                <w:rFonts w:hint="eastAsia"/>
                <w:kern w:val="0"/>
              </w:rPr>
              <w:br/>
              <w:t>6</w:t>
            </w:r>
            <w:r>
              <w:rPr>
                <w:rFonts w:hint="eastAsia"/>
                <w:kern w:val="0"/>
              </w:rPr>
              <w:t>、</w:t>
            </w:r>
            <w:r>
              <w:rPr>
                <w:rFonts w:ascii="宋体" w:hAnsi="宋体" w:cs="宋体" w:hint="eastAsia"/>
                <w:szCs w:val="21"/>
              </w:rPr>
              <w:t>★</w:t>
            </w:r>
            <w:r>
              <w:rPr>
                <w:rFonts w:hint="eastAsia"/>
                <w:kern w:val="0"/>
              </w:rPr>
              <w:t>亮度</w:t>
            </w:r>
            <w:r>
              <w:rPr>
                <w:rFonts w:hint="eastAsia"/>
                <w:kern w:val="0"/>
              </w:rPr>
              <w:t xml:space="preserve"> </w:t>
            </w:r>
            <w:r>
              <w:rPr>
                <w:rFonts w:hint="eastAsia"/>
                <w:kern w:val="0"/>
              </w:rPr>
              <w:t>≥</w:t>
            </w:r>
            <w:r>
              <w:rPr>
                <w:rFonts w:hint="eastAsia"/>
                <w:kern w:val="0"/>
              </w:rPr>
              <w:t>500cd/</w:t>
            </w:r>
            <w:r>
              <w:rPr>
                <w:rFonts w:hint="eastAsia"/>
                <w:kern w:val="0"/>
              </w:rPr>
              <w:t>㎡</w:t>
            </w:r>
            <w:r>
              <w:rPr>
                <w:rFonts w:hint="eastAsia"/>
                <w:kern w:val="0"/>
              </w:rPr>
              <w:br/>
              <w:t>7</w:t>
            </w:r>
            <w:r>
              <w:rPr>
                <w:rFonts w:hint="eastAsia"/>
                <w:kern w:val="0"/>
              </w:rPr>
              <w:t>、</w:t>
            </w:r>
            <w:r>
              <w:rPr>
                <w:rFonts w:ascii="宋体" w:hAnsi="宋体" w:cs="宋体" w:hint="eastAsia"/>
                <w:szCs w:val="21"/>
              </w:rPr>
              <w:t>★</w:t>
            </w:r>
            <w:r>
              <w:rPr>
                <w:rFonts w:hint="eastAsia"/>
                <w:kern w:val="0"/>
              </w:rPr>
              <w:t>亮度均匀性≥</w:t>
            </w:r>
            <w:r>
              <w:rPr>
                <w:rFonts w:hint="eastAsia"/>
                <w:kern w:val="0"/>
              </w:rPr>
              <w:t>95</w:t>
            </w:r>
            <w:r>
              <w:rPr>
                <w:rFonts w:hint="eastAsia"/>
                <w:kern w:val="0"/>
              </w:rPr>
              <w:t>％、对比度</w:t>
            </w:r>
            <w:r>
              <w:rPr>
                <w:rFonts w:hint="eastAsia"/>
                <w:kern w:val="0"/>
              </w:rPr>
              <w:t xml:space="preserve"> 5000</w:t>
            </w:r>
            <w:r>
              <w:rPr>
                <w:rFonts w:hint="eastAsia"/>
                <w:kern w:val="0"/>
              </w:rPr>
              <w:t>：</w:t>
            </w:r>
            <w:r>
              <w:rPr>
                <w:rFonts w:hint="eastAsia"/>
                <w:kern w:val="0"/>
              </w:rPr>
              <w:t>1</w:t>
            </w:r>
            <w:r>
              <w:rPr>
                <w:rFonts w:hint="eastAsia"/>
                <w:kern w:val="0"/>
              </w:rPr>
              <w:br/>
              <w:t>8</w:t>
            </w:r>
            <w:r>
              <w:rPr>
                <w:rFonts w:hint="eastAsia"/>
                <w:kern w:val="0"/>
              </w:rPr>
              <w:t>、</w:t>
            </w:r>
            <w:r>
              <w:rPr>
                <w:rFonts w:ascii="宋体" w:hAnsi="宋体" w:cs="宋体" w:hint="eastAsia"/>
                <w:szCs w:val="21"/>
              </w:rPr>
              <w:t>★</w:t>
            </w:r>
            <w:r>
              <w:rPr>
                <w:rFonts w:hint="eastAsia"/>
                <w:kern w:val="0"/>
              </w:rPr>
              <w:t>校正前色度均匀性</w:t>
            </w:r>
            <w:r>
              <w:rPr>
                <w:rFonts w:hint="eastAsia"/>
                <w:kern w:val="0"/>
              </w:rPr>
              <w:t xml:space="preserve"> </w:t>
            </w:r>
            <w:r>
              <w:rPr>
                <w:rFonts w:hint="eastAsia"/>
                <w:kern w:val="0"/>
              </w:rPr>
              <w:t>＜</w:t>
            </w:r>
            <w:r>
              <w:rPr>
                <w:rFonts w:hint="eastAsia"/>
                <w:kern w:val="0"/>
              </w:rPr>
              <w:t>0.004</w:t>
            </w:r>
            <w:r>
              <w:rPr>
                <w:rFonts w:hint="eastAsia"/>
                <w:kern w:val="0"/>
              </w:rPr>
              <w:t>％</w:t>
            </w:r>
            <w:r>
              <w:rPr>
                <w:rFonts w:hint="eastAsia"/>
                <w:kern w:val="0"/>
              </w:rPr>
              <w:br/>
              <w:t>9</w:t>
            </w:r>
            <w:r>
              <w:rPr>
                <w:rFonts w:hint="eastAsia"/>
                <w:kern w:val="0"/>
              </w:rPr>
              <w:t>、</w:t>
            </w:r>
            <w:r>
              <w:rPr>
                <w:rFonts w:ascii="宋体" w:hAnsi="宋体" w:cs="宋体" w:hint="eastAsia"/>
                <w:szCs w:val="21"/>
              </w:rPr>
              <w:t>★</w:t>
            </w:r>
            <w:r>
              <w:rPr>
                <w:rFonts w:hint="eastAsia"/>
                <w:kern w:val="0"/>
              </w:rPr>
              <w:t>校正后色度均匀性</w:t>
            </w:r>
            <w:r>
              <w:rPr>
                <w:rFonts w:hint="eastAsia"/>
                <w:kern w:val="0"/>
              </w:rPr>
              <w:t xml:space="preserve"> -0.003</w:t>
            </w:r>
            <w:r>
              <w:rPr>
                <w:rFonts w:hint="eastAsia"/>
                <w:kern w:val="0"/>
              </w:rPr>
              <w:t>％＜</w:t>
            </w:r>
            <w:r>
              <w:rPr>
                <w:rFonts w:hint="eastAsia"/>
                <w:kern w:val="0"/>
              </w:rPr>
              <w:t>Cx</w:t>
            </w:r>
            <w:r>
              <w:rPr>
                <w:rFonts w:hint="eastAsia"/>
                <w:kern w:val="0"/>
              </w:rPr>
              <w:t>＜</w:t>
            </w:r>
            <w:r>
              <w:rPr>
                <w:rFonts w:hint="eastAsia"/>
                <w:kern w:val="0"/>
              </w:rPr>
              <w:t>0.003</w:t>
            </w:r>
            <w:r>
              <w:rPr>
                <w:rFonts w:hint="eastAsia"/>
                <w:kern w:val="0"/>
              </w:rPr>
              <w:t>％，</w:t>
            </w:r>
            <w:r>
              <w:rPr>
                <w:rFonts w:hint="eastAsia"/>
                <w:kern w:val="0"/>
              </w:rPr>
              <w:t>-0.003</w:t>
            </w:r>
            <w:r>
              <w:rPr>
                <w:rFonts w:hint="eastAsia"/>
                <w:kern w:val="0"/>
              </w:rPr>
              <w:t>％＜</w:t>
            </w:r>
            <w:r>
              <w:rPr>
                <w:rFonts w:hint="eastAsia"/>
                <w:kern w:val="0"/>
              </w:rPr>
              <w:t>Cy</w:t>
            </w:r>
            <w:r>
              <w:rPr>
                <w:rFonts w:hint="eastAsia"/>
                <w:kern w:val="0"/>
              </w:rPr>
              <w:t>＜</w:t>
            </w:r>
            <w:r>
              <w:rPr>
                <w:rFonts w:hint="eastAsia"/>
                <w:kern w:val="0"/>
              </w:rPr>
              <w:t>0.003</w:t>
            </w:r>
            <w:r>
              <w:rPr>
                <w:rFonts w:hint="eastAsia"/>
                <w:kern w:val="0"/>
              </w:rPr>
              <w:t>％。</w:t>
            </w:r>
            <w:r>
              <w:rPr>
                <w:rFonts w:ascii="宋体" w:hAnsi="宋体" w:cs="宋体" w:hint="eastAsia"/>
                <w:szCs w:val="21"/>
              </w:rPr>
              <w:t>★</w:t>
            </w:r>
            <w:r>
              <w:rPr>
                <w:rFonts w:hint="eastAsia"/>
                <w:kern w:val="0"/>
              </w:rPr>
              <w:t>刷新率≥</w:t>
            </w:r>
            <w:r>
              <w:rPr>
                <w:rFonts w:hint="eastAsia"/>
                <w:kern w:val="0"/>
              </w:rPr>
              <w:t>3840</w:t>
            </w:r>
          </w:p>
          <w:p w:rsidR="008704FB" w:rsidRDefault="0010281B">
            <w:pPr>
              <w:rPr>
                <w:kern w:val="0"/>
              </w:rPr>
            </w:pPr>
            <w:r>
              <w:rPr>
                <w:rFonts w:hint="eastAsia"/>
                <w:kern w:val="0"/>
              </w:rPr>
              <w:t>10mm*10mm</w:t>
            </w:r>
            <w:r>
              <w:rPr>
                <w:rFonts w:hint="eastAsia"/>
                <w:kern w:val="0"/>
              </w:rPr>
              <w:t>铝镁型材、</w:t>
            </w:r>
            <w:r>
              <w:rPr>
                <w:rFonts w:hint="eastAsia"/>
                <w:kern w:val="0"/>
              </w:rPr>
              <w:t>40mm</w:t>
            </w:r>
            <w:r>
              <w:rPr>
                <w:rFonts w:hint="eastAsia"/>
                <w:kern w:val="0"/>
              </w:rPr>
              <w:t>方管、</w:t>
            </w:r>
            <w:r>
              <w:rPr>
                <w:rFonts w:hint="eastAsia"/>
                <w:kern w:val="0"/>
              </w:rPr>
              <w:t>40mm</w:t>
            </w:r>
            <w:r>
              <w:rPr>
                <w:rFonts w:hint="eastAsia"/>
                <w:kern w:val="0"/>
              </w:rPr>
              <w:t>管脚，定做前维护、边屏采用扇形屏幕尺寸主屏：长</w:t>
            </w:r>
            <w:r>
              <w:rPr>
                <w:rFonts w:hint="eastAsia"/>
                <w:kern w:val="0"/>
              </w:rPr>
              <w:t>6.17m*</w:t>
            </w:r>
            <w:r>
              <w:rPr>
                <w:rFonts w:hint="eastAsia"/>
                <w:kern w:val="0"/>
              </w:rPr>
              <w:t>高</w:t>
            </w:r>
            <w:r>
              <w:rPr>
                <w:rFonts w:hint="eastAsia"/>
                <w:kern w:val="0"/>
              </w:rPr>
              <w:t>2.65 m*</w:t>
            </w:r>
            <w:r>
              <w:rPr>
                <w:rFonts w:hint="eastAsia"/>
                <w:kern w:val="0"/>
              </w:rPr>
              <w:t>宽</w:t>
            </w:r>
            <w:r>
              <w:rPr>
                <w:rFonts w:hint="eastAsia"/>
                <w:kern w:val="0"/>
              </w:rPr>
              <w:t>0.26m</w:t>
            </w:r>
            <w:r>
              <w:rPr>
                <w:rFonts w:hint="eastAsia"/>
                <w:kern w:val="0"/>
              </w:rPr>
              <w:br/>
            </w:r>
            <w:r>
              <w:rPr>
                <w:rFonts w:hint="eastAsia"/>
                <w:kern w:val="0"/>
              </w:rPr>
              <w:t>边屏：长</w:t>
            </w:r>
            <w:r>
              <w:rPr>
                <w:rFonts w:hint="eastAsia"/>
                <w:kern w:val="0"/>
              </w:rPr>
              <w:t>1.69m*</w:t>
            </w:r>
            <w:r>
              <w:rPr>
                <w:rFonts w:hint="eastAsia"/>
                <w:kern w:val="0"/>
              </w:rPr>
              <w:t>高</w:t>
            </w:r>
            <w:r>
              <w:rPr>
                <w:rFonts w:hint="eastAsia"/>
                <w:kern w:val="0"/>
              </w:rPr>
              <w:t>2.65 m*</w:t>
            </w:r>
            <w:r>
              <w:rPr>
                <w:rFonts w:hint="eastAsia"/>
                <w:kern w:val="0"/>
              </w:rPr>
              <w:t>宽</w:t>
            </w:r>
            <w:r>
              <w:rPr>
                <w:rFonts w:hint="eastAsia"/>
                <w:kern w:val="0"/>
              </w:rPr>
              <w:t>0.26m*2</w:t>
            </w:r>
            <w:r>
              <w:rPr>
                <w:rFonts w:hint="eastAsia"/>
                <w:kern w:val="0"/>
              </w:rPr>
              <w:t>套</w:t>
            </w:r>
          </w:p>
          <w:p w:rsidR="008704FB" w:rsidRDefault="008704FB">
            <w:pPr>
              <w:rPr>
                <w:kern w:val="0"/>
              </w:rPr>
            </w:pPr>
          </w:p>
        </w:tc>
        <w:tc>
          <w:tcPr>
            <w:tcW w:w="53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w:t>
            </w:r>
          </w:p>
        </w:tc>
        <w:tc>
          <w:tcPr>
            <w:tcW w:w="53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25.315</w:t>
            </w:r>
          </w:p>
        </w:tc>
      </w:tr>
      <w:tr w:rsidR="008704FB">
        <w:trPr>
          <w:trHeight w:val="1080"/>
        </w:trPr>
        <w:tc>
          <w:tcPr>
            <w:tcW w:w="400" w:type="pct"/>
            <w:vMerge/>
            <w:tcBorders>
              <w:top w:val="nil"/>
              <w:left w:val="single" w:sz="4" w:space="0" w:color="auto"/>
              <w:bottom w:val="single" w:sz="4" w:space="0" w:color="auto"/>
              <w:right w:val="single" w:sz="4" w:space="0" w:color="auto"/>
            </w:tcBorders>
            <w:vAlign w:val="center"/>
          </w:tcPr>
          <w:p w:rsidR="008704FB" w:rsidRDefault="008704FB">
            <w:pPr>
              <w:rPr>
                <w:kern w:val="0"/>
              </w:rPr>
            </w:pPr>
          </w:p>
        </w:tc>
        <w:tc>
          <w:tcPr>
            <w:tcW w:w="937" w:type="pct"/>
            <w:vMerge/>
            <w:tcBorders>
              <w:top w:val="nil"/>
              <w:left w:val="single" w:sz="4" w:space="0" w:color="auto"/>
              <w:bottom w:val="single" w:sz="4" w:space="0" w:color="auto"/>
              <w:right w:val="single" w:sz="4" w:space="0" w:color="auto"/>
            </w:tcBorders>
            <w:vAlign w:val="center"/>
          </w:tcPr>
          <w:p w:rsidR="008704FB" w:rsidRDefault="008704FB">
            <w:pPr>
              <w:rPr>
                <w:kern w:val="0"/>
              </w:rPr>
            </w:pPr>
          </w:p>
        </w:tc>
        <w:tc>
          <w:tcPr>
            <w:tcW w:w="2591" w:type="pct"/>
            <w:vMerge/>
            <w:tcBorders>
              <w:top w:val="nil"/>
              <w:left w:val="single" w:sz="4" w:space="0" w:color="auto"/>
              <w:bottom w:val="single" w:sz="4" w:space="0" w:color="auto"/>
              <w:right w:val="single" w:sz="4" w:space="0" w:color="auto"/>
            </w:tcBorders>
            <w:vAlign w:val="center"/>
          </w:tcPr>
          <w:p w:rsidR="008704FB" w:rsidRDefault="008704FB">
            <w:pPr>
              <w:rPr>
                <w:kern w:val="0"/>
              </w:rPr>
            </w:pPr>
          </w:p>
        </w:tc>
        <w:tc>
          <w:tcPr>
            <w:tcW w:w="534" w:type="pct"/>
            <w:vMerge/>
            <w:tcBorders>
              <w:top w:val="nil"/>
              <w:left w:val="single" w:sz="4" w:space="0" w:color="auto"/>
              <w:bottom w:val="single" w:sz="4" w:space="0" w:color="auto"/>
              <w:right w:val="single" w:sz="4" w:space="0" w:color="auto"/>
            </w:tcBorders>
            <w:vAlign w:val="center"/>
          </w:tcPr>
          <w:p w:rsidR="008704FB" w:rsidRDefault="008704FB">
            <w:pPr>
              <w:rPr>
                <w:kern w:val="0"/>
              </w:rPr>
            </w:pPr>
          </w:p>
        </w:tc>
        <w:tc>
          <w:tcPr>
            <w:tcW w:w="538" w:type="pct"/>
            <w:vMerge/>
            <w:tcBorders>
              <w:top w:val="nil"/>
              <w:left w:val="single" w:sz="4" w:space="0" w:color="auto"/>
              <w:bottom w:val="single" w:sz="4" w:space="0" w:color="auto"/>
              <w:right w:val="single" w:sz="4" w:space="0" w:color="auto"/>
            </w:tcBorders>
            <w:vAlign w:val="center"/>
          </w:tcPr>
          <w:p w:rsidR="008704FB" w:rsidRDefault="008704FB">
            <w:pPr>
              <w:rPr>
                <w:kern w:val="0"/>
              </w:rPr>
            </w:pPr>
          </w:p>
        </w:tc>
      </w:tr>
      <w:tr w:rsidR="008704FB">
        <w:trPr>
          <w:trHeight w:val="54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w:t>
            </w:r>
          </w:p>
        </w:tc>
        <w:tc>
          <w:tcPr>
            <w:tcW w:w="937"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电缆</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YJV16</w:t>
            </w:r>
            <w:r>
              <w:rPr>
                <w:rFonts w:hint="eastAsia"/>
                <w:kern w:val="0"/>
              </w:rPr>
              <w:t>²</w:t>
            </w:r>
            <w:r>
              <w:rPr>
                <w:rFonts w:hint="eastAsia"/>
                <w:kern w:val="0"/>
              </w:rPr>
              <w:t>5</w:t>
            </w:r>
            <w:r>
              <w:rPr>
                <w:rFonts w:hint="eastAsia"/>
                <w:kern w:val="0"/>
              </w:rPr>
              <w:t>芯电缆、国标纯铜加粗支持大功率，红蓝颜色分明，内护层抗拉，加厚双层护套，线缆带保护铠甲</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米</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130</w:t>
            </w:r>
          </w:p>
        </w:tc>
      </w:tr>
      <w:tr w:rsidR="008704FB">
        <w:trPr>
          <w:trHeight w:val="96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w:t>
            </w:r>
          </w:p>
        </w:tc>
        <w:tc>
          <w:tcPr>
            <w:tcW w:w="937"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台式电脑</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CPU-I5-13500</w:t>
            </w:r>
            <w:r>
              <w:rPr>
                <w:rFonts w:hint="eastAsia"/>
                <w:kern w:val="0"/>
              </w:rPr>
              <w:t>、内存</w:t>
            </w:r>
            <w:r>
              <w:rPr>
                <w:rFonts w:hint="eastAsia"/>
                <w:kern w:val="0"/>
              </w:rPr>
              <w:t>16G</w:t>
            </w:r>
            <w:r>
              <w:rPr>
                <w:rFonts w:hint="eastAsia"/>
                <w:kern w:val="0"/>
              </w:rPr>
              <w:t>、</w:t>
            </w:r>
            <w:r>
              <w:rPr>
                <w:rFonts w:hint="eastAsia"/>
                <w:kern w:val="0"/>
              </w:rPr>
              <w:t>500G</w:t>
            </w:r>
            <w:r>
              <w:rPr>
                <w:rFonts w:hint="eastAsia"/>
                <w:kern w:val="0"/>
              </w:rPr>
              <w:t>固态硬盘、集成显卡、额定</w:t>
            </w:r>
            <w:r>
              <w:rPr>
                <w:rFonts w:hint="eastAsia"/>
                <w:kern w:val="0"/>
              </w:rPr>
              <w:t>750W</w:t>
            </w:r>
            <w:r>
              <w:rPr>
                <w:rFonts w:hint="eastAsia"/>
                <w:kern w:val="0"/>
              </w:rPr>
              <w:t>功率、</w:t>
            </w:r>
            <w:r>
              <w:rPr>
                <w:rFonts w:hint="eastAsia"/>
                <w:kern w:val="0"/>
              </w:rPr>
              <w:t>27</w:t>
            </w:r>
            <w:r>
              <w:rPr>
                <w:rFonts w:hint="eastAsia"/>
                <w:kern w:val="0"/>
              </w:rPr>
              <w:t>寸显示器、键盘鼠标。</w:t>
            </w:r>
          </w:p>
          <w:p w:rsidR="008704FB" w:rsidRDefault="0010281B">
            <w:pPr>
              <w:rPr>
                <w:kern w:val="0"/>
              </w:rPr>
            </w:pPr>
            <w:r>
              <w:rPr>
                <w:rFonts w:hint="eastAsia"/>
                <w:kern w:val="0"/>
              </w:rPr>
              <w:t>台式电脑：（应提供有效期内的“中国国家强制性产品认证证书”或符合《微型计算机能效限定值及能效等级》（</w:t>
            </w:r>
            <w:r>
              <w:rPr>
                <w:rFonts w:hint="eastAsia"/>
                <w:kern w:val="0"/>
              </w:rPr>
              <w:t>GB28380</w:t>
            </w:r>
            <w:r>
              <w:rPr>
                <w:rFonts w:hint="eastAsia"/>
                <w:kern w:val="0"/>
              </w:rPr>
              <w:t>）有效期内的认证证书。）</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1752"/>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w:t>
            </w:r>
          </w:p>
        </w:tc>
        <w:tc>
          <w:tcPr>
            <w:tcW w:w="937"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会议桌</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规格：长</w:t>
            </w:r>
            <w:r>
              <w:rPr>
                <w:rFonts w:hint="eastAsia"/>
                <w:kern w:val="0"/>
              </w:rPr>
              <w:t>1400mm*</w:t>
            </w:r>
            <w:r>
              <w:rPr>
                <w:rFonts w:hint="eastAsia"/>
                <w:kern w:val="0"/>
              </w:rPr>
              <w:t>宽</w:t>
            </w:r>
            <w:r>
              <w:rPr>
                <w:rFonts w:hint="eastAsia"/>
                <w:kern w:val="0"/>
              </w:rPr>
              <w:t>600mm*</w:t>
            </w:r>
            <w:r>
              <w:rPr>
                <w:rFonts w:hint="eastAsia"/>
                <w:kern w:val="0"/>
              </w:rPr>
              <w:t>高</w:t>
            </w:r>
            <w:r>
              <w:rPr>
                <w:rFonts w:hint="eastAsia"/>
                <w:kern w:val="0"/>
              </w:rPr>
              <w:t>760mm</w:t>
            </w:r>
            <w:r>
              <w:rPr>
                <w:rFonts w:hint="eastAsia"/>
                <w:kern w:val="0"/>
              </w:rPr>
              <w:t>，</w:t>
            </w:r>
            <w:r>
              <w:rPr>
                <w:rFonts w:hint="eastAsia"/>
                <w:kern w:val="0"/>
              </w:rPr>
              <w:t>1.</w:t>
            </w:r>
            <w:r>
              <w:rPr>
                <w:rFonts w:hint="eastAsia"/>
                <w:kern w:val="0"/>
              </w:rPr>
              <w:t>面材：</w:t>
            </w:r>
            <w:r>
              <w:rPr>
                <w:rFonts w:hint="eastAsia"/>
                <w:kern w:val="0"/>
              </w:rPr>
              <w:t xml:space="preserve">1.0mm </w:t>
            </w:r>
            <w:r>
              <w:rPr>
                <w:rFonts w:hint="eastAsia"/>
                <w:kern w:val="0"/>
              </w:rPr>
              <w:t>胡桃木皮饰面，实木封边。</w:t>
            </w:r>
            <w:r>
              <w:rPr>
                <w:rFonts w:hint="eastAsia"/>
                <w:kern w:val="0"/>
              </w:rPr>
              <w:t xml:space="preserve"> 2.</w:t>
            </w:r>
            <w:r>
              <w:rPr>
                <w:rFonts w:hint="eastAsia"/>
                <w:kern w:val="0"/>
              </w:rPr>
              <w:t>基材：采用</w:t>
            </w:r>
            <w:r>
              <w:rPr>
                <w:rFonts w:hint="eastAsia"/>
                <w:kern w:val="0"/>
              </w:rPr>
              <w:t xml:space="preserve"> E1 </w:t>
            </w:r>
            <w:r>
              <w:rPr>
                <w:rFonts w:hint="eastAsia"/>
                <w:kern w:val="0"/>
              </w:rPr>
              <w:t>级中纤维密度板基材，板材厚度≥</w:t>
            </w:r>
            <w:r>
              <w:rPr>
                <w:rFonts w:hint="eastAsia"/>
                <w:kern w:val="0"/>
              </w:rPr>
              <w:t xml:space="preserve">740kg/ </w:t>
            </w:r>
            <w:r>
              <w:rPr>
                <w:rFonts w:hint="eastAsia"/>
                <w:kern w:val="0"/>
              </w:rPr>
              <w:t>㎡</w:t>
            </w:r>
            <w:r>
              <w:rPr>
                <w:rFonts w:hint="eastAsia"/>
                <w:kern w:val="0"/>
              </w:rPr>
              <w:t>.</w:t>
            </w:r>
            <w:r>
              <w:rPr>
                <w:rFonts w:hint="eastAsia"/>
                <w:kern w:val="0"/>
              </w:rPr>
              <w:t>采用胡桃木皮热压贴面，木皮厚度≥</w:t>
            </w:r>
            <w:r>
              <w:rPr>
                <w:rFonts w:hint="eastAsia"/>
                <w:kern w:val="0"/>
              </w:rPr>
              <w:t xml:space="preserve">0.4mm </w:t>
            </w:r>
            <w:r>
              <w:rPr>
                <w:rFonts w:hint="eastAsia"/>
                <w:kern w:val="0"/>
              </w:rPr>
              <w:t>采用，优质环保聚酯油漆经过防虫、</w:t>
            </w:r>
            <w:r>
              <w:rPr>
                <w:rFonts w:hint="eastAsia"/>
                <w:kern w:val="0"/>
              </w:rPr>
              <w:t xml:space="preserve"> </w:t>
            </w:r>
            <w:r>
              <w:rPr>
                <w:rFonts w:hint="eastAsia"/>
                <w:kern w:val="0"/>
              </w:rPr>
              <w:t>防腐处理。</w:t>
            </w:r>
            <w:r>
              <w:rPr>
                <w:rFonts w:hint="eastAsia"/>
                <w:kern w:val="0"/>
              </w:rPr>
              <w:t xml:space="preserve"> 3.</w:t>
            </w:r>
            <w:r>
              <w:rPr>
                <w:rFonts w:hint="eastAsia"/>
                <w:kern w:val="0"/>
              </w:rPr>
              <w:t>木材经防虫、防潮、防腐干蒸发处理</w:t>
            </w:r>
            <w:r>
              <w:rPr>
                <w:rFonts w:hint="eastAsia"/>
                <w:kern w:val="0"/>
              </w:rPr>
              <w:t xml:space="preserve"> 4.</w:t>
            </w:r>
            <w:r>
              <w:rPr>
                <w:rFonts w:hint="eastAsia"/>
                <w:kern w:val="0"/>
              </w:rPr>
              <w:t>油漆采用无毒无味油漆，漆膜硬度</w:t>
            </w:r>
            <w:r>
              <w:rPr>
                <w:rFonts w:hint="eastAsia"/>
                <w:kern w:val="0"/>
              </w:rPr>
              <w:t xml:space="preserve"> 3H, </w:t>
            </w:r>
            <w:r>
              <w:rPr>
                <w:rFonts w:hint="eastAsia"/>
                <w:kern w:val="0"/>
              </w:rPr>
              <w:t>涂漆后打磨处理。</w:t>
            </w:r>
            <w:r>
              <w:rPr>
                <w:rFonts w:hint="eastAsia"/>
                <w:kern w:val="0"/>
              </w:rPr>
              <w:t>5.</w:t>
            </w:r>
            <w:r>
              <w:rPr>
                <w:rFonts w:hint="eastAsia"/>
                <w:kern w:val="0"/>
              </w:rPr>
              <w:t>五金配件：采用优质五金配件，配有多功能线盒，静音耐用</w:t>
            </w:r>
            <w:r>
              <w:rPr>
                <w:rFonts w:hint="eastAsia"/>
                <w:kern w:val="0"/>
              </w:rPr>
              <w:t xml:space="preserve"> 6.</w:t>
            </w:r>
            <w:r>
              <w:rPr>
                <w:rFonts w:hint="eastAsia"/>
                <w:kern w:val="0"/>
              </w:rPr>
              <w:t>颜色为胡桃色。</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张</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10</w:t>
            </w:r>
          </w:p>
        </w:tc>
      </w:tr>
      <w:tr w:rsidR="008704FB">
        <w:trPr>
          <w:trHeight w:val="351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5</w:t>
            </w:r>
          </w:p>
        </w:tc>
        <w:tc>
          <w:tcPr>
            <w:tcW w:w="937"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会议椅</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w:t>
            </w:r>
            <w:r>
              <w:rPr>
                <w:rFonts w:hint="eastAsia"/>
                <w:kern w:val="0"/>
              </w:rPr>
              <w:t>、</w:t>
            </w:r>
            <w:r>
              <w:rPr>
                <w:rFonts w:ascii="宋体" w:hAnsi="宋体" w:cs="宋体" w:hint="eastAsia"/>
                <w:szCs w:val="21"/>
              </w:rPr>
              <w:t>★</w:t>
            </w:r>
            <w:r>
              <w:rPr>
                <w:rFonts w:hint="eastAsia"/>
                <w:kern w:val="0"/>
              </w:rPr>
              <w:t>扶手站脚：金属漆高温烤锔铝合金脚框。</w:t>
            </w:r>
            <w:r>
              <w:rPr>
                <w:rFonts w:hint="eastAsia"/>
                <w:kern w:val="0"/>
              </w:rPr>
              <w:t xml:space="preserve">                                                                       2</w:t>
            </w:r>
            <w:r>
              <w:rPr>
                <w:rFonts w:hint="eastAsia"/>
                <w:kern w:val="0"/>
              </w:rPr>
              <w:t>、</w:t>
            </w:r>
            <w:r>
              <w:rPr>
                <w:rFonts w:ascii="宋体" w:hAnsi="宋体" w:cs="宋体" w:hint="eastAsia"/>
                <w:szCs w:val="21"/>
              </w:rPr>
              <w:t>★</w:t>
            </w:r>
            <w:r>
              <w:rPr>
                <w:rFonts w:hint="eastAsia"/>
                <w:kern w:val="0"/>
              </w:rPr>
              <w:t>座背板：背海绵：发泡定型绵，密度</w:t>
            </w:r>
            <w:r>
              <w:rPr>
                <w:rFonts w:hint="eastAsia"/>
                <w:kern w:val="0"/>
              </w:rPr>
              <w:t>45 -60 kg/m3</w:t>
            </w:r>
            <w:r>
              <w:rPr>
                <w:rFonts w:hint="eastAsia"/>
                <w:kern w:val="0"/>
              </w:rPr>
              <w:t>；</w:t>
            </w:r>
            <w:r>
              <w:rPr>
                <w:rFonts w:hint="eastAsia"/>
                <w:kern w:val="0"/>
              </w:rPr>
              <w:t xml:space="preserve">                                               </w:t>
            </w:r>
            <w:r>
              <w:rPr>
                <w:rFonts w:hint="eastAsia"/>
                <w:kern w:val="0"/>
              </w:rPr>
              <w:t>背内板：优质多层板具有曲线；背外板：多层硬木成型板，常规厚度</w:t>
            </w:r>
            <w:r>
              <w:rPr>
                <w:rFonts w:hint="eastAsia"/>
                <w:kern w:val="0"/>
              </w:rPr>
              <w:t>16mm</w:t>
            </w:r>
            <w:r>
              <w:rPr>
                <w:rFonts w:hint="eastAsia"/>
                <w:kern w:val="0"/>
              </w:rPr>
              <w:t>表面压木皮</w:t>
            </w:r>
            <w:r>
              <w:rPr>
                <w:rFonts w:hint="eastAsia"/>
                <w:kern w:val="0"/>
              </w:rPr>
              <w:t xml:space="preserve">       </w:t>
            </w:r>
            <w:r>
              <w:rPr>
                <w:rFonts w:hint="eastAsia"/>
                <w:kern w:val="0"/>
              </w:rPr>
              <w:t>油漆颜色：蓝色</w:t>
            </w:r>
            <w:r>
              <w:rPr>
                <w:rFonts w:hint="eastAsia"/>
                <w:kern w:val="0"/>
              </w:rPr>
              <w:t xml:space="preserve">                                                                  3</w:t>
            </w:r>
            <w:r>
              <w:rPr>
                <w:rFonts w:hint="eastAsia"/>
                <w:kern w:val="0"/>
              </w:rPr>
              <w:t>、</w:t>
            </w:r>
            <w:r>
              <w:rPr>
                <w:rFonts w:ascii="宋体" w:hAnsi="宋体" w:cs="宋体" w:hint="eastAsia"/>
                <w:szCs w:val="21"/>
              </w:rPr>
              <w:t>★</w:t>
            </w:r>
            <w:r>
              <w:rPr>
                <w:rFonts w:hint="eastAsia"/>
                <w:kern w:val="0"/>
              </w:rPr>
              <w:t>座背软包：</w:t>
            </w:r>
            <w:r>
              <w:rPr>
                <w:rFonts w:hint="eastAsia"/>
                <w:kern w:val="0"/>
              </w:rPr>
              <w:t xml:space="preserve"> </w:t>
            </w:r>
            <w:r>
              <w:rPr>
                <w:rFonts w:hint="eastAsia"/>
                <w:kern w:val="0"/>
              </w:rPr>
              <w:t>座海绵：高密度冷发泡定型绵，密度高达</w:t>
            </w:r>
            <w:r>
              <w:rPr>
                <w:rFonts w:hint="eastAsia"/>
                <w:kern w:val="0"/>
              </w:rPr>
              <w:t xml:space="preserve"> 50-60 kg/m3                   </w:t>
            </w:r>
            <w:r>
              <w:rPr>
                <w:rFonts w:hint="eastAsia"/>
                <w:kern w:val="0"/>
              </w:rPr>
              <w:t>座框架：（</w:t>
            </w:r>
            <w:r>
              <w:rPr>
                <w:rFonts w:hint="eastAsia"/>
                <w:kern w:val="0"/>
              </w:rPr>
              <w:t xml:space="preserve">1.8mm </w:t>
            </w:r>
            <w:r>
              <w:rPr>
                <w:rFonts w:hint="eastAsia"/>
                <w:kern w:val="0"/>
              </w:rPr>
              <w:t>厚）座外板：多层硬木成型板，常规厚度</w:t>
            </w:r>
            <w:r>
              <w:rPr>
                <w:rFonts w:hint="eastAsia"/>
                <w:kern w:val="0"/>
              </w:rPr>
              <w:t xml:space="preserve"> 16mm</w:t>
            </w:r>
            <w:r>
              <w:rPr>
                <w:rFonts w:hint="eastAsia"/>
                <w:kern w:val="0"/>
              </w:rPr>
              <w:t>，表面压木皮，附蜂窝式吸音气孔，整体吸音率</w:t>
            </w:r>
            <w:r>
              <w:rPr>
                <w:rFonts w:hint="eastAsia"/>
                <w:kern w:val="0"/>
              </w:rPr>
              <w:t>0.5%</w:t>
            </w:r>
            <w:r>
              <w:rPr>
                <w:rFonts w:hint="eastAsia"/>
                <w:kern w:val="0"/>
              </w:rPr>
              <w:t>，全场能在</w:t>
            </w:r>
            <w:r>
              <w:rPr>
                <w:rFonts w:hint="eastAsia"/>
                <w:kern w:val="0"/>
              </w:rPr>
              <w:t>0.1</w:t>
            </w:r>
            <w:r>
              <w:rPr>
                <w:rFonts w:hint="eastAsia"/>
                <w:kern w:val="0"/>
              </w:rPr>
              <w:t>秒内消除回音，</w:t>
            </w:r>
            <w:r>
              <w:rPr>
                <w:rFonts w:hint="eastAsia"/>
                <w:kern w:val="0"/>
              </w:rPr>
              <w:t xml:space="preserve"> </w:t>
            </w:r>
            <w:r>
              <w:rPr>
                <w:rFonts w:hint="eastAsia"/>
                <w:kern w:val="0"/>
              </w:rPr>
              <w:t>保证座椅透气性能和整个会场无噪音。油漆颜色：蓝色</w:t>
            </w:r>
            <w:r>
              <w:rPr>
                <w:rFonts w:hint="eastAsia"/>
                <w:kern w:val="0"/>
              </w:rPr>
              <w:t xml:space="preserve">                                                                          4</w:t>
            </w:r>
            <w:r>
              <w:rPr>
                <w:rFonts w:hint="eastAsia"/>
                <w:kern w:val="0"/>
              </w:rPr>
              <w:t>、</w:t>
            </w:r>
            <w:r>
              <w:rPr>
                <w:rFonts w:ascii="宋体" w:hAnsi="宋体" w:cs="宋体" w:hint="eastAsia"/>
                <w:szCs w:val="21"/>
              </w:rPr>
              <w:t>★</w:t>
            </w:r>
            <w:r>
              <w:rPr>
                <w:rFonts w:hint="eastAsia"/>
                <w:kern w:val="0"/>
              </w:rPr>
              <w:t>回复机构：坐垫翻起可采用缓冲慢回弹也可采用双弹簧回复，</w:t>
            </w:r>
            <w:r>
              <w:rPr>
                <w:rFonts w:hint="eastAsia"/>
                <w:kern w:val="0"/>
              </w:rPr>
              <w:t xml:space="preserve"> </w:t>
            </w:r>
            <w:r>
              <w:rPr>
                <w:rFonts w:hint="eastAsia"/>
                <w:kern w:val="0"/>
              </w:rPr>
              <w:t>座板回复时无杂音，无撞击，缓慢回复复位精准。</w:t>
            </w:r>
            <w:r>
              <w:rPr>
                <w:rFonts w:hint="eastAsia"/>
                <w:kern w:val="0"/>
              </w:rPr>
              <w:t xml:space="preserve">                                                                </w:t>
            </w:r>
            <w:r>
              <w:rPr>
                <w:rFonts w:hint="eastAsia"/>
                <w:kern w:val="0"/>
              </w:rPr>
              <w:br/>
              <w:t>5</w:t>
            </w:r>
            <w:r>
              <w:rPr>
                <w:rFonts w:hint="eastAsia"/>
                <w:kern w:val="0"/>
              </w:rPr>
              <w:t>、写字板</w:t>
            </w:r>
            <w:r>
              <w:rPr>
                <w:rFonts w:hint="eastAsia"/>
                <w:kern w:val="0"/>
              </w:rPr>
              <w:t xml:space="preserve"> </w:t>
            </w:r>
            <w:r>
              <w:rPr>
                <w:rFonts w:hint="eastAsia"/>
                <w:kern w:val="0"/>
              </w:rPr>
              <w:t>：采用后置实木多层板</w:t>
            </w:r>
            <w:r>
              <w:rPr>
                <w:rFonts w:hint="eastAsia"/>
                <w:kern w:val="0"/>
              </w:rPr>
              <w:t>(</w:t>
            </w:r>
            <w:r>
              <w:rPr>
                <w:rFonts w:hint="eastAsia"/>
                <w:kern w:val="0"/>
              </w:rPr>
              <w:t>长</w:t>
            </w:r>
            <w:r>
              <w:rPr>
                <w:rFonts w:hint="eastAsia"/>
                <w:kern w:val="0"/>
              </w:rPr>
              <w:t xml:space="preserve">4200mm* </w:t>
            </w:r>
            <w:r>
              <w:rPr>
                <w:rFonts w:hint="eastAsia"/>
                <w:kern w:val="0"/>
              </w:rPr>
              <w:t>宽</w:t>
            </w:r>
            <w:r>
              <w:rPr>
                <w:rFonts w:hint="eastAsia"/>
                <w:kern w:val="0"/>
              </w:rPr>
              <w:t xml:space="preserve">300mm* </w:t>
            </w:r>
            <w:r>
              <w:rPr>
                <w:rFonts w:hint="eastAsia"/>
                <w:kern w:val="0"/>
              </w:rPr>
              <w:t>厚</w:t>
            </w:r>
            <w:r>
              <w:rPr>
                <w:rFonts w:hint="eastAsia"/>
                <w:kern w:val="0"/>
              </w:rPr>
              <w:t>18mm)</w:t>
            </w:r>
            <w:r>
              <w:rPr>
                <w:rFonts w:hint="eastAsia"/>
                <w:kern w:val="0"/>
              </w:rPr>
              <w:t>。硬木压制木皮处理，</w:t>
            </w:r>
            <w:r>
              <w:rPr>
                <w:rFonts w:hint="eastAsia"/>
                <w:kern w:val="0"/>
              </w:rPr>
              <w:br/>
            </w:r>
            <w:r>
              <w:rPr>
                <w:rFonts w:hint="eastAsia"/>
                <w:kern w:val="0"/>
              </w:rPr>
              <w:t>刀片写字板机构，</w:t>
            </w:r>
            <w:r>
              <w:rPr>
                <w:rFonts w:hint="eastAsia"/>
                <w:kern w:val="0"/>
              </w:rPr>
              <w:t xml:space="preserve"> </w:t>
            </w:r>
            <w:r>
              <w:rPr>
                <w:rFonts w:hint="eastAsia"/>
                <w:kern w:val="0"/>
              </w:rPr>
              <w:t>两侧高档铝合金支架包裹。</w:t>
            </w:r>
            <w:r>
              <w:rPr>
                <w:rFonts w:hint="eastAsia"/>
                <w:kern w:val="0"/>
              </w:rPr>
              <w:t xml:space="preserve">                                                                       </w:t>
            </w:r>
            <w:r>
              <w:rPr>
                <w:rFonts w:hint="eastAsia"/>
                <w:kern w:val="0"/>
              </w:rPr>
              <w:t>单座椅尺寸：长</w:t>
            </w:r>
            <w:r>
              <w:rPr>
                <w:rFonts w:hint="eastAsia"/>
                <w:kern w:val="0"/>
              </w:rPr>
              <w:t>600mm*</w:t>
            </w:r>
            <w:r>
              <w:rPr>
                <w:rFonts w:hint="eastAsia"/>
                <w:kern w:val="0"/>
              </w:rPr>
              <w:t>宽</w:t>
            </w:r>
            <w:r>
              <w:rPr>
                <w:rFonts w:hint="eastAsia"/>
                <w:kern w:val="0"/>
              </w:rPr>
              <w:t>600mm*</w:t>
            </w:r>
            <w:r>
              <w:rPr>
                <w:rFonts w:hint="eastAsia"/>
                <w:kern w:val="0"/>
              </w:rPr>
              <w:t>高</w:t>
            </w:r>
            <w:r>
              <w:rPr>
                <w:rFonts w:hint="eastAsia"/>
                <w:kern w:val="0"/>
              </w:rPr>
              <w:t>560mm</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112</w:t>
            </w:r>
          </w:p>
        </w:tc>
      </w:tr>
      <w:tr w:rsidR="008704FB">
        <w:trPr>
          <w:trHeight w:val="402"/>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6</w:t>
            </w:r>
          </w:p>
        </w:tc>
        <w:tc>
          <w:tcPr>
            <w:tcW w:w="937"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实木讲台</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宽</w:t>
            </w:r>
            <w:r>
              <w:rPr>
                <w:rFonts w:hint="eastAsia"/>
                <w:kern w:val="0"/>
              </w:rPr>
              <w:t>600mm*</w:t>
            </w:r>
            <w:r>
              <w:rPr>
                <w:rFonts w:hint="eastAsia"/>
                <w:kern w:val="0"/>
              </w:rPr>
              <w:t>高</w:t>
            </w:r>
            <w:r>
              <w:rPr>
                <w:rFonts w:hint="eastAsia"/>
                <w:kern w:val="0"/>
              </w:rPr>
              <w:t>1100mm*</w:t>
            </w:r>
            <w:r>
              <w:rPr>
                <w:rFonts w:hint="eastAsia"/>
                <w:kern w:val="0"/>
              </w:rPr>
              <w:t>长</w:t>
            </w:r>
            <w:r>
              <w:rPr>
                <w:rFonts w:hint="eastAsia"/>
                <w:kern w:val="0"/>
              </w:rPr>
              <w:t>660mm</w:t>
            </w:r>
            <w:r>
              <w:rPr>
                <w:rFonts w:hint="eastAsia"/>
                <w:kern w:val="0"/>
              </w:rPr>
              <w:t>多层实木、颜色棕红色、预留电脑及麦克线孔</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个</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108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7</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LED</w:t>
            </w:r>
            <w:r>
              <w:rPr>
                <w:rFonts w:hint="eastAsia"/>
                <w:kern w:val="0"/>
              </w:rPr>
              <w:t>全彩面光灯</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工作电压：</w:t>
            </w:r>
            <w:r>
              <w:rPr>
                <w:rFonts w:hint="eastAsia"/>
                <w:kern w:val="0"/>
              </w:rPr>
              <w:t xml:space="preserve">AC110V-240V </w:t>
            </w:r>
            <w:r>
              <w:rPr>
                <w:rFonts w:hint="eastAsia"/>
                <w:kern w:val="0"/>
              </w:rPr>
              <w:t>频率：</w:t>
            </w:r>
            <w:r>
              <w:rPr>
                <w:rFonts w:hint="eastAsia"/>
                <w:kern w:val="0"/>
              </w:rPr>
              <w:t xml:space="preserve">50/60HZ </w:t>
            </w:r>
            <w:r>
              <w:rPr>
                <w:rFonts w:hint="eastAsia"/>
                <w:kern w:val="0"/>
              </w:rPr>
              <w:t>总功率：</w:t>
            </w:r>
            <w:r>
              <w:rPr>
                <w:rFonts w:hint="eastAsia"/>
                <w:kern w:val="0"/>
              </w:rPr>
              <w:t xml:space="preserve">250W </w:t>
            </w:r>
            <w:r>
              <w:rPr>
                <w:rFonts w:hint="eastAsia"/>
                <w:kern w:val="0"/>
              </w:rPr>
              <w:t>，灯珠数量：</w:t>
            </w:r>
            <w:r>
              <w:rPr>
                <w:rFonts w:hint="eastAsia"/>
                <w:kern w:val="0"/>
              </w:rPr>
              <w:t>4</w:t>
            </w:r>
            <w:r>
              <w:rPr>
                <w:rFonts w:hint="eastAsia"/>
                <w:kern w:val="0"/>
              </w:rPr>
              <w:t>颗</w:t>
            </w:r>
            <w:r>
              <w:rPr>
                <w:rFonts w:hint="eastAsia"/>
                <w:kern w:val="0"/>
              </w:rPr>
              <w:t>50W</w:t>
            </w:r>
            <w:r>
              <w:rPr>
                <w:rFonts w:hint="eastAsia"/>
                <w:kern w:val="0"/>
              </w:rPr>
              <w:t>灯珠</w:t>
            </w:r>
            <w:r>
              <w:rPr>
                <w:rFonts w:hint="eastAsia"/>
                <w:kern w:val="0"/>
              </w:rPr>
              <w:t xml:space="preserve"> </w:t>
            </w:r>
            <w:r>
              <w:rPr>
                <w:rFonts w:hint="eastAsia"/>
                <w:kern w:val="0"/>
              </w:rPr>
              <w:t>，出光角度：</w:t>
            </w:r>
            <w:r>
              <w:rPr>
                <w:rFonts w:hint="eastAsia"/>
                <w:kern w:val="0"/>
              </w:rPr>
              <w:t xml:space="preserve"> 13</w:t>
            </w:r>
            <w:r>
              <w:rPr>
                <w:rFonts w:hint="eastAsia"/>
                <w:kern w:val="0"/>
              </w:rPr>
              <w:t>度与</w:t>
            </w:r>
            <w:r>
              <w:rPr>
                <w:rFonts w:hint="eastAsia"/>
                <w:kern w:val="0"/>
              </w:rPr>
              <w:t>25</w:t>
            </w:r>
            <w:r>
              <w:rPr>
                <w:rFonts w:hint="eastAsia"/>
                <w:kern w:val="0"/>
              </w:rPr>
              <w:t>度</w:t>
            </w:r>
            <w:r>
              <w:rPr>
                <w:rFonts w:hint="eastAsia"/>
                <w:kern w:val="0"/>
              </w:rPr>
              <w:t xml:space="preserve"> </w:t>
            </w:r>
            <w:r>
              <w:rPr>
                <w:rFonts w:hint="eastAsia"/>
                <w:kern w:val="0"/>
              </w:rPr>
              <w:t>控制信号：</w:t>
            </w:r>
            <w:r>
              <w:rPr>
                <w:rFonts w:hint="eastAsia"/>
                <w:kern w:val="0"/>
              </w:rPr>
              <w:t xml:space="preserve">DMX512 </w:t>
            </w:r>
            <w:r>
              <w:rPr>
                <w:rFonts w:hint="eastAsia"/>
                <w:kern w:val="0"/>
              </w:rPr>
              <w:t>控制通道：</w:t>
            </w:r>
            <w:r>
              <w:rPr>
                <w:rFonts w:hint="eastAsia"/>
                <w:kern w:val="0"/>
              </w:rPr>
              <w:t xml:space="preserve">8CH </w:t>
            </w:r>
            <w:r>
              <w:rPr>
                <w:rFonts w:hint="eastAsia"/>
                <w:kern w:val="0"/>
              </w:rPr>
              <w:t>操作模式：</w:t>
            </w:r>
            <w:r>
              <w:rPr>
                <w:rFonts w:hint="eastAsia"/>
                <w:kern w:val="0"/>
              </w:rPr>
              <w:t>DMX512</w:t>
            </w:r>
            <w:r>
              <w:rPr>
                <w:rFonts w:hint="eastAsia"/>
                <w:kern w:val="0"/>
              </w:rPr>
              <w:t>、手动、自走、声控</w:t>
            </w:r>
            <w:r>
              <w:rPr>
                <w:rFonts w:hint="eastAsia"/>
                <w:kern w:val="0"/>
              </w:rPr>
              <w:t xml:space="preserve"> </w:t>
            </w:r>
            <w:r>
              <w:rPr>
                <w:rFonts w:hint="eastAsia"/>
                <w:kern w:val="0"/>
              </w:rPr>
              <w:t>智能风机控制与温度保护，达到越静音效果</w:t>
            </w:r>
            <w:r>
              <w:rPr>
                <w:rFonts w:hint="eastAsia"/>
                <w:kern w:val="0"/>
              </w:rPr>
              <w:t xml:space="preserve"> </w:t>
            </w:r>
            <w:r>
              <w:rPr>
                <w:rFonts w:hint="eastAsia"/>
                <w:kern w:val="0"/>
              </w:rPr>
              <w:t>防水等级：</w:t>
            </w:r>
            <w:r>
              <w:rPr>
                <w:rFonts w:hint="eastAsia"/>
                <w:kern w:val="0"/>
              </w:rPr>
              <w:t xml:space="preserve">IP20 </w:t>
            </w:r>
            <w:r>
              <w:rPr>
                <w:rFonts w:hint="eastAsia"/>
                <w:kern w:val="0"/>
              </w:rPr>
              <w:t>产品尺寸：长</w:t>
            </w:r>
            <w:r>
              <w:rPr>
                <w:rFonts w:hint="eastAsia"/>
                <w:kern w:val="0"/>
              </w:rPr>
              <w:t>25cm*</w:t>
            </w:r>
            <w:r>
              <w:rPr>
                <w:rFonts w:hint="eastAsia"/>
                <w:kern w:val="0"/>
              </w:rPr>
              <w:t>宽</w:t>
            </w:r>
            <w:r>
              <w:rPr>
                <w:rFonts w:hint="eastAsia"/>
                <w:kern w:val="0"/>
              </w:rPr>
              <w:t>25cm*</w:t>
            </w:r>
            <w:r>
              <w:rPr>
                <w:rFonts w:hint="eastAsia"/>
                <w:kern w:val="0"/>
              </w:rPr>
              <w:t>高</w:t>
            </w:r>
            <w:r>
              <w:rPr>
                <w:rFonts w:hint="eastAsia"/>
                <w:kern w:val="0"/>
              </w:rPr>
              <w:t xml:space="preserve">36cm </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12</w:t>
            </w:r>
          </w:p>
        </w:tc>
      </w:tr>
      <w:tr w:rsidR="008704FB">
        <w:trPr>
          <w:trHeight w:val="324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8</w:t>
            </w:r>
          </w:p>
        </w:tc>
        <w:tc>
          <w:tcPr>
            <w:tcW w:w="937" w:type="pct"/>
            <w:tcBorders>
              <w:top w:val="nil"/>
              <w:left w:val="nil"/>
              <w:bottom w:val="single" w:sz="4" w:space="0" w:color="auto"/>
              <w:right w:val="single" w:sz="4" w:space="0" w:color="auto"/>
            </w:tcBorders>
            <w:shd w:val="clear" w:color="000000" w:fill="FFFFFF"/>
            <w:vAlign w:val="center"/>
          </w:tcPr>
          <w:p w:rsidR="008704FB" w:rsidRDefault="0010281B">
            <w:pPr>
              <w:rPr>
                <w:kern w:val="0"/>
              </w:rPr>
            </w:pPr>
            <w:r>
              <w:rPr>
                <w:rFonts w:hint="eastAsia"/>
                <w:kern w:val="0"/>
              </w:rPr>
              <w:t>LED</w:t>
            </w:r>
            <w:r>
              <w:rPr>
                <w:rFonts w:hint="eastAsia"/>
                <w:kern w:val="0"/>
              </w:rPr>
              <w:t>三基色会议灯</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技术参数：</w:t>
            </w:r>
            <w:r>
              <w:rPr>
                <w:rFonts w:hint="eastAsia"/>
                <w:kern w:val="0"/>
              </w:rPr>
              <w:br/>
            </w:r>
            <w:r>
              <w:rPr>
                <w:rFonts w:hint="eastAsia"/>
                <w:kern w:val="0"/>
              </w:rPr>
              <w:t>额定功率：</w:t>
            </w:r>
            <w:r>
              <w:rPr>
                <w:rFonts w:hint="eastAsia"/>
                <w:kern w:val="0"/>
              </w:rPr>
              <w:t>150W</w:t>
            </w:r>
            <w:r>
              <w:rPr>
                <w:rFonts w:hint="eastAsia"/>
                <w:kern w:val="0"/>
              </w:rPr>
              <w:br/>
            </w:r>
            <w:r>
              <w:rPr>
                <w:rFonts w:hint="eastAsia"/>
                <w:kern w:val="0"/>
              </w:rPr>
              <w:t>颜</w:t>
            </w:r>
            <w:r>
              <w:rPr>
                <w:rFonts w:hint="eastAsia"/>
                <w:kern w:val="0"/>
              </w:rPr>
              <w:t xml:space="preserve">    </w:t>
            </w:r>
            <w:r>
              <w:rPr>
                <w:rFonts w:hint="eastAsia"/>
                <w:kern w:val="0"/>
              </w:rPr>
              <w:t>色：黑色</w:t>
            </w:r>
            <w:r>
              <w:rPr>
                <w:rFonts w:hint="eastAsia"/>
                <w:kern w:val="0"/>
              </w:rPr>
              <w:br/>
            </w:r>
            <w:r>
              <w:rPr>
                <w:rFonts w:hint="eastAsia"/>
                <w:kern w:val="0"/>
              </w:rPr>
              <w:t>灯珠数量：</w:t>
            </w:r>
            <w:r>
              <w:rPr>
                <w:rFonts w:hint="eastAsia"/>
                <w:kern w:val="0"/>
              </w:rPr>
              <w:t>300</w:t>
            </w:r>
            <w:r>
              <w:rPr>
                <w:rFonts w:hint="eastAsia"/>
                <w:kern w:val="0"/>
              </w:rPr>
              <w:t>颗</w:t>
            </w:r>
            <w:r>
              <w:rPr>
                <w:rFonts w:hint="eastAsia"/>
                <w:kern w:val="0"/>
              </w:rPr>
              <w:t xml:space="preserve"> </w:t>
            </w:r>
            <w:r>
              <w:rPr>
                <w:rFonts w:hint="eastAsia"/>
                <w:kern w:val="0"/>
              </w:rPr>
              <w:t>贴片灯珠</w:t>
            </w:r>
            <w:r>
              <w:rPr>
                <w:rFonts w:hint="eastAsia"/>
                <w:kern w:val="0"/>
              </w:rPr>
              <w:br/>
            </w:r>
            <w:r>
              <w:rPr>
                <w:rFonts w:hint="eastAsia"/>
                <w:kern w:val="0"/>
              </w:rPr>
              <w:t>出光角度：</w:t>
            </w:r>
            <w:r>
              <w:rPr>
                <w:rFonts w:hint="eastAsia"/>
                <w:kern w:val="0"/>
              </w:rPr>
              <w:t>120</w:t>
            </w:r>
            <w:r>
              <w:rPr>
                <w:rFonts w:hint="eastAsia"/>
                <w:kern w:val="0"/>
              </w:rPr>
              <w:t>度</w:t>
            </w:r>
            <w:r>
              <w:rPr>
                <w:rFonts w:hint="eastAsia"/>
                <w:kern w:val="0"/>
              </w:rPr>
              <w:br/>
            </w:r>
            <w:r>
              <w:rPr>
                <w:rFonts w:hint="eastAsia"/>
                <w:kern w:val="0"/>
              </w:rPr>
              <w:t>使用寿命：</w:t>
            </w:r>
            <w:r>
              <w:rPr>
                <w:rFonts w:hint="eastAsia"/>
                <w:kern w:val="0"/>
              </w:rPr>
              <w:t>50000</w:t>
            </w:r>
            <w:r>
              <w:rPr>
                <w:rFonts w:hint="eastAsia"/>
                <w:kern w:val="0"/>
              </w:rPr>
              <w:t>小时</w:t>
            </w:r>
            <w:r>
              <w:rPr>
                <w:rFonts w:hint="eastAsia"/>
                <w:kern w:val="0"/>
              </w:rPr>
              <w:br/>
            </w:r>
            <w:r>
              <w:rPr>
                <w:rFonts w:hint="eastAsia"/>
                <w:kern w:val="0"/>
              </w:rPr>
              <w:t>显色指数：</w:t>
            </w:r>
            <w:r>
              <w:rPr>
                <w:rFonts w:hint="eastAsia"/>
                <w:kern w:val="0"/>
              </w:rPr>
              <w:t>Ra</w:t>
            </w:r>
            <w:r>
              <w:rPr>
                <w:rFonts w:hint="eastAsia"/>
                <w:kern w:val="0"/>
              </w:rPr>
              <w:t>≥</w:t>
            </w:r>
            <w:r>
              <w:rPr>
                <w:rFonts w:hint="eastAsia"/>
                <w:kern w:val="0"/>
              </w:rPr>
              <w:t>95    R9=88</w:t>
            </w:r>
            <w:r>
              <w:rPr>
                <w:rFonts w:hint="eastAsia"/>
                <w:kern w:val="0"/>
              </w:rPr>
              <w:br/>
            </w:r>
            <w:r>
              <w:rPr>
                <w:rFonts w:hint="eastAsia"/>
                <w:kern w:val="0"/>
              </w:rPr>
              <w:t>色</w:t>
            </w:r>
            <w:r>
              <w:rPr>
                <w:rFonts w:hint="eastAsia"/>
                <w:kern w:val="0"/>
              </w:rPr>
              <w:t xml:space="preserve">    </w:t>
            </w:r>
            <w:r>
              <w:rPr>
                <w:rFonts w:hint="eastAsia"/>
                <w:kern w:val="0"/>
              </w:rPr>
              <w:t>温：</w:t>
            </w:r>
            <w:r>
              <w:rPr>
                <w:rFonts w:hint="eastAsia"/>
                <w:kern w:val="0"/>
              </w:rPr>
              <w:t>3200K (</w:t>
            </w:r>
            <w:r>
              <w:rPr>
                <w:rFonts w:hint="eastAsia"/>
                <w:kern w:val="0"/>
              </w:rPr>
              <w:t>±</w:t>
            </w:r>
            <w:r>
              <w:rPr>
                <w:rFonts w:hint="eastAsia"/>
                <w:kern w:val="0"/>
              </w:rPr>
              <w:t>150K)</w:t>
            </w:r>
            <w:r>
              <w:rPr>
                <w:rFonts w:hint="eastAsia"/>
                <w:kern w:val="0"/>
              </w:rPr>
              <w:t>，或</w:t>
            </w:r>
            <w:r>
              <w:rPr>
                <w:rFonts w:hint="eastAsia"/>
                <w:kern w:val="0"/>
              </w:rPr>
              <w:t>5000K</w:t>
            </w:r>
            <w:r>
              <w:rPr>
                <w:rFonts w:hint="eastAsia"/>
                <w:kern w:val="0"/>
              </w:rPr>
              <w:t>到</w:t>
            </w:r>
            <w:r>
              <w:rPr>
                <w:rFonts w:hint="eastAsia"/>
                <w:kern w:val="0"/>
              </w:rPr>
              <w:t>6000K</w:t>
            </w:r>
            <w:r>
              <w:rPr>
                <w:rFonts w:hint="eastAsia"/>
                <w:kern w:val="0"/>
              </w:rPr>
              <w:br/>
            </w:r>
            <w:r>
              <w:rPr>
                <w:rFonts w:hint="eastAsia"/>
                <w:kern w:val="0"/>
              </w:rPr>
              <w:t>额定电压：</w:t>
            </w:r>
            <w:r>
              <w:rPr>
                <w:rFonts w:hint="eastAsia"/>
                <w:kern w:val="0"/>
              </w:rPr>
              <w:t>AC 100-240V    50/60Hz</w:t>
            </w:r>
            <w:r>
              <w:rPr>
                <w:rFonts w:hint="eastAsia"/>
                <w:kern w:val="0"/>
              </w:rPr>
              <w:br/>
            </w:r>
            <w:r>
              <w:rPr>
                <w:rFonts w:hint="eastAsia"/>
                <w:kern w:val="0"/>
              </w:rPr>
              <w:t>链接方式：电源线</w:t>
            </w:r>
            <w:r>
              <w:rPr>
                <w:rFonts w:hint="eastAsia"/>
                <w:kern w:val="0"/>
              </w:rPr>
              <w:t>in/OUT</w:t>
            </w:r>
            <w:r>
              <w:rPr>
                <w:rFonts w:hint="eastAsia"/>
                <w:kern w:val="0"/>
              </w:rPr>
              <w:t>，信号线</w:t>
            </w:r>
            <w:r>
              <w:rPr>
                <w:rFonts w:hint="eastAsia"/>
                <w:kern w:val="0"/>
              </w:rPr>
              <w:t>in/out</w:t>
            </w:r>
            <w:r>
              <w:rPr>
                <w:rFonts w:hint="eastAsia"/>
                <w:kern w:val="0"/>
              </w:rPr>
              <w:br/>
            </w:r>
            <w:r>
              <w:rPr>
                <w:rFonts w:hint="eastAsia"/>
                <w:kern w:val="0"/>
              </w:rPr>
              <w:lastRenderedPageBreak/>
              <w:t>操</w:t>
            </w:r>
            <w:r>
              <w:rPr>
                <w:rFonts w:hint="eastAsia"/>
                <w:kern w:val="0"/>
              </w:rPr>
              <w:t xml:space="preserve">    </w:t>
            </w:r>
            <w:r>
              <w:rPr>
                <w:rFonts w:hint="eastAsia"/>
                <w:kern w:val="0"/>
              </w:rPr>
              <w:t>作：液晶屏调地址码和调光强度</w:t>
            </w:r>
            <w:r>
              <w:rPr>
                <w:rFonts w:hint="eastAsia"/>
                <w:kern w:val="0"/>
              </w:rPr>
              <w:br/>
            </w:r>
            <w:r>
              <w:rPr>
                <w:rFonts w:hint="eastAsia"/>
                <w:kern w:val="0"/>
              </w:rPr>
              <w:t>控制协议：</w:t>
            </w:r>
            <w:r>
              <w:rPr>
                <w:rFonts w:hint="eastAsia"/>
                <w:kern w:val="0"/>
              </w:rPr>
              <w:t>DMX512</w:t>
            </w:r>
            <w:r>
              <w:rPr>
                <w:rFonts w:hint="eastAsia"/>
                <w:kern w:val="0"/>
              </w:rPr>
              <w:t>调光和主机调光控制两种，开孔尺寸：长</w:t>
            </w:r>
            <w:r>
              <w:rPr>
                <w:rFonts w:hint="eastAsia"/>
                <w:kern w:val="0"/>
              </w:rPr>
              <w:t>510mm*</w:t>
            </w:r>
            <w:r>
              <w:rPr>
                <w:rFonts w:hint="eastAsia"/>
                <w:kern w:val="0"/>
              </w:rPr>
              <w:t>宽</w:t>
            </w:r>
            <w:r>
              <w:rPr>
                <w:rFonts w:hint="eastAsia"/>
                <w:kern w:val="0"/>
              </w:rPr>
              <w:t>285mm*</w:t>
            </w:r>
            <w:r>
              <w:rPr>
                <w:rFonts w:hint="eastAsia"/>
                <w:kern w:val="0"/>
              </w:rPr>
              <w:t>高</w:t>
            </w:r>
            <w:r>
              <w:rPr>
                <w:rFonts w:hint="eastAsia"/>
                <w:kern w:val="0"/>
              </w:rPr>
              <w:t>160mm</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台</w:t>
            </w:r>
          </w:p>
        </w:tc>
        <w:tc>
          <w:tcPr>
            <w:tcW w:w="538" w:type="pct"/>
            <w:tcBorders>
              <w:top w:val="nil"/>
              <w:left w:val="nil"/>
              <w:bottom w:val="single" w:sz="4" w:space="0" w:color="auto"/>
              <w:right w:val="single" w:sz="4" w:space="0" w:color="auto"/>
            </w:tcBorders>
            <w:shd w:val="clear" w:color="000000" w:fill="FFFFFF"/>
            <w:noWrap/>
            <w:vAlign w:val="center"/>
          </w:tcPr>
          <w:p w:rsidR="008704FB" w:rsidRDefault="0010281B">
            <w:pPr>
              <w:rPr>
                <w:kern w:val="0"/>
              </w:rPr>
            </w:pPr>
            <w:r>
              <w:rPr>
                <w:rFonts w:hint="eastAsia"/>
                <w:kern w:val="0"/>
              </w:rPr>
              <w:t>16</w:t>
            </w:r>
          </w:p>
        </w:tc>
      </w:tr>
      <w:tr w:rsidR="008704FB">
        <w:trPr>
          <w:trHeight w:val="162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9</w:t>
            </w:r>
          </w:p>
        </w:tc>
        <w:tc>
          <w:tcPr>
            <w:tcW w:w="937" w:type="pct"/>
            <w:tcBorders>
              <w:top w:val="nil"/>
              <w:left w:val="nil"/>
              <w:bottom w:val="single" w:sz="4" w:space="0" w:color="auto"/>
              <w:right w:val="single" w:sz="4" w:space="0" w:color="auto"/>
            </w:tcBorders>
            <w:shd w:val="clear" w:color="000000" w:fill="FFFFFF"/>
            <w:vAlign w:val="center"/>
          </w:tcPr>
          <w:p w:rsidR="008704FB" w:rsidRDefault="0010281B">
            <w:pPr>
              <w:rPr>
                <w:kern w:val="0"/>
              </w:rPr>
            </w:pPr>
            <w:r>
              <w:rPr>
                <w:rFonts w:hint="eastAsia"/>
                <w:kern w:val="0"/>
              </w:rPr>
              <w:t>灯光控制台</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 xml:space="preserve">(1) </w:t>
            </w:r>
            <w:r>
              <w:rPr>
                <w:rFonts w:hint="eastAsia"/>
                <w:kern w:val="0"/>
              </w:rPr>
              <w:t>最大</w:t>
            </w:r>
            <w:r>
              <w:rPr>
                <w:rFonts w:hint="eastAsia"/>
                <w:kern w:val="0"/>
              </w:rPr>
              <w:t>1024DMX</w:t>
            </w:r>
            <w:r>
              <w:rPr>
                <w:rFonts w:hint="eastAsia"/>
                <w:kern w:val="0"/>
              </w:rPr>
              <w:t>控制通道，光电隔离信号输出</w:t>
            </w:r>
            <w:r>
              <w:rPr>
                <w:rFonts w:hint="eastAsia"/>
                <w:kern w:val="0"/>
              </w:rPr>
              <w:br/>
              <w:t xml:space="preserve">(2) </w:t>
            </w:r>
            <w:r>
              <w:rPr>
                <w:rFonts w:hint="eastAsia"/>
                <w:kern w:val="0"/>
              </w:rPr>
              <w:t>最大控制</w:t>
            </w:r>
            <w:r>
              <w:rPr>
                <w:rFonts w:hint="eastAsia"/>
                <w:kern w:val="0"/>
              </w:rPr>
              <w:t>96</w:t>
            </w:r>
            <w:r>
              <w:rPr>
                <w:rFonts w:hint="eastAsia"/>
                <w:kern w:val="0"/>
              </w:rPr>
              <w:t>台电脑灯或者调光</w:t>
            </w:r>
            <w:r>
              <w:rPr>
                <w:rFonts w:hint="eastAsia"/>
                <w:kern w:val="0"/>
              </w:rPr>
              <w:br/>
              <w:t xml:space="preserve">(3) </w:t>
            </w:r>
            <w:r>
              <w:rPr>
                <w:rFonts w:hint="eastAsia"/>
                <w:kern w:val="0"/>
              </w:rPr>
              <w:t>带背光显示屏，中英文显示</w:t>
            </w:r>
            <w:r>
              <w:rPr>
                <w:rFonts w:hint="eastAsia"/>
                <w:kern w:val="0"/>
              </w:rPr>
              <w:br/>
              <w:t xml:space="preserve">(4) </w:t>
            </w:r>
            <w:r>
              <w:rPr>
                <w:rFonts w:hint="eastAsia"/>
                <w:kern w:val="0"/>
              </w:rPr>
              <w:t>关机数据保持</w:t>
            </w:r>
            <w:r>
              <w:rPr>
                <w:rFonts w:hint="eastAsia"/>
                <w:kern w:val="0"/>
              </w:rPr>
              <w:br/>
              <w:t>(5) AC90-240V/50-60HZ</w:t>
            </w:r>
            <w:r>
              <w:rPr>
                <w:rFonts w:hint="eastAsia"/>
                <w:kern w:val="0"/>
              </w:rPr>
              <w:t>开关电源</w:t>
            </w:r>
            <w:r>
              <w:rPr>
                <w:rFonts w:hint="eastAsia"/>
                <w:kern w:val="0"/>
              </w:rPr>
              <w:br/>
              <w:t xml:space="preserve">(6) </w:t>
            </w:r>
            <w:r>
              <w:rPr>
                <w:rFonts w:hint="eastAsia"/>
                <w:kern w:val="0"/>
              </w:rPr>
              <w:t>外形尺寸</w:t>
            </w:r>
            <w:r>
              <w:rPr>
                <w:rFonts w:hint="eastAsia"/>
                <w:kern w:val="0"/>
              </w:rPr>
              <w:t>:</w:t>
            </w:r>
            <w:r>
              <w:rPr>
                <w:rFonts w:hint="eastAsia"/>
                <w:kern w:val="0"/>
              </w:rPr>
              <w:t>国际标准</w:t>
            </w:r>
            <w:r>
              <w:rPr>
                <w:rFonts w:hint="eastAsia"/>
                <w:kern w:val="0"/>
              </w:rPr>
              <w:t>16U.</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162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10</w:t>
            </w:r>
          </w:p>
        </w:tc>
        <w:tc>
          <w:tcPr>
            <w:tcW w:w="937" w:type="pct"/>
            <w:tcBorders>
              <w:top w:val="nil"/>
              <w:left w:val="nil"/>
              <w:bottom w:val="single" w:sz="4" w:space="0" w:color="auto"/>
              <w:right w:val="single" w:sz="4" w:space="0" w:color="auto"/>
            </w:tcBorders>
            <w:shd w:val="clear" w:color="000000" w:fill="FFFFFF"/>
            <w:vAlign w:val="center"/>
          </w:tcPr>
          <w:p w:rsidR="008704FB" w:rsidRDefault="0010281B">
            <w:pPr>
              <w:rPr>
                <w:kern w:val="0"/>
              </w:rPr>
            </w:pPr>
            <w:r>
              <w:rPr>
                <w:rFonts w:hint="eastAsia"/>
                <w:kern w:val="0"/>
              </w:rPr>
              <w:t>电源直通机柜</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 xml:space="preserve">(1) </w:t>
            </w:r>
            <w:r>
              <w:rPr>
                <w:rFonts w:hint="eastAsia"/>
                <w:kern w:val="0"/>
              </w:rPr>
              <w:t>供电：</w:t>
            </w:r>
            <w:r>
              <w:rPr>
                <w:rFonts w:hint="eastAsia"/>
                <w:kern w:val="0"/>
              </w:rPr>
              <w:t>220V</w:t>
            </w:r>
            <w:r>
              <w:rPr>
                <w:rFonts w:hint="eastAsia"/>
                <w:kern w:val="0"/>
              </w:rPr>
              <w:t>±</w:t>
            </w:r>
            <w:r>
              <w:rPr>
                <w:rFonts w:hint="eastAsia"/>
                <w:kern w:val="0"/>
              </w:rPr>
              <w:t>10</w:t>
            </w:r>
            <w:r>
              <w:rPr>
                <w:rFonts w:hint="eastAsia"/>
                <w:kern w:val="0"/>
              </w:rPr>
              <w:t>％，频率</w:t>
            </w:r>
            <w:r>
              <w:rPr>
                <w:rFonts w:hint="eastAsia"/>
                <w:kern w:val="0"/>
              </w:rPr>
              <w:t>50Hz</w:t>
            </w:r>
            <w:r>
              <w:rPr>
                <w:rFonts w:hint="eastAsia"/>
                <w:kern w:val="0"/>
              </w:rPr>
              <w:t>±</w:t>
            </w:r>
            <w:r>
              <w:rPr>
                <w:rFonts w:hint="eastAsia"/>
                <w:kern w:val="0"/>
              </w:rPr>
              <w:t>5</w:t>
            </w:r>
            <w:r>
              <w:rPr>
                <w:rFonts w:hint="eastAsia"/>
                <w:kern w:val="0"/>
              </w:rPr>
              <w:t>％</w:t>
            </w:r>
            <w:r>
              <w:rPr>
                <w:rFonts w:hint="eastAsia"/>
                <w:kern w:val="0"/>
              </w:rPr>
              <w:t>.</w:t>
            </w:r>
            <w:r>
              <w:rPr>
                <w:rFonts w:hint="eastAsia"/>
                <w:kern w:val="0"/>
              </w:rPr>
              <w:br/>
              <w:t xml:space="preserve">(2) </w:t>
            </w:r>
            <w:r>
              <w:rPr>
                <w:rFonts w:hint="eastAsia"/>
                <w:kern w:val="0"/>
              </w:rPr>
              <w:t>输入额定电流：</w:t>
            </w:r>
            <w:r>
              <w:rPr>
                <w:rFonts w:hint="eastAsia"/>
                <w:kern w:val="0"/>
              </w:rPr>
              <w:t>100A ,</w:t>
            </w:r>
            <w:r>
              <w:rPr>
                <w:rFonts w:hint="eastAsia"/>
                <w:kern w:val="0"/>
              </w:rPr>
              <w:t>最大</w:t>
            </w:r>
            <w:r>
              <w:rPr>
                <w:rFonts w:hint="eastAsia"/>
                <w:kern w:val="0"/>
              </w:rPr>
              <w:t>12</w:t>
            </w:r>
            <w:r>
              <w:rPr>
                <w:rFonts w:hint="eastAsia"/>
                <w:kern w:val="0"/>
              </w:rPr>
              <w:t>路×</w:t>
            </w:r>
            <w:r>
              <w:rPr>
                <w:rFonts w:hint="eastAsia"/>
                <w:kern w:val="0"/>
              </w:rPr>
              <w:t xml:space="preserve">4KW </w:t>
            </w:r>
            <w:r>
              <w:rPr>
                <w:rFonts w:hint="eastAsia"/>
                <w:kern w:val="0"/>
              </w:rPr>
              <w:t>可用于任何负载</w:t>
            </w:r>
            <w:r>
              <w:rPr>
                <w:rFonts w:hint="eastAsia"/>
                <w:kern w:val="0"/>
              </w:rPr>
              <w:t>.</w:t>
            </w:r>
            <w:r>
              <w:rPr>
                <w:rFonts w:hint="eastAsia"/>
                <w:kern w:val="0"/>
              </w:rPr>
              <w:br/>
              <w:t xml:space="preserve">(3) </w:t>
            </w:r>
            <w:r>
              <w:rPr>
                <w:rFonts w:hint="eastAsia"/>
                <w:kern w:val="0"/>
              </w:rPr>
              <w:t>设有总开关</w:t>
            </w:r>
            <w:r>
              <w:rPr>
                <w:rFonts w:hint="eastAsia"/>
                <w:kern w:val="0"/>
              </w:rPr>
              <w:t>,</w:t>
            </w:r>
            <w:r>
              <w:rPr>
                <w:rFonts w:hint="eastAsia"/>
                <w:kern w:val="0"/>
              </w:rPr>
              <w:t>过载与短路双重保护高分断空气开关</w:t>
            </w:r>
            <w:r>
              <w:rPr>
                <w:rFonts w:hint="eastAsia"/>
                <w:kern w:val="0"/>
              </w:rPr>
              <w:t xml:space="preserve">. </w:t>
            </w:r>
            <w:r>
              <w:rPr>
                <w:rFonts w:hint="eastAsia"/>
                <w:kern w:val="0"/>
              </w:rPr>
              <w:br/>
              <w:t xml:space="preserve">(4) </w:t>
            </w:r>
            <w:r>
              <w:rPr>
                <w:rFonts w:hint="eastAsia"/>
                <w:kern w:val="0"/>
              </w:rPr>
              <w:t>三相独立电压，电流，监测，三相</w:t>
            </w:r>
            <w:r>
              <w:rPr>
                <w:rFonts w:hint="eastAsia"/>
                <w:kern w:val="0"/>
              </w:rPr>
              <w:t>A.B.C</w:t>
            </w:r>
            <w:r>
              <w:rPr>
                <w:rFonts w:hint="eastAsia"/>
                <w:kern w:val="0"/>
              </w:rPr>
              <w:t>指示灯指示</w:t>
            </w:r>
            <w:r>
              <w:rPr>
                <w:rFonts w:hint="eastAsia"/>
                <w:kern w:val="0"/>
              </w:rPr>
              <w:br/>
              <w:t>(5) 8</w:t>
            </w:r>
            <w:r>
              <w:rPr>
                <w:rFonts w:hint="eastAsia"/>
                <w:kern w:val="0"/>
              </w:rPr>
              <w:t>孔</w:t>
            </w:r>
            <w:r>
              <w:rPr>
                <w:rFonts w:hint="eastAsia"/>
                <w:kern w:val="0"/>
              </w:rPr>
              <w:t>PDU</w:t>
            </w:r>
            <w:r>
              <w:rPr>
                <w:rFonts w:hint="eastAsia"/>
                <w:kern w:val="0"/>
              </w:rPr>
              <w:t>电源输出：</w:t>
            </w:r>
            <w:r>
              <w:rPr>
                <w:rFonts w:hint="eastAsia"/>
                <w:kern w:val="0"/>
              </w:rPr>
              <w:br/>
              <w:t xml:space="preserve">(6) </w:t>
            </w:r>
            <w:r>
              <w:rPr>
                <w:rFonts w:hint="eastAsia"/>
                <w:kern w:val="0"/>
              </w:rPr>
              <w:t>外形尺寸</w:t>
            </w:r>
            <w:r>
              <w:rPr>
                <w:rFonts w:hint="eastAsia"/>
                <w:kern w:val="0"/>
              </w:rPr>
              <w:t>:</w:t>
            </w:r>
            <w:r>
              <w:rPr>
                <w:rFonts w:hint="eastAsia"/>
                <w:kern w:val="0"/>
              </w:rPr>
              <w:t>国际标准</w:t>
            </w:r>
            <w:r>
              <w:rPr>
                <w:rFonts w:hint="eastAsia"/>
                <w:kern w:val="0"/>
              </w:rPr>
              <w:t>22U.</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135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11</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信号分配器</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数码信号类型：</w:t>
            </w:r>
            <w:r>
              <w:rPr>
                <w:rFonts w:hint="eastAsia"/>
                <w:kern w:val="0"/>
              </w:rPr>
              <w:t>DMX512</w:t>
            </w:r>
            <w:r>
              <w:rPr>
                <w:rFonts w:hint="eastAsia"/>
                <w:kern w:val="0"/>
              </w:rPr>
              <w:t>，以及采用</w:t>
            </w:r>
            <w:r>
              <w:rPr>
                <w:rFonts w:hint="eastAsia"/>
                <w:kern w:val="0"/>
              </w:rPr>
              <w:t xml:space="preserve">RS-485 </w:t>
            </w:r>
            <w:r>
              <w:rPr>
                <w:rFonts w:hint="eastAsia"/>
                <w:kern w:val="0"/>
              </w:rPr>
              <w:t>接口传输的数码信号</w:t>
            </w:r>
            <w:r>
              <w:rPr>
                <w:rFonts w:hint="eastAsia"/>
                <w:kern w:val="0"/>
              </w:rPr>
              <w:br/>
              <w:t xml:space="preserve"> 1 </w:t>
            </w:r>
            <w:r>
              <w:rPr>
                <w:rFonts w:hint="eastAsia"/>
                <w:kern w:val="0"/>
              </w:rPr>
              <w:t>路信号输入，</w:t>
            </w:r>
            <w:r>
              <w:rPr>
                <w:rFonts w:hint="eastAsia"/>
                <w:kern w:val="0"/>
              </w:rPr>
              <w:t xml:space="preserve">1 </w:t>
            </w:r>
            <w:r>
              <w:rPr>
                <w:rFonts w:hint="eastAsia"/>
                <w:kern w:val="0"/>
              </w:rPr>
              <w:t>路直通信号输出（信号输入与直通信号之间有经电气隔离）</w:t>
            </w:r>
            <w:r>
              <w:rPr>
                <w:rFonts w:hint="eastAsia"/>
                <w:kern w:val="0"/>
              </w:rPr>
              <w:br/>
              <w:t xml:space="preserve"> 8</w:t>
            </w:r>
            <w:r>
              <w:rPr>
                <w:rFonts w:hint="eastAsia"/>
                <w:kern w:val="0"/>
              </w:rPr>
              <w:t>（或</w:t>
            </w:r>
            <w:r>
              <w:rPr>
                <w:rFonts w:hint="eastAsia"/>
                <w:kern w:val="0"/>
              </w:rPr>
              <w:t>4</w:t>
            </w:r>
            <w:r>
              <w:rPr>
                <w:rFonts w:hint="eastAsia"/>
                <w:kern w:val="0"/>
              </w:rPr>
              <w:t>）路经电气隔离的信号分配输出</w:t>
            </w:r>
            <w:r>
              <w:rPr>
                <w:rFonts w:hint="eastAsia"/>
                <w:kern w:val="0"/>
              </w:rPr>
              <w:br/>
              <w:t xml:space="preserve"> </w:t>
            </w:r>
            <w:r>
              <w:rPr>
                <w:rFonts w:hint="eastAsia"/>
                <w:kern w:val="0"/>
              </w:rPr>
              <w:t>接口类型：</w:t>
            </w:r>
            <w:r>
              <w:rPr>
                <w:rFonts w:hint="eastAsia"/>
                <w:kern w:val="0"/>
              </w:rPr>
              <w:t>RS-48S</w:t>
            </w:r>
            <w:r>
              <w:rPr>
                <w:rFonts w:hint="eastAsia"/>
                <w:kern w:val="0"/>
              </w:rPr>
              <w:t>信号连接插座：输入</w:t>
            </w:r>
            <w:r>
              <w:rPr>
                <w:rFonts w:hint="eastAsia"/>
                <w:kern w:val="0"/>
              </w:rPr>
              <w:t>XLR-3-M</w:t>
            </w:r>
            <w:r>
              <w:rPr>
                <w:rFonts w:hint="eastAsia"/>
                <w:kern w:val="0"/>
              </w:rPr>
              <w:t>，输出</w:t>
            </w:r>
            <w:r>
              <w:rPr>
                <w:rFonts w:hint="eastAsia"/>
                <w:kern w:val="0"/>
              </w:rPr>
              <w:t>XLR-3-F</w:t>
            </w:r>
            <w:r>
              <w:rPr>
                <w:rFonts w:hint="eastAsia"/>
                <w:kern w:val="0"/>
              </w:rPr>
              <w:t>输入对输出的电气隔离耐压：</w:t>
            </w:r>
            <w:r>
              <w:rPr>
                <w:rFonts w:hint="eastAsia"/>
                <w:kern w:val="0"/>
              </w:rPr>
              <w:t>&gt;AC300V</w:t>
            </w:r>
            <w:r>
              <w:rPr>
                <w:rFonts w:hint="eastAsia"/>
                <w:kern w:val="0"/>
              </w:rPr>
              <w:t>供电电源：</w:t>
            </w:r>
            <w:r>
              <w:rPr>
                <w:rFonts w:hint="eastAsia"/>
                <w:kern w:val="0"/>
              </w:rPr>
              <w:t>AC90V-240V</w:t>
            </w:r>
            <w:r>
              <w:rPr>
                <w:rFonts w:hint="eastAsia"/>
                <w:kern w:val="0"/>
              </w:rPr>
              <w:t>，</w:t>
            </w:r>
            <w:r>
              <w:rPr>
                <w:rFonts w:hint="eastAsia"/>
                <w:kern w:val="0"/>
              </w:rPr>
              <w:t>50Hz/60Hz,15W</w:t>
            </w:r>
            <w:r>
              <w:rPr>
                <w:rFonts w:hint="eastAsia"/>
                <w:kern w:val="0"/>
              </w:rPr>
              <w:t>尺寸：</w:t>
            </w:r>
            <w:r>
              <w:rPr>
                <w:rFonts w:hint="eastAsia"/>
                <w:kern w:val="0"/>
              </w:rPr>
              <w:t xml:space="preserve">484mm*45mm*140mm   </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378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12</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后级功放</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频率响应：</w:t>
            </w:r>
            <w:r>
              <w:rPr>
                <w:rFonts w:hint="eastAsia"/>
                <w:kern w:val="0"/>
              </w:rPr>
              <w:t>20Hz-20KHz</w:t>
            </w:r>
            <w:r>
              <w:rPr>
                <w:rFonts w:hint="eastAsia"/>
                <w:kern w:val="0"/>
              </w:rPr>
              <w:t>（±</w:t>
            </w:r>
            <w:r>
              <w:rPr>
                <w:rFonts w:hint="eastAsia"/>
                <w:kern w:val="0"/>
              </w:rPr>
              <w:t>0.5dB</w:t>
            </w:r>
            <w:r>
              <w:rPr>
                <w:rFonts w:hint="eastAsia"/>
                <w:kern w:val="0"/>
              </w:rPr>
              <w:t>），</w:t>
            </w:r>
            <w:r>
              <w:rPr>
                <w:rFonts w:hint="eastAsia"/>
                <w:kern w:val="0"/>
              </w:rPr>
              <w:br/>
            </w:r>
            <w:r>
              <w:rPr>
                <w:rFonts w:hint="eastAsia"/>
                <w:kern w:val="0"/>
              </w:rPr>
              <w:t>总谐波失真（正常工作条件，</w:t>
            </w:r>
            <w:r>
              <w:rPr>
                <w:rFonts w:hint="eastAsia"/>
                <w:kern w:val="0"/>
              </w:rPr>
              <w:t>1KHz/8</w:t>
            </w:r>
            <w:r>
              <w:rPr>
                <w:rFonts w:hint="eastAsia"/>
                <w:kern w:val="0"/>
              </w:rPr>
              <w:t>Ω）≤</w:t>
            </w:r>
            <w:r>
              <w:rPr>
                <w:rFonts w:hint="eastAsia"/>
                <w:kern w:val="0"/>
              </w:rPr>
              <w:t>0.05%</w:t>
            </w:r>
            <w:r>
              <w:rPr>
                <w:rFonts w:hint="eastAsia"/>
                <w:kern w:val="0"/>
              </w:rPr>
              <w:t>，</w:t>
            </w:r>
            <w:r>
              <w:rPr>
                <w:rFonts w:hint="eastAsia"/>
                <w:kern w:val="0"/>
              </w:rPr>
              <w:br/>
            </w:r>
            <w:r>
              <w:rPr>
                <w:rFonts w:hint="eastAsia"/>
                <w:kern w:val="0"/>
              </w:rPr>
              <w:t>信噪比（</w:t>
            </w:r>
            <w:r>
              <w:rPr>
                <w:rFonts w:hint="eastAsia"/>
                <w:kern w:val="0"/>
              </w:rPr>
              <w:t>1KHz</w:t>
            </w:r>
            <w:r>
              <w:rPr>
                <w:rFonts w:hint="eastAsia"/>
                <w:kern w:val="0"/>
              </w:rPr>
              <w:t>，</w:t>
            </w:r>
            <w:r>
              <w:rPr>
                <w:rFonts w:hint="eastAsia"/>
                <w:kern w:val="0"/>
              </w:rPr>
              <w:t>0.775V A</w:t>
            </w:r>
            <w:r>
              <w:rPr>
                <w:rFonts w:hint="eastAsia"/>
                <w:kern w:val="0"/>
              </w:rPr>
              <w:t>计权）≥</w:t>
            </w:r>
            <w:r>
              <w:rPr>
                <w:rFonts w:hint="eastAsia"/>
                <w:kern w:val="0"/>
              </w:rPr>
              <w:t>102dB</w:t>
            </w:r>
            <w:r>
              <w:rPr>
                <w:rFonts w:hint="eastAsia"/>
                <w:kern w:val="0"/>
              </w:rPr>
              <w:t>，</w:t>
            </w:r>
            <w:r>
              <w:rPr>
                <w:rFonts w:hint="eastAsia"/>
                <w:kern w:val="0"/>
              </w:rPr>
              <w:br/>
            </w:r>
            <w:r>
              <w:rPr>
                <w:rFonts w:hint="eastAsia"/>
                <w:kern w:val="0"/>
              </w:rPr>
              <w:t>阻尼系数：≥</w:t>
            </w:r>
            <w:r>
              <w:rPr>
                <w:rFonts w:hint="eastAsia"/>
                <w:kern w:val="0"/>
              </w:rPr>
              <w:t>300</w:t>
            </w:r>
            <w:r>
              <w:rPr>
                <w:rFonts w:hint="eastAsia"/>
                <w:kern w:val="0"/>
              </w:rPr>
              <w:t>，转换速率：≥</w:t>
            </w:r>
            <w:r>
              <w:rPr>
                <w:rFonts w:hint="eastAsia"/>
                <w:kern w:val="0"/>
              </w:rPr>
              <w:t>10V/us</w:t>
            </w:r>
            <w:r>
              <w:rPr>
                <w:rFonts w:hint="eastAsia"/>
                <w:kern w:val="0"/>
              </w:rPr>
              <w:t>，</w:t>
            </w:r>
            <w:r>
              <w:rPr>
                <w:rFonts w:hint="eastAsia"/>
                <w:kern w:val="0"/>
              </w:rPr>
              <w:br/>
            </w:r>
            <w:r>
              <w:rPr>
                <w:rFonts w:hint="eastAsia"/>
                <w:kern w:val="0"/>
              </w:rPr>
              <w:t>输入灵敏度：</w:t>
            </w:r>
            <w:r>
              <w:rPr>
                <w:rFonts w:hint="eastAsia"/>
                <w:kern w:val="0"/>
              </w:rPr>
              <w:t>0.775V/1V/32dB</w:t>
            </w:r>
            <w:r>
              <w:rPr>
                <w:rFonts w:hint="eastAsia"/>
                <w:kern w:val="0"/>
              </w:rPr>
              <w:t>，</w:t>
            </w:r>
            <w:r>
              <w:rPr>
                <w:rFonts w:hint="eastAsia"/>
                <w:kern w:val="0"/>
              </w:rPr>
              <w:br/>
            </w:r>
            <w:r>
              <w:rPr>
                <w:rFonts w:hint="eastAsia"/>
                <w:kern w:val="0"/>
              </w:rPr>
              <w:t>输入阻抗（平衡</w:t>
            </w:r>
            <w:r>
              <w:rPr>
                <w:rFonts w:hint="eastAsia"/>
                <w:kern w:val="0"/>
              </w:rPr>
              <w:t>/</w:t>
            </w:r>
            <w:r>
              <w:rPr>
                <w:rFonts w:hint="eastAsia"/>
                <w:kern w:val="0"/>
              </w:rPr>
              <w:t>不平衡）</w:t>
            </w:r>
            <w:r>
              <w:rPr>
                <w:rFonts w:hint="eastAsia"/>
                <w:kern w:val="0"/>
              </w:rPr>
              <w:t>20K</w:t>
            </w:r>
            <w:r>
              <w:rPr>
                <w:rFonts w:hint="eastAsia"/>
                <w:kern w:val="0"/>
              </w:rPr>
              <w:t>Ω</w:t>
            </w:r>
            <w:r>
              <w:rPr>
                <w:rFonts w:hint="eastAsia"/>
                <w:kern w:val="0"/>
              </w:rPr>
              <w:t>/10K</w:t>
            </w:r>
            <w:r>
              <w:rPr>
                <w:rFonts w:hint="eastAsia"/>
                <w:kern w:val="0"/>
              </w:rPr>
              <w:t>Ω，</w:t>
            </w:r>
            <w:r>
              <w:rPr>
                <w:rFonts w:hint="eastAsia"/>
                <w:kern w:val="0"/>
              </w:rPr>
              <w:br/>
            </w:r>
            <w:r>
              <w:rPr>
                <w:rFonts w:hint="eastAsia"/>
                <w:kern w:val="0"/>
              </w:rPr>
              <w:t>电压增益（</w:t>
            </w:r>
            <w:r>
              <w:rPr>
                <w:rFonts w:hint="eastAsia"/>
                <w:kern w:val="0"/>
              </w:rPr>
              <w:t>1KHz/8</w:t>
            </w:r>
            <w:r>
              <w:rPr>
                <w:rFonts w:hint="eastAsia"/>
                <w:kern w:val="0"/>
              </w:rPr>
              <w:t>Ω</w:t>
            </w:r>
            <w:r>
              <w:rPr>
                <w:rFonts w:hint="eastAsia"/>
                <w:kern w:val="0"/>
              </w:rPr>
              <w:t>/0.775V</w:t>
            </w:r>
            <w:r>
              <w:rPr>
                <w:rFonts w:hint="eastAsia"/>
                <w:kern w:val="0"/>
              </w:rPr>
              <w:t>）</w:t>
            </w:r>
            <w:r>
              <w:rPr>
                <w:rFonts w:hint="eastAsia"/>
                <w:kern w:val="0"/>
              </w:rPr>
              <w:t>41.2dB</w:t>
            </w:r>
            <w:r>
              <w:rPr>
                <w:rFonts w:hint="eastAsia"/>
                <w:kern w:val="0"/>
              </w:rPr>
              <w:t>，</w:t>
            </w:r>
            <w:r>
              <w:rPr>
                <w:rFonts w:hint="eastAsia"/>
                <w:kern w:val="0"/>
              </w:rPr>
              <w:br/>
            </w:r>
            <w:r>
              <w:rPr>
                <w:rFonts w:hint="eastAsia"/>
                <w:kern w:val="0"/>
              </w:rPr>
              <w:t>输入类别：</w:t>
            </w:r>
            <w:r>
              <w:rPr>
                <w:rFonts w:hint="eastAsia"/>
                <w:kern w:val="0"/>
              </w:rPr>
              <w:t>Class H</w:t>
            </w:r>
            <w:r>
              <w:rPr>
                <w:rFonts w:hint="eastAsia"/>
                <w:kern w:val="0"/>
              </w:rPr>
              <w:t>，</w:t>
            </w:r>
            <w:r>
              <w:rPr>
                <w:rFonts w:hint="eastAsia"/>
                <w:kern w:val="0"/>
              </w:rPr>
              <w:br/>
            </w:r>
            <w:r>
              <w:rPr>
                <w:rFonts w:hint="eastAsia"/>
                <w:kern w:val="0"/>
              </w:rPr>
              <w:t>冷却：无级风扇调速，由前向后出风，</w:t>
            </w:r>
            <w:r>
              <w:rPr>
                <w:rFonts w:hint="eastAsia"/>
                <w:kern w:val="0"/>
              </w:rPr>
              <w:br/>
            </w:r>
            <w:r>
              <w:rPr>
                <w:rFonts w:hint="eastAsia"/>
                <w:kern w:val="0"/>
              </w:rPr>
              <w:t>保护功能：软启动</w:t>
            </w:r>
            <w:r>
              <w:rPr>
                <w:rFonts w:hint="eastAsia"/>
                <w:kern w:val="0"/>
              </w:rPr>
              <w:t>/</w:t>
            </w:r>
            <w:r>
              <w:rPr>
                <w:rFonts w:hint="eastAsia"/>
                <w:kern w:val="0"/>
              </w:rPr>
              <w:t>直流</w:t>
            </w:r>
            <w:r>
              <w:rPr>
                <w:rFonts w:hint="eastAsia"/>
                <w:kern w:val="0"/>
              </w:rPr>
              <w:t>/</w:t>
            </w:r>
            <w:r>
              <w:rPr>
                <w:rFonts w:hint="eastAsia"/>
                <w:kern w:val="0"/>
              </w:rPr>
              <w:t>断路</w:t>
            </w:r>
            <w:r>
              <w:rPr>
                <w:rFonts w:hint="eastAsia"/>
                <w:kern w:val="0"/>
              </w:rPr>
              <w:t>/</w:t>
            </w:r>
            <w:r>
              <w:rPr>
                <w:rFonts w:hint="eastAsia"/>
                <w:kern w:val="0"/>
              </w:rPr>
              <w:t>过载</w:t>
            </w:r>
            <w:r>
              <w:rPr>
                <w:rFonts w:hint="eastAsia"/>
                <w:kern w:val="0"/>
              </w:rPr>
              <w:t>/</w:t>
            </w:r>
            <w:r>
              <w:rPr>
                <w:rFonts w:hint="eastAsia"/>
                <w:kern w:val="0"/>
              </w:rPr>
              <w:t>过热保护</w:t>
            </w:r>
            <w:r>
              <w:rPr>
                <w:rFonts w:hint="eastAsia"/>
                <w:kern w:val="0"/>
              </w:rPr>
              <w:t>/</w:t>
            </w:r>
            <w:r>
              <w:rPr>
                <w:rFonts w:hint="eastAsia"/>
                <w:kern w:val="0"/>
              </w:rPr>
              <w:t>失真压限</w:t>
            </w:r>
            <w:r>
              <w:rPr>
                <w:rFonts w:hint="eastAsia"/>
                <w:kern w:val="0"/>
              </w:rPr>
              <w:t>/</w:t>
            </w:r>
            <w:r>
              <w:rPr>
                <w:rFonts w:hint="eastAsia"/>
                <w:kern w:val="0"/>
              </w:rPr>
              <w:t>高频压限</w:t>
            </w:r>
            <w:r>
              <w:rPr>
                <w:rFonts w:hint="eastAsia"/>
                <w:kern w:val="0"/>
              </w:rPr>
              <w:t>/</w:t>
            </w:r>
            <w:r>
              <w:rPr>
                <w:rFonts w:hint="eastAsia"/>
                <w:kern w:val="0"/>
              </w:rPr>
              <w:t>开机音量淡入。</w:t>
            </w:r>
            <w:r>
              <w:rPr>
                <w:rFonts w:hint="eastAsia"/>
                <w:kern w:val="0"/>
              </w:rPr>
              <w:t xml:space="preserve"> </w:t>
            </w:r>
            <w:r>
              <w:rPr>
                <w:rFonts w:hint="eastAsia"/>
                <w:kern w:val="0"/>
              </w:rPr>
              <w:br/>
            </w:r>
            <w:r>
              <w:rPr>
                <w:rFonts w:hint="eastAsia"/>
                <w:kern w:val="0"/>
              </w:rPr>
              <w:t>输入：平衡输入</w:t>
            </w:r>
            <w:r>
              <w:rPr>
                <w:rFonts w:hint="eastAsia"/>
                <w:kern w:val="0"/>
              </w:rPr>
              <w:t>XLR</w:t>
            </w:r>
            <w:r>
              <w:rPr>
                <w:rFonts w:hint="eastAsia"/>
                <w:kern w:val="0"/>
              </w:rPr>
              <w:t>母插座</w:t>
            </w:r>
            <w:r>
              <w:rPr>
                <w:rFonts w:hint="eastAsia"/>
                <w:kern w:val="0"/>
              </w:rPr>
              <w:t>/</w:t>
            </w:r>
            <w:r>
              <w:rPr>
                <w:rFonts w:hint="eastAsia"/>
                <w:kern w:val="0"/>
              </w:rPr>
              <w:t>平衡并接</w:t>
            </w:r>
            <w:r>
              <w:rPr>
                <w:rFonts w:hint="eastAsia"/>
                <w:kern w:val="0"/>
              </w:rPr>
              <w:t>XLR</w:t>
            </w:r>
            <w:r>
              <w:rPr>
                <w:rFonts w:hint="eastAsia"/>
                <w:kern w:val="0"/>
              </w:rPr>
              <w:t>公插座，</w:t>
            </w:r>
            <w:r>
              <w:rPr>
                <w:rFonts w:hint="eastAsia"/>
                <w:kern w:val="0"/>
              </w:rPr>
              <w:br/>
            </w:r>
            <w:r>
              <w:rPr>
                <w:rFonts w:hint="eastAsia"/>
                <w:kern w:val="0"/>
              </w:rPr>
              <w:t>输出</w:t>
            </w:r>
            <w:r>
              <w:rPr>
                <w:rFonts w:hint="eastAsia"/>
                <w:kern w:val="0"/>
              </w:rPr>
              <w:t>Speakon</w:t>
            </w:r>
            <w:r>
              <w:rPr>
                <w:rFonts w:hint="eastAsia"/>
                <w:kern w:val="0"/>
              </w:rPr>
              <w:t>（</w:t>
            </w:r>
            <w:r>
              <w:rPr>
                <w:rFonts w:hint="eastAsia"/>
                <w:kern w:val="0"/>
              </w:rPr>
              <w:t>NL4</w:t>
            </w:r>
            <w:r>
              <w:rPr>
                <w:rFonts w:hint="eastAsia"/>
                <w:kern w:val="0"/>
              </w:rPr>
              <w:t>）插座。</w:t>
            </w:r>
            <w:r>
              <w:rPr>
                <w:rFonts w:hint="eastAsia"/>
                <w:kern w:val="0"/>
              </w:rPr>
              <w:t xml:space="preserve"> </w:t>
            </w:r>
            <w:r>
              <w:rPr>
                <w:rFonts w:hint="eastAsia"/>
                <w:kern w:val="0"/>
              </w:rPr>
              <w:t>前面板：电源开关</w:t>
            </w:r>
            <w:r>
              <w:rPr>
                <w:rFonts w:hint="eastAsia"/>
                <w:kern w:val="0"/>
              </w:rPr>
              <w:t>/</w:t>
            </w:r>
            <w:r>
              <w:rPr>
                <w:rFonts w:hint="eastAsia"/>
                <w:kern w:val="0"/>
              </w:rPr>
              <w:t>独立通道音量控制旋钮</w:t>
            </w:r>
            <w:r>
              <w:rPr>
                <w:rFonts w:hint="eastAsia"/>
                <w:kern w:val="0"/>
              </w:rPr>
              <w:t>/</w:t>
            </w:r>
            <w:r>
              <w:rPr>
                <w:rFonts w:hint="eastAsia"/>
                <w:kern w:val="0"/>
              </w:rPr>
              <w:t>电源指示</w:t>
            </w:r>
            <w:r>
              <w:rPr>
                <w:rFonts w:hint="eastAsia"/>
                <w:kern w:val="0"/>
              </w:rPr>
              <w:t>/</w:t>
            </w:r>
            <w:r>
              <w:rPr>
                <w:rFonts w:hint="eastAsia"/>
                <w:kern w:val="0"/>
              </w:rPr>
              <w:t>信号指示</w:t>
            </w:r>
            <w:r>
              <w:rPr>
                <w:rFonts w:hint="eastAsia"/>
                <w:kern w:val="0"/>
              </w:rPr>
              <w:t>/</w:t>
            </w:r>
            <w:r>
              <w:rPr>
                <w:rFonts w:hint="eastAsia"/>
                <w:kern w:val="0"/>
              </w:rPr>
              <w:t>削峰指示</w:t>
            </w:r>
            <w:r>
              <w:rPr>
                <w:rFonts w:hint="eastAsia"/>
                <w:kern w:val="0"/>
              </w:rPr>
              <w:t>/</w:t>
            </w:r>
            <w:r>
              <w:rPr>
                <w:rFonts w:hint="eastAsia"/>
                <w:kern w:val="0"/>
              </w:rPr>
              <w:t>保护指示</w:t>
            </w:r>
            <w:r>
              <w:rPr>
                <w:rFonts w:hint="eastAsia"/>
                <w:kern w:val="0"/>
              </w:rPr>
              <w:t>/</w:t>
            </w:r>
            <w:r>
              <w:rPr>
                <w:rFonts w:hint="eastAsia"/>
                <w:kern w:val="0"/>
              </w:rPr>
              <w:t>增益调节</w:t>
            </w:r>
            <w:r>
              <w:rPr>
                <w:rFonts w:hint="eastAsia"/>
                <w:kern w:val="0"/>
              </w:rPr>
              <w:br/>
            </w:r>
            <w:r>
              <w:rPr>
                <w:rFonts w:hint="eastAsia"/>
                <w:kern w:val="0"/>
              </w:rPr>
              <w:t>背板：模式转换开关</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w:t>
            </w:r>
          </w:p>
        </w:tc>
      </w:tr>
      <w:tr w:rsidR="008704FB">
        <w:trPr>
          <w:trHeight w:val="270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13</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12</w:t>
            </w:r>
            <w:r>
              <w:rPr>
                <w:rFonts w:hint="eastAsia"/>
                <w:kern w:val="0"/>
              </w:rPr>
              <w:t>寸全频音箱</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w:t>
            </w:r>
            <w:r>
              <w:rPr>
                <w:rFonts w:hint="eastAsia"/>
                <w:kern w:val="0"/>
              </w:rPr>
              <w:t>、频率范围</w:t>
            </w:r>
            <w:r>
              <w:rPr>
                <w:rFonts w:hint="eastAsia"/>
                <w:kern w:val="0"/>
              </w:rPr>
              <w:t>:55Hz</w:t>
            </w:r>
            <w:r>
              <w:rPr>
                <w:rFonts w:hint="eastAsia"/>
                <w:kern w:val="0"/>
              </w:rPr>
              <w:t>～</w:t>
            </w:r>
            <w:r>
              <w:rPr>
                <w:rFonts w:hint="eastAsia"/>
                <w:kern w:val="0"/>
              </w:rPr>
              <w:t>20kHz</w:t>
            </w:r>
            <w:r>
              <w:rPr>
                <w:rFonts w:hint="eastAsia"/>
                <w:kern w:val="0"/>
              </w:rPr>
              <w:t>。</w:t>
            </w:r>
            <w:r>
              <w:rPr>
                <w:rFonts w:hint="eastAsia"/>
                <w:kern w:val="0"/>
              </w:rPr>
              <w:br/>
              <w:t>2</w:t>
            </w:r>
            <w:r>
              <w:rPr>
                <w:rFonts w:hint="eastAsia"/>
                <w:kern w:val="0"/>
              </w:rPr>
              <w:t>、额定功率</w:t>
            </w:r>
            <w:r>
              <w:rPr>
                <w:rFonts w:hint="eastAsia"/>
                <w:kern w:val="0"/>
              </w:rPr>
              <w:t>:350W(RMS)</w:t>
            </w:r>
            <w:r>
              <w:rPr>
                <w:rFonts w:hint="eastAsia"/>
                <w:kern w:val="0"/>
              </w:rPr>
              <w:t>。</w:t>
            </w:r>
            <w:r>
              <w:rPr>
                <w:rFonts w:hint="eastAsia"/>
                <w:kern w:val="0"/>
              </w:rPr>
              <w:br/>
              <w:t>3</w:t>
            </w:r>
            <w:r>
              <w:rPr>
                <w:rFonts w:hint="eastAsia"/>
                <w:kern w:val="0"/>
              </w:rPr>
              <w:t>、灵敏度</w:t>
            </w:r>
            <w:r>
              <w:rPr>
                <w:rFonts w:hint="eastAsia"/>
                <w:kern w:val="0"/>
              </w:rPr>
              <w:t>:96dB(1W/1m)</w:t>
            </w:r>
            <w:r>
              <w:rPr>
                <w:rFonts w:hint="eastAsia"/>
                <w:kern w:val="0"/>
              </w:rPr>
              <w:t>。</w:t>
            </w:r>
            <w:r>
              <w:rPr>
                <w:rFonts w:hint="eastAsia"/>
                <w:kern w:val="0"/>
              </w:rPr>
              <w:br/>
              <w:t>4</w:t>
            </w:r>
            <w:r>
              <w:rPr>
                <w:rFonts w:hint="eastAsia"/>
                <w:kern w:val="0"/>
              </w:rPr>
              <w:t>、最大声压级</w:t>
            </w:r>
            <w:r>
              <w:rPr>
                <w:rFonts w:hint="eastAsia"/>
                <w:kern w:val="0"/>
              </w:rPr>
              <w:t>:120dB</w:t>
            </w:r>
            <w:r>
              <w:rPr>
                <w:rFonts w:hint="eastAsia"/>
                <w:kern w:val="0"/>
              </w:rPr>
              <w:t>。</w:t>
            </w:r>
            <w:r>
              <w:rPr>
                <w:rFonts w:hint="eastAsia"/>
                <w:kern w:val="0"/>
              </w:rPr>
              <w:br/>
              <w:t>5</w:t>
            </w:r>
            <w:r>
              <w:rPr>
                <w:rFonts w:hint="eastAsia"/>
                <w:kern w:val="0"/>
              </w:rPr>
              <w:t>、额定阻抗</w:t>
            </w:r>
            <w:r>
              <w:rPr>
                <w:rFonts w:hint="eastAsia"/>
                <w:kern w:val="0"/>
              </w:rPr>
              <w:t>:12</w:t>
            </w:r>
            <w:r>
              <w:rPr>
                <w:rFonts w:hint="eastAsia"/>
                <w:kern w:val="0"/>
              </w:rPr>
              <w:t>Ω。</w:t>
            </w:r>
            <w:r>
              <w:rPr>
                <w:rFonts w:hint="eastAsia"/>
                <w:kern w:val="0"/>
              </w:rPr>
              <w:br/>
              <w:t>6</w:t>
            </w:r>
            <w:r>
              <w:rPr>
                <w:rFonts w:hint="eastAsia"/>
                <w:kern w:val="0"/>
              </w:rPr>
              <w:t>、覆盖角度</w:t>
            </w:r>
            <w:r>
              <w:rPr>
                <w:rFonts w:hint="eastAsia"/>
                <w:kern w:val="0"/>
              </w:rPr>
              <w:t>:90</w:t>
            </w:r>
            <w:r>
              <w:rPr>
                <w:rFonts w:hint="eastAsia"/>
                <w:kern w:val="0"/>
              </w:rPr>
              <w:t>度×</w:t>
            </w:r>
            <w:r>
              <w:rPr>
                <w:rFonts w:hint="eastAsia"/>
                <w:kern w:val="0"/>
              </w:rPr>
              <w:t>15</w:t>
            </w:r>
            <w:r>
              <w:rPr>
                <w:rFonts w:hint="eastAsia"/>
                <w:kern w:val="0"/>
              </w:rPr>
              <w:t>度。</w:t>
            </w:r>
            <w:r>
              <w:rPr>
                <w:rFonts w:hint="eastAsia"/>
                <w:kern w:val="0"/>
              </w:rPr>
              <w:br/>
              <w:t>7</w:t>
            </w:r>
            <w:r>
              <w:rPr>
                <w:rFonts w:hint="eastAsia"/>
                <w:kern w:val="0"/>
              </w:rPr>
              <w:t>、低音单元</w:t>
            </w:r>
            <w:r>
              <w:rPr>
                <w:rFonts w:hint="eastAsia"/>
                <w:kern w:val="0"/>
              </w:rPr>
              <w:t>:1</w:t>
            </w:r>
            <w:r>
              <w:rPr>
                <w:rFonts w:hint="eastAsia"/>
                <w:kern w:val="0"/>
              </w:rPr>
              <w:t>×</w:t>
            </w:r>
            <w:r>
              <w:rPr>
                <w:rFonts w:hint="eastAsia"/>
                <w:kern w:val="0"/>
              </w:rPr>
              <w:t>12"(95mm</w:t>
            </w:r>
            <w:r>
              <w:rPr>
                <w:rFonts w:hint="eastAsia"/>
                <w:kern w:val="0"/>
              </w:rPr>
              <w:t>音圈</w:t>
            </w:r>
            <w:r>
              <w:rPr>
                <w:rFonts w:hint="eastAsia"/>
                <w:kern w:val="0"/>
              </w:rPr>
              <w:t>)</w:t>
            </w:r>
            <w:r>
              <w:rPr>
                <w:rFonts w:hint="eastAsia"/>
                <w:kern w:val="0"/>
              </w:rPr>
              <w:t>。</w:t>
            </w:r>
            <w:r>
              <w:rPr>
                <w:rFonts w:hint="eastAsia"/>
                <w:kern w:val="0"/>
              </w:rPr>
              <w:br/>
              <w:t>8</w:t>
            </w:r>
            <w:r>
              <w:rPr>
                <w:rFonts w:hint="eastAsia"/>
                <w:kern w:val="0"/>
              </w:rPr>
              <w:t>、高音单元</w:t>
            </w:r>
            <w:r>
              <w:rPr>
                <w:rFonts w:hint="eastAsia"/>
                <w:kern w:val="0"/>
              </w:rPr>
              <w:t>:3</w:t>
            </w:r>
            <w:r>
              <w:rPr>
                <w:rFonts w:hint="eastAsia"/>
                <w:kern w:val="0"/>
              </w:rPr>
              <w:t>×</w:t>
            </w:r>
            <w:r>
              <w:rPr>
                <w:rFonts w:hint="eastAsia"/>
                <w:kern w:val="0"/>
              </w:rPr>
              <w:t>3"(</w:t>
            </w:r>
            <w:r>
              <w:rPr>
                <w:rFonts w:hint="eastAsia"/>
                <w:kern w:val="0"/>
              </w:rPr>
              <w:t>纸锥高音</w:t>
            </w:r>
            <w:r>
              <w:rPr>
                <w:rFonts w:hint="eastAsia"/>
                <w:kern w:val="0"/>
              </w:rPr>
              <w:t>)</w:t>
            </w:r>
            <w:r>
              <w:rPr>
                <w:rFonts w:hint="eastAsia"/>
                <w:kern w:val="0"/>
              </w:rPr>
              <w:t>。</w:t>
            </w:r>
            <w:r>
              <w:rPr>
                <w:rFonts w:hint="eastAsia"/>
                <w:kern w:val="0"/>
              </w:rPr>
              <w:br/>
              <w:t>9</w:t>
            </w:r>
            <w:r>
              <w:rPr>
                <w:rFonts w:hint="eastAsia"/>
                <w:kern w:val="0"/>
              </w:rPr>
              <w:t>、超高音单元：</w:t>
            </w:r>
            <w:r>
              <w:rPr>
                <w:rFonts w:hint="eastAsia"/>
                <w:kern w:val="0"/>
              </w:rPr>
              <w:t>3</w:t>
            </w:r>
            <w:r>
              <w:rPr>
                <w:rFonts w:hint="eastAsia"/>
                <w:kern w:val="0"/>
              </w:rPr>
              <w:t>×</w:t>
            </w:r>
            <w:r>
              <w:rPr>
                <w:rFonts w:hint="eastAsia"/>
                <w:kern w:val="0"/>
              </w:rPr>
              <w:t>2.5"</w:t>
            </w:r>
            <w:r>
              <w:rPr>
                <w:rFonts w:hint="eastAsia"/>
                <w:kern w:val="0"/>
              </w:rPr>
              <w:t>。</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支</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w:t>
            </w:r>
          </w:p>
        </w:tc>
      </w:tr>
      <w:tr w:rsidR="008704FB">
        <w:trPr>
          <w:trHeight w:val="5543"/>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14</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反馈抑制器</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具有自检啸声功能，通过</w:t>
            </w:r>
            <w:r>
              <w:rPr>
                <w:rFonts w:hint="eastAsia"/>
                <w:kern w:val="0"/>
              </w:rPr>
              <w:t>DSP</w:t>
            </w:r>
            <w:r>
              <w:rPr>
                <w:rFonts w:hint="eastAsia"/>
                <w:kern w:val="0"/>
              </w:rPr>
              <w:t>系统对声音进行过滤、低音补偿自动混音、智能高速反馈处理；全数字化最大限度消除回输，同时使用多个话筒时，自动适应声学环境，无需调试，快速校正功能，保证音质，减少延时，高中低三档输入电平选择，防止峰值输入失真，有效增加话筒拾音距离</w:t>
            </w:r>
            <w:r>
              <w:rPr>
                <w:rFonts w:hint="eastAsia"/>
                <w:kern w:val="0"/>
              </w:rPr>
              <w:t>30~100cm</w:t>
            </w:r>
            <w:r>
              <w:rPr>
                <w:rFonts w:hint="eastAsia"/>
                <w:kern w:val="0"/>
              </w:rPr>
              <w:t>。</w:t>
            </w:r>
            <w:r>
              <w:rPr>
                <w:rFonts w:hint="eastAsia"/>
                <w:kern w:val="0"/>
              </w:rPr>
              <w:t xml:space="preserve">                                                                                                                                                                                   </w:t>
            </w:r>
            <w:r>
              <w:rPr>
                <w:rFonts w:hint="eastAsia"/>
                <w:kern w:val="0"/>
              </w:rPr>
              <w:t>额定电压：</w:t>
            </w:r>
            <w:r>
              <w:rPr>
                <w:rFonts w:hint="eastAsia"/>
                <w:kern w:val="0"/>
              </w:rPr>
              <w:t>220V~</w:t>
            </w:r>
            <w:r>
              <w:rPr>
                <w:rFonts w:hint="eastAsia"/>
                <w:kern w:val="0"/>
              </w:rPr>
              <w:t>±</w:t>
            </w:r>
            <w:r>
              <w:rPr>
                <w:rFonts w:hint="eastAsia"/>
                <w:kern w:val="0"/>
              </w:rPr>
              <w:t>10% 50Hz</w:t>
            </w:r>
            <w:r>
              <w:rPr>
                <w:rFonts w:hint="eastAsia"/>
                <w:kern w:val="0"/>
              </w:rPr>
              <w:br/>
            </w:r>
            <w:r>
              <w:rPr>
                <w:rFonts w:hint="eastAsia"/>
                <w:kern w:val="0"/>
              </w:rPr>
              <w:t>消耗功率：</w:t>
            </w:r>
            <w:r>
              <w:rPr>
                <w:rFonts w:hint="eastAsia"/>
                <w:kern w:val="0"/>
              </w:rPr>
              <w:t>7W</w:t>
            </w:r>
            <w:r>
              <w:rPr>
                <w:rFonts w:hint="eastAsia"/>
                <w:kern w:val="0"/>
              </w:rPr>
              <w:br/>
            </w:r>
            <w:r>
              <w:rPr>
                <w:rFonts w:hint="eastAsia"/>
                <w:kern w:val="0"/>
              </w:rPr>
              <w:t>取样频率：</w:t>
            </w:r>
            <w:r>
              <w:rPr>
                <w:rFonts w:hint="eastAsia"/>
                <w:kern w:val="0"/>
              </w:rPr>
              <w:t>32KHz</w:t>
            </w:r>
            <w:r>
              <w:rPr>
                <w:rFonts w:hint="eastAsia"/>
                <w:kern w:val="0"/>
              </w:rPr>
              <w:br/>
            </w:r>
            <w:r>
              <w:rPr>
                <w:rFonts w:hint="eastAsia"/>
                <w:kern w:val="0"/>
              </w:rPr>
              <w:t>频率响应：</w:t>
            </w:r>
            <w:r>
              <w:rPr>
                <w:rFonts w:hint="eastAsia"/>
                <w:kern w:val="0"/>
              </w:rPr>
              <w:t>125Hz~15KHz (</w:t>
            </w:r>
            <w:r>
              <w:rPr>
                <w:rFonts w:hint="eastAsia"/>
                <w:kern w:val="0"/>
              </w:rPr>
              <w:t>语音模式</w:t>
            </w:r>
            <w:r>
              <w:rPr>
                <w:rFonts w:hint="eastAsia"/>
                <w:kern w:val="0"/>
              </w:rPr>
              <w:t>)</w:t>
            </w:r>
            <w:r>
              <w:rPr>
                <w:rFonts w:hint="eastAsia"/>
                <w:kern w:val="0"/>
              </w:rPr>
              <w:br/>
              <w:t xml:space="preserve">          20Hz~15KHz (</w:t>
            </w:r>
            <w:r>
              <w:rPr>
                <w:rFonts w:hint="eastAsia"/>
                <w:kern w:val="0"/>
              </w:rPr>
              <w:t>音乐模式</w:t>
            </w:r>
            <w:r>
              <w:rPr>
                <w:rFonts w:hint="eastAsia"/>
                <w:kern w:val="0"/>
              </w:rPr>
              <w:t>)</w:t>
            </w:r>
            <w:r>
              <w:rPr>
                <w:rFonts w:hint="eastAsia"/>
                <w:kern w:val="0"/>
              </w:rPr>
              <w:br/>
            </w:r>
            <w:r>
              <w:rPr>
                <w:rFonts w:hint="eastAsia"/>
                <w:kern w:val="0"/>
              </w:rPr>
              <w:t>失</w:t>
            </w:r>
            <w:r>
              <w:rPr>
                <w:rFonts w:hint="eastAsia"/>
                <w:kern w:val="0"/>
              </w:rPr>
              <w:t xml:space="preserve"> </w:t>
            </w:r>
            <w:r>
              <w:rPr>
                <w:rFonts w:hint="eastAsia"/>
                <w:kern w:val="0"/>
              </w:rPr>
              <w:t>真：</w:t>
            </w:r>
            <w:r>
              <w:rPr>
                <w:rFonts w:hint="eastAsia"/>
                <w:kern w:val="0"/>
              </w:rPr>
              <w:t>&lt;0.1% @ 1KHz</w:t>
            </w:r>
            <w:r>
              <w:rPr>
                <w:rFonts w:hint="eastAsia"/>
                <w:kern w:val="0"/>
              </w:rPr>
              <w:br/>
            </w:r>
            <w:r>
              <w:rPr>
                <w:rFonts w:hint="eastAsia"/>
                <w:kern w:val="0"/>
              </w:rPr>
              <w:t>信</w:t>
            </w:r>
            <w:r>
              <w:rPr>
                <w:rFonts w:hint="eastAsia"/>
                <w:kern w:val="0"/>
              </w:rPr>
              <w:t xml:space="preserve"> </w:t>
            </w:r>
            <w:r>
              <w:rPr>
                <w:rFonts w:hint="eastAsia"/>
                <w:kern w:val="0"/>
              </w:rPr>
              <w:t>噪</w:t>
            </w:r>
            <w:r>
              <w:rPr>
                <w:rFonts w:hint="eastAsia"/>
                <w:kern w:val="0"/>
              </w:rPr>
              <w:t xml:space="preserve"> </w:t>
            </w:r>
            <w:r>
              <w:rPr>
                <w:rFonts w:hint="eastAsia"/>
                <w:kern w:val="0"/>
              </w:rPr>
              <w:t>比：</w:t>
            </w:r>
            <w:r>
              <w:rPr>
                <w:rFonts w:hint="eastAsia"/>
                <w:kern w:val="0"/>
              </w:rPr>
              <w:t>&gt;90dB</w:t>
            </w:r>
            <w:r>
              <w:rPr>
                <w:rFonts w:hint="eastAsia"/>
                <w:kern w:val="0"/>
              </w:rPr>
              <w:br/>
            </w:r>
            <w:r>
              <w:rPr>
                <w:rFonts w:hint="eastAsia"/>
                <w:kern w:val="0"/>
              </w:rPr>
              <w:t>信号延迟：</w:t>
            </w:r>
            <w:r>
              <w:rPr>
                <w:rFonts w:hint="eastAsia"/>
                <w:kern w:val="0"/>
              </w:rPr>
              <w:t>7ms (</w:t>
            </w:r>
            <w:r>
              <w:rPr>
                <w:rFonts w:hint="eastAsia"/>
                <w:kern w:val="0"/>
              </w:rPr>
              <w:t>音乐模式</w:t>
            </w:r>
            <w:r>
              <w:rPr>
                <w:rFonts w:hint="eastAsia"/>
                <w:kern w:val="0"/>
              </w:rPr>
              <w:t>)</w:t>
            </w:r>
            <w:r>
              <w:rPr>
                <w:rFonts w:hint="eastAsia"/>
                <w:kern w:val="0"/>
              </w:rPr>
              <w:br/>
              <w:t xml:space="preserve">          11ms (</w:t>
            </w:r>
            <w:r>
              <w:rPr>
                <w:rFonts w:hint="eastAsia"/>
                <w:kern w:val="0"/>
              </w:rPr>
              <w:t>语音模式</w:t>
            </w:r>
            <w:r>
              <w:rPr>
                <w:rFonts w:hint="eastAsia"/>
                <w:kern w:val="0"/>
              </w:rPr>
              <w:t>)</w:t>
            </w:r>
            <w:r>
              <w:rPr>
                <w:rFonts w:hint="eastAsia"/>
                <w:kern w:val="0"/>
              </w:rPr>
              <w:br/>
            </w:r>
            <w:r>
              <w:rPr>
                <w:rFonts w:hint="eastAsia"/>
                <w:kern w:val="0"/>
              </w:rPr>
              <w:t>输入阻抗：</w:t>
            </w:r>
            <w:r>
              <w:rPr>
                <w:rFonts w:hint="eastAsia"/>
                <w:kern w:val="0"/>
              </w:rPr>
              <w:t>20K</w:t>
            </w:r>
            <w:r>
              <w:rPr>
                <w:rFonts w:hint="eastAsia"/>
                <w:kern w:val="0"/>
              </w:rPr>
              <w:t>Ω</w:t>
            </w:r>
            <w:r>
              <w:rPr>
                <w:rFonts w:hint="eastAsia"/>
                <w:kern w:val="0"/>
              </w:rPr>
              <w:br/>
            </w:r>
            <w:r>
              <w:rPr>
                <w:rFonts w:hint="eastAsia"/>
                <w:kern w:val="0"/>
              </w:rPr>
              <w:t>输出阻抗</w:t>
            </w:r>
            <w:r>
              <w:rPr>
                <w:rFonts w:hint="eastAsia"/>
                <w:kern w:val="0"/>
              </w:rPr>
              <w:t xml:space="preserve"> (</w:t>
            </w:r>
            <w:r>
              <w:rPr>
                <w:rFonts w:hint="eastAsia"/>
                <w:kern w:val="0"/>
              </w:rPr>
              <w:t>平衡</w:t>
            </w:r>
            <w:r>
              <w:rPr>
                <w:rFonts w:hint="eastAsia"/>
                <w:kern w:val="0"/>
              </w:rPr>
              <w:t>)</w:t>
            </w:r>
            <w:r>
              <w:rPr>
                <w:rFonts w:hint="eastAsia"/>
                <w:kern w:val="0"/>
              </w:rPr>
              <w:t>：</w:t>
            </w:r>
            <w:r>
              <w:rPr>
                <w:rFonts w:hint="eastAsia"/>
                <w:kern w:val="0"/>
              </w:rPr>
              <w:t>200</w:t>
            </w:r>
            <w:r>
              <w:rPr>
                <w:rFonts w:hint="eastAsia"/>
                <w:kern w:val="0"/>
              </w:rPr>
              <w:t>Ω</w:t>
            </w:r>
            <w:r>
              <w:rPr>
                <w:rFonts w:hint="eastAsia"/>
                <w:kern w:val="0"/>
              </w:rPr>
              <w:br/>
            </w:r>
            <w:r>
              <w:rPr>
                <w:rFonts w:hint="eastAsia"/>
                <w:kern w:val="0"/>
              </w:rPr>
              <w:t>温度范围：</w:t>
            </w:r>
            <w:r>
              <w:rPr>
                <w:rFonts w:hint="eastAsia"/>
                <w:kern w:val="0"/>
              </w:rPr>
              <w:t>-10~55</w:t>
            </w:r>
            <w:r>
              <w:rPr>
                <w:rFonts w:hint="eastAsia"/>
                <w:kern w:val="0"/>
              </w:rPr>
              <w:t>°</w:t>
            </w:r>
            <w:r>
              <w:rPr>
                <w:rFonts w:hint="eastAsia"/>
                <w:kern w:val="0"/>
              </w:rPr>
              <w:t>C</w:t>
            </w:r>
            <w:r>
              <w:rPr>
                <w:rFonts w:hint="eastAsia"/>
                <w:kern w:val="0"/>
              </w:rPr>
              <w:br/>
            </w:r>
            <w:r>
              <w:rPr>
                <w:rFonts w:hint="eastAsia"/>
                <w:kern w:val="0"/>
              </w:rPr>
              <w:t>重</w:t>
            </w:r>
            <w:r>
              <w:rPr>
                <w:rFonts w:hint="eastAsia"/>
                <w:kern w:val="0"/>
              </w:rPr>
              <w:t xml:space="preserve"> </w:t>
            </w:r>
            <w:r>
              <w:rPr>
                <w:rFonts w:hint="eastAsia"/>
                <w:kern w:val="0"/>
              </w:rPr>
              <w:t>量：</w:t>
            </w:r>
            <w:r>
              <w:rPr>
                <w:rFonts w:hint="eastAsia"/>
                <w:kern w:val="0"/>
              </w:rPr>
              <w:t xml:space="preserve">   2.5kg</w:t>
            </w:r>
            <w:r>
              <w:rPr>
                <w:rFonts w:hint="eastAsia"/>
                <w:kern w:val="0"/>
              </w:rPr>
              <w:br/>
            </w:r>
            <w:r>
              <w:rPr>
                <w:rFonts w:hint="eastAsia"/>
                <w:kern w:val="0"/>
              </w:rPr>
              <w:t>尺</w:t>
            </w:r>
            <w:r>
              <w:rPr>
                <w:rFonts w:hint="eastAsia"/>
                <w:kern w:val="0"/>
              </w:rPr>
              <w:t xml:space="preserve"> </w:t>
            </w:r>
            <w:r>
              <w:rPr>
                <w:rFonts w:hint="eastAsia"/>
                <w:kern w:val="0"/>
              </w:rPr>
              <w:t>寸：</w:t>
            </w:r>
            <w:r>
              <w:rPr>
                <w:rFonts w:hint="eastAsia"/>
                <w:kern w:val="0"/>
              </w:rPr>
              <w:t xml:space="preserve">   </w:t>
            </w:r>
            <w:r>
              <w:rPr>
                <w:rFonts w:hint="eastAsia"/>
                <w:kern w:val="0"/>
              </w:rPr>
              <w:t>长</w:t>
            </w:r>
            <w:r>
              <w:rPr>
                <w:rFonts w:hint="eastAsia"/>
                <w:kern w:val="0"/>
              </w:rPr>
              <w:t>490mm*260mm**60mm</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351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15</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无线头戴一拖四</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br/>
              <w:t>1</w:t>
            </w:r>
            <w:r>
              <w:rPr>
                <w:rFonts w:hint="eastAsia"/>
                <w:kern w:val="0"/>
              </w:rPr>
              <w:t>、工作频率：</w:t>
            </w:r>
            <w:r>
              <w:rPr>
                <w:rFonts w:hint="eastAsia"/>
                <w:kern w:val="0"/>
              </w:rPr>
              <w:t xml:space="preserve">540-789.75MHz </w:t>
            </w:r>
            <w:r>
              <w:rPr>
                <w:rFonts w:hint="eastAsia"/>
                <w:kern w:val="0"/>
              </w:rPr>
              <w:br/>
              <w:t xml:space="preserve">2 </w:t>
            </w:r>
            <w:r>
              <w:rPr>
                <w:rFonts w:hint="eastAsia"/>
                <w:kern w:val="0"/>
              </w:rPr>
              <w:t>、调制方式：宽带</w:t>
            </w:r>
            <w:r>
              <w:rPr>
                <w:rFonts w:hint="eastAsia"/>
                <w:kern w:val="0"/>
              </w:rPr>
              <w:t xml:space="preserve">FM </w:t>
            </w:r>
            <w:r>
              <w:rPr>
                <w:rFonts w:hint="eastAsia"/>
                <w:kern w:val="0"/>
              </w:rPr>
              <w:br/>
              <w:t xml:space="preserve">3 </w:t>
            </w:r>
            <w:r>
              <w:rPr>
                <w:rFonts w:hint="eastAsia"/>
                <w:kern w:val="0"/>
              </w:rPr>
              <w:t>、信道数目：</w:t>
            </w:r>
            <w:r>
              <w:rPr>
                <w:rFonts w:hint="eastAsia"/>
                <w:kern w:val="0"/>
              </w:rPr>
              <w:t>200</w:t>
            </w:r>
            <w:r>
              <w:rPr>
                <w:rFonts w:hint="eastAsia"/>
                <w:kern w:val="0"/>
              </w:rPr>
              <w:t>个</w:t>
            </w:r>
            <w:r>
              <w:rPr>
                <w:rFonts w:hint="eastAsia"/>
                <w:kern w:val="0"/>
              </w:rPr>
              <w:t xml:space="preserve"> </w:t>
            </w:r>
            <w:r>
              <w:rPr>
                <w:rFonts w:hint="eastAsia"/>
                <w:kern w:val="0"/>
              </w:rPr>
              <w:br/>
              <w:t>4</w:t>
            </w:r>
            <w:r>
              <w:rPr>
                <w:rFonts w:hint="eastAsia"/>
                <w:kern w:val="0"/>
              </w:rPr>
              <w:t>、信道间隔：</w:t>
            </w:r>
            <w:r>
              <w:rPr>
                <w:rFonts w:hint="eastAsia"/>
                <w:kern w:val="0"/>
              </w:rPr>
              <w:t xml:space="preserve">250KHz </w:t>
            </w:r>
            <w:r>
              <w:rPr>
                <w:rFonts w:hint="eastAsia"/>
                <w:kern w:val="0"/>
              </w:rPr>
              <w:br/>
              <w:t>5</w:t>
            </w:r>
            <w:r>
              <w:rPr>
                <w:rFonts w:hint="eastAsia"/>
                <w:kern w:val="0"/>
              </w:rPr>
              <w:t>、频率稳定度：±</w:t>
            </w:r>
            <w:r>
              <w:rPr>
                <w:rFonts w:hint="eastAsia"/>
                <w:kern w:val="0"/>
              </w:rPr>
              <w:t xml:space="preserve">0.005% </w:t>
            </w:r>
            <w:r>
              <w:rPr>
                <w:rFonts w:hint="eastAsia"/>
                <w:kern w:val="0"/>
              </w:rPr>
              <w:br/>
              <w:t>6</w:t>
            </w:r>
            <w:r>
              <w:rPr>
                <w:rFonts w:hint="eastAsia"/>
                <w:kern w:val="0"/>
              </w:rPr>
              <w:t>、动态范围：</w:t>
            </w:r>
            <w:r>
              <w:rPr>
                <w:rFonts w:hint="eastAsia"/>
                <w:kern w:val="0"/>
              </w:rPr>
              <w:t xml:space="preserve">100dB </w:t>
            </w:r>
            <w:r>
              <w:rPr>
                <w:rFonts w:hint="eastAsia"/>
                <w:kern w:val="0"/>
              </w:rPr>
              <w:br/>
              <w:t>7</w:t>
            </w:r>
            <w:r>
              <w:rPr>
                <w:rFonts w:hint="eastAsia"/>
                <w:kern w:val="0"/>
              </w:rPr>
              <w:t>、最大偏移：±</w:t>
            </w:r>
            <w:r>
              <w:rPr>
                <w:rFonts w:hint="eastAsia"/>
                <w:kern w:val="0"/>
              </w:rPr>
              <w:t xml:space="preserve">35KHz </w:t>
            </w:r>
            <w:r>
              <w:rPr>
                <w:rFonts w:hint="eastAsia"/>
                <w:kern w:val="0"/>
              </w:rPr>
              <w:br/>
              <w:t>8</w:t>
            </w:r>
            <w:r>
              <w:rPr>
                <w:rFonts w:hint="eastAsia"/>
                <w:kern w:val="0"/>
              </w:rPr>
              <w:t>、音频频率响应：</w:t>
            </w:r>
            <w:r>
              <w:rPr>
                <w:rFonts w:hint="eastAsia"/>
                <w:kern w:val="0"/>
              </w:rPr>
              <w:t>20Hz-20KHz</w:t>
            </w:r>
            <w:r>
              <w:rPr>
                <w:rFonts w:hint="eastAsia"/>
                <w:kern w:val="0"/>
              </w:rPr>
              <w:t>（±</w:t>
            </w:r>
            <w:r>
              <w:rPr>
                <w:rFonts w:hint="eastAsia"/>
                <w:kern w:val="0"/>
              </w:rPr>
              <w:t>3dB</w:t>
            </w:r>
            <w:r>
              <w:rPr>
                <w:rFonts w:hint="eastAsia"/>
                <w:kern w:val="0"/>
              </w:rPr>
              <w:t>）</w:t>
            </w:r>
            <w:r>
              <w:rPr>
                <w:rFonts w:hint="eastAsia"/>
                <w:kern w:val="0"/>
              </w:rPr>
              <w:t xml:space="preserve"> </w:t>
            </w:r>
            <w:r>
              <w:rPr>
                <w:rFonts w:hint="eastAsia"/>
                <w:kern w:val="0"/>
              </w:rPr>
              <w:br/>
              <w:t>9</w:t>
            </w:r>
            <w:r>
              <w:rPr>
                <w:rFonts w:hint="eastAsia"/>
                <w:kern w:val="0"/>
              </w:rPr>
              <w:t>、综合信噪比：＞</w:t>
            </w:r>
            <w:r>
              <w:rPr>
                <w:rFonts w:hint="eastAsia"/>
                <w:kern w:val="0"/>
              </w:rPr>
              <w:t xml:space="preserve">105dB </w:t>
            </w:r>
            <w:r>
              <w:rPr>
                <w:rFonts w:hint="eastAsia"/>
                <w:kern w:val="0"/>
              </w:rPr>
              <w:br/>
              <w:t>10</w:t>
            </w:r>
            <w:r>
              <w:rPr>
                <w:rFonts w:hint="eastAsia"/>
                <w:kern w:val="0"/>
              </w:rPr>
              <w:t>、综合失真：≤</w:t>
            </w:r>
            <w:r>
              <w:rPr>
                <w:rFonts w:hint="eastAsia"/>
                <w:kern w:val="0"/>
              </w:rPr>
              <w:t xml:space="preserve">0.3% </w:t>
            </w:r>
            <w:r>
              <w:rPr>
                <w:rFonts w:hint="eastAsia"/>
                <w:kern w:val="0"/>
              </w:rPr>
              <w:br/>
              <w:t>11</w:t>
            </w:r>
            <w:r>
              <w:rPr>
                <w:rFonts w:hint="eastAsia"/>
                <w:kern w:val="0"/>
              </w:rPr>
              <w:t>、工作距离：</w:t>
            </w:r>
            <w:r>
              <w:rPr>
                <w:rFonts w:hint="eastAsia"/>
                <w:kern w:val="0"/>
              </w:rPr>
              <w:t>80m</w:t>
            </w:r>
            <w:r>
              <w:rPr>
                <w:rFonts w:hint="eastAsia"/>
                <w:kern w:val="0"/>
              </w:rPr>
              <w:t>（在理想环境的情况下）</w:t>
            </w:r>
            <w:r>
              <w:rPr>
                <w:rFonts w:hint="eastAsia"/>
                <w:kern w:val="0"/>
              </w:rPr>
              <w:br/>
              <w:t>12</w:t>
            </w:r>
            <w:r>
              <w:rPr>
                <w:rFonts w:hint="eastAsia"/>
                <w:kern w:val="0"/>
              </w:rPr>
              <w:t>、工作环境温度：</w:t>
            </w:r>
            <w:r>
              <w:rPr>
                <w:rFonts w:hint="eastAsia"/>
                <w:kern w:val="0"/>
              </w:rPr>
              <w:t>-10</w:t>
            </w:r>
            <w:r>
              <w:rPr>
                <w:rFonts w:hint="eastAsia"/>
                <w:kern w:val="0"/>
              </w:rPr>
              <w:t>℃</w:t>
            </w:r>
            <w:r>
              <w:rPr>
                <w:rFonts w:hint="eastAsia"/>
                <w:kern w:val="0"/>
              </w:rPr>
              <w:t>~+50</w:t>
            </w:r>
            <w:r>
              <w:rPr>
                <w:rFonts w:hint="eastAsia"/>
                <w:kern w:val="0"/>
              </w:rPr>
              <w:t>℃</w:t>
            </w:r>
            <w:r>
              <w:rPr>
                <w:rFonts w:hint="eastAsia"/>
                <w:kern w:val="0"/>
              </w:rPr>
              <w:t xml:space="preserve"> </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w:t>
            </w:r>
          </w:p>
        </w:tc>
      </w:tr>
      <w:tr w:rsidR="008704FB">
        <w:trPr>
          <w:trHeight w:val="351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16</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无线手持一拖四</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br/>
              <w:t>1</w:t>
            </w:r>
            <w:r>
              <w:rPr>
                <w:rFonts w:hint="eastAsia"/>
                <w:kern w:val="0"/>
              </w:rPr>
              <w:t>、工作频率：</w:t>
            </w:r>
            <w:r>
              <w:rPr>
                <w:rFonts w:hint="eastAsia"/>
                <w:kern w:val="0"/>
              </w:rPr>
              <w:t xml:space="preserve">540-789.75MHz </w:t>
            </w:r>
            <w:r>
              <w:rPr>
                <w:rFonts w:hint="eastAsia"/>
                <w:kern w:val="0"/>
              </w:rPr>
              <w:br/>
              <w:t xml:space="preserve">2 </w:t>
            </w:r>
            <w:r>
              <w:rPr>
                <w:rFonts w:hint="eastAsia"/>
                <w:kern w:val="0"/>
              </w:rPr>
              <w:t>、调制方式：宽带</w:t>
            </w:r>
            <w:r>
              <w:rPr>
                <w:rFonts w:hint="eastAsia"/>
                <w:kern w:val="0"/>
              </w:rPr>
              <w:t xml:space="preserve">FM </w:t>
            </w:r>
            <w:r>
              <w:rPr>
                <w:rFonts w:hint="eastAsia"/>
                <w:kern w:val="0"/>
              </w:rPr>
              <w:br/>
              <w:t xml:space="preserve">3 </w:t>
            </w:r>
            <w:r>
              <w:rPr>
                <w:rFonts w:hint="eastAsia"/>
                <w:kern w:val="0"/>
              </w:rPr>
              <w:t>、信道数目：</w:t>
            </w:r>
            <w:r>
              <w:rPr>
                <w:rFonts w:hint="eastAsia"/>
                <w:kern w:val="0"/>
              </w:rPr>
              <w:t>200</w:t>
            </w:r>
            <w:r>
              <w:rPr>
                <w:rFonts w:hint="eastAsia"/>
                <w:kern w:val="0"/>
              </w:rPr>
              <w:t>个</w:t>
            </w:r>
            <w:r>
              <w:rPr>
                <w:rFonts w:hint="eastAsia"/>
                <w:kern w:val="0"/>
              </w:rPr>
              <w:t xml:space="preserve"> </w:t>
            </w:r>
            <w:r>
              <w:rPr>
                <w:rFonts w:hint="eastAsia"/>
                <w:kern w:val="0"/>
              </w:rPr>
              <w:br/>
              <w:t>4</w:t>
            </w:r>
            <w:r>
              <w:rPr>
                <w:rFonts w:hint="eastAsia"/>
                <w:kern w:val="0"/>
              </w:rPr>
              <w:t>、信道间隔：</w:t>
            </w:r>
            <w:r>
              <w:rPr>
                <w:rFonts w:hint="eastAsia"/>
                <w:kern w:val="0"/>
              </w:rPr>
              <w:t xml:space="preserve">250KHz </w:t>
            </w:r>
            <w:r>
              <w:rPr>
                <w:rFonts w:hint="eastAsia"/>
                <w:kern w:val="0"/>
              </w:rPr>
              <w:br/>
              <w:t>5</w:t>
            </w:r>
            <w:r>
              <w:rPr>
                <w:rFonts w:hint="eastAsia"/>
                <w:kern w:val="0"/>
              </w:rPr>
              <w:t>、频率稳定度：±</w:t>
            </w:r>
            <w:r>
              <w:rPr>
                <w:rFonts w:hint="eastAsia"/>
                <w:kern w:val="0"/>
              </w:rPr>
              <w:t xml:space="preserve">0.005% </w:t>
            </w:r>
            <w:r>
              <w:rPr>
                <w:rFonts w:hint="eastAsia"/>
                <w:kern w:val="0"/>
              </w:rPr>
              <w:br/>
              <w:t>6</w:t>
            </w:r>
            <w:r>
              <w:rPr>
                <w:rFonts w:hint="eastAsia"/>
                <w:kern w:val="0"/>
              </w:rPr>
              <w:t>、动态范围：</w:t>
            </w:r>
            <w:r>
              <w:rPr>
                <w:rFonts w:hint="eastAsia"/>
                <w:kern w:val="0"/>
              </w:rPr>
              <w:t xml:space="preserve">100dB </w:t>
            </w:r>
            <w:r>
              <w:rPr>
                <w:rFonts w:hint="eastAsia"/>
                <w:kern w:val="0"/>
              </w:rPr>
              <w:br/>
              <w:t>7</w:t>
            </w:r>
            <w:r>
              <w:rPr>
                <w:rFonts w:hint="eastAsia"/>
                <w:kern w:val="0"/>
              </w:rPr>
              <w:t>、最大偏移：±</w:t>
            </w:r>
            <w:r>
              <w:rPr>
                <w:rFonts w:hint="eastAsia"/>
                <w:kern w:val="0"/>
              </w:rPr>
              <w:t xml:space="preserve">35KHz </w:t>
            </w:r>
            <w:r>
              <w:rPr>
                <w:rFonts w:hint="eastAsia"/>
                <w:kern w:val="0"/>
              </w:rPr>
              <w:br/>
              <w:t>8</w:t>
            </w:r>
            <w:r>
              <w:rPr>
                <w:rFonts w:hint="eastAsia"/>
                <w:kern w:val="0"/>
              </w:rPr>
              <w:t>、音频频率响应：</w:t>
            </w:r>
            <w:r>
              <w:rPr>
                <w:rFonts w:hint="eastAsia"/>
                <w:kern w:val="0"/>
              </w:rPr>
              <w:t>20Hz-20KHz</w:t>
            </w:r>
            <w:r>
              <w:rPr>
                <w:rFonts w:hint="eastAsia"/>
                <w:kern w:val="0"/>
              </w:rPr>
              <w:t>（±</w:t>
            </w:r>
            <w:r>
              <w:rPr>
                <w:rFonts w:hint="eastAsia"/>
                <w:kern w:val="0"/>
              </w:rPr>
              <w:t>3dB</w:t>
            </w:r>
            <w:r>
              <w:rPr>
                <w:rFonts w:hint="eastAsia"/>
                <w:kern w:val="0"/>
              </w:rPr>
              <w:t>）</w:t>
            </w:r>
            <w:r>
              <w:rPr>
                <w:rFonts w:hint="eastAsia"/>
                <w:kern w:val="0"/>
              </w:rPr>
              <w:t xml:space="preserve"> </w:t>
            </w:r>
            <w:r>
              <w:rPr>
                <w:rFonts w:hint="eastAsia"/>
                <w:kern w:val="0"/>
              </w:rPr>
              <w:br/>
              <w:t>9</w:t>
            </w:r>
            <w:r>
              <w:rPr>
                <w:rFonts w:hint="eastAsia"/>
                <w:kern w:val="0"/>
              </w:rPr>
              <w:t>、综合信噪比：＞</w:t>
            </w:r>
            <w:r>
              <w:rPr>
                <w:rFonts w:hint="eastAsia"/>
                <w:kern w:val="0"/>
              </w:rPr>
              <w:t xml:space="preserve">105dB </w:t>
            </w:r>
            <w:r>
              <w:rPr>
                <w:rFonts w:hint="eastAsia"/>
                <w:kern w:val="0"/>
              </w:rPr>
              <w:br/>
              <w:t>10</w:t>
            </w:r>
            <w:r>
              <w:rPr>
                <w:rFonts w:hint="eastAsia"/>
                <w:kern w:val="0"/>
              </w:rPr>
              <w:t>、综合失真：≤</w:t>
            </w:r>
            <w:r>
              <w:rPr>
                <w:rFonts w:hint="eastAsia"/>
                <w:kern w:val="0"/>
              </w:rPr>
              <w:t xml:space="preserve">0.3% </w:t>
            </w:r>
            <w:r>
              <w:rPr>
                <w:rFonts w:hint="eastAsia"/>
                <w:kern w:val="0"/>
              </w:rPr>
              <w:br/>
              <w:t>11</w:t>
            </w:r>
            <w:r>
              <w:rPr>
                <w:rFonts w:hint="eastAsia"/>
                <w:kern w:val="0"/>
              </w:rPr>
              <w:t>、工作距离：</w:t>
            </w:r>
            <w:r>
              <w:rPr>
                <w:rFonts w:hint="eastAsia"/>
                <w:kern w:val="0"/>
              </w:rPr>
              <w:t>80m</w:t>
            </w:r>
            <w:r>
              <w:rPr>
                <w:rFonts w:hint="eastAsia"/>
                <w:kern w:val="0"/>
              </w:rPr>
              <w:t>（在理想环境的情况下）</w:t>
            </w:r>
            <w:r>
              <w:rPr>
                <w:rFonts w:hint="eastAsia"/>
                <w:kern w:val="0"/>
              </w:rPr>
              <w:br/>
              <w:t>12</w:t>
            </w:r>
            <w:r>
              <w:rPr>
                <w:rFonts w:hint="eastAsia"/>
                <w:kern w:val="0"/>
              </w:rPr>
              <w:t>、工作环境温度：</w:t>
            </w:r>
            <w:r>
              <w:rPr>
                <w:rFonts w:hint="eastAsia"/>
                <w:kern w:val="0"/>
              </w:rPr>
              <w:t>-10</w:t>
            </w:r>
            <w:r>
              <w:rPr>
                <w:rFonts w:hint="eastAsia"/>
                <w:kern w:val="0"/>
              </w:rPr>
              <w:t>℃</w:t>
            </w:r>
            <w:r>
              <w:rPr>
                <w:rFonts w:hint="eastAsia"/>
                <w:kern w:val="0"/>
              </w:rPr>
              <w:t>~+50</w:t>
            </w:r>
            <w:r>
              <w:rPr>
                <w:rFonts w:hint="eastAsia"/>
                <w:kern w:val="0"/>
              </w:rPr>
              <w:t>℃</w:t>
            </w:r>
            <w:r>
              <w:rPr>
                <w:rFonts w:hint="eastAsia"/>
                <w:kern w:val="0"/>
              </w:rPr>
              <w:t xml:space="preserve"> </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5363"/>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17</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电源时序器</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w:t>
            </w:r>
            <w:r>
              <w:rPr>
                <w:rFonts w:hint="eastAsia"/>
                <w:kern w:val="0"/>
              </w:rPr>
              <w:t>、可灵活设置开机启动模式，可顺序开启或直接开启某一路。</w:t>
            </w:r>
            <w:r>
              <w:rPr>
                <w:rFonts w:hint="eastAsia"/>
                <w:kern w:val="0"/>
              </w:rPr>
              <w:br/>
              <w:t>2</w:t>
            </w:r>
            <w:r>
              <w:rPr>
                <w:rFonts w:hint="eastAsia"/>
                <w:kern w:val="0"/>
              </w:rPr>
              <w:t>、可进行系统时钟设置，便于与其它控制设备时钟保持一致，</w:t>
            </w:r>
            <w:r>
              <w:rPr>
                <w:rFonts w:hint="eastAsia"/>
                <w:kern w:val="0"/>
              </w:rPr>
              <w:br/>
            </w:r>
            <w:r>
              <w:rPr>
                <w:rFonts w:hint="eastAsia"/>
                <w:kern w:val="0"/>
              </w:rPr>
              <w:t>保障定时任务的准确执行；</w:t>
            </w:r>
            <w:r>
              <w:rPr>
                <w:rFonts w:hint="eastAsia"/>
                <w:kern w:val="0"/>
              </w:rPr>
              <w:br/>
              <w:t>3</w:t>
            </w:r>
            <w:r>
              <w:rPr>
                <w:rFonts w:hint="eastAsia"/>
                <w:kern w:val="0"/>
              </w:rPr>
              <w:t>、可设置机器地址，多台联机，只需设置一台为主机，其余</w:t>
            </w:r>
            <w:r>
              <w:rPr>
                <w:rFonts w:hint="eastAsia"/>
                <w:kern w:val="0"/>
              </w:rPr>
              <w:br/>
            </w:r>
            <w:r>
              <w:rPr>
                <w:rFonts w:hint="eastAsia"/>
                <w:kern w:val="0"/>
              </w:rPr>
              <w:t>都设置为副机，用控制信号线将主机与副机连接起来，就可实</w:t>
            </w:r>
            <w:r>
              <w:rPr>
                <w:rFonts w:hint="eastAsia"/>
                <w:kern w:val="0"/>
              </w:rPr>
              <w:br/>
            </w:r>
            <w:r>
              <w:rPr>
                <w:rFonts w:hint="eastAsia"/>
                <w:kern w:val="0"/>
              </w:rPr>
              <w:t>现多路顺序开关，多路定时开关，当需关机时，只需关主机电</w:t>
            </w:r>
            <w:r>
              <w:rPr>
                <w:rFonts w:hint="eastAsia"/>
                <w:kern w:val="0"/>
              </w:rPr>
              <w:br/>
            </w:r>
            <w:r>
              <w:rPr>
                <w:rFonts w:hint="eastAsia"/>
                <w:kern w:val="0"/>
              </w:rPr>
              <w:t>源开关就能控制副机关机；设定主副机，最大可级连</w:t>
            </w:r>
            <w:r>
              <w:rPr>
                <w:rFonts w:hint="eastAsia"/>
                <w:kern w:val="0"/>
              </w:rPr>
              <w:t xml:space="preserve"> 10 </w:t>
            </w:r>
            <w:r>
              <w:rPr>
                <w:rFonts w:hint="eastAsia"/>
                <w:kern w:val="0"/>
              </w:rPr>
              <w:t>台副机，</w:t>
            </w:r>
            <w:r>
              <w:rPr>
                <w:rFonts w:hint="eastAsia"/>
                <w:kern w:val="0"/>
              </w:rPr>
              <w:br/>
            </w:r>
            <w:r>
              <w:rPr>
                <w:rFonts w:hint="eastAsia"/>
                <w:kern w:val="0"/>
              </w:rPr>
              <w:t>总控可达</w:t>
            </w:r>
            <w:r>
              <w:rPr>
                <w:rFonts w:hint="eastAsia"/>
                <w:kern w:val="0"/>
              </w:rPr>
              <w:t xml:space="preserve">88 </w:t>
            </w:r>
            <w:r>
              <w:rPr>
                <w:rFonts w:hint="eastAsia"/>
                <w:kern w:val="0"/>
              </w:rPr>
              <w:t>路输出。</w:t>
            </w:r>
            <w:r>
              <w:rPr>
                <w:rFonts w:hint="eastAsia"/>
                <w:kern w:val="0"/>
              </w:rPr>
              <w:br/>
              <w:t>4</w:t>
            </w:r>
            <w:r>
              <w:rPr>
                <w:rFonts w:hint="eastAsia"/>
                <w:kern w:val="0"/>
              </w:rPr>
              <w:t>、可设置机器语言，支持中英任意切换</w:t>
            </w:r>
            <w:r>
              <w:rPr>
                <w:rFonts w:hint="eastAsia"/>
                <w:kern w:val="0"/>
              </w:rPr>
              <w:br/>
              <w:t>5</w:t>
            </w:r>
            <w:r>
              <w:rPr>
                <w:rFonts w:hint="eastAsia"/>
                <w:kern w:val="0"/>
              </w:rPr>
              <w:t>、具有一键恢复出厂设置功能</w:t>
            </w:r>
            <w:r>
              <w:rPr>
                <w:rFonts w:hint="eastAsia"/>
                <w:kern w:val="0"/>
              </w:rPr>
              <w:br/>
              <w:t>6</w:t>
            </w:r>
            <w:r>
              <w:rPr>
                <w:rFonts w:hint="eastAsia"/>
                <w:kern w:val="0"/>
              </w:rPr>
              <w:t>、具有程序断电记忆功能</w:t>
            </w:r>
            <w:r>
              <w:rPr>
                <w:rFonts w:hint="eastAsia"/>
                <w:kern w:val="0"/>
              </w:rPr>
              <w:br/>
              <w:t>7</w:t>
            </w:r>
            <w:r>
              <w:rPr>
                <w:rFonts w:hint="eastAsia"/>
                <w:kern w:val="0"/>
              </w:rPr>
              <w:t>、具有紧急断电功能，外部火警联动触发关机，当外部遇到</w:t>
            </w:r>
            <w:r>
              <w:rPr>
                <w:rFonts w:hint="eastAsia"/>
                <w:kern w:val="0"/>
              </w:rPr>
              <w:br/>
            </w:r>
            <w:r>
              <w:rPr>
                <w:rFonts w:hint="eastAsia"/>
                <w:kern w:val="0"/>
              </w:rPr>
              <w:t>火灾时</w:t>
            </w:r>
            <w:r>
              <w:rPr>
                <w:rFonts w:hint="eastAsia"/>
                <w:kern w:val="0"/>
              </w:rPr>
              <w:t>,</w:t>
            </w:r>
            <w:r>
              <w:rPr>
                <w:rFonts w:hint="eastAsia"/>
                <w:kern w:val="0"/>
              </w:rPr>
              <w:t>只需提供一个数字</w:t>
            </w:r>
            <w:r>
              <w:rPr>
                <w:rFonts w:hint="eastAsia"/>
                <w:kern w:val="0"/>
              </w:rPr>
              <w:t xml:space="preserve"> 5V </w:t>
            </w:r>
            <w:r>
              <w:rPr>
                <w:rFonts w:hint="eastAsia"/>
                <w:kern w:val="0"/>
              </w:rPr>
              <w:t>电平或是</w:t>
            </w:r>
            <w:r>
              <w:rPr>
                <w:rFonts w:hint="eastAsia"/>
                <w:kern w:val="0"/>
              </w:rPr>
              <w:t xml:space="preserve">+5V </w:t>
            </w:r>
            <w:r>
              <w:rPr>
                <w:rFonts w:hint="eastAsia"/>
                <w:kern w:val="0"/>
              </w:rPr>
              <w:t>直流电压，就可实</w:t>
            </w:r>
            <w:r>
              <w:rPr>
                <w:rFonts w:hint="eastAsia"/>
                <w:kern w:val="0"/>
              </w:rPr>
              <w:br/>
            </w:r>
            <w:r>
              <w:rPr>
                <w:rFonts w:hint="eastAsia"/>
                <w:kern w:val="0"/>
              </w:rPr>
              <w:t>现触发关闭所有输出电源。</w:t>
            </w:r>
            <w:r>
              <w:rPr>
                <w:rFonts w:hint="eastAsia"/>
                <w:kern w:val="0"/>
              </w:rPr>
              <w:br/>
              <w:t>8</w:t>
            </w:r>
            <w:r>
              <w:rPr>
                <w:rFonts w:hint="eastAsia"/>
                <w:kern w:val="0"/>
              </w:rPr>
              <w:t>、提供一个独立的</w:t>
            </w:r>
            <w:r>
              <w:rPr>
                <w:rFonts w:hint="eastAsia"/>
                <w:kern w:val="0"/>
              </w:rPr>
              <w:t xml:space="preserve">12V </w:t>
            </w:r>
            <w:r>
              <w:rPr>
                <w:rFonts w:hint="eastAsia"/>
                <w:kern w:val="0"/>
              </w:rPr>
              <w:t>交流照明电源，为维修试机时提供方</w:t>
            </w:r>
            <w:r>
              <w:rPr>
                <w:rFonts w:hint="eastAsia"/>
                <w:kern w:val="0"/>
              </w:rPr>
              <w:br/>
            </w:r>
            <w:r>
              <w:rPr>
                <w:rFonts w:hint="eastAsia"/>
                <w:kern w:val="0"/>
              </w:rPr>
              <w:t>便。</w:t>
            </w:r>
            <w:r>
              <w:rPr>
                <w:rFonts w:hint="eastAsia"/>
                <w:kern w:val="0"/>
              </w:rPr>
              <w:br/>
              <w:t>9</w:t>
            </w:r>
            <w:r>
              <w:rPr>
                <w:rFonts w:hint="eastAsia"/>
                <w:kern w:val="0"/>
              </w:rPr>
              <w:t>、产品标配</w:t>
            </w:r>
            <w:r>
              <w:rPr>
                <w:rFonts w:hint="eastAsia"/>
                <w:kern w:val="0"/>
              </w:rPr>
              <w:t xml:space="preserve"> 250V/30A </w:t>
            </w:r>
            <w:r>
              <w:rPr>
                <w:rFonts w:hint="eastAsia"/>
                <w:kern w:val="0"/>
              </w:rPr>
              <w:t>电源滤波器，减少市电干扰，净化电源，</w:t>
            </w:r>
            <w:r>
              <w:rPr>
                <w:rFonts w:hint="eastAsia"/>
                <w:kern w:val="0"/>
              </w:rPr>
              <w:br/>
            </w:r>
            <w:r>
              <w:rPr>
                <w:rFonts w:hint="eastAsia"/>
                <w:kern w:val="0"/>
              </w:rPr>
              <w:t>使接入设备出来的声音清晰</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81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18</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音频隔离器</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处理器</w:t>
            </w:r>
            <w:r>
              <w:rPr>
                <w:rFonts w:hint="eastAsia"/>
                <w:kern w:val="0"/>
              </w:rPr>
              <w:t>:ADI SHARC 21489@450 MHz SIMDx2</w:t>
            </w:r>
            <w:r>
              <w:rPr>
                <w:rFonts w:hint="eastAsia"/>
                <w:kern w:val="0"/>
              </w:rPr>
              <w:t>；</w:t>
            </w:r>
            <w:r>
              <w:rPr>
                <w:rFonts w:hint="eastAsia"/>
                <w:kern w:val="0"/>
              </w:rPr>
              <w:t>DSP</w:t>
            </w:r>
            <w:r>
              <w:rPr>
                <w:rFonts w:hint="eastAsia"/>
                <w:kern w:val="0"/>
              </w:rPr>
              <w:t>处理能力</w:t>
            </w:r>
            <w:r>
              <w:rPr>
                <w:rFonts w:hint="eastAsia"/>
                <w:kern w:val="0"/>
              </w:rPr>
              <w:t>:400 MIPS</w:t>
            </w:r>
            <w:r>
              <w:rPr>
                <w:rFonts w:hint="eastAsia"/>
                <w:kern w:val="0"/>
              </w:rPr>
              <w:t>，</w:t>
            </w:r>
            <w:r>
              <w:rPr>
                <w:rFonts w:hint="eastAsia"/>
                <w:kern w:val="0"/>
              </w:rPr>
              <w:t>1.6 GFLOPS;</w:t>
            </w:r>
            <w:r>
              <w:rPr>
                <w:rFonts w:hint="eastAsia"/>
                <w:kern w:val="0"/>
              </w:rPr>
              <w:t>采样率</w:t>
            </w:r>
            <w:r>
              <w:rPr>
                <w:rFonts w:hint="eastAsia"/>
                <w:kern w:val="0"/>
              </w:rPr>
              <w:t>:48 kHz</w:t>
            </w:r>
            <w:r>
              <w:rPr>
                <w:rFonts w:hint="eastAsia"/>
                <w:kern w:val="0"/>
              </w:rPr>
              <w:t>，±</w:t>
            </w:r>
            <w:r>
              <w:rPr>
                <w:rFonts w:hint="eastAsia"/>
                <w:kern w:val="0"/>
              </w:rPr>
              <w:t xml:space="preserve"> 100 </w:t>
            </w:r>
            <w:r>
              <w:rPr>
                <w:rFonts w:hint="eastAsia"/>
                <w:kern w:val="0"/>
              </w:rPr>
              <w:lastRenderedPageBreak/>
              <w:t>ppm;THD+N:&lt;-94dB @17dBu</w:t>
            </w:r>
            <w:r>
              <w:rPr>
                <w:rFonts w:hint="eastAsia"/>
                <w:kern w:val="0"/>
              </w:rPr>
              <w:t>输入动态范围：</w:t>
            </w:r>
            <w:r>
              <w:rPr>
                <w:rFonts w:hint="eastAsia"/>
                <w:kern w:val="0"/>
              </w:rPr>
              <w:t>110dB</w:t>
            </w:r>
            <w:r>
              <w:rPr>
                <w:rFonts w:hint="eastAsia"/>
                <w:kern w:val="0"/>
              </w:rPr>
              <w:t>输出动态范围：</w:t>
            </w:r>
            <w:r>
              <w:rPr>
                <w:rFonts w:hint="eastAsia"/>
                <w:kern w:val="0"/>
              </w:rPr>
              <w:t>112dB</w:t>
            </w:r>
            <w:r>
              <w:rPr>
                <w:rFonts w:hint="eastAsia"/>
                <w:kern w:val="0"/>
              </w:rPr>
              <w:t>处理模块为可配置式，根据需求自由更换。</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683"/>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19</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音响壁架</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单只支架承重</w:t>
            </w:r>
            <w:r>
              <w:rPr>
                <w:rFonts w:hint="eastAsia"/>
                <w:kern w:val="0"/>
              </w:rPr>
              <w:t>40</w:t>
            </w:r>
            <w:r>
              <w:rPr>
                <w:rFonts w:hint="eastAsia"/>
                <w:kern w:val="0"/>
              </w:rPr>
              <w:t>公斤、承受力稳固、板厚</w:t>
            </w:r>
            <w:r>
              <w:rPr>
                <w:rFonts w:hint="eastAsia"/>
                <w:kern w:val="0"/>
              </w:rPr>
              <w:t>2.0mm</w:t>
            </w:r>
            <w:r>
              <w:rPr>
                <w:rFonts w:hint="eastAsia"/>
                <w:kern w:val="0"/>
              </w:rPr>
              <w:t>、重量：</w:t>
            </w:r>
            <w:r>
              <w:rPr>
                <w:rFonts w:hint="eastAsia"/>
                <w:kern w:val="0"/>
              </w:rPr>
              <w:t>2.2KG</w:t>
            </w:r>
            <w:r>
              <w:rPr>
                <w:rFonts w:hint="eastAsia"/>
                <w:kern w:val="0"/>
              </w:rPr>
              <w:t>一对</w:t>
            </w:r>
            <w:r>
              <w:rPr>
                <w:rFonts w:hint="eastAsia"/>
                <w:kern w:val="0"/>
              </w:rPr>
              <w:t xml:space="preserve"> </w:t>
            </w:r>
            <w:r>
              <w:rPr>
                <w:rFonts w:hint="eastAsia"/>
                <w:kern w:val="0"/>
              </w:rPr>
              <w:t>、整体吊架长度：</w:t>
            </w:r>
            <w:r>
              <w:rPr>
                <w:rFonts w:hint="eastAsia"/>
                <w:kern w:val="0"/>
              </w:rPr>
              <w:t>38cm</w:t>
            </w:r>
            <w:r>
              <w:rPr>
                <w:rFonts w:hint="eastAsia"/>
                <w:kern w:val="0"/>
              </w:rPr>
              <w:t>、吊顶安装时，可水平</w:t>
            </w:r>
            <w:r>
              <w:rPr>
                <w:rFonts w:hint="eastAsia"/>
                <w:kern w:val="0"/>
              </w:rPr>
              <w:t>360</w:t>
            </w:r>
            <w:r>
              <w:rPr>
                <w:rFonts w:hint="eastAsia"/>
                <w:kern w:val="0"/>
              </w:rPr>
              <w:t>度、黑色</w:t>
            </w:r>
            <w:r>
              <w:rPr>
                <w:rFonts w:hint="eastAsia"/>
                <w:kern w:val="0"/>
              </w:rPr>
              <w:t xml:space="preserve">  </w:t>
            </w:r>
            <w:r>
              <w:rPr>
                <w:rFonts w:hint="eastAsia"/>
                <w:kern w:val="0"/>
              </w:rPr>
              <w:t>全钢制作</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对</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w:t>
            </w:r>
          </w:p>
        </w:tc>
      </w:tr>
      <w:tr w:rsidR="008704FB">
        <w:trPr>
          <w:trHeight w:val="503"/>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20</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大地插</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模块组合式、面层安装后薄至</w:t>
            </w:r>
            <w:r>
              <w:rPr>
                <w:rFonts w:hint="eastAsia"/>
                <w:kern w:val="0"/>
              </w:rPr>
              <w:t>6mm</w:t>
            </w:r>
            <w:r>
              <w:rPr>
                <w:rFonts w:hint="eastAsia"/>
                <w:kern w:val="0"/>
              </w:rPr>
              <w:t>、弹起式设计、重叠</w:t>
            </w:r>
            <w:r>
              <w:rPr>
                <w:rFonts w:hint="eastAsia"/>
                <w:kern w:val="0"/>
              </w:rPr>
              <w:t>5</w:t>
            </w:r>
            <w:r>
              <w:rPr>
                <w:rFonts w:hint="eastAsia"/>
                <w:kern w:val="0"/>
              </w:rPr>
              <w:t>孔电源插孔、</w:t>
            </w:r>
            <w:r>
              <w:rPr>
                <w:rFonts w:hint="eastAsia"/>
                <w:kern w:val="0"/>
              </w:rPr>
              <w:t>HDMI</w:t>
            </w:r>
            <w:r>
              <w:rPr>
                <w:rFonts w:hint="eastAsia"/>
                <w:kern w:val="0"/>
              </w:rPr>
              <w:t>插孔、麦克插孔</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个</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383"/>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21</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HDMI</w:t>
            </w:r>
            <w:r>
              <w:rPr>
                <w:rFonts w:hint="eastAsia"/>
                <w:kern w:val="0"/>
              </w:rPr>
              <w:t>光纤</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15</w:t>
            </w:r>
            <w:r>
              <w:rPr>
                <w:rFonts w:hint="eastAsia"/>
                <w:kern w:val="0"/>
              </w:rPr>
              <w:t>米、石墨烯屏蔽，不闪屏不延时，镀金端子，</w:t>
            </w:r>
            <w:r>
              <w:rPr>
                <w:rFonts w:hint="eastAsia"/>
                <w:kern w:val="0"/>
              </w:rPr>
              <w:t>HDMI</w:t>
            </w:r>
            <w:r>
              <w:rPr>
                <w:rFonts w:hint="eastAsia"/>
                <w:kern w:val="0"/>
              </w:rPr>
              <w:t>线芯为纯铜，纯铜材质</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条</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285"/>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22</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卡农头</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公、母为一对，精炼铜</w:t>
            </w:r>
            <w:r>
              <w:rPr>
                <w:rFonts w:hint="eastAsia"/>
                <w:kern w:val="0"/>
              </w:rPr>
              <w:t>+</w:t>
            </w:r>
            <w:r>
              <w:rPr>
                <w:rFonts w:hint="eastAsia"/>
                <w:kern w:val="0"/>
              </w:rPr>
              <w:t>锌合金</w:t>
            </w:r>
            <w:r>
              <w:rPr>
                <w:rFonts w:hint="eastAsia"/>
                <w:kern w:val="0"/>
              </w:rPr>
              <w:t>+PC+PVC</w:t>
            </w:r>
            <w:r>
              <w:rPr>
                <w:rFonts w:hint="eastAsia"/>
                <w:kern w:val="0"/>
              </w:rPr>
              <w:t>、后端孔径</w:t>
            </w:r>
            <w:r>
              <w:rPr>
                <w:rFonts w:hint="eastAsia"/>
                <w:kern w:val="0"/>
              </w:rPr>
              <w:t>4mm-7mm</w:t>
            </w:r>
            <w:r>
              <w:rPr>
                <w:rFonts w:hint="eastAsia"/>
                <w:kern w:val="0"/>
              </w:rPr>
              <w:t>、</w:t>
            </w:r>
            <w:r>
              <w:rPr>
                <w:rFonts w:hint="eastAsia"/>
                <w:kern w:val="0"/>
              </w:rPr>
              <w:t>68.2mm*20mm</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对</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15</w:t>
            </w:r>
          </w:p>
        </w:tc>
      </w:tr>
      <w:tr w:rsidR="008704FB">
        <w:trPr>
          <w:trHeight w:val="285"/>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24</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信号传输线材</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直径</w:t>
            </w:r>
            <w:r>
              <w:rPr>
                <w:rFonts w:hint="eastAsia"/>
                <w:kern w:val="0"/>
              </w:rPr>
              <w:t>0.65mm(48/0.10mmBS+2/1#)*2C+(144</w:t>
            </w:r>
            <w:r>
              <w:rPr>
                <w:rFonts w:hint="eastAsia"/>
                <w:kern w:val="0"/>
              </w:rPr>
              <w:t>网</w:t>
            </w:r>
            <w:r>
              <w:rPr>
                <w:rFonts w:hint="eastAsia"/>
                <w:kern w:val="0"/>
              </w:rPr>
              <w:t>/0.10mmBC)*1C</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捆</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w:t>
            </w:r>
          </w:p>
        </w:tc>
      </w:tr>
      <w:tr w:rsidR="008704FB">
        <w:trPr>
          <w:trHeight w:val="402"/>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25</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单模光纤</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16</w:t>
            </w:r>
            <w:r>
              <w:rPr>
                <w:rFonts w:hint="eastAsia"/>
                <w:kern w:val="0"/>
              </w:rPr>
              <w:t>芯单模光纤、代铠甲、电信级光缆、</w:t>
            </w:r>
            <w:r>
              <w:rPr>
                <w:rFonts w:hint="eastAsia"/>
                <w:kern w:val="0"/>
              </w:rPr>
              <w:t>PE</w:t>
            </w:r>
            <w:r>
              <w:rPr>
                <w:rFonts w:hint="eastAsia"/>
                <w:kern w:val="0"/>
              </w:rPr>
              <w:t>外套、钢塑复合带、</w:t>
            </w:r>
            <w:r>
              <w:rPr>
                <w:rFonts w:hint="eastAsia"/>
                <w:kern w:val="0"/>
              </w:rPr>
              <w:t>PBT</w:t>
            </w:r>
            <w:r>
              <w:rPr>
                <w:rFonts w:hint="eastAsia"/>
                <w:kern w:val="0"/>
              </w:rPr>
              <w:t>松套管、加粗钢丝、油膏</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米</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300</w:t>
            </w:r>
          </w:p>
        </w:tc>
      </w:tr>
      <w:tr w:rsidR="008704FB">
        <w:trPr>
          <w:trHeight w:val="48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26</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触控一体机</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75</w:t>
            </w:r>
            <w:r>
              <w:rPr>
                <w:rFonts w:hint="eastAsia"/>
                <w:kern w:val="0"/>
              </w:rPr>
              <w:t>英寸</w:t>
            </w:r>
            <w:r>
              <w:rPr>
                <w:rFonts w:hint="eastAsia"/>
                <w:kern w:val="0"/>
              </w:rPr>
              <w:t>i7+8G</w:t>
            </w:r>
            <w:r>
              <w:rPr>
                <w:rFonts w:hint="eastAsia"/>
                <w:kern w:val="0"/>
              </w:rPr>
              <w:t>教学一体机会议平板</w:t>
            </w:r>
            <w:r>
              <w:rPr>
                <w:rFonts w:hint="eastAsia"/>
                <w:kern w:val="0"/>
              </w:rPr>
              <w:t>4k</w:t>
            </w:r>
            <w:r>
              <w:rPr>
                <w:rFonts w:hint="eastAsia"/>
                <w:kern w:val="0"/>
              </w:rPr>
              <w:t>超高清智能触屏</w:t>
            </w:r>
            <w:r>
              <w:rPr>
                <w:rFonts w:hint="eastAsia"/>
                <w:kern w:val="0"/>
              </w:rPr>
              <w:t>win10</w:t>
            </w:r>
            <w:r>
              <w:rPr>
                <w:rFonts w:hint="eastAsia"/>
                <w:kern w:val="0"/>
              </w:rPr>
              <w:t>电子白板、五指滑动可调用快捷工具、亮度</w:t>
            </w:r>
            <w:r>
              <w:rPr>
                <w:rFonts w:hint="eastAsia"/>
                <w:kern w:val="0"/>
              </w:rPr>
              <w:t>350cd/</w:t>
            </w:r>
            <w:r>
              <w:rPr>
                <w:rFonts w:hint="eastAsia"/>
                <w:kern w:val="0"/>
              </w:rPr>
              <w:t>㎡、</w:t>
            </w:r>
            <w:r>
              <w:rPr>
                <w:rFonts w:hint="eastAsia"/>
                <w:kern w:val="0"/>
              </w:rPr>
              <w:t>I7-13700/8G/256G</w:t>
            </w:r>
            <w:r>
              <w:rPr>
                <w:rFonts w:hint="eastAsia"/>
                <w:kern w:val="0"/>
              </w:rPr>
              <w:t>固态、</w:t>
            </w:r>
            <w:r>
              <w:rPr>
                <w:rFonts w:hint="eastAsia"/>
                <w:kern w:val="0"/>
              </w:rPr>
              <w:t>HDMI IN2/TOUCH1/VGA1/USB2.0 C433/PCAUDIOIN1/RS2321</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504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27</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护眼灯</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1</w:t>
            </w:r>
            <w:r>
              <w:rPr>
                <w:rFonts w:hint="eastAsia"/>
                <w:kern w:val="0"/>
              </w:rPr>
              <w:t>、</w:t>
            </w:r>
            <w:r>
              <w:rPr>
                <w:rFonts w:hint="eastAsia"/>
                <w:kern w:val="0"/>
              </w:rPr>
              <w:t>LED</w:t>
            </w:r>
            <w:r>
              <w:rPr>
                <w:rFonts w:hint="eastAsia"/>
                <w:kern w:val="0"/>
              </w:rPr>
              <w:t>教室灯额定功率≤</w:t>
            </w:r>
            <w:r>
              <w:rPr>
                <w:rFonts w:hint="eastAsia"/>
                <w:kern w:val="0"/>
              </w:rPr>
              <w:t>38W</w:t>
            </w:r>
            <w:r>
              <w:rPr>
                <w:rFonts w:hint="eastAsia"/>
                <w:kern w:val="0"/>
              </w:rPr>
              <w:t>，整灯尺寸长</w:t>
            </w:r>
            <w:r>
              <w:rPr>
                <w:rFonts w:hint="eastAsia"/>
                <w:kern w:val="0"/>
              </w:rPr>
              <w:t>600</w:t>
            </w:r>
            <w:r>
              <w:rPr>
                <w:rFonts w:hint="eastAsia"/>
                <w:kern w:val="0"/>
              </w:rPr>
              <w:t>±</w:t>
            </w:r>
            <w:r>
              <w:rPr>
                <w:rFonts w:hint="eastAsia"/>
                <w:kern w:val="0"/>
              </w:rPr>
              <w:t>20mm</w:t>
            </w:r>
            <w:r>
              <w:rPr>
                <w:rFonts w:hint="eastAsia"/>
                <w:kern w:val="0"/>
              </w:rPr>
              <w:t>、宽</w:t>
            </w:r>
            <w:r>
              <w:rPr>
                <w:rFonts w:hint="eastAsia"/>
                <w:kern w:val="0"/>
              </w:rPr>
              <w:t>600</w:t>
            </w:r>
            <w:r>
              <w:rPr>
                <w:rFonts w:hint="eastAsia"/>
                <w:kern w:val="0"/>
              </w:rPr>
              <w:t>±</w:t>
            </w:r>
            <w:r>
              <w:rPr>
                <w:rFonts w:hint="eastAsia"/>
                <w:kern w:val="0"/>
              </w:rPr>
              <w:t>20mm</w:t>
            </w:r>
            <w:r>
              <w:rPr>
                <w:rFonts w:hint="eastAsia"/>
                <w:kern w:val="0"/>
              </w:rPr>
              <w:t>、厚</w:t>
            </w:r>
            <w:r>
              <w:rPr>
                <w:rFonts w:hint="eastAsia"/>
                <w:kern w:val="0"/>
              </w:rPr>
              <w:t>10</w:t>
            </w:r>
            <w:r>
              <w:rPr>
                <w:rFonts w:hint="eastAsia"/>
                <w:kern w:val="0"/>
              </w:rPr>
              <w:t>±</w:t>
            </w:r>
            <w:r>
              <w:rPr>
                <w:rFonts w:hint="eastAsia"/>
                <w:kern w:val="0"/>
              </w:rPr>
              <w:t>5mm</w:t>
            </w:r>
            <w:r>
              <w:rPr>
                <w:rFonts w:hint="eastAsia"/>
                <w:kern w:val="0"/>
              </w:rPr>
              <w:t>，配合吊顶安装环境；为一体式微晶防眩面板灯，灯具外形应平整、无凹陷和毛刺，焊缝无透光现象，表面均匀、光洁，无流挂现象。</w:t>
            </w:r>
            <w:r>
              <w:rPr>
                <w:rFonts w:hint="eastAsia"/>
                <w:kern w:val="0"/>
              </w:rPr>
              <w:t xml:space="preserve">  </w:t>
            </w:r>
            <w:r>
              <w:rPr>
                <w:rFonts w:hint="eastAsia"/>
                <w:kern w:val="0"/>
              </w:rPr>
              <w:br/>
              <w:t>2</w:t>
            </w:r>
            <w:r>
              <w:rPr>
                <w:rFonts w:hint="eastAsia"/>
                <w:kern w:val="0"/>
              </w:rPr>
              <w:t>、</w:t>
            </w:r>
            <w:r>
              <w:rPr>
                <w:rFonts w:ascii="宋体" w:hAnsi="宋体" w:cs="宋体" w:hint="eastAsia"/>
                <w:szCs w:val="21"/>
              </w:rPr>
              <w:t>★</w:t>
            </w:r>
            <w:r>
              <w:rPr>
                <w:rFonts w:hint="eastAsia"/>
                <w:kern w:val="0"/>
              </w:rPr>
              <w:t>LED</w:t>
            </w:r>
            <w:r>
              <w:rPr>
                <w:rFonts w:hint="eastAsia"/>
                <w:kern w:val="0"/>
              </w:rPr>
              <w:t>教室灯满足色温（或相关色温）</w:t>
            </w:r>
            <w:r>
              <w:rPr>
                <w:rFonts w:hint="eastAsia"/>
                <w:kern w:val="0"/>
              </w:rPr>
              <w:t>3300-5300K</w:t>
            </w:r>
            <w:r>
              <w:rPr>
                <w:rFonts w:hint="eastAsia"/>
                <w:kern w:val="0"/>
              </w:rPr>
              <w:t>，显色指数</w:t>
            </w:r>
            <w:r>
              <w:rPr>
                <w:rFonts w:hint="eastAsia"/>
                <w:kern w:val="0"/>
              </w:rPr>
              <w:t>Ra</w:t>
            </w:r>
            <w:r>
              <w:rPr>
                <w:rFonts w:hint="eastAsia"/>
                <w:kern w:val="0"/>
              </w:rPr>
              <w:t>≥</w:t>
            </w:r>
            <w:r>
              <w:rPr>
                <w:rFonts w:hint="eastAsia"/>
                <w:kern w:val="0"/>
              </w:rPr>
              <w:t>90</w:t>
            </w:r>
            <w:r>
              <w:rPr>
                <w:rFonts w:hint="eastAsia"/>
                <w:kern w:val="0"/>
              </w:rPr>
              <w:t>、</w:t>
            </w:r>
            <w:r>
              <w:rPr>
                <w:rFonts w:hint="eastAsia"/>
                <w:kern w:val="0"/>
              </w:rPr>
              <w:t>R9</w:t>
            </w:r>
            <w:r>
              <w:rPr>
                <w:rFonts w:hint="eastAsia"/>
                <w:kern w:val="0"/>
              </w:rPr>
              <w:t>≥</w:t>
            </w:r>
            <w:r>
              <w:rPr>
                <w:rFonts w:hint="eastAsia"/>
                <w:kern w:val="0"/>
              </w:rPr>
              <w:t>50</w:t>
            </w:r>
            <w:r>
              <w:rPr>
                <w:rFonts w:hint="eastAsia"/>
                <w:kern w:val="0"/>
              </w:rPr>
              <w:t>，色容差（或色品容差）≤</w:t>
            </w:r>
            <w:r>
              <w:rPr>
                <w:rFonts w:hint="eastAsia"/>
                <w:kern w:val="0"/>
              </w:rPr>
              <w:t>5SDCM</w:t>
            </w:r>
            <w:r>
              <w:rPr>
                <w:rFonts w:hint="eastAsia"/>
                <w:kern w:val="0"/>
              </w:rPr>
              <w:t>。</w:t>
            </w:r>
            <w:r>
              <w:rPr>
                <w:rFonts w:hint="eastAsia"/>
                <w:kern w:val="0"/>
              </w:rPr>
              <w:t xml:space="preserve"> </w:t>
            </w:r>
            <w:r>
              <w:rPr>
                <w:rFonts w:hint="eastAsia"/>
                <w:kern w:val="0"/>
              </w:rPr>
              <w:br/>
              <w:t>3</w:t>
            </w:r>
            <w:r>
              <w:rPr>
                <w:rFonts w:hint="eastAsia"/>
                <w:kern w:val="0"/>
              </w:rPr>
              <w:t>、</w:t>
            </w:r>
            <w:r>
              <w:rPr>
                <w:rFonts w:ascii="宋体" w:hAnsi="宋体" w:cs="宋体" w:hint="eastAsia"/>
                <w:szCs w:val="21"/>
              </w:rPr>
              <w:t>★</w:t>
            </w:r>
            <w:r>
              <w:rPr>
                <w:rFonts w:hint="eastAsia"/>
                <w:kern w:val="0"/>
              </w:rPr>
              <w:t>LED</w:t>
            </w:r>
            <w:r>
              <w:rPr>
                <w:rFonts w:hint="eastAsia"/>
                <w:kern w:val="0"/>
              </w:rPr>
              <w:t>教室灯至少依据《</w:t>
            </w:r>
            <w:r>
              <w:rPr>
                <w:rFonts w:hint="eastAsia"/>
                <w:kern w:val="0"/>
              </w:rPr>
              <w:t>GB7793</w:t>
            </w:r>
            <w:r>
              <w:rPr>
                <w:rFonts w:hint="eastAsia"/>
                <w:kern w:val="0"/>
              </w:rPr>
              <w:t>》、《</w:t>
            </w:r>
            <w:r>
              <w:rPr>
                <w:rFonts w:hint="eastAsia"/>
                <w:kern w:val="0"/>
              </w:rPr>
              <w:t>GB50034</w:t>
            </w:r>
            <w:r>
              <w:rPr>
                <w:rFonts w:hint="eastAsia"/>
                <w:kern w:val="0"/>
              </w:rPr>
              <w:t>》、《</w:t>
            </w:r>
            <w:r>
              <w:rPr>
                <w:rFonts w:hint="eastAsia"/>
                <w:kern w:val="0"/>
              </w:rPr>
              <w:t>GB50099</w:t>
            </w:r>
            <w:r>
              <w:rPr>
                <w:rFonts w:hint="eastAsia"/>
                <w:kern w:val="0"/>
              </w:rPr>
              <w:t>》、《</w:t>
            </w:r>
            <w:r>
              <w:rPr>
                <w:rFonts w:hint="eastAsia"/>
                <w:kern w:val="0"/>
              </w:rPr>
              <w:t>GB/T5700</w:t>
            </w:r>
            <w:r>
              <w:rPr>
                <w:rFonts w:hint="eastAsia"/>
                <w:kern w:val="0"/>
              </w:rPr>
              <w:t>》、《</w:t>
            </w:r>
            <w:r>
              <w:rPr>
                <w:rFonts w:hint="eastAsia"/>
                <w:kern w:val="0"/>
              </w:rPr>
              <w:t>GB/T36876</w:t>
            </w:r>
            <w:r>
              <w:rPr>
                <w:rFonts w:hint="eastAsia"/>
                <w:kern w:val="0"/>
              </w:rPr>
              <w:t>》、《</w:t>
            </w:r>
            <w:r>
              <w:rPr>
                <w:rFonts w:hint="eastAsia"/>
                <w:kern w:val="0"/>
              </w:rPr>
              <w:t>GB/T13379</w:t>
            </w:r>
            <w:r>
              <w:rPr>
                <w:rFonts w:hint="eastAsia"/>
                <w:kern w:val="0"/>
              </w:rPr>
              <w:t>》、《</w:t>
            </w:r>
            <w:r>
              <w:rPr>
                <w:rFonts w:hint="eastAsia"/>
                <w:kern w:val="0"/>
              </w:rPr>
              <w:t>T/JYBZ005</w:t>
            </w:r>
            <w:r>
              <w:rPr>
                <w:rFonts w:hint="eastAsia"/>
                <w:kern w:val="0"/>
              </w:rPr>
              <w:t>》及《</w:t>
            </w:r>
            <w:r>
              <w:rPr>
                <w:rFonts w:hint="eastAsia"/>
                <w:kern w:val="0"/>
              </w:rPr>
              <w:t>GB7000.1</w:t>
            </w:r>
            <w:r>
              <w:rPr>
                <w:rFonts w:hint="eastAsia"/>
                <w:kern w:val="0"/>
              </w:rPr>
              <w:t>》标准满足课桌面平均照度≥</w:t>
            </w:r>
            <w:r>
              <w:rPr>
                <w:rFonts w:hint="eastAsia"/>
                <w:kern w:val="0"/>
              </w:rPr>
              <w:t>300Lx</w:t>
            </w:r>
            <w:r>
              <w:rPr>
                <w:rFonts w:hint="eastAsia"/>
                <w:kern w:val="0"/>
              </w:rPr>
              <w:t>，照度均匀度≥</w:t>
            </w:r>
            <w:r>
              <w:rPr>
                <w:rFonts w:hint="eastAsia"/>
                <w:kern w:val="0"/>
              </w:rPr>
              <w:t>0.7</w:t>
            </w:r>
            <w:r>
              <w:rPr>
                <w:rFonts w:hint="eastAsia"/>
                <w:kern w:val="0"/>
              </w:rPr>
              <w:t>，百勒克斯照明功率密度≤</w:t>
            </w:r>
            <w:r>
              <w:rPr>
                <w:rFonts w:hint="eastAsia"/>
                <w:kern w:val="0"/>
              </w:rPr>
              <w:t>1.8W/</w:t>
            </w:r>
            <w:r>
              <w:rPr>
                <w:rFonts w:hint="eastAsia"/>
                <w:kern w:val="0"/>
              </w:rPr>
              <w:t>㎡</w:t>
            </w:r>
            <w:r>
              <w:rPr>
                <w:rFonts w:hint="eastAsia"/>
                <w:kern w:val="0"/>
              </w:rPr>
              <w:t>/100lx</w:t>
            </w:r>
            <w:r>
              <w:rPr>
                <w:rFonts w:hint="eastAsia"/>
                <w:kern w:val="0"/>
              </w:rPr>
              <w:t>，教室统一眩光等级</w:t>
            </w:r>
            <w:r>
              <w:rPr>
                <w:rFonts w:hint="eastAsia"/>
                <w:kern w:val="0"/>
              </w:rPr>
              <w:t>UGR</w:t>
            </w:r>
            <w:r>
              <w:rPr>
                <w:rFonts w:hint="eastAsia"/>
                <w:kern w:val="0"/>
              </w:rPr>
              <w:t>＜</w:t>
            </w:r>
            <w:r>
              <w:rPr>
                <w:rFonts w:hint="eastAsia"/>
                <w:kern w:val="0"/>
              </w:rPr>
              <w:t>19</w:t>
            </w:r>
            <w:r>
              <w:rPr>
                <w:rFonts w:hint="eastAsia"/>
                <w:kern w:val="0"/>
              </w:rPr>
              <w:t>，三年或以上的平均照度维持率≥</w:t>
            </w:r>
            <w:r>
              <w:rPr>
                <w:rFonts w:hint="eastAsia"/>
                <w:kern w:val="0"/>
              </w:rPr>
              <w:t>93%</w:t>
            </w:r>
            <w:r>
              <w:rPr>
                <w:rFonts w:hint="eastAsia"/>
                <w:kern w:val="0"/>
              </w:rPr>
              <w:t>，且满足发光面法线方向、长边γ</w:t>
            </w:r>
            <w:r>
              <w:rPr>
                <w:rFonts w:hint="eastAsia"/>
                <w:kern w:val="0"/>
              </w:rPr>
              <w:t>1=60</w:t>
            </w:r>
            <w:r>
              <w:rPr>
                <w:rFonts w:hint="eastAsia"/>
                <w:kern w:val="0"/>
              </w:rPr>
              <w:t>°及短边γ</w:t>
            </w:r>
            <w:r>
              <w:rPr>
                <w:rFonts w:hint="eastAsia"/>
                <w:kern w:val="0"/>
              </w:rPr>
              <w:t>2=60</w:t>
            </w:r>
            <w:r>
              <w:rPr>
                <w:rFonts w:hint="eastAsia"/>
                <w:kern w:val="0"/>
              </w:rPr>
              <w:t>°角度内亮度测试结果均为“</w:t>
            </w:r>
            <w:r>
              <w:rPr>
                <w:rFonts w:hint="eastAsia"/>
                <w:kern w:val="0"/>
              </w:rPr>
              <w:t>P</w:t>
            </w:r>
            <w:r>
              <w:rPr>
                <w:rFonts w:hint="eastAsia"/>
                <w:kern w:val="0"/>
              </w:rPr>
              <w:t>”或合格。须提供第</w:t>
            </w:r>
            <w:r>
              <w:rPr>
                <w:rFonts w:hint="eastAsia"/>
                <w:kern w:val="0"/>
              </w:rPr>
              <w:lastRenderedPageBreak/>
              <w:t>三方检测机构出具的封面带有</w:t>
            </w:r>
            <w:r>
              <w:rPr>
                <w:rFonts w:hint="eastAsia"/>
                <w:kern w:val="0"/>
              </w:rPr>
              <w:t>CMA</w:t>
            </w:r>
            <w:r>
              <w:rPr>
                <w:rFonts w:hint="eastAsia"/>
                <w:kern w:val="0"/>
              </w:rPr>
              <w:t>及</w:t>
            </w:r>
            <w:r>
              <w:rPr>
                <w:rFonts w:hint="eastAsia"/>
                <w:kern w:val="0"/>
              </w:rPr>
              <w:t>CNAS</w:t>
            </w:r>
            <w:r>
              <w:rPr>
                <w:rFonts w:hint="eastAsia"/>
                <w:kern w:val="0"/>
              </w:rPr>
              <w:t>标志的检测报告及检测报告编号在全国认证认可信息公共服务平台的查询证明复印件，同时提供报告所引用检测标准依据在中国合格评定国家认可委员会官网查询的能力范围证明复印件。</w:t>
            </w:r>
            <w:r>
              <w:rPr>
                <w:rFonts w:hint="eastAsia"/>
                <w:kern w:val="0"/>
              </w:rPr>
              <w:br/>
              <w:t>4</w:t>
            </w:r>
            <w:r>
              <w:rPr>
                <w:rFonts w:hint="eastAsia"/>
                <w:kern w:val="0"/>
              </w:rPr>
              <w:t>、</w:t>
            </w:r>
            <w:r>
              <w:rPr>
                <w:rFonts w:ascii="宋体" w:hAnsi="宋体" w:cs="宋体" w:hint="eastAsia"/>
                <w:szCs w:val="21"/>
              </w:rPr>
              <w:t>★</w:t>
            </w:r>
            <w:r>
              <w:rPr>
                <w:rFonts w:hint="eastAsia"/>
                <w:kern w:val="0"/>
              </w:rPr>
              <w:t>LED</w:t>
            </w:r>
            <w:r>
              <w:rPr>
                <w:rFonts w:hint="eastAsia"/>
                <w:kern w:val="0"/>
              </w:rPr>
              <w:t>教室灯频闪质量特征为无危害频闪或无频闪危害或无显著影响，蓝光危害等级为</w:t>
            </w:r>
            <w:r>
              <w:rPr>
                <w:rFonts w:hint="eastAsia"/>
                <w:kern w:val="0"/>
              </w:rPr>
              <w:t>RG0</w:t>
            </w:r>
            <w:r>
              <w:rPr>
                <w:rFonts w:hint="eastAsia"/>
                <w:kern w:val="0"/>
              </w:rPr>
              <w:t>（或</w:t>
            </w:r>
            <w:r>
              <w:rPr>
                <w:rFonts w:hint="eastAsia"/>
                <w:kern w:val="0"/>
              </w:rPr>
              <w:t>0</w:t>
            </w:r>
            <w:r>
              <w:rPr>
                <w:rFonts w:hint="eastAsia"/>
                <w:kern w:val="0"/>
              </w:rPr>
              <w:t>类危险）。</w:t>
            </w:r>
            <w:r>
              <w:rPr>
                <w:rFonts w:hint="eastAsia"/>
                <w:kern w:val="0"/>
              </w:rPr>
              <w:br/>
              <w:t>5</w:t>
            </w:r>
            <w:r>
              <w:rPr>
                <w:rFonts w:hint="eastAsia"/>
                <w:kern w:val="0"/>
              </w:rPr>
              <w:t>、</w:t>
            </w:r>
            <w:r>
              <w:rPr>
                <w:rFonts w:hint="eastAsia"/>
                <w:kern w:val="0"/>
              </w:rPr>
              <w:t>LED</w:t>
            </w:r>
            <w:r>
              <w:rPr>
                <w:rFonts w:hint="eastAsia"/>
                <w:kern w:val="0"/>
              </w:rPr>
              <w:t>教室灯通过眼舒适及视觉关怀认证。</w:t>
            </w:r>
            <w:r>
              <w:rPr>
                <w:rFonts w:hint="eastAsia"/>
                <w:kern w:val="0"/>
              </w:rPr>
              <w:t xml:space="preserve"> </w:t>
            </w:r>
            <w:r>
              <w:rPr>
                <w:rFonts w:hint="eastAsia"/>
                <w:kern w:val="0"/>
              </w:rPr>
              <w:br/>
              <w:t>6</w:t>
            </w:r>
            <w:r>
              <w:rPr>
                <w:rFonts w:hint="eastAsia"/>
                <w:kern w:val="0"/>
              </w:rPr>
              <w:t>、</w:t>
            </w:r>
            <w:r>
              <w:rPr>
                <w:rFonts w:ascii="宋体" w:hAnsi="宋体" w:cs="宋体" w:hint="eastAsia"/>
                <w:szCs w:val="21"/>
              </w:rPr>
              <w:t>★</w:t>
            </w:r>
            <w:r>
              <w:rPr>
                <w:rFonts w:hint="eastAsia"/>
                <w:kern w:val="0"/>
              </w:rPr>
              <w:t>LED</w:t>
            </w:r>
            <w:r>
              <w:rPr>
                <w:rFonts w:hint="eastAsia"/>
                <w:kern w:val="0"/>
              </w:rPr>
              <w:t>教室灯至少依据《</w:t>
            </w:r>
            <w:r>
              <w:rPr>
                <w:rFonts w:hint="eastAsia"/>
                <w:kern w:val="0"/>
              </w:rPr>
              <w:t>GB 7793</w:t>
            </w:r>
            <w:r>
              <w:rPr>
                <w:rFonts w:hint="eastAsia"/>
                <w:kern w:val="0"/>
              </w:rPr>
              <w:t>》、《</w:t>
            </w:r>
            <w:r>
              <w:rPr>
                <w:rFonts w:hint="eastAsia"/>
                <w:kern w:val="0"/>
              </w:rPr>
              <w:t>GB 40070</w:t>
            </w:r>
            <w:r>
              <w:rPr>
                <w:rFonts w:hint="eastAsia"/>
                <w:kern w:val="0"/>
              </w:rPr>
              <w:t>》、《</w:t>
            </w:r>
            <w:r>
              <w:rPr>
                <w:rFonts w:hint="eastAsia"/>
                <w:kern w:val="0"/>
              </w:rPr>
              <w:t>GB/T33721</w:t>
            </w:r>
            <w:r>
              <w:rPr>
                <w:rFonts w:hint="eastAsia"/>
                <w:kern w:val="0"/>
              </w:rPr>
              <w:t>》、《</w:t>
            </w:r>
            <w:r>
              <w:rPr>
                <w:rFonts w:hint="eastAsia"/>
                <w:kern w:val="0"/>
              </w:rPr>
              <w:t>GB/T36876</w:t>
            </w:r>
            <w:r>
              <w:rPr>
                <w:rFonts w:hint="eastAsia"/>
                <w:kern w:val="0"/>
              </w:rPr>
              <w:t>》、《</w:t>
            </w:r>
            <w:r>
              <w:rPr>
                <w:rFonts w:hint="eastAsia"/>
                <w:kern w:val="0"/>
              </w:rPr>
              <w:t>GB/T 26572</w:t>
            </w:r>
            <w:r>
              <w:rPr>
                <w:rFonts w:hint="eastAsia"/>
                <w:kern w:val="0"/>
              </w:rPr>
              <w:t>》、《</w:t>
            </w:r>
            <w:r>
              <w:rPr>
                <w:rFonts w:hint="eastAsia"/>
                <w:kern w:val="0"/>
              </w:rPr>
              <w:t>GB/T 5700</w:t>
            </w:r>
            <w:r>
              <w:rPr>
                <w:rFonts w:hint="eastAsia"/>
                <w:kern w:val="0"/>
              </w:rPr>
              <w:t>》、《</w:t>
            </w:r>
            <w:r>
              <w:rPr>
                <w:rFonts w:hint="eastAsia"/>
                <w:kern w:val="0"/>
              </w:rPr>
              <w:t>T/JYBZ 005</w:t>
            </w:r>
            <w:r>
              <w:rPr>
                <w:rFonts w:hint="eastAsia"/>
                <w:kern w:val="0"/>
              </w:rPr>
              <w:t>》及《</w:t>
            </w:r>
            <w:r>
              <w:rPr>
                <w:rFonts w:hint="eastAsia"/>
                <w:kern w:val="0"/>
              </w:rPr>
              <w:t>GB 7000.1</w:t>
            </w:r>
            <w:r>
              <w:rPr>
                <w:rFonts w:hint="eastAsia"/>
                <w:kern w:val="0"/>
              </w:rPr>
              <w:t>》标准通过教室照明光环境认证及灯具可靠固定评价认证。</w:t>
            </w:r>
            <w:r>
              <w:rPr>
                <w:rFonts w:hint="eastAsia"/>
                <w:kern w:val="0"/>
              </w:rPr>
              <w:br/>
            </w:r>
            <w:r>
              <w:rPr>
                <w:rFonts w:hint="eastAsia"/>
                <w:kern w:val="0"/>
              </w:rPr>
              <w:t>备注：序号</w:t>
            </w:r>
            <w:r>
              <w:rPr>
                <w:rFonts w:hint="eastAsia"/>
                <w:kern w:val="0"/>
              </w:rPr>
              <w:t>4</w:t>
            </w:r>
            <w:r>
              <w:rPr>
                <w:rFonts w:hint="eastAsia"/>
                <w:kern w:val="0"/>
              </w:rPr>
              <w:t>及序号</w:t>
            </w:r>
            <w:r>
              <w:rPr>
                <w:rFonts w:hint="eastAsia"/>
                <w:kern w:val="0"/>
              </w:rPr>
              <w:t>6</w:t>
            </w:r>
            <w:r>
              <w:rPr>
                <w:rFonts w:hint="eastAsia"/>
                <w:kern w:val="0"/>
              </w:rPr>
              <w:t>须提供相关认证机构出具的认证证书及全国认证认可信息公共服务平台证书状态为“有效”查询证明复印件（证书及查询证明文件均须同时体现产品型号与认证标准）。</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18</w:t>
            </w:r>
          </w:p>
        </w:tc>
      </w:tr>
      <w:tr w:rsidR="008704FB">
        <w:trPr>
          <w:trHeight w:val="285"/>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28</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校园广播打铃器</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4.3</w:t>
            </w:r>
            <w:r>
              <w:rPr>
                <w:rFonts w:hint="eastAsia"/>
                <w:kern w:val="0"/>
              </w:rPr>
              <w:t>寸触摸屏、可分区、自带</w:t>
            </w:r>
            <w:r>
              <w:rPr>
                <w:rFonts w:hint="eastAsia"/>
                <w:kern w:val="0"/>
              </w:rPr>
              <w:t>16G</w:t>
            </w:r>
            <w:r>
              <w:rPr>
                <w:rFonts w:hint="eastAsia"/>
                <w:kern w:val="0"/>
              </w:rPr>
              <w:t>内存、支持一键喊话、支持远程电脑编辑、</w:t>
            </w:r>
            <w:r>
              <w:rPr>
                <w:rFonts w:hint="eastAsia"/>
                <w:kern w:val="0"/>
              </w:rPr>
              <w:t xml:space="preserve">700W </w:t>
            </w:r>
            <w:r>
              <w:rPr>
                <w:rFonts w:hint="eastAsia"/>
                <w:kern w:val="0"/>
              </w:rPr>
              <w:t>＞</w:t>
            </w:r>
            <w:r>
              <w:rPr>
                <w:rFonts w:hint="eastAsia"/>
                <w:kern w:val="0"/>
              </w:rPr>
              <w:t>85dB 4-16</w:t>
            </w:r>
            <w:r>
              <w:rPr>
                <w:rFonts w:hint="eastAsia"/>
                <w:kern w:val="0"/>
              </w:rPr>
              <w:t>Ω</w:t>
            </w:r>
            <w:r>
              <w:rPr>
                <w:rFonts w:hint="eastAsia"/>
                <w:kern w:val="0"/>
              </w:rPr>
              <w:t xml:space="preserve"> 70-100V</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72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29</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空调</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3P</w:t>
            </w:r>
            <w:r>
              <w:rPr>
                <w:rFonts w:hint="eastAsia"/>
                <w:kern w:val="0"/>
              </w:rPr>
              <w:t>立式空调、内机尺寸</w:t>
            </w:r>
            <w:r>
              <w:rPr>
                <w:rFonts w:hint="eastAsia"/>
                <w:kern w:val="0"/>
              </w:rPr>
              <w:t xml:space="preserve">: </w:t>
            </w:r>
            <w:r>
              <w:rPr>
                <w:rFonts w:hint="eastAsia"/>
                <w:kern w:val="0"/>
              </w:rPr>
              <w:t>长</w:t>
            </w:r>
            <w:r>
              <w:rPr>
                <w:rFonts w:hint="eastAsia"/>
                <w:kern w:val="0"/>
              </w:rPr>
              <w:t>420mm*</w:t>
            </w:r>
            <w:r>
              <w:rPr>
                <w:rFonts w:hint="eastAsia"/>
                <w:kern w:val="0"/>
              </w:rPr>
              <w:t>宽</w:t>
            </w:r>
            <w:r>
              <w:rPr>
                <w:rFonts w:hint="eastAsia"/>
                <w:kern w:val="0"/>
              </w:rPr>
              <w:t>420mm</w:t>
            </w:r>
            <w:r>
              <w:rPr>
                <w:rFonts w:hint="eastAsia"/>
                <w:kern w:val="0"/>
              </w:rPr>
              <w:t>高</w:t>
            </w:r>
            <w:r>
              <w:rPr>
                <w:rFonts w:hint="eastAsia"/>
                <w:kern w:val="0"/>
              </w:rPr>
              <w:t>*1810mm/</w:t>
            </w:r>
            <w:r>
              <w:rPr>
                <w:rFonts w:hint="eastAsia"/>
                <w:kern w:val="0"/>
              </w:rPr>
              <w:t>外机尺寸</w:t>
            </w:r>
            <w:r>
              <w:rPr>
                <w:rFonts w:hint="eastAsia"/>
                <w:kern w:val="0"/>
              </w:rPr>
              <w:t xml:space="preserve">: </w:t>
            </w:r>
            <w:r>
              <w:rPr>
                <w:rFonts w:hint="eastAsia"/>
                <w:kern w:val="0"/>
              </w:rPr>
              <w:t>长</w:t>
            </w:r>
            <w:r>
              <w:rPr>
                <w:rFonts w:hint="eastAsia"/>
                <w:kern w:val="0"/>
              </w:rPr>
              <w:t>860mm*</w:t>
            </w:r>
            <w:r>
              <w:rPr>
                <w:rFonts w:hint="eastAsia"/>
                <w:kern w:val="0"/>
              </w:rPr>
              <w:t>宽</w:t>
            </w:r>
            <w:r>
              <w:rPr>
                <w:rFonts w:hint="eastAsia"/>
                <w:kern w:val="0"/>
              </w:rPr>
              <w:t>545mm*</w:t>
            </w:r>
            <w:r>
              <w:rPr>
                <w:rFonts w:hint="eastAsia"/>
                <w:kern w:val="0"/>
              </w:rPr>
              <w:t>高</w:t>
            </w:r>
            <w:r>
              <w:rPr>
                <w:rFonts w:hint="eastAsia"/>
                <w:kern w:val="0"/>
              </w:rPr>
              <w:t>315mm</w:t>
            </w:r>
            <w:r>
              <w:rPr>
                <w:rFonts w:hint="eastAsia"/>
                <w:kern w:val="0"/>
              </w:rPr>
              <w:t>、制热量</w:t>
            </w:r>
            <w:r>
              <w:rPr>
                <w:rFonts w:hint="eastAsia"/>
                <w:kern w:val="0"/>
              </w:rPr>
              <w:t>: 7200W</w:t>
            </w:r>
            <w:r>
              <w:rPr>
                <w:rFonts w:hint="eastAsia"/>
                <w:kern w:val="0"/>
              </w:rPr>
              <w:t>、室外机噪音</w:t>
            </w:r>
            <w:r>
              <w:rPr>
                <w:rFonts w:hint="eastAsia"/>
                <w:kern w:val="0"/>
              </w:rPr>
              <w:t>: 55dB</w:t>
            </w:r>
            <w:r>
              <w:rPr>
                <w:rFonts w:hint="eastAsia"/>
                <w:kern w:val="0"/>
              </w:rPr>
              <w:t>、制冷量</w:t>
            </w:r>
            <w:r>
              <w:rPr>
                <w:rFonts w:hint="eastAsia"/>
                <w:kern w:val="0"/>
              </w:rPr>
              <w:t>: 7210W</w:t>
            </w:r>
            <w:r>
              <w:rPr>
                <w:rFonts w:hint="eastAsia"/>
                <w:kern w:val="0"/>
              </w:rPr>
              <w:t>、室内机噪音</w:t>
            </w:r>
            <w:r>
              <w:rPr>
                <w:rFonts w:hint="eastAsia"/>
                <w:kern w:val="0"/>
              </w:rPr>
              <w:t>: 45dB</w:t>
            </w:r>
            <w:r>
              <w:rPr>
                <w:rFonts w:hint="eastAsia"/>
                <w:kern w:val="0"/>
              </w:rPr>
              <w:t>、适用面积</w:t>
            </w:r>
            <w:r>
              <w:rPr>
                <w:rFonts w:hint="eastAsia"/>
                <w:kern w:val="0"/>
              </w:rPr>
              <w:t>: 60</w:t>
            </w:r>
            <w:r>
              <w:rPr>
                <w:rFonts w:hint="eastAsia"/>
                <w:kern w:val="0"/>
              </w:rPr>
              <w:t>㎡、一级能耗强制节能产品需提供产品强制节能认证证书、环境标志认证证书、能效认证证书</w:t>
            </w:r>
          </w:p>
          <w:p w:rsidR="008704FB" w:rsidRDefault="0010281B">
            <w:pPr>
              <w:rPr>
                <w:kern w:val="0"/>
              </w:rPr>
            </w:pPr>
            <w:r>
              <w:rPr>
                <w:rFonts w:hint="eastAsia"/>
                <w:kern w:val="0"/>
              </w:rPr>
              <w:t>空调：空调应提供有效期内的“中国国家强制性产品认证证书”或符合《房间空气调节器能效限定值及能效等级》（</w:t>
            </w:r>
            <w:r>
              <w:rPr>
                <w:rFonts w:hint="eastAsia"/>
                <w:kern w:val="0"/>
              </w:rPr>
              <w:t>GB21455-2019</w:t>
            </w:r>
            <w:r>
              <w:rPr>
                <w:rFonts w:hint="eastAsia"/>
                <w:kern w:val="0"/>
              </w:rPr>
              <w:t>）有效期内的认证证书。</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w:t>
            </w:r>
          </w:p>
        </w:tc>
      </w:tr>
      <w:tr w:rsidR="008704FB">
        <w:trPr>
          <w:trHeight w:val="39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30</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矿棉板吊棚</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长</w:t>
            </w:r>
            <w:r>
              <w:rPr>
                <w:rFonts w:hint="eastAsia"/>
                <w:kern w:val="0"/>
              </w:rPr>
              <w:t>600mm*</w:t>
            </w:r>
            <w:r>
              <w:rPr>
                <w:rFonts w:hint="eastAsia"/>
                <w:kern w:val="0"/>
              </w:rPr>
              <w:t>宽</w:t>
            </w:r>
            <w:r>
              <w:rPr>
                <w:rFonts w:hint="eastAsia"/>
                <w:kern w:val="0"/>
              </w:rPr>
              <w:t>600mm*</w:t>
            </w:r>
            <w:r>
              <w:rPr>
                <w:rFonts w:hint="eastAsia"/>
                <w:kern w:val="0"/>
              </w:rPr>
              <w:t>厚</w:t>
            </w:r>
            <w:r>
              <w:rPr>
                <w:rFonts w:hint="eastAsia"/>
                <w:kern w:val="0"/>
              </w:rPr>
              <w:t>16mm</w:t>
            </w:r>
            <w:r>
              <w:rPr>
                <w:rFonts w:hint="eastAsia"/>
                <w:kern w:val="0"/>
              </w:rPr>
              <w:t>三防复合板、防潮带铝箔、轻钢龙骨</w:t>
            </w:r>
            <w:r>
              <w:rPr>
                <w:rFonts w:hint="eastAsia"/>
                <w:kern w:val="0"/>
              </w:rPr>
              <w:t>1.5</w:t>
            </w:r>
            <w:r>
              <w:rPr>
                <w:rFonts w:hint="eastAsia"/>
                <w:kern w:val="0"/>
              </w:rPr>
              <w:t>厚、丝杠、膨胀螺栓</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平方米</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198</w:t>
            </w:r>
          </w:p>
        </w:tc>
      </w:tr>
      <w:tr w:rsidR="008704FB">
        <w:trPr>
          <w:trHeight w:val="533"/>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31</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LED</w:t>
            </w:r>
            <w:r>
              <w:rPr>
                <w:rFonts w:hint="eastAsia"/>
                <w:kern w:val="0"/>
              </w:rPr>
              <w:t>矿棉板灯</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直发光</w:t>
            </w:r>
            <w:r>
              <w:rPr>
                <w:rFonts w:hint="eastAsia"/>
                <w:kern w:val="0"/>
              </w:rPr>
              <w:t>LED</w:t>
            </w:r>
            <w:r>
              <w:rPr>
                <w:rFonts w:hint="eastAsia"/>
                <w:kern w:val="0"/>
              </w:rPr>
              <w:t>、长</w:t>
            </w:r>
            <w:r>
              <w:rPr>
                <w:rFonts w:hint="eastAsia"/>
                <w:kern w:val="0"/>
              </w:rPr>
              <w:t>600mm*</w:t>
            </w:r>
            <w:r>
              <w:rPr>
                <w:rFonts w:hint="eastAsia"/>
                <w:kern w:val="0"/>
              </w:rPr>
              <w:t>宽</w:t>
            </w:r>
            <w:r>
              <w:rPr>
                <w:rFonts w:hint="eastAsia"/>
                <w:kern w:val="0"/>
              </w:rPr>
              <w:t>600mm*</w:t>
            </w:r>
            <w:r>
              <w:rPr>
                <w:rFonts w:hint="eastAsia"/>
                <w:kern w:val="0"/>
              </w:rPr>
              <w:t>高</w:t>
            </w:r>
            <w:r>
              <w:rPr>
                <w:rFonts w:hint="eastAsia"/>
                <w:kern w:val="0"/>
              </w:rPr>
              <w:t>35mm</w:t>
            </w:r>
            <w:r>
              <w:rPr>
                <w:rFonts w:hint="eastAsia"/>
                <w:kern w:val="0"/>
              </w:rPr>
              <w:t>内嵌式、</w:t>
            </w:r>
            <w:r>
              <w:rPr>
                <w:rFonts w:hint="eastAsia"/>
                <w:kern w:val="0"/>
              </w:rPr>
              <w:t>68W</w:t>
            </w:r>
            <w:r>
              <w:rPr>
                <w:rFonts w:hint="eastAsia"/>
                <w:kern w:val="0"/>
              </w:rPr>
              <w:t>、铝合金型材、亚克力面板、白光</w:t>
            </w:r>
            <w:r>
              <w:rPr>
                <w:rFonts w:hint="eastAsia"/>
                <w:kern w:val="0"/>
              </w:rPr>
              <w:t>6500K</w:t>
            </w:r>
            <w:r>
              <w:rPr>
                <w:rFonts w:hint="eastAsia"/>
                <w:kern w:val="0"/>
              </w:rPr>
              <w:t>、一体底部防蚊虫</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盏</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20</w:t>
            </w:r>
          </w:p>
        </w:tc>
      </w:tr>
      <w:tr w:rsidR="008704FB">
        <w:trPr>
          <w:trHeight w:val="48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32</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办公电脑</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CPU-I7-13700</w:t>
            </w:r>
            <w:r>
              <w:rPr>
                <w:rFonts w:hint="eastAsia"/>
                <w:kern w:val="0"/>
              </w:rPr>
              <w:t>、集成显卡、内存</w:t>
            </w:r>
            <w:r>
              <w:rPr>
                <w:rFonts w:hint="eastAsia"/>
                <w:kern w:val="0"/>
              </w:rPr>
              <w:t>16G</w:t>
            </w:r>
            <w:r>
              <w:rPr>
                <w:rFonts w:hint="eastAsia"/>
                <w:kern w:val="0"/>
              </w:rPr>
              <w:t>、</w:t>
            </w:r>
            <w:r>
              <w:rPr>
                <w:rFonts w:hint="eastAsia"/>
                <w:kern w:val="0"/>
              </w:rPr>
              <w:t>500G</w:t>
            </w:r>
            <w:r>
              <w:rPr>
                <w:rFonts w:hint="eastAsia"/>
                <w:kern w:val="0"/>
              </w:rPr>
              <w:t>固态硬盘、额定</w:t>
            </w:r>
            <w:r>
              <w:rPr>
                <w:rFonts w:hint="eastAsia"/>
                <w:kern w:val="0"/>
              </w:rPr>
              <w:t>750W</w:t>
            </w:r>
            <w:r>
              <w:rPr>
                <w:rFonts w:hint="eastAsia"/>
                <w:kern w:val="0"/>
              </w:rPr>
              <w:t>功率、</w:t>
            </w:r>
            <w:r>
              <w:rPr>
                <w:rFonts w:hint="eastAsia"/>
                <w:kern w:val="0"/>
              </w:rPr>
              <w:t>27</w:t>
            </w:r>
            <w:r>
              <w:rPr>
                <w:rFonts w:hint="eastAsia"/>
                <w:kern w:val="0"/>
              </w:rPr>
              <w:t>寸显示器、键盘鼠标，应提供有效期内的“中国国家强制性产品认证证书”或符合《微型计算机能</w:t>
            </w:r>
            <w:r>
              <w:rPr>
                <w:rFonts w:hint="eastAsia"/>
                <w:kern w:val="0"/>
              </w:rPr>
              <w:lastRenderedPageBreak/>
              <w:t>效限定值及能效等级》（</w:t>
            </w:r>
            <w:r>
              <w:rPr>
                <w:rFonts w:hint="eastAsia"/>
                <w:kern w:val="0"/>
              </w:rPr>
              <w:t>GB28380</w:t>
            </w:r>
            <w:r>
              <w:rPr>
                <w:rFonts w:hint="eastAsia"/>
                <w:kern w:val="0"/>
              </w:rPr>
              <w:t>）有效期内的认证证书。</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7</w:t>
            </w:r>
          </w:p>
        </w:tc>
      </w:tr>
      <w:tr w:rsidR="008704FB">
        <w:trPr>
          <w:trHeight w:val="593"/>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33</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塑胶地板</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地面先做</w:t>
            </w:r>
            <w:r>
              <w:rPr>
                <w:rFonts w:hint="eastAsia"/>
                <w:kern w:val="0"/>
              </w:rPr>
              <w:t>3mm</w:t>
            </w:r>
            <w:r>
              <w:rPr>
                <w:rFonts w:hint="eastAsia"/>
                <w:kern w:val="0"/>
              </w:rPr>
              <w:t>水泥自流平，塑胶地板厚度</w:t>
            </w:r>
            <w:r>
              <w:rPr>
                <w:rFonts w:hint="eastAsia"/>
                <w:kern w:val="0"/>
              </w:rPr>
              <w:t>2mm</w:t>
            </w:r>
            <w:r>
              <w:rPr>
                <w:rFonts w:hint="eastAsia"/>
                <w:kern w:val="0"/>
              </w:rPr>
              <w:t>、哑光磨砂、七层压延、添加玻璃纤维、符合国家标准、</w:t>
            </w:r>
            <w:r>
              <w:rPr>
                <w:rFonts w:hint="eastAsia"/>
                <w:kern w:val="0"/>
              </w:rPr>
              <w:t>UV</w:t>
            </w:r>
            <w:r>
              <w:rPr>
                <w:rFonts w:hint="eastAsia"/>
                <w:kern w:val="0"/>
              </w:rPr>
              <w:t>表面层需防滑处理、抗压层</w:t>
            </w:r>
            <w:r>
              <w:rPr>
                <w:rFonts w:hint="eastAsia"/>
                <w:kern w:val="0"/>
              </w:rPr>
              <w:t>PVC</w:t>
            </w:r>
            <w:r>
              <w:rPr>
                <w:rFonts w:hint="eastAsia"/>
                <w:kern w:val="0"/>
              </w:rPr>
              <w:t>不变形、</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平方米</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60</w:t>
            </w:r>
          </w:p>
        </w:tc>
      </w:tr>
      <w:tr w:rsidR="008704FB">
        <w:trPr>
          <w:trHeight w:val="48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34</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草坪</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厚度</w:t>
            </w:r>
            <w:r>
              <w:rPr>
                <w:rFonts w:hint="eastAsia"/>
                <w:kern w:val="0"/>
              </w:rPr>
              <w:t>25mm</w:t>
            </w:r>
            <w:r>
              <w:rPr>
                <w:rFonts w:hint="eastAsia"/>
                <w:kern w:val="0"/>
              </w:rPr>
              <w:t>、</w:t>
            </w:r>
            <w:r>
              <w:rPr>
                <w:rFonts w:hint="eastAsia"/>
                <w:kern w:val="0"/>
              </w:rPr>
              <w:t>PE</w:t>
            </w:r>
            <w:r>
              <w:rPr>
                <w:rFonts w:hint="eastAsia"/>
                <w:kern w:val="0"/>
              </w:rPr>
              <w:t>材质、草纤维宽度</w:t>
            </w:r>
            <w:r>
              <w:rPr>
                <w:rFonts w:hint="eastAsia"/>
                <w:kern w:val="0"/>
              </w:rPr>
              <w:t>1.5mm</w:t>
            </w:r>
            <w:r>
              <w:rPr>
                <w:rFonts w:hint="eastAsia"/>
                <w:kern w:val="0"/>
              </w:rPr>
              <w:t>、背胶丁苯乳胶、透水性≥</w:t>
            </w:r>
            <w:r>
              <w:rPr>
                <w:rFonts w:hint="eastAsia"/>
                <w:kern w:val="0"/>
              </w:rPr>
              <w:t>30</w:t>
            </w:r>
            <w:r>
              <w:rPr>
                <w:rFonts w:hint="eastAsia"/>
                <w:kern w:val="0"/>
              </w:rPr>
              <w:t>升</w:t>
            </w:r>
            <w:r>
              <w:rPr>
                <w:rFonts w:hint="eastAsia"/>
                <w:kern w:val="0"/>
              </w:rPr>
              <w:t>/</w:t>
            </w:r>
            <w:r>
              <w:rPr>
                <w:rFonts w:hint="eastAsia"/>
                <w:kern w:val="0"/>
              </w:rPr>
              <w:t>分钟</w:t>
            </w:r>
            <w:r>
              <w:rPr>
                <w:rFonts w:hint="eastAsia"/>
                <w:kern w:val="0"/>
              </w:rPr>
              <w:t>/</w:t>
            </w:r>
            <w:r>
              <w:rPr>
                <w:rFonts w:hint="eastAsia"/>
                <w:kern w:val="0"/>
              </w:rPr>
              <w:t>㎡、阻燃性</w:t>
            </w:r>
            <w:r>
              <w:rPr>
                <w:rFonts w:hint="eastAsia"/>
                <w:kern w:val="0"/>
              </w:rPr>
              <w:t>50mm</w:t>
            </w:r>
            <w:r>
              <w:rPr>
                <w:rFonts w:hint="eastAsia"/>
                <w:kern w:val="0"/>
              </w:rPr>
              <w:t>、磨损量＜</w:t>
            </w:r>
            <w:r>
              <w:rPr>
                <w:rFonts w:hint="eastAsia"/>
                <w:kern w:val="0"/>
              </w:rPr>
              <w:t>2.5%</w:t>
            </w:r>
            <w:r>
              <w:rPr>
                <w:rFonts w:hint="eastAsia"/>
                <w:kern w:val="0"/>
              </w:rPr>
              <w:t>、草纤维保证</w:t>
            </w:r>
            <w:r>
              <w:rPr>
                <w:rFonts w:hint="eastAsia"/>
                <w:kern w:val="0"/>
              </w:rPr>
              <w:t>8</w:t>
            </w:r>
            <w:r>
              <w:rPr>
                <w:rFonts w:hint="eastAsia"/>
                <w:kern w:val="0"/>
              </w:rPr>
              <w:t>年不褪色、强度降低</w:t>
            </w:r>
            <w:r>
              <w:rPr>
                <w:rFonts w:hint="eastAsia"/>
                <w:kern w:val="0"/>
              </w:rPr>
              <w:t>10%</w:t>
            </w:r>
            <w:r>
              <w:rPr>
                <w:rFonts w:hint="eastAsia"/>
                <w:kern w:val="0"/>
              </w:rPr>
              <w:t>、整体提供</w:t>
            </w:r>
            <w:r>
              <w:rPr>
                <w:rFonts w:hint="eastAsia"/>
                <w:kern w:val="0"/>
              </w:rPr>
              <w:t>8</w:t>
            </w:r>
            <w:r>
              <w:rPr>
                <w:rFonts w:hint="eastAsia"/>
                <w:kern w:val="0"/>
              </w:rPr>
              <w:t>年质保</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平方米</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25</w:t>
            </w:r>
          </w:p>
        </w:tc>
      </w:tr>
      <w:tr w:rsidR="008704FB">
        <w:trPr>
          <w:trHeight w:val="285"/>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35</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钢琴</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黑色、演奏级钢琴，材质云杉木、颜色黑色、高度</w:t>
            </w:r>
            <w:r>
              <w:rPr>
                <w:rFonts w:hint="eastAsia"/>
                <w:kern w:val="0"/>
              </w:rPr>
              <w:t>123cm</w:t>
            </w:r>
            <w:r>
              <w:rPr>
                <w:rFonts w:hint="eastAsia"/>
                <w:kern w:val="0"/>
              </w:rPr>
              <w:t>、键数</w:t>
            </w:r>
            <w:r>
              <w:rPr>
                <w:rFonts w:hint="eastAsia"/>
                <w:kern w:val="0"/>
              </w:rPr>
              <w:t>88</w:t>
            </w:r>
            <w:r>
              <w:rPr>
                <w:rFonts w:hint="eastAsia"/>
                <w:kern w:val="0"/>
              </w:rPr>
              <w:t>、实木音板</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48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36</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平衡车</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超轻</w:t>
            </w:r>
            <w:r>
              <w:rPr>
                <w:rFonts w:hint="eastAsia"/>
                <w:kern w:val="0"/>
              </w:rPr>
              <w:t>3.5KG</w:t>
            </w:r>
            <w:r>
              <w:rPr>
                <w:rFonts w:hint="eastAsia"/>
                <w:kern w:val="0"/>
              </w:rPr>
              <w:t>、材质</w:t>
            </w:r>
            <w:r>
              <w:rPr>
                <w:rFonts w:hint="eastAsia"/>
                <w:kern w:val="0"/>
              </w:rPr>
              <w:t>PA6+GF</w:t>
            </w:r>
            <w:r>
              <w:rPr>
                <w:rFonts w:hint="eastAsia"/>
                <w:kern w:val="0"/>
              </w:rPr>
              <w:t>玻纤、长度</w:t>
            </w:r>
            <w:r>
              <w:rPr>
                <w:rFonts w:hint="eastAsia"/>
                <w:kern w:val="0"/>
              </w:rPr>
              <w:t>87cm</w:t>
            </w:r>
            <w:r>
              <w:rPr>
                <w:rFonts w:hint="eastAsia"/>
                <w:kern w:val="0"/>
              </w:rPr>
              <w:t>、高度</w:t>
            </w:r>
            <w:r>
              <w:rPr>
                <w:rFonts w:hint="eastAsia"/>
                <w:kern w:val="0"/>
              </w:rPr>
              <w:t>51cm</w:t>
            </w:r>
            <w:r>
              <w:rPr>
                <w:rFonts w:hint="eastAsia"/>
                <w:kern w:val="0"/>
              </w:rPr>
              <w:t>、脚踏</w:t>
            </w:r>
            <w:r>
              <w:rPr>
                <w:rFonts w:hint="eastAsia"/>
                <w:kern w:val="0"/>
              </w:rPr>
              <w:t>19cm</w:t>
            </w:r>
            <w:r>
              <w:rPr>
                <w:rFonts w:hint="eastAsia"/>
                <w:kern w:val="0"/>
              </w:rPr>
              <w:t>、座椅可调</w:t>
            </w:r>
            <w:r>
              <w:rPr>
                <w:rFonts w:hint="eastAsia"/>
                <w:kern w:val="0"/>
              </w:rPr>
              <w:t>40-43cm</w:t>
            </w:r>
            <w:r>
              <w:rPr>
                <w:rFonts w:hint="eastAsia"/>
                <w:kern w:val="0"/>
              </w:rPr>
              <w:t>、车架材质：尼龙玻纤、车身采用</w:t>
            </w:r>
            <w:r>
              <w:rPr>
                <w:rFonts w:hint="eastAsia"/>
                <w:kern w:val="0"/>
              </w:rPr>
              <w:t>5</w:t>
            </w:r>
            <w:r>
              <w:rPr>
                <w:rFonts w:hint="eastAsia"/>
                <w:kern w:val="0"/>
              </w:rPr>
              <w:t>维超纤维、全天候防滑轮胎、一体式避震器、防滑脚踏</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40</w:t>
            </w:r>
          </w:p>
        </w:tc>
      </w:tr>
      <w:tr w:rsidR="008704FB">
        <w:trPr>
          <w:trHeight w:val="285"/>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37</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双座三轮车</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尺寸</w:t>
            </w:r>
            <w:r>
              <w:rPr>
                <w:rFonts w:hint="eastAsia"/>
                <w:kern w:val="0"/>
              </w:rPr>
              <w:t>100cm*53cm*105cm</w:t>
            </w:r>
            <w:r>
              <w:rPr>
                <w:rFonts w:hint="eastAsia"/>
                <w:kern w:val="0"/>
              </w:rPr>
              <w:t>、防滑把手、软垫座椅、加大脚踏板、防护推把、开合护栏、价高靠背</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40</w:t>
            </w:r>
          </w:p>
        </w:tc>
      </w:tr>
      <w:tr w:rsidR="008704FB">
        <w:trPr>
          <w:trHeight w:val="555"/>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38</w:t>
            </w:r>
          </w:p>
        </w:tc>
        <w:tc>
          <w:tcPr>
            <w:tcW w:w="937"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攀爬墙</w:t>
            </w:r>
          </w:p>
        </w:tc>
        <w:tc>
          <w:tcPr>
            <w:tcW w:w="2591" w:type="pct"/>
            <w:tcBorders>
              <w:top w:val="nil"/>
              <w:left w:val="nil"/>
              <w:bottom w:val="single" w:sz="4" w:space="0" w:color="auto"/>
              <w:right w:val="single" w:sz="4" w:space="0" w:color="auto"/>
            </w:tcBorders>
            <w:shd w:val="clear" w:color="auto" w:fill="auto"/>
            <w:vAlign w:val="bottom"/>
          </w:tcPr>
          <w:p w:rsidR="008704FB" w:rsidRDefault="0010281B">
            <w:pPr>
              <w:rPr>
                <w:kern w:val="0"/>
              </w:rPr>
            </w:pPr>
            <w:r>
              <w:rPr>
                <w:rFonts w:hint="eastAsia"/>
                <w:kern w:val="0"/>
              </w:rPr>
              <w:t>长</w:t>
            </w:r>
            <w:r>
              <w:rPr>
                <w:rFonts w:hint="eastAsia"/>
                <w:kern w:val="0"/>
              </w:rPr>
              <w:t>5.8</w:t>
            </w:r>
            <w:r>
              <w:rPr>
                <w:rFonts w:hint="eastAsia"/>
                <w:kern w:val="0"/>
              </w:rPr>
              <w:t>米</w:t>
            </w:r>
            <w:r>
              <w:rPr>
                <w:rFonts w:hint="eastAsia"/>
                <w:kern w:val="0"/>
              </w:rPr>
              <w:t>*</w:t>
            </w:r>
            <w:r>
              <w:rPr>
                <w:rFonts w:hint="eastAsia"/>
                <w:kern w:val="0"/>
              </w:rPr>
              <w:t>宽</w:t>
            </w:r>
            <w:r>
              <w:rPr>
                <w:rFonts w:hint="eastAsia"/>
                <w:kern w:val="0"/>
              </w:rPr>
              <w:t>2.6</w:t>
            </w:r>
            <w:r>
              <w:rPr>
                <w:rFonts w:hint="eastAsia"/>
                <w:kern w:val="0"/>
              </w:rPr>
              <w:t>米</w:t>
            </w:r>
            <w:r>
              <w:rPr>
                <w:rFonts w:hint="eastAsia"/>
                <w:kern w:val="0"/>
              </w:rPr>
              <w:t>*</w:t>
            </w:r>
            <w:r>
              <w:rPr>
                <w:rFonts w:hint="eastAsia"/>
                <w:kern w:val="0"/>
              </w:rPr>
              <w:t>厚</w:t>
            </w:r>
            <w:r>
              <w:rPr>
                <w:rFonts w:hint="eastAsia"/>
                <w:kern w:val="0"/>
              </w:rPr>
              <w:t>0.6</w:t>
            </w:r>
            <w:r>
              <w:rPr>
                <w:rFonts w:hint="eastAsia"/>
                <w:kern w:val="0"/>
              </w:rPr>
              <w:t>米、立柱采用木质</w:t>
            </w:r>
            <w:r>
              <w:rPr>
                <w:rFonts w:hint="eastAsia"/>
                <w:kern w:val="0"/>
              </w:rPr>
              <w:t>80*80</w:t>
            </w:r>
            <w:r>
              <w:rPr>
                <w:rFonts w:hint="eastAsia"/>
                <w:kern w:val="0"/>
              </w:rPr>
              <w:t>花梨木、经过高温防腐处理、表面涂环保防护漆、内容包含：绳网攀爬、木架攀爬、攀岩攀爬、轮胎攀爬，</w:t>
            </w:r>
            <w:r>
              <w:rPr>
                <w:rFonts w:hint="eastAsia"/>
                <w:kern w:val="0"/>
              </w:rPr>
              <w:t>120mm</w:t>
            </w:r>
            <w:r>
              <w:rPr>
                <w:rFonts w:hint="eastAsia"/>
                <w:kern w:val="0"/>
              </w:rPr>
              <w:t>膨胀螺栓垂直固定</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组</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6</w:t>
            </w:r>
          </w:p>
        </w:tc>
      </w:tr>
      <w:tr w:rsidR="008704FB">
        <w:trPr>
          <w:trHeight w:val="108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39</w:t>
            </w:r>
          </w:p>
        </w:tc>
        <w:tc>
          <w:tcPr>
            <w:tcW w:w="937"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打印机</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打印复印传真、节能模式：</w:t>
            </w:r>
            <w:r>
              <w:rPr>
                <w:rFonts w:hint="eastAsia"/>
                <w:kern w:val="0"/>
              </w:rPr>
              <w:t>A4</w:t>
            </w:r>
            <w:r>
              <w:rPr>
                <w:rFonts w:hint="eastAsia"/>
                <w:kern w:val="0"/>
              </w:rPr>
              <w:t>彩色</w:t>
            </w:r>
            <w:r>
              <w:rPr>
                <w:rFonts w:hint="eastAsia"/>
                <w:kern w:val="0"/>
              </w:rPr>
              <w:t>25/min</w:t>
            </w:r>
            <w:r>
              <w:rPr>
                <w:rFonts w:hint="eastAsia"/>
                <w:kern w:val="0"/>
              </w:rPr>
              <w:t>、黑白</w:t>
            </w:r>
            <w:r>
              <w:rPr>
                <w:rFonts w:hint="eastAsia"/>
                <w:kern w:val="0"/>
              </w:rPr>
              <w:t>32/min</w:t>
            </w:r>
            <w:r>
              <w:rPr>
                <w:rFonts w:hint="eastAsia"/>
                <w:kern w:val="0"/>
              </w:rPr>
              <w:t>、超清模式：</w:t>
            </w:r>
            <w:r>
              <w:rPr>
                <w:rFonts w:hint="eastAsia"/>
                <w:kern w:val="0"/>
              </w:rPr>
              <w:t>A4</w:t>
            </w:r>
            <w:r>
              <w:rPr>
                <w:rFonts w:hint="eastAsia"/>
                <w:kern w:val="0"/>
              </w:rPr>
              <w:t>彩色</w:t>
            </w:r>
            <w:r>
              <w:rPr>
                <w:rFonts w:hint="eastAsia"/>
                <w:kern w:val="0"/>
              </w:rPr>
              <w:t>12/min</w:t>
            </w:r>
            <w:r>
              <w:rPr>
                <w:rFonts w:hint="eastAsia"/>
                <w:kern w:val="0"/>
              </w:rPr>
              <w:t>、黑白</w:t>
            </w:r>
            <w:r>
              <w:rPr>
                <w:rFonts w:hint="eastAsia"/>
                <w:kern w:val="0"/>
              </w:rPr>
              <w:t>22/min</w:t>
            </w:r>
            <w:r>
              <w:rPr>
                <w:rFonts w:hint="eastAsia"/>
                <w:kern w:val="0"/>
              </w:rPr>
              <w:t>、打印精度</w:t>
            </w:r>
            <w:r>
              <w:rPr>
                <w:rFonts w:hint="eastAsia"/>
                <w:kern w:val="0"/>
              </w:rPr>
              <w:t>4800*2400dpi</w:t>
            </w:r>
            <w:r>
              <w:rPr>
                <w:rFonts w:hint="eastAsia"/>
                <w:kern w:val="0"/>
              </w:rPr>
              <w:t>、支持</w:t>
            </w:r>
            <w:r>
              <w:rPr>
                <w:rFonts w:hint="eastAsia"/>
                <w:kern w:val="0"/>
              </w:rPr>
              <w:t>A3/A4</w:t>
            </w:r>
            <w:r>
              <w:rPr>
                <w:rFonts w:hint="eastAsia"/>
                <w:kern w:val="0"/>
              </w:rPr>
              <w:t>自动双面打印、自动双面复印、自动双面扫描、自动双面传真、</w:t>
            </w:r>
            <w:r>
              <w:rPr>
                <w:rFonts w:hint="eastAsia"/>
                <w:kern w:val="0"/>
              </w:rPr>
              <w:t>4.3</w:t>
            </w:r>
            <w:r>
              <w:rPr>
                <w:rFonts w:hint="eastAsia"/>
                <w:kern w:val="0"/>
              </w:rPr>
              <w:t>寸触摸屏、</w:t>
            </w:r>
            <w:r>
              <w:rPr>
                <w:rFonts w:hint="eastAsia"/>
                <w:kern w:val="0"/>
              </w:rPr>
              <w:t>250</w:t>
            </w:r>
            <w:r>
              <w:rPr>
                <w:rFonts w:hint="eastAsia"/>
                <w:kern w:val="0"/>
              </w:rPr>
              <w:t>双层纸盒、</w:t>
            </w:r>
            <w:r>
              <w:rPr>
                <w:rFonts w:hint="eastAsia"/>
                <w:kern w:val="0"/>
              </w:rPr>
              <w:t>50</w:t>
            </w:r>
            <w:r>
              <w:rPr>
                <w:rFonts w:hint="eastAsia"/>
                <w:kern w:val="0"/>
              </w:rPr>
              <w:t>张后部进纸、支持</w:t>
            </w:r>
            <w:r>
              <w:rPr>
                <w:rFonts w:hint="eastAsia"/>
                <w:kern w:val="0"/>
              </w:rPr>
              <w:t>WiFi+USB</w:t>
            </w:r>
            <w:r>
              <w:rPr>
                <w:rFonts w:hint="eastAsia"/>
                <w:kern w:val="0"/>
              </w:rPr>
              <w:t>同时链接、支持</w:t>
            </w:r>
            <w:r>
              <w:rPr>
                <w:rFonts w:hint="eastAsia"/>
                <w:kern w:val="0"/>
              </w:rPr>
              <w:t>U</w:t>
            </w:r>
            <w:r>
              <w:rPr>
                <w:rFonts w:hint="eastAsia"/>
                <w:kern w:val="0"/>
              </w:rPr>
              <w:t>盘打印。</w:t>
            </w:r>
          </w:p>
          <w:p w:rsidR="008704FB" w:rsidRDefault="0010281B">
            <w:pPr>
              <w:rPr>
                <w:kern w:val="0"/>
              </w:rPr>
            </w:pPr>
            <w:r>
              <w:rPr>
                <w:rFonts w:hint="eastAsia"/>
                <w:kern w:val="0"/>
              </w:rPr>
              <w:t>应提供有效期内的“中国国家强制性产品认证证书”或符合《复印机、打印机和传真机能效限定值及能效等级》（</w:t>
            </w:r>
            <w:r>
              <w:rPr>
                <w:rFonts w:hint="eastAsia"/>
                <w:kern w:val="0"/>
              </w:rPr>
              <w:t>GB</w:t>
            </w:r>
            <w:r>
              <w:rPr>
                <w:kern w:val="0"/>
              </w:rPr>
              <w:t>21521</w:t>
            </w:r>
            <w:r>
              <w:rPr>
                <w:rFonts w:hint="eastAsia"/>
                <w:kern w:val="0"/>
              </w:rPr>
              <w:t>）有效期内的认证证书。</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台</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3</w:t>
            </w:r>
          </w:p>
        </w:tc>
      </w:tr>
      <w:tr w:rsidR="008704FB">
        <w:trPr>
          <w:trHeight w:val="2445"/>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40</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 xml:space="preserve"> </w:t>
            </w:r>
            <w:r>
              <w:rPr>
                <w:rFonts w:hint="eastAsia"/>
                <w:kern w:val="0"/>
              </w:rPr>
              <w:t>欢乐球道户外玩具</w:t>
            </w:r>
          </w:p>
        </w:tc>
        <w:tc>
          <w:tcPr>
            <w:tcW w:w="2591" w:type="pct"/>
            <w:tcBorders>
              <w:top w:val="nil"/>
              <w:left w:val="nil"/>
              <w:bottom w:val="single" w:sz="4" w:space="0" w:color="auto"/>
              <w:right w:val="single" w:sz="4" w:space="0" w:color="auto"/>
            </w:tcBorders>
            <w:shd w:val="clear" w:color="auto" w:fill="auto"/>
            <w:vAlign w:val="bottom"/>
          </w:tcPr>
          <w:p w:rsidR="008704FB" w:rsidRDefault="0010281B">
            <w:pPr>
              <w:rPr>
                <w:kern w:val="0"/>
              </w:rPr>
            </w:pPr>
            <w:r>
              <w:rPr>
                <w:rFonts w:hint="eastAsia"/>
                <w:kern w:val="0"/>
              </w:rPr>
              <w:t>1</w:t>
            </w:r>
            <w:r>
              <w:rPr>
                <w:rFonts w:hint="eastAsia"/>
                <w:kern w:val="0"/>
              </w:rPr>
              <w:t>、背板安装基础造型用</w:t>
            </w:r>
            <w:r>
              <w:rPr>
                <w:rFonts w:hint="eastAsia"/>
                <w:kern w:val="0"/>
              </w:rPr>
              <w:t>15mm</w:t>
            </w:r>
            <w:r>
              <w:rPr>
                <w:rFonts w:hint="eastAsia"/>
                <w:kern w:val="0"/>
              </w:rPr>
              <w:t>抗倍特板数控雕刻、模块化设计</w:t>
            </w:r>
            <w:r>
              <w:rPr>
                <w:rFonts w:hint="eastAsia"/>
                <w:kern w:val="0"/>
              </w:rPr>
              <w:br/>
              <w:t>2</w:t>
            </w:r>
            <w:r>
              <w:rPr>
                <w:rFonts w:hint="eastAsia"/>
                <w:kern w:val="0"/>
              </w:rPr>
              <w:t>、小球围挡回收装置用</w:t>
            </w:r>
            <w:r>
              <w:rPr>
                <w:rFonts w:hint="eastAsia"/>
                <w:kern w:val="0"/>
              </w:rPr>
              <w:t>5mm</w:t>
            </w:r>
            <w:r>
              <w:rPr>
                <w:rFonts w:hint="eastAsia"/>
                <w:kern w:val="0"/>
              </w:rPr>
              <w:t>黑色亚克力</w:t>
            </w:r>
            <w:r>
              <w:rPr>
                <w:rFonts w:hint="eastAsia"/>
                <w:kern w:val="0"/>
              </w:rPr>
              <w:br/>
              <w:t>3</w:t>
            </w:r>
            <w:r>
              <w:rPr>
                <w:rFonts w:hint="eastAsia"/>
                <w:kern w:val="0"/>
              </w:rPr>
              <w:t>、面板</w:t>
            </w:r>
            <w:r>
              <w:rPr>
                <w:rFonts w:hint="eastAsia"/>
                <w:kern w:val="0"/>
              </w:rPr>
              <w:t>3mm</w:t>
            </w:r>
            <w:r>
              <w:rPr>
                <w:rFonts w:hint="eastAsia"/>
                <w:kern w:val="0"/>
              </w:rPr>
              <w:t>透明</w:t>
            </w:r>
            <w:r>
              <w:rPr>
                <w:rFonts w:hint="eastAsia"/>
                <w:kern w:val="0"/>
              </w:rPr>
              <w:t>PC</w:t>
            </w:r>
            <w:r>
              <w:rPr>
                <w:rFonts w:hint="eastAsia"/>
                <w:kern w:val="0"/>
              </w:rPr>
              <w:t>板</w:t>
            </w:r>
            <w:r>
              <w:rPr>
                <w:rFonts w:hint="eastAsia"/>
                <w:kern w:val="0"/>
              </w:rPr>
              <w:br/>
              <w:t>4</w:t>
            </w:r>
            <w:r>
              <w:rPr>
                <w:rFonts w:hint="eastAsia"/>
                <w:kern w:val="0"/>
              </w:rPr>
              <w:t>、球池</w:t>
            </w:r>
            <w:r>
              <w:rPr>
                <w:rFonts w:hint="eastAsia"/>
                <w:kern w:val="0"/>
              </w:rPr>
              <w:t>15mm</w:t>
            </w:r>
            <w:r>
              <w:rPr>
                <w:rFonts w:hint="eastAsia"/>
                <w:kern w:val="0"/>
              </w:rPr>
              <w:t>中密度板</w:t>
            </w:r>
            <w:r>
              <w:rPr>
                <w:rFonts w:hint="eastAsia"/>
                <w:kern w:val="0"/>
              </w:rPr>
              <w:br/>
              <w:t>5</w:t>
            </w:r>
            <w:r>
              <w:rPr>
                <w:rFonts w:hint="eastAsia"/>
                <w:kern w:val="0"/>
              </w:rPr>
              <w:t>、转动机构</w:t>
            </w:r>
            <w:r>
              <w:rPr>
                <w:rFonts w:hint="eastAsia"/>
                <w:kern w:val="0"/>
              </w:rPr>
              <w:t>45#</w:t>
            </w:r>
            <w:r>
              <w:rPr>
                <w:rFonts w:hint="eastAsia"/>
                <w:kern w:val="0"/>
              </w:rPr>
              <w:t>钢，深沟球轴承，</w:t>
            </w:r>
            <w:r>
              <w:rPr>
                <w:rFonts w:hint="eastAsia"/>
                <w:kern w:val="0"/>
              </w:rPr>
              <w:t>20mm</w:t>
            </w:r>
            <w:r>
              <w:rPr>
                <w:rFonts w:hint="eastAsia"/>
                <w:kern w:val="0"/>
              </w:rPr>
              <w:t>透明亚克力板</w:t>
            </w:r>
            <w:r>
              <w:rPr>
                <w:rFonts w:hint="eastAsia"/>
                <w:kern w:val="0"/>
              </w:rPr>
              <w:br/>
              <w:t>6</w:t>
            </w:r>
            <w:r>
              <w:rPr>
                <w:rFonts w:hint="eastAsia"/>
                <w:kern w:val="0"/>
              </w:rPr>
              <w:t>、进球台体及机构</w:t>
            </w:r>
            <w:r>
              <w:rPr>
                <w:rFonts w:hint="eastAsia"/>
                <w:kern w:val="0"/>
              </w:rPr>
              <w:t>2mm</w:t>
            </w:r>
            <w:r>
              <w:rPr>
                <w:rFonts w:hint="eastAsia"/>
                <w:kern w:val="0"/>
              </w:rPr>
              <w:t>冷轧钢板，直径</w:t>
            </w:r>
            <w:r>
              <w:rPr>
                <w:rFonts w:hint="eastAsia"/>
                <w:kern w:val="0"/>
              </w:rPr>
              <w:lastRenderedPageBreak/>
              <w:t>315mm*5mm</w:t>
            </w:r>
            <w:r>
              <w:rPr>
                <w:rFonts w:hint="eastAsia"/>
                <w:kern w:val="0"/>
              </w:rPr>
              <w:t>厚</w:t>
            </w:r>
            <w:r>
              <w:rPr>
                <w:rFonts w:hint="eastAsia"/>
                <w:kern w:val="0"/>
              </w:rPr>
              <w:t>PVC</w:t>
            </w:r>
            <w:r>
              <w:rPr>
                <w:rFonts w:hint="eastAsia"/>
                <w:kern w:val="0"/>
              </w:rPr>
              <w:t>管，爬升机构同步轮同步带。</w:t>
            </w:r>
            <w:r>
              <w:rPr>
                <w:rFonts w:hint="eastAsia"/>
                <w:kern w:val="0"/>
              </w:rPr>
              <w:br/>
              <w:t>7</w:t>
            </w:r>
            <w:r>
              <w:rPr>
                <w:rFonts w:hint="eastAsia"/>
                <w:kern w:val="0"/>
              </w:rPr>
              <w:t>、轴流风机</w:t>
            </w:r>
            <w:r>
              <w:rPr>
                <w:rFonts w:hint="eastAsia"/>
                <w:kern w:val="0"/>
              </w:rPr>
              <w:t>4</w:t>
            </w:r>
            <w:r>
              <w:rPr>
                <w:rFonts w:hint="eastAsia"/>
                <w:kern w:val="0"/>
              </w:rPr>
              <w:t>个</w:t>
            </w:r>
            <w:r>
              <w:rPr>
                <w:rFonts w:hint="eastAsia"/>
                <w:kern w:val="0"/>
              </w:rPr>
              <w:br/>
              <w:t>8</w:t>
            </w:r>
            <w:r>
              <w:rPr>
                <w:rFonts w:hint="eastAsia"/>
                <w:kern w:val="0"/>
              </w:rPr>
              <w:t>、</w:t>
            </w:r>
            <w:r>
              <w:rPr>
                <w:rFonts w:hint="eastAsia"/>
                <w:kern w:val="0"/>
              </w:rPr>
              <w:t>24V</w:t>
            </w:r>
            <w:r>
              <w:rPr>
                <w:rFonts w:hint="eastAsia"/>
                <w:kern w:val="0"/>
              </w:rPr>
              <w:t>直流电机</w:t>
            </w:r>
            <w:r>
              <w:rPr>
                <w:rFonts w:hint="eastAsia"/>
                <w:kern w:val="0"/>
              </w:rPr>
              <w:t>9</w:t>
            </w:r>
            <w:r>
              <w:rPr>
                <w:rFonts w:hint="eastAsia"/>
                <w:kern w:val="0"/>
              </w:rPr>
              <w:t>个</w:t>
            </w:r>
            <w:r>
              <w:rPr>
                <w:rFonts w:hint="eastAsia"/>
                <w:kern w:val="0"/>
              </w:rPr>
              <w:br/>
            </w:r>
            <w:r>
              <w:rPr>
                <w:rFonts w:hint="eastAsia"/>
                <w:kern w:val="0"/>
              </w:rPr>
              <w:t>长</w:t>
            </w:r>
            <w:r>
              <w:rPr>
                <w:rFonts w:hint="eastAsia"/>
                <w:kern w:val="0"/>
              </w:rPr>
              <w:t>5</w:t>
            </w:r>
            <w:r>
              <w:rPr>
                <w:rFonts w:hint="eastAsia"/>
                <w:kern w:val="0"/>
              </w:rPr>
              <w:t>米×宽</w:t>
            </w:r>
            <w:r>
              <w:rPr>
                <w:rFonts w:hint="eastAsia"/>
                <w:kern w:val="0"/>
              </w:rPr>
              <w:t>0.6</w:t>
            </w:r>
            <w:r>
              <w:rPr>
                <w:rFonts w:hint="eastAsia"/>
                <w:kern w:val="0"/>
              </w:rPr>
              <w:t>米×高</w:t>
            </w:r>
            <w:r>
              <w:rPr>
                <w:rFonts w:hint="eastAsia"/>
                <w:kern w:val="0"/>
              </w:rPr>
              <w:t>2</w:t>
            </w:r>
            <w:r>
              <w:rPr>
                <w:rFonts w:hint="eastAsia"/>
                <w:kern w:val="0"/>
              </w:rPr>
              <w:t>米</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lastRenderedPageBreak/>
              <w:t>组</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54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41</w:t>
            </w:r>
          </w:p>
        </w:tc>
        <w:tc>
          <w:tcPr>
            <w:tcW w:w="937"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窗帘</w:t>
            </w:r>
          </w:p>
        </w:tc>
        <w:tc>
          <w:tcPr>
            <w:tcW w:w="2591" w:type="pct"/>
            <w:tcBorders>
              <w:top w:val="nil"/>
              <w:left w:val="nil"/>
              <w:bottom w:val="single" w:sz="4" w:space="0" w:color="auto"/>
              <w:right w:val="single" w:sz="4" w:space="0" w:color="auto"/>
            </w:tcBorders>
            <w:shd w:val="clear" w:color="auto" w:fill="auto"/>
          </w:tcPr>
          <w:p w:rsidR="008704FB" w:rsidRDefault="0010281B">
            <w:pPr>
              <w:rPr>
                <w:kern w:val="0"/>
              </w:rPr>
            </w:pPr>
            <w:r>
              <w:rPr>
                <w:rFonts w:hint="eastAsia"/>
                <w:kern w:val="0"/>
              </w:rPr>
              <w:t>窗口宽：</w:t>
            </w:r>
            <w:r>
              <w:rPr>
                <w:rFonts w:hint="eastAsia"/>
                <w:kern w:val="0"/>
              </w:rPr>
              <w:t>2.37</w:t>
            </w:r>
            <w:r>
              <w:rPr>
                <w:rFonts w:hint="eastAsia"/>
                <w:kern w:val="0"/>
              </w:rPr>
              <w:t>米、高：</w:t>
            </w:r>
            <w:r>
              <w:rPr>
                <w:rFonts w:hint="eastAsia"/>
                <w:kern w:val="0"/>
              </w:rPr>
              <w:t>1.65</w:t>
            </w:r>
            <w:r>
              <w:rPr>
                <w:rFonts w:hint="eastAsia"/>
                <w:kern w:val="0"/>
              </w:rPr>
              <w:t>米、窗帘成品：</w:t>
            </w:r>
            <w:r>
              <w:rPr>
                <w:rFonts w:hint="eastAsia"/>
                <w:kern w:val="0"/>
              </w:rPr>
              <w:t>5</w:t>
            </w:r>
            <w:r>
              <w:rPr>
                <w:rFonts w:hint="eastAsia"/>
                <w:kern w:val="0"/>
              </w:rPr>
              <w:t>米</w:t>
            </w:r>
            <w:r>
              <w:rPr>
                <w:rFonts w:hint="eastAsia"/>
                <w:kern w:val="0"/>
              </w:rPr>
              <w:t>*1.75</w:t>
            </w:r>
            <w:r>
              <w:rPr>
                <w:rFonts w:hint="eastAsia"/>
                <w:kern w:val="0"/>
              </w:rPr>
              <w:t>米、铝合金静音滑道、定制挂架可多角度固定、材质：纳米梭织、</w:t>
            </w:r>
            <w:r>
              <w:rPr>
                <w:rFonts w:hint="eastAsia"/>
                <w:kern w:val="0"/>
              </w:rPr>
              <w:t>3</w:t>
            </w:r>
            <w:r>
              <w:rPr>
                <w:rFonts w:hint="eastAsia"/>
                <w:kern w:val="0"/>
              </w:rPr>
              <w:t>倍高密度黑丝层、</w:t>
            </w:r>
            <w:r>
              <w:rPr>
                <w:rFonts w:hint="eastAsia"/>
                <w:kern w:val="0"/>
              </w:rPr>
              <w:t>B1</w:t>
            </w:r>
            <w:r>
              <w:rPr>
                <w:rFonts w:hint="eastAsia"/>
                <w:kern w:val="0"/>
              </w:rPr>
              <w:t>级永久阻燃材质</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12</w:t>
            </w:r>
          </w:p>
        </w:tc>
      </w:tr>
      <w:tr w:rsidR="008704FB">
        <w:trPr>
          <w:trHeight w:val="1890"/>
        </w:trPr>
        <w:tc>
          <w:tcPr>
            <w:tcW w:w="400" w:type="pct"/>
            <w:tcBorders>
              <w:top w:val="nil"/>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42</w:t>
            </w:r>
          </w:p>
        </w:tc>
        <w:tc>
          <w:tcPr>
            <w:tcW w:w="937" w:type="pct"/>
            <w:tcBorders>
              <w:top w:val="nil"/>
              <w:left w:val="nil"/>
              <w:bottom w:val="single" w:sz="4" w:space="0" w:color="auto"/>
              <w:right w:val="single" w:sz="4" w:space="0" w:color="auto"/>
            </w:tcBorders>
            <w:shd w:val="clear" w:color="000000" w:fill="FFFFFF"/>
            <w:vAlign w:val="center"/>
          </w:tcPr>
          <w:p w:rsidR="008704FB" w:rsidRDefault="0010281B">
            <w:pPr>
              <w:rPr>
                <w:kern w:val="0"/>
              </w:rPr>
            </w:pPr>
            <w:r>
              <w:rPr>
                <w:rFonts w:hint="eastAsia"/>
                <w:kern w:val="0"/>
              </w:rPr>
              <w:t>攀爬网</w:t>
            </w:r>
          </w:p>
        </w:tc>
        <w:tc>
          <w:tcPr>
            <w:tcW w:w="2591" w:type="pct"/>
            <w:tcBorders>
              <w:top w:val="nil"/>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黄色规格：</w:t>
            </w:r>
            <w:r>
              <w:rPr>
                <w:rFonts w:hint="eastAsia"/>
                <w:kern w:val="0"/>
              </w:rPr>
              <w:t>5000*1200*1200mm</w:t>
            </w:r>
            <w:r>
              <w:rPr>
                <w:rFonts w:hint="eastAsia"/>
                <w:kern w:val="0"/>
              </w:rPr>
              <w:br/>
            </w:r>
            <w:r>
              <w:rPr>
                <w:rFonts w:hint="eastAsia"/>
                <w:kern w:val="0"/>
              </w:rPr>
              <w:t>绿色规格：</w:t>
            </w:r>
            <w:r>
              <w:rPr>
                <w:rFonts w:hint="eastAsia"/>
                <w:kern w:val="0"/>
              </w:rPr>
              <w:t>5000*1200*1600mm</w:t>
            </w:r>
            <w:r>
              <w:rPr>
                <w:rFonts w:hint="eastAsia"/>
                <w:kern w:val="0"/>
              </w:rPr>
              <w:br/>
            </w:r>
            <w:r>
              <w:rPr>
                <w:rFonts w:hint="eastAsia"/>
                <w:kern w:val="0"/>
              </w:rPr>
              <w:t>框架采用</w:t>
            </w:r>
            <w:r>
              <w:rPr>
                <w:rFonts w:hint="eastAsia"/>
                <w:kern w:val="0"/>
              </w:rPr>
              <w:t>2.5MM</w:t>
            </w:r>
            <w:r>
              <w:rPr>
                <w:rFonts w:hint="eastAsia"/>
                <w:kern w:val="0"/>
              </w:rPr>
              <w:t>厚</w:t>
            </w:r>
            <w:r>
              <w:rPr>
                <w:rFonts w:hint="eastAsia"/>
                <w:kern w:val="0"/>
              </w:rPr>
              <w:t>114</w:t>
            </w:r>
            <w:r>
              <w:rPr>
                <w:rFonts w:hint="eastAsia"/>
                <w:kern w:val="0"/>
              </w:rPr>
              <w:t>镀锌钢管，油漆采用专用户外氟磷漆（汽车专用漆），面漆采用静面喷涂的方式，使整体表面光滑，抗紫外光能力强，色彩鲜艳，不易脱落，耐腐蚀。绳网绳子全部采用中外合资生产的航海船用缆绳，中芯为</w:t>
            </w:r>
            <w:r>
              <w:rPr>
                <w:rFonts w:hint="eastAsia"/>
                <w:kern w:val="0"/>
              </w:rPr>
              <w:t>16mm</w:t>
            </w:r>
            <w:r>
              <w:rPr>
                <w:rFonts w:hint="eastAsia"/>
                <w:kern w:val="0"/>
              </w:rPr>
              <w:t>的六股钢丝海缆绳，外层再覆以变色锦纶编织绳，强度大，抗磨损，耐腐蚀，安全性能好，扣件均为铝合金材质；</w:t>
            </w:r>
          </w:p>
        </w:tc>
        <w:tc>
          <w:tcPr>
            <w:tcW w:w="534"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nil"/>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w:t>
            </w:r>
          </w:p>
        </w:tc>
      </w:tr>
      <w:tr w:rsidR="008704FB">
        <w:trPr>
          <w:trHeight w:val="1752"/>
        </w:trPr>
        <w:tc>
          <w:tcPr>
            <w:tcW w:w="4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43</w:t>
            </w:r>
          </w:p>
        </w:tc>
        <w:tc>
          <w:tcPr>
            <w:tcW w:w="937" w:type="pct"/>
            <w:tcBorders>
              <w:top w:val="single" w:sz="4" w:space="0" w:color="auto"/>
              <w:left w:val="nil"/>
              <w:bottom w:val="single" w:sz="4" w:space="0" w:color="auto"/>
              <w:right w:val="single" w:sz="4" w:space="0" w:color="auto"/>
            </w:tcBorders>
            <w:shd w:val="clear" w:color="000000" w:fill="FFFFFF"/>
            <w:vAlign w:val="center"/>
          </w:tcPr>
          <w:p w:rsidR="008704FB" w:rsidRDefault="0010281B">
            <w:r>
              <w:rPr>
                <w:rFonts w:hint="eastAsia"/>
                <w:kern w:val="0"/>
              </w:rPr>
              <w:t>窗帘</w:t>
            </w:r>
          </w:p>
        </w:tc>
        <w:tc>
          <w:tcPr>
            <w:tcW w:w="2591" w:type="pct"/>
            <w:tcBorders>
              <w:top w:val="single" w:sz="4" w:space="0" w:color="auto"/>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轨道：铝合金双轨，长度</w:t>
            </w:r>
            <w:r>
              <w:rPr>
                <w:kern w:val="0"/>
              </w:rPr>
              <w:t>1.85</w:t>
            </w:r>
            <w:r>
              <w:rPr>
                <w:rFonts w:hint="eastAsia"/>
                <w:kern w:val="0"/>
              </w:rPr>
              <w:t>米</w:t>
            </w:r>
            <w:r>
              <w:rPr>
                <w:rFonts w:hint="eastAsia"/>
                <w:kern w:val="0"/>
              </w:rPr>
              <w:t xml:space="preserve"> </w:t>
            </w:r>
            <w:r>
              <w:rPr>
                <w:rFonts w:hint="eastAsia"/>
                <w:kern w:val="0"/>
              </w:rPr>
              <w:t>窗帘：高</w:t>
            </w:r>
            <w:r>
              <w:rPr>
                <w:rFonts w:hint="eastAsia"/>
                <w:kern w:val="0"/>
              </w:rPr>
              <w:t>2</w:t>
            </w:r>
            <w:r>
              <w:rPr>
                <w:kern w:val="0"/>
              </w:rPr>
              <w:t>.</w:t>
            </w:r>
            <w:r>
              <w:rPr>
                <w:rFonts w:hint="eastAsia"/>
                <w:kern w:val="0"/>
              </w:rPr>
              <w:t>60</w:t>
            </w:r>
            <w:r>
              <w:rPr>
                <w:rFonts w:hint="eastAsia"/>
                <w:kern w:val="0"/>
              </w:rPr>
              <w:t>米</w:t>
            </w:r>
            <w:r>
              <w:rPr>
                <w:rFonts w:hint="eastAsia"/>
                <w:kern w:val="0"/>
              </w:rPr>
              <w:t xml:space="preserve"> </w:t>
            </w:r>
            <w:r>
              <w:rPr>
                <w:rFonts w:hint="eastAsia"/>
                <w:kern w:val="0"/>
              </w:rPr>
              <w:t>材质：内层是沙</w:t>
            </w:r>
            <w:r>
              <w:rPr>
                <w:rFonts w:hint="eastAsia"/>
                <w:kern w:val="0"/>
              </w:rPr>
              <w:t xml:space="preserve"> </w:t>
            </w:r>
            <w:r>
              <w:rPr>
                <w:rFonts w:hint="eastAsia"/>
                <w:kern w:val="0"/>
              </w:rPr>
              <w:t>外层是棉麻</w:t>
            </w:r>
            <w:r>
              <w:rPr>
                <w:rFonts w:hint="eastAsia"/>
                <w:kern w:val="0"/>
              </w:rPr>
              <w:t xml:space="preserve"> </w:t>
            </w:r>
            <w:r>
              <w:rPr>
                <w:rFonts w:hint="eastAsia"/>
                <w:kern w:val="0"/>
              </w:rPr>
              <w:t>颜色：淡蓝色</w:t>
            </w:r>
          </w:p>
        </w:tc>
        <w:tc>
          <w:tcPr>
            <w:tcW w:w="534" w:type="pct"/>
            <w:tcBorders>
              <w:top w:val="single" w:sz="4" w:space="0" w:color="auto"/>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套</w:t>
            </w:r>
          </w:p>
        </w:tc>
        <w:tc>
          <w:tcPr>
            <w:tcW w:w="538" w:type="pct"/>
            <w:tcBorders>
              <w:top w:val="single" w:sz="4" w:space="0" w:color="auto"/>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12</w:t>
            </w:r>
          </w:p>
        </w:tc>
      </w:tr>
      <w:tr w:rsidR="008704FB">
        <w:trPr>
          <w:trHeight w:val="2212"/>
        </w:trPr>
        <w:tc>
          <w:tcPr>
            <w:tcW w:w="400" w:type="pct"/>
            <w:tcBorders>
              <w:top w:val="single" w:sz="4" w:space="0" w:color="auto"/>
              <w:left w:val="single" w:sz="4" w:space="0" w:color="auto"/>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44</w:t>
            </w:r>
          </w:p>
        </w:tc>
        <w:tc>
          <w:tcPr>
            <w:tcW w:w="937" w:type="pct"/>
            <w:tcBorders>
              <w:top w:val="single" w:sz="4" w:space="0" w:color="auto"/>
              <w:left w:val="nil"/>
              <w:bottom w:val="single" w:sz="4" w:space="0" w:color="auto"/>
              <w:right w:val="single" w:sz="4" w:space="0" w:color="auto"/>
            </w:tcBorders>
            <w:shd w:val="clear" w:color="000000" w:fill="FFFFFF"/>
            <w:vAlign w:val="center"/>
          </w:tcPr>
          <w:p w:rsidR="008704FB" w:rsidRDefault="0010281B">
            <w:pPr>
              <w:rPr>
                <w:kern w:val="0"/>
              </w:rPr>
            </w:pPr>
            <w:r>
              <w:rPr>
                <w:rFonts w:hint="eastAsia"/>
                <w:kern w:val="0"/>
              </w:rPr>
              <w:t>消防应急指示灯</w:t>
            </w:r>
          </w:p>
        </w:tc>
        <w:tc>
          <w:tcPr>
            <w:tcW w:w="2591" w:type="pct"/>
            <w:tcBorders>
              <w:top w:val="single" w:sz="4" w:space="0" w:color="auto"/>
              <w:left w:val="nil"/>
              <w:bottom w:val="single" w:sz="4" w:space="0" w:color="auto"/>
              <w:right w:val="single" w:sz="4" w:space="0" w:color="auto"/>
            </w:tcBorders>
            <w:shd w:val="clear" w:color="auto" w:fill="auto"/>
            <w:vAlign w:val="center"/>
          </w:tcPr>
          <w:p w:rsidR="008704FB" w:rsidRDefault="0010281B">
            <w:pPr>
              <w:rPr>
                <w:kern w:val="0"/>
              </w:rPr>
            </w:pPr>
            <w:r>
              <w:rPr>
                <w:rFonts w:hint="eastAsia"/>
                <w:kern w:val="0"/>
              </w:rPr>
              <w:t>消防应急指示二合一指示灯</w:t>
            </w:r>
          </w:p>
        </w:tc>
        <w:tc>
          <w:tcPr>
            <w:tcW w:w="534" w:type="pct"/>
            <w:tcBorders>
              <w:top w:val="single" w:sz="4" w:space="0" w:color="auto"/>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个</w:t>
            </w:r>
          </w:p>
        </w:tc>
        <w:tc>
          <w:tcPr>
            <w:tcW w:w="538" w:type="pct"/>
            <w:tcBorders>
              <w:top w:val="single" w:sz="4" w:space="0" w:color="auto"/>
              <w:left w:val="nil"/>
              <w:bottom w:val="single" w:sz="4" w:space="0" w:color="auto"/>
              <w:right w:val="single" w:sz="4" w:space="0" w:color="auto"/>
            </w:tcBorders>
            <w:shd w:val="clear" w:color="auto" w:fill="auto"/>
            <w:noWrap/>
            <w:vAlign w:val="center"/>
          </w:tcPr>
          <w:p w:rsidR="008704FB" w:rsidRDefault="0010281B">
            <w:pPr>
              <w:rPr>
                <w:kern w:val="0"/>
              </w:rPr>
            </w:pPr>
            <w:r>
              <w:rPr>
                <w:rFonts w:hint="eastAsia"/>
                <w:kern w:val="0"/>
              </w:rPr>
              <w:t>2</w:t>
            </w:r>
          </w:p>
        </w:tc>
      </w:tr>
    </w:tbl>
    <w:p w:rsidR="00D42183" w:rsidRDefault="00D42183" w:rsidP="00D42183">
      <w:r>
        <w:rPr>
          <w:rFonts w:hint="eastAsia"/>
        </w:rPr>
        <w:t>售后服务要求：</w:t>
      </w:r>
    </w:p>
    <w:p w:rsidR="00D42183" w:rsidRDefault="00D42183" w:rsidP="00D42183">
      <w:r>
        <w:t>1</w:t>
      </w:r>
      <w:r>
        <w:rPr>
          <w:rFonts w:hint="eastAsia"/>
        </w:rPr>
        <w:t>、质保期从供应商将设备安装并调试完毕，经采购人组织的综合验收合格之日起开始，质保</w:t>
      </w:r>
      <w:r>
        <w:t xml:space="preserve"> 1 </w:t>
      </w:r>
      <w:r>
        <w:rPr>
          <w:rFonts w:hint="eastAsia"/>
        </w:rPr>
        <w:t>年，保修期内产品出现问题，供应商应予以及时解决，并承担全部费用。质保期满后，产品质量出现问题需要修复的，供应商应按产品成本价修复。</w:t>
      </w:r>
    </w:p>
    <w:p w:rsidR="00D42183" w:rsidRDefault="00D42183" w:rsidP="00D42183">
      <w:r>
        <w:t>2</w:t>
      </w:r>
      <w:r>
        <w:rPr>
          <w:rFonts w:hint="eastAsia"/>
        </w:rPr>
        <w:t>、在产品使用过程中，如出现问题，供应商应在接到使用单位通知后</w:t>
      </w:r>
      <w:r>
        <w:t xml:space="preserve">48 </w:t>
      </w:r>
      <w:r>
        <w:rPr>
          <w:rFonts w:hint="eastAsia"/>
        </w:rPr>
        <w:t>小时内到达现场进行排除，同时按照承诺进行产品保修。</w:t>
      </w:r>
    </w:p>
    <w:p w:rsidR="008704FB" w:rsidRDefault="0010281B">
      <w:pPr>
        <w:pStyle w:val="1"/>
        <w:jc w:val="center"/>
      </w:pPr>
      <w:bookmarkStart w:id="31" w:name="_Toc155335817"/>
      <w:r>
        <w:lastRenderedPageBreak/>
        <w:t>第五章</w:t>
      </w:r>
      <w:r>
        <w:rPr>
          <w:rFonts w:hint="eastAsia"/>
        </w:rPr>
        <w:t xml:space="preserve"> </w:t>
      </w:r>
      <w:r>
        <w:rPr>
          <w:rFonts w:hint="eastAsia"/>
        </w:rPr>
        <w:t>政府采购合同</w:t>
      </w:r>
      <w:bookmarkEnd w:id="31"/>
    </w:p>
    <w:p w:rsidR="008704FB" w:rsidRDefault="0010281B">
      <w:pPr>
        <w:tabs>
          <w:tab w:val="left" w:pos="850"/>
        </w:tabs>
        <w:rPr>
          <w:b/>
          <w:sz w:val="24"/>
          <w:szCs w:val="24"/>
        </w:rPr>
      </w:pPr>
      <w:r>
        <w:rPr>
          <w:rFonts w:hint="eastAsia"/>
          <w:b/>
          <w:sz w:val="24"/>
          <w:szCs w:val="24"/>
        </w:rPr>
        <w:t>（此合同文本仅为通用参考合同文本，在确定中标人后，双方将对商务、技术、承诺等内容签订更加详细的内容，招标人保留对合同条款修改的权利。）</w:t>
      </w:r>
    </w:p>
    <w:p w:rsidR="008704FB" w:rsidRDefault="008704FB">
      <w:pPr>
        <w:tabs>
          <w:tab w:val="left" w:pos="850"/>
        </w:tabs>
        <w:rPr>
          <w:sz w:val="24"/>
          <w:szCs w:val="24"/>
        </w:rPr>
      </w:pPr>
    </w:p>
    <w:p w:rsidR="008704FB" w:rsidRDefault="0010281B">
      <w:pPr>
        <w:tabs>
          <w:tab w:val="left" w:pos="850"/>
        </w:tabs>
        <w:ind w:firstLineChars="900" w:firstLine="2530"/>
        <w:rPr>
          <w:sz w:val="28"/>
          <w:szCs w:val="28"/>
        </w:rPr>
      </w:pPr>
      <w:r>
        <w:rPr>
          <w:rFonts w:hint="eastAsia"/>
          <w:b/>
          <w:sz w:val="28"/>
          <w:szCs w:val="28"/>
        </w:rPr>
        <w:t>项目编号</w:t>
      </w:r>
      <w:r>
        <w:rPr>
          <w:rFonts w:hint="eastAsia"/>
          <w:sz w:val="28"/>
          <w:szCs w:val="28"/>
        </w:rPr>
        <w:t>：</w:t>
      </w: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10281B">
      <w:pPr>
        <w:tabs>
          <w:tab w:val="left" w:pos="850"/>
        </w:tabs>
        <w:ind w:firstLineChars="900" w:firstLine="2530"/>
        <w:rPr>
          <w:b/>
          <w:sz w:val="28"/>
          <w:szCs w:val="28"/>
        </w:rPr>
      </w:pPr>
      <w:r>
        <w:rPr>
          <w:rFonts w:hint="eastAsia"/>
          <w:b/>
          <w:sz w:val="28"/>
          <w:szCs w:val="28"/>
        </w:rPr>
        <w:t>项目名称</w:t>
      </w: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10281B">
      <w:pPr>
        <w:tabs>
          <w:tab w:val="left" w:pos="850"/>
        </w:tabs>
        <w:ind w:firstLineChars="1200" w:firstLine="3373"/>
        <w:rPr>
          <w:b/>
          <w:sz w:val="28"/>
          <w:szCs w:val="28"/>
        </w:rPr>
      </w:pPr>
      <w:r>
        <w:rPr>
          <w:rFonts w:hint="eastAsia"/>
          <w:b/>
          <w:sz w:val="28"/>
          <w:szCs w:val="28"/>
        </w:rPr>
        <w:t>政府采购货物合同</w:t>
      </w: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8704FB">
      <w:pPr>
        <w:tabs>
          <w:tab w:val="left" w:pos="850"/>
        </w:tabs>
        <w:rPr>
          <w:sz w:val="24"/>
          <w:szCs w:val="24"/>
        </w:rPr>
      </w:pPr>
    </w:p>
    <w:p w:rsidR="008704FB" w:rsidRDefault="0010281B">
      <w:pPr>
        <w:tabs>
          <w:tab w:val="left" w:pos="850"/>
        </w:tabs>
        <w:ind w:firstLineChars="100" w:firstLine="241"/>
        <w:rPr>
          <w:b/>
          <w:sz w:val="24"/>
          <w:szCs w:val="24"/>
          <w:u w:val="single"/>
        </w:rPr>
      </w:pPr>
      <w:r>
        <w:rPr>
          <w:rFonts w:hint="eastAsia"/>
          <w:b/>
          <w:sz w:val="24"/>
          <w:szCs w:val="24"/>
        </w:rPr>
        <w:t>需方：</w:t>
      </w:r>
    </w:p>
    <w:p w:rsidR="008704FB" w:rsidRDefault="008704FB">
      <w:pPr>
        <w:tabs>
          <w:tab w:val="left" w:pos="850"/>
        </w:tabs>
        <w:rPr>
          <w:b/>
          <w:sz w:val="24"/>
          <w:szCs w:val="24"/>
        </w:rPr>
      </w:pPr>
    </w:p>
    <w:p w:rsidR="008704FB" w:rsidRDefault="0010281B">
      <w:pPr>
        <w:tabs>
          <w:tab w:val="left" w:pos="850"/>
        </w:tabs>
        <w:ind w:firstLineChars="100" w:firstLine="241"/>
        <w:rPr>
          <w:b/>
          <w:sz w:val="24"/>
          <w:szCs w:val="24"/>
          <w:u w:val="single"/>
        </w:rPr>
      </w:pPr>
      <w:r>
        <w:rPr>
          <w:rFonts w:hint="eastAsia"/>
          <w:b/>
          <w:sz w:val="24"/>
          <w:szCs w:val="24"/>
        </w:rPr>
        <w:t>供方：</w:t>
      </w:r>
    </w:p>
    <w:p w:rsidR="008704FB" w:rsidRDefault="008704FB">
      <w:pPr>
        <w:tabs>
          <w:tab w:val="left" w:pos="850"/>
        </w:tabs>
        <w:rPr>
          <w:b/>
          <w:sz w:val="24"/>
          <w:szCs w:val="24"/>
        </w:rPr>
      </w:pPr>
    </w:p>
    <w:p w:rsidR="008704FB" w:rsidRDefault="0010281B">
      <w:pPr>
        <w:tabs>
          <w:tab w:val="left" w:pos="850"/>
        </w:tabs>
        <w:ind w:firstLineChars="100" w:firstLine="241"/>
        <w:rPr>
          <w:b/>
          <w:sz w:val="24"/>
          <w:szCs w:val="24"/>
        </w:rPr>
      </w:pPr>
      <w:r>
        <w:rPr>
          <w:rFonts w:hint="eastAsia"/>
          <w:b/>
          <w:sz w:val="24"/>
          <w:szCs w:val="24"/>
        </w:rPr>
        <w:t>签订日期</w:t>
      </w:r>
      <w:r>
        <w:rPr>
          <w:rFonts w:hint="eastAsia"/>
          <w:b/>
          <w:sz w:val="24"/>
          <w:szCs w:val="24"/>
        </w:rPr>
        <w:t xml:space="preserve"> </w:t>
      </w:r>
      <w:r>
        <w:rPr>
          <w:rFonts w:hint="eastAsia"/>
          <w:b/>
          <w:sz w:val="24"/>
          <w:szCs w:val="24"/>
        </w:rPr>
        <w:t>：年</w:t>
      </w:r>
      <w:r>
        <w:rPr>
          <w:rFonts w:hint="eastAsia"/>
          <w:b/>
          <w:sz w:val="24"/>
          <w:szCs w:val="24"/>
        </w:rPr>
        <w:t xml:space="preserve"> </w:t>
      </w:r>
      <w:r>
        <w:rPr>
          <w:rFonts w:hint="eastAsia"/>
          <w:b/>
          <w:sz w:val="24"/>
          <w:szCs w:val="24"/>
        </w:rPr>
        <w:t>月</w:t>
      </w:r>
      <w:r>
        <w:rPr>
          <w:rFonts w:hint="eastAsia"/>
          <w:b/>
          <w:sz w:val="24"/>
          <w:szCs w:val="24"/>
        </w:rPr>
        <w:t xml:space="preserve"> </w:t>
      </w:r>
      <w:r>
        <w:rPr>
          <w:rFonts w:hint="eastAsia"/>
          <w:b/>
          <w:sz w:val="24"/>
          <w:szCs w:val="24"/>
        </w:rPr>
        <w:t>日</w:t>
      </w:r>
    </w:p>
    <w:p w:rsidR="008704FB" w:rsidRDefault="0010281B">
      <w:pPr>
        <w:tabs>
          <w:tab w:val="left" w:pos="850"/>
        </w:tabs>
        <w:spacing w:line="360" w:lineRule="auto"/>
        <w:rPr>
          <w:b/>
          <w:bCs/>
          <w:sz w:val="24"/>
          <w:szCs w:val="24"/>
        </w:rPr>
      </w:pPr>
      <w:r>
        <w:rPr>
          <w:b/>
          <w:sz w:val="24"/>
          <w:szCs w:val="24"/>
        </w:rPr>
        <w:br w:type="page"/>
      </w:r>
      <w:bookmarkStart w:id="32" w:name="_Toc74647017"/>
      <w:r>
        <w:rPr>
          <w:rFonts w:hint="eastAsia"/>
          <w:b/>
          <w:bCs/>
          <w:sz w:val="24"/>
          <w:szCs w:val="24"/>
        </w:rPr>
        <w:lastRenderedPageBreak/>
        <w:t>政府采购合同通用条款</w:t>
      </w:r>
      <w:bookmarkEnd w:id="32"/>
    </w:p>
    <w:p w:rsidR="008704FB" w:rsidRDefault="0010281B">
      <w:pPr>
        <w:tabs>
          <w:tab w:val="left" w:pos="850"/>
        </w:tabs>
        <w:spacing w:line="360" w:lineRule="auto"/>
        <w:rPr>
          <w:b/>
          <w:sz w:val="24"/>
          <w:szCs w:val="24"/>
        </w:rPr>
      </w:pPr>
      <w:r>
        <w:rPr>
          <w:b/>
          <w:sz w:val="24"/>
          <w:szCs w:val="24"/>
        </w:rPr>
        <w:t>1</w:t>
      </w:r>
      <w:r>
        <w:rPr>
          <w:rFonts w:hint="eastAsia"/>
          <w:b/>
          <w:sz w:val="24"/>
          <w:szCs w:val="24"/>
        </w:rPr>
        <w:t>．定义：</w:t>
      </w:r>
      <w:r>
        <w:rPr>
          <w:rFonts w:hint="eastAsia"/>
          <w:sz w:val="24"/>
          <w:szCs w:val="24"/>
        </w:rPr>
        <w:t>除非另有约定，在本合同下列术语按如下定义进行解释：</w:t>
      </w:r>
    </w:p>
    <w:p w:rsidR="008704FB" w:rsidRDefault="0010281B">
      <w:pPr>
        <w:tabs>
          <w:tab w:val="left" w:pos="850"/>
        </w:tabs>
        <w:spacing w:line="360" w:lineRule="auto"/>
        <w:rPr>
          <w:sz w:val="24"/>
          <w:szCs w:val="24"/>
        </w:rPr>
      </w:pPr>
      <w:r>
        <w:rPr>
          <w:rFonts w:hint="eastAsia"/>
          <w:sz w:val="24"/>
          <w:szCs w:val="24"/>
        </w:rPr>
        <w:t>（</w:t>
      </w:r>
      <w:r>
        <w:rPr>
          <w:sz w:val="24"/>
          <w:szCs w:val="24"/>
        </w:rPr>
        <w:t>1</w:t>
      </w:r>
      <w:r>
        <w:rPr>
          <w:rFonts w:hint="eastAsia"/>
          <w:sz w:val="24"/>
          <w:szCs w:val="24"/>
        </w:rPr>
        <w:t>）</w:t>
      </w:r>
      <w:r>
        <w:rPr>
          <w:sz w:val="24"/>
          <w:szCs w:val="24"/>
        </w:rPr>
        <w:t>“</w:t>
      </w:r>
      <w:r>
        <w:rPr>
          <w:rFonts w:hint="eastAsia"/>
          <w:sz w:val="24"/>
          <w:szCs w:val="24"/>
        </w:rPr>
        <w:t>合同</w:t>
      </w:r>
      <w:r>
        <w:rPr>
          <w:sz w:val="24"/>
          <w:szCs w:val="24"/>
        </w:rPr>
        <w:t>”</w:t>
      </w:r>
      <w:r>
        <w:rPr>
          <w:rFonts w:hint="eastAsia"/>
          <w:sz w:val="24"/>
          <w:szCs w:val="24"/>
        </w:rPr>
        <w:t>指供需双方签署的、在合同中载明的合同各方所达成的协议，包括构成合同的所有附件、附录和其他文件。</w:t>
      </w:r>
    </w:p>
    <w:p w:rsidR="008704FB" w:rsidRDefault="0010281B">
      <w:pPr>
        <w:tabs>
          <w:tab w:val="left" w:pos="850"/>
        </w:tabs>
        <w:spacing w:line="360" w:lineRule="auto"/>
        <w:rPr>
          <w:sz w:val="24"/>
          <w:szCs w:val="24"/>
        </w:rPr>
      </w:pPr>
      <w:r>
        <w:rPr>
          <w:rFonts w:hint="eastAsia"/>
          <w:sz w:val="24"/>
          <w:szCs w:val="24"/>
        </w:rPr>
        <w:t>（</w:t>
      </w:r>
      <w:r>
        <w:rPr>
          <w:sz w:val="24"/>
          <w:szCs w:val="24"/>
        </w:rPr>
        <w:t>2</w:t>
      </w:r>
      <w:r>
        <w:rPr>
          <w:rFonts w:hint="eastAsia"/>
          <w:sz w:val="24"/>
          <w:szCs w:val="24"/>
        </w:rPr>
        <w:t>）</w:t>
      </w:r>
      <w:r>
        <w:rPr>
          <w:sz w:val="24"/>
          <w:szCs w:val="24"/>
        </w:rPr>
        <w:t>“</w:t>
      </w:r>
      <w:r>
        <w:rPr>
          <w:rFonts w:hint="eastAsia"/>
          <w:sz w:val="24"/>
          <w:szCs w:val="24"/>
        </w:rPr>
        <w:t>附件、附录</w:t>
      </w:r>
      <w:r>
        <w:rPr>
          <w:sz w:val="24"/>
          <w:szCs w:val="24"/>
        </w:rPr>
        <w:t>”</w:t>
      </w:r>
      <w:r>
        <w:rPr>
          <w:rFonts w:hint="eastAsia"/>
          <w:sz w:val="24"/>
          <w:szCs w:val="24"/>
        </w:rPr>
        <w:t>指与本合同的订立、履行有关的，经供需双方认可的，对本合同约定内容进行细化、补充、修改、变更等的文件资料。</w:t>
      </w:r>
    </w:p>
    <w:p w:rsidR="008704FB" w:rsidRDefault="0010281B">
      <w:pPr>
        <w:tabs>
          <w:tab w:val="left" w:pos="850"/>
        </w:tabs>
        <w:spacing w:line="360" w:lineRule="auto"/>
        <w:rPr>
          <w:sz w:val="24"/>
          <w:szCs w:val="24"/>
        </w:rPr>
      </w:pPr>
      <w:r>
        <w:rPr>
          <w:rFonts w:hint="eastAsia"/>
          <w:sz w:val="24"/>
          <w:szCs w:val="24"/>
        </w:rPr>
        <w:t>（</w:t>
      </w:r>
      <w:r>
        <w:rPr>
          <w:sz w:val="24"/>
          <w:szCs w:val="24"/>
        </w:rPr>
        <w:t>3</w:t>
      </w:r>
      <w:r>
        <w:rPr>
          <w:rFonts w:hint="eastAsia"/>
          <w:sz w:val="24"/>
          <w:szCs w:val="24"/>
        </w:rPr>
        <w:t>）</w:t>
      </w:r>
      <w:r>
        <w:rPr>
          <w:sz w:val="24"/>
          <w:szCs w:val="24"/>
        </w:rPr>
        <w:t>“</w:t>
      </w:r>
      <w:r>
        <w:rPr>
          <w:rFonts w:hint="eastAsia"/>
          <w:sz w:val="24"/>
          <w:szCs w:val="24"/>
        </w:rPr>
        <w:t>合同价格</w:t>
      </w:r>
      <w:r>
        <w:rPr>
          <w:sz w:val="24"/>
          <w:szCs w:val="24"/>
        </w:rPr>
        <w:t>”</w:t>
      </w:r>
      <w:r>
        <w:rPr>
          <w:rFonts w:hint="eastAsia"/>
          <w:sz w:val="24"/>
          <w:szCs w:val="24"/>
        </w:rPr>
        <w:t>指根据合同规定供方正确地完全履行合同义务后需方应支付给供方的价格。</w:t>
      </w:r>
    </w:p>
    <w:p w:rsidR="008704FB" w:rsidRDefault="0010281B">
      <w:pPr>
        <w:tabs>
          <w:tab w:val="left" w:pos="850"/>
        </w:tabs>
        <w:spacing w:line="360" w:lineRule="auto"/>
        <w:rPr>
          <w:sz w:val="24"/>
          <w:szCs w:val="24"/>
        </w:rPr>
      </w:pPr>
      <w:r>
        <w:rPr>
          <w:rFonts w:hint="eastAsia"/>
          <w:sz w:val="24"/>
          <w:szCs w:val="24"/>
        </w:rPr>
        <w:t>（</w:t>
      </w:r>
      <w:r>
        <w:rPr>
          <w:sz w:val="24"/>
          <w:szCs w:val="24"/>
        </w:rPr>
        <w:t>4</w:t>
      </w:r>
      <w:r>
        <w:rPr>
          <w:rFonts w:hint="eastAsia"/>
          <w:sz w:val="24"/>
          <w:szCs w:val="24"/>
        </w:rPr>
        <w:t>）</w:t>
      </w:r>
      <w:r>
        <w:rPr>
          <w:sz w:val="24"/>
          <w:szCs w:val="24"/>
        </w:rPr>
        <w:t>“</w:t>
      </w:r>
      <w:r>
        <w:rPr>
          <w:rFonts w:hint="eastAsia"/>
          <w:sz w:val="24"/>
          <w:szCs w:val="24"/>
        </w:rPr>
        <w:t>货物</w:t>
      </w:r>
      <w:r>
        <w:rPr>
          <w:sz w:val="24"/>
          <w:szCs w:val="24"/>
        </w:rPr>
        <w:t>”</w:t>
      </w:r>
      <w:r>
        <w:rPr>
          <w:rFonts w:hint="eastAsia"/>
          <w:sz w:val="24"/>
          <w:szCs w:val="24"/>
        </w:rPr>
        <w:t>指根据合同规定供方须向需方提供的一切材料、设备、机械、仪表、备件、工具和</w:t>
      </w:r>
      <w:r>
        <w:rPr>
          <w:sz w:val="24"/>
          <w:szCs w:val="24"/>
        </w:rPr>
        <w:t>/</w:t>
      </w:r>
      <w:r>
        <w:rPr>
          <w:rFonts w:hint="eastAsia"/>
          <w:sz w:val="24"/>
          <w:szCs w:val="24"/>
        </w:rPr>
        <w:t>或其它材料。</w:t>
      </w:r>
    </w:p>
    <w:p w:rsidR="008704FB" w:rsidRDefault="0010281B">
      <w:pPr>
        <w:tabs>
          <w:tab w:val="left" w:pos="850"/>
        </w:tabs>
        <w:spacing w:line="360" w:lineRule="auto"/>
        <w:rPr>
          <w:sz w:val="24"/>
          <w:szCs w:val="24"/>
        </w:rPr>
      </w:pPr>
      <w:r>
        <w:rPr>
          <w:rFonts w:hint="eastAsia"/>
          <w:sz w:val="24"/>
          <w:szCs w:val="24"/>
        </w:rPr>
        <w:t>（</w:t>
      </w:r>
      <w:r>
        <w:rPr>
          <w:sz w:val="24"/>
          <w:szCs w:val="24"/>
        </w:rPr>
        <w:t>5</w:t>
      </w:r>
      <w:r>
        <w:rPr>
          <w:rFonts w:hint="eastAsia"/>
          <w:sz w:val="24"/>
          <w:szCs w:val="24"/>
        </w:rPr>
        <w:t>）</w:t>
      </w:r>
      <w:r>
        <w:rPr>
          <w:sz w:val="24"/>
          <w:szCs w:val="24"/>
        </w:rPr>
        <w:t>“</w:t>
      </w:r>
      <w:r>
        <w:rPr>
          <w:rFonts w:hint="eastAsia"/>
          <w:sz w:val="24"/>
          <w:szCs w:val="24"/>
        </w:rPr>
        <w:t>服务</w:t>
      </w:r>
      <w:r>
        <w:rPr>
          <w:sz w:val="24"/>
          <w:szCs w:val="24"/>
        </w:rPr>
        <w:t>”</w:t>
      </w:r>
      <w:r>
        <w:rPr>
          <w:rFonts w:hint="eastAsia"/>
          <w:sz w:val="24"/>
          <w:szCs w:val="24"/>
        </w:rPr>
        <w:t>指根据合同规定供方承担的与供货和履行合同有关的辅助服务。</w:t>
      </w:r>
    </w:p>
    <w:p w:rsidR="008704FB" w:rsidRDefault="0010281B">
      <w:pPr>
        <w:tabs>
          <w:tab w:val="left" w:pos="850"/>
        </w:tabs>
        <w:spacing w:line="360" w:lineRule="auto"/>
        <w:rPr>
          <w:sz w:val="24"/>
          <w:szCs w:val="24"/>
        </w:rPr>
      </w:pPr>
      <w:r>
        <w:rPr>
          <w:rFonts w:hint="eastAsia"/>
          <w:sz w:val="24"/>
          <w:szCs w:val="24"/>
        </w:rPr>
        <w:t>（</w:t>
      </w:r>
      <w:r>
        <w:rPr>
          <w:sz w:val="24"/>
          <w:szCs w:val="24"/>
        </w:rPr>
        <w:t>6</w:t>
      </w:r>
      <w:r>
        <w:rPr>
          <w:rFonts w:hint="eastAsia"/>
          <w:sz w:val="24"/>
          <w:szCs w:val="24"/>
        </w:rPr>
        <w:t>）</w:t>
      </w:r>
      <w:r>
        <w:rPr>
          <w:sz w:val="24"/>
          <w:szCs w:val="24"/>
        </w:rPr>
        <w:t>“</w:t>
      </w:r>
      <w:r>
        <w:rPr>
          <w:rFonts w:hint="eastAsia"/>
          <w:sz w:val="24"/>
          <w:szCs w:val="24"/>
        </w:rPr>
        <w:t>需方</w:t>
      </w:r>
      <w:r>
        <w:rPr>
          <w:sz w:val="24"/>
          <w:szCs w:val="24"/>
        </w:rPr>
        <w:t>”</w:t>
      </w:r>
      <w:r>
        <w:rPr>
          <w:rFonts w:hint="eastAsia"/>
          <w:sz w:val="24"/>
          <w:szCs w:val="24"/>
        </w:rPr>
        <w:t>指政府采购货物和服务的使用单位。</w:t>
      </w:r>
    </w:p>
    <w:p w:rsidR="008704FB" w:rsidRDefault="0010281B">
      <w:pPr>
        <w:tabs>
          <w:tab w:val="left" w:pos="850"/>
        </w:tabs>
        <w:spacing w:line="360" w:lineRule="auto"/>
        <w:rPr>
          <w:sz w:val="24"/>
          <w:szCs w:val="24"/>
        </w:rPr>
      </w:pPr>
      <w:r>
        <w:rPr>
          <w:rFonts w:hint="eastAsia"/>
          <w:sz w:val="24"/>
          <w:szCs w:val="24"/>
        </w:rPr>
        <w:t>（</w:t>
      </w:r>
      <w:r>
        <w:rPr>
          <w:sz w:val="24"/>
          <w:szCs w:val="24"/>
        </w:rPr>
        <w:t>7</w:t>
      </w:r>
      <w:r>
        <w:rPr>
          <w:rFonts w:hint="eastAsia"/>
          <w:sz w:val="24"/>
          <w:szCs w:val="24"/>
        </w:rPr>
        <w:t>）</w:t>
      </w:r>
      <w:r>
        <w:rPr>
          <w:sz w:val="24"/>
          <w:szCs w:val="24"/>
        </w:rPr>
        <w:t>“</w:t>
      </w:r>
      <w:r>
        <w:rPr>
          <w:rFonts w:hint="eastAsia"/>
          <w:sz w:val="24"/>
          <w:szCs w:val="24"/>
        </w:rPr>
        <w:t>供方</w:t>
      </w:r>
      <w:r>
        <w:rPr>
          <w:sz w:val="24"/>
          <w:szCs w:val="24"/>
        </w:rPr>
        <w:t>”</w:t>
      </w:r>
      <w:r>
        <w:rPr>
          <w:rFonts w:hint="eastAsia"/>
          <w:sz w:val="24"/>
          <w:szCs w:val="24"/>
        </w:rPr>
        <w:t>指按照合同规定向需方提供货物和服务的公司或实体。</w:t>
      </w:r>
    </w:p>
    <w:p w:rsidR="008704FB" w:rsidRDefault="0010281B">
      <w:pPr>
        <w:tabs>
          <w:tab w:val="left" w:pos="850"/>
        </w:tabs>
        <w:spacing w:line="360" w:lineRule="auto"/>
        <w:rPr>
          <w:sz w:val="24"/>
          <w:szCs w:val="24"/>
        </w:rPr>
      </w:pPr>
      <w:r>
        <w:rPr>
          <w:rFonts w:hint="eastAsia"/>
          <w:sz w:val="24"/>
          <w:szCs w:val="24"/>
        </w:rPr>
        <w:t>（</w:t>
      </w:r>
      <w:r>
        <w:rPr>
          <w:sz w:val="24"/>
          <w:szCs w:val="24"/>
        </w:rPr>
        <w:t>8</w:t>
      </w:r>
      <w:r>
        <w:rPr>
          <w:rFonts w:hint="eastAsia"/>
          <w:sz w:val="24"/>
          <w:szCs w:val="24"/>
        </w:rPr>
        <w:t>）</w:t>
      </w:r>
      <w:r>
        <w:rPr>
          <w:sz w:val="24"/>
          <w:szCs w:val="24"/>
        </w:rPr>
        <w:t>“</w:t>
      </w:r>
      <w:r>
        <w:rPr>
          <w:rFonts w:hint="eastAsia"/>
          <w:sz w:val="24"/>
          <w:szCs w:val="24"/>
        </w:rPr>
        <w:t>第三方</w:t>
      </w:r>
      <w:r>
        <w:rPr>
          <w:sz w:val="24"/>
          <w:szCs w:val="24"/>
        </w:rPr>
        <w:t>”</w:t>
      </w:r>
      <w:r>
        <w:rPr>
          <w:rFonts w:hint="eastAsia"/>
          <w:sz w:val="24"/>
          <w:szCs w:val="24"/>
        </w:rPr>
        <w:t>指本合同以外的任何中国境内、境外的法人、自然人或其他组织。</w:t>
      </w:r>
    </w:p>
    <w:p w:rsidR="008704FB" w:rsidRDefault="0010281B">
      <w:pPr>
        <w:tabs>
          <w:tab w:val="left" w:pos="850"/>
        </w:tabs>
        <w:spacing w:line="360" w:lineRule="auto"/>
        <w:rPr>
          <w:sz w:val="24"/>
          <w:szCs w:val="24"/>
        </w:rPr>
      </w:pPr>
      <w:r>
        <w:rPr>
          <w:rFonts w:hint="eastAsia"/>
          <w:sz w:val="24"/>
          <w:szCs w:val="24"/>
        </w:rPr>
        <w:t>（</w:t>
      </w:r>
      <w:r>
        <w:rPr>
          <w:sz w:val="24"/>
          <w:szCs w:val="24"/>
        </w:rPr>
        <w:t>9</w:t>
      </w:r>
      <w:r>
        <w:rPr>
          <w:rFonts w:hint="eastAsia"/>
          <w:sz w:val="24"/>
          <w:szCs w:val="24"/>
        </w:rPr>
        <w:t>）</w:t>
      </w:r>
      <w:r>
        <w:rPr>
          <w:sz w:val="24"/>
          <w:szCs w:val="24"/>
        </w:rPr>
        <w:t>“</w:t>
      </w:r>
      <w:r>
        <w:rPr>
          <w:rFonts w:hint="eastAsia"/>
          <w:sz w:val="24"/>
          <w:szCs w:val="24"/>
        </w:rPr>
        <w:t>日、天</w:t>
      </w:r>
      <w:r>
        <w:rPr>
          <w:sz w:val="24"/>
          <w:szCs w:val="24"/>
        </w:rPr>
        <w:t>”</w:t>
      </w:r>
      <w:r>
        <w:rPr>
          <w:rFonts w:hint="eastAsia"/>
          <w:sz w:val="24"/>
          <w:szCs w:val="24"/>
        </w:rPr>
        <w:t>均指日历天数。</w:t>
      </w:r>
    </w:p>
    <w:p w:rsidR="008704FB" w:rsidRDefault="0010281B">
      <w:pPr>
        <w:tabs>
          <w:tab w:val="left" w:pos="850"/>
        </w:tabs>
        <w:spacing w:line="360" w:lineRule="auto"/>
        <w:rPr>
          <w:sz w:val="24"/>
          <w:szCs w:val="24"/>
        </w:rPr>
      </w:pPr>
      <w:r>
        <w:rPr>
          <w:rFonts w:hint="eastAsia"/>
          <w:sz w:val="24"/>
          <w:szCs w:val="24"/>
        </w:rPr>
        <w:t>（</w:t>
      </w:r>
      <w:r>
        <w:rPr>
          <w:sz w:val="24"/>
          <w:szCs w:val="24"/>
        </w:rPr>
        <w:t>10</w:t>
      </w:r>
      <w:r>
        <w:rPr>
          <w:rFonts w:hint="eastAsia"/>
          <w:sz w:val="24"/>
          <w:szCs w:val="24"/>
        </w:rPr>
        <w:t>）</w:t>
      </w:r>
      <w:r>
        <w:rPr>
          <w:sz w:val="24"/>
          <w:szCs w:val="24"/>
        </w:rPr>
        <w:t>“</w:t>
      </w:r>
      <w:r>
        <w:rPr>
          <w:rFonts w:hint="eastAsia"/>
          <w:sz w:val="24"/>
          <w:szCs w:val="24"/>
        </w:rPr>
        <w:t>工作日</w:t>
      </w:r>
      <w:r>
        <w:rPr>
          <w:sz w:val="24"/>
          <w:szCs w:val="24"/>
        </w:rPr>
        <w:t>”</w:t>
      </w:r>
      <w:r>
        <w:rPr>
          <w:rFonts w:hint="eastAsia"/>
          <w:sz w:val="24"/>
          <w:szCs w:val="24"/>
        </w:rPr>
        <w:t>指扣除公休日和国家法定节假日以外的日历日。</w:t>
      </w:r>
    </w:p>
    <w:p w:rsidR="008704FB" w:rsidRDefault="0010281B">
      <w:pPr>
        <w:tabs>
          <w:tab w:val="left" w:pos="850"/>
        </w:tabs>
        <w:spacing w:line="360" w:lineRule="auto"/>
        <w:rPr>
          <w:sz w:val="24"/>
          <w:szCs w:val="24"/>
          <w:u w:val="single"/>
        </w:rPr>
      </w:pPr>
      <w:r>
        <w:rPr>
          <w:b/>
          <w:sz w:val="24"/>
          <w:szCs w:val="24"/>
        </w:rPr>
        <w:t>2</w:t>
      </w:r>
      <w:r>
        <w:rPr>
          <w:rFonts w:hint="eastAsia"/>
          <w:b/>
          <w:sz w:val="24"/>
          <w:szCs w:val="24"/>
        </w:rPr>
        <w:t>．适用范围：</w:t>
      </w:r>
      <w:r>
        <w:rPr>
          <w:rFonts w:hint="eastAsia"/>
          <w:sz w:val="24"/>
          <w:szCs w:val="24"/>
        </w:rPr>
        <w:t>本合同条款仅适用</w:t>
      </w:r>
      <w:r>
        <w:rPr>
          <w:rFonts w:hint="eastAsia"/>
          <w:sz w:val="24"/>
          <w:szCs w:val="24"/>
          <w:u w:val="single"/>
        </w:rPr>
        <w:t>（项目名称）。</w:t>
      </w:r>
    </w:p>
    <w:p w:rsidR="008704FB" w:rsidRDefault="0010281B">
      <w:pPr>
        <w:tabs>
          <w:tab w:val="left" w:pos="850"/>
        </w:tabs>
        <w:spacing w:line="360" w:lineRule="auto"/>
        <w:rPr>
          <w:b/>
          <w:sz w:val="24"/>
          <w:szCs w:val="24"/>
        </w:rPr>
      </w:pPr>
      <w:r>
        <w:rPr>
          <w:b/>
          <w:sz w:val="24"/>
          <w:szCs w:val="24"/>
        </w:rPr>
        <w:t>3</w:t>
      </w:r>
      <w:r>
        <w:rPr>
          <w:rFonts w:hint="eastAsia"/>
          <w:b/>
          <w:sz w:val="24"/>
          <w:szCs w:val="24"/>
        </w:rPr>
        <w:t>．合同内容：</w:t>
      </w:r>
      <w:r>
        <w:rPr>
          <w:rFonts w:hint="eastAsia"/>
          <w:sz w:val="24"/>
          <w:szCs w:val="24"/>
        </w:rPr>
        <w:t>详见招标文件</w:t>
      </w:r>
      <w:r>
        <w:rPr>
          <w:sz w:val="24"/>
          <w:szCs w:val="24"/>
        </w:rPr>
        <w:t>“</w:t>
      </w:r>
      <w:r>
        <w:rPr>
          <w:rFonts w:hint="eastAsia"/>
          <w:sz w:val="24"/>
          <w:szCs w:val="24"/>
        </w:rPr>
        <w:t>技术规格与要求</w:t>
      </w:r>
      <w:r>
        <w:rPr>
          <w:sz w:val="24"/>
          <w:szCs w:val="24"/>
        </w:rPr>
        <w:t>”</w:t>
      </w:r>
      <w:r>
        <w:rPr>
          <w:rFonts w:hint="eastAsia"/>
          <w:sz w:val="24"/>
          <w:szCs w:val="24"/>
        </w:rPr>
        <w:t>及供方的投标文件。未尽事宜在</w:t>
      </w:r>
      <w:r>
        <w:rPr>
          <w:sz w:val="24"/>
          <w:szCs w:val="24"/>
        </w:rPr>
        <w:t>“</w:t>
      </w:r>
      <w:r>
        <w:rPr>
          <w:rFonts w:hint="eastAsia"/>
          <w:sz w:val="24"/>
          <w:szCs w:val="24"/>
        </w:rPr>
        <w:t>政府采购合同书中</w:t>
      </w:r>
      <w:r>
        <w:rPr>
          <w:sz w:val="24"/>
          <w:szCs w:val="24"/>
        </w:rPr>
        <w:t>”</w:t>
      </w:r>
      <w:r>
        <w:rPr>
          <w:rFonts w:hint="eastAsia"/>
          <w:sz w:val="24"/>
          <w:szCs w:val="24"/>
        </w:rPr>
        <w:t>约定。</w:t>
      </w:r>
    </w:p>
    <w:p w:rsidR="008704FB" w:rsidRDefault="0010281B">
      <w:pPr>
        <w:tabs>
          <w:tab w:val="left" w:pos="850"/>
        </w:tabs>
        <w:spacing w:line="360" w:lineRule="auto"/>
        <w:rPr>
          <w:b/>
          <w:sz w:val="24"/>
          <w:szCs w:val="24"/>
        </w:rPr>
      </w:pPr>
      <w:r>
        <w:rPr>
          <w:b/>
          <w:sz w:val="24"/>
          <w:szCs w:val="24"/>
        </w:rPr>
        <w:t>4</w:t>
      </w:r>
      <w:r>
        <w:rPr>
          <w:rFonts w:hint="eastAsia"/>
          <w:b/>
          <w:sz w:val="24"/>
          <w:szCs w:val="24"/>
        </w:rPr>
        <w:t>．合同价格、交货时间及地点、交货方式、付款方式及条件：</w:t>
      </w:r>
      <w:r>
        <w:rPr>
          <w:rFonts w:hint="eastAsia"/>
          <w:sz w:val="24"/>
          <w:szCs w:val="24"/>
        </w:rPr>
        <w:t>在</w:t>
      </w:r>
      <w:r>
        <w:rPr>
          <w:sz w:val="24"/>
          <w:szCs w:val="24"/>
        </w:rPr>
        <w:t>“</w:t>
      </w:r>
      <w:r>
        <w:rPr>
          <w:rFonts w:hint="eastAsia"/>
          <w:sz w:val="24"/>
          <w:szCs w:val="24"/>
        </w:rPr>
        <w:t>政府采购合同书</w:t>
      </w:r>
      <w:r>
        <w:rPr>
          <w:sz w:val="24"/>
          <w:szCs w:val="24"/>
        </w:rPr>
        <w:t>”</w:t>
      </w:r>
      <w:r>
        <w:rPr>
          <w:rFonts w:hint="eastAsia"/>
          <w:sz w:val="24"/>
          <w:szCs w:val="24"/>
        </w:rPr>
        <w:t>中约定。</w:t>
      </w:r>
    </w:p>
    <w:p w:rsidR="008704FB" w:rsidRDefault="0010281B">
      <w:pPr>
        <w:tabs>
          <w:tab w:val="left" w:pos="850"/>
        </w:tabs>
        <w:spacing w:line="360" w:lineRule="auto"/>
        <w:rPr>
          <w:sz w:val="24"/>
          <w:szCs w:val="24"/>
        </w:rPr>
      </w:pPr>
      <w:r>
        <w:rPr>
          <w:b/>
          <w:sz w:val="24"/>
          <w:szCs w:val="24"/>
        </w:rPr>
        <w:t>5</w:t>
      </w:r>
      <w:r>
        <w:rPr>
          <w:rFonts w:hint="eastAsia"/>
          <w:b/>
          <w:sz w:val="24"/>
          <w:szCs w:val="24"/>
        </w:rPr>
        <w:t>．知识产权及有关规定：</w:t>
      </w:r>
      <w:r>
        <w:rPr>
          <w:rFonts w:hint="eastAsia"/>
          <w:sz w:val="24"/>
          <w:szCs w:val="24"/>
        </w:rPr>
        <w:t>供方应保证需方在使用本合同项下的货物或其任何一部分时免受第三方提出侵犯其知识产权、商标权或工业设计权的起诉。如果发生此类问题，供方应负责交涉并承担一切费用和责任。</w:t>
      </w:r>
    </w:p>
    <w:p w:rsidR="008704FB" w:rsidRDefault="0010281B">
      <w:pPr>
        <w:tabs>
          <w:tab w:val="left" w:pos="850"/>
        </w:tabs>
        <w:spacing w:line="360" w:lineRule="auto"/>
        <w:rPr>
          <w:b/>
          <w:sz w:val="24"/>
          <w:szCs w:val="24"/>
        </w:rPr>
      </w:pPr>
      <w:r>
        <w:rPr>
          <w:b/>
          <w:sz w:val="24"/>
          <w:szCs w:val="24"/>
        </w:rPr>
        <w:t>6</w:t>
      </w:r>
      <w:r>
        <w:rPr>
          <w:rFonts w:hint="eastAsia"/>
          <w:b/>
          <w:sz w:val="24"/>
          <w:szCs w:val="24"/>
        </w:rPr>
        <w:t>．保密条款</w:t>
      </w:r>
    </w:p>
    <w:p w:rsidR="008704FB" w:rsidRDefault="0010281B">
      <w:pPr>
        <w:tabs>
          <w:tab w:val="left" w:pos="850"/>
        </w:tabs>
        <w:spacing w:line="360" w:lineRule="auto"/>
        <w:rPr>
          <w:sz w:val="24"/>
          <w:szCs w:val="24"/>
        </w:rPr>
      </w:pPr>
      <w:r>
        <w:rPr>
          <w:sz w:val="24"/>
          <w:szCs w:val="24"/>
        </w:rPr>
        <w:t>6.1</w:t>
      </w:r>
      <w:r>
        <w:rPr>
          <w:rFonts w:hint="eastAsia"/>
          <w:sz w:val="24"/>
          <w:szCs w:val="24"/>
        </w:rPr>
        <w:t>任何一方对其获知的本合同涉及的所有有形、无形的信息及资料（包括但不限于供需双方的往来书面文字文件、电子邮件等）中另一方的商业秘密或国家秘密负有保密义务。</w:t>
      </w:r>
    </w:p>
    <w:p w:rsidR="008704FB" w:rsidRDefault="0010281B">
      <w:pPr>
        <w:tabs>
          <w:tab w:val="left" w:pos="850"/>
        </w:tabs>
        <w:spacing w:line="360" w:lineRule="auto"/>
        <w:rPr>
          <w:sz w:val="24"/>
          <w:szCs w:val="24"/>
        </w:rPr>
      </w:pPr>
      <w:r>
        <w:rPr>
          <w:sz w:val="24"/>
          <w:szCs w:val="24"/>
        </w:rPr>
        <w:t>6.2</w:t>
      </w:r>
      <w:r>
        <w:rPr>
          <w:rFonts w:hint="eastAsia"/>
          <w:sz w:val="24"/>
          <w:szCs w:val="24"/>
        </w:rPr>
        <w:t>除非法律、法规另有规定或得到本合同之另一方的书面许可，任何一方不得</w:t>
      </w:r>
      <w:r>
        <w:rPr>
          <w:rFonts w:hint="eastAsia"/>
          <w:sz w:val="24"/>
          <w:szCs w:val="24"/>
        </w:rPr>
        <w:lastRenderedPageBreak/>
        <w:t>向第三方泄露前款规定的商业秘密或国家秘密。保密期限自任何一方获知该商业秘密或国家秘密之日起至本条规定的秘密成为公众信息之日止。</w:t>
      </w:r>
    </w:p>
    <w:p w:rsidR="008704FB" w:rsidRDefault="0010281B">
      <w:pPr>
        <w:tabs>
          <w:tab w:val="left" w:pos="850"/>
        </w:tabs>
        <w:spacing w:line="360" w:lineRule="auto"/>
        <w:rPr>
          <w:b/>
          <w:sz w:val="24"/>
          <w:szCs w:val="24"/>
        </w:rPr>
      </w:pPr>
      <w:r>
        <w:rPr>
          <w:b/>
          <w:sz w:val="24"/>
          <w:szCs w:val="24"/>
        </w:rPr>
        <w:t>7.</w:t>
      </w:r>
      <w:r>
        <w:rPr>
          <w:rFonts w:hint="eastAsia"/>
          <w:b/>
          <w:sz w:val="24"/>
          <w:szCs w:val="24"/>
        </w:rPr>
        <w:t>合同的解释</w:t>
      </w:r>
    </w:p>
    <w:p w:rsidR="008704FB" w:rsidRDefault="0010281B">
      <w:pPr>
        <w:tabs>
          <w:tab w:val="left" w:pos="850"/>
        </w:tabs>
        <w:spacing w:line="360" w:lineRule="auto"/>
        <w:rPr>
          <w:sz w:val="24"/>
          <w:szCs w:val="24"/>
        </w:rPr>
      </w:pPr>
      <w:r>
        <w:rPr>
          <w:sz w:val="24"/>
          <w:szCs w:val="24"/>
        </w:rPr>
        <w:t>7.1</w:t>
      </w:r>
      <w:r>
        <w:rPr>
          <w:rFonts w:hint="eastAsia"/>
          <w:sz w:val="24"/>
          <w:szCs w:val="24"/>
        </w:rPr>
        <w:t>任何一方对本合同及其附件的解释均应遵循诚实信用原则，依照本合同签订时有效的中华人民共和国的法律、法规以及人们通常的理解进行。</w:t>
      </w:r>
    </w:p>
    <w:p w:rsidR="008704FB" w:rsidRDefault="0010281B">
      <w:pPr>
        <w:tabs>
          <w:tab w:val="left" w:pos="850"/>
        </w:tabs>
        <w:spacing w:line="360" w:lineRule="auto"/>
        <w:rPr>
          <w:sz w:val="24"/>
          <w:szCs w:val="24"/>
        </w:rPr>
      </w:pPr>
      <w:r>
        <w:rPr>
          <w:sz w:val="24"/>
          <w:szCs w:val="24"/>
        </w:rPr>
        <w:t>7.2</w:t>
      </w:r>
      <w:r>
        <w:rPr>
          <w:rFonts w:hint="eastAsia"/>
          <w:sz w:val="24"/>
          <w:szCs w:val="24"/>
        </w:rPr>
        <w:t>本合同中以日（天）表述的时间期限均指公历日。</w:t>
      </w:r>
    </w:p>
    <w:p w:rsidR="008704FB" w:rsidRDefault="0010281B">
      <w:pPr>
        <w:tabs>
          <w:tab w:val="left" w:pos="850"/>
        </w:tabs>
        <w:spacing w:line="360" w:lineRule="auto"/>
        <w:rPr>
          <w:sz w:val="24"/>
          <w:szCs w:val="24"/>
        </w:rPr>
      </w:pPr>
      <w:r>
        <w:rPr>
          <w:sz w:val="24"/>
          <w:szCs w:val="24"/>
        </w:rPr>
        <w:t>7.3</w:t>
      </w:r>
      <w:r>
        <w:rPr>
          <w:rFonts w:hint="eastAsia"/>
          <w:sz w:val="24"/>
          <w:szCs w:val="24"/>
        </w:rPr>
        <w:t>对本合同的任何解释均应以书面做出。</w:t>
      </w:r>
    </w:p>
    <w:p w:rsidR="008704FB" w:rsidRDefault="0010281B">
      <w:pPr>
        <w:tabs>
          <w:tab w:val="left" w:pos="850"/>
        </w:tabs>
        <w:spacing w:line="360" w:lineRule="auto"/>
        <w:rPr>
          <w:sz w:val="24"/>
          <w:szCs w:val="24"/>
        </w:rPr>
      </w:pPr>
      <w:r>
        <w:rPr>
          <w:b/>
          <w:sz w:val="24"/>
          <w:szCs w:val="24"/>
        </w:rPr>
        <w:t>8</w:t>
      </w:r>
      <w:r>
        <w:rPr>
          <w:rFonts w:hint="eastAsia"/>
          <w:b/>
          <w:sz w:val="24"/>
          <w:szCs w:val="24"/>
        </w:rPr>
        <w:t>．包装要求：</w:t>
      </w:r>
      <w:r>
        <w:rPr>
          <w:rFonts w:hint="eastAsia"/>
          <w:sz w:val="24"/>
          <w:szCs w:val="24"/>
        </w:rPr>
        <w:t>除合同另有规定外，供方提供的全部货物均应按国家或行业标准进行包装。因包装出现问题导致货物毁损的</w:t>
      </w:r>
      <w:r>
        <w:rPr>
          <w:sz w:val="24"/>
          <w:szCs w:val="24"/>
        </w:rPr>
        <w:t>,</w:t>
      </w:r>
      <w:r>
        <w:rPr>
          <w:rFonts w:hint="eastAsia"/>
          <w:sz w:val="24"/>
          <w:szCs w:val="24"/>
        </w:rPr>
        <w:t>由供方向需方直接承担责任。每一个包装箱内应附一份详细的装箱单和质量合格证书。</w:t>
      </w:r>
    </w:p>
    <w:p w:rsidR="008704FB" w:rsidRDefault="0010281B">
      <w:pPr>
        <w:tabs>
          <w:tab w:val="left" w:pos="850"/>
        </w:tabs>
        <w:spacing w:line="360" w:lineRule="auto"/>
        <w:rPr>
          <w:sz w:val="24"/>
          <w:szCs w:val="24"/>
        </w:rPr>
      </w:pPr>
      <w:r>
        <w:rPr>
          <w:b/>
          <w:sz w:val="24"/>
          <w:szCs w:val="24"/>
        </w:rPr>
        <w:t>9</w:t>
      </w:r>
      <w:r>
        <w:rPr>
          <w:rFonts w:hint="eastAsia"/>
          <w:b/>
          <w:sz w:val="24"/>
          <w:szCs w:val="24"/>
        </w:rPr>
        <w:t>．包装标志：</w:t>
      </w:r>
      <w:r>
        <w:rPr>
          <w:rFonts w:hint="eastAsia"/>
          <w:sz w:val="24"/>
          <w:szCs w:val="24"/>
        </w:rPr>
        <w:t>每一包装箱应用不褪色的油漆以醒目的中文字样做出相关标记。</w:t>
      </w:r>
    </w:p>
    <w:p w:rsidR="008704FB" w:rsidRDefault="0010281B">
      <w:pPr>
        <w:tabs>
          <w:tab w:val="left" w:pos="850"/>
        </w:tabs>
        <w:spacing w:line="360" w:lineRule="auto"/>
        <w:rPr>
          <w:b/>
          <w:sz w:val="24"/>
          <w:szCs w:val="24"/>
        </w:rPr>
      </w:pPr>
      <w:r>
        <w:rPr>
          <w:b/>
          <w:sz w:val="24"/>
          <w:szCs w:val="24"/>
        </w:rPr>
        <w:t>10</w:t>
      </w:r>
      <w:r>
        <w:rPr>
          <w:rFonts w:hint="eastAsia"/>
          <w:b/>
          <w:sz w:val="24"/>
          <w:szCs w:val="24"/>
        </w:rPr>
        <w:t>．伴随服务</w:t>
      </w:r>
    </w:p>
    <w:p w:rsidR="008704FB" w:rsidRDefault="0010281B">
      <w:pPr>
        <w:tabs>
          <w:tab w:val="left" w:pos="850"/>
        </w:tabs>
        <w:spacing w:line="360" w:lineRule="auto"/>
        <w:rPr>
          <w:sz w:val="24"/>
          <w:szCs w:val="24"/>
        </w:rPr>
      </w:pPr>
      <w:r>
        <w:rPr>
          <w:sz w:val="24"/>
          <w:szCs w:val="24"/>
        </w:rPr>
        <w:t>10.1</w:t>
      </w:r>
      <w:r>
        <w:rPr>
          <w:rFonts w:hint="eastAsia"/>
          <w:sz w:val="24"/>
          <w:szCs w:val="24"/>
        </w:rPr>
        <w:t>供方应提供所交付货物的全套技术文件资料，包括产品目录、图纸、操作手册、使用说明、维护手册和服务指南等。</w:t>
      </w:r>
    </w:p>
    <w:p w:rsidR="008704FB" w:rsidRDefault="0010281B">
      <w:pPr>
        <w:tabs>
          <w:tab w:val="left" w:pos="850"/>
        </w:tabs>
        <w:spacing w:line="360" w:lineRule="auto"/>
        <w:rPr>
          <w:sz w:val="24"/>
          <w:szCs w:val="24"/>
        </w:rPr>
      </w:pPr>
      <w:r>
        <w:rPr>
          <w:sz w:val="24"/>
          <w:szCs w:val="24"/>
        </w:rPr>
        <w:t>10.2</w:t>
      </w:r>
      <w:r>
        <w:rPr>
          <w:rFonts w:hint="eastAsia"/>
          <w:sz w:val="24"/>
          <w:szCs w:val="24"/>
        </w:rPr>
        <w:t>供方还应提供下列服务：货物的现场安装、启动和试运行；提供货物组装和维修所需的工具；在质量保证期内对所交付货物提供运行监督、维修、保养等；在制造厂家和</w:t>
      </w:r>
      <w:r>
        <w:rPr>
          <w:sz w:val="24"/>
          <w:szCs w:val="24"/>
        </w:rPr>
        <w:t>/</w:t>
      </w:r>
      <w:r>
        <w:rPr>
          <w:rFonts w:hint="eastAsia"/>
          <w:sz w:val="24"/>
          <w:szCs w:val="24"/>
        </w:rPr>
        <w:t>或在项目现场就货物的安装、启动、运行、维护等对需方人员进行培训。</w:t>
      </w:r>
    </w:p>
    <w:p w:rsidR="008704FB" w:rsidRDefault="0010281B">
      <w:pPr>
        <w:tabs>
          <w:tab w:val="left" w:pos="850"/>
        </w:tabs>
        <w:spacing w:line="360" w:lineRule="auto"/>
        <w:rPr>
          <w:sz w:val="24"/>
          <w:szCs w:val="24"/>
        </w:rPr>
      </w:pPr>
      <w:r>
        <w:rPr>
          <w:sz w:val="24"/>
          <w:szCs w:val="24"/>
        </w:rPr>
        <w:t>10.3</w:t>
      </w:r>
      <w:r>
        <w:rPr>
          <w:rFonts w:hint="eastAsia"/>
          <w:sz w:val="24"/>
          <w:szCs w:val="24"/>
        </w:rPr>
        <w:t>上述伴随服务的费用应包含在合同总价中，不单独进行支付。</w:t>
      </w:r>
    </w:p>
    <w:p w:rsidR="008704FB" w:rsidRDefault="0010281B">
      <w:pPr>
        <w:tabs>
          <w:tab w:val="left" w:pos="850"/>
        </w:tabs>
        <w:spacing w:line="360" w:lineRule="auto"/>
        <w:rPr>
          <w:b/>
          <w:sz w:val="24"/>
          <w:szCs w:val="24"/>
        </w:rPr>
      </w:pPr>
      <w:r>
        <w:rPr>
          <w:b/>
          <w:sz w:val="24"/>
          <w:szCs w:val="24"/>
        </w:rPr>
        <w:t>11</w:t>
      </w:r>
      <w:r>
        <w:rPr>
          <w:rFonts w:hint="eastAsia"/>
          <w:b/>
          <w:sz w:val="24"/>
          <w:szCs w:val="24"/>
        </w:rPr>
        <w:t>．质量保证期及售后服务</w:t>
      </w:r>
    </w:p>
    <w:p w:rsidR="008704FB" w:rsidRDefault="0010281B">
      <w:pPr>
        <w:tabs>
          <w:tab w:val="left" w:pos="850"/>
        </w:tabs>
        <w:spacing w:line="360" w:lineRule="auto"/>
        <w:rPr>
          <w:sz w:val="24"/>
          <w:szCs w:val="24"/>
        </w:rPr>
      </w:pPr>
      <w:r>
        <w:rPr>
          <w:sz w:val="24"/>
          <w:szCs w:val="24"/>
        </w:rPr>
        <w:t>11.1</w:t>
      </w:r>
      <w:r>
        <w:rPr>
          <w:rFonts w:hint="eastAsia"/>
          <w:sz w:val="24"/>
          <w:szCs w:val="24"/>
        </w:rPr>
        <w:t>质量保证期及售后服务：详见招标文件的要求，供方提交的售后服务承诺书和制造厂商的有关文件，如果上述文件有不一致之处，以对需方有利的为准。</w:t>
      </w:r>
    </w:p>
    <w:p w:rsidR="008704FB" w:rsidRDefault="0010281B">
      <w:pPr>
        <w:tabs>
          <w:tab w:val="left" w:pos="850"/>
        </w:tabs>
        <w:spacing w:line="360" w:lineRule="auto"/>
        <w:rPr>
          <w:sz w:val="24"/>
          <w:szCs w:val="24"/>
        </w:rPr>
      </w:pPr>
      <w:r>
        <w:rPr>
          <w:sz w:val="24"/>
          <w:szCs w:val="24"/>
        </w:rPr>
        <w:t>11.2</w:t>
      </w:r>
      <w:r>
        <w:rPr>
          <w:rFonts w:hint="eastAsia"/>
          <w:sz w:val="24"/>
          <w:szCs w:val="24"/>
        </w:rPr>
        <w:t>如果上述第</w:t>
      </w:r>
      <w:r>
        <w:rPr>
          <w:sz w:val="24"/>
          <w:szCs w:val="24"/>
        </w:rPr>
        <w:t>11.1</w:t>
      </w:r>
      <w:r>
        <w:rPr>
          <w:rFonts w:hint="eastAsia"/>
          <w:sz w:val="24"/>
          <w:szCs w:val="24"/>
        </w:rPr>
        <w:t>款无特别约定，本合同项下货物的质量保证期为从需方验收合格并交付给需方之日起两年。</w:t>
      </w:r>
    </w:p>
    <w:p w:rsidR="008704FB" w:rsidRDefault="0010281B">
      <w:pPr>
        <w:tabs>
          <w:tab w:val="left" w:pos="850"/>
        </w:tabs>
        <w:spacing w:line="360" w:lineRule="auto"/>
        <w:rPr>
          <w:b/>
          <w:sz w:val="24"/>
          <w:szCs w:val="24"/>
        </w:rPr>
      </w:pPr>
      <w:r>
        <w:rPr>
          <w:b/>
          <w:sz w:val="24"/>
          <w:szCs w:val="24"/>
        </w:rPr>
        <w:t>12</w:t>
      </w:r>
      <w:r>
        <w:rPr>
          <w:rFonts w:hint="eastAsia"/>
          <w:b/>
          <w:sz w:val="24"/>
          <w:szCs w:val="24"/>
        </w:rPr>
        <w:t>．质量保证</w:t>
      </w:r>
    </w:p>
    <w:p w:rsidR="008704FB" w:rsidRDefault="0010281B">
      <w:pPr>
        <w:tabs>
          <w:tab w:val="left" w:pos="850"/>
        </w:tabs>
        <w:spacing w:line="360" w:lineRule="auto"/>
        <w:rPr>
          <w:sz w:val="24"/>
          <w:szCs w:val="24"/>
        </w:rPr>
      </w:pPr>
      <w:r>
        <w:rPr>
          <w:sz w:val="24"/>
          <w:szCs w:val="24"/>
        </w:rPr>
        <w:t xml:space="preserve">12.1 </w:t>
      </w:r>
      <w:r>
        <w:rPr>
          <w:rFonts w:hint="eastAsia"/>
          <w:sz w:val="24"/>
          <w:szCs w:val="24"/>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w:t>
      </w:r>
      <w:r>
        <w:rPr>
          <w:rFonts w:hint="eastAsia"/>
          <w:sz w:val="24"/>
          <w:szCs w:val="24"/>
        </w:rPr>
        <w:lastRenderedPageBreak/>
        <w:t>合同条款第</w:t>
      </w:r>
      <w:r>
        <w:rPr>
          <w:sz w:val="24"/>
          <w:szCs w:val="24"/>
        </w:rPr>
        <w:t>11</w:t>
      </w:r>
      <w:r>
        <w:rPr>
          <w:rFonts w:hint="eastAsia"/>
          <w:sz w:val="24"/>
          <w:szCs w:val="24"/>
        </w:rPr>
        <w:t>条规定的质量保证期内，供方应对其交付的货物由于设计、工艺或材料的缺陷而产生的故障负责。</w:t>
      </w:r>
    </w:p>
    <w:p w:rsidR="008704FB" w:rsidRDefault="0010281B">
      <w:pPr>
        <w:tabs>
          <w:tab w:val="left" w:pos="850"/>
        </w:tabs>
        <w:spacing w:line="360" w:lineRule="auto"/>
        <w:rPr>
          <w:sz w:val="24"/>
          <w:szCs w:val="24"/>
        </w:rPr>
      </w:pPr>
      <w:r>
        <w:rPr>
          <w:sz w:val="24"/>
          <w:szCs w:val="24"/>
        </w:rPr>
        <w:t xml:space="preserve">12.2 </w:t>
      </w:r>
      <w:r>
        <w:rPr>
          <w:rFonts w:hint="eastAsia"/>
          <w:sz w:val="24"/>
          <w:szCs w:val="24"/>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rsidR="008704FB" w:rsidRDefault="0010281B">
      <w:pPr>
        <w:tabs>
          <w:tab w:val="left" w:pos="850"/>
        </w:tabs>
        <w:spacing w:line="360" w:lineRule="auto"/>
        <w:rPr>
          <w:sz w:val="24"/>
          <w:szCs w:val="24"/>
        </w:rPr>
      </w:pPr>
      <w:r>
        <w:rPr>
          <w:sz w:val="24"/>
          <w:szCs w:val="24"/>
        </w:rPr>
        <w:t>12.3</w:t>
      </w:r>
      <w:r>
        <w:rPr>
          <w:rFonts w:hint="eastAsia"/>
          <w:sz w:val="24"/>
          <w:szCs w:val="24"/>
        </w:rPr>
        <w:t>在质量保证期内，供方在接到需方的通知后，应在本合同条款第</w:t>
      </w:r>
      <w:r>
        <w:rPr>
          <w:sz w:val="24"/>
          <w:szCs w:val="24"/>
        </w:rPr>
        <w:t>11</w:t>
      </w:r>
      <w:r>
        <w:rPr>
          <w:rFonts w:hint="eastAsia"/>
          <w:sz w:val="24"/>
          <w:szCs w:val="24"/>
        </w:rPr>
        <w:t>条约定的投标时间内</w:t>
      </w:r>
      <w:r>
        <w:rPr>
          <w:sz w:val="24"/>
          <w:szCs w:val="24"/>
        </w:rPr>
        <w:t>,</w:t>
      </w:r>
      <w:r>
        <w:rPr>
          <w:rFonts w:hint="eastAsia"/>
          <w:sz w:val="24"/>
          <w:szCs w:val="24"/>
        </w:rPr>
        <w:t>免费维修和</w:t>
      </w:r>
      <w:r>
        <w:rPr>
          <w:sz w:val="24"/>
          <w:szCs w:val="24"/>
        </w:rPr>
        <w:t>/</w:t>
      </w:r>
      <w:r>
        <w:rPr>
          <w:rFonts w:hint="eastAsia"/>
          <w:sz w:val="24"/>
          <w:szCs w:val="24"/>
        </w:rPr>
        <w:t>或更换有缺陷的货物或部件。</w:t>
      </w:r>
    </w:p>
    <w:p w:rsidR="008704FB" w:rsidRDefault="0010281B">
      <w:pPr>
        <w:tabs>
          <w:tab w:val="left" w:pos="850"/>
        </w:tabs>
        <w:spacing w:line="360" w:lineRule="auto"/>
        <w:rPr>
          <w:sz w:val="24"/>
          <w:szCs w:val="24"/>
        </w:rPr>
      </w:pPr>
      <w:r>
        <w:rPr>
          <w:sz w:val="24"/>
          <w:szCs w:val="24"/>
        </w:rPr>
        <w:t xml:space="preserve">12.4 </w:t>
      </w:r>
      <w:r>
        <w:rPr>
          <w:rFonts w:hint="eastAsia"/>
          <w:sz w:val="24"/>
          <w:szCs w:val="24"/>
        </w:rPr>
        <w:t>如果供方在接到需方通知后，在本合同条款第</w:t>
      </w:r>
      <w:r>
        <w:rPr>
          <w:sz w:val="24"/>
          <w:szCs w:val="24"/>
        </w:rPr>
        <w:t>11</w:t>
      </w:r>
      <w:r>
        <w:rPr>
          <w:rFonts w:hint="eastAsia"/>
          <w:sz w:val="24"/>
          <w:szCs w:val="24"/>
        </w:rPr>
        <w:t>条约定的投标时间内没有弥补缺陷，需方可采取必要的补救措施，但其风险和费用将由供方负担，并且需方根据合同规定对供方行使的其他权利不受影响。</w:t>
      </w:r>
    </w:p>
    <w:p w:rsidR="008704FB" w:rsidRDefault="0010281B">
      <w:pPr>
        <w:tabs>
          <w:tab w:val="left" w:pos="850"/>
        </w:tabs>
        <w:spacing w:line="360" w:lineRule="auto"/>
        <w:rPr>
          <w:b/>
          <w:sz w:val="24"/>
          <w:szCs w:val="24"/>
        </w:rPr>
      </w:pPr>
      <w:r>
        <w:rPr>
          <w:b/>
          <w:sz w:val="24"/>
          <w:szCs w:val="24"/>
        </w:rPr>
        <w:t>13</w:t>
      </w:r>
      <w:r>
        <w:rPr>
          <w:rFonts w:hint="eastAsia"/>
          <w:b/>
          <w:sz w:val="24"/>
          <w:szCs w:val="24"/>
        </w:rPr>
        <w:t>．验收</w:t>
      </w:r>
    </w:p>
    <w:p w:rsidR="008704FB" w:rsidRDefault="0010281B">
      <w:pPr>
        <w:tabs>
          <w:tab w:val="left" w:pos="850"/>
        </w:tabs>
        <w:spacing w:line="360" w:lineRule="auto"/>
        <w:rPr>
          <w:sz w:val="24"/>
          <w:szCs w:val="24"/>
        </w:rPr>
      </w:pPr>
      <w:r>
        <w:rPr>
          <w:bCs/>
          <w:sz w:val="24"/>
          <w:szCs w:val="24"/>
        </w:rPr>
        <w:t>13.1</w:t>
      </w:r>
      <w:r>
        <w:rPr>
          <w:rFonts w:hint="eastAsia"/>
          <w:sz w:val="24"/>
          <w:szCs w:val="24"/>
        </w:rPr>
        <w:t>供方提交的货物由需方负责检验验收，或由需方聘请当地质检（商检）部门或有关部门对货物的品种、规格、性能、质量、数量、外观以及配件等进行检验，并出具检验证书。检验费用由供需双方协商确定。</w:t>
      </w:r>
    </w:p>
    <w:p w:rsidR="008704FB" w:rsidRDefault="0010281B">
      <w:pPr>
        <w:tabs>
          <w:tab w:val="left" w:pos="850"/>
        </w:tabs>
        <w:spacing w:line="360" w:lineRule="auto"/>
        <w:rPr>
          <w:sz w:val="24"/>
          <w:szCs w:val="24"/>
        </w:rPr>
      </w:pPr>
      <w:r>
        <w:rPr>
          <w:sz w:val="24"/>
          <w:szCs w:val="24"/>
        </w:rPr>
        <w:t>13.2</w:t>
      </w:r>
      <w:r>
        <w:rPr>
          <w:rFonts w:hint="eastAsia"/>
          <w:sz w:val="24"/>
          <w:szCs w:val="24"/>
        </w:rPr>
        <w:t>验收过程中，如果供需双方对合同标的质量发生争议，应当聘请当地质检（商检）部门或有关部门对有争议的货物质量进行鉴定，检验费用由责任方承担。</w:t>
      </w:r>
    </w:p>
    <w:p w:rsidR="008704FB" w:rsidRDefault="0010281B">
      <w:pPr>
        <w:tabs>
          <w:tab w:val="left" w:pos="850"/>
        </w:tabs>
        <w:spacing w:line="360" w:lineRule="auto"/>
        <w:rPr>
          <w:sz w:val="24"/>
          <w:szCs w:val="24"/>
        </w:rPr>
      </w:pPr>
      <w:r>
        <w:rPr>
          <w:sz w:val="24"/>
          <w:szCs w:val="24"/>
        </w:rPr>
        <w:t>13.3</w:t>
      </w:r>
      <w:r>
        <w:rPr>
          <w:rFonts w:hint="eastAsia"/>
          <w:sz w:val="24"/>
          <w:szCs w:val="24"/>
        </w:rPr>
        <w:t>按照规定必须由国家有关部门或者机构检验合格才允许使用的货物，由供方负责（需方配合）向有关部门或者机构申请检验并取得检验合格的报告（证书）或者使用许可证，费用包含在供方的投标总价中。</w:t>
      </w:r>
    </w:p>
    <w:p w:rsidR="008704FB" w:rsidRDefault="0010281B">
      <w:pPr>
        <w:tabs>
          <w:tab w:val="left" w:pos="850"/>
        </w:tabs>
        <w:spacing w:line="360" w:lineRule="auto"/>
        <w:rPr>
          <w:b/>
          <w:sz w:val="24"/>
          <w:szCs w:val="24"/>
        </w:rPr>
      </w:pPr>
      <w:r>
        <w:rPr>
          <w:b/>
          <w:sz w:val="24"/>
          <w:szCs w:val="24"/>
        </w:rPr>
        <w:t>14</w:t>
      </w:r>
      <w:r>
        <w:rPr>
          <w:rFonts w:hint="eastAsia"/>
          <w:b/>
          <w:sz w:val="24"/>
          <w:szCs w:val="24"/>
        </w:rPr>
        <w:t>．索赔</w:t>
      </w:r>
    </w:p>
    <w:p w:rsidR="008704FB" w:rsidRDefault="0010281B">
      <w:pPr>
        <w:tabs>
          <w:tab w:val="left" w:pos="850"/>
        </w:tabs>
        <w:spacing w:line="360" w:lineRule="auto"/>
        <w:rPr>
          <w:sz w:val="24"/>
          <w:szCs w:val="24"/>
        </w:rPr>
      </w:pPr>
      <w:r>
        <w:rPr>
          <w:sz w:val="24"/>
          <w:szCs w:val="24"/>
        </w:rPr>
        <w:t>14.1</w:t>
      </w:r>
      <w:r>
        <w:rPr>
          <w:rFonts w:hint="eastAsia"/>
          <w:sz w:val="24"/>
          <w:szCs w:val="24"/>
        </w:rPr>
        <w:t>需方有权根据国家技术监督局、进出口商品检验局或其他具有法定资格的质检机构出具的检验证书向供方提出索赔。</w:t>
      </w:r>
    </w:p>
    <w:p w:rsidR="008704FB" w:rsidRDefault="0010281B">
      <w:pPr>
        <w:tabs>
          <w:tab w:val="left" w:pos="850"/>
        </w:tabs>
        <w:spacing w:line="360" w:lineRule="auto"/>
        <w:rPr>
          <w:sz w:val="24"/>
          <w:szCs w:val="24"/>
        </w:rPr>
      </w:pPr>
      <w:r>
        <w:rPr>
          <w:sz w:val="24"/>
          <w:szCs w:val="24"/>
        </w:rPr>
        <w:t>14.2</w:t>
      </w:r>
      <w:r>
        <w:rPr>
          <w:rFonts w:hint="eastAsia"/>
          <w:sz w:val="24"/>
          <w:szCs w:val="24"/>
        </w:rPr>
        <w:t>如果供方对缺陷负有责任而需方提出索赔，供方应按照需方同意的下列一种或多种方式解决索赔事宜：</w:t>
      </w:r>
    </w:p>
    <w:p w:rsidR="008704FB" w:rsidRDefault="0010281B">
      <w:pPr>
        <w:tabs>
          <w:tab w:val="left" w:pos="850"/>
        </w:tabs>
        <w:spacing w:line="360" w:lineRule="auto"/>
        <w:rPr>
          <w:sz w:val="24"/>
          <w:szCs w:val="24"/>
        </w:rPr>
      </w:pPr>
      <w:r>
        <w:rPr>
          <w:rFonts w:hint="eastAsia"/>
          <w:sz w:val="24"/>
          <w:szCs w:val="24"/>
        </w:rPr>
        <w:t>（</w:t>
      </w:r>
      <w:r>
        <w:rPr>
          <w:sz w:val="24"/>
          <w:szCs w:val="24"/>
        </w:rPr>
        <w:t>1</w:t>
      </w:r>
      <w:r>
        <w:rPr>
          <w:rFonts w:hint="eastAsia"/>
          <w:sz w:val="24"/>
          <w:szCs w:val="24"/>
        </w:rPr>
        <w:t>）供方同意退货并用合同规定的货币将货款退还给需方，并承担由此发生的一切损失和费用，包括利息、银行手续费、运费、保险费、检验费、仓储费、装卸费以及为保护退回货物所需的其他必要费用。</w:t>
      </w:r>
    </w:p>
    <w:p w:rsidR="008704FB" w:rsidRDefault="0010281B">
      <w:pPr>
        <w:tabs>
          <w:tab w:val="left" w:pos="850"/>
        </w:tabs>
        <w:spacing w:line="360" w:lineRule="auto"/>
        <w:rPr>
          <w:sz w:val="24"/>
          <w:szCs w:val="24"/>
        </w:rPr>
      </w:pPr>
      <w:r>
        <w:rPr>
          <w:rFonts w:hint="eastAsia"/>
          <w:sz w:val="24"/>
          <w:szCs w:val="24"/>
        </w:rPr>
        <w:t>（</w:t>
      </w:r>
      <w:r>
        <w:rPr>
          <w:sz w:val="24"/>
          <w:szCs w:val="24"/>
        </w:rPr>
        <w:t>2</w:t>
      </w:r>
      <w:r>
        <w:rPr>
          <w:rFonts w:hint="eastAsia"/>
          <w:sz w:val="24"/>
          <w:szCs w:val="24"/>
        </w:rPr>
        <w:t>）根据货物低劣、损坏程度以及需方所遭受损失的金额，经双方商定降低货物的价格。</w:t>
      </w:r>
    </w:p>
    <w:p w:rsidR="008704FB" w:rsidRDefault="0010281B">
      <w:pPr>
        <w:tabs>
          <w:tab w:val="left" w:pos="850"/>
        </w:tabs>
        <w:spacing w:line="360" w:lineRule="auto"/>
        <w:rPr>
          <w:sz w:val="24"/>
          <w:szCs w:val="24"/>
        </w:rPr>
      </w:pPr>
      <w:r>
        <w:rPr>
          <w:rFonts w:hint="eastAsia"/>
          <w:sz w:val="24"/>
          <w:szCs w:val="24"/>
        </w:rPr>
        <w:lastRenderedPageBreak/>
        <w:t>（</w:t>
      </w:r>
      <w:r>
        <w:rPr>
          <w:sz w:val="24"/>
          <w:szCs w:val="24"/>
        </w:rPr>
        <w:t>3</w:t>
      </w:r>
      <w:r>
        <w:rPr>
          <w:rFonts w:hint="eastAsia"/>
          <w:sz w:val="24"/>
          <w:szCs w:val="24"/>
        </w:rPr>
        <w:t>）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rsidR="008704FB" w:rsidRDefault="0010281B">
      <w:pPr>
        <w:tabs>
          <w:tab w:val="left" w:pos="850"/>
        </w:tabs>
        <w:spacing w:line="360" w:lineRule="auto"/>
        <w:rPr>
          <w:sz w:val="24"/>
          <w:szCs w:val="24"/>
        </w:rPr>
      </w:pPr>
      <w:r>
        <w:rPr>
          <w:sz w:val="24"/>
          <w:szCs w:val="24"/>
        </w:rPr>
        <w:t>14.3</w:t>
      </w:r>
      <w:r>
        <w:rPr>
          <w:rFonts w:hint="eastAsia"/>
          <w:sz w:val="24"/>
          <w:szCs w:val="24"/>
        </w:rPr>
        <w:t>如果在需方发出索赔通知后十天内供方未作答复，上述索赔应视为已被供方接受。如供方未能在接到需方索赔通知后十天内或需方同意的延长期限内，按照上述第</w:t>
      </w:r>
      <w:r>
        <w:rPr>
          <w:sz w:val="24"/>
          <w:szCs w:val="24"/>
        </w:rPr>
        <w:t>14.2</w:t>
      </w:r>
      <w:r>
        <w:rPr>
          <w:rFonts w:hint="eastAsia"/>
          <w:sz w:val="24"/>
          <w:szCs w:val="24"/>
        </w:rPr>
        <w:t>款规定的任何一种或多种方式解决索赔事宜并征得需方同意，需方有权从应付货款或从供方提交的履约保证金中扣回索赔金额，并拥有对赔偿不足部分进一步索赔的权利。</w:t>
      </w:r>
    </w:p>
    <w:p w:rsidR="008704FB" w:rsidRDefault="0010281B">
      <w:pPr>
        <w:tabs>
          <w:tab w:val="left" w:pos="850"/>
        </w:tabs>
        <w:spacing w:line="360" w:lineRule="auto"/>
        <w:rPr>
          <w:b/>
          <w:sz w:val="24"/>
          <w:szCs w:val="24"/>
        </w:rPr>
      </w:pPr>
      <w:r>
        <w:rPr>
          <w:b/>
          <w:sz w:val="24"/>
          <w:szCs w:val="24"/>
        </w:rPr>
        <w:t>15</w:t>
      </w:r>
      <w:r>
        <w:rPr>
          <w:rFonts w:hint="eastAsia"/>
          <w:b/>
          <w:sz w:val="24"/>
          <w:szCs w:val="24"/>
        </w:rPr>
        <w:t>．履约延误</w:t>
      </w:r>
    </w:p>
    <w:p w:rsidR="008704FB" w:rsidRDefault="0010281B">
      <w:pPr>
        <w:tabs>
          <w:tab w:val="left" w:pos="850"/>
        </w:tabs>
        <w:spacing w:line="360" w:lineRule="auto"/>
        <w:rPr>
          <w:sz w:val="24"/>
          <w:szCs w:val="24"/>
        </w:rPr>
      </w:pPr>
      <w:r>
        <w:rPr>
          <w:sz w:val="24"/>
          <w:szCs w:val="24"/>
        </w:rPr>
        <w:t xml:space="preserve">15.1 </w:t>
      </w:r>
      <w:r>
        <w:rPr>
          <w:rFonts w:hint="eastAsia"/>
          <w:sz w:val="24"/>
          <w:szCs w:val="24"/>
        </w:rPr>
        <w:t>供方应按照合同规定的时间、地点交货和提供服务；需方应按照合同规定的时间、地点接收货物和接受服务。</w:t>
      </w:r>
    </w:p>
    <w:p w:rsidR="008704FB" w:rsidRDefault="0010281B">
      <w:pPr>
        <w:tabs>
          <w:tab w:val="left" w:pos="850"/>
        </w:tabs>
        <w:spacing w:line="360" w:lineRule="auto"/>
        <w:rPr>
          <w:sz w:val="24"/>
          <w:szCs w:val="24"/>
        </w:rPr>
      </w:pPr>
      <w:r>
        <w:rPr>
          <w:sz w:val="24"/>
          <w:szCs w:val="24"/>
        </w:rPr>
        <w:t xml:space="preserve">15.2 </w:t>
      </w:r>
      <w:r>
        <w:rPr>
          <w:rFonts w:hint="eastAsia"/>
          <w:sz w:val="24"/>
          <w:szCs w:val="24"/>
        </w:rPr>
        <w:t>如果供方无正当理由拖延交货，将受到以下制裁：没收履约保证金、加收误期赔偿和／或违约终止合同；如果需方无正当理由拖延接收货物和接受服务，应承担相应的违约责任。</w:t>
      </w:r>
    </w:p>
    <w:p w:rsidR="008704FB" w:rsidRDefault="0010281B">
      <w:pPr>
        <w:tabs>
          <w:tab w:val="left" w:pos="850"/>
        </w:tabs>
        <w:spacing w:line="360" w:lineRule="auto"/>
        <w:rPr>
          <w:sz w:val="24"/>
          <w:szCs w:val="24"/>
        </w:rPr>
      </w:pPr>
      <w:r>
        <w:rPr>
          <w:sz w:val="24"/>
          <w:szCs w:val="24"/>
        </w:rPr>
        <w:t xml:space="preserve">15.3 </w:t>
      </w:r>
      <w:r>
        <w:rPr>
          <w:rFonts w:hint="eastAsia"/>
          <w:sz w:val="24"/>
          <w:szCs w:val="24"/>
        </w:rPr>
        <w:t>在履行合同过程中，如果供方遇到可能妨碍其按时交货和提供服务的情况，或者需方遇到可能妨碍其按时接收货物和接受服务的情况，应及时以书面形式将拖延的事实，可能拖延的期限和理由通知对方。需方（或供方）在收到供方（或需方）通知后，应尽快对情况进行评估，并确定是否通过修改合同，酌情延长交货时间和</w:t>
      </w:r>
      <w:r>
        <w:rPr>
          <w:sz w:val="24"/>
          <w:szCs w:val="24"/>
        </w:rPr>
        <w:t>/</w:t>
      </w:r>
      <w:r>
        <w:rPr>
          <w:rFonts w:hint="eastAsia"/>
          <w:sz w:val="24"/>
          <w:szCs w:val="24"/>
        </w:rPr>
        <w:t>或延期提供服务，或者终止合同。</w:t>
      </w:r>
    </w:p>
    <w:p w:rsidR="008704FB" w:rsidRDefault="0010281B">
      <w:pPr>
        <w:tabs>
          <w:tab w:val="left" w:pos="850"/>
        </w:tabs>
        <w:spacing w:line="360" w:lineRule="auto"/>
        <w:rPr>
          <w:b/>
          <w:sz w:val="24"/>
          <w:szCs w:val="24"/>
        </w:rPr>
      </w:pPr>
      <w:r>
        <w:rPr>
          <w:b/>
          <w:sz w:val="24"/>
          <w:szCs w:val="24"/>
        </w:rPr>
        <w:t>16</w:t>
      </w:r>
      <w:r>
        <w:rPr>
          <w:rFonts w:hint="eastAsia"/>
          <w:b/>
          <w:sz w:val="24"/>
          <w:szCs w:val="24"/>
        </w:rPr>
        <w:t>．误期赔偿</w:t>
      </w:r>
    </w:p>
    <w:p w:rsidR="008704FB" w:rsidRDefault="0010281B">
      <w:pPr>
        <w:tabs>
          <w:tab w:val="left" w:pos="850"/>
        </w:tabs>
        <w:spacing w:line="360" w:lineRule="auto"/>
        <w:rPr>
          <w:sz w:val="24"/>
          <w:szCs w:val="24"/>
        </w:rPr>
      </w:pPr>
      <w:r>
        <w:rPr>
          <w:sz w:val="24"/>
          <w:szCs w:val="24"/>
        </w:rPr>
        <w:t>16.1</w:t>
      </w:r>
      <w:r>
        <w:rPr>
          <w:rFonts w:hint="eastAsia"/>
          <w:sz w:val="24"/>
          <w:szCs w:val="24"/>
        </w:rPr>
        <w:t>除本合同条款</w:t>
      </w:r>
      <w:r>
        <w:rPr>
          <w:rFonts w:hint="eastAsia"/>
          <w:b/>
          <w:sz w:val="24"/>
          <w:szCs w:val="24"/>
        </w:rPr>
        <w:t>第</w:t>
      </w:r>
      <w:r>
        <w:rPr>
          <w:b/>
          <w:sz w:val="24"/>
          <w:szCs w:val="24"/>
        </w:rPr>
        <w:t>18</w:t>
      </w:r>
      <w:r>
        <w:rPr>
          <w:rFonts w:hint="eastAsia"/>
          <w:b/>
          <w:sz w:val="24"/>
          <w:szCs w:val="24"/>
        </w:rPr>
        <w:t>条</w:t>
      </w:r>
      <w:r>
        <w:rPr>
          <w:rFonts w:hint="eastAsia"/>
          <w:sz w:val="24"/>
          <w:szCs w:val="24"/>
        </w:rPr>
        <w:t>规定的情形外，如果供方没有按照合同规定的时间交货和提供服务，供方应向需方支付误期赔偿费。误期赔偿费每周按迟交货物的交货价或延期服务的服务费用的百分之一（</w:t>
      </w:r>
      <w:r>
        <w:rPr>
          <w:sz w:val="24"/>
          <w:szCs w:val="24"/>
        </w:rPr>
        <w:t>1%</w:t>
      </w:r>
      <w:r>
        <w:rPr>
          <w:rFonts w:hint="eastAsia"/>
          <w:sz w:val="24"/>
          <w:szCs w:val="24"/>
        </w:rPr>
        <w:t>）计收，直至交货或提供服务为止。一周按七天计算，不足七天按一周计算。但误期赔偿费的最高限额不超过合同价的百分之五（</w:t>
      </w:r>
      <w:r>
        <w:rPr>
          <w:sz w:val="24"/>
          <w:szCs w:val="24"/>
        </w:rPr>
        <w:t>5%</w:t>
      </w:r>
      <w:r>
        <w:rPr>
          <w:rFonts w:hint="eastAsia"/>
          <w:sz w:val="24"/>
          <w:szCs w:val="24"/>
        </w:rPr>
        <w:t>）。</w:t>
      </w:r>
    </w:p>
    <w:p w:rsidR="008704FB" w:rsidRDefault="0010281B">
      <w:pPr>
        <w:tabs>
          <w:tab w:val="left" w:pos="850"/>
        </w:tabs>
        <w:spacing w:line="360" w:lineRule="auto"/>
        <w:rPr>
          <w:sz w:val="24"/>
          <w:szCs w:val="24"/>
        </w:rPr>
      </w:pPr>
      <w:r>
        <w:rPr>
          <w:sz w:val="24"/>
          <w:szCs w:val="24"/>
        </w:rPr>
        <w:t>16.2</w:t>
      </w:r>
      <w:r>
        <w:rPr>
          <w:rFonts w:hint="eastAsia"/>
          <w:sz w:val="24"/>
          <w:szCs w:val="24"/>
        </w:rPr>
        <w:t>误期赔偿费可从应付货款和</w:t>
      </w:r>
      <w:r>
        <w:rPr>
          <w:sz w:val="24"/>
          <w:szCs w:val="24"/>
        </w:rPr>
        <w:t>/</w:t>
      </w:r>
      <w:r>
        <w:rPr>
          <w:rFonts w:hint="eastAsia"/>
          <w:sz w:val="24"/>
          <w:szCs w:val="24"/>
        </w:rPr>
        <w:t>或履约保证金中扣除。</w:t>
      </w:r>
    </w:p>
    <w:p w:rsidR="008704FB" w:rsidRDefault="0010281B">
      <w:pPr>
        <w:tabs>
          <w:tab w:val="left" w:pos="850"/>
        </w:tabs>
        <w:spacing w:line="360" w:lineRule="auto"/>
        <w:rPr>
          <w:sz w:val="24"/>
          <w:szCs w:val="24"/>
        </w:rPr>
      </w:pPr>
      <w:r>
        <w:rPr>
          <w:sz w:val="24"/>
          <w:szCs w:val="24"/>
        </w:rPr>
        <w:t>16.3</w:t>
      </w:r>
      <w:r>
        <w:rPr>
          <w:rFonts w:hint="eastAsia"/>
          <w:sz w:val="24"/>
          <w:szCs w:val="24"/>
        </w:rPr>
        <w:t>收取误期赔偿费不影响需方采取合同规定的其他补救措施的权利。</w:t>
      </w:r>
    </w:p>
    <w:p w:rsidR="008704FB" w:rsidRDefault="0010281B">
      <w:pPr>
        <w:tabs>
          <w:tab w:val="left" w:pos="850"/>
        </w:tabs>
        <w:spacing w:line="360" w:lineRule="auto"/>
        <w:rPr>
          <w:sz w:val="24"/>
          <w:szCs w:val="24"/>
        </w:rPr>
      </w:pPr>
      <w:r>
        <w:rPr>
          <w:sz w:val="24"/>
          <w:szCs w:val="24"/>
        </w:rPr>
        <w:t>16.4</w:t>
      </w:r>
      <w:r>
        <w:rPr>
          <w:rFonts w:hint="eastAsia"/>
          <w:sz w:val="24"/>
          <w:szCs w:val="24"/>
        </w:rPr>
        <w:t>在收取误期赔偿费期间，需方有权决定是否终止合同。</w:t>
      </w:r>
    </w:p>
    <w:p w:rsidR="008704FB" w:rsidRDefault="0010281B">
      <w:pPr>
        <w:tabs>
          <w:tab w:val="left" w:pos="850"/>
        </w:tabs>
        <w:spacing w:line="360" w:lineRule="auto"/>
        <w:rPr>
          <w:sz w:val="24"/>
          <w:szCs w:val="24"/>
        </w:rPr>
      </w:pPr>
      <w:r>
        <w:rPr>
          <w:sz w:val="24"/>
          <w:szCs w:val="24"/>
        </w:rPr>
        <w:t>16.5</w:t>
      </w:r>
      <w:r>
        <w:rPr>
          <w:rFonts w:hint="eastAsia"/>
          <w:sz w:val="24"/>
          <w:szCs w:val="24"/>
        </w:rPr>
        <w:t>如果需方违约，应承担相应的违约责任。</w:t>
      </w:r>
    </w:p>
    <w:p w:rsidR="008704FB" w:rsidRDefault="0010281B">
      <w:pPr>
        <w:tabs>
          <w:tab w:val="left" w:pos="850"/>
        </w:tabs>
        <w:spacing w:line="360" w:lineRule="auto"/>
        <w:rPr>
          <w:b/>
          <w:sz w:val="24"/>
          <w:szCs w:val="24"/>
        </w:rPr>
      </w:pPr>
      <w:r>
        <w:rPr>
          <w:b/>
          <w:sz w:val="24"/>
          <w:szCs w:val="24"/>
        </w:rPr>
        <w:lastRenderedPageBreak/>
        <w:t>17</w:t>
      </w:r>
      <w:r>
        <w:rPr>
          <w:rFonts w:hint="eastAsia"/>
          <w:b/>
          <w:sz w:val="24"/>
          <w:szCs w:val="24"/>
        </w:rPr>
        <w:t>．履约保证金和质量保证金：在政府采购合同书中约定。</w:t>
      </w:r>
    </w:p>
    <w:p w:rsidR="008704FB" w:rsidRDefault="0010281B">
      <w:pPr>
        <w:tabs>
          <w:tab w:val="left" w:pos="850"/>
        </w:tabs>
        <w:spacing w:line="360" w:lineRule="auto"/>
        <w:rPr>
          <w:b/>
          <w:sz w:val="24"/>
          <w:szCs w:val="24"/>
        </w:rPr>
      </w:pPr>
      <w:r>
        <w:rPr>
          <w:b/>
          <w:sz w:val="24"/>
          <w:szCs w:val="24"/>
        </w:rPr>
        <w:t>18</w:t>
      </w:r>
      <w:r>
        <w:rPr>
          <w:rFonts w:hint="eastAsia"/>
          <w:b/>
          <w:sz w:val="24"/>
          <w:szCs w:val="24"/>
        </w:rPr>
        <w:t>．不可抗力</w:t>
      </w:r>
    </w:p>
    <w:p w:rsidR="008704FB" w:rsidRDefault="0010281B">
      <w:pPr>
        <w:tabs>
          <w:tab w:val="left" w:pos="850"/>
        </w:tabs>
        <w:spacing w:line="360" w:lineRule="auto"/>
        <w:rPr>
          <w:sz w:val="24"/>
          <w:szCs w:val="24"/>
        </w:rPr>
      </w:pPr>
      <w:r>
        <w:rPr>
          <w:sz w:val="24"/>
          <w:szCs w:val="24"/>
        </w:rPr>
        <w:t xml:space="preserve">18.1 </w:t>
      </w:r>
      <w:r>
        <w:rPr>
          <w:rFonts w:hint="eastAsia"/>
          <w:sz w:val="24"/>
          <w:szCs w:val="24"/>
        </w:rPr>
        <w:t>如果供方和需方因不可抗力导致合同实施延误或不能履行合同义务，不应该承担误期赔偿或不能履行合同义务的责任。但因供方或需方先延误或不能履行合同而后遇不可抗力的情形除外。</w:t>
      </w:r>
    </w:p>
    <w:p w:rsidR="008704FB" w:rsidRDefault="0010281B">
      <w:pPr>
        <w:tabs>
          <w:tab w:val="left" w:pos="850"/>
        </w:tabs>
        <w:spacing w:line="360" w:lineRule="auto"/>
        <w:rPr>
          <w:sz w:val="24"/>
          <w:szCs w:val="24"/>
        </w:rPr>
      </w:pPr>
      <w:r>
        <w:rPr>
          <w:sz w:val="24"/>
          <w:szCs w:val="24"/>
        </w:rPr>
        <w:t xml:space="preserve">18.2 </w:t>
      </w:r>
      <w:r>
        <w:rPr>
          <w:rFonts w:hint="eastAsia"/>
          <w:sz w:val="24"/>
          <w:szCs w:val="24"/>
        </w:rPr>
        <w:t>本条所述的</w:t>
      </w:r>
      <w:r>
        <w:rPr>
          <w:sz w:val="24"/>
          <w:szCs w:val="24"/>
        </w:rPr>
        <w:t>“</w:t>
      </w:r>
      <w:r>
        <w:rPr>
          <w:rFonts w:hint="eastAsia"/>
          <w:sz w:val="24"/>
          <w:szCs w:val="24"/>
        </w:rPr>
        <w:t>不可抗力</w:t>
      </w:r>
      <w:r>
        <w:rPr>
          <w:sz w:val="24"/>
          <w:szCs w:val="24"/>
        </w:rPr>
        <w:t>”</w:t>
      </w:r>
      <w:r>
        <w:rPr>
          <w:rFonts w:hint="eastAsia"/>
          <w:sz w:val="24"/>
          <w:szCs w:val="24"/>
        </w:rPr>
        <w:t>系指那些双方无法控制，不可预见的事件，但不包括双方的违约或疏忽。这些事件包括但不限于：战争、严重火灾、洪水、台风、地震以及其它双方商定的事件。</w:t>
      </w:r>
    </w:p>
    <w:p w:rsidR="008704FB" w:rsidRDefault="0010281B">
      <w:pPr>
        <w:tabs>
          <w:tab w:val="left" w:pos="850"/>
        </w:tabs>
        <w:spacing w:line="360" w:lineRule="auto"/>
        <w:rPr>
          <w:sz w:val="24"/>
          <w:szCs w:val="24"/>
        </w:rPr>
      </w:pPr>
      <w:r>
        <w:rPr>
          <w:sz w:val="24"/>
          <w:szCs w:val="24"/>
        </w:rPr>
        <w:t xml:space="preserve">18.3 </w:t>
      </w:r>
      <w:r>
        <w:rPr>
          <w:rFonts w:hint="eastAsia"/>
          <w:sz w:val="24"/>
          <w:szCs w:val="24"/>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rsidR="008704FB" w:rsidRDefault="0010281B">
      <w:pPr>
        <w:tabs>
          <w:tab w:val="left" w:pos="850"/>
        </w:tabs>
        <w:spacing w:line="360" w:lineRule="auto"/>
        <w:rPr>
          <w:b/>
          <w:sz w:val="24"/>
          <w:szCs w:val="24"/>
        </w:rPr>
      </w:pPr>
      <w:r>
        <w:rPr>
          <w:b/>
          <w:sz w:val="24"/>
          <w:szCs w:val="24"/>
        </w:rPr>
        <w:t>19</w:t>
      </w:r>
      <w:r>
        <w:rPr>
          <w:rFonts w:hint="eastAsia"/>
          <w:b/>
          <w:sz w:val="24"/>
          <w:szCs w:val="24"/>
        </w:rPr>
        <w:t>．税费</w:t>
      </w:r>
    </w:p>
    <w:p w:rsidR="008704FB" w:rsidRDefault="0010281B">
      <w:pPr>
        <w:tabs>
          <w:tab w:val="left" w:pos="850"/>
        </w:tabs>
        <w:spacing w:line="360" w:lineRule="auto"/>
        <w:rPr>
          <w:sz w:val="24"/>
          <w:szCs w:val="24"/>
        </w:rPr>
      </w:pPr>
      <w:r>
        <w:rPr>
          <w:sz w:val="24"/>
          <w:szCs w:val="24"/>
        </w:rPr>
        <w:t xml:space="preserve">19.1 </w:t>
      </w:r>
      <w:r>
        <w:rPr>
          <w:rFonts w:hint="eastAsia"/>
          <w:sz w:val="24"/>
          <w:szCs w:val="24"/>
        </w:rPr>
        <w:t>根据现行法律规定对需方征收的与本合同有关的一切税费均由需方负担。</w:t>
      </w:r>
    </w:p>
    <w:p w:rsidR="008704FB" w:rsidRDefault="0010281B">
      <w:pPr>
        <w:tabs>
          <w:tab w:val="left" w:pos="850"/>
        </w:tabs>
        <w:spacing w:line="360" w:lineRule="auto"/>
        <w:rPr>
          <w:sz w:val="24"/>
          <w:szCs w:val="24"/>
        </w:rPr>
      </w:pPr>
      <w:r>
        <w:rPr>
          <w:sz w:val="24"/>
          <w:szCs w:val="24"/>
        </w:rPr>
        <w:t xml:space="preserve">19.2 </w:t>
      </w:r>
      <w:r>
        <w:rPr>
          <w:rFonts w:hint="eastAsia"/>
          <w:sz w:val="24"/>
          <w:szCs w:val="24"/>
        </w:rPr>
        <w:t>根据现行法律规定对供方征收的与本合同有关的一切税费均由供方负担。</w:t>
      </w:r>
    </w:p>
    <w:p w:rsidR="008704FB" w:rsidRDefault="0010281B">
      <w:pPr>
        <w:tabs>
          <w:tab w:val="left" w:pos="850"/>
        </w:tabs>
        <w:spacing w:line="360" w:lineRule="auto"/>
        <w:rPr>
          <w:sz w:val="24"/>
          <w:szCs w:val="24"/>
        </w:rPr>
      </w:pPr>
      <w:r>
        <w:rPr>
          <w:sz w:val="24"/>
          <w:szCs w:val="24"/>
        </w:rPr>
        <w:t xml:space="preserve">19.3 </w:t>
      </w:r>
      <w:r>
        <w:rPr>
          <w:rFonts w:hint="eastAsia"/>
          <w:sz w:val="24"/>
          <w:szCs w:val="24"/>
        </w:rPr>
        <w:t>在中国境外发生的与执行本合同有关的一切税费均由供方负担。</w:t>
      </w:r>
    </w:p>
    <w:p w:rsidR="008704FB" w:rsidRDefault="0010281B">
      <w:pPr>
        <w:tabs>
          <w:tab w:val="left" w:pos="850"/>
        </w:tabs>
        <w:spacing w:line="360" w:lineRule="auto"/>
        <w:rPr>
          <w:b/>
          <w:sz w:val="24"/>
          <w:szCs w:val="24"/>
        </w:rPr>
      </w:pPr>
      <w:r>
        <w:rPr>
          <w:b/>
          <w:sz w:val="24"/>
          <w:szCs w:val="24"/>
        </w:rPr>
        <w:t>20</w:t>
      </w:r>
      <w:r>
        <w:rPr>
          <w:rFonts w:hint="eastAsia"/>
          <w:b/>
          <w:sz w:val="24"/>
          <w:szCs w:val="24"/>
        </w:rPr>
        <w:t>．争议解决方式</w:t>
      </w:r>
    </w:p>
    <w:p w:rsidR="008704FB" w:rsidRDefault="0010281B">
      <w:pPr>
        <w:tabs>
          <w:tab w:val="left" w:pos="850"/>
        </w:tabs>
        <w:spacing w:line="360" w:lineRule="auto"/>
        <w:rPr>
          <w:b/>
          <w:sz w:val="24"/>
          <w:szCs w:val="24"/>
        </w:rPr>
      </w:pPr>
      <w:r>
        <w:rPr>
          <w:sz w:val="24"/>
          <w:szCs w:val="24"/>
        </w:rPr>
        <w:t>20.1</w:t>
      </w:r>
      <w:r>
        <w:rPr>
          <w:rFonts w:hint="eastAsia"/>
          <w:sz w:val="24"/>
          <w:szCs w:val="24"/>
        </w:rPr>
        <w:t>供需双方应通过友好协商，解决在执行本合同过程中所发生的或与本合同有关的争议。如果不能协商解决，可以向国家有关部门申请调解。如果调解不成，双方可以在</w:t>
      </w:r>
      <w:r>
        <w:rPr>
          <w:rFonts w:hint="eastAsia"/>
          <w:b/>
          <w:sz w:val="24"/>
          <w:szCs w:val="24"/>
        </w:rPr>
        <w:t>政府采购合同书</w:t>
      </w:r>
      <w:r>
        <w:rPr>
          <w:rFonts w:hint="eastAsia"/>
          <w:sz w:val="24"/>
          <w:szCs w:val="24"/>
        </w:rPr>
        <w:t>内约定以下一种方式解决争议：</w:t>
      </w:r>
    </w:p>
    <w:p w:rsidR="008704FB" w:rsidRDefault="0010281B">
      <w:pPr>
        <w:tabs>
          <w:tab w:val="left" w:pos="850"/>
        </w:tabs>
        <w:spacing w:line="360" w:lineRule="auto"/>
        <w:rPr>
          <w:sz w:val="24"/>
          <w:szCs w:val="24"/>
        </w:rPr>
      </w:pPr>
      <w:r>
        <w:rPr>
          <w:rFonts w:hint="eastAsia"/>
          <w:sz w:val="24"/>
          <w:szCs w:val="24"/>
        </w:rPr>
        <w:t>第一种方式：双方达成仲裁协议，向约定的仲裁机构申请仲裁；</w:t>
      </w:r>
    </w:p>
    <w:p w:rsidR="008704FB" w:rsidRDefault="0010281B">
      <w:pPr>
        <w:tabs>
          <w:tab w:val="left" w:pos="850"/>
        </w:tabs>
        <w:spacing w:line="360" w:lineRule="auto"/>
        <w:rPr>
          <w:sz w:val="24"/>
          <w:szCs w:val="24"/>
        </w:rPr>
      </w:pPr>
      <w:r>
        <w:rPr>
          <w:rFonts w:hint="eastAsia"/>
          <w:sz w:val="24"/>
          <w:szCs w:val="24"/>
        </w:rPr>
        <w:t>第二种方式：向有管辖权的人民法院提起诉讼。</w:t>
      </w:r>
    </w:p>
    <w:p w:rsidR="008704FB" w:rsidRDefault="0010281B">
      <w:pPr>
        <w:tabs>
          <w:tab w:val="left" w:pos="850"/>
        </w:tabs>
        <w:spacing w:line="360" w:lineRule="auto"/>
        <w:rPr>
          <w:sz w:val="24"/>
          <w:szCs w:val="24"/>
        </w:rPr>
      </w:pPr>
      <w:r>
        <w:rPr>
          <w:sz w:val="24"/>
          <w:szCs w:val="24"/>
        </w:rPr>
        <w:t xml:space="preserve">20.2 </w:t>
      </w:r>
      <w:r>
        <w:rPr>
          <w:rFonts w:hint="eastAsia"/>
          <w:sz w:val="24"/>
          <w:szCs w:val="24"/>
        </w:rPr>
        <w:t>因合同部分履行引发仲裁（诉讼）的，在仲裁（诉讼）期间，除正在进行仲裁（诉讼）的部分外，本合同的其它部分应继续执行。</w:t>
      </w:r>
    </w:p>
    <w:p w:rsidR="008704FB" w:rsidRDefault="0010281B">
      <w:pPr>
        <w:tabs>
          <w:tab w:val="left" w:pos="850"/>
        </w:tabs>
        <w:spacing w:line="360" w:lineRule="auto"/>
        <w:rPr>
          <w:b/>
          <w:sz w:val="24"/>
          <w:szCs w:val="24"/>
        </w:rPr>
      </w:pPr>
      <w:r>
        <w:rPr>
          <w:b/>
          <w:sz w:val="24"/>
          <w:szCs w:val="24"/>
        </w:rPr>
        <w:t>21</w:t>
      </w:r>
      <w:r>
        <w:rPr>
          <w:rFonts w:hint="eastAsia"/>
          <w:b/>
          <w:sz w:val="24"/>
          <w:szCs w:val="24"/>
        </w:rPr>
        <w:t>．违约终止合同</w:t>
      </w:r>
    </w:p>
    <w:p w:rsidR="008704FB" w:rsidRDefault="0010281B">
      <w:pPr>
        <w:tabs>
          <w:tab w:val="left" w:pos="850"/>
        </w:tabs>
        <w:spacing w:line="360" w:lineRule="auto"/>
        <w:rPr>
          <w:sz w:val="24"/>
          <w:szCs w:val="24"/>
        </w:rPr>
      </w:pPr>
      <w:r>
        <w:rPr>
          <w:sz w:val="24"/>
          <w:szCs w:val="24"/>
        </w:rPr>
        <w:t xml:space="preserve">21.1 </w:t>
      </w:r>
      <w:r>
        <w:rPr>
          <w:rFonts w:hint="eastAsia"/>
          <w:sz w:val="24"/>
          <w:szCs w:val="24"/>
        </w:rPr>
        <w:t>在需方因供方违约而按合同约定采取的任何补救措施不受影响的情况下，需方可在下列情况下向供方发出书面通知，提出终止部分或全部合同。</w:t>
      </w:r>
    </w:p>
    <w:p w:rsidR="008704FB" w:rsidRDefault="0010281B">
      <w:pPr>
        <w:tabs>
          <w:tab w:val="left" w:pos="850"/>
        </w:tabs>
        <w:spacing w:line="360" w:lineRule="auto"/>
        <w:rPr>
          <w:sz w:val="24"/>
          <w:szCs w:val="24"/>
        </w:rPr>
      </w:pPr>
      <w:r>
        <w:rPr>
          <w:rFonts w:hint="eastAsia"/>
          <w:sz w:val="24"/>
          <w:szCs w:val="24"/>
        </w:rPr>
        <w:t>（</w:t>
      </w:r>
      <w:r>
        <w:rPr>
          <w:sz w:val="24"/>
          <w:szCs w:val="24"/>
        </w:rPr>
        <w:t>1</w:t>
      </w:r>
      <w:r>
        <w:rPr>
          <w:rFonts w:hint="eastAsia"/>
          <w:sz w:val="24"/>
          <w:szCs w:val="24"/>
        </w:rPr>
        <w:t>）如果供方未能在合同规定的限期或需方同意延长的限期内提供部分或全部货物和服务。</w:t>
      </w:r>
    </w:p>
    <w:p w:rsidR="008704FB" w:rsidRDefault="0010281B">
      <w:pPr>
        <w:tabs>
          <w:tab w:val="left" w:pos="850"/>
        </w:tabs>
        <w:spacing w:line="360" w:lineRule="auto"/>
        <w:rPr>
          <w:sz w:val="24"/>
          <w:szCs w:val="24"/>
        </w:rPr>
      </w:pPr>
      <w:r>
        <w:rPr>
          <w:rFonts w:hint="eastAsia"/>
          <w:sz w:val="24"/>
          <w:szCs w:val="24"/>
        </w:rPr>
        <w:lastRenderedPageBreak/>
        <w:t>（</w:t>
      </w:r>
      <w:r>
        <w:rPr>
          <w:sz w:val="24"/>
          <w:szCs w:val="24"/>
        </w:rPr>
        <w:t>2</w:t>
      </w:r>
      <w:r>
        <w:rPr>
          <w:rFonts w:hint="eastAsia"/>
          <w:sz w:val="24"/>
          <w:szCs w:val="24"/>
        </w:rPr>
        <w:t>）如果供方未能履行合同规定的其它任何义务。</w:t>
      </w:r>
    </w:p>
    <w:p w:rsidR="008704FB" w:rsidRDefault="0010281B">
      <w:pPr>
        <w:tabs>
          <w:tab w:val="left" w:pos="850"/>
        </w:tabs>
        <w:spacing w:line="360" w:lineRule="auto"/>
        <w:rPr>
          <w:sz w:val="24"/>
          <w:szCs w:val="24"/>
        </w:rPr>
      </w:pPr>
      <w:r>
        <w:rPr>
          <w:rFonts w:hint="eastAsia"/>
          <w:sz w:val="24"/>
          <w:szCs w:val="24"/>
        </w:rPr>
        <w:t>（</w:t>
      </w:r>
      <w:r>
        <w:rPr>
          <w:sz w:val="24"/>
          <w:szCs w:val="24"/>
        </w:rPr>
        <w:t>3</w:t>
      </w:r>
      <w:r>
        <w:rPr>
          <w:rFonts w:hint="eastAsia"/>
          <w:sz w:val="24"/>
          <w:szCs w:val="24"/>
        </w:rPr>
        <w:t>）如果供方在本合同订立和履行过程中采取了任何</w:t>
      </w:r>
      <w:r>
        <w:rPr>
          <w:sz w:val="24"/>
          <w:szCs w:val="24"/>
        </w:rPr>
        <w:t>“</w:t>
      </w:r>
      <w:r>
        <w:rPr>
          <w:rFonts w:hint="eastAsia"/>
          <w:sz w:val="24"/>
          <w:szCs w:val="24"/>
        </w:rPr>
        <w:t>不正当竞争行为</w:t>
      </w:r>
      <w:r>
        <w:rPr>
          <w:sz w:val="24"/>
          <w:szCs w:val="24"/>
        </w:rPr>
        <w:t>”</w:t>
      </w:r>
      <w:r>
        <w:rPr>
          <w:rFonts w:hint="eastAsia"/>
          <w:sz w:val="24"/>
          <w:szCs w:val="24"/>
        </w:rPr>
        <w:t>，危害到国家利益、社会公共利益和需方的合法权益。</w:t>
      </w:r>
    </w:p>
    <w:p w:rsidR="008704FB" w:rsidRDefault="0010281B">
      <w:pPr>
        <w:tabs>
          <w:tab w:val="left" w:pos="850"/>
        </w:tabs>
        <w:spacing w:line="360" w:lineRule="auto"/>
        <w:rPr>
          <w:sz w:val="24"/>
          <w:szCs w:val="24"/>
        </w:rPr>
      </w:pPr>
      <w:r>
        <w:rPr>
          <w:sz w:val="24"/>
          <w:szCs w:val="24"/>
        </w:rPr>
        <w:t xml:space="preserve">21.2 </w:t>
      </w:r>
      <w:r>
        <w:rPr>
          <w:rFonts w:hint="eastAsia"/>
          <w:sz w:val="24"/>
          <w:szCs w:val="24"/>
        </w:rPr>
        <w:t>如果需方根据上述第</w:t>
      </w:r>
      <w:r>
        <w:rPr>
          <w:sz w:val="24"/>
          <w:szCs w:val="24"/>
        </w:rPr>
        <w:t>21.1</w:t>
      </w:r>
      <w:r>
        <w:rPr>
          <w:rFonts w:hint="eastAsia"/>
          <w:sz w:val="24"/>
          <w:szCs w:val="24"/>
        </w:rPr>
        <w:t>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rsidR="008704FB" w:rsidRDefault="0010281B">
      <w:pPr>
        <w:tabs>
          <w:tab w:val="left" w:pos="850"/>
        </w:tabs>
        <w:spacing w:line="360" w:lineRule="auto"/>
        <w:rPr>
          <w:sz w:val="24"/>
          <w:szCs w:val="24"/>
        </w:rPr>
      </w:pPr>
      <w:r>
        <w:rPr>
          <w:sz w:val="24"/>
          <w:szCs w:val="24"/>
        </w:rPr>
        <w:t>21.3</w:t>
      </w:r>
      <w:r>
        <w:rPr>
          <w:rFonts w:hint="eastAsia"/>
          <w:sz w:val="24"/>
          <w:szCs w:val="24"/>
        </w:rPr>
        <w:t>如果需方违约，应承担相应的违约责任。</w:t>
      </w:r>
    </w:p>
    <w:p w:rsidR="008704FB" w:rsidRDefault="0010281B">
      <w:pPr>
        <w:tabs>
          <w:tab w:val="left" w:pos="850"/>
        </w:tabs>
        <w:spacing w:line="360" w:lineRule="auto"/>
        <w:rPr>
          <w:sz w:val="24"/>
          <w:szCs w:val="24"/>
        </w:rPr>
      </w:pPr>
      <w:r>
        <w:rPr>
          <w:b/>
          <w:sz w:val="24"/>
          <w:szCs w:val="24"/>
        </w:rPr>
        <w:t>22</w:t>
      </w:r>
      <w:r>
        <w:rPr>
          <w:rFonts w:hint="eastAsia"/>
          <w:b/>
          <w:sz w:val="24"/>
          <w:szCs w:val="24"/>
        </w:rPr>
        <w:t>．破产终止合同：</w:t>
      </w:r>
      <w:r>
        <w:rPr>
          <w:rFonts w:hint="eastAsia"/>
          <w:sz w:val="24"/>
          <w:szCs w:val="24"/>
        </w:rPr>
        <w:t>如果供方破产或丧失清偿能力，需方可在任何时候以书面形式通知供方终止合同而不给供方补偿。该终止合同将不损害或影响需方已经采取或将要采取任何补救措施的权力。</w:t>
      </w:r>
    </w:p>
    <w:p w:rsidR="008704FB" w:rsidRDefault="0010281B">
      <w:pPr>
        <w:tabs>
          <w:tab w:val="left" w:pos="850"/>
        </w:tabs>
        <w:spacing w:line="360" w:lineRule="auto"/>
        <w:rPr>
          <w:sz w:val="24"/>
          <w:szCs w:val="24"/>
        </w:rPr>
      </w:pPr>
      <w:r>
        <w:rPr>
          <w:b/>
          <w:sz w:val="24"/>
          <w:szCs w:val="24"/>
        </w:rPr>
        <w:t>23</w:t>
      </w:r>
      <w:r>
        <w:rPr>
          <w:rFonts w:hint="eastAsia"/>
          <w:b/>
          <w:sz w:val="24"/>
          <w:szCs w:val="24"/>
        </w:rPr>
        <w:t>．合同转让和分包：</w:t>
      </w:r>
      <w:r>
        <w:rPr>
          <w:rFonts w:hint="eastAsia"/>
          <w:sz w:val="24"/>
          <w:szCs w:val="24"/>
        </w:rPr>
        <w:t>本合同不得转让或分包。</w:t>
      </w:r>
    </w:p>
    <w:p w:rsidR="008704FB" w:rsidRDefault="0010281B">
      <w:pPr>
        <w:tabs>
          <w:tab w:val="left" w:pos="850"/>
        </w:tabs>
        <w:spacing w:line="360" w:lineRule="auto"/>
        <w:rPr>
          <w:sz w:val="24"/>
          <w:szCs w:val="24"/>
        </w:rPr>
      </w:pPr>
      <w:r>
        <w:rPr>
          <w:b/>
          <w:sz w:val="24"/>
          <w:szCs w:val="24"/>
        </w:rPr>
        <w:t>24</w:t>
      </w:r>
      <w:r>
        <w:rPr>
          <w:rFonts w:hint="eastAsia"/>
          <w:b/>
          <w:sz w:val="24"/>
          <w:szCs w:val="24"/>
        </w:rPr>
        <w:t>．需要补充的合同条款：</w:t>
      </w:r>
      <w:r>
        <w:rPr>
          <w:rFonts w:hint="eastAsia"/>
          <w:sz w:val="24"/>
          <w:szCs w:val="24"/>
        </w:rPr>
        <w:t>在政府采购合同书中约定。</w:t>
      </w:r>
    </w:p>
    <w:p w:rsidR="008704FB" w:rsidRDefault="0010281B">
      <w:pPr>
        <w:tabs>
          <w:tab w:val="left" w:pos="850"/>
        </w:tabs>
        <w:spacing w:line="360" w:lineRule="auto"/>
        <w:rPr>
          <w:sz w:val="24"/>
          <w:szCs w:val="24"/>
        </w:rPr>
      </w:pPr>
      <w:r>
        <w:rPr>
          <w:b/>
          <w:sz w:val="24"/>
          <w:szCs w:val="24"/>
        </w:rPr>
        <w:t>25</w:t>
      </w:r>
      <w:r>
        <w:rPr>
          <w:rFonts w:hint="eastAsia"/>
          <w:b/>
          <w:sz w:val="24"/>
          <w:szCs w:val="24"/>
        </w:rPr>
        <w:t>．适用法律：</w:t>
      </w:r>
      <w:r>
        <w:rPr>
          <w:rFonts w:hint="eastAsia"/>
          <w:sz w:val="24"/>
          <w:szCs w:val="24"/>
        </w:rPr>
        <w:t>本合同及附件的订立、效力、解释、履行、争议的解决等适用本合同签订时有效的中华人民共和国法律、法规的有关规定。</w:t>
      </w:r>
    </w:p>
    <w:p w:rsidR="008704FB" w:rsidRDefault="0010281B">
      <w:pPr>
        <w:tabs>
          <w:tab w:val="left" w:pos="850"/>
        </w:tabs>
        <w:spacing w:line="360" w:lineRule="auto"/>
        <w:rPr>
          <w:b/>
          <w:sz w:val="24"/>
          <w:szCs w:val="24"/>
        </w:rPr>
      </w:pPr>
      <w:r>
        <w:rPr>
          <w:b/>
          <w:sz w:val="24"/>
          <w:szCs w:val="24"/>
        </w:rPr>
        <w:t>26.</w:t>
      </w:r>
      <w:r>
        <w:rPr>
          <w:rFonts w:hint="eastAsia"/>
          <w:b/>
          <w:sz w:val="24"/>
          <w:szCs w:val="24"/>
        </w:rPr>
        <w:t>主导语言与计量单位</w:t>
      </w:r>
    </w:p>
    <w:p w:rsidR="008704FB" w:rsidRDefault="0010281B">
      <w:pPr>
        <w:tabs>
          <w:tab w:val="left" w:pos="850"/>
        </w:tabs>
        <w:spacing w:line="360" w:lineRule="auto"/>
        <w:rPr>
          <w:sz w:val="24"/>
          <w:szCs w:val="24"/>
        </w:rPr>
      </w:pPr>
      <w:r>
        <w:rPr>
          <w:sz w:val="24"/>
          <w:szCs w:val="24"/>
        </w:rPr>
        <w:t>26.1</w:t>
      </w:r>
      <w:r>
        <w:rPr>
          <w:rFonts w:hint="eastAsia"/>
          <w:sz w:val="24"/>
          <w:szCs w:val="24"/>
        </w:rPr>
        <w:t>合同应用中文书写。供需双方所有来往信函，以及合同有关的文件均应以中文书写。</w:t>
      </w:r>
    </w:p>
    <w:p w:rsidR="008704FB" w:rsidRDefault="0010281B">
      <w:pPr>
        <w:tabs>
          <w:tab w:val="left" w:pos="850"/>
        </w:tabs>
        <w:spacing w:line="360" w:lineRule="auto"/>
        <w:rPr>
          <w:sz w:val="24"/>
          <w:szCs w:val="24"/>
        </w:rPr>
      </w:pPr>
      <w:r>
        <w:rPr>
          <w:sz w:val="24"/>
          <w:szCs w:val="24"/>
        </w:rPr>
        <w:t>26.2</w:t>
      </w:r>
      <w:r>
        <w:rPr>
          <w:rFonts w:hint="eastAsia"/>
          <w:sz w:val="24"/>
          <w:szCs w:val="24"/>
        </w:rPr>
        <w:t>除合同另有规定外，计量单位均使用中华人民共和国法定计量单位。</w:t>
      </w:r>
    </w:p>
    <w:p w:rsidR="008704FB" w:rsidRDefault="0010281B">
      <w:pPr>
        <w:tabs>
          <w:tab w:val="left" w:pos="850"/>
        </w:tabs>
        <w:spacing w:line="360" w:lineRule="auto"/>
        <w:rPr>
          <w:sz w:val="24"/>
          <w:szCs w:val="24"/>
        </w:rPr>
      </w:pPr>
      <w:r>
        <w:rPr>
          <w:b/>
          <w:sz w:val="24"/>
          <w:szCs w:val="24"/>
        </w:rPr>
        <w:t>27</w:t>
      </w:r>
      <w:r>
        <w:rPr>
          <w:rFonts w:hint="eastAsia"/>
          <w:b/>
          <w:sz w:val="24"/>
          <w:szCs w:val="24"/>
        </w:rPr>
        <w:t>．政府采购法对政府采购合同变更、终止的规定：</w:t>
      </w:r>
      <w:r>
        <w:rPr>
          <w:sz w:val="24"/>
          <w:szCs w:val="24"/>
        </w:rPr>
        <w:t>“</w:t>
      </w:r>
      <w:r>
        <w:rPr>
          <w:rFonts w:hint="eastAsia"/>
          <w:sz w:val="24"/>
          <w:szCs w:val="24"/>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Pr>
          <w:sz w:val="24"/>
          <w:szCs w:val="24"/>
        </w:rPr>
        <w:t>”</w:t>
      </w:r>
    </w:p>
    <w:p w:rsidR="008704FB" w:rsidRDefault="008704FB">
      <w:pPr>
        <w:tabs>
          <w:tab w:val="left" w:pos="850"/>
        </w:tabs>
        <w:spacing w:line="360" w:lineRule="auto"/>
        <w:rPr>
          <w:sz w:val="24"/>
          <w:szCs w:val="24"/>
        </w:rPr>
      </w:pPr>
    </w:p>
    <w:p w:rsidR="008704FB" w:rsidRDefault="008704FB">
      <w:pPr>
        <w:tabs>
          <w:tab w:val="left" w:pos="850"/>
        </w:tabs>
        <w:spacing w:line="360" w:lineRule="auto"/>
        <w:rPr>
          <w:sz w:val="24"/>
          <w:szCs w:val="24"/>
        </w:rPr>
      </w:pPr>
    </w:p>
    <w:p w:rsidR="008704FB" w:rsidRDefault="008704FB">
      <w:pPr>
        <w:tabs>
          <w:tab w:val="left" w:pos="850"/>
        </w:tabs>
        <w:spacing w:line="360" w:lineRule="auto"/>
        <w:rPr>
          <w:sz w:val="24"/>
          <w:szCs w:val="24"/>
        </w:rPr>
      </w:pPr>
    </w:p>
    <w:p w:rsidR="008704FB" w:rsidRDefault="008704FB">
      <w:pPr>
        <w:tabs>
          <w:tab w:val="left" w:pos="850"/>
        </w:tabs>
        <w:spacing w:line="360" w:lineRule="auto"/>
        <w:rPr>
          <w:sz w:val="24"/>
          <w:szCs w:val="24"/>
        </w:rPr>
      </w:pPr>
    </w:p>
    <w:p w:rsidR="008704FB" w:rsidRDefault="008704FB">
      <w:pPr>
        <w:tabs>
          <w:tab w:val="left" w:pos="850"/>
        </w:tabs>
        <w:spacing w:line="360" w:lineRule="auto"/>
        <w:rPr>
          <w:sz w:val="24"/>
          <w:szCs w:val="24"/>
        </w:rPr>
      </w:pPr>
    </w:p>
    <w:p w:rsidR="008704FB" w:rsidRDefault="008704FB">
      <w:pPr>
        <w:tabs>
          <w:tab w:val="left" w:pos="850"/>
        </w:tabs>
        <w:spacing w:line="360" w:lineRule="auto"/>
        <w:rPr>
          <w:sz w:val="24"/>
          <w:szCs w:val="24"/>
        </w:rPr>
      </w:pPr>
    </w:p>
    <w:p w:rsidR="008704FB" w:rsidRDefault="008704FB">
      <w:pPr>
        <w:tabs>
          <w:tab w:val="left" w:pos="850"/>
        </w:tabs>
        <w:spacing w:line="360" w:lineRule="auto"/>
        <w:rPr>
          <w:sz w:val="24"/>
          <w:szCs w:val="24"/>
        </w:rPr>
      </w:pPr>
    </w:p>
    <w:p w:rsidR="008704FB" w:rsidRDefault="0010281B">
      <w:pPr>
        <w:tabs>
          <w:tab w:val="left" w:pos="850"/>
        </w:tabs>
        <w:jc w:val="center"/>
        <w:rPr>
          <w:b/>
          <w:bCs/>
          <w:sz w:val="44"/>
          <w:szCs w:val="24"/>
        </w:rPr>
      </w:pPr>
      <w:bookmarkStart w:id="33" w:name="_Toc74646998"/>
      <w:r>
        <w:rPr>
          <w:rFonts w:hint="eastAsia"/>
          <w:b/>
          <w:bCs/>
          <w:sz w:val="44"/>
          <w:szCs w:val="24"/>
        </w:rPr>
        <w:lastRenderedPageBreak/>
        <w:t>政府采购合同书格式</w:t>
      </w:r>
      <w:bookmarkEnd w:id="33"/>
    </w:p>
    <w:p w:rsidR="008704FB" w:rsidRDefault="0010281B">
      <w:pPr>
        <w:jc w:val="center"/>
        <w:rPr>
          <w:rFonts w:ascii="宋体" w:cs="宋体"/>
          <w:color w:val="000000"/>
          <w:sz w:val="32"/>
          <w:szCs w:val="24"/>
        </w:rPr>
      </w:pPr>
      <w:r>
        <w:rPr>
          <w:rFonts w:ascii="宋体" w:cs="宋体" w:hint="eastAsia"/>
          <w:color w:val="000000"/>
          <w:sz w:val="32"/>
          <w:szCs w:val="24"/>
        </w:rPr>
        <w:t>政府采购购销合同</w:t>
      </w:r>
    </w:p>
    <w:p w:rsidR="008704FB" w:rsidRDefault="0010281B">
      <w:pPr>
        <w:jc w:val="center"/>
        <w:rPr>
          <w:rFonts w:ascii="宋体" w:cs="宋体"/>
          <w:color w:val="000000"/>
          <w:sz w:val="24"/>
          <w:szCs w:val="24"/>
        </w:rPr>
      </w:pPr>
      <w:r>
        <w:rPr>
          <w:rFonts w:ascii="宋体" w:cs="宋体"/>
          <w:color w:val="000000"/>
          <w:sz w:val="24"/>
          <w:szCs w:val="24"/>
        </w:rPr>
        <w:t xml:space="preserve">                          </w:t>
      </w:r>
    </w:p>
    <w:p w:rsidR="008704FB" w:rsidRDefault="0010281B">
      <w:pPr>
        <w:rPr>
          <w:rFonts w:ascii="宋体" w:cs="宋体"/>
          <w:color w:val="000000"/>
          <w:sz w:val="24"/>
          <w:szCs w:val="24"/>
        </w:rPr>
      </w:pPr>
      <w:r>
        <w:rPr>
          <w:rFonts w:ascii="宋体" w:cs="宋体" w:hint="eastAsia"/>
          <w:color w:val="000000"/>
          <w:sz w:val="24"/>
          <w:szCs w:val="24"/>
        </w:rPr>
        <w:t>甲方：</w:t>
      </w:r>
    </w:p>
    <w:p w:rsidR="008704FB" w:rsidRDefault="0010281B">
      <w:pPr>
        <w:rPr>
          <w:rFonts w:ascii="宋体" w:cs="宋体"/>
          <w:color w:val="000000"/>
          <w:sz w:val="24"/>
          <w:szCs w:val="24"/>
        </w:rPr>
      </w:pPr>
      <w:r>
        <w:rPr>
          <w:rFonts w:ascii="宋体" w:cs="宋体" w:hint="eastAsia"/>
          <w:color w:val="000000"/>
          <w:sz w:val="24"/>
          <w:szCs w:val="24"/>
        </w:rPr>
        <w:t>乙方：</w:t>
      </w:r>
    </w:p>
    <w:p w:rsidR="008704FB" w:rsidRDefault="0010281B">
      <w:pPr>
        <w:tabs>
          <w:tab w:val="center" w:pos="4156"/>
          <w:tab w:val="left" w:pos="7500"/>
        </w:tabs>
        <w:ind w:firstLineChars="200" w:firstLine="480"/>
        <w:rPr>
          <w:rFonts w:ascii="宋体" w:cs="宋体"/>
          <w:color w:val="000000"/>
          <w:sz w:val="24"/>
          <w:szCs w:val="24"/>
        </w:rPr>
      </w:pPr>
      <w:r>
        <w:rPr>
          <w:rFonts w:ascii="宋体" w:cs="宋体" w:hint="eastAsia"/>
          <w:color w:val="000000"/>
          <w:sz w:val="24"/>
          <w:szCs w:val="24"/>
        </w:rPr>
        <w:t>乙方在吉林市丰满区政府采购中心组织的XXXXXXXX项目政府采购招标中被确定为中标供应商项目编号：xxxxxxxx，根据本次招标结果，经双方协商一致，达成如下合同。</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一、系统配置及详细技术参数 详见《招标文件中技术要求及投标报价明细表》）。</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二、供货期： 合同签订之日起</w:t>
      </w:r>
      <w:r>
        <w:rPr>
          <w:rFonts w:ascii="宋体" w:cs="宋体"/>
          <w:color w:val="FF0000"/>
          <w:sz w:val="24"/>
          <w:szCs w:val="24"/>
        </w:rPr>
        <w:t xml:space="preserve">  </w:t>
      </w:r>
      <w:r>
        <w:rPr>
          <w:rFonts w:ascii="宋体" w:cs="宋体" w:hint="eastAsia"/>
          <w:color w:val="000000"/>
          <w:sz w:val="24"/>
          <w:szCs w:val="24"/>
        </w:rPr>
        <w:t>日内交付</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三、供货地点：采购人指定地点。</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四、付款方式：</w:t>
      </w:r>
      <w:r>
        <w:rPr>
          <w:rFonts w:ascii="宋体" w:cs="宋体" w:hint="eastAsia"/>
          <w:color w:val="FF0000"/>
          <w:sz w:val="24"/>
          <w:szCs w:val="24"/>
        </w:rPr>
        <w:t xml:space="preserve">  </w:t>
      </w:r>
      <w:r>
        <w:rPr>
          <w:rFonts w:ascii="宋体" w:cs="宋体" w:hint="eastAsia"/>
          <w:color w:val="000000"/>
          <w:sz w:val="24"/>
          <w:szCs w:val="24"/>
        </w:rPr>
        <w:t xml:space="preserve">                  </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五、货款总额（大写）：</w:t>
      </w:r>
      <w:r>
        <w:rPr>
          <w:rFonts w:ascii="宋体" w:cs="宋体" w:hint="eastAsia"/>
          <w:color w:val="000000"/>
          <w:sz w:val="24"/>
          <w:szCs w:val="24"/>
          <w:u w:val="single"/>
        </w:rPr>
        <w:t xml:space="preserve">                              </w:t>
      </w:r>
    </w:p>
    <w:p w:rsidR="008704FB" w:rsidRDefault="0010281B">
      <w:pPr>
        <w:tabs>
          <w:tab w:val="left" w:pos="1600"/>
        </w:tabs>
        <w:ind w:firstLineChars="200" w:firstLine="480"/>
        <w:rPr>
          <w:rFonts w:ascii="宋体" w:cs="宋体"/>
          <w:color w:val="000000"/>
          <w:sz w:val="24"/>
          <w:szCs w:val="24"/>
        </w:rPr>
      </w:pPr>
      <w:r>
        <w:rPr>
          <w:rFonts w:ascii="宋体" w:cs="宋体" w:hint="eastAsia"/>
          <w:color w:val="000000"/>
          <w:sz w:val="24"/>
          <w:szCs w:val="24"/>
        </w:rPr>
        <w:t>六、安装与调试由乙方负责，甲方应帮助协调解决安装、调试的时间、场地等问题。</w:t>
      </w:r>
    </w:p>
    <w:p w:rsidR="008704FB" w:rsidRDefault="0010281B">
      <w:pPr>
        <w:tabs>
          <w:tab w:val="left" w:pos="1600"/>
        </w:tabs>
        <w:ind w:firstLineChars="200" w:firstLine="480"/>
        <w:rPr>
          <w:rFonts w:ascii="宋体" w:cs="宋体"/>
          <w:color w:val="000000"/>
          <w:sz w:val="24"/>
          <w:szCs w:val="24"/>
        </w:rPr>
      </w:pPr>
      <w:r>
        <w:rPr>
          <w:rFonts w:ascii="宋体" w:cs="宋体" w:hint="eastAsia"/>
          <w:color w:val="000000"/>
          <w:sz w:val="24"/>
          <w:szCs w:val="24"/>
        </w:rPr>
        <w:t>七、验收：</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1、甲方成立由本单位采购项目使用部门以及资产管理、财务、纪检监察等部门及相关专业技术人员参加的验收小组，由本单位有关负责人担任组长，制订验收方案，集体组织验收；验收中如果发生争议，由甲方与乙方按照采购合同约定的方法解决。</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2、采购需求及乙方投标文件投标内容作为项目验收标准及合同附件内容。</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八、质量保证及售后服务要求：</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九、违约责任：</w:t>
      </w:r>
    </w:p>
    <w:p w:rsidR="008704FB" w:rsidRDefault="0010281B">
      <w:pPr>
        <w:pStyle w:val="HTML"/>
        <w:ind w:firstLineChars="200" w:firstLine="480"/>
      </w:pPr>
      <w:r>
        <w:rPr>
          <w:rFonts w:hint="eastAsia"/>
        </w:rPr>
        <w:t xml:space="preserve">十、保密责任 </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十一、发生纠纷，双方友好协商解决。</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十二、仲裁：双方在执行合同中发生的争议，应通过协商解决，如协商不成：</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○向合同签署地仲裁委员会提出仲裁。</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○向合同签订地人民法院起诉。</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十三、生效及其他：</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1、合同经双方签订即为生效。</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2、合同正本四份，甲、乙双方、政府采购中心及采购办各执一份。</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3、未尽事宜以《中华人民共和国民法典》为准。</w:t>
      </w:r>
    </w:p>
    <w:p w:rsidR="008704FB" w:rsidRDefault="0010281B">
      <w:pPr>
        <w:ind w:firstLineChars="200" w:firstLine="480"/>
        <w:rPr>
          <w:rFonts w:ascii="宋体" w:cs="宋体"/>
          <w:color w:val="000000"/>
          <w:sz w:val="24"/>
          <w:szCs w:val="24"/>
        </w:rPr>
      </w:pPr>
      <w:r>
        <w:rPr>
          <w:rFonts w:ascii="宋体" w:cs="宋体" w:hint="eastAsia"/>
          <w:color w:val="000000"/>
          <w:sz w:val="24"/>
          <w:szCs w:val="24"/>
        </w:rPr>
        <w:t>十四、备注：本合同未尽事宜，甲、乙双方可以另行签订补充协议。补充协议与本合同具有同样法律效力。</w:t>
      </w:r>
    </w:p>
    <w:p w:rsidR="008704FB" w:rsidRDefault="008704FB">
      <w:pPr>
        <w:rPr>
          <w:rFonts w:ascii="宋体" w:cs="宋体"/>
          <w:color w:val="000000"/>
          <w:sz w:val="24"/>
          <w:szCs w:val="24"/>
        </w:rPr>
      </w:pPr>
    </w:p>
    <w:p w:rsidR="008704FB" w:rsidRDefault="0010281B">
      <w:pPr>
        <w:rPr>
          <w:rFonts w:ascii="宋体" w:cs="宋体"/>
          <w:color w:val="000000"/>
          <w:sz w:val="24"/>
          <w:szCs w:val="24"/>
        </w:rPr>
      </w:pPr>
      <w:r>
        <w:rPr>
          <w:rFonts w:ascii="宋体" w:cs="宋体" w:hint="eastAsia"/>
          <w:color w:val="000000"/>
          <w:sz w:val="24"/>
          <w:szCs w:val="24"/>
        </w:rPr>
        <w:t xml:space="preserve">甲方：                           乙方：                    </w:t>
      </w:r>
    </w:p>
    <w:p w:rsidR="008704FB" w:rsidRDefault="0010281B">
      <w:pPr>
        <w:rPr>
          <w:rFonts w:ascii="宋体" w:cs="宋体"/>
          <w:color w:val="000000"/>
          <w:sz w:val="24"/>
          <w:szCs w:val="24"/>
        </w:rPr>
      </w:pPr>
      <w:r>
        <w:rPr>
          <w:rFonts w:ascii="宋体" w:cs="宋体" w:hint="eastAsia"/>
          <w:color w:val="000000"/>
          <w:sz w:val="24"/>
          <w:szCs w:val="24"/>
        </w:rPr>
        <w:t xml:space="preserve">地址：                           地址：                         </w:t>
      </w:r>
    </w:p>
    <w:p w:rsidR="008704FB" w:rsidRDefault="0010281B">
      <w:pPr>
        <w:rPr>
          <w:rFonts w:ascii="宋体" w:cs="宋体"/>
          <w:color w:val="000000"/>
          <w:sz w:val="24"/>
          <w:szCs w:val="24"/>
        </w:rPr>
      </w:pPr>
      <w:r>
        <w:rPr>
          <w:rFonts w:ascii="宋体" w:cs="宋体" w:hint="eastAsia"/>
          <w:color w:val="000000"/>
          <w:sz w:val="24"/>
          <w:szCs w:val="24"/>
        </w:rPr>
        <w:t xml:space="preserve">法定代表人：                     法定代表人：                       </w:t>
      </w:r>
    </w:p>
    <w:p w:rsidR="008704FB" w:rsidRDefault="0010281B">
      <w:pPr>
        <w:rPr>
          <w:rFonts w:ascii="宋体" w:cs="宋体"/>
          <w:color w:val="000000"/>
          <w:sz w:val="24"/>
          <w:szCs w:val="24"/>
        </w:rPr>
      </w:pPr>
      <w:r>
        <w:rPr>
          <w:rFonts w:ascii="宋体" w:cs="宋体" w:hint="eastAsia"/>
          <w:color w:val="000000"/>
          <w:sz w:val="24"/>
          <w:szCs w:val="24"/>
        </w:rPr>
        <w:t xml:space="preserve">委托代理人：                     委托代理人：                       </w:t>
      </w:r>
    </w:p>
    <w:p w:rsidR="008704FB" w:rsidRDefault="0010281B">
      <w:pPr>
        <w:rPr>
          <w:rFonts w:ascii="宋体" w:cs="宋体"/>
          <w:color w:val="000000"/>
          <w:sz w:val="24"/>
          <w:szCs w:val="24"/>
        </w:rPr>
      </w:pPr>
      <w:r>
        <w:rPr>
          <w:rFonts w:ascii="宋体" w:cs="宋体" w:hint="eastAsia"/>
          <w:color w:val="000000"/>
          <w:sz w:val="24"/>
          <w:szCs w:val="24"/>
        </w:rPr>
        <w:t xml:space="preserve">电话：                           电话：                          </w:t>
      </w:r>
    </w:p>
    <w:p w:rsidR="008704FB" w:rsidRDefault="008704FB">
      <w:pPr>
        <w:ind w:firstLineChars="1800" w:firstLine="4320"/>
        <w:rPr>
          <w:rFonts w:ascii="宋体" w:cs="宋体"/>
          <w:color w:val="000000"/>
          <w:sz w:val="24"/>
          <w:szCs w:val="24"/>
        </w:rPr>
      </w:pPr>
    </w:p>
    <w:p w:rsidR="008704FB" w:rsidRDefault="0010281B">
      <w:pPr>
        <w:rPr>
          <w:rFonts w:ascii="宋体" w:cs="宋体"/>
          <w:color w:val="000000"/>
          <w:sz w:val="24"/>
          <w:szCs w:val="24"/>
        </w:rPr>
      </w:pPr>
      <w:r>
        <w:rPr>
          <w:rFonts w:ascii="宋体" w:cs="宋体" w:hint="eastAsia"/>
          <w:color w:val="000000"/>
          <w:sz w:val="24"/>
          <w:szCs w:val="24"/>
        </w:rPr>
        <w:lastRenderedPageBreak/>
        <w:t>年   月   日                      年   月   日</w:t>
      </w:r>
    </w:p>
    <w:p w:rsidR="008704FB" w:rsidRDefault="008704FB">
      <w:pPr>
        <w:rPr>
          <w:rFonts w:ascii="宋体" w:cs="宋体"/>
          <w:color w:val="000000"/>
          <w:sz w:val="24"/>
          <w:szCs w:val="24"/>
        </w:rPr>
      </w:pPr>
    </w:p>
    <w:p w:rsidR="008704FB" w:rsidRDefault="008704FB">
      <w:pPr>
        <w:spacing w:line="400" w:lineRule="exact"/>
        <w:rPr>
          <w:rFonts w:ascii="宋体" w:cs="宋体"/>
          <w:color w:val="000000"/>
          <w:sz w:val="24"/>
          <w:szCs w:val="24"/>
        </w:rPr>
      </w:pPr>
    </w:p>
    <w:p w:rsidR="008704FB" w:rsidRDefault="008704FB">
      <w:pPr>
        <w:spacing w:line="400" w:lineRule="exact"/>
        <w:rPr>
          <w:rFonts w:ascii="宋体" w:cs="宋体"/>
          <w:color w:val="000000"/>
          <w:sz w:val="24"/>
          <w:szCs w:val="24"/>
        </w:rPr>
      </w:pPr>
    </w:p>
    <w:p w:rsidR="008704FB" w:rsidRDefault="008704FB">
      <w:pPr>
        <w:spacing w:line="400" w:lineRule="exact"/>
        <w:rPr>
          <w:rFonts w:ascii="宋体" w:cs="宋体"/>
          <w:color w:val="000000"/>
          <w:sz w:val="24"/>
          <w:szCs w:val="24"/>
        </w:rPr>
      </w:pPr>
    </w:p>
    <w:p w:rsidR="008704FB" w:rsidRDefault="0010281B">
      <w:pPr>
        <w:spacing w:line="400" w:lineRule="exact"/>
        <w:rPr>
          <w:rFonts w:ascii="宋体" w:cs="宋体"/>
          <w:color w:val="000000"/>
          <w:sz w:val="24"/>
          <w:szCs w:val="24"/>
        </w:rPr>
      </w:pPr>
      <w:r>
        <w:rPr>
          <w:rFonts w:ascii="宋体" w:cs="宋体" w:hint="eastAsia"/>
          <w:color w:val="000000"/>
          <w:sz w:val="24"/>
          <w:szCs w:val="24"/>
        </w:rPr>
        <w:t>《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bookmarkStart w:id="34" w:name="_Toc28962"/>
      <w:r>
        <w:rPr>
          <w:sz w:val="52"/>
          <w:szCs w:val="52"/>
        </w:rPr>
        <w:t xml:space="preserve">  </w:t>
      </w:r>
      <w:bookmarkStart w:id="35" w:name="_Toc155335818"/>
    </w:p>
    <w:p w:rsidR="008704FB" w:rsidRDefault="008704FB">
      <w:pPr>
        <w:pStyle w:val="1"/>
        <w:jc w:val="center"/>
        <w:rPr>
          <w:sz w:val="52"/>
          <w:szCs w:val="52"/>
        </w:rPr>
      </w:pPr>
    </w:p>
    <w:p w:rsidR="008704FB" w:rsidRDefault="008704FB">
      <w:pPr>
        <w:pStyle w:val="1"/>
        <w:jc w:val="center"/>
        <w:rPr>
          <w:sz w:val="52"/>
          <w:szCs w:val="52"/>
        </w:rPr>
      </w:pPr>
    </w:p>
    <w:p w:rsidR="008704FB" w:rsidRDefault="008704FB">
      <w:pPr>
        <w:pStyle w:val="1"/>
        <w:jc w:val="center"/>
        <w:rPr>
          <w:sz w:val="52"/>
          <w:szCs w:val="52"/>
        </w:rPr>
      </w:pPr>
    </w:p>
    <w:p w:rsidR="008704FB" w:rsidRDefault="008704FB">
      <w:pPr>
        <w:pStyle w:val="1"/>
        <w:jc w:val="center"/>
        <w:rPr>
          <w:sz w:val="52"/>
          <w:szCs w:val="52"/>
        </w:rPr>
      </w:pPr>
    </w:p>
    <w:p w:rsidR="008704FB" w:rsidRDefault="008704FB">
      <w:pPr>
        <w:pStyle w:val="1"/>
        <w:jc w:val="center"/>
        <w:rPr>
          <w:sz w:val="52"/>
          <w:szCs w:val="52"/>
        </w:rPr>
      </w:pPr>
    </w:p>
    <w:p w:rsidR="008704FB" w:rsidRDefault="008704FB"/>
    <w:p w:rsidR="008704FB" w:rsidRDefault="008704FB"/>
    <w:p w:rsidR="008704FB" w:rsidRDefault="008704FB"/>
    <w:p w:rsidR="008704FB" w:rsidRDefault="008704FB"/>
    <w:p w:rsidR="008704FB" w:rsidRDefault="008704FB">
      <w:pPr>
        <w:pStyle w:val="1"/>
        <w:jc w:val="center"/>
        <w:rPr>
          <w:sz w:val="52"/>
          <w:szCs w:val="52"/>
        </w:rPr>
      </w:pPr>
    </w:p>
    <w:p w:rsidR="008704FB" w:rsidRDefault="0010281B">
      <w:pPr>
        <w:pStyle w:val="1"/>
        <w:jc w:val="center"/>
        <w:rPr>
          <w:rFonts w:ascii="宋体" w:cs="宋体"/>
          <w:b w:val="0"/>
          <w:bCs w:val="0"/>
          <w:color w:val="000000"/>
          <w:sz w:val="36"/>
          <w:szCs w:val="32"/>
        </w:rPr>
      </w:pPr>
      <w:r>
        <w:rPr>
          <w:rFonts w:hint="eastAsia"/>
          <w:sz w:val="52"/>
          <w:szCs w:val="52"/>
        </w:rPr>
        <w:t>第六章</w:t>
      </w:r>
      <w:r>
        <w:rPr>
          <w:rFonts w:hint="eastAsia"/>
          <w:sz w:val="52"/>
          <w:szCs w:val="52"/>
        </w:rPr>
        <w:t xml:space="preserve"> </w:t>
      </w:r>
      <w:r>
        <w:rPr>
          <w:rFonts w:hint="eastAsia"/>
          <w:sz w:val="52"/>
          <w:szCs w:val="52"/>
        </w:rPr>
        <w:t>投标文件部分格式</w:t>
      </w:r>
      <w:bookmarkEnd w:id="34"/>
      <w:r>
        <w:rPr>
          <w:rFonts w:ascii="宋体" w:cs="宋体" w:hint="eastAsia"/>
          <w:b w:val="0"/>
          <w:bCs w:val="0"/>
          <w:color w:val="000000"/>
          <w:sz w:val="36"/>
          <w:szCs w:val="32"/>
        </w:rPr>
        <w:t>【正/副本】</w:t>
      </w:r>
      <w:bookmarkEnd w:id="35"/>
    </w:p>
    <w:p w:rsidR="008704FB" w:rsidRDefault="008704FB">
      <w:pPr>
        <w:rPr>
          <w:rFonts w:ascii="宋体" w:cs="宋体"/>
          <w:color w:val="000000"/>
        </w:rPr>
      </w:pPr>
    </w:p>
    <w:p w:rsidR="008704FB" w:rsidRDefault="0010281B">
      <w:pPr>
        <w:spacing w:line="360" w:lineRule="auto"/>
        <w:jc w:val="center"/>
        <w:rPr>
          <w:rFonts w:ascii="宋体" w:cs="宋体"/>
          <w:b/>
          <w:color w:val="000000"/>
          <w:spacing w:val="-20"/>
          <w:sz w:val="44"/>
          <w:szCs w:val="44"/>
        </w:rPr>
      </w:pPr>
      <w:r>
        <w:rPr>
          <w:rFonts w:ascii="宋体" w:cs="宋体" w:hint="eastAsia"/>
          <w:b/>
          <w:color w:val="000000"/>
          <w:spacing w:val="-20"/>
          <w:sz w:val="44"/>
          <w:szCs w:val="44"/>
        </w:rPr>
        <w:t>XXXXXXXXXX项目</w:t>
      </w:r>
    </w:p>
    <w:p w:rsidR="008704FB" w:rsidRDefault="008704FB">
      <w:pPr>
        <w:jc w:val="center"/>
        <w:rPr>
          <w:rFonts w:ascii="宋体" w:cs="宋体"/>
          <w:b/>
          <w:color w:val="000000"/>
          <w:sz w:val="84"/>
          <w:szCs w:val="84"/>
        </w:rPr>
      </w:pPr>
    </w:p>
    <w:p w:rsidR="008704FB" w:rsidRDefault="0010281B">
      <w:pPr>
        <w:jc w:val="center"/>
        <w:rPr>
          <w:rFonts w:ascii="宋体" w:cs="宋体"/>
          <w:b/>
          <w:color w:val="000000"/>
          <w:sz w:val="84"/>
          <w:szCs w:val="84"/>
        </w:rPr>
      </w:pPr>
      <w:r>
        <w:rPr>
          <w:rFonts w:ascii="宋体" w:cs="宋体" w:hint="eastAsia"/>
          <w:b/>
          <w:color w:val="000000"/>
          <w:sz w:val="84"/>
          <w:szCs w:val="84"/>
        </w:rPr>
        <w:t>投 标 文 件</w:t>
      </w:r>
    </w:p>
    <w:p w:rsidR="008704FB" w:rsidRDefault="008704FB">
      <w:pPr>
        <w:rPr>
          <w:rFonts w:ascii="宋体" w:cs="宋体"/>
          <w:color w:val="000000"/>
        </w:rPr>
      </w:pPr>
    </w:p>
    <w:p w:rsidR="008704FB" w:rsidRDefault="0010281B">
      <w:pPr>
        <w:jc w:val="center"/>
        <w:rPr>
          <w:rFonts w:ascii="宋体" w:cs="宋体"/>
          <w:b/>
          <w:color w:val="000000"/>
          <w:sz w:val="36"/>
          <w:szCs w:val="36"/>
        </w:rPr>
      </w:pPr>
      <w:r>
        <w:rPr>
          <w:rFonts w:ascii="宋体" w:cs="宋体" w:hint="eastAsia"/>
          <w:b/>
          <w:color w:val="000000"/>
          <w:sz w:val="36"/>
          <w:szCs w:val="36"/>
        </w:rPr>
        <w:t xml:space="preserve">项目编号： </w:t>
      </w:r>
    </w:p>
    <w:p w:rsidR="008704FB" w:rsidRDefault="008704FB">
      <w:pPr>
        <w:rPr>
          <w:rFonts w:ascii="宋体" w:cs="宋体"/>
          <w:color w:val="000000"/>
          <w:sz w:val="36"/>
          <w:szCs w:val="36"/>
        </w:rPr>
      </w:pPr>
    </w:p>
    <w:p w:rsidR="008704FB" w:rsidRDefault="008704FB">
      <w:pPr>
        <w:rPr>
          <w:rFonts w:ascii="宋体" w:cs="宋体"/>
          <w:color w:val="000000"/>
          <w:sz w:val="36"/>
        </w:rPr>
      </w:pPr>
    </w:p>
    <w:p w:rsidR="008704FB" w:rsidRDefault="008704FB">
      <w:pPr>
        <w:rPr>
          <w:rFonts w:ascii="宋体" w:cs="宋体"/>
          <w:color w:val="000000"/>
          <w:sz w:val="30"/>
          <w:szCs w:val="30"/>
        </w:rPr>
      </w:pPr>
    </w:p>
    <w:p w:rsidR="008704FB" w:rsidRDefault="008704FB">
      <w:pPr>
        <w:rPr>
          <w:rFonts w:ascii="宋体" w:cs="宋体"/>
          <w:color w:val="000000"/>
          <w:sz w:val="30"/>
          <w:szCs w:val="30"/>
        </w:rPr>
      </w:pPr>
    </w:p>
    <w:p w:rsidR="008704FB" w:rsidRDefault="008704FB">
      <w:pPr>
        <w:rPr>
          <w:rFonts w:ascii="宋体" w:cs="宋体"/>
          <w:color w:val="000000"/>
          <w:sz w:val="30"/>
          <w:szCs w:val="30"/>
        </w:rPr>
      </w:pPr>
    </w:p>
    <w:p w:rsidR="008704FB" w:rsidRDefault="008704FB">
      <w:pPr>
        <w:rPr>
          <w:rFonts w:ascii="宋体" w:cs="宋体"/>
          <w:color w:val="000000"/>
          <w:sz w:val="30"/>
          <w:szCs w:val="30"/>
        </w:rPr>
      </w:pPr>
    </w:p>
    <w:p w:rsidR="008704FB" w:rsidRDefault="0010281B">
      <w:pPr>
        <w:spacing w:line="360" w:lineRule="auto"/>
        <w:ind w:firstLineChars="200" w:firstLine="643"/>
        <w:rPr>
          <w:rFonts w:ascii="宋体" w:cs="宋体"/>
          <w:b/>
          <w:color w:val="000000"/>
          <w:sz w:val="32"/>
          <w:szCs w:val="32"/>
        </w:rPr>
      </w:pPr>
      <w:r>
        <w:rPr>
          <w:rFonts w:ascii="宋体" w:cs="宋体" w:hint="eastAsia"/>
          <w:b/>
          <w:color w:val="000000"/>
          <w:sz w:val="32"/>
          <w:szCs w:val="32"/>
        </w:rPr>
        <w:t>投标单位：</w:t>
      </w:r>
      <w:r>
        <w:rPr>
          <w:rFonts w:ascii="宋体" w:cs="宋体" w:hint="eastAsia"/>
          <w:b/>
          <w:color w:val="000000"/>
          <w:sz w:val="32"/>
          <w:szCs w:val="32"/>
          <w:u w:val="single"/>
        </w:rPr>
        <w:t xml:space="preserve">                            </w:t>
      </w:r>
      <w:r>
        <w:rPr>
          <w:rFonts w:ascii="宋体" w:cs="宋体" w:hint="eastAsia"/>
          <w:b/>
          <w:color w:val="000000"/>
          <w:sz w:val="32"/>
          <w:szCs w:val="32"/>
        </w:rPr>
        <w:t>（盖章）</w:t>
      </w:r>
    </w:p>
    <w:p w:rsidR="008704FB" w:rsidRDefault="008704FB">
      <w:pPr>
        <w:spacing w:line="360" w:lineRule="auto"/>
        <w:ind w:firstLineChars="200" w:firstLine="643"/>
        <w:rPr>
          <w:rFonts w:ascii="宋体" w:cs="宋体"/>
          <w:b/>
          <w:color w:val="000000"/>
          <w:sz w:val="32"/>
          <w:szCs w:val="32"/>
        </w:rPr>
      </w:pPr>
    </w:p>
    <w:p w:rsidR="008704FB" w:rsidRDefault="0010281B">
      <w:pPr>
        <w:spacing w:line="360" w:lineRule="auto"/>
        <w:ind w:firstLineChars="200" w:firstLine="643"/>
        <w:rPr>
          <w:rFonts w:ascii="宋体" w:cs="宋体"/>
          <w:b/>
          <w:color w:val="000000"/>
          <w:sz w:val="32"/>
          <w:szCs w:val="32"/>
        </w:rPr>
      </w:pPr>
      <w:r>
        <w:rPr>
          <w:rFonts w:ascii="宋体" w:cs="宋体" w:hint="eastAsia"/>
          <w:b/>
          <w:color w:val="000000"/>
          <w:sz w:val="32"/>
          <w:szCs w:val="32"/>
        </w:rPr>
        <w:t>法定代表人或授权委托人：</w:t>
      </w:r>
      <w:r>
        <w:rPr>
          <w:rFonts w:ascii="宋体" w:cs="宋体" w:hint="eastAsia"/>
          <w:b/>
          <w:color w:val="000000"/>
          <w:sz w:val="32"/>
          <w:szCs w:val="32"/>
          <w:u w:val="single"/>
        </w:rPr>
        <w:t xml:space="preserve">              </w:t>
      </w:r>
      <w:r>
        <w:rPr>
          <w:rFonts w:ascii="宋体" w:cs="宋体" w:hint="eastAsia"/>
          <w:b/>
          <w:color w:val="000000"/>
          <w:sz w:val="32"/>
          <w:szCs w:val="32"/>
        </w:rPr>
        <w:t>（签字）</w:t>
      </w:r>
    </w:p>
    <w:p w:rsidR="008704FB" w:rsidRDefault="008704FB">
      <w:pPr>
        <w:spacing w:line="360" w:lineRule="auto"/>
        <w:ind w:firstLineChars="200" w:firstLine="643"/>
        <w:rPr>
          <w:rFonts w:ascii="宋体" w:cs="宋体"/>
          <w:b/>
          <w:color w:val="000000"/>
          <w:sz w:val="32"/>
          <w:szCs w:val="32"/>
        </w:rPr>
      </w:pPr>
    </w:p>
    <w:p w:rsidR="008704FB" w:rsidRDefault="0010281B">
      <w:pPr>
        <w:spacing w:line="360" w:lineRule="auto"/>
        <w:ind w:firstLineChars="500" w:firstLine="1606"/>
        <w:rPr>
          <w:rFonts w:ascii="宋体" w:cs="宋体"/>
          <w:b/>
          <w:color w:val="000000"/>
          <w:sz w:val="32"/>
          <w:szCs w:val="32"/>
        </w:rPr>
      </w:pPr>
      <w:r>
        <w:rPr>
          <w:rFonts w:ascii="宋体" w:cs="宋体" w:hint="eastAsia"/>
          <w:b/>
          <w:color w:val="000000"/>
          <w:sz w:val="32"/>
          <w:szCs w:val="32"/>
        </w:rPr>
        <w:t>投标日期：     年   月   日</w:t>
      </w:r>
    </w:p>
    <w:p w:rsidR="008704FB" w:rsidRDefault="0010281B">
      <w:pPr>
        <w:tabs>
          <w:tab w:val="left" w:pos="1365"/>
        </w:tabs>
        <w:jc w:val="center"/>
        <w:rPr>
          <w:rFonts w:ascii="宋体" w:cs="宋体"/>
          <w:b/>
          <w:color w:val="000000"/>
          <w:sz w:val="32"/>
        </w:rPr>
      </w:pPr>
      <w:r>
        <w:rPr>
          <w:rFonts w:ascii="宋体" w:cs="宋体" w:hint="eastAsia"/>
          <w:b/>
          <w:color w:val="000000"/>
          <w:sz w:val="32"/>
        </w:rPr>
        <w:br w:type="page"/>
      </w:r>
      <w:r>
        <w:rPr>
          <w:rFonts w:ascii="宋体" w:cs="宋体" w:hint="eastAsia"/>
          <w:b/>
          <w:color w:val="000000"/>
          <w:sz w:val="32"/>
        </w:rPr>
        <w:lastRenderedPageBreak/>
        <w:t>目录</w:t>
      </w:r>
    </w:p>
    <w:p w:rsidR="008704FB" w:rsidRDefault="008704FB">
      <w:pPr>
        <w:tabs>
          <w:tab w:val="left" w:pos="1365"/>
        </w:tabs>
        <w:spacing w:line="360" w:lineRule="auto"/>
        <w:rPr>
          <w:rFonts w:ascii="宋体" w:cs="宋体"/>
          <w:b/>
          <w:color w:val="000000"/>
          <w:sz w:val="22"/>
          <w:szCs w:val="15"/>
        </w:rPr>
      </w:pP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投标文件应包括：</w:t>
      </w:r>
    </w:p>
    <w:p w:rsidR="008704FB" w:rsidRDefault="0010281B">
      <w:pPr>
        <w:pStyle w:val="ae"/>
        <w:numPr>
          <w:ilvl w:val="0"/>
          <w:numId w:val="3"/>
        </w:numPr>
        <w:tabs>
          <w:tab w:val="left" w:pos="851"/>
        </w:tabs>
        <w:spacing w:line="360" w:lineRule="auto"/>
        <w:ind w:left="567" w:firstLineChars="0" w:hanging="87"/>
        <w:rPr>
          <w:rFonts w:ascii="宋体" w:cs="宋体"/>
          <w:color w:val="000000"/>
          <w:sz w:val="24"/>
          <w:szCs w:val="24"/>
        </w:rPr>
      </w:pPr>
      <w:r>
        <w:rPr>
          <w:rFonts w:ascii="宋体" w:cs="宋体" w:hint="eastAsia"/>
          <w:color w:val="000000"/>
          <w:sz w:val="24"/>
          <w:szCs w:val="24"/>
        </w:rPr>
        <w:t>投标函（按标书规定格式）；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2、投标方基本情况一览表（按标书规定格式）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3、法定代表人（负责人）授权委托书（按标书规定格式）；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4、法定代表人（负责人）和被授权人身份证明（按标书规定格式）；</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5、开标一览表；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6、投标报价明细表；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7、投标货物/服务技术文件（以文字、图片、检测报告等方式具体描述所投标货物/服务的实际技术性能情况）；</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8、投标货物/服务技术指标偏离表；</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9、投标方资格证明文件；</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1</w:t>
      </w:r>
      <w:r>
        <w:rPr>
          <w:rFonts w:ascii="宋体" w:cs="宋体"/>
          <w:color w:val="000000"/>
          <w:sz w:val="24"/>
          <w:szCs w:val="24"/>
        </w:rPr>
        <w:t>0</w:t>
      </w:r>
      <w:r>
        <w:rPr>
          <w:rFonts w:ascii="宋体" w:cs="宋体" w:hint="eastAsia"/>
          <w:color w:val="000000"/>
          <w:sz w:val="24"/>
          <w:szCs w:val="24"/>
        </w:rPr>
        <w:t>、投标书附件：包括投标方所完成的同类项目业绩情况、针对本项目的服务承诺内容以及与评标相关的其他相关证明文件等；如投标方为小微企业，提供《中小企业声明函》；如投标方为监狱企业，提供由省级以上监狱管理局、戒毒管理局（含新疆生产建设兵团）出具的属于监狱企业的证明文件；如投标方为残疾人福利性单位，提供《残疾人福利性单位声明函》；如投标产品为节能、环保、自主创新产品，提供相关证明文件；其他内容投标方视需要自行申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投标方资格证明文件包括：</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（1）法人或者其他组织的营业执照等证明文件，自然人的身份证明；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（2）财务状况报告；</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（3）具有履行合同所必须的设备和专业技术能力的证明材料；</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4）依法缴纳税收和社会保障资金的相关材料(缴纳税收的证明材料是指参加本次采购活动前三个月的缴税凭据；缴纳社会保障资金的证明材料是指投标单位参加本次采购活动前三个月的缴纳社会保险的专用收据或社会保险缴纳清单）；</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（5）参加政府采购活动前三年内在经营活动中没有重大违规记录的书面声明；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（6）未被列入失信被执行人、重大税收违法案件当事人名单、政府采购严</w:t>
      </w:r>
      <w:r>
        <w:rPr>
          <w:rFonts w:ascii="宋体" w:cs="宋体" w:hint="eastAsia"/>
          <w:color w:val="000000"/>
          <w:sz w:val="24"/>
          <w:szCs w:val="24"/>
        </w:rPr>
        <w:lastRenderedPageBreak/>
        <w:t>重违法失信行为记录名单的书面声明；</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（7）如属于特定行业项目,提供特定行业法定准入的证明材料。</w:t>
      </w:r>
    </w:p>
    <w:p w:rsidR="008704FB" w:rsidRDefault="0010281B">
      <w:pPr>
        <w:rPr>
          <w:rFonts w:ascii="宋体" w:cs="宋体"/>
          <w:b/>
          <w:color w:val="000000"/>
        </w:rPr>
      </w:pPr>
      <w:r>
        <w:rPr>
          <w:rFonts w:ascii="宋体" w:cs="宋体" w:hint="eastAsia"/>
          <w:color w:val="000000"/>
        </w:rPr>
        <w:br w:type="page"/>
      </w:r>
      <w:bookmarkStart w:id="36" w:name="_Toc14983"/>
      <w:r>
        <w:rPr>
          <w:rFonts w:ascii="宋体" w:cs="宋体" w:hint="eastAsia"/>
          <w:b/>
          <w:color w:val="000000"/>
          <w:sz w:val="32"/>
        </w:rPr>
        <w:lastRenderedPageBreak/>
        <w:t>（一）、投标书部分格式</w:t>
      </w:r>
      <w:bookmarkEnd w:id="36"/>
      <w:r>
        <w:rPr>
          <w:rFonts w:ascii="宋体" w:cs="宋体" w:hint="eastAsia"/>
          <w:b/>
          <w:color w:val="000000"/>
          <w:sz w:val="32"/>
        </w:rPr>
        <w:t xml:space="preserve"> </w:t>
      </w:r>
      <w:bookmarkStart w:id="37" w:name="_Toc13309"/>
    </w:p>
    <w:p w:rsidR="008704FB" w:rsidRDefault="0010281B">
      <w:pPr>
        <w:rPr>
          <w:b/>
          <w:sz w:val="24"/>
        </w:rPr>
      </w:pPr>
      <w:r>
        <w:rPr>
          <w:rFonts w:asciiTheme="majorEastAsia" w:eastAsiaTheme="majorEastAsia" w:hAnsiTheme="majorEastAsia" w:hint="eastAsia"/>
          <w:b/>
          <w:sz w:val="28"/>
          <w:szCs w:val="28"/>
        </w:rPr>
        <w:t>1</w:t>
      </w:r>
      <w:r>
        <w:rPr>
          <w:rFonts w:hint="eastAsia"/>
          <w:b/>
          <w:sz w:val="24"/>
        </w:rPr>
        <w:t>、投标函</w:t>
      </w:r>
      <w:bookmarkEnd w:id="37"/>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致：吉林市丰满区政府采购中心</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根据贵方XXXXXXX项目政府采购(项目编号：xxxxxxx）的招标邀请，正式授权下述签字人         （</w:t>
      </w:r>
      <w:r>
        <w:rPr>
          <w:rFonts w:ascii="宋体" w:cs="宋体" w:hint="eastAsia"/>
          <w:color w:val="000000"/>
          <w:sz w:val="24"/>
          <w:szCs w:val="24"/>
        </w:rPr>
        <w:tab/>
        <w:t>姓名和职务）代表投标方（投标单位名称）         ，提交投标文件。</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据此函，签字人同意如下：</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我们已详细审核全部招标文件，并严格按照招标文件要求编制投标书和履行一切必要手续；</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我们如中标后，严格履行招标规定的责任和义务，保证按时签订合同并于合同签字生效后立即开始依合同要求履行相关义务；</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如果中标签约后，我们有违反合同的行为，同意依照招标文件中关于罚则的规定进行处理；</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同意向贵方提供贵方可能另外要求的与投标有关的任何证据或资料；</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投标文件所提供的材料全部真实；</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不以不正当手段诋毁、排挤其他供应商；</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不与采购人、其他投标人、招标代理机构串通谋取中标；</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不向采购人、评委、招标代理机构行贿或提供不正当利益，中标后也不向采购人行贿；</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自觉遵守吉林市政府采购招投标有关工作纪律，不以任何方式干涉招标工作正常进行；</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愿意向贵方提供任何与该项投标有关的数据、情况和技术资料；</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本投标自开标之日起         天内有效。</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与本投标有关的正式通讯地址为：</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地址：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邮编：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电话：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传真：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投标单位代表姓名（签字或盖章）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lastRenderedPageBreak/>
        <w:t xml:space="preserve">公章：                              </w:t>
      </w:r>
    </w:p>
    <w:p w:rsidR="008704FB" w:rsidRDefault="0010281B">
      <w:pPr>
        <w:tabs>
          <w:tab w:val="left" w:pos="630"/>
        </w:tabs>
        <w:spacing w:line="360" w:lineRule="auto"/>
        <w:ind w:firstLineChars="200" w:firstLine="480"/>
        <w:rPr>
          <w:rFonts w:ascii="宋体" w:cs="宋体"/>
          <w:color w:val="000000"/>
          <w:sz w:val="24"/>
          <w:szCs w:val="24"/>
        </w:rPr>
      </w:pPr>
      <w:r>
        <w:rPr>
          <w:rFonts w:ascii="宋体" w:cs="宋体" w:hint="eastAsia"/>
          <w:color w:val="000000"/>
          <w:sz w:val="24"/>
          <w:szCs w:val="24"/>
        </w:rPr>
        <w:t xml:space="preserve">日期：                              </w:t>
      </w:r>
    </w:p>
    <w:p w:rsidR="008704FB" w:rsidRDefault="008704FB">
      <w:pPr>
        <w:rPr>
          <w:u w:val="single"/>
        </w:rPr>
      </w:pPr>
      <w:bookmarkStart w:id="38" w:name="_Toc428373490"/>
      <w:bookmarkStart w:id="39" w:name="_Toc14230"/>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8704FB">
      <w:pPr>
        <w:rPr>
          <w:u w:val="single"/>
        </w:rPr>
      </w:pPr>
    </w:p>
    <w:p w:rsidR="008704FB" w:rsidRDefault="0010281B">
      <w:pPr>
        <w:rPr>
          <w:b/>
          <w:sz w:val="24"/>
        </w:rPr>
      </w:pPr>
      <w:r>
        <w:rPr>
          <w:rFonts w:asciiTheme="majorEastAsia" w:eastAsiaTheme="majorEastAsia" w:hAnsiTheme="majorEastAsia" w:hint="eastAsia"/>
          <w:b/>
          <w:sz w:val="28"/>
          <w:szCs w:val="28"/>
        </w:rPr>
        <w:lastRenderedPageBreak/>
        <w:t>2</w:t>
      </w:r>
      <w:r>
        <w:rPr>
          <w:rFonts w:hint="eastAsia"/>
          <w:b/>
          <w:sz w:val="24"/>
        </w:rPr>
        <w:t>、投标人基本情况一览表</w:t>
      </w:r>
    </w:p>
    <w:tbl>
      <w:tblPr>
        <w:tblpPr w:leftFromText="180" w:rightFromText="180" w:vertAnchor="text" w:tblpY="1"/>
        <w:tblOverlap w:val="never"/>
        <w:tblW w:w="0" w:type="auto"/>
        <w:tblLayout w:type="fixed"/>
        <w:tblLook w:val="04A0" w:firstRow="1" w:lastRow="0" w:firstColumn="1" w:lastColumn="0" w:noHBand="0" w:noVBand="1"/>
      </w:tblPr>
      <w:tblGrid>
        <w:gridCol w:w="3496"/>
        <w:gridCol w:w="4959"/>
      </w:tblGrid>
      <w:tr w:rsidR="008704FB">
        <w:trPr>
          <w:trHeight w:val="799"/>
        </w:trPr>
        <w:tc>
          <w:tcPr>
            <w:tcW w:w="8455" w:type="dxa"/>
            <w:gridSpan w:val="2"/>
            <w:tcBorders>
              <w:top w:val="nil"/>
              <w:left w:val="nil"/>
              <w:bottom w:val="nil"/>
              <w:right w:val="nil"/>
            </w:tcBorders>
            <w:noWrap/>
            <w:vAlign w:val="bottom"/>
          </w:tcPr>
          <w:bookmarkEnd w:id="38"/>
          <w:bookmarkEnd w:id="39"/>
          <w:p w:rsidR="008704FB" w:rsidRDefault="0010281B">
            <w:pPr>
              <w:rPr>
                <w:b/>
                <w:bCs/>
                <w:u w:val="single"/>
              </w:rPr>
            </w:pPr>
            <w:r>
              <w:rPr>
                <w:rFonts w:hint="eastAsia"/>
                <w:b/>
                <w:bCs/>
                <w:u w:val="single"/>
              </w:rPr>
              <w:t>单位名称：</w:t>
            </w:r>
            <w:r>
              <w:rPr>
                <w:rFonts w:hint="eastAsia"/>
                <w:b/>
                <w:u w:val="single"/>
              </w:rPr>
              <w:t xml:space="preserve">                                 </w:t>
            </w:r>
            <w:r>
              <w:rPr>
                <w:rFonts w:hint="eastAsia"/>
                <w:b/>
                <w:u w:val="single"/>
              </w:rPr>
              <w:t>（盖单位公章）</w:t>
            </w:r>
          </w:p>
        </w:tc>
      </w:tr>
      <w:tr w:rsidR="008704FB">
        <w:trPr>
          <w:trHeight w:val="625"/>
        </w:trPr>
        <w:tc>
          <w:tcPr>
            <w:tcW w:w="3496" w:type="dxa"/>
            <w:tcBorders>
              <w:top w:val="single" w:sz="12" w:space="0" w:color="auto"/>
              <w:left w:val="single" w:sz="12" w:space="0" w:color="auto"/>
              <w:bottom w:val="single" w:sz="4" w:space="0" w:color="auto"/>
              <w:right w:val="single" w:sz="4" w:space="0" w:color="auto"/>
            </w:tcBorders>
            <w:noWrap/>
            <w:vAlign w:val="center"/>
          </w:tcPr>
          <w:p w:rsidR="008704FB" w:rsidRDefault="0010281B">
            <w:pPr>
              <w:rPr>
                <w:b/>
                <w:bCs/>
                <w:u w:val="single"/>
              </w:rPr>
            </w:pPr>
            <w:r>
              <w:rPr>
                <w:rFonts w:hint="eastAsia"/>
                <w:b/>
                <w:bCs/>
                <w:u w:val="single"/>
              </w:rPr>
              <w:t>注册资金</w:t>
            </w:r>
          </w:p>
        </w:tc>
        <w:tc>
          <w:tcPr>
            <w:tcW w:w="4959" w:type="dxa"/>
            <w:tcBorders>
              <w:top w:val="single" w:sz="12" w:space="0" w:color="auto"/>
              <w:left w:val="nil"/>
              <w:bottom w:val="single" w:sz="4" w:space="0" w:color="auto"/>
              <w:right w:val="single" w:sz="12" w:space="0" w:color="auto"/>
            </w:tcBorders>
            <w:noWrap/>
            <w:vAlign w:val="center"/>
          </w:tcPr>
          <w:p w:rsidR="008704FB" w:rsidRDefault="0010281B">
            <w:pPr>
              <w:rPr>
                <w:b/>
                <w:u w:val="single"/>
              </w:rPr>
            </w:pPr>
            <w:r>
              <w:rPr>
                <w:rFonts w:hint="eastAsia"/>
                <w:b/>
                <w:u w:val="single"/>
              </w:rPr>
              <w:t>（万元）</w:t>
            </w:r>
          </w:p>
        </w:tc>
      </w:tr>
      <w:tr w:rsidR="008704FB">
        <w:trPr>
          <w:trHeight w:val="670"/>
        </w:trPr>
        <w:tc>
          <w:tcPr>
            <w:tcW w:w="3496" w:type="dxa"/>
            <w:tcBorders>
              <w:top w:val="single" w:sz="12" w:space="0" w:color="auto"/>
              <w:left w:val="single" w:sz="12" w:space="0" w:color="auto"/>
              <w:bottom w:val="single" w:sz="4" w:space="0" w:color="auto"/>
              <w:right w:val="single" w:sz="4" w:space="0" w:color="auto"/>
            </w:tcBorders>
            <w:noWrap/>
            <w:vAlign w:val="center"/>
          </w:tcPr>
          <w:p w:rsidR="008704FB" w:rsidRDefault="0010281B">
            <w:pPr>
              <w:rPr>
                <w:b/>
                <w:bCs/>
                <w:u w:val="single"/>
              </w:rPr>
            </w:pPr>
            <w:r>
              <w:rPr>
                <w:rFonts w:hint="eastAsia"/>
                <w:b/>
                <w:bCs/>
                <w:u w:val="single"/>
              </w:rPr>
              <w:t>行业类别</w:t>
            </w:r>
          </w:p>
          <w:p w:rsidR="008704FB" w:rsidRDefault="0010281B">
            <w:pPr>
              <w:rPr>
                <w:b/>
                <w:bCs/>
                <w:u w:val="single"/>
              </w:rPr>
            </w:pPr>
            <w:r>
              <w:rPr>
                <w:rFonts w:hint="eastAsia"/>
                <w:b/>
                <w:bCs/>
                <w:u w:val="single"/>
              </w:rPr>
              <w:t>（对应“□”画“√”）</w:t>
            </w:r>
          </w:p>
        </w:tc>
        <w:tc>
          <w:tcPr>
            <w:tcW w:w="4959" w:type="dxa"/>
            <w:tcBorders>
              <w:top w:val="single" w:sz="12" w:space="0" w:color="auto"/>
              <w:left w:val="nil"/>
              <w:bottom w:val="single" w:sz="4" w:space="0" w:color="auto"/>
              <w:right w:val="single" w:sz="12" w:space="0" w:color="auto"/>
            </w:tcBorders>
            <w:noWrap/>
            <w:vAlign w:val="bottom"/>
          </w:tcPr>
          <w:p w:rsidR="008704FB" w:rsidRDefault="0010281B">
            <w:pPr>
              <w:rPr>
                <w:b/>
                <w:u w:val="single"/>
              </w:rPr>
            </w:pPr>
            <w:r>
              <w:rPr>
                <w:rFonts w:hint="eastAsia"/>
                <w:b/>
                <w:u w:val="single"/>
              </w:rPr>
              <w:t>□（一）农、林、牧、渔业</w:t>
            </w:r>
            <w:r>
              <w:rPr>
                <w:rFonts w:hint="eastAsia"/>
                <w:b/>
                <w:u w:val="single"/>
              </w:rPr>
              <w:t xml:space="preserve"> </w:t>
            </w:r>
          </w:p>
          <w:p w:rsidR="008704FB" w:rsidRDefault="0010281B">
            <w:pPr>
              <w:rPr>
                <w:b/>
                <w:u w:val="single"/>
              </w:rPr>
            </w:pPr>
            <w:r>
              <w:rPr>
                <w:rFonts w:hint="eastAsia"/>
                <w:b/>
                <w:u w:val="single"/>
              </w:rPr>
              <w:t>□（二）工业</w:t>
            </w:r>
            <w:r>
              <w:rPr>
                <w:rFonts w:hint="eastAsia"/>
                <w:b/>
                <w:u w:val="single"/>
              </w:rPr>
              <w:t xml:space="preserve"> </w:t>
            </w:r>
          </w:p>
          <w:p w:rsidR="008704FB" w:rsidRDefault="0010281B">
            <w:pPr>
              <w:rPr>
                <w:b/>
                <w:u w:val="single"/>
              </w:rPr>
            </w:pPr>
            <w:r>
              <w:rPr>
                <w:rFonts w:hint="eastAsia"/>
                <w:b/>
                <w:u w:val="single"/>
              </w:rPr>
              <w:t>□（三）建筑业</w:t>
            </w:r>
            <w:r>
              <w:rPr>
                <w:rFonts w:hint="eastAsia"/>
                <w:b/>
                <w:u w:val="single"/>
              </w:rPr>
              <w:t xml:space="preserve"> </w:t>
            </w:r>
          </w:p>
          <w:p w:rsidR="008704FB" w:rsidRDefault="0010281B">
            <w:pPr>
              <w:rPr>
                <w:b/>
                <w:u w:val="single"/>
              </w:rPr>
            </w:pPr>
            <w:r>
              <w:rPr>
                <w:rFonts w:hint="eastAsia"/>
                <w:b/>
                <w:u w:val="single"/>
              </w:rPr>
              <w:t>□（四）批发业</w:t>
            </w:r>
            <w:r>
              <w:rPr>
                <w:rFonts w:hint="eastAsia"/>
                <w:b/>
                <w:u w:val="single"/>
              </w:rPr>
              <w:t xml:space="preserve"> </w:t>
            </w:r>
          </w:p>
          <w:p w:rsidR="008704FB" w:rsidRDefault="0010281B">
            <w:pPr>
              <w:rPr>
                <w:b/>
                <w:u w:val="single"/>
              </w:rPr>
            </w:pPr>
            <w:r>
              <w:rPr>
                <w:rFonts w:hint="eastAsia"/>
                <w:b/>
                <w:u w:val="single"/>
              </w:rPr>
              <w:t>□（五）零售业</w:t>
            </w:r>
            <w:r>
              <w:rPr>
                <w:rFonts w:hint="eastAsia"/>
                <w:b/>
                <w:u w:val="single"/>
              </w:rPr>
              <w:t xml:space="preserve"> </w:t>
            </w:r>
          </w:p>
          <w:p w:rsidR="008704FB" w:rsidRDefault="0010281B">
            <w:pPr>
              <w:rPr>
                <w:b/>
                <w:u w:val="single"/>
              </w:rPr>
            </w:pPr>
            <w:r>
              <w:rPr>
                <w:rFonts w:hint="eastAsia"/>
                <w:b/>
                <w:u w:val="single"/>
              </w:rPr>
              <w:t>□（六）交通运输业</w:t>
            </w:r>
            <w:r>
              <w:rPr>
                <w:rFonts w:hint="eastAsia"/>
                <w:b/>
                <w:u w:val="single"/>
              </w:rPr>
              <w:t xml:space="preserve"> </w:t>
            </w:r>
          </w:p>
          <w:p w:rsidR="008704FB" w:rsidRDefault="0010281B">
            <w:pPr>
              <w:rPr>
                <w:b/>
                <w:u w:val="single"/>
              </w:rPr>
            </w:pPr>
            <w:r>
              <w:rPr>
                <w:rFonts w:hint="eastAsia"/>
                <w:b/>
                <w:u w:val="single"/>
              </w:rPr>
              <w:t>□（七）仓储业</w:t>
            </w:r>
            <w:r>
              <w:rPr>
                <w:rFonts w:hint="eastAsia"/>
                <w:b/>
                <w:u w:val="single"/>
              </w:rPr>
              <w:t xml:space="preserve"> </w:t>
            </w:r>
          </w:p>
          <w:p w:rsidR="008704FB" w:rsidRDefault="0010281B">
            <w:pPr>
              <w:rPr>
                <w:b/>
                <w:u w:val="single"/>
              </w:rPr>
            </w:pPr>
            <w:r>
              <w:rPr>
                <w:rFonts w:hint="eastAsia"/>
                <w:b/>
                <w:u w:val="single"/>
              </w:rPr>
              <w:t>□（八）邮政业</w:t>
            </w:r>
            <w:r>
              <w:rPr>
                <w:rFonts w:hint="eastAsia"/>
                <w:b/>
                <w:u w:val="single"/>
              </w:rPr>
              <w:t xml:space="preserve"> </w:t>
            </w:r>
          </w:p>
          <w:p w:rsidR="008704FB" w:rsidRDefault="0010281B">
            <w:pPr>
              <w:rPr>
                <w:b/>
                <w:u w:val="single"/>
              </w:rPr>
            </w:pPr>
            <w:r>
              <w:rPr>
                <w:rFonts w:hint="eastAsia"/>
                <w:b/>
                <w:u w:val="single"/>
              </w:rPr>
              <w:t>□（九）住宿业</w:t>
            </w:r>
            <w:r>
              <w:rPr>
                <w:rFonts w:hint="eastAsia"/>
                <w:b/>
                <w:u w:val="single"/>
              </w:rPr>
              <w:t xml:space="preserve"> </w:t>
            </w:r>
          </w:p>
          <w:p w:rsidR="008704FB" w:rsidRDefault="0010281B">
            <w:pPr>
              <w:rPr>
                <w:b/>
                <w:u w:val="single"/>
              </w:rPr>
            </w:pPr>
            <w:r>
              <w:rPr>
                <w:rFonts w:hint="eastAsia"/>
                <w:b/>
                <w:u w:val="single"/>
              </w:rPr>
              <w:t>□（十）餐饮业</w:t>
            </w:r>
            <w:r>
              <w:rPr>
                <w:rFonts w:hint="eastAsia"/>
                <w:b/>
                <w:u w:val="single"/>
              </w:rPr>
              <w:t xml:space="preserve"> </w:t>
            </w:r>
          </w:p>
          <w:p w:rsidR="008704FB" w:rsidRDefault="0010281B">
            <w:pPr>
              <w:rPr>
                <w:b/>
                <w:u w:val="single"/>
              </w:rPr>
            </w:pPr>
            <w:r>
              <w:rPr>
                <w:rFonts w:hint="eastAsia"/>
                <w:b/>
                <w:u w:val="single"/>
              </w:rPr>
              <w:t>□（十一）信息传输业</w:t>
            </w:r>
            <w:r>
              <w:rPr>
                <w:rFonts w:hint="eastAsia"/>
                <w:b/>
                <w:u w:val="single"/>
              </w:rPr>
              <w:t xml:space="preserve"> </w:t>
            </w:r>
          </w:p>
          <w:p w:rsidR="008704FB" w:rsidRDefault="0010281B">
            <w:pPr>
              <w:rPr>
                <w:b/>
                <w:u w:val="single"/>
              </w:rPr>
            </w:pPr>
            <w:r>
              <w:rPr>
                <w:rFonts w:hint="eastAsia"/>
                <w:b/>
                <w:u w:val="single"/>
              </w:rPr>
              <w:t>□（十二）软件和信息信息技术服务业</w:t>
            </w:r>
            <w:r>
              <w:rPr>
                <w:rFonts w:hint="eastAsia"/>
                <w:b/>
                <w:u w:val="single"/>
              </w:rPr>
              <w:t xml:space="preserve"> </w:t>
            </w:r>
          </w:p>
          <w:p w:rsidR="008704FB" w:rsidRDefault="0010281B">
            <w:pPr>
              <w:rPr>
                <w:b/>
                <w:u w:val="single"/>
              </w:rPr>
            </w:pPr>
            <w:r>
              <w:rPr>
                <w:rFonts w:hint="eastAsia"/>
                <w:b/>
                <w:u w:val="single"/>
              </w:rPr>
              <w:t>□（十三）房地产开发经营</w:t>
            </w:r>
            <w:r>
              <w:rPr>
                <w:rFonts w:hint="eastAsia"/>
                <w:b/>
                <w:u w:val="single"/>
              </w:rPr>
              <w:t xml:space="preserve"> </w:t>
            </w:r>
          </w:p>
          <w:p w:rsidR="008704FB" w:rsidRDefault="0010281B">
            <w:pPr>
              <w:rPr>
                <w:b/>
                <w:u w:val="single"/>
              </w:rPr>
            </w:pPr>
            <w:r>
              <w:rPr>
                <w:rFonts w:hint="eastAsia"/>
                <w:b/>
                <w:u w:val="single"/>
              </w:rPr>
              <w:t>□（十四）物业管理</w:t>
            </w:r>
            <w:r>
              <w:rPr>
                <w:rFonts w:hint="eastAsia"/>
                <w:b/>
                <w:u w:val="single"/>
              </w:rPr>
              <w:t xml:space="preserve"> </w:t>
            </w:r>
          </w:p>
          <w:p w:rsidR="008704FB" w:rsidRDefault="0010281B">
            <w:pPr>
              <w:rPr>
                <w:b/>
                <w:u w:val="single"/>
              </w:rPr>
            </w:pPr>
            <w:r>
              <w:rPr>
                <w:rFonts w:hint="eastAsia"/>
                <w:b/>
                <w:u w:val="single"/>
              </w:rPr>
              <w:t>□（十五）租赁和商务服务业</w:t>
            </w:r>
            <w:r>
              <w:rPr>
                <w:rFonts w:hint="eastAsia"/>
                <w:b/>
                <w:u w:val="single"/>
              </w:rPr>
              <w:t xml:space="preserve"> </w:t>
            </w:r>
          </w:p>
          <w:p w:rsidR="008704FB" w:rsidRDefault="0010281B">
            <w:pPr>
              <w:rPr>
                <w:b/>
                <w:u w:val="single"/>
              </w:rPr>
            </w:pPr>
            <w:r>
              <w:rPr>
                <w:rFonts w:hint="eastAsia"/>
                <w:b/>
                <w:u w:val="single"/>
              </w:rPr>
              <w:t>□（十六）其他未列明行业</w:t>
            </w:r>
          </w:p>
        </w:tc>
      </w:tr>
      <w:tr w:rsidR="008704FB">
        <w:trPr>
          <w:trHeight w:val="647"/>
        </w:trPr>
        <w:tc>
          <w:tcPr>
            <w:tcW w:w="3496" w:type="dxa"/>
            <w:tcBorders>
              <w:top w:val="nil"/>
              <w:left w:val="single" w:sz="12" w:space="0" w:color="auto"/>
              <w:bottom w:val="single" w:sz="4" w:space="0" w:color="auto"/>
              <w:right w:val="single" w:sz="4" w:space="0" w:color="auto"/>
            </w:tcBorders>
            <w:noWrap/>
            <w:vAlign w:val="center"/>
          </w:tcPr>
          <w:p w:rsidR="008704FB" w:rsidRDefault="0010281B">
            <w:pPr>
              <w:rPr>
                <w:b/>
                <w:bCs/>
                <w:u w:val="single"/>
              </w:rPr>
            </w:pPr>
            <w:r>
              <w:rPr>
                <w:rFonts w:hint="eastAsia"/>
                <w:b/>
                <w:bCs/>
                <w:u w:val="single"/>
              </w:rPr>
              <w:t>职工人数</w:t>
            </w:r>
          </w:p>
        </w:tc>
        <w:tc>
          <w:tcPr>
            <w:tcW w:w="4959" w:type="dxa"/>
            <w:tcBorders>
              <w:top w:val="nil"/>
              <w:left w:val="nil"/>
              <w:bottom w:val="single" w:sz="4" w:space="0" w:color="auto"/>
              <w:right w:val="single" w:sz="12" w:space="0" w:color="auto"/>
            </w:tcBorders>
            <w:noWrap/>
            <w:vAlign w:val="center"/>
          </w:tcPr>
          <w:p w:rsidR="008704FB" w:rsidRDefault="0010281B">
            <w:pPr>
              <w:rPr>
                <w:b/>
                <w:u w:val="single"/>
              </w:rPr>
            </w:pPr>
            <w:r>
              <w:rPr>
                <w:rFonts w:hint="eastAsia"/>
                <w:b/>
                <w:u w:val="single"/>
              </w:rPr>
              <w:t>（人）</w:t>
            </w:r>
          </w:p>
        </w:tc>
      </w:tr>
      <w:tr w:rsidR="008704FB">
        <w:trPr>
          <w:trHeight w:val="594"/>
        </w:trPr>
        <w:tc>
          <w:tcPr>
            <w:tcW w:w="3496" w:type="dxa"/>
            <w:tcBorders>
              <w:top w:val="nil"/>
              <w:left w:val="single" w:sz="12" w:space="0" w:color="auto"/>
              <w:bottom w:val="single" w:sz="4" w:space="0" w:color="auto"/>
              <w:right w:val="single" w:sz="4" w:space="0" w:color="auto"/>
            </w:tcBorders>
            <w:noWrap/>
            <w:vAlign w:val="center"/>
          </w:tcPr>
          <w:p w:rsidR="008704FB" w:rsidRDefault="0010281B">
            <w:pPr>
              <w:rPr>
                <w:b/>
                <w:bCs/>
                <w:u w:val="single"/>
              </w:rPr>
            </w:pPr>
            <w:r>
              <w:rPr>
                <w:rFonts w:hint="eastAsia"/>
                <w:b/>
                <w:bCs/>
                <w:u w:val="single"/>
              </w:rPr>
              <w:t>专业技术人员人数</w:t>
            </w:r>
          </w:p>
        </w:tc>
        <w:tc>
          <w:tcPr>
            <w:tcW w:w="4959" w:type="dxa"/>
            <w:tcBorders>
              <w:top w:val="nil"/>
              <w:left w:val="nil"/>
              <w:bottom w:val="single" w:sz="4" w:space="0" w:color="auto"/>
              <w:right w:val="single" w:sz="12" w:space="0" w:color="auto"/>
            </w:tcBorders>
            <w:noWrap/>
            <w:vAlign w:val="center"/>
          </w:tcPr>
          <w:p w:rsidR="008704FB" w:rsidRDefault="0010281B">
            <w:pPr>
              <w:rPr>
                <w:b/>
                <w:u w:val="single"/>
              </w:rPr>
            </w:pPr>
            <w:r>
              <w:rPr>
                <w:rFonts w:hint="eastAsia"/>
                <w:b/>
                <w:u w:val="single"/>
              </w:rPr>
              <w:t>（人）</w:t>
            </w:r>
          </w:p>
        </w:tc>
      </w:tr>
      <w:tr w:rsidR="008704FB">
        <w:trPr>
          <w:trHeight w:val="647"/>
        </w:trPr>
        <w:tc>
          <w:tcPr>
            <w:tcW w:w="3496" w:type="dxa"/>
            <w:tcBorders>
              <w:top w:val="nil"/>
              <w:left w:val="single" w:sz="12" w:space="0" w:color="auto"/>
              <w:bottom w:val="single" w:sz="4" w:space="0" w:color="auto"/>
              <w:right w:val="single" w:sz="4" w:space="0" w:color="auto"/>
            </w:tcBorders>
            <w:noWrap/>
            <w:vAlign w:val="center"/>
          </w:tcPr>
          <w:p w:rsidR="008704FB" w:rsidRDefault="0010281B">
            <w:pPr>
              <w:rPr>
                <w:b/>
                <w:bCs/>
                <w:u w:val="single"/>
              </w:rPr>
            </w:pPr>
            <w:r>
              <w:rPr>
                <w:rFonts w:hint="eastAsia"/>
                <w:b/>
                <w:bCs/>
                <w:u w:val="single"/>
              </w:rPr>
              <w:t>上年度营业收入</w:t>
            </w:r>
          </w:p>
        </w:tc>
        <w:tc>
          <w:tcPr>
            <w:tcW w:w="4959" w:type="dxa"/>
            <w:tcBorders>
              <w:top w:val="nil"/>
              <w:left w:val="nil"/>
              <w:bottom w:val="single" w:sz="4" w:space="0" w:color="auto"/>
              <w:right w:val="single" w:sz="12" w:space="0" w:color="auto"/>
            </w:tcBorders>
            <w:noWrap/>
            <w:vAlign w:val="center"/>
          </w:tcPr>
          <w:p w:rsidR="008704FB" w:rsidRDefault="0010281B">
            <w:pPr>
              <w:rPr>
                <w:b/>
                <w:u w:val="single"/>
              </w:rPr>
            </w:pPr>
            <w:r>
              <w:rPr>
                <w:rFonts w:hint="eastAsia"/>
                <w:b/>
                <w:u w:val="single"/>
              </w:rPr>
              <w:t>（万元）</w:t>
            </w:r>
          </w:p>
        </w:tc>
      </w:tr>
      <w:tr w:rsidR="008704FB">
        <w:trPr>
          <w:trHeight w:val="697"/>
        </w:trPr>
        <w:tc>
          <w:tcPr>
            <w:tcW w:w="3496" w:type="dxa"/>
            <w:tcBorders>
              <w:top w:val="nil"/>
              <w:left w:val="single" w:sz="12" w:space="0" w:color="auto"/>
              <w:bottom w:val="nil"/>
              <w:right w:val="single" w:sz="4" w:space="0" w:color="auto"/>
            </w:tcBorders>
            <w:noWrap/>
            <w:vAlign w:val="center"/>
          </w:tcPr>
          <w:p w:rsidR="008704FB" w:rsidRDefault="0010281B">
            <w:pPr>
              <w:rPr>
                <w:b/>
                <w:bCs/>
                <w:u w:val="single"/>
              </w:rPr>
            </w:pPr>
            <w:r>
              <w:rPr>
                <w:rFonts w:hint="eastAsia"/>
                <w:b/>
                <w:bCs/>
                <w:u w:val="single"/>
              </w:rPr>
              <w:t>社会保障资金情况</w:t>
            </w:r>
          </w:p>
        </w:tc>
        <w:tc>
          <w:tcPr>
            <w:tcW w:w="4959" w:type="dxa"/>
            <w:tcBorders>
              <w:top w:val="nil"/>
              <w:left w:val="nil"/>
              <w:bottom w:val="nil"/>
              <w:right w:val="single" w:sz="12" w:space="0" w:color="auto"/>
            </w:tcBorders>
            <w:noWrap/>
            <w:vAlign w:val="center"/>
          </w:tcPr>
          <w:p w:rsidR="008704FB" w:rsidRDefault="0010281B">
            <w:pPr>
              <w:rPr>
                <w:b/>
                <w:u w:val="single"/>
              </w:rPr>
            </w:pPr>
            <w:r>
              <w:rPr>
                <w:rFonts w:hint="eastAsia"/>
                <w:b/>
                <w:u w:val="single"/>
              </w:rPr>
              <w:t>附缴费证明复印件</w:t>
            </w:r>
          </w:p>
        </w:tc>
      </w:tr>
      <w:tr w:rsidR="008704FB">
        <w:trPr>
          <w:trHeight w:val="647"/>
        </w:trPr>
        <w:tc>
          <w:tcPr>
            <w:tcW w:w="3496" w:type="dxa"/>
            <w:tcBorders>
              <w:top w:val="single" w:sz="4" w:space="0" w:color="auto"/>
              <w:left w:val="single" w:sz="12" w:space="0" w:color="auto"/>
              <w:bottom w:val="nil"/>
              <w:right w:val="single" w:sz="4" w:space="0" w:color="auto"/>
            </w:tcBorders>
            <w:noWrap/>
            <w:vAlign w:val="center"/>
          </w:tcPr>
          <w:p w:rsidR="008704FB" w:rsidRDefault="0010281B">
            <w:pPr>
              <w:rPr>
                <w:b/>
                <w:bCs/>
                <w:u w:val="single"/>
              </w:rPr>
            </w:pPr>
            <w:r>
              <w:rPr>
                <w:rFonts w:hint="eastAsia"/>
                <w:b/>
                <w:bCs/>
                <w:u w:val="single"/>
              </w:rPr>
              <w:t>缴税情况</w:t>
            </w:r>
          </w:p>
        </w:tc>
        <w:tc>
          <w:tcPr>
            <w:tcW w:w="4959" w:type="dxa"/>
            <w:tcBorders>
              <w:top w:val="single" w:sz="4" w:space="0" w:color="auto"/>
              <w:left w:val="nil"/>
              <w:bottom w:val="nil"/>
              <w:right w:val="single" w:sz="12" w:space="0" w:color="auto"/>
            </w:tcBorders>
            <w:noWrap/>
            <w:vAlign w:val="center"/>
          </w:tcPr>
          <w:p w:rsidR="008704FB" w:rsidRDefault="0010281B">
            <w:pPr>
              <w:rPr>
                <w:b/>
                <w:u w:val="single"/>
              </w:rPr>
            </w:pPr>
            <w:r>
              <w:rPr>
                <w:rFonts w:hint="eastAsia"/>
                <w:b/>
                <w:u w:val="single"/>
              </w:rPr>
              <w:t xml:space="preserve"> </w:t>
            </w:r>
            <w:r>
              <w:rPr>
                <w:rFonts w:hint="eastAsia"/>
                <w:b/>
                <w:u w:val="single"/>
              </w:rPr>
              <w:t>有</w:t>
            </w:r>
            <w:r>
              <w:rPr>
                <w:rFonts w:hint="eastAsia"/>
                <w:b/>
                <w:u w:val="single"/>
              </w:rPr>
              <w:t>/</w:t>
            </w:r>
            <w:r>
              <w:rPr>
                <w:rFonts w:hint="eastAsia"/>
                <w:b/>
                <w:u w:val="single"/>
              </w:rPr>
              <w:t>无（有，附近期的缴费证明复印件）</w:t>
            </w:r>
          </w:p>
        </w:tc>
      </w:tr>
      <w:tr w:rsidR="008704FB">
        <w:trPr>
          <w:trHeight w:val="670"/>
        </w:trPr>
        <w:tc>
          <w:tcPr>
            <w:tcW w:w="3496" w:type="dxa"/>
            <w:tcBorders>
              <w:top w:val="single" w:sz="4" w:space="0" w:color="auto"/>
              <w:left w:val="single" w:sz="12" w:space="0" w:color="auto"/>
              <w:bottom w:val="single" w:sz="12" w:space="0" w:color="auto"/>
              <w:right w:val="single" w:sz="4" w:space="0" w:color="auto"/>
            </w:tcBorders>
            <w:noWrap/>
            <w:vAlign w:val="center"/>
          </w:tcPr>
          <w:p w:rsidR="008704FB" w:rsidRDefault="0010281B">
            <w:pPr>
              <w:rPr>
                <w:b/>
                <w:bCs/>
                <w:u w:val="single"/>
              </w:rPr>
            </w:pPr>
            <w:r>
              <w:rPr>
                <w:rFonts w:hint="eastAsia"/>
                <w:b/>
                <w:bCs/>
                <w:u w:val="single"/>
              </w:rPr>
              <w:t>上年利润</w:t>
            </w:r>
          </w:p>
        </w:tc>
        <w:tc>
          <w:tcPr>
            <w:tcW w:w="4959" w:type="dxa"/>
            <w:tcBorders>
              <w:top w:val="single" w:sz="4" w:space="0" w:color="auto"/>
              <w:left w:val="nil"/>
              <w:bottom w:val="single" w:sz="12" w:space="0" w:color="auto"/>
              <w:right w:val="single" w:sz="12" w:space="0" w:color="auto"/>
            </w:tcBorders>
            <w:noWrap/>
            <w:vAlign w:val="center"/>
          </w:tcPr>
          <w:p w:rsidR="008704FB" w:rsidRDefault="0010281B">
            <w:pPr>
              <w:rPr>
                <w:b/>
                <w:u w:val="single"/>
              </w:rPr>
            </w:pPr>
            <w:r>
              <w:rPr>
                <w:rFonts w:hint="eastAsia"/>
                <w:b/>
                <w:u w:val="single"/>
              </w:rPr>
              <w:t>（万元）</w:t>
            </w:r>
          </w:p>
        </w:tc>
      </w:tr>
    </w:tbl>
    <w:p w:rsidR="008704FB" w:rsidRDefault="0010281B">
      <w:pPr>
        <w:rPr>
          <w:b/>
          <w:u w:val="single"/>
        </w:rPr>
      </w:pPr>
      <w:r>
        <w:rPr>
          <w:rFonts w:hint="eastAsia"/>
          <w:b/>
          <w:u w:val="single"/>
        </w:rPr>
        <w:t>后附：营业执照副本等相关证件。</w:t>
      </w:r>
    </w:p>
    <w:p w:rsidR="008704FB" w:rsidRDefault="008704FB">
      <w:pPr>
        <w:rPr>
          <w:b/>
          <w:u w:val="single"/>
        </w:rPr>
      </w:pPr>
    </w:p>
    <w:p w:rsidR="008704FB" w:rsidRDefault="0010281B">
      <w:pPr>
        <w:rPr>
          <w:b/>
          <w:u w:val="single"/>
        </w:rPr>
      </w:pPr>
      <w:r>
        <w:rPr>
          <w:rFonts w:hint="eastAsia"/>
          <w:b/>
          <w:u w:val="single"/>
        </w:rPr>
        <w:t>投</w:t>
      </w:r>
      <w:r>
        <w:rPr>
          <w:rFonts w:hint="eastAsia"/>
          <w:b/>
          <w:u w:val="single"/>
        </w:rPr>
        <w:t xml:space="preserve">  </w:t>
      </w:r>
      <w:r>
        <w:rPr>
          <w:rFonts w:hint="eastAsia"/>
          <w:b/>
          <w:u w:val="single"/>
        </w:rPr>
        <w:t>标</w:t>
      </w:r>
      <w:r>
        <w:rPr>
          <w:rFonts w:hint="eastAsia"/>
          <w:b/>
          <w:u w:val="single"/>
        </w:rPr>
        <w:t xml:space="preserve">  </w:t>
      </w:r>
      <w:r>
        <w:rPr>
          <w:rFonts w:hint="eastAsia"/>
          <w:b/>
          <w:u w:val="single"/>
        </w:rPr>
        <w:t>人：</w:t>
      </w:r>
      <w:r>
        <w:rPr>
          <w:rFonts w:hint="eastAsia"/>
          <w:b/>
          <w:u w:val="single"/>
        </w:rPr>
        <w:t xml:space="preserve">                                 </w:t>
      </w:r>
      <w:r>
        <w:rPr>
          <w:rFonts w:hint="eastAsia"/>
          <w:b/>
          <w:u w:val="single"/>
        </w:rPr>
        <w:t>（盖单位公章）</w:t>
      </w:r>
    </w:p>
    <w:p w:rsidR="008704FB" w:rsidRDefault="0010281B">
      <w:pPr>
        <w:rPr>
          <w:b/>
          <w:u w:val="single"/>
        </w:rPr>
      </w:pPr>
      <w:r>
        <w:rPr>
          <w:rFonts w:hint="eastAsia"/>
          <w:b/>
          <w:bCs/>
          <w:u w:val="single"/>
        </w:rPr>
        <w:t>法定代表人或委托代理人</w:t>
      </w:r>
      <w:r>
        <w:rPr>
          <w:rFonts w:hint="eastAsia"/>
          <w:b/>
          <w:u w:val="single"/>
        </w:rPr>
        <w:t>：</w:t>
      </w:r>
      <w:r>
        <w:rPr>
          <w:rFonts w:hint="eastAsia"/>
          <w:b/>
          <w:u w:val="single"/>
        </w:rPr>
        <w:t xml:space="preserve">                     </w:t>
      </w:r>
      <w:r>
        <w:rPr>
          <w:rFonts w:hint="eastAsia"/>
          <w:b/>
          <w:u w:val="single"/>
        </w:rPr>
        <w:t>（签字或签章）</w:t>
      </w:r>
    </w:p>
    <w:p w:rsidR="008704FB" w:rsidRDefault="0010281B">
      <w:pPr>
        <w:rPr>
          <w:b/>
          <w:u w:val="single"/>
        </w:rPr>
      </w:pPr>
      <w:r>
        <w:rPr>
          <w:rFonts w:hint="eastAsia"/>
          <w:b/>
          <w:u w:val="single"/>
        </w:rPr>
        <w:t>日</w:t>
      </w:r>
      <w:r>
        <w:rPr>
          <w:rFonts w:hint="eastAsia"/>
          <w:b/>
          <w:u w:val="single"/>
        </w:rPr>
        <w:t xml:space="preserve">      </w:t>
      </w:r>
      <w:r>
        <w:rPr>
          <w:rFonts w:hint="eastAsia"/>
          <w:b/>
          <w:u w:val="single"/>
        </w:rPr>
        <w:t>期：</w:t>
      </w:r>
      <w:r>
        <w:rPr>
          <w:rFonts w:hint="eastAsia"/>
          <w:b/>
          <w:u w:val="single"/>
        </w:rPr>
        <w:t xml:space="preserve">        </w:t>
      </w:r>
      <w:r>
        <w:rPr>
          <w:rFonts w:hint="eastAsia"/>
          <w:b/>
          <w:u w:val="single"/>
        </w:rPr>
        <w:t>年</w:t>
      </w:r>
      <w:r>
        <w:rPr>
          <w:rFonts w:hint="eastAsia"/>
          <w:b/>
          <w:u w:val="single"/>
        </w:rPr>
        <w:t xml:space="preserve">      </w:t>
      </w:r>
      <w:r>
        <w:rPr>
          <w:rFonts w:hint="eastAsia"/>
          <w:b/>
          <w:u w:val="single"/>
        </w:rPr>
        <w:t>月</w:t>
      </w:r>
      <w:r>
        <w:rPr>
          <w:rFonts w:hint="eastAsia"/>
          <w:b/>
          <w:u w:val="single"/>
        </w:rPr>
        <w:t xml:space="preserve">      </w:t>
      </w:r>
      <w:r>
        <w:rPr>
          <w:rFonts w:hint="eastAsia"/>
          <w:b/>
          <w:u w:val="single"/>
        </w:rPr>
        <w:t>日</w:t>
      </w:r>
    </w:p>
    <w:p w:rsidR="008704FB" w:rsidRDefault="0010281B">
      <w:pPr>
        <w:rPr>
          <w:rFonts w:ascii="宋体" w:cs="宋体"/>
          <w:color w:val="000000"/>
          <w:szCs w:val="28"/>
        </w:rPr>
      </w:pPr>
      <w:r>
        <w:rPr>
          <w:rFonts w:ascii="宋体" w:cs="宋体" w:hint="eastAsia"/>
          <w:color w:val="000000"/>
        </w:rPr>
        <w:br w:type="page"/>
      </w:r>
      <w:bookmarkStart w:id="40" w:name="_Toc393314058"/>
      <w:bookmarkStart w:id="41" w:name="_Toc18960"/>
      <w:r>
        <w:rPr>
          <w:rFonts w:asciiTheme="majorEastAsia" w:eastAsiaTheme="majorEastAsia" w:hAnsiTheme="majorEastAsia" w:hint="eastAsia"/>
          <w:b/>
          <w:sz w:val="28"/>
          <w:szCs w:val="28"/>
        </w:rPr>
        <w:lastRenderedPageBreak/>
        <w:t>3</w:t>
      </w:r>
      <w:r>
        <w:rPr>
          <w:rFonts w:hint="eastAsia"/>
          <w:b/>
          <w:sz w:val="24"/>
        </w:rPr>
        <w:t>、法定代表人身份证明</w:t>
      </w:r>
      <w:bookmarkEnd w:id="40"/>
      <w:bookmarkEnd w:id="41"/>
    </w:p>
    <w:p w:rsidR="008704FB" w:rsidRDefault="008704FB">
      <w:pPr>
        <w:spacing w:line="500" w:lineRule="exact"/>
        <w:rPr>
          <w:rFonts w:ascii="宋体" w:cs="宋体"/>
          <w:color w:val="000000"/>
          <w:szCs w:val="21"/>
        </w:rPr>
      </w:pPr>
    </w:p>
    <w:p w:rsidR="008704FB" w:rsidRDefault="0010281B">
      <w:pPr>
        <w:spacing w:line="500" w:lineRule="exact"/>
        <w:rPr>
          <w:rFonts w:ascii="宋体" w:cs="宋体"/>
          <w:color w:val="000000"/>
          <w:szCs w:val="21"/>
        </w:rPr>
      </w:pPr>
      <w:r>
        <w:rPr>
          <w:rFonts w:ascii="宋体" w:cs="宋体" w:hint="eastAsia"/>
          <w:color w:val="000000"/>
          <w:szCs w:val="21"/>
        </w:rPr>
        <w:t>投 标 人：</w:t>
      </w:r>
    </w:p>
    <w:p w:rsidR="008704FB" w:rsidRDefault="0010281B">
      <w:pPr>
        <w:spacing w:line="500" w:lineRule="exact"/>
        <w:rPr>
          <w:rFonts w:ascii="宋体" w:cs="宋体"/>
          <w:color w:val="000000"/>
          <w:szCs w:val="21"/>
        </w:rPr>
      </w:pPr>
      <w:r>
        <w:rPr>
          <w:rFonts w:ascii="宋体" w:cs="宋体" w:hint="eastAsia"/>
          <w:color w:val="000000"/>
          <w:szCs w:val="21"/>
        </w:rPr>
        <w:t>单位性质：</w:t>
      </w:r>
    </w:p>
    <w:p w:rsidR="008704FB" w:rsidRDefault="0010281B">
      <w:pPr>
        <w:spacing w:line="500" w:lineRule="exact"/>
        <w:rPr>
          <w:rFonts w:ascii="宋体" w:cs="宋体"/>
          <w:color w:val="000000"/>
          <w:szCs w:val="21"/>
        </w:rPr>
      </w:pPr>
      <w:r>
        <w:rPr>
          <w:rFonts w:ascii="宋体" w:cs="宋体" w:hint="eastAsia"/>
          <w:color w:val="000000"/>
          <w:szCs w:val="21"/>
        </w:rPr>
        <w:t>地    址：</w:t>
      </w:r>
    </w:p>
    <w:p w:rsidR="008704FB" w:rsidRDefault="0010281B">
      <w:pPr>
        <w:spacing w:line="500" w:lineRule="exact"/>
        <w:rPr>
          <w:rFonts w:ascii="宋体" w:cs="宋体"/>
          <w:color w:val="000000"/>
          <w:szCs w:val="21"/>
        </w:rPr>
      </w:pPr>
      <w:r>
        <w:rPr>
          <w:rFonts w:ascii="宋体" w:cs="宋体" w:hint="eastAsia"/>
          <w:color w:val="000000"/>
          <w:szCs w:val="21"/>
        </w:rPr>
        <w:t>成立时间：年月日</w:t>
      </w:r>
    </w:p>
    <w:p w:rsidR="008704FB" w:rsidRDefault="0010281B">
      <w:pPr>
        <w:spacing w:line="500" w:lineRule="exact"/>
        <w:rPr>
          <w:rFonts w:ascii="宋体" w:cs="宋体"/>
          <w:color w:val="000000"/>
          <w:szCs w:val="21"/>
        </w:rPr>
      </w:pPr>
      <w:r>
        <w:rPr>
          <w:rFonts w:ascii="宋体" w:cs="宋体" w:hint="eastAsia"/>
          <w:color w:val="000000"/>
          <w:szCs w:val="21"/>
        </w:rPr>
        <w:t>经营期限：</w:t>
      </w:r>
    </w:p>
    <w:p w:rsidR="008704FB" w:rsidRDefault="0010281B">
      <w:pPr>
        <w:spacing w:line="500" w:lineRule="exact"/>
        <w:rPr>
          <w:rFonts w:ascii="宋体" w:cs="宋体"/>
          <w:color w:val="000000"/>
          <w:szCs w:val="21"/>
        </w:rPr>
      </w:pPr>
      <w:r>
        <w:rPr>
          <w:rFonts w:ascii="宋体" w:cs="宋体" w:hint="eastAsia"/>
          <w:color w:val="000000"/>
          <w:szCs w:val="21"/>
        </w:rPr>
        <w:t>姓    名：性        别：</w:t>
      </w:r>
    </w:p>
    <w:p w:rsidR="008704FB" w:rsidRDefault="0010281B">
      <w:pPr>
        <w:spacing w:line="500" w:lineRule="exact"/>
        <w:rPr>
          <w:rFonts w:ascii="宋体" w:cs="宋体"/>
          <w:color w:val="000000"/>
          <w:szCs w:val="21"/>
        </w:rPr>
      </w:pPr>
      <w:r>
        <w:rPr>
          <w:rFonts w:ascii="宋体" w:cs="宋体" w:hint="eastAsia"/>
          <w:color w:val="000000"/>
          <w:szCs w:val="21"/>
        </w:rPr>
        <w:t>年    龄：职        务：</w:t>
      </w:r>
    </w:p>
    <w:p w:rsidR="008704FB" w:rsidRDefault="0010281B">
      <w:pPr>
        <w:spacing w:line="500" w:lineRule="exact"/>
        <w:rPr>
          <w:rFonts w:ascii="宋体" w:cs="宋体"/>
          <w:color w:val="000000"/>
          <w:szCs w:val="21"/>
        </w:rPr>
      </w:pPr>
      <w:r>
        <w:rPr>
          <w:rFonts w:ascii="宋体" w:cs="宋体" w:hint="eastAsia"/>
          <w:color w:val="000000"/>
          <w:szCs w:val="21"/>
        </w:rPr>
        <w:t>系（投标人名称）的法定代表人。</w:t>
      </w:r>
    </w:p>
    <w:p w:rsidR="008704FB" w:rsidRDefault="0010281B">
      <w:pPr>
        <w:spacing w:line="500" w:lineRule="exact"/>
        <w:rPr>
          <w:rFonts w:ascii="宋体" w:cs="宋体"/>
          <w:color w:val="000000"/>
          <w:szCs w:val="21"/>
        </w:rPr>
      </w:pPr>
      <w:r>
        <w:rPr>
          <w:rFonts w:ascii="宋体" w:cs="宋体" w:hint="eastAsia"/>
          <w:color w:val="000000"/>
          <w:szCs w:val="21"/>
        </w:rPr>
        <w:t>特此证明。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51"/>
      </w:tblGrid>
      <w:tr w:rsidR="008704FB">
        <w:trPr>
          <w:trHeight w:val="2967"/>
        </w:trPr>
        <w:tc>
          <w:tcPr>
            <w:tcW w:w="8751" w:type="dxa"/>
            <w:tcBorders>
              <w:top w:val="single" w:sz="4" w:space="0" w:color="auto"/>
              <w:left w:val="single" w:sz="4" w:space="0" w:color="auto"/>
              <w:bottom w:val="single" w:sz="4" w:space="0" w:color="auto"/>
              <w:right w:val="single" w:sz="4" w:space="0" w:color="auto"/>
            </w:tcBorders>
            <w:noWrap/>
          </w:tcPr>
          <w:p w:rsidR="008704FB" w:rsidRDefault="008704FB">
            <w:pPr>
              <w:spacing w:line="480" w:lineRule="auto"/>
              <w:jc w:val="center"/>
              <w:rPr>
                <w:rFonts w:ascii="宋体" w:cs="宋体"/>
                <w:color w:val="000000"/>
              </w:rPr>
            </w:pPr>
          </w:p>
          <w:p w:rsidR="008704FB" w:rsidRDefault="0010281B">
            <w:pPr>
              <w:spacing w:line="480" w:lineRule="auto"/>
              <w:jc w:val="left"/>
              <w:rPr>
                <w:rFonts w:ascii="宋体" w:cs="宋体"/>
                <w:color w:val="000000"/>
              </w:rPr>
            </w:pPr>
            <w:r>
              <w:rPr>
                <w:rFonts w:ascii="宋体" w:cs="宋体" w:hint="eastAsia"/>
                <w:color w:val="000000"/>
              </w:rPr>
              <w:t>附：法定代表人身份证复印件</w:t>
            </w:r>
          </w:p>
        </w:tc>
      </w:tr>
    </w:tbl>
    <w:p w:rsidR="008704FB" w:rsidRDefault="0010281B">
      <w:pPr>
        <w:wordWrap w:val="0"/>
        <w:spacing w:line="500" w:lineRule="exact"/>
        <w:ind w:right="840"/>
        <w:jc w:val="center"/>
        <w:rPr>
          <w:rFonts w:ascii="宋体" w:cs="宋体"/>
          <w:color w:val="000000"/>
          <w:szCs w:val="21"/>
        </w:rPr>
      </w:pPr>
      <w:r>
        <w:rPr>
          <w:rFonts w:ascii="宋体" w:cs="宋体" w:hint="eastAsia"/>
          <w:color w:val="000000"/>
          <w:szCs w:val="21"/>
        </w:rPr>
        <w:t xml:space="preserve">                                                      投标人：（盖单位章）</w:t>
      </w:r>
    </w:p>
    <w:p w:rsidR="008704FB" w:rsidRDefault="0010281B">
      <w:pPr>
        <w:wordWrap w:val="0"/>
        <w:spacing w:line="500" w:lineRule="exact"/>
        <w:jc w:val="right"/>
        <w:rPr>
          <w:rFonts w:ascii="宋体" w:cs="宋体"/>
          <w:color w:val="000000"/>
          <w:szCs w:val="21"/>
        </w:rPr>
      </w:pPr>
      <w:r>
        <w:rPr>
          <w:rFonts w:ascii="宋体" w:cs="宋体" w:hint="eastAsia"/>
          <w:color w:val="000000"/>
          <w:szCs w:val="21"/>
        </w:rPr>
        <w:t>法定代表人：</w:t>
      </w:r>
      <w:r>
        <w:rPr>
          <w:rFonts w:ascii="宋体" w:cs="宋体" w:hint="eastAsia"/>
          <w:color w:val="000000"/>
          <w:szCs w:val="21"/>
          <w:u w:val="single"/>
        </w:rPr>
        <w:t xml:space="preserve">               </w:t>
      </w:r>
      <w:r>
        <w:rPr>
          <w:rFonts w:ascii="宋体" w:cs="宋体" w:hint="eastAsia"/>
          <w:color w:val="000000"/>
          <w:szCs w:val="21"/>
        </w:rPr>
        <w:t>（签字）</w:t>
      </w:r>
    </w:p>
    <w:p w:rsidR="008704FB" w:rsidRDefault="0010281B">
      <w:pPr>
        <w:wordWrap w:val="0"/>
        <w:spacing w:line="500" w:lineRule="exact"/>
        <w:jc w:val="right"/>
        <w:rPr>
          <w:rFonts w:ascii="宋体" w:cs="宋体"/>
          <w:color w:val="000000"/>
          <w:szCs w:val="21"/>
        </w:rPr>
      </w:pPr>
      <w:r>
        <w:rPr>
          <w:rFonts w:ascii="宋体" w:cs="宋体" w:hint="eastAsia"/>
          <w:color w:val="000000"/>
          <w:szCs w:val="21"/>
        </w:rPr>
        <w:t xml:space="preserve">年   月   日 </w:t>
      </w:r>
    </w:p>
    <w:p w:rsidR="008704FB" w:rsidRDefault="0010281B">
      <w:pPr>
        <w:rPr>
          <w:rFonts w:ascii="宋体" w:cs="宋体"/>
          <w:color w:val="000000"/>
        </w:rPr>
      </w:pPr>
      <w:r>
        <w:rPr>
          <w:rStyle w:val="3Char"/>
          <w:rFonts w:cs="宋体" w:hint="eastAsia"/>
          <w:color w:val="000000"/>
        </w:rPr>
        <w:br w:type="page"/>
      </w:r>
      <w:bookmarkStart w:id="42" w:name="_Toc13127"/>
      <w:r>
        <w:rPr>
          <w:rFonts w:asciiTheme="majorEastAsia" w:eastAsiaTheme="majorEastAsia" w:hAnsiTheme="majorEastAsia" w:hint="eastAsia"/>
          <w:b/>
          <w:sz w:val="28"/>
          <w:szCs w:val="28"/>
        </w:rPr>
        <w:lastRenderedPageBreak/>
        <w:t>4</w:t>
      </w:r>
      <w:r>
        <w:rPr>
          <w:rFonts w:hint="eastAsia"/>
          <w:b/>
          <w:sz w:val="24"/>
        </w:rPr>
        <w:t>、授权委托书</w:t>
      </w:r>
      <w:bookmarkEnd w:id="42"/>
    </w:p>
    <w:p w:rsidR="008704FB" w:rsidRDefault="008704FB">
      <w:pPr>
        <w:spacing w:line="420" w:lineRule="exact"/>
        <w:rPr>
          <w:rFonts w:ascii="宋体" w:cs="宋体"/>
          <w:b/>
          <w:color w:val="000000"/>
          <w:sz w:val="28"/>
          <w:szCs w:val="28"/>
        </w:rPr>
      </w:pPr>
    </w:p>
    <w:p w:rsidR="008704FB" w:rsidRDefault="0010281B">
      <w:pPr>
        <w:spacing w:line="480" w:lineRule="auto"/>
        <w:ind w:firstLineChars="196" w:firstLine="412"/>
        <w:rPr>
          <w:rFonts w:ascii="宋体" w:cs="宋体"/>
          <w:color w:val="000000"/>
        </w:rPr>
      </w:pPr>
      <w:r>
        <w:rPr>
          <w:rFonts w:ascii="宋体" w:cs="宋体" w:hint="eastAsia"/>
          <w:color w:val="000000"/>
        </w:rPr>
        <w:t xml:space="preserve"> 本人（姓名）系（投标人名称）的法定代表人，现委托（姓名）为我方代理人。代理人根据授权，以我方名义签署、澄清、说明、补正、递交、撤回、修改</w:t>
      </w:r>
    </w:p>
    <w:p w:rsidR="008704FB" w:rsidRDefault="0010281B">
      <w:pPr>
        <w:spacing w:line="480" w:lineRule="auto"/>
        <w:rPr>
          <w:rFonts w:ascii="宋体" w:cs="宋体"/>
          <w:color w:val="000000"/>
        </w:rPr>
      </w:pPr>
      <w:r>
        <w:rPr>
          <w:rFonts w:ascii="宋体" w:cs="宋体" w:hint="eastAsia"/>
          <w:color w:val="000000"/>
        </w:rPr>
        <w:t>（项目名称）投标文件、签订合同和处理有关事宜，其法律后果由我方承担。</w:t>
      </w:r>
    </w:p>
    <w:p w:rsidR="008704FB" w:rsidRDefault="0010281B">
      <w:pPr>
        <w:spacing w:line="480" w:lineRule="auto"/>
        <w:rPr>
          <w:rFonts w:ascii="宋体" w:cs="宋体"/>
          <w:color w:val="000000"/>
        </w:rPr>
      </w:pPr>
      <w:r>
        <w:rPr>
          <w:rFonts w:ascii="宋体" w:cs="宋体" w:hint="eastAsia"/>
          <w:color w:val="000000"/>
        </w:rPr>
        <w:t xml:space="preserve">     委托期限：。</w:t>
      </w:r>
    </w:p>
    <w:p w:rsidR="008704FB" w:rsidRDefault="0010281B">
      <w:pPr>
        <w:spacing w:line="480" w:lineRule="auto"/>
        <w:rPr>
          <w:rFonts w:ascii="宋体" w:cs="宋体"/>
          <w:color w:val="000000"/>
        </w:rPr>
      </w:pPr>
      <w:r>
        <w:rPr>
          <w:rFonts w:ascii="宋体" w:cs="宋体" w:hint="eastAsia"/>
          <w:color w:val="000000"/>
        </w:rPr>
        <w:t xml:space="preserve">     代理人无转委托权。</w:t>
      </w:r>
    </w:p>
    <w:p w:rsidR="008704FB" w:rsidRDefault="0010281B">
      <w:pPr>
        <w:spacing w:line="480" w:lineRule="auto"/>
        <w:rPr>
          <w:rFonts w:ascii="宋体" w:cs="宋体"/>
          <w:color w:val="000000"/>
        </w:rPr>
      </w:pPr>
      <w:r>
        <w:rPr>
          <w:rFonts w:ascii="宋体" w:cs="宋体" w:hint="eastAsia"/>
          <w:color w:val="000000"/>
        </w:rPr>
        <w:t xml:space="preserve">     附：法定代表人及授权委托人身份证复印件。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2"/>
        <w:gridCol w:w="672"/>
        <w:gridCol w:w="4037"/>
      </w:tblGrid>
      <w:tr w:rsidR="008704FB">
        <w:trPr>
          <w:trHeight w:val="2967"/>
        </w:trPr>
        <w:tc>
          <w:tcPr>
            <w:tcW w:w="4042" w:type="dxa"/>
            <w:tcBorders>
              <w:top w:val="single" w:sz="4" w:space="0" w:color="auto"/>
              <w:left w:val="single" w:sz="4" w:space="0" w:color="auto"/>
              <w:bottom w:val="single" w:sz="4" w:space="0" w:color="auto"/>
              <w:right w:val="single" w:sz="4" w:space="0" w:color="auto"/>
            </w:tcBorders>
            <w:noWrap/>
          </w:tcPr>
          <w:p w:rsidR="008704FB" w:rsidRDefault="008704FB">
            <w:pPr>
              <w:spacing w:line="480" w:lineRule="auto"/>
              <w:jc w:val="center"/>
              <w:rPr>
                <w:rFonts w:ascii="宋体" w:cs="宋体"/>
                <w:color w:val="000000"/>
              </w:rPr>
            </w:pPr>
          </w:p>
          <w:p w:rsidR="008704FB" w:rsidRDefault="0010281B">
            <w:pPr>
              <w:spacing w:line="480" w:lineRule="auto"/>
              <w:jc w:val="center"/>
              <w:rPr>
                <w:rFonts w:ascii="宋体" w:cs="宋体"/>
                <w:color w:val="000000"/>
              </w:rPr>
            </w:pPr>
            <w:r>
              <w:rPr>
                <w:rFonts w:ascii="宋体" w:cs="宋体" w:hint="eastAsia"/>
                <w:color w:val="000000"/>
              </w:rPr>
              <w:t>法定代表人身份证复印件</w:t>
            </w:r>
          </w:p>
        </w:tc>
        <w:tc>
          <w:tcPr>
            <w:tcW w:w="672" w:type="dxa"/>
            <w:tcBorders>
              <w:top w:val="nil"/>
              <w:left w:val="single" w:sz="4" w:space="0" w:color="auto"/>
              <w:bottom w:val="nil"/>
              <w:right w:val="single" w:sz="4" w:space="0" w:color="auto"/>
            </w:tcBorders>
            <w:noWrap/>
          </w:tcPr>
          <w:p w:rsidR="008704FB" w:rsidRDefault="008704FB">
            <w:pPr>
              <w:spacing w:line="480" w:lineRule="auto"/>
              <w:jc w:val="center"/>
              <w:rPr>
                <w:rFonts w:ascii="宋体" w:cs="宋体"/>
                <w:color w:val="000000"/>
              </w:rPr>
            </w:pPr>
          </w:p>
        </w:tc>
        <w:tc>
          <w:tcPr>
            <w:tcW w:w="4037" w:type="dxa"/>
            <w:tcBorders>
              <w:top w:val="single" w:sz="4" w:space="0" w:color="auto"/>
              <w:left w:val="single" w:sz="4" w:space="0" w:color="auto"/>
              <w:bottom w:val="single" w:sz="4" w:space="0" w:color="auto"/>
              <w:right w:val="single" w:sz="4" w:space="0" w:color="auto"/>
            </w:tcBorders>
            <w:noWrap/>
          </w:tcPr>
          <w:p w:rsidR="008704FB" w:rsidRDefault="008704FB">
            <w:pPr>
              <w:spacing w:line="480" w:lineRule="auto"/>
              <w:jc w:val="center"/>
              <w:rPr>
                <w:rFonts w:ascii="宋体" w:cs="宋体"/>
                <w:color w:val="000000"/>
              </w:rPr>
            </w:pPr>
          </w:p>
          <w:p w:rsidR="008704FB" w:rsidRDefault="0010281B">
            <w:pPr>
              <w:spacing w:line="480" w:lineRule="auto"/>
              <w:jc w:val="center"/>
              <w:rPr>
                <w:rFonts w:ascii="宋体" w:cs="宋体"/>
                <w:color w:val="000000"/>
              </w:rPr>
            </w:pPr>
            <w:r>
              <w:rPr>
                <w:rFonts w:ascii="宋体" w:cs="宋体" w:hint="eastAsia"/>
                <w:color w:val="000000"/>
              </w:rPr>
              <w:t>授权委托人身份证复印件</w:t>
            </w:r>
          </w:p>
        </w:tc>
      </w:tr>
    </w:tbl>
    <w:p w:rsidR="008704FB" w:rsidRDefault="008704FB">
      <w:pPr>
        <w:spacing w:line="480" w:lineRule="auto"/>
        <w:rPr>
          <w:rFonts w:ascii="宋体" w:cs="宋体"/>
          <w:color w:val="000000"/>
        </w:rPr>
      </w:pPr>
    </w:p>
    <w:p w:rsidR="008704FB" w:rsidRDefault="0010281B">
      <w:pPr>
        <w:spacing w:line="480" w:lineRule="auto"/>
        <w:rPr>
          <w:rFonts w:ascii="宋体" w:cs="宋体"/>
          <w:color w:val="000000"/>
        </w:rPr>
      </w:pPr>
      <w:r>
        <w:rPr>
          <w:rFonts w:ascii="宋体" w:cs="宋体" w:hint="eastAsia"/>
          <w:color w:val="000000"/>
        </w:rPr>
        <w:t xml:space="preserve">                                投  标  人：（盖单位章）</w:t>
      </w:r>
    </w:p>
    <w:p w:rsidR="008704FB" w:rsidRDefault="0010281B">
      <w:pPr>
        <w:spacing w:line="480" w:lineRule="auto"/>
        <w:rPr>
          <w:rFonts w:ascii="宋体" w:cs="宋体"/>
          <w:color w:val="000000"/>
        </w:rPr>
      </w:pPr>
      <w:r>
        <w:rPr>
          <w:rFonts w:ascii="宋体" w:cs="宋体" w:hint="eastAsia"/>
          <w:color w:val="000000"/>
        </w:rPr>
        <w:t xml:space="preserve">                                法定代表人：（签字）</w:t>
      </w:r>
    </w:p>
    <w:p w:rsidR="008704FB" w:rsidRDefault="0010281B">
      <w:pPr>
        <w:spacing w:line="480" w:lineRule="auto"/>
        <w:rPr>
          <w:rFonts w:ascii="宋体" w:cs="宋体"/>
          <w:color w:val="000000"/>
          <w:u w:val="single"/>
        </w:rPr>
      </w:pPr>
      <w:r>
        <w:rPr>
          <w:rFonts w:ascii="宋体" w:cs="宋体" w:hint="eastAsia"/>
          <w:color w:val="000000"/>
        </w:rPr>
        <w:t xml:space="preserve">                                身份证号码：</w:t>
      </w:r>
    </w:p>
    <w:p w:rsidR="008704FB" w:rsidRDefault="0010281B">
      <w:pPr>
        <w:spacing w:line="480" w:lineRule="auto"/>
        <w:rPr>
          <w:rFonts w:ascii="宋体" w:cs="宋体"/>
          <w:color w:val="000000"/>
        </w:rPr>
      </w:pPr>
      <w:r>
        <w:rPr>
          <w:rFonts w:ascii="宋体" w:cs="宋体" w:hint="eastAsia"/>
          <w:color w:val="000000"/>
        </w:rPr>
        <w:t xml:space="preserve">                                授权委托人：（签字）</w:t>
      </w:r>
    </w:p>
    <w:p w:rsidR="008704FB" w:rsidRDefault="0010281B">
      <w:pPr>
        <w:spacing w:line="480" w:lineRule="auto"/>
        <w:rPr>
          <w:rFonts w:ascii="宋体" w:cs="宋体"/>
          <w:color w:val="000000"/>
          <w:u w:val="single"/>
        </w:rPr>
      </w:pPr>
      <w:r>
        <w:rPr>
          <w:rFonts w:ascii="宋体" w:cs="宋体" w:hint="eastAsia"/>
          <w:color w:val="000000"/>
        </w:rPr>
        <w:t xml:space="preserve">                                身份证号码：</w:t>
      </w:r>
    </w:p>
    <w:p w:rsidR="008704FB" w:rsidRDefault="0010281B">
      <w:pPr>
        <w:spacing w:line="480" w:lineRule="auto"/>
        <w:rPr>
          <w:rFonts w:ascii="宋体" w:cs="宋体"/>
          <w:color w:val="000000"/>
          <w:szCs w:val="21"/>
        </w:rPr>
      </w:pPr>
      <w:r>
        <w:rPr>
          <w:rFonts w:ascii="宋体" w:cs="宋体" w:hint="eastAsia"/>
          <w:color w:val="000000"/>
        </w:rPr>
        <w:t xml:space="preserve">                                日      期： </w:t>
      </w:r>
      <w:r>
        <w:rPr>
          <w:rFonts w:ascii="宋体" w:cs="宋体"/>
          <w:color w:val="000000"/>
          <w:szCs w:val="21"/>
        </w:rPr>
        <w:t xml:space="preserve">    </w:t>
      </w:r>
      <w:r>
        <w:rPr>
          <w:rFonts w:ascii="宋体" w:hAnsi="宋体" w:cs="宋体" w:hint="eastAsia"/>
          <w:color w:val="000000"/>
          <w:szCs w:val="21"/>
        </w:rPr>
        <w:t xml:space="preserve">年 </w:t>
      </w:r>
      <w:r>
        <w:rPr>
          <w:rFonts w:ascii="宋体" w:hAnsi="宋体" w:cs="宋体"/>
          <w:color w:val="000000"/>
          <w:szCs w:val="21"/>
        </w:rPr>
        <w:t xml:space="preserve"> </w:t>
      </w:r>
      <w:r>
        <w:rPr>
          <w:rFonts w:ascii="宋体" w:hAnsi="宋体" w:cs="宋体" w:hint="eastAsia"/>
          <w:color w:val="000000"/>
          <w:szCs w:val="21"/>
        </w:rPr>
        <w:t xml:space="preserve"> 月   日</w:t>
      </w:r>
      <w:r>
        <w:rPr>
          <w:rFonts w:ascii="宋体" w:cs="宋体" w:hint="eastAsia"/>
          <w:color w:val="000000"/>
          <w:szCs w:val="21"/>
        </w:rPr>
        <w:br w:type="page"/>
      </w:r>
      <w:bookmarkStart w:id="43" w:name="_Toc393314059"/>
      <w:bookmarkStart w:id="44" w:name="_Toc27743"/>
    </w:p>
    <w:p w:rsidR="008704FB" w:rsidRDefault="0010281B">
      <w:pPr>
        <w:rPr>
          <w:b/>
          <w:sz w:val="24"/>
        </w:rPr>
      </w:pPr>
      <w:r>
        <w:rPr>
          <w:rFonts w:asciiTheme="majorEastAsia" w:eastAsiaTheme="majorEastAsia" w:hAnsiTheme="majorEastAsia" w:hint="eastAsia"/>
          <w:b/>
          <w:sz w:val="28"/>
          <w:szCs w:val="28"/>
        </w:rPr>
        <w:lastRenderedPageBreak/>
        <w:t>5</w:t>
      </w:r>
      <w:r>
        <w:rPr>
          <w:rFonts w:hint="eastAsia"/>
          <w:b/>
          <w:sz w:val="24"/>
        </w:rPr>
        <w:t>、开标一览表</w:t>
      </w:r>
    </w:p>
    <w:p w:rsidR="008704FB" w:rsidRDefault="008704FB">
      <w:pPr>
        <w:rPr>
          <w:rFonts w:ascii="宋体" w:cs="宋体"/>
          <w:color w:val="000000"/>
        </w:rPr>
      </w:pPr>
    </w:p>
    <w:p w:rsidR="008704FB" w:rsidRDefault="0010281B">
      <w:pPr>
        <w:rPr>
          <w:rFonts w:ascii="宋体" w:cs="宋体"/>
          <w:color w:val="000000"/>
        </w:rPr>
      </w:pPr>
      <w:r>
        <w:rPr>
          <w:rFonts w:ascii="宋体" w:cs="宋体" w:hint="eastAsia"/>
          <w:color w:val="000000"/>
        </w:rPr>
        <w:t>项目名称：</w:t>
      </w:r>
    </w:p>
    <w:p w:rsidR="008704FB" w:rsidRDefault="0010281B">
      <w:pPr>
        <w:rPr>
          <w:rFonts w:ascii="宋体" w:cs="宋体"/>
          <w:color w:val="000000"/>
        </w:rPr>
      </w:pPr>
      <w:r>
        <w:rPr>
          <w:rFonts w:ascii="宋体" w:cs="宋体" w:hint="eastAsia"/>
          <w:color w:val="000000"/>
        </w:rPr>
        <w:t>项目编号：</w:t>
      </w:r>
    </w:p>
    <w:tbl>
      <w:tblPr>
        <w:tblpPr w:leftFromText="180" w:rightFromText="180" w:vertAnchor="text" w:horzAnchor="page" w:tblpXSpec="center" w:tblpY="293"/>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75"/>
        <w:gridCol w:w="1500"/>
        <w:gridCol w:w="1382"/>
        <w:gridCol w:w="1433"/>
        <w:gridCol w:w="1404"/>
      </w:tblGrid>
      <w:tr w:rsidR="008704FB">
        <w:trPr>
          <w:trHeight w:val="1427"/>
        </w:trPr>
        <w:tc>
          <w:tcPr>
            <w:tcW w:w="1575" w:type="dxa"/>
            <w:tcBorders>
              <w:top w:val="single" w:sz="4" w:space="0" w:color="000000"/>
              <w:left w:val="single" w:sz="4" w:space="0" w:color="000000"/>
              <w:bottom w:val="single" w:sz="4" w:space="0" w:color="000000"/>
              <w:right w:val="single" w:sz="4" w:space="0" w:color="000000"/>
            </w:tcBorders>
            <w:noWrap/>
            <w:vAlign w:val="center"/>
          </w:tcPr>
          <w:p w:rsidR="008704FB" w:rsidRDefault="0010281B">
            <w:pPr>
              <w:jc w:val="center"/>
              <w:rPr>
                <w:rFonts w:ascii="宋体" w:cs="宋体"/>
                <w:color w:val="000000"/>
              </w:rPr>
            </w:pPr>
            <w:r>
              <w:rPr>
                <w:rFonts w:ascii="宋体" w:cs="宋体" w:hint="eastAsia"/>
                <w:color w:val="000000"/>
              </w:rPr>
              <w:t>投标单位名称</w:t>
            </w:r>
          </w:p>
          <w:p w:rsidR="008704FB" w:rsidRDefault="0010281B">
            <w:pPr>
              <w:jc w:val="center"/>
              <w:rPr>
                <w:rFonts w:ascii="宋体" w:cs="宋体"/>
                <w:color w:val="000000"/>
              </w:rPr>
            </w:pPr>
            <w:r>
              <w:rPr>
                <w:rFonts w:ascii="宋体" w:cs="宋体" w:hint="eastAsia"/>
                <w:color w:val="000000"/>
              </w:rPr>
              <w:t>（盖单位章）</w:t>
            </w:r>
          </w:p>
        </w:tc>
        <w:tc>
          <w:tcPr>
            <w:tcW w:w="1500" w:type="dxa"/>
            <w:tcBorders>
              <w:top w:val="single" w:sz="4" w:space="0" w:color="000000"/>
              <w:left w:val="single" w:sz="4" w:space="0" w:color="000000"/>
              <w:bottom w:val="single" w:sz="4" w:space="0" w:color="000000"/>
              <w:right w:val="single" w:sz="4" w:space="0" w:color="000000"/>
            </w:tcBorders>
            <w:noWrap/>
            <w:vAlign w:val="center"/>
          </w:tcPr>
          <w:p w:rsidR="008704FB" w:rsidRDefault="0010281B">
            <w:pPr>
              <w:jc w:val="center"/>
              <w:rPr>
                <w:rFonts w:ascii="宋体" w:cs="宋体"/>
                <w:color w:val="000000"/>
              </w:rPr>
            </w:pPr>
            <w:r>
              <w:rPr>
                <w:rFonts w:ascii="宋体" w:cs="宋体" w:hint="eastAsia"/>
                <w:color w:val="000000"/>
              </w:rPr>
              <w:t>投标总价</w:t>
            </w:r>
          </w:p>
        </w:tc>
        <w:tc>
          <w:tcPr>
            <w:tcW w:w="1382" w:type="dxa"/>
            <w:tcBorders>
              <w:top w:val="single" w:sz="4" w:space="0" w:color="000000"/>
              <w:left w:val="single" w:sz="4" w:space="0" w:color="000000"/>
              <w:bottom w:val="single" w:sz="4" w:space="0" w:color="000000"/>
              <w:right w:val="single" w:sz="4" w:space="0" w:color="000000"/>
            </w:tcBorders>
            <w:noWrap/>
            <w:vAlign w:val="center"/>
          </w:tcPr>
          <w:p w:rsidR="008704FB" w:rsidRDefault="0010281B">
            <w:pPr>
              <w:jc w:val="center"/>
              <w:rPr>
                <w:rFonts w:ascii="宋体" w:cs="宋体"/>
                <w:color w:val="000000"/>
              </w:rPr>
            </w:pPr>
            <w:r>
              <w:rPr>
                <w:rFonts w:ascii="宋体" w:cs="宋体" w:hint="eastAsia"/>
                <w:color w:val="000000"/>
              </w:rPr>
              <w:t>产品质</w:t>
            </w:r>
          </w:p>
          <w:p w:rsidR="008704FB" w:rsidRDefault="0010281B">
            <w:pPr>
              <w:jc w:val="center"/>
              <w:rPr>
                <w:rFonts w:ascii="宋体" w:cs="宋体"/>
                <w:color w:val="000000"/>
              </w:rPr>
            </w:pPr>
            <w:r>
              <w:rPr>
                <w:rFonts w:ascii="宋体" w:cs="宋体" w:hint="eastAsia"/>
                <w:color w:val="000000"/>
              </w:rPr>
              <w:t>量标准</w:t>
            </w:r>
          </w:p>
        </w:tc>
        <w:tc>
          <w:tcPr>
            <w:tcW w:w="1433" w:type="dxa"/>
            <w:tcBorders>
              <w:top w:val="single" w:sz="4" w:space="0" w:color="000000"/>
              <w:left w:val="single" w:sz="4" w:space="0" w:color="000000"/>
              <w:bottom w:val="single" w:sz="4" w:space="0" w:color="000000"/>
              <w:right w:val="single" w:sz="4" w:space="0" w:color="auto"/>
            </w:tcBorders>
            <w:noWrap/>
            <w:vAlign w:val="center"/>
          </w:tcPr>
          <w:p w:rsidR="008704FB" w:rsidRDefault="0010281B">
            <w:pPr>
              <w:jc w:val="center"/>
              <w:rPr>
                <w:rFonts w:ascii="宋体" w:cs="宋体"/>
                <w:color w:val="000000"/>
              </w:rPr>
            </w:pPr>
            <w:r>
              <w:rPr>
                <w:rFonts w:ascii="宋体" w:cs="宋体" w:hint="eastAsia"/>
                <w:color w:val="000000"/>
              </w:rPr>
              <w:t>供货安装期限</w:t>
            </w:r>
          </w:p>
        </w:tc>
        <w:tc>
          <w:tcPr>
            <w:tcW w:w="1404" w:type="dxa"/>
            <w:tcBorders>
              <w:top w:val="single" w:sz="4" w:space="0" w:color="000000"/>
              <w:left w:val="single" w:sz="4" w:space="0" w:color="auto"/>
              <w:bottom w:val="single" w:sz="4" w:space="0" w:color="000000"/>
              <w:right w:val="single" w:sz="4" w:space="0" w:color="000000"/>
            </w:tcBorders>
            <w:noWrap/>
            <w:vAlign w:val="center"/>
          </w:tcPr>
          <w:p w:rsidR="008704FB" w:rsidRDefault="0010281B">
            <w:pPr>
              <w:jc w:val="center"/>
              <w:rPr>
                <w:rFonts w:ascii="宋体" w:cs="宋体"/>
                <w:color w:val="000000"/>
              </w:rPr>
            </w:pPr>
            <w:r>
              <w:rPr>
                <w:rFonts w:ascii="宋体" w:cs="宋体" w:hint="eastAsia"/>
                <w:color w:val="000000"/>
              </w:rPr>
              <w:t>法定代表人或被授权人签字</w:t>
            </w:r>
          </w:p>
        </w:tc>
      </w:tr>
      <w:tr w:rsidR="008704FB">
        <w:trPr>
          <w:trHeight w:val="2188"/>
        </w:trPr>
        <w:tc>
          <w:tcPr>
            <w:tcW w:w="1575" w:type="dxa"/>
            <w:tcBorders>
              <w:top w:val="single" w:sz="4" w:space="0" w:color="000000"/>
              <w:left w:val="single" w:sz="4" w:space="0" w:color="000000"/>
              <w:bottom w:val="single" w:sz="4" w:space="0" w:color="000000"/>
              <w:right w:val="single" w:sz="4" w:space="0" w:color="000000"/>
            </w:tcBorders>
            <w:noWrap/>
            <w:vAlign w:val="center"/>
          </w:tcPr>
          <w:p w:rsidR="008704FB" w:rsidRDefault="008704FB">
            <w:pPr>
              <w:jc w:val="center"/>
              <w:rPr>
                <w:rFonts w:ascii="宋体" w:cs="宋体"/>
                <w:color w:val="000000"/>
              </w:rPr>
            </w:pPr>
          </w:p>
        </w:tc>
        <w:tc>
          <w:tcPr>
            <w:tcW w:w="1500" w:type="dxa"/>
            <w:tcBorders>
              <w:top w:val="single" w:sz="4" w:space="0" w:color="000000"/>
              <w:left w:val="single" w:sz="4" w:space="0" w:color="000000"/>
              <w:bottom w:val="single" w:sz="4" w:space="0" w:color="000000"/>
              <w:right w:val="single" w:sz="4" w:space="0" w:color="000000"/>
            </w:tcBorders>
            <w:noWrap/>
            <w:vAlign w:val="center"/>
          </w:tcPr>
          <w:p w:rsidR="008704FB" w:rsidRDefault="008704FB">
            <w:pPr>
              <w:jc w:val="center"/>
              <w:rPr>
                <w:rFonts w:ascii="宋体" w:cs="宋体"/>
                <w:color w:val="000000"/>
              </w:rPr>
            </w:pPr>
          </w:p>
        </w:tc>
        <w:tc>
          <w:tcPr>
            <w:tcW w:w="1382" w:type="dxa"/>
            <w:tcBorders>
              <w:top w:val="single" w:sz="4" w:space="0" w:color="000000"/>
              <w:left w:val="single" w:sz="4" w:space="0" w:color="auto"/>
              <w:bottom w:val="single" w:sz="4" w:space="0" w:color="000000"/>
              <w:right w:val="single" w:sz="4" w:space="0" w:color="000000"/>
            </w:tcBorders>
            <w:noWrap/>
            <w:vAlign w:val="center"/>
          </w:tcPr>
          <w:p w:rsidR="008704FB" w:rsidRDefault="008704FB">
            <w:pPr>
              <w:jc w:val="center"/>
              <w:rPr>
                <w:rFonts w:ascii="宋体" w:cs="宋体"/>
                <w:color w:val="000000"/>
              </w:rPr>
            </w:pPr>
          </w:p>
        </w:tc>
        <w:tc>
          <w:tcPr>
            <w:tcW w:w="1433" w:type="dxa"/>
            <w:tcBorders>
              <w:top w:val="single" w:sz="4" w:space="0" w:color="000000"/>
              <w:left w:val="single" w:sz="4" w:space="0" w:color="000000"/>
              <w:bottom w:val="single" w:sz="4" w:space="0" w:color="000000"/>
              <w:right w:val="single" w:sz="4" w:space="0" w:color="auto"/>
            </w:tcBorders>
            <w:noWrap/>
            <w:vAlign w:val="center"/>
          </w:tcPr>
          <w:p w:rsidR="008704FB" w:rsidRDefault="008704FB">
            <w:pPr>
              <w:jc w:val="center"/>
              <w:rPr>
                <w:rFonts w:ascii="宋体" w:cs="宋体"/>
                <w:color w:val="000000"/>
              </w:rPr>
            </w:pPr>
          </w:p>
        </w:tc>
        <w:tc>
          <w:tcPr>
            <w:tcW w:w="1404" w:type="dxa"/>
            <w:tcBorders>
              <w:top w:val="single" w:sz="4" w:space="0" w:color="000000"/>
              <w:left w:val="single" w:sz="4" w:space="0" w:color="auto"/>
              <w:bottom w:val="single" w:sz="4" w:space="0" w:color="000000"/>
              <w:right w:val="single" w:sz="4" w:space="0" w:color="000000"/>
            </w:tcBorders>
            <w:noWrap/>
            <w:vAlign w:val="center"/>
          </w:tcPr>
          <w:p w:rsidR="008704FB" w:rsidRDefault="008704FB">
            <w:pPr>
              <w:jc w:val="center"/>
              <w:rPr>
                <w:rFonts w:ascii="宋体" w:cs="宋体"/>
                <w:color w:val="000000"/>
              </w:rPr>
            </w:pPr>
          </w:p>
        </w:tc>
      </w:tr>
    </w:tbl>
    <w:p w:rsidR="008704FB" w:rsidRDefault="008704FB">
      <w:pPr>
        <w:rPr>
          <w:rFonts w:ascii="宋体" w:cs="宋体"/>
          <w:color w:val="000000"/>
        </w:rPr>
      </w:pPr>
    </w:p>
    <w:p w:rsidR="008704FB" w:rsidRDefault="008704FB">
      <w:pPr>
        <w:rPr>
          <w:rFonts w:ascii="宋体" w:cs="宋体"/>
          <w:color w:val="000000"/>
        </w:rPr>
      </w:pPr>
    </w:p>
    <w:p w:rsidR="008704FB" w:rsidRDefault="0010281B">
      <w:pPr>
        <w:spacing w:line="360" w:lineRule="auto"/>
        <w:rPr>
          <w:rFonts w:ascii="宋体" w:cs="宋体"/>
          <w:color w:val="000000"/>
        </w:rPr>
      </w:pPr>
      <w:r>
        <w:rPr>
          <w:rFonts w:ascii="宋体" w:cs="宋体" w:hint="eastAsia"/>
          <w:color w:val="000000"/>
        </w:rPr>
        <w:t>1.“开标一览表”是投标文件的组成部分，必须按要求签署和加盖公章，否则为无效投标。</w:t>
      </w:r>
    </w:p>
    <w:p w:rsidR="008704FB" w:rsidRDefault="0010281B">
      <w:pPr>
        <w:spacing w:line="360" w:lineRule="auto"/>
        <w:rPr>
          <w:rFonts w:ascii="宋体" w:cs="宋体"/>
          <w:color w:val="000000"/>
        </w:rPr>
      </w:pPr>
      <w:r>
        <w:rPr>
          <w:rFonts w:ascii="宋体" w:cs="宋体" w:hint="eastAsia"/>
          <w:color w:val="000000"/>
        </w:rPr>
        <w:t>2. “开标一览表”与投标文件正本投标函内容一致。如果不一致，则以“开标一览表”的内容为准。</w:t>
      </w:r>
    </w:p>
    <w:p w:rsidR="008704FB" w:rsidRDefault="008704FB">
      <w:pPr>
        <w:spacing w:line="480" w:lineRule="auto"/>
        <w:rPr>
          <w:rFonts w:ascii="宋体" w:cs="宋体"/>
          <w:color w:val="000000"/>
          <w:szCs w:val="21"/>
        </w:rPr>
      </w:pPr>
    </w:p>
    <w:bookmarkEnd w:id="43"/>
    <w:bookmarkEnd w:id="44"/>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rFonts w:ascii="宋体" w:cs="宋体"/>
          <w:color w:val="000000"/>
        </w:rPr>
      </w:pPr>
    </w:p>
    <w:p w:rsidR="008704FB" w:rsidRDefault="008704FB">
      <w:pPr>
        <w:rPr>
          <w:b/>
          <w:sz w:val="24"/>
        </w:rPr>
      </w:pPr>
      <w:bookmarkStart w:id="45" w:name="_Toc7883"/>
    </w:p>
    <w:p w:rsidR="008704FB" w:rsidRDefault="008704FB">
      <w:pPr>
        <w:rPr>
          <w:b/>
          <w:sz w:val="24"/>
        </w:rPr>
      </w:pPr>
    </w:p>
    <w:bookmarkEnd w:id="45"/>
    <w:p w:rsidR="008704FB" w:rsidRDefault="0010281B">
      <w:pPr>
        <w:rPr>
          <w:rFonts w:ascii="Calibri" w:hAnsi="Calibri" w:cs="Calibri"/>
          <w:b/>
          <w:bCs/>
          <w:color w:val="000000"/>
          <w:sz w:val="28"/>
          <w:szCs w:val="28"/>
        </w:rPr>
      </w:pPr>
      <w:r>
        <w:rPr>
          <w:rFonts w:asciiTheme="majorEastAsia" w:eastAsiaTheme="majorEastAsia" w:hAnsiTheme="majorEastAsia" w:cs="Calibri"/>
          <w:b/>
          <w:bCs/>
          <w:color w:val="000000"/>
          <w:sz w:val="28"/>
          <w:szCs w:val="28"/>
        </w:rPr>
        <w:lastRenderedPageBreak/>
        <w:t>6</w:t>
      </w:r>
      <w:r>
        <w:rPr>
          <w:rFonts w:ascii="宋体" w:cs="Calibri" w:hint="eastAsia"/>
          <w:b/>
          <w:bCs/>
          <w:color w:val="000000"/>
          <w:sz w:val="28"/>
          <w:szCs w:val="28"/>
        </w:rPr>
        <w:t>、</w:t>
      </w:r>
      <w:r>
        <w:rPr>
          <w:rFonts w:ascii="宋体" w:cs="Calibri" w:hint="eastAsia"/>
          <w:b/>
          <w:bCs/>
          <w:color w:val="000000"/>
          <w:sz w:val="24"/>
          <w:szCs w:val="24"/>
        </w:rPr>
        <w:t>报价清单</w:t>
      </w:r>
    </w:p>
    <w:p w:rsidR="008704FB" w:rsidRDefault="0010281B">
      <w:pPr>
        <w:rPr>
          <w:rFonts w:ascii="Calibri" w:hAnsi="Calibri" w:cs="Calibri"/>
          <w:color w:val="000000"/>
          <w:szCs w:val="21"/>
        </w:rPr>
      </w:pPr>
      <w:r>
        <w:rPr>
          <w:rFonts w:ascii="宋体" w:cs="Calibri" w:hint="eastAsia"/>
          <w:color w:val="000000"/>
          <w:szCs w:val="21"/>
        </w:rPr>
        <w:t>招标项目名称：</w:t>
      </w:r>
      <w:r>
        <w:rPr>
          <w:rFonts w:ascii="Calibri" w:hAnsi="Calibri" w:cs="Calibri"/>
          <w:color w:val="000000"/>
          <w:szCs w:val="21"/>
        </w:rPr>
        <w:t xml:space="preserve">____________ </w:t>
      </w:r>
    </w:p>
    <w:p w:rsidR="008704FB" w:rsidRDefault="0010281B">
      <w:pPr>
        <w:rPr>
          <w:rFonts w:ascii="Calibri" w:hAnsi="Calibri" w:cs="Calibri"/>
          <w:color w:val="000000"/>
          <w:szCs w:val="21"/>
        </w:rPr>
      </w:pPr>
      <w:r>
        <w:rPr>
          <w:rFonts w:ascii="Calibri" w:hAnsi="Calibri" w:cs="Calibri"/>
          <w:color w:val="000000"/>
          <w:szCs w:val="21"/>
        </w:rPr>
        <w:t xml:space="preserve"> </w:t>
      </w:r>
    </w:p>
    <w:p w:rsidR="008704FB" w:rsidRDefault="0010281B">
      <w:pPr>
        <w:rPr>
          <w:rFonts w:ascii="Calibri" w:hAnsi="Calibri" w:cs="Calibri"/>
          <w:color w:val="000000"/>
          <w:szCs w:val="21"/>
        </w:rPr>
      </w:pPr>
      <w:r>
        <w:rPr>
          <w:rFonts w:ascii="宋体" w:cs="Calibri" w:hint="eastAsia"/>
          <w:color w:val="000000"/>
          <w:szCs w:val="21"/>
        </w:rPr>
        <w:t>项目编号：</w:t>
      </w:r>
      <w:r>
        <w:rPr>
          <w:rFonts w:ascii="Calibri" w:hAnsi="Calibri" w:cs="Calibri"/>
          <w:color w:val="000000"/>
          <w:szCs w:val="21"/>
          <w:u w:val="single"/>
        </w:rPr>
        <w:t xml:space="preserve">            </w:t>
      </w:r>
      <w:r>
        <w:rPr>
          <w:rFonts w:ascii="Calibri" w:hAnsi="Calibri" w:cs="Calibri"/>
          <w:color w:val="000000"/>
          <w:szCs w:val="21"/>
        </w:rPr>
        <w:t xml:space="preserve">                                    </w:t>
      </w:r>
    </w:p>
    <w:p w:rsidR="008704FB" w:rsidRDefault="0010281B">
      <w:pPr>
        <w:rPr>
          <w:rFonts w:ascii="Calibri" w:hAnsi="Calibri" w:cs="Calibri"/>
          <w:color w:val="000000"/>
          <w:szCs w:val="21"/>
        </w:rPr>
      </w:pPr>
      <w:r>
        <w:rPr>
          <w:rFonts w:ascii="Calibri" w:hAnsi="Calibri" w:cs="Calibri"/>
          <w:color w:val="000000"/>
          <w:szCs w:val="21"/>
        </w:rPr>
        <w:t xml:space="preserve"> </w:t>
      </w:r>
    </w:p>
    <w:p w:rsidR="008704FB" w:rsidRDefault="0010281B">
      <w:pPr>
        <w:rPr>
          <w:rFonts w:ascii="Calibri" w:hAnsi="Calibri" w:cs="Calibri"/>
          <w:color w:val="000000"/>
          <w:szCs w:val="21"/>
        </w:rPr>
      </w:pPr>
      <w:r>
        <w:rPr>
          <w:rFonts w:ascii="Calibri" w:hAnsi="Calibri" w:cs="Calibri"/>
          <w:color w:val="000000"/>
          <w:szCs w:val="21"/>
        </w:rPr>
        <w:t xml:space="preserve"> </w:t>
      </w:r>
      <w:r>
        <w:rPr>
          <w:rFonts w:ascii="宋体" w:cs="Calibri" w:hint="eastAsia"/>
          <w:color w:val="000000"/>
          <w:szCs w:val="21"/>
        </w:rPr>
        <w:t>货币单位：人民币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9"/>
        <w:gridCol w:w="264"/>
        <w:gridCol w:w="1016"/>
        <w:gridCol w:w="1378"/>
        <w:gridCol w:w="1376"/>
        <w:gridCol w:w="741"/>
        <w:gridCol w:w="851"/>
        <w:gridCol w:w="851"/>
        <w:gridCol w:w="1340"/>
      </w:tblGrid>
      <w:tr w:rsidR="008704FB">
        <w:tc>
          <w:tcPr>
            <w:tcW w:w="489"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hint="eastAsia"/>
                <w:szCs w:val="21"/>
              </w:rPr>
              <w:t>序号</w:t>
            </w:r>
          </w:p>
        </w:tc>
        <w:tc>
          <w:tcPr>
            <w:tcW w:w="1318" w:type="dxa"/>
            <w:gridSpan w:val="2"/>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hint="eastAsia"/>
                <w:szCs w:val="21"/>
              </w:rPr>
              <w:t>货物（服务）名称</w:t>
            </w:r>
          </w:p>
        </w:tc>
        <w:tc>
          <w:tcPr>
            <w:tcW w:w="1420"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hint="eastAsia"/>
                <w:szCs w:val="21"/>
              </w:rPr>
              <w:t>品牌型号</w:t>
            </w:r>
            <w:r>
              <w:rPr>
                <w:rFonts w:ascii="Calibri" w:hAnsi="Calibri" w:cs="Calibri"/>
                <w:szCs w:val="21"/>
              </w:rPr>
              <w:t>/</w:t>
            </w:r>
            <w:r>
              <w:rPr>
                <w:rFonts w:ascii="Calibri" w:hAnsi="Calibri" w:cs="Calibri" w:hint="eastAsia"/>
                <w:szCs w:val="21"/>
              </w:rPr>
              <w:t>型号</w:t>
            </w:r>
          </w:p>
        </w:tc>
        <w:tc>
          <w:tcPr>
            <w:tcW w:w="1417"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hint="eastAsia"/>
                <w:szCs w:val="21"/>
              </w:rPr>
              <w:t>单位</w:t>
            </w:r>
          </w:p>
        </w:tc>
        <w:tc>
          <w:tcPr>
            <w:tcW w:w="759"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hint="eastAsia"/>
                <w:szCs w:val="21"/>
              </w:rPr>
              <w:t>数量</w:t>
            </w:r>
          </w:p>
        </w:tc>
        <w:tc>
          <w:tcPr>
            <w:tcW w:w="873"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hint="eastAsia"/>
                <w:szCs w:val="21"/>
              </w:rPr>
              <w:t>单价</w:t>
            </w:r>
          </w:p>
        </w:tc>
        <w:tc>
          <w:tcPr>
            <w:tcW w:w="873"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color w:val="000000"/>
                <w:szCs w:val="21"/>
              </w:rPr>
            </w:pPr>
            <w:r>
              <w:rPr>
                <w:rFonts w:ascii="Calibri" w:hAnsi="Calibri" w:cs="Calibri" w:hint="eastAsia"/>
                <w:color w:val="000000"/>
                <w:szCs w:val="21"/>
              </w:rPr>
              <w:t>合价</w:t>
            </w:r>
          </w:p>
        </w:tc>
        <w:tc>
          <w:tcPr>
            <w:tcW w:w="1380"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color w:val="000000"/>
                <w:szCs w:val="21"/>
              </w:rPr>
            </w:pPr>
            <w:r>
              <w:rPr>
                <w:rFonts w:ascii="Calibri" w:hAnsi="Calibri" w:cs="Calibri" w:hint="eastAsia"/>
                <w:color w:val="000000"/>
                <w:szCs w:val="21"/>
              </w:rPr>
              <w:t>备注</w:t>
            </w:r>
          </w:p>
        </w:tc>
      </w:tr>
      <w:tr w:rsidR="008704FB">
        <w:tc>
          <w:tcPr>
            <w:tcW w:w="489"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szCs w:val="21"/>
              </w:rPr>
              <w:t>1</w:t>
            </w:r>
          </w:p>
        </w:tc>
        <w:tc>
          <w:tcPr>
            <w:tcW w:w="1318" w:type="dxa"/>
            <w:gridSpan w:val="2"/>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20"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17"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szCs w:val="21"/>
              </w:rPr>
            </w:pPr>
          </w:p>
        </w:tc>
        <w:tc>
          <w:tcPr>
            <w:tcW w:w="759"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jc w:val="center"/>
              <w:rPr>
                <w:rFonts w:ascii="Calibri" w:hAnsi="Calibri" w:cs="Calibri"/>
                <w:szCs w:val="21"/>
              </w:rPr>
            </w:pPr>
          </w:p>
        </w:tc>
        <w:tc>
          <w:tcPr>
            <w:tcW w:w="1380"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color w:val="000000"/>
                <w:szCs w:val="21"/>
              </w:rPr>
            </w:pPr>
          </w:p>
        </w:tc>
      </w:tr>
      <w:tr w:rsidR="008704FB">
        <w:tc>
          <w:tcPr>
            <w:tcW w:w="489"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szCs w:val="21"/>
              </w:rPr>
              <w:t>2</w:t>
            </w:r>
          </w:p>
        </w:tc>
        <w:tc>
          <w:tcPr>
            <w:tcW w:w="1318" w:type="dxa"/>
            <w:gridSpan w:val="2"/>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20"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17"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szCs w:val="21"/>
              </w:rPr>
            </w:pPr>
          </w:p>
        </w:tc>
        <w:tc>
          <w:tcPr>
            <w:tcW w:w="759"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jc w:val="center"/>
              <w:rPr>
                <w:rFonts w:ascii="Calibri" w:hAnsi="Calibri" w:cs="Calibri"/>
                <w:szCs w:val="21"/>
              </w:rPr>
            </w:pPr>
          </w:p>
        </w:tc>
        <w:tc>
          <w:tcPr>
            <w:tcW w:w="1380"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color w:val="000000"/>
                <w:szCs w:val="21"/>
              </w:rPr>
            </w:pPr>
          </w:p>
        </w:tc>
      </w:tr>
      <w:tr w:rsidR="008704FB">
        <w:tc>
          <w:tcPr>
            <w:tcW w:w="489"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szCs w:val="21"/>
              </w:rPr>
              <w:t>3</w:t>
            </w:r>
          </w:p>
        </w:tc>
        <w:tc>
          <w:tcPr>
            <w:tcW w:w="1318" w:type="dxa"/>
            <w:gridSpan w:val="2"/>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20"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17"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szCs w:val="21"/>
              </w:rPr>
            </w:pPr>
          </w:p>
        </w:tc>
        <w:tc>
          <w:tcPr>
            <w:tcW w:w="759"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jc w:val="center"/>
              <w:rPr>
                <w:rFonts w:ascii="Calibri" w:hAnsi="Calibri" w:cs="Calibri"/>
                <w:szCs w:val="21"/>
              </w:rPr>
            </w:pPr>
          </w:p>
        </w:tc>
        <w:tc>
          <w:tcPr>
            <w:tcW w:w="1380"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color w:val="000000"/>
                <w:szCs w:val="21"/>
              </w:rPr>
            </w:pPr>
          </w:p>
        </w:tc>
      </w:tr>
      <w:tr w:rsidR="008704FB">
        <w:tc>
          <w:tcPr>
            <w:tcW w:w="489"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szCs w:val="21"/>
              </w:rPr>
              <w:t>4</w:t>
            </w:r>
          </w:p>
        </w:tc>
        <w:tc>
          <w:tcPr>
            <w:tcW w:w="1318" w:type="dxa"/>
            <w:gridSpan w:val="2"/>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20"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1417"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szCs w:val="21"/>
              </w:rPr>
            </w:pPr>
          </w:p>
        </w:tc>
        <w:tc>
          <w:tcPr>
            <w:tcW w:w="759"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rPr>
                <w:rFonts w:ascii="Calibri" w:hAnsi="Calibri"/>
                <w:szCs w:val="21"/>
              </w:rPr>
            </w:pPr>
          </w:p>
        </w:tc>
        <w:tc>
          <w:tcPr>
            <w:tcW w:w="873" w:type="dxa"/>
            <w:tcBorders>
              <w:top w:val="single" w:sz="4" w:space="0" w:color="auto"/>
              <w:left w:val="nil"/>
              <w:bottom w:val="single" w:sz="4" w:space="0" w:color="auto"/>
              <w:right w:val="single" w:sz="4" w:space="0" w:color="auto"/>
            </w:tcBorders>
            <w:noWrap/>
            <w:vAlign w:val="center"/>
          </w:tcPr>
          <w:p w:rsidR="008704FB" w:rsidRDefault="008704FB">
            <w:pPr>
              <w:jc w:val="center"/>
              <w:rPr>
                <w:rFonts w:ascii="Calibri" w:hAnsi="Calibri" w:cs="Calibri"/>
                <w:szCs w:val="21"/>
              </w:rPr>
            </w:pPr>
          </w:p>
        </w:tc>
        <w:tc>
          <w:tcPr>
            <w:tcW w:w="1380"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color w:val="000000"/>
                <w:szCs w:val="21"/>
              </w:rPr>
            </w:pPr>
          </w:p>
        </w:tc>
      </w:tr>
      <w:tr w:rsidR="008704FB">
        <w:tc>
          <w:tcPr>
            <w:tcW w:w="760" w:type="dxa"/>
            <w:gridSpan w:val="2"/>
            <w:tcBorders>
              <w:top w:val="single" w:sz="4" w:space="0" w:color="auto"/>
              <w:left w:val="single" w:sz="4" w:space="0" w:color="auto"/>
              <w:bottom w:val="single" w:sz="4" w:space="0" w:color="auto"/>
              <w:right w:val="single" w:sz="4" w:space="0" w:color="auto"/>
            </w:tcBorders>
            <w:noWrap/>
          </w:tcPr>
          <w:p w:rsidR="008704FB" w:rsidRDefault="008704FB">
            <w:pPr>
              <w:jc w:val="center"/>
              <w:rPr>
                <w:rFonts w:ascii="Calibri" w:hAnsi="Calibri" w:cs="Calibri"/>
                <w:color w:val="000000"/>
                <w:szCs w:val="21"/>
              </w:rPr>
            </w:pPr>
          </w:p>
        </w:tc>
        <w:tc>
          <w:tcPr>
            <w:tcW w:w="6389" w:type="dxa"/>
            <w:gridSpan w:val="6"/>
            <w:tcBorders>
              <w:top w:val="single" w:sz="4" w:space="0" w:color="auto"/>
              <w:left w:val="nil"/>
              <w:bottom w:val="single" w:sz="4" w:space="0" w:color="auto"/>
              <w:right w:val="single" w:sz="4" w:space="0" w:color="auto"/>
            </w:tcBorders>
            <w:noWrap/>
            <w:vAlign w:val="center"/>
          </w:tcPr>
          <w:p w:rsidR="008704FB" w:rsidRDefault="0010281B">
            <w:pPr>
              <w:jc w:val="center"/>
              <w:rPr>
                <w:rFonts w:ascii="Calibri" w:hAnsi="Calibri" w:cs="Calibri"/>
                <w:szCs w:val="21"/>
              </w:rPr>
            </w:pPr>
            <w:r>
              <w:rPr>
                <w:rFonts w:ascii="Calibri" w:hAnsi="Calibri" w:cs="Calibri" w:hint="eastAsia"/>
                <w:color w:val="000000"/>
                <w:szCs w:val="21"/>
              </w:rPr>
              <w:t>总价</w:t>
            </w:r>
          </w:p>
        </w:tc>
        <w:tc>
          <w:tcPr>
            <w:tcW w:w="1380" w:type="dxa"/>
            <w:tcBorders>
              <w:top w:val="single" w:sz="4" w:space="0" w:color="auto"/>
              <w:left w:val="nil"/>
              <w:bottom w:val="single" w:sz="4" w:space="0" w:color="auto"/>
              <w:right w:val="single" w:sz="4" w:space="0" w:color="auto"/>
            </w:tcBorders>
            <w:noWrap/>
          </w:tcPr>
          <w:p w:rsidR="008704FB" w:rsidRDefault="008704FB">
            <w:pPr>
              <w:jc w:val="center"/>
              <w:rPr>
                <w:rFonts w:ascii="Calibri" w:hAnsi="Calibri" w:cs="Calibri"/>
                <w:szCs w:val="21"/>
              </w:rPr>
            </w:pPr>
          </w:p>
        </w:tc>
      </w:tr>
    </w:tbl>
    <w:p w:rsidR="008704FB" w:rsidRDefault="0010281B">
      <w:pPr>
        <w:rPr>
          <w:rFonts w:ascii="Calibri" w:hAnsi="Calibri" w:cs="Calibri"/>
          <w:color w:val="000000"/>
          <w:szCs w:val="21"/>
        </w:rPr>
      </w:pPr>
      <w:r>
        <w:rPr>
          <w:rFonts w:ascii="Calibri" w:hAnsi="Calibri" w:cs="Calibri"/>
          <w:color w:val="000000"/>
          <w:szCs w:val="21"/>
        </w:rPr>
        <w:t xml:space="preserve"> </w:t>
      </w:r>
    </w:p>
    <w:p w:rsidR="008704FB" w:rsidRDefault="0010281B">
      <w:pPr>
        <w:spacing w:line="360" w:lineRule="auto"/>
        <w:ind w:firstLineChars="100" w:firstLine="211"/>
        <w:rPr>
          <w:rFonts w:ascii="Calibri" w:hAnsi="Calibri" w:cs="Calibri"/>
          <w:b/>
          <w:bCs/>
          <w:color w:val="000000"/>
          <w:szCs w:val="21"/>
        </w:rPr>
      </w:pPr>
      <w:r>
        <w:rPr>
          <w:rFonts w:ascii="Calibri" w:hAnsi="Calibri" w:cs="Calibri"/>
          <w:b/>
          <w:bCs/>
          <w:color w:val="000000"/>
          <w:szCs w:val="21"/>
        </w:rPr>
        <w:t xml:space="preserve"> </w:t>
      </w:r>
    </w:p>
    <w:p w:rsidR="008704FB" w:rsidRDefault="0010281B">
      <w:pPr>
        <w:spacing w:line="360" w:lineRule="auto"/>
        <w:ind w:firstLineChars="100" w:firstLine="210"/>
        <w:rPr>
          <w:rFonts w:ascii="Calibri" w:hAnsi="Calibri" w:cs="Calibri"/>
          <w:color w:val="000000"/>
          <w:szCs w:val="21"/>
        </w:rPr>
      </w:pPr>
      <w:r>
        <w:rPr>
          <w:rFonts w:ascii="Calibri" w:hAnsi="Calibri" w:cs="Calibri"/>
          <w:color w:val="000000"/>
          <w:szCs w:val="21"/>
        </w:rPr>
        <w:t xml:space="preserve"> </w:t>
      </w:r>
    </w:p>
    <w:p w:rsidR="008704FB" w:rsidRDefault="0010281B">
      <w:pPr>
        <w:spacing w:line="360" w:lineRule="auto"/>
        <w:rPr>
          <w:rFonts w:ascii="Calibri" w:hAnsi="Calibri" w:cs="Calibri"/>
          <w:color w:val="000000"/>
          <w:szCs w:val="21"/>
        </w:rPr>
      </w:pPr>
      <w:r>
        <w:rPr>
          <w:rFonts w:ascii="Calibri" w:hAnsi="Calibri" w:cs="Calibri"/>
          <w:color w:val="000000"/>
          <w:szCs w:val="21"/>
        </w:rPr>
        <w:t xml:space="preserve"> </w:t>
      </w:r>
    </w:p>
    <w:p w:rsidR="008704FB" w:rsidRDefault="0010281B">
      <w:pPr>
        <w:spacing w:line="360" w:lineRule="auto"/>
        <w:rPr>
          <w:rFonts w:ascii="Calibri" w:hAnsi="Calibri" w:cs="Calibri"/>
          <w:color w:val="000000"/>
          <w:szCs w:val="21"/>
          <w:u w:val="single"/>
        </w:rPr>
      </w:pPr>
      <w:r>
        <w:rPr>
          <w:rFonts w:ascii="宋体" w:cs="Calibri" w:hint="eastAsia"/>
          <w:color w:val="000000"/>
          <w:szCs w:val="21"/>
        </w:rPr>
        <w:t>供应商：</w:t>
      </w:r>
      <w:r>
        <w:rPr>
          <w:rFonts w:ascii="Calibri" w:hAnsi="Calibri" w:cs="Calibri"/>
          <w:color w:val="000000"/>
          <w:szCs w:val="21"/>
          <w:u w:val="single"/>
        </w:rPr>
        <w:t xml:space="preserve">                            </w:t>
      </w:r>
      <w:r>
        <w:rPr>
          <w:rFonts w:ascii="宋体" w:cs="Calibri" w:hint="eastAsia"/>
          <w:color w:val="000000"/>
          <w:szCs w:val="21"/>
          <w:u w:val="single"/>
        </w:rPr>
        <w:t>（公章）</w:t>
      </w:r>
    </w:p>
    <w:p w:rsidR="008704FB" w:rsidRDefault="0010281B">
      <w:pPr>
        <w:spacing w:line="360" w:lineRule="auto"/>
        <w:rPr>
          <w:rFonts w:ascii="Calibri" w:hAnsi="Calibri" w:cs="Calibri"/>
          <w:color w:val="000000"/>
          <w:szCs w:val="21"/>
        </w:rPr>
      </w:pPr>
      <w:r>
        <w:rPr>
          <w:rFonts w:ascii="Calibri" w:hAnsi="Calibri" w:cs="Calibri"/>
          <w:color w:val="000000"/>
          <w:szCs w:val="21"/>
        </w:rPr>
        <w:t xml:space="preserve"> </w:t>
      </w:r>
    </w:p>
    <w:p w:rsidR="008704FB" w:rsidRDefault="0010281B">
      <w:pPr>
        <w:spacing w:line="360" w:lineRule="auto"/>
        <w:rPr>
          <w:rFonts w:ascii="Calibri" w:hAnsi="Calibri" w:cs="Calibri"/>
          <w:color w:val="000000"/>
          <w:szCs w:val="21"/>
        </w:rPr>
      </w:pPr>
      <w:r>
        <w:rPr>
          <w:rFonts w:ascii="宋体" w:cs="Calibri" w:hint="eastAsia"/>
          <w:color w:val="000000"/>
          <w:szCs w:val="21"/>
        </w:rPr>
        <w:t>法定代表人或授权委托人：</w:t>
      </w:r>
      <w:r>
        <w:rPr>
          <w:rFonts w:ascii="Calibri" w:hAnsi="Calibri" w:cs="Calibri"/>
          <w:color w:val="000000"/>
          <w:szCs w:val="21"/>
          <w:u w:val="single"/>
        </w:rPr>
        <w:t xml:space="preserve">             </w:t>
      </w:r>
      <w:r>
        <w:rPr>
          <w:rFonts w:ascii="宋体" w:cs="Calibri" w:hint="eastAsia"/>
          <w:color w:val="000000"/>
          <w:szCs w:val="21"/>
          <w:u w:val="single"/>
        </w:rPr>
        <w:t>（签字）</w:t>
      </w:r>
    </w:p>
    <w:p w:rsidR="008704FB" w:rsidRDefault="0010281B">
      <w:pPr>
        <w:spacing w:line="360" w:lineRule="auto"/>
        <w:ind w:firstLineChars="1542" w:firstLine="3238"/>
        <w:rPr>
          <w:rFonts w:ascii="Calibri" w:hAnsi="Calibri" w:cs="Calibri"/>
          <w:color w:val="000000"/>
          <w:szCs w:val="21"/>
        </w:rPr>
      </w:pPr>
      <w:r>
        <w:rPr>
          <w:rFonts w:ascii="Calibri" w:hAnsi="Calibri" w:cs="Calibri"/>
          <w:color w:val="000000"/>
          <w:szCs w:val="21"/>
        </w:rPr>
        <w:t xml:space="preserve"> </w:t>
      </w:r>
    </w:p>
    <w:p w:rsidR="008704FB" w:rsidRDefault="0010281B">
      <w:pPr>
        <w:spacing w:line="360" w:lineRule="auto"/>
        <w:ind w:firstLineChars="1542" w:firstLine="3238"/>
        <w:rPr>
          <w:rFonts w:ascii="Calibri" w:hAnsi="Calibri" w:cs="Calibri"/>
          <w:color w:val="000000"/>
          <w:szCs w:val="21"/>
        </w:rPr>
      </w:pPr>
      <w:r>
        <w:rPr>
          <w:rFonts w:ascii="Calibri" w:hAnsi="Calibri" w:cs="Calibri"/>
          <w:color w:val="000000"/>
          <w:szCs w:val="21"/>
        </w:rPr>
        <w:t xml:space="preserve"> </w:t>
      </w:r>
    </w:p>
    <w:p w:rsidR="008704FB" w:rsidRDefault="0010281B">
      <w:pPr>
        <w:spacing w:line="360" w:lineRule="auto"/>
        <w:ind w:firstLineChars="1542" w:firstLine="3238"/>
        <w:rPr>
          <w:rFonts w:ascii="Calibri" w:hAnsi="Calibri" w:cs="Calibri"/>
          <w:color w:val="000000"/>
          <w:szCs w:val="21"/>
        </w:rPr>
      </w:pPr>
      <w:r>
        <w:rPr>
          <w:rFonts w:ascii="宋体" w:cs="Calibri" w:hint="eastAsia"/>
          <w:color w:val="000000"/>
          <w:szCs w:val="21"/>
        </w:rPr>
        <w:t>日期：</w:t>
      </w:r>
      <w:r>
        <w:rPr>
          <w:rFonts w:ascii="Calibri" w:hAnsi="Calibri" w:cs="Calibri"/>
          <w:color w:val="000000"/>
          <w:szCs w:val="21"/>
          <w:u w:val="single"/>
        </w:rPr>
        <w:t xml:space="preserve">      </w:t>
      </w:r>
      <w:r>
        <w:rPr>
          <w:rFonts w:ascii="宋体" w:cs="Calibri" w:hint="eastAsia"/>
          <w:color w:val="000000"/>
          <w:szCs w:val="21"/>
        </w:rPr>
        <w:t>年</w:t>
      </w:r>
      <w:r>
        <w:rPr>
          <w:rFonts w:ascii="Calibri" w:hAnsi="Calibri" w:cs="Calibri"/>
          <w:color w:val="000000"/>
          <w:szCs w:val="21"/>
        </w:rPr>
        <w:t xml:space="preserve"> </w:t>
      </w:r>
      <w:r>
        <w:rPr>
          <w:rFonts w:ascii="Calibri" w:hAnsi="Calibri" w:cs="Calibri"/>
          <w:color w:val="000000"/>
          <w:szCs w:val="21"/>
          <w:u w:val="single"/>
        </w:rPr>
        <w:t xml:space="preserve">      </w:t>
      </w:r>
      <w:r>
        <w:rPr>
          <w:rFonts w:ascii="宋体" w:cs="Calibri" w:hint="eastAsia"/>
          <w:color w:val="000000"/>
          <w:szCs w:val="21"/>
        </w:rPr>
        <w:t>月</w:t>
      </w:r>
      <w:r>
        <w:rPr>
          <w:rFonts w:ascii="Calibri" w:hAnsi="Calibri" w:cs="Calibri"/>
          <w:color w:val="000000"/>
          <w:szCs w:val="21"/>
        </w:rPr>
        <w:t xml:space="preserve"> </w:t>
      </w:r>
      <w:r>
        <w:rPr>
          <w:rFonts w:ascii="Calibri" w:hAnsi="Calibri" w:cs="Calibri"/>
          <w:color w:val="000000"/>
          <w:szCs w:val="21"/>
          <w:u w:val="single"/>
        </w:rPr>
        <w:t xml:space="preserve">     </w:t>
      </w:r>
      <w:r>
        <w:rPr>
          <w:rFonts w:ascii="宋体" w:cs="Calibri" w:hint="eastAsia"/>
          <w:color w:val="000000"/>
          <w:szCs w:val="21"/>
        </w:rPr>
        <w:t>日</w:t>
      </w:r>
    </w:p>
    <w:p w:rsidR="008704FB" w:rsidRDefault="0010281B">
      <w:pPr>
        <w:spacing w:line="360" w:lineRule="auto"/>
        <w:jc w:val="center"/>
        <w:rPr>
          <w:color w:val="000000"/>
          <w:sz w:val="24"/>
          <w:szCs w:val="24"/>
        </w:rPr>
      </w:pPr>
      <w:r>
        <w:rPr>
          <w:color w:val="000000"/>
          <w:sz w:val="24"/>
          <w:szCs w:val="24"/>
        </w:rPr>
        <w:br w:type="page"/>
      </w:r>
    </w:p>
    <w:p w:rsidR="008704FB" w:rsidRDefault="0010281B">
      <w:pPr>
        <w:rPr>
          <w:b/>
          <w:sz w:val="24"/>
        </w:rPr>
      </w:pPr>
      <w:r>
        <w:rPr>
          <w:rFonts w:asciiTheme="majorEastAsia" w:eastAsiaTheme="majorEastAsia" w:hAnsiTheme="majorEastAsia" w:hint="eastAsia"/>
          <w:b/>
          <w:sz w:val="28"/>
          <w:szCs w:val="28"/>
        </w:rPr>
        <w:lastRenderedPageBreak/>
        <w:t>7</w:t>
      </w:r>
      <w:r>
        <w:rPr>
          <w:rFonts w:hint="eastAsia"/>
          <w:b/>
          <w:sz w:val="24"/>
        </w:rPr>
        <w:t>、</w:t>
      </w:r>
      <w:r>
        <w:rPr>
          <w:rFonts w:hint="eastAsia"/>
          <w:b/>
          <w:sz w:val="24"/>
          <w:szCs w:val="24"/>
        </w:rPr>
        <w:t>投标货物技术文件</w:t>
      </w:r>
    </w:p>
    <w:p w:rsidR="008704FB" w:rsidRDefault="0010281B">
      <w:pPr>
        <w:rPr>
          <w:b/>
          <w:sz w:val="24"/>
        </w:rPr>
      </w:pPr>
      <w:r>
        <w:rPr>
          <w:rFonts w:hint="eastAsia"/>
          <w:b/>
          <w:sz w:val="24"/>
        </w:rPr>
        <w:t>（以文字、图片、检测报告等方式具体描述所投标货物的实际技术性能情况）</w:t>
      </w:r>
    </w:p>
    <w:p w:rsidR="008704FB" w:rsidRDefault="008704FB">
      <w:pPr>
        <w:rPr>
          <w:b/>
          <w:sz w:val="24"/>
        </w:rPr>
      </w:pPr>
    </w:p>
    <w:p w:rsidR="008704FB" w:rsidRDefault="008704FB">
      <w:pPr>
        <w:rPr>
          <w:b/>
          <w:sz w:val="24"/>
        </w:rPr>
      </w:pPr>
    </w:p>
    <w:p w:rsidR="008704FB" w:rsidRDefault="008704FB">
      <w:pPr>
        <w:rPr>
          <w:b/>
          <w:sz w:val="24"/>
        </w:rPr>
      </w:pPr>
    </w:p>
    <w:p w:rsidR="008704FB" w:rsidRDefault="008704FB">
      <w:pPr>
        <w:rPr>
          <w:b/>
          <w:sz w:val="24"/>
        </w:rPr>
      </w:pPr>
    </w:p>
    <w:p w:rsidR="008704FB" w:rsidRDefault="008704FB">
      <w:pPr>
        <w:rPr>
          <w:b/>
          <w:sz w:val="24"/>
        </w:rPr>
      </w:pPr>
    </w:p>
    <w:p w:rsidR="008704FB" w:rsidRDefault="008704FB">
      <w:pPr>
        <w:rPr>
          <w:b/>
          <w:sz w:val="24"/>
        </w:rPr>
      </w:pPr>
    </w:p>
    <w:p w:rsidR="008704FB" w:rsidRDefault="008704FB">
      <w:pPr>
        <w:rPr>
          <w:b/>
          <w:sz w:val="24"/>
        </w:rPr>
      </w:pPr>
    </w:p>
    <w:p w:rsidR="008704FB" w:rsidRDefault="0010281B">
      <w:pPr>
        <w:rPr>
          <w:b/>
          <w:sz w:val="24"/>
        </w:rPr>
      </w:pPr>
      <w:r>
        <w:rPr>
          <w:rFonts w:asciiTheme="majorEastAsia" w:eastAsiaTheme="majorEastAsia" w:hAnsiTheme="majorEastAsia" w:hint="eastAsia"/>
          <w:b/>
          <w:sz w:val="28"/>
          <w:szCs w:val="28"/>
        </w:rPr>
        <w:t>8</w:t>
      </w:r>
      <w:r>
        <w:rPr>
          <w:rFonts w:hint="eastAsia"/>
          <w:b/>
          <w:sz w:val="24"/>
        </w:rPr>
        <w:t>、投标货物技术指标偏离表</w:t>
      </w:r>
    </w:p>
    <w:tbl>
      <w:tblPr>
        <w:tblW w:w="8237" w:type="dxa"/>
        <w:tblInd w:w="93" w:type="dxa"/>
        <w:tblLayout w:type="fixed"/>
        <w:tblLook w:val="04A0" w:firstRow="1" w:lastRow="0" w:firstColumn="1" w:lastColumn="0" w:noHBand="0" w:noVBand="1"/>
      </w:tblPr>
      <w:tblGrid>
        <w:gridCol w:w="724"/>
        <w:gridCol w:w="2126"/>
        <w:gridCol w:w="2410"/>
        <w:gridCol w:w="2126"/>
        <w:gridCol w:w="851"/>
      </w:tblGrid>
      <w:tr w:rsidR="008704FB">
        <w:trPr>
          <w:trHeight w:val="1236"/>
        </w:trPr>
        <w:tc>
          <w:tcPr>
            <w:tcW w:w="724" w:type="dxa"/>
            <w:tcBorders>
              <w:top w:val="single" w:sz="4" w:space="0" w:color="auto"/>
              <w:left w:val="single" w:sz="4" w:space="0" w:color="auto"/>
              <w:bottom w:val="single" w:sz="4" w:space="0" w:color="auto"/>
              <w:right w:val="single" w:sz="4" w:space="0" w:color="auto"/>
            </w:tcBorders>
            <w:noWrap/>
            <w:vAlign w:val="center"/>
          </w:tcPr>
          <w:p w:rsidR="008704FB" w:rsidRDefault="0010281B">
            <w:pPr>
              <w:jc w:val="center"/>
              <w:rPr>
                <w:rFonts w:ascii="宋体" w:cs="宋体"/>
                <w:color w:val="000000"/>
              </w:rPr>
            </w:pPr>
            <w:r>
              <w:rPr>
                <w:rFonts w:ascii="宋体" w:cs="宋体" w:hint="eastAsia"/>
                <w:color w:val="000000"/>
              </w:rPr>
              <w:t>序号</w:t>
            </w:r>
          </w:p>
        </w:tc>
        <w:tc>
          <w:tcPr>
            <w:tcW w:w="2126"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宋体" w:cs="宋体"/>
                <w:color w:val="000000"/>
              </w:rPr>
            </w:pPr>
            <w:r>
              <w:rPr>
                <w:rFonts w:ascii="宋体" w:cs="宋体" w:hint="eastAsia"/>
                <w:color w:val="000000"/>
              </w:rPr>
              <w:t>采购品类</w:t>
            </w:r>
          </w:p>
        </w:tc>
        <w:tc>
          <w:tcPr>
            <w:tcW w:w="2410"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宋体" w:cs="宋体"/>
                <w:color w:val="000000"/>
              </w:rPr>
            </w:pPr>
            <w:r>
              <w:rPr>
                <w:rFonts w:ascii="宋体" w:cs="宋体" w:hint="eastAsia"/>
                <w:color w:val="000000"/>
              </w:rPr>
              <w:t>招标文件技术要求</w:t>
            </w:r>
          </w:p>
        </w:tc>
        <w:tc>
          <w:tcPr>
            <w:tcW w:w="2126"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宋体" w:cs="宋体"/>
                <w:color w:val="000000"/>
              </w:rPr>
            </w:pPr>
            <w:r>
              <w:rPr>
                <w:rFonts w:ascii="宋体" w:cs="宋体" w:hint="eastAsia"/>
                <w:color w:val="000000"/>
              </w:rPr>
              <w:t>偏离部分</w:t>
            </w:r>
          </w:p>
          <w:p w:rsidR="008704FB" w:rsidRDefault="0010281B">
            <w:pPr>
              <w:jc w:val="center"/>
              <w:rPr>
                <w:rFonts w:ascii="宋体" w:cs="宋体"/>
                <w:color w:val="000000"/>
              </w:rPr>
            </w:pPr>
            <w:r>
              <w:rPr>
                <w:rFonts w:ascii="宋体" w:cs="宋体" w:hint="eastAsia"/>
                <w:color w:val="000000"/>
              </w:rPr>
              <w:t>（正/无/负）</w:t>
            </w:r>
          </w:p>
          <w:p w:rsidR="008704FB" w:rsidRDefault="0010281B">
            <w:pPr>
              <w:jc w:val="center"/>
              <w:rPr>
                <w:rFonts w:ascii="宋体" w:cs="宋体"/>
                <w:color w:val="000000"/>
              </w:rPr>
            </w:pPr>
            <w:r>
              <w:rPr>
                <w:rFonts w:ascii="宋体" w:cs="宋体" w:hint="eastAsia"/>
                <w:color w:val="000000"/>
              </w:rPr>
              <w:t>具体指标</w:t>
            </w:r>
          </w:p>
        </w:tc>
        <w:tc>
          <w:tcPr>
            <w:tcW w:w="851" w:type="dxa"/>
            <w:tcBorders>
              <w:top w:val="single" w:sz="4" w:space="0" w:color="auto"/>
              <w:left w:val="nil"/>
              <w:bottom w:val="single" w:sz="4" w:space="0" w:color="auto"/>
              <w:right w:val="single" w:sz="4" w:space="0" w:color="auto"/>
            </w:tcBorders>
            <w:noWrap/>
            <w:vAlign w:val="center"/>
          </w:tcPr>
          <w:p w:rsidR="008704FB" w:rsidRDefault="0010281B">
            <w:pPr>
              <w:jc w:val="center"/>
              <w:rPr>
                <w:rFonts w:ascii="宋体" w:cs="宋体"/>
                <w:color w:val="000000"/>
              </w:rPr>
            </w:pPr>
            <w:r>
              <w:rPr>
                <w:rFonts w:hint="eastAsia"/>
              </w:rPr>
              <w:t>佐证资料对应的位置</w:t>
            </w:r>
          </w:p>
        </w:tc>
      </w:tr>
      <w:tr w:rsidR="008704FB">
        <w:trPr>
          <w:trHeight w:val="705"/>
        </w:trPr>
        <w:tc>
          <w:tcPr>
            <w:tcW w:w="724" w:type="dxa"/>
            <w:tcBorders>
              <w:top w:val="single" w:sz="4" w:space="0" w:color="auto"/>
              <w:left w:val="single" w:sz="4" w:space="0" w:color="auto"/>
              <w:bottom w:val="single" w:sz="4" w:space="0" w:color="auto"/>
              <w:right w:val="single" w:sz="4" w:space="0" w:color="auto"/>
            </w:tcBorders>
            <w:noWrap/>
            <w:vAlign w:val="center"/>
          </w:tcPr>
          <w:p w:rsidR="008704FB" w:rsidRDefault="008704FB">
            <w:pPr>
              <w:rPr>
                <w:rFonts w:ascii="宋体" w:cs="宋体"/>
                <w:color w:val="000000"/>
              </w:rPr>
            </w:pPr>
          </w:p>
        </w:tc>
        <w:tc>
          <w:tcPr>
            <w:tcW w:w="2126"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2410"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2126"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851"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r>
      <w:tr w:rsidR="008704FB">
        <w:trPr>
          <w:trHeight w:val="705"/>
        </w:trPr>
        <w:tc>
          <w:tcPr>
            <w:tcW w:w="724" w:type="dxa"/>
            <w:tcBorders>
              <w:top w:val="single" w:sz="4" w:space="0" w:color="auto"/>
              <w:left w:val="single" w:sz="4" w:space="0" w:color="auto"/>
              <w:bottom w:val="single" w:sz="4" w:space="0" w:color="auto"/>
              <w:right w:val="single" w:sz="4" w:space="0" w:color="auto"/>
            </w:tcBorders>
            <w:noWrap/>
            <w:vAlign w:val="center"/>
          </w:tcPr>
          <w:p w:rsidR="008704FB" w:rsidRDefault="008704FB">
            <w:pPr>
              <w:rPr>
                <w:rFonts w:ascii="宋体" w:cs="宋体"/>
                <w:color w:val="000000"/>
              </w:rPr>
            </w:pPr>
          </w:p>
        </w:tc>
        <w:tc>
          <w:tcPr>
            <w:tcW w:w="2126"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2410"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2126"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851"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r>
      <w:tr w:rsidR="008704FB">
        <w:trPr>
          <w:trHeight w:val="705"/>
        </w:trPr>
        <w:tc>
          <w:tcPr>
            <w:tcW w:w="724" w:type="dxa"/>
            <w:tcBorders>
              <w:top w:val="single" w:sz="4" w:space="0" w:color="auto"/>
              <w:left w:val="single" w:sz="4" w:space="0" w:color="auto"/>
              <w:bottom w:val="single" w:sz="4" w:space="0" w:color="auto"/>
              <w:right w:val="single" w:sz="4" w:space="0" w:color="auto"/>
            </w:tcBorders>
            <w:noWrap/>
            <w:vAlign w:val="center"/>
          </w:tcPr>
          <w:p w:rsidR="008704FB" w:rsidRDefault="008704FB">
            <w:pPr>
              <w:rPr>
                <w:rFonts w:ascii="宋体" w:cs="宋体"/>
                <w:color w:val="000000"/>
              </w:rPr>
            </w:pPr>
          </w:p>
        </w:tc>
        <w:tc>
          <w:tcPr>
            <w:tcW w:w="2126"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2410"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2126"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c>
          <w:tcPr>
            <w:tcW w:w="851" w:type="dxa"/>
            <w:tcBorders>
              <w:top w:val="single" w:sz="4" w:space="0" w:color="auto"/>
              <w:left w:val="nil"/>
              <w:bottom w:val="single" w:sz="4" w:space="0" w:color="auto"/>
              <w:right w:val="single" w:sz="4" w:space="0" w:color="auto"/>
            </w:tcBorders>
            <w:noWrap/>
            <w:vAlign w:val="center"/>
          </w:tcPr>
          <w:p w:rsidR="008704FB" w:rsidRDefault="008704FB">
            <w:pPr>
              <w:rPr>
                <w:rFonts w:ascii="宋体" w:cs="宋体"/>
                <w:color w:val="000000"/>
              </w:rPr>
            </w:pPr>
          </w:p>
        </w:tc>
      </w:tr>
    </w:tbl>
    <w:p w:rsidR="008704FB" w:rsidRDefault="0010281B">
      <w:pPr>
        <w:rPr>
          <w:rFonts w:ascii="宋体" w:cs="宋体"/>
          <w:color w:val="000000"/>
          <w:sz w:val="32"/>
          <w:szCs w:val="32"/>
        </w:rPr>
      </w:pPr>
      <w:r>
        <w:rPr>
          <w:rFonts w:ascii="宋体" w:cs="宋体" w:hint="eastAsia"/>
          <w:color w:val="000000"/>
        </w:rPr>
        <w:t>注：投标产品存在“正”“负”偏离的，必须在本表中详细填写，具体填写标准需以招标文件“技术要求”为基准详细列明具体偏离指标及偏离值。</w:t>
      </w:r>
    </w:p>
    <w:p w:rsidR="008704FB" w:rsidRDefault="0010281B">
      <w:pPr>
        <w:rPr>
          <w:b/>
          <w:sz w:val="24"/>
        </w:rPr>
      </w:pPr>
      <w:r>
        <w:rPr>
          <w:rFonts w:asciiTheme="majorEastAsia" w:eastAsiaTheme="majorEastAsia" w:hAnsiTheme="majorEastAsia" w:hint="eastAsia"/>
          <w:b/>
          <w:sz w:val="28"/>
          <w:szCs w:val="28"/>
        </w:rPr>
        <w:t>9</w:t>
      </w:r>
      <w:r>
        <w:rPr>
          <w:rFonts w:hint="eastAsia"/>
          <w:b/>
          <w:sz w:val="24"/>
        </w:rPr>
        <w:t>、投标方资格证明文件：</w:t>
      </w:r>
    </w:p>
    <w:p w:rsidR="008704FB" w:rsidRDefault="0010281B">
      <w:pPr>
        <w:rPr>
          <w:b/>
          <w:sz w:val="24"/>
        </w:rPr>
      </w:pPr>
      <w:r>
        <w:rPr>
          <w:rFonts w:hint="eastAsia"/>
          <w:b/>
          <w:sz w:val="24"/>
        </w:rPr>
        <w:t>格式自拟</w:t>
      </w:r>
      <w:bookmarkStart w:id="46" w:name="_Toc31384"/>
    </w:p>
    <w:p w:rsidR="008704FB" w:rsidRDefault="0010281B">
      <w:pPr>
        <w:rPr>
          <w:b/>
          <w:sz w:val="24"/>
        </w:rPr>
      </w:pPr>
      <w:r>
        <w:rPr>
          <w:rFonts w:asciiTheme="majorEastAsia" w:eastAsiaTheme="majorEastAsia" w:hAnsiTheme="majorEastAsia" w:hint="eastAsia"/>
          <w:b/>
          <w:sz w:val="28"/>
          <w:szCs w:val="28"/>
        </w:rPr>
        <w:t>1</w:t>
      </w:r>
      <w:r>
        <w:rPr>
          <w:rFonts w:asciiTheme="majorEastAsia" w:eastAsiaTheme="majorEastAsia" w:hAnsiTheme="majorEastAsia"/>
          <w:b/>
          <w:sz w:val="28"/>
          <w:szCs w:val="28"/>
        </w:rPr>
        <w:t>0</w:t>
      </w:r>
      <w:r>
        <w:rPr>
          <w:rFonts w:hint="eastAsia"/>
          <w:b/>
          <w:sz w:val="24"/>
        </w:rPr>
        <w:t>、售后服务承诺书</w:t>
      </w:r>
      <w:bookmarkEnd w:id="46"/>
    </w:p>
    <w:p w:rsidR="008704FB" w:rsidRDefault="0010281B">
      <w:pPr>
        <w:autoSpaceDE w:val="0"/>
        <w:autoSpaceDN w:val="0"/>
        <w:adjustRightInd w:val="0"/>
        <w:spacing w:line="360" w:lineRule="auto"/>
        <w:rPr>
          <w:rFonts w:ascii="宋体" w:cs="宋体"/>
          <w:color w:val="000000"/>
          <w:sz w:val="24"/>
          <w:lang w:val="zh-CN"/>
        </w:rPr>
      </w:pPr>
      <w:r>
        <w:rPr>
          <w:rFonts w:ascii="宋体" w:cs="宋体" w:hint="eastAsia"/>
          <w:color w:val="000000"/>
          <w:sz w:val="24"/>
          <w:lang w:val="zh-CN"/>
        </w:rPr>
        <w:t>致：（采购人、采购代理机构）</w:t>
      </w:r>
    </w:p>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t>我公司自愿参加项目（招标编号）的投标。我公司郑重承诺，如果我公司的投标被评定为中标，我公司对于中标货物，除完全投标招标文件对伴随服务和售后服务的所有要求外，还将按照以下条款提供优质和完善的售后服务：</w:t>
      </w:r>
    </w:p>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t>1、我公司中标后将为采购人提供下列售后服务项目：</w:t>
      </w:r>
    </w:p>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t>2、我公司的售后服务投标及到达现场的时间（包括质保期内免费维修和/或更换有缺陷的货物或部件的投标时间）：</w:t>
      </w:r>
    </w:p>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t>3、我公司对本项目的技术培训安排：</w:t>
      </w:r>
    </w:p>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t>4、我公司用于本项目的维修技术人员及设备情况、备品备件供应的保证措施及收费标准：</w:t>
      </w:r>
    </w:p>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lastRenderedPageBreak/>
        <w:t>5、制造厂商和我公司在本项目所在地（实施地）设置的售后服务网点明细表及相关情况：</w:t>
      </w:r>
    </w:p>
    <w:p w:rsidR="008704FB" w:rsidRDefault="008704FB">
      <w:pPr>
        <w:autoSpaceDE w:val="0"/>
        <w:autoSpaceDN w:val="0"/>
        <w:adjustRightInd w:val="0"/>
        <w:spacing w:line="360" w:lineRule="auto"/>
        <w:ind w:firstLine="482"/>
        <w:outlineLvl w:val="0"/>
        <w:rPr>
          <w:rFonts w:ascii="宋体" w:cs="宋体"/>
          <w:b/>
          <w:color w:val="000000"/>
          <w:sz w:val="24"/>
          <w:lang w:val="zh-CN"/>
        </w:rPr>
      </w:pPr>
    </w:p>
    <w:p w:rsidR="008704FB" w:rsidRDefault="0010281B">
      <w:pPr>
        <w:autoSpaceDE w:val="0"/>
        <w:autoSpaceDN w:val="0"/>
        <w:adjustRightInd w:val="0"/>
        <w:spacing w:line="360" w:lineRule="auto"/>
        <w:ind w:firstLine="480"/>
        <w:rPr>
          <w:rFonts w:ascii="宋体" w:cs="宋体"/>
          <w:color w:val="000000"/>
          <w:sz w:val="24"/>
          <w:lang w:val="zh-CN"/>
        </w:rPr>
      </w:pPr>
      <w:bookmarkStart w:id="47" w:name="_Toc332217855"/>
      <w:bookmarkStart w:id="48" w:name="_Toc332735964"/>
      <w:bookmarkStart w:id="49" w:name="_Toc237236998"/>
      <w:bookmarkStart w:id="50" w:name="_Toc237199967"/>
      <w:bookmarkStart w:id="51" w:name="_Toc332735796"/>
      <w:bookmarkStart w:id="52" w:name="_Toc237200086"/>
      <w:bookmarkStart w:id="53" w:name="_Toc237200210"/>
      <w:bookmarkStart w:id="54" w:name="_Toc238185768"/>
      <w:bookmarkStart w:id="55" w:name="_Toc237328731"/>
      <w:bookmarkStart w:id="56" w:name="_Toc237329053"/>
      <w:r>
        <w:rPr>
          <w:rFonts w:ascii="宋体" w:cs="宋体" w:hint="eastAsia"/>
          <w:color w:val="000000"/>
          <w:sz w:val="24"/>
          <w:lang w:val="zh-CN"/>
        </w:rPr>
        <w:t>制造厂商（供应商）设立的售后服务机构一览表</w:t>
      </w:r>
      <w:bookmarkEnd w:id="47"/>
      <w:bookmarkEnd w:id="48"/>
      <w:bookmarkEnd w:id="49"/>
      <w:bookmarkEnd w:id="50"/>
      <w:bookmarkEnd w:id="51"/>
      <w:bookmarkEnd w:id="52"/>
      <w:bookmarkEnd w:id="53"/>
      <w:bookmarkEnd w:id="54"/>
      <w:bookmarkEnd w:id="55"/>
      <w:bookmarkEnd w:id="56"/>
    </w:p>
    <w:tbl>
      <w:tblPr>
        <w:tblW w:w="0" w:type="auto"/>
        <w:jc w:val="center"/>
        <w:tblLayout w:type="fixed"/>
        <w:tblLook w:val="04A0" w:firstRow="1" w:lastRow="0" w:firstColumn="1" w:lastColumn="0" w:noHBand="0" w:noVBand="1"/>
      </w:tblPr>
      <w:tblGrid>
        <w:gridCol w:w="648"/>
        <w:gridCol w:w="1980"/>
        <w:gridCol w:w="2520"/>
        <w:gridCol w:w="1084"/>
        <w:gridCol w:w="1436"/>
        <w:gridCol w:w="1440"/>
      </w:tblGrid>
      <w:tr w:rsidR="008704FB">
        <w:trPr>
          <w:trHeight w:val="525"/>
          <w:jc w:val="center"/>
        </w:trPr>
        <w:tc>
          <w:tcPr>
            <w:tcW w:w="648"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cs="宋体"/>
                <w:color w:val="000000"/>
              </w:rPr>
            </w:pPr>
            <w:r>
              <w:rPr>
                <w:rFonts w:ascii="宋体" w:cs="宋体" w:hint="eastAsia"/>
                <w:color w:val="000000"/>
                <w:lang w:val="zh-CN"/>
              </w:rPr>
              <w:t>序号</w:t>
            </w:r>
          </w:p>
        </w:tc>
        <w:tc>
          <w:tcPr>
            <w:tcW w:w="1980"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cs="宋体"/>
                <w:color w:val="000000"/>
              </w:rPr>
            </w:pPr>
            <w:r>
              <w:rPr>
                <w:rFonts w:ascii="宋体" w:cs="宋体" w:hint="eastAsia"/>
                <w:color w:val="000000"/>
                <w:lang w:val="zh-CN"/>
              </w:rPr>
              <w:t>售后服务机构名称</w:t>
            </w:r>
          </w:p>
        </w:tc>
        <w:tc>
          <w:tcPr>
            <w:tcW w:w="2520"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cs="宋体"/>
                <w:color w:val="000000"/>
              </w:rPr>
            </w:pPr>
            <w:r>
              <w:rPr>
                <w:rFonts w:ascii="宋体" w:cs="宋体" w:hint="eastAsia"/>
                <w:color w:val="000000"/>
                <w:lang w:val="zh-CN"/>
              </w:rPr>
              <w:t>所在市县及街区门牌号</w:t>
            </w:r>
          </w:p>
        </w:tc>
        <w:tc>
          <w:tcPr>
            <w:tcW w:w="108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cs="宋体"/>
                <w:color w:val="000000"/>
              </w:rPr>
            </w:pPr>
            <w:r>
              <w:rPr>
                <w:rFonts w:ascii="宋体" w:cs="宋体" w:hint="eastAsia"/>
                <w:color w:val="000000"/>
                <w:lang w:val="zh-CN"/>
              </w:rPr>
              <w:t>联系人</w:t>
            </w:r>
          </w:p>
        </w:tc>
        <w:tc>
          <w:tcPr>
            <w:tcW w:w="1436"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cs="宋体"/>
                <w:color w:val="000000"/>
              </w:rPr>
            </w:pPr>
            <w:r>
              <w:rPr>
                <w:rFonts w:ascii="宋体" w:cs="宋体" w:hint="eastAsia"/>
                <w:color w:val="000000"/>
                <w:lang w:val="zh-CN"/>
              </w:rPr>
              <w:t>移动电话</w:t>
            </w:r>
          </w:p>
        </w:tc>
        <w:tc>
          <w:tcPr>
            <w:tcW w:w="1440"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cs="宋体"/>
                <w:color w:val="000000"/>
              </w:rPr>
            </w:pPr>
            <w:r>
              <w:rPr>
                <w:rFonts w:ascii="宋体" w:cs="宋体" w:hint="eastAsia"/>
                <w:color w:val="000000"/>
                <w:lang w:val="zh-CN"/>
              </w:rPr>
              <w:t>固定电话</w:t>
            </w:r>
          </w:p>
        </w:tc>
      </w:tr>
      <w:tr w:rsidR="008704FB">
        <w:trPr>
          <w:trHeight w:val="525"/>
          <w:jc w:val="center"/>
        </w:trPr>
        <w:tc>
          <w:tcPr>
            <w:tcW w:w="648"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980"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2520"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08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436"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440"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r>
      <w:tr w:rsidR="008704FB">
        <w:trPr>
          <w:trHeight w:val="525"/>
          <w:jc w:val="center"/>
        </w:trPr>
        <w:tc>
          <w:tcPr>
            <w:tcW w:w="648"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980"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2520"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08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436"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c>
          <w:tcPr>
            <w:tcW w:w="1440"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cs="宋体"/>
                <w:color w:val="000000"/>
              </w:rPr>
            </w:pPr>
          </w:p>
        </w:tc>
      </w:tr>
    </w:tbl>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t>6、附件：制造厂商和我公司的售后服务体系情况及现行规定文件。</w:t>
      </w:r>
    </w:p>
    <w:p w:rsidR="008704FB" w:rsidRDefault="008704FB">
      <w:pPr>
        <w:autoSpaceDE w:val="0"/>
        <w:autoSpaceDN w:val="0"/>
        <w:adjustRightInd w:val="0"/>
        <w:spacing w:line="360" w:lineRule="auto"/>
        <w:ind w:firstLine="480"/>
        <w:rPr>
          <w:rFonts w:ascii="宋体" w:cs="宋体"/>
          <w:color w:val="000000"/>
          <w:sz w:val="24"/>
          <w:lang w:val="zh-CN"/>
        </w:rPr>
      </w:pPr>
    </w:p>
    <w:p w:rsidR="008704FB" w:rsidRDefault="008704FB">
      <w:pPr>
        <w:autoSpaceDE w:val="0"/>
        <w:autoSpaceDN w:val="0"/>
        <w:adjustRightInd w:val="0"/>
        <w:spacing w:line="360" w:lineRule="auto"/>
        <w:ind w:firstLine="480"/>
        <w:rPr>
          <w:rFonts w:ascii="宋体" w:cs="宋体"/>
          <w:color w:val="000000"/>
          <w:sz w:val="24"/>
          <w:lang w:val="zh-CN"/>
        </w:rPr>
      </w:pPr>
    </w:p>
    <w:p w:rsidR="008704FB" w:rsidRDefault="008704FB">
      <w:pPr>
        <w:autoSpaceDE w:val="0"/>
        <w:autoSpaceDN w:val="0"/>
        <w:adjustRightInd w:val="0"/>
        <w:spacing w:line="360" w:lineRule="auto"/>
        <w:ind w:firstLine="480"/>
        <w:rPr>
          <w:rFonts w:ascii="宋体" w:cs="宋体"/>
          <w:color w:val="000000"/>
          <w:sz w:val="24"/>
          <w:lang w:val="zh-CN"/>
        </w:rPr>
      </w:pPr>
    </w:p>
    <w:p w:rsidR="008704FB" w:rsidRDefault="008704FB">
      <w:pPr>
        <w:autoSpaceDE w:val="0"/>
        <w:autoSpaceDN w:val="0"/>
        <w:adjustRightInd w:val="0"/>
        <w:spacing w:line="360" w:lineRule="auto"/>
        <w:ind w:firstLine="480"/>
        <w:rPr>
          <w:rFonts w:ascii="宋体" w:cs="宋体"/>
          <w:color w:val="000000"/>
          <w:sz w:val="24"/>
          <w:lang w:val="zh-CN"/>
        </w:rPr>
      </w:pPr>
    </w:p>
    <w:p w:rsidR="008704FB" w:rsidRDefault="0010281B">
      <w:pPr>
        <w:autoSpaceDE w:val="0"/>
        <w:autoSpaceDN w:val="0"/>
        <w:adjustRightInd w:val="0"/>
        <w:spacing w:line="360" w:lineRule="auto"/>
        <w:ind w:firstLine="480"/>
        <w:rPr>
          <w:rFonts w:ascii="宋体" w:cs="宋体"/>
          <w:color w:val="000000"/>
          <w:sz w:val="24"/>
          <w:lang w:val="zh-CN"/>
        </w:rPr>
      </w:pPr>
      <w:bookmarkStart w:id="57" w:name="_Toc332217856"/>
      <w:bookmarkStart w:id="58" w:name="_Toc237236999"/>
      <w:bookmarkStart w:id="59" w:name="_Toc237200087"/>
      <w:bookmarkStart w:id="60" w:name="_Toc332735797"/>
      <w:bookmarkStart w:id="61" w:name="_Toc237199968"/>
      <w:bookmarkStart w:id="62" w:name="_Toc332735965"/>
      <w:bookmarkStart w:id="63" w:name="_Toc237328732"/>
      <w:bookmarkStart w:id="64" w:name="_Toc238185769"/>
      <w:bookmarkStart w:id="65" w:name="_Toc237329054"/>
      <w:bookmarkStart w:id="66" w:name="_Toc237200211"/>
      <w:r>
        <w:rPr>
          <w:rFonts w:ascii="宋体" w:cs="宋体" w:hint="eastAsia"/>
          <w:color w:val="000000"/>
          <w:sz w:val="24"/>
          <w:lang w:val="zh-CN"/>
        </w:rPr>
        <w:t>投标人全称：</w:t>
      </w:r>
      <w:bookmarkEnd w:id="57"/>
      <w:bookmarkEnd w:id="58"/>
      <w:bookmarkEnd w:id="59"/>
      <w:bookmarkEnd w:id="60"/>
      <w:bookmarkEnd w:id="61"/>
      <w:bookmarkEnd w:id="62"/>
      <w:bookmarkEnd w:id="63"/>
      <w:bookmarkEnd w:id="64"/>
      <w:bookmarkEnd w:id="65"/>
      <w:bookmarkEnd w:id="66"/>
      <w:r>
        <w:rPr>
          <w:rFonts w:ascii="宋体" w:cs="宋体" w:hint="eastAsia"/>
          <w:color w:val="000000"/>
          <w:sz w:val="24"/>
          <w:lang w:val="zh-CN"/>
        </w:rPr>
        <w:t xml:space="preserve"> </w:t>
      </w:r>
    </w:p>
    <w:p w:rsidR="008704FB" w:rsidRDefault="008704FB">
      <w:pPr>
        <w:autoSpaceDE w:val="0"/>
        <w:autoSpaceDN w:val="0"/>
        <w:adjustRightInd w:val="0"/>
        <w:spacing w:line="360" w:lineRule="auto"/>
        <w:ind w:firstLine="480"/>
        <w:rPr>
          <w:rFonts w:ascii="宋体" w:cs="宋体"/>
          <w:color w:val="000000"/>
          <w:sz w:val="24"/>
          <w:lang w:val="zh-CN"/>
        </w:rPr>
      </w:pPr>
    </w:p>
    <w:p w:rsidR="008704FB" w:rsidRDefault="0010281B">
      <w:pPr>
        <w:autoSpaceDE w:val="0"/>
        <w:autoSpaceDN w:val="0"/>
        <w:adjustRightInd w:val="0"/>
        <w:spacing w:line="360" w:lineRule="auto"/>
        <w:ind w:firstLine="480"/>
        <w:rPr>
          <w:rFonts w:ascii="宋体" w:cs="宋体"/>
          <w:color w:val="000000"/>
          <w:sz w:val="24"/>
          <w:lang w:val="zh-CN"/>
        </w:rPr>
      </w:pPr>
      <w:r>
        <w:rPr>
          <w:rFonts w:ascii="宋体" w:cs="宋体" w:hint="eastAsia"/>
          <w:color w:val="000000"/>
          <w:sz w:val="24"/>
          <w:lang w:val="zh-CN"/>
        </w:rPr>
        <w:t>法定代表人或授权委托人：</w:t>
      </w:r>
    </w:p>
    <w:p w:rsidR="008704FB" w:rsidRDefault="008704FB">
      <w:pPr>
        <w:autoSpaceDE w:val="0"/>
        <w:autoSpaceDN w:val="0"/>
        <w:adjustRightInd w:val="0"/>
        <w:ind w:firstLine="482"/>
        <w:rPr>
          <w:rFonts w:ascii="宋体" w:cs="宋体"/>
          <w:color w:val="000000"/>
          <w:sz w:val="24"/>
          <w:lang w:val="zh-CN"/>
        </w:rPr>
      </w:pPr>
    </w:p>
    <w:p w:rsidR="008704FB" w:rsidRDefault="0010281B">
      <w:pPr>
        <w:autoSpaceDE w:val="0"/>
        <w:autoSpaceDN w:val="0"/>
        <w:adjustRightInd w:val="0"/>
        <w:ind w:firstLine="482"/>
        <w:rPr>
          <w:rFonts w:ascii="宋体" w:cs="宋体"/>
          <w:color w:val="000000"/>
          <w:sz w:val="24"/>
          <w:lang w:val="zh-CN"/>
        </w:rPr>
      </w:pPr>
      <w:r>
        <w:rPr>
          <w:rFonts w:ascii="宋体" w:cs="宋体" w:hint="eastAsia"/>
          <w:color w:val="000000"/>
          <w:sz w:val="24"/>
          <w:lang w:val="zh-CN"/>
        </w:rPr>
        <w:t>日期：     年   月   日</w:t>
      </w:r>
    </w:p>
    <w:p w:rsidR="008704FB" w:rsidRDefault="008704FB">
      <w:pPr>
        <w:rPr>
          <w:rFonts w:ascii="宋体" w:cs="宋体"/>
          <w:color w:val="000000"/>
        </w:rPr>
      </w:pPr>
    </w:p>
    <w:p w:rsidR="008704FB" w:rsidRDefault="008704FB">
      <w:pPr>
        <w:ind w:firstLineChars="800" w:firstLine="2891"/>
        <w:rPr>
          <w:rFonts w:asciiTheme="majorEastAsia" w:eastAsiaTheme="majorEastAsia" w:hAnsiTheme="majorEastAsia"/>
          <w:b/>
          <w:sz w:val="36"/>
          <w:szCs w:val="36"/>
        </w:rPr>
      </w:pPr>
      <w:bookmarkStart w:id="67" w:name="_Toc155335819"/>
    </w:p>
    <w:p w:rsidR="008704FB" w:rsidRDefault="008704FB">
      <w:pPr>
        <w:ind w:firstLineChars="600" w:firstLine="2891"/>
        <w:rPr>
          <w:rFonts w:asciiTheme="majorEastAsia" w:eastAsiaTheme="majorEastAsia" w:hAnsiTheme="majorEastAsia"/>
          <w:b/>
          <w:sz w:val="48"/>
          <w:szCs w:val="48"/>
        </w:rPr>
      </w:pPr>
    </w:p>
    <w:p w:rsidR="008704FB" w:rsidRDefault="008704FB">
      <w:pPr>
        <w:ind w:firstLineChars="600" w:firstLine="2891"/>
        <w:rPr>
          <w:rFonts w:asciiTheme="majorEastAsia" w:eastAsiaTheme="majorEastAsia" w:hAnsiTheme="majorEastAsia"/>
          <w:b/>
          <w:sz w:val="48"/>
          <w:szCs w:val="48"/>
        </w:rPr>
      </w:pPr>
    </w:p>
    <w:p w:rsidR="008704FB" w:rsidRDefault="008704FB">
      <w:pPr>
        <w:ind w:firstLineChars="600" w:firstLine="2891"/>
        <w:rPr>
          <w:rFonts w:asciiTheme="majorEastAsia" w:eastAsiaTheme="majorEastAsia" w:hAnsiTheme="majorEastAsia"/>
          <w:b/>
          <w:sz w:val="48"/>
          <w:szCs w:val="48"/>
        </w:rPr>
      </w:pPr>
    </w:p>
    <w:p w:rsidR="008704FB" w:rsidRDefault="008704FB">
      <w:pPr>
        <w:ind w:firstLineChars="600" w:firstLine="2891"/>
        <w:rPr>
          <w:rFonts w:asciiTheme="majorEastAsia" w:eastAsiaTheme="majorEastAsia" w:hAnsiTheme="majorEastAsia"/>
          <w:b/>
          <w:sz w:val="48"/>
          <w:szCs w:val="48"/>
        </w:rPr>
      </w:pPr>
    </w:p>
    <w:p w:rsidR="008704FB" w:rsidRDefault="008704FB">
      <w:pPr>
        <w:ind w:firstLineChars="600" w:firstLine="2891"/>
        <w:rPr>
          <w:rFonts w:asciiTheme="majorEastAsia" w:eastAsiaTheme="majorEastAsia" w:hAnsiTheme="majorEastAsia"/>
          <w:b/>
          <w:sz w:val="48"/>
          <w:szCs w:val="48"/>
        </w:rPr>
      </w:pPr>
    </w:p>
    <w:p w:rsidR="008704FB" w:rsidRDefault="008704FB">
      <w:pPr>
        <w:ind w:firstLineChars="600" w:firstLine="2891"/>
        <w:rPr>
          <w:rFonts w:asciiTheme="majorEastAsia" w:eastAsiaTheme="majorEastAsia" w:hAnsiTheme="majorEastAsia"/>
          <w:b/>
          <w:sz w:val="48"/>
          <w:szCs w:val="48"/>
        </w:rPr>
      </w:pPr>
    </w:p>
    <w:p w:rsidR="008704FB" w:rsidRDefault="008704FB">
      <w:pPr>
        <w:ind w:firstLineChars="600" w:firstLine="2891"/>
        <w:rPr>
          <w:rFonts w:asciiTheme="majorEastAsia" w:eastAsiaTheme="majorEastAsia" w:hAnsiTheme="majorEastAsia"/>
          <w:b/>
          <w:sz w:val="48"/>
          <w:szCs w:val="48"/>
        </w:rPr>
      </w:pPr>
    </w:p>
    <w:p w:rsidR="008704FB" w:rsidRDefault="008704FB">
      <w:pPr>
        <w:ind w:firstLineChars="600" w:firstLine="2891"/>
        <w:rPr>
          <w:rFonts w:asciiTheme="majorEastAsia" w:eastAsiaTheme="majorEastAsia" w:hAnsiTheme="majorEastAsia"/>
          <w:b/>
          <w:sz w:val="48"/>
          <w:szCs w:val="48"/>
        </w:rPr>
      </w:pPr>
    </w:p>
    <w:p w:rsidR="008704FB" w:rsidRDefault="0010281B">
      <w:pPr>
        <w:ind w:firstLineChars="600" w:firstLine="2891"/>
        <w:rPr>
          <w:rFonts w:asciiTheme="majorEastAsia" w:eastAsiaTheme="majorEastAsia" w:hAnsiTheme="majorEastAsia"/>
          <w:b/>
          <w:sz w:val="48"/>
          <w:szCs w:val="48"/>
        </w:rPr>
      </w:pPr>
      <w:r>
        <w:rPr>
          <w:rFonts w:asciiTheme="majorEastAsia" w:eastAsiaTheme="majorEastAsia" w:hAnsiTheme="majorEastAsia" w:hint="eastAsia"/>
          <w:b/>
          <w:sz w:val="48"/>
          <w:szCs w:val="48"/>
        </w:rPr>
        <w:lastRenderedPageBreak/>
        <w:t>第七章</w:t>
      </w:r>
      <w:r>
        <w:rPr>
          <w:rFonts w:asciiTheme="majorEastAsia" w:eastAsiaTheme="majorEastAsia" w:hAnsiTheme="majorEastAsia"/>
          <w:b/>
          <w:sz w:val="48"/>
          <w:szCs w:val="48"/>
        </w:rPr>
        <w:t xml:space="preserve">  </w:t>
      </w:r>
      <w:r>
        <w:rPr>
          <w:rFonts w:asciiTheme="majorEastAsia" w:eastAsiaTheme="majorEastAsia" w:hAnsiTheme="majorEastAsia" w:hint="eastAsia"/>
          <w:b/>
          <w:sz w:val="48"/>
          <w:szCs w:val="48"/>
        </w:rPr>
        <w:t>附件</w:t>
      </w:r>
      <w:bookmarkEnd w:id="67"/>
    </w:p>
    <w:p w:rsidR="008704FB" w:rsidRDefault="0010281B">
      <w:pPr>
        <w:rPr>
          <w:b/>
        </w:rPr>
      </w:pPr>
      <w:r>
        <w:rPr>
          <w:rFonts w:hint="eastAsia"/>
          <w:b/>
        </w:rPr>
        <w:t>附件一：</w:t>
      </w:r>
    </w:p>
    <w:p w:rsidR="008704FB" w:rsidRDefault="0010281B">
      <w:pPr>
        <w:autoSpaceDE w:val="0"/>
        <w:autoSpaceDN w:val="0"/>
        <w:adjustRightInd w:val="0"/>
        <w:spacing w:line="360" w:lineRule="auto"/>
        <w:rPr>
          <w:rFonts w:ascii="宋体"/>
          <w:sz w:val="24"/>
          <w:szCs w:val="24"/>
        </w:rPr>
      </w:pPr>
      <w:r>
        <w:rPr>
          <w:rFonts w:ascii="宋体" w:hint="eastAsia"/>
          <w:sz w:val="24"/>
          <w:szCs w:val="24"/>
        </w:rPr>
        <w:t>（一）投标人应提交的作为评分依据的其它文件材料清单：</w:t>
      </w:r>
    </w:p>
    <w:tbl>
      <w:tblPr>
        <w:tblpPr w:leftFromText="180" w:rightFromText="180" w:vertAnchor="text" w:tblpY="1"/>
        <w:tblOverlap w:val="never"/>
        <w:tblW w:w="0" w:type="auto"/>
        <w:tblLayout w:type="fixed"/>
        <w:tblLook w:val="04A0" w:firstRow="1" w:lastRow="0" w:firstColumn="1" w:lastColumn="0" w:noHBand="0" w:noVBand="1"/>
      </w:tblPr>
      <w:tblGrid>
        <w:gridCol w:w="647"/>
        <w:gridCol w:w="6124"/>
        <w:gridCol w:w="1134"/>
        <w:gridCol w:w="1134"/>
      </w:tblGrid>
      <w:tr w:rsidR="008704FB">
        <w:trPr>
          <w:trHeight w:val="540"/>
        </w:trPr>
        <w:tc>
          <w:tcPr>
            <w:tcW w:w="647"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sz w:val="24"/>
                <w:szCs w:val="24"/>
              </w:rPr>
            </w:pPr>
            <w:r>
              <w:rPr>
                <w:rFonts w:ascii="宋体" w:hint="eastAsia"/>
                <w:sz w:val="24"/>
                <w:szCs w:val="24"/>
              </w:rPr>
              <w:t>序号</w:t>
            </w:r>
          </w:p>
        </w:tc>
        <w:tc>
          <w:tcPr>
            <w:tcW w:w="612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ind w:firstLine="1265"/>
              <w:jc w:val="center"/>
              <w:rPr>
                <w:rFonts w:ascii="宋体"/>
                <w:sz w:val="24"/>
                <w:szCs w:val="24"/>
              </w:rPr>
            </w:pPr>
            <w:r>
              <w:rPr>
                <w:rFonts w:ascii="宋体" w:hint="eastAsia"/>
                <w:sz w:val="24"/>
                <w:szCs w:val="24"/>
              </w:rPr>
              <w:t>文件资料名称</w:t>
            </w: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sz w:val="24"/>
                <w:szCs w:val="24"/>
              </w:rPr>
            </w:pPr>
            <w:r>
              <w:rPr>
                <w:rFonts w:ascii="宋体" w:hint="eastAsia"/>
                <w:sz w:val="24"/>
                <w:szCs w:val="24"/>
              </w:rPr>
              <w:t>是否提交</w:t>
            </w: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sz w:val="24"/>
                <w:szCs w:val="24"/>
              </w:rPr>
            </w:pPr>
            <w:r>
              <w:rPr>
                <w:rFonts w:ascii="宋体" w:hint="eastAsia"/>
                <w:sz w:val="24"/>
                <w:szCs w:val="24"/>
              </w:rPr>
              <w:t>文件页码</w:t>
            </w:r>
          </w:p>
        </w:tc>
      </w:tr>
      <w:tr w:rsidR="008704FB">
        <w:trPr>
          <w:trHeight w:val="540"/>
        </w:trPr>
        <w:tc>
          <w:tcPr>
            <w:tcW w:w="647"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sz w:val="24"/>
                <w:szCs w:val="24"/>
              </w:rPr>
            </w:pPr>
            <w:r>
              <w:rPr>
                <w:rFonts w:ascii="宋体"/>
                <w:sz w:val="24"/>
                <w:szCs w:val="24"/>
              </w:rPr>
              <w:t>1</w:t>
            </w:r>
          </w:p>
        </w:tc>
        <w:tc>
          <w:tcPr>
            <w:tcW w:w="612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rPr>
                <w:rFonts w:ascii="宋体"/>
                <w:sz w:val="24"/>
                <w:szCs w:val="24"/>
              </w:rPr>
            </w:pPr>
            <w:r>
              <w:rPr>
                <w:rFonts w:ascii="宋体" w:hint="eastAsia"/>
                <w:sz w:val="24"/>
                <w:szCs w:val="24"/>
              </w:rPr>
              <w:t>投标产品列入《节能产品政府采购品目清单》（不属于国家强制采购节能产品）的认证证书</w:t>
            </w: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r>
      <w:tr w:rsidR="008704FB">
        <w:trPr>
          <w:trHeight w:val="540"/>
        </w:trPr>
        <w:tc>
          <w:tcPr>
            <w:tcW w:w="647"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sz w:val="24"/>
                <w:szCs w:val="24"/>
              </w:rPr>
            </w:pPr>
            <w:r>
              <w:rPr>
                <w:rFonts w:ascii="宋体"/>
                <w:sz w:val="24"/>
                <w:szCs w:val="24"/>
              </w:rPr>
              <w:t>2</w:t>
            </w:r>
          </w:p>
        </w:tc>
        <w:tc>
          <w:tcPr>
            <w:tcW w:w="612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rPr>
                <w:rFonts w:ascii="宋体"/>
                <w:sz w:val="24"/>
                <w:szCs w:val="24"/>
              </w:rPr>
            </w:pPr>
            <w:r>
              <w:rPr>
                <w:rFonts w:ascii="宋体" w:hint="eastAsia"/>
                <w:sz w:val="24"/>
                <w:szCs w:val="24"/>
              </w:rPr>
              <w:t>投标产品列入《环境标志产品政府采购品目清单》的认证证书</w:t>
            </w: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r>
      <w:tr w:rsidR="008704FB">
        <w:trPr>
          <w:trHeight w:val="540"/>
        </w:trPr>
        <w:tc>
          <w:tcPr>
            <w:tcW w:w="647"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sz w:val="24"/>
                <w:szCs w:val="24"/>
              </w:rPr>
            </w:pPr>
            <w:r>
              <w:rPr>
                <w:rFonts w:ascii="宋体"/>
                <w:sz w:val="24"/>
                <w:szCs w:val="24"/>
              </w:rPr>
              <w:t>3</w:t>
            </w:r>
          </w:p>
        </w:tc>
        <w:tc>
          <w:tcPr>
            <w:tcW w:w="612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rPr>
                <w:rFonts w:ascii="宋体"/>
                <w:sz w:val="24"/>
                <w:szCs w:val="24"/>
              </w:rPr>
            </w:pPr>
            <w:r>
              <w:rPr>
                <w:rFonts w:ascii="宋体" w:hint="eastAsia"/>
                <w:sz w:val="24"/>
                <w:szCs w:val="24"/>
              </w:rPr>
              <w:t>其他作为评标依据的文件材料</w:t>
            </w: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r>
      <w:tr w:rsidR="008704FB">
        <w:trPr>
          <w:trHeight w:val="540"/>
        </w:trPr>
        <w:tc>
          <w:tcPr>
            <w:tcW w:w="647"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jc w:val="center"/>
              <w:rPr>
                <w:rFonts w:ascii="宋体"/>
                <w:sz w:val="24"/>
                <w:szCs w:val="24"/>
              </w:rPr>
            </w:pPr>
            <w:r>
              <w:rPr>
                <w:rFonts w:ascii="宋体"/>
                <w:sz w:val="24"/>
                <w:szCs w:val="24"/>
              </w:rPr>
              <w:t>4</w:t>
            </w:r>
          </w:p>
        </w:tc>
        <w:tc>
          <w:tcPr>
            <w:tcW w:w="6124" w:type="dxa"/>
            <w:tcBorders>
              <w:top w:val="single" w:sz="6" w:space="0" w:color="auto"/>
              <w:left w:val="single" w:sz="6" w:space="0" w:color="auto"/>
              <w:bottom w:val="single" w:sz="6" w:space="0" w:color="auto"/>
              <w:right w:val="single" w:sz="6" w:space="0" w:color="auto"/>
            </w:tcBorders>
            <w:noWrap/>
            <w:vAlign w:val="center"/>
          </w:tcPr>
          <w:p w:rsidR="008704FB" w:rsidRDefault="0010281B">
            <w:pPr>
              <w:autoSpaceDE w:val="0"/>
              <w:autoSpaceDN w:val="0"/>
              <w:adjustRightInd w:val="0"/>
              <w:spacing w:line="360" w:lineRule="auto"/>
              <w:rPr>
                <w:rFonts w:ascii="宋体"/>
                <w:sz w:val="24"/>
                <w:szCs w:val="24"/>
              </w:rPr>
            </w:pPr>
            <w:r>
              <w:rPr>
                <w:rFonts w:ascii="宋体"/>
                <w:sz w:val="24"/>
                <w:szCs w:val="24"/>
              </w:rPr>
              <w:t>……</w:t>
            </w: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c>
          <w:tcPr>
            <w:tcW w:w="1134" w:type="dxa"/>
            <w:tcBorders>
              <w:top w:val="single" w:sz="6" w:space="0" w:color="auto"/>
              <w:left w:val="single" w:sz="6" w:space="0" w:color="auto"/>
              <w:bottom w:val="single" w:sz="6" w:space="0" w:color="auto"/>
              <w:right w:val="single" w:sz="6" w:space="0" w:color="auto"/>
            </w:tcBorders>
            <w:noWrap/>
            <w:vAlign w:val="center"/>
          </w:tcPr>
          <w:p w:rsidR="008704FB" w:rsidRDefault="008704FB">
            <w:pPr>
              <w:autoSpaceDE w:val="0"/>
              <w:autoSpaceDN w:val="0"/>
              <w:adjustRightInd w:val="0"/>
              <w:spacing w:line="360" w:lineRule="auto"/>
              <w:jc w:val="center"/>
              <w:rPr>
                <w:rFonts w:ascii="宋体"/>
                <w:sz w:val="24"/>
                <w:szCs w:val="24"/>
              </w:rPr>
            </w:pPr>
          </w:p>
        </w:tc>
      </w:tr>
    </w:tbl>
    <w:p w:rsidR="008704FB" w:rsidRDefault="008704FB">
      <w:pPr>
        <w:autoSpaceDE w:val="0"/>
        <w:autoSpaceDN w:val="0"/>
        <w:adjustRightInd w:val="0"/>
        <w:spacing w:line="360" w:lineRule="auto"/>
        <w:rPr>
          <w:rFonts w:ascii="宋体"/>
          <w:sz w:val="24"/>
          <w:szCs w:val="24"/>
        </w:rPr>
      </w:pPr>
    </w:p>
    <w:p w:rsidR="008704FB" w:rsidRDefault="0010281B">
      <w:pPr>
        <w:autoSpaceDE w:val="0"/>
        <w:autoSpaceDN w:val="0"/>
        <w:adjustRightInd w:val="0"/>
        <w:spacing w:line="360" w:lineRule="auto"/>
        <w:rPr>
          <w:rFonts w:ascii="宋体"/>
          <w:sz w:val="24"/>
          <w:szCs w:val="24"/>
        </w:rPr>
      </w:pPr>
      <w:r>
        <w:rPr>
          <w:rFonts w:ascii="宋体" w:hint="eastAsia"/>
          <w:sz w:val="24"/>
          <w:szCs w:val="24"/>
        </w:rPr>
        <w:t>注意事项：</w:t>
      </w:r>
    </w:p>
    <w:p w:rsidR="008704FB" w:rsidRDefault="0010281B">
      <w:pPr>
        <w:autoSpaceDE w:val="0"/>
        <w:autoSpaceDN w:val="0"/>
        <w:adjustRightInd w:val="0"/>
        <w:spacing w:line="360" w:lineRule="auto"/>
        <w:ind w:firstLine="482"/>
        <w:rPr>
          <w:rFonts w:ascii="宋体"/>
          <w:sz w:val="24"/>
          <w:szCs w:val="24"/>
        </w:rPr>
      </w:pPr>
      <w:r>
        <w:rPr>
          <w:rFonts w:ascii="宋体"/>
          <w:sz w:val="24"/>
          <w:szCs w:val="24"/>
        </w:rPr>
        <w:t>1</w:t>
      </w:r>
      <w:r>
        <w:rPr>
          <w:rFonts w:ascii="宋体" w:hint="eastAsia"/>
          <w:sz w:val="24"/>
          <w:szCs w:val="24"/>
        </w:rPr>
        <w:t>、投标人在投标前应自行检查作为评标依据的文件资料是否已完整提交，清单中虽未列出但属于评标依据的文件材料，投标人应自行提交，否则，将是投标人的风险。</w:t>
      </w:r>
    </w:p>
    <w:p w:rsidR="008704FB" w:rsidRDefault="0010281B">
      <w:pPr>
        <w:autoSpaceDE w:val="0"/>
        <w:autoSpaceDN w:val="0"/>
        <w:adjustRightInd w:val="0"/>
        <w:spacing w:line="360" w:lineRule="auto"/>
        <w:ind w:firstLine="482"/>
        <w:rPr>
          <w:rFonts w:ascii="宋体"/>
          <w:sz w:val="24"/>
          <w:szCs w:val="24"/>
        </w:rPr>
      </w:pPr>
      <w:r>
        <w:rPr>
          <w:rFonts w:ascii="宋体"/>
          <w:sz w:val="24"/>
          <w:szCs w:val="24"/>
        </w:rPr>
        <w:t>2</w:t>
      </w:r>
      <w:r>
        <w:rPr>
          <w:rFonts w:ascii="宋体" w:hint="eastAsia"/>
          <w:sz w:val="24"/>
          <w:szCs w:val="24"/>
        </w:rPr>
        <w:t>、以上文件资料是评标的依据，不作为废标条件。</w:t>
      </w:r>
    </w:p>
    <w:p w:rsidR="008704FB" w:rsidRDefault="0010281B">
      <w:pPr>
        <w:autoSpaceDE w:val="0"/>
        <w:autoSpaceDN w:val="0"/>
        <w:adjustRightInd w:val="0"/>
        <w:spacing w:line="360" w:lineRule="auto"/>
        <w:ind w:firstLine="482"/>
        <w:rPr>
          <w:rFonts w:ascii="宋体"/>
          <w:sz w:val="24"/>
          <w:szCs w:val="24"/>
        </w:rPr>
      </w:pPr>
      <w:r>
        <w:rPr>
          <w:rFonts w:ascii="宋体"/>
          <w:sz w:val="24"/>
          <w:szCs w:val="24"/>
        </w:rPr>
        <w:t>3</w:t>
      </w:r>
      <w:r>
        <w:rPr>
          <w:rFonts w:ascii="宋体" w:hint="eastAsia"/>
          <w:sz w:val="24"/>
          <w:szCs w:val="24"/>
        </w:rPr>
        <w:t>、以上文件资料应提交复印件并加盖投标人公章和有效签署。</w:t>
      </w:r>
    </w:p>
    <w:p w:rsidR="008704FB" w:rsidRDefault="0010281B">
      <w:pPr>
        <w:autoSpaceDE w:val="0"/>
        <w:autoSpaceDN w:val="0"/>
        <w:adjustRightInd w:val="0"/>
        <w:spacing w:line="360" w:lineRule="auto"/>
        <w:rPr>
          <w:rFonts w:ascii="宋体"/>
          <w:sz w:val="24"/>
          <w:szCs w:val="24"/>
        </w:rPr>
      </w:pPr>
      <w:r>
        <w:rPr>
          <w:rFonts w:ascii="宋体" w:hint="eastAsia"/>
          <w:sz w:val="24"/>
          <w:szCs w:val="24"/>
        </w:rPr>
        <w:t>（二）投标货物列入《节能产品政府采购品目清单》（属于国家强制采购节能产品）的证明文件。即该货物在【中国政府采购网（http：//www.ccgp.gov.cn/）、国家环境保护部网（http：//www.sepa.gov.cn/）、中国绿色采购网（http：//www.cgpn.cn/）】中所公布的最新《节能产品政府采购品目清单》所在网页当前页截图（加盖供应商公章）。</w:t>
      </w:r>
    </w:p>
    <w:p w:rsidR="008704FB" w:rsidRDefault="008704FB">
      <w:pPr>
        <w:autoSpaceDE w:val="0"/>
        <w:autoSpaceDN w:val="0"/>
        <w:adjustRightInd w:val="0"/>
        <w:jc w:val="left"/>
        <w:rPr>
          <w:rFonts w:ascii="宋体"/>
          <w:kern w:val="0"/>
          <w:sz w:val="24"/>
        </w:rPr>
      </w:pPr>
    </w:p>
    <w:p w:rsidR="008704FB" w:rsidRDefault="008704FB">
      <w:pPr>
        <w:tabs>
          <w:tab w:val="center" w:pos="4153"/>
          <w:tab w:val="right" w:pos="8306"/>
        </w:tabs>
        <w:snapToGrid w:val="0"/>
        <w:jc w:val="left"/>
        <w:rPr>
          <w:rFonts w:ascii="宋体"/>
          <w:sz w:val="18"/>
          <w:szCs w:val="18"/>
        </w:rPr>
      </w:pPr>
    </w:p>
    <w:p w:rsidR="008704FB" w:rsidRDefault="008704FB">
      <w:pPr>
        <w:tabs>
          <w:tab w:val="center" w:pos="4153"/>
          <w:tab w:val="right" w:pos="8306"/>
        </w:tabs>
        <w:snapToGrid w:val="0"/>
        <w:jc w:val="left"/>
        <w:rPr>
          <w:rFonts w:ascii="宋体"/>
          <w:sz w:val="18"/>
          <w:szCs w:val="18"/>
        </w:rPr>
      </w:pPr>
    </w:p>
    <w:p w:rsidR="008704FB" w:rsidRDefault="008704FB">
      <w:pPr>
        <w:tabs>
          <w:tab w:val="center" w:pos="4153"/>
          <w:tab w:val="right" w:pos="8306"/>
        </w:tabs>
        <w:snapToGrid w:val="0"/>
        <w:jc w:val="left"/>
        <w:rPr>
          <w:rFonts w:ascii="宋体"/>
          <w:sz w:val="18"/>
          <w:szCs w:val="18"/>
        </w:rPr>
      </w:pPr>
    </w:p>
    <w:p w:rsidR="008704FB" w:rsidRDefault="008704FB">
      <w:pPr>
        <w:tabs>
          <w:tab w:val="center" w:pos="4153"/>
          <w:tab w:val="right" w:pos="8306"/>
        </w:tabs>
        <w:snapToGrid w:val="0"/>
        <w:jc w:val="left"/>
        <w:rPr>
          <w:rFonts w:ascii="宋体"/>
          <w:sz w:val="18"/>
          <w:szCs w:val="18"/>
        </w:rPr>
      </w:pPr>
    </w:p>
    <w:p w:rsidR="008704FB" w:rsidRDefault="0010281B">
      <w:pPr>
        <w:rPr>
          <w:rFonts w:ascii="宋体"/>
          <w:b/>
          <w:szCs w:val="24"/>
        </w:rPr>
      </w:pPr>
      <w:r>
        <w:rPr>
          <w:rFonts w:ascii="宋体"/>
          <w:sz w:val="24"/>
          <w:szCs w:val="24"/>
        </w:rPr>
        <w:br w:type="page"/>
      </w:r>
      <w:r>
        <w:rPr>
          <w:rFonts w:hint="eastAsia"/>
          <w:b/>
        </w:rPr>
        <w:lastRenderedPageBreak/>
        <w:t>附件二：</w:t>
      </w:r>
    </w:p>
    <w:p w:rsidR="008704FB" w:rsidRDefault="0010281B">
      <w:pPr>
        <w:tabs>
          <w:tab w:val="left" w:pos="0"/>
        </w:tabs>
        <w:spacing w:line="360" w:lineRule="auto"/>
        <w:jc w:val="center"/>
        <w:rPr>
          <w:rFonts w:ascii="宋体"/>
          <w:b/>
          <w:color w:val="000000"/>
          <w:sz w:val="28"/>
          <w:szCs w:val="36"/>
        </w:rPr>
      </w:pPr>
      <w:bookmarkStart w:id="68" w:name="_Toc326757144"/>
      <w:bookmarkStart w:id="69" w:name="_Toc495395836"/>
      <w:bookmarkStart w:id="70" w:name="_Toc496192670"/>
      <w:r>
        <w:rPr>
          <w:rFonts w:ascii="宋体" w:hint="eastAsia"/>
          <w:b/>
          <w:color w:val="000000"/>
          <w:sz w:val="28"/>
          <w:szCs w:val="36"/>
        </w:rPr>
        <w:t>中小企业声明函（货物）</w:t>
      </w:r>
    </w:p>
    <w:p w:rsidR="008704FB" w:rsidRDefault="0010281B">
      <w:pPr>
        <w:tabs>
          <w:tab w:val="left" w:pos="0"/>
        </w:tabs>
        <w:spacing w:line="360" w:lineRule="auto"/>
        <w:ind w:firstLine="480"/>
        <w:rPr>
          <w:rFonts w:ascii="宋体"/>
          <w:color w:val="000000"/>
          <w:sz w:val="24"/>
          <w:szCs w:val="30"/>
        </w:rPr>
      </w:pPr>
      <w:r>
        <w:rPr>
          <w:rFonts w:ascii="宋体" w:hint="eastAsia"/>
          <w:color w:val="000000"/>
          <w:sz w:val="24"/>
          <w:szCs w:val="30"/>
        </w:rPr>
        <w:t>本公司（联合体）郑重声明，根据《政府采购促进中小企业发展管理办法》（财库﹝2020﹞46 号）的规定，本公司（联合体）参加</w:t>
      </w:r>
      <w:r>
        <w:rPr>
          <w:rFonts w:ascii="宋体" w:hint="eastAsia"/>
          <w:color w:val="000000"/>
          <w:sz w:val="24"/>
          <w:szCs w:val="30"/>
          <w:u w:val="single"/>
        </w:rPr>
        <w:t>（单位名称）</w:t>
      </w:r>
      <w:r>
        <w:rPr>
          <w:rFonts w:ascii="宋体" w:hint="eastAsia"/>
          <w:color w:val="000000"/>
          <w:sz w:val="24"/>
          <w:szCs w:val="30"/>
        </w:rPr>
        <w:t>的</w:t>
      </w:r>
      <w:r>
        <w:rPr>
          <w:rFonts w:ascii="宋体" w:hint="eastAsia"/>
          <w:color w:val="000000"/>
          <w:sz w:val="24"/>
          <w:szCs w:val="30"/>
          <w:u w:val="single"/>
        </w:rPr>
        <w:t>（项目名称）</w:t>
      </w:r>
      <w:r>
        <w:rPr>
          <w:rFonts w:ascii="宋体" w:hint="eastAsia"/>
          <w:color w:val="000000"/>
          <w:sz w:val="24"/>
          <w:szCs w:val="30"/>
        </w:rPr>
        <w:t>采购活动，提供的货物全部由符合政策要求的中小企业制造。相关企业（含联合体中的中小企业、签订分包意向协议的中小企业）的具体情况如下：</w:t>
      </w:r>
    </w:p>
    <w:p w:rsidR="008704FB" w:rsidRDefault="0010281B">
      <w:pPr>
        <w:tabs>
          <w:tab w:val="left" w:pos="0"/>
        </w:tabs>
        <w:spacing w:line="360" w:lineRule="auto"/>
        <w:ind w:firstLine="480"/>
        <w:rPr>
          <w:rFonts w:ascii="宋体"/>
          <w:color w:val="000000"/>
          <w:sz w:val="24"/>
          <w:szCs w:val="30"/>
        </w:rPr>
      </w:pPr>
      <w:r>
        <w:rPr>
          <w:rFonts w:ascii="宋体" w:hint="eastAsia"/>
          <w:color w:val="000000"/>
          <w:sz w:val="24"/>
          <w:szCs w:val="30"/>
        </w:rPr>
        <w:t xml:space="preserve">1. </w:t>
      </w:r>
      <w:r>
        <w:rPr>
          <w:rFonts w:ascii="宋体" w:hint="eastAsia"/>
          <w:color w:val="000000"/>
          <w:sz w:val="24"/>
          <w:szCs w:val="30"/>
          <w:u w:val="single"/>
        </w:rPr>
        <w:t xml:space="preserve">（标的名称） </w:t>
      </w:r>
      <w:r>
        <w:rPr>
          <w:rFonts w:ascii="宋体" w:hint="eastAsia"/>
          <w:color w:val="000000"/>
          <w:sz w:val="24"/>
          <w:szCs w:val="30"/>
        </w:rPr>
        <w:t>，属于</w:t>
      </w:r>
      <w:r>
        <w:rPr>
          <w:rFonts w:ascii="宋体" w:hint="eastAsia"/>
          <w:color w:val="000000"/>
          <w:sz w:val="24"/>
          <w:szCs w:val="30"/>
          <w:u w:val="single"/>
        </w:rPr>
        <w:t>（采购文件中明确的所属行业）</w:t>
      </w:r>
      <w:r>
        <w:rPr>
          <w:rFonts w:ascii="宋体" w:hint="eastAsia"/>
          <w:color w:val="000000"/>
          <w:sz w:val="24"/>
          <w:szCs w:val="30"/>
        </w:rPr>
        <w:t>行业；制造商为</w:t>
      </w:r>
      <w:r>
        <w:rPr>
          <w:rFonts w:ascii="宋体" w:hint="eastAsia"/>
          <w:color w:val="000000"/>
          <w:sz w:val="24"/>
          <w:szCs w:val="30"/>
          <w:u w:val="single"/>
        </w:rPr>
        <w:t xml:space="preserve">（企业名称） </w:t>
      </w:r>
      <w:r>
        <w:rPr>
          <w:rFonts w:ascii="宋体" w:hint="eastAsia"/>
          <w:color w:val="000000"/>
          <w:sz w:val="24"/>
          <w:szCs w:val="30"/>
        </w:rPr>
        <w:t>，从业人员</w:t>
      </w:r>
      <w:r>
        <w:rPr>
          <w:rFonts w:ascii="宋体" w:hint="eastAsia"/>
          <w:color w:val="000000"/>
          <w:sz w:val="24"/>
          <w:szCs w:val="30"/>
          <w:u w:val="single"/>
        </w:rPr>
        <w:t xml:space="preserve">    </w:t>
      </w:r>
      <w:r>
        <w:rPr>
          <w:rFonts w:ascii="宋体" w:hint="eastAsia"/>
          <w:color w:val="000000"/>
          <w:sz w:val="24"/>
          <w:szCs w:val="30"/>
        </w:rPr>
        <w:t>人，营业收入为</w:t>
      </w:r>
      <w:r>
        <w:rPr>
          <w:rFonts w:ascii="宋体" w:hint="eastAsia"/>
          <w:color w:val="000000"/>
          <w:sz w:val="24"/>
          <w:szCs w:val="30"/>
          <w:u w:val="single"/>
        </w:rPr>
        <w:t xml:space="preserve"> </w:t>
      </w:r>
      <w:r>
        <w:rPr>
          <w:rFonts w:ascii="宋体"/>
          <w:color w:val="000000"/>
          <w:sz w:val="24"/>
          <w:szCs w:val="30"/>
          <w:u w:val="single"/>
        </w:rPr>
        <w:t xml:space="preserve">    </w:t>
      </w:r>
      <w:r>
        <w:rPr>
          <w:rFonts w:ascii="宋体" w:hint="eastAsia"/>
          <w:color w:val="000000"/>
          <w:sz w:val="24"/>
          <w:szCs w:val="30"/>
        </w:rPr>
        <w:t>万元，资产总额为</w:t>
      </w:r>
      <w:r>
        <w:rPr>
          <w:rFonts w:ascii="宋体" w:hint="eastAsia"/>
          <w:color w:val="000000"/>
          <w:sz w:val="24"/>
          <w:szCs w:val="30"/>
          <w:u w:val="single"/>
        </w:rPr>
        <w:t xml:space="preserve"> </w:t>
      </w:r>
      <w:r>
        <w:rPr>
          <w:rFonts w:ascii="宋体"/>
          <w:color w:val="000000"/>
          <w:sz w:val="24"/>
          <w:szCs w:val="30"/>
          <w:u w:val="single"/>
        </w:rPr>
        <w:t xml:space="preserve">    </w:t>
      </w:r>
      <w:r>
        <w:rPr>
          <w:rFonts w:ascii="宋体" w:hint="eastAsia"/>
          <w:color w:val="000000"/>
          <w:sz w:val="24"/>
          <w:szCs w:val="30"/>
        </w:rPr>
        <w:t>万元（</w:t>
      </w:r>
      <w:r>
        <w:rPr>
          <w:rFonts w:ascii="宋体" w:hint="eastAsia"/>
          <w:color w:val="000000"/>
          <w:sz w:val="18"/>
          <w:szCs w:val="18"/>
        </w:rPr>
        <w:t>从业人员、营业收入、资产总额填报上一年度数据，无上一年度数据的新成立企业可不填报</w:t>
      </w:r>
      <w:r>
        <w:rPr>
          <w:rFonts w:ascii="宋体" w:hint="eastAsia"/>
          <w:color w:val="000000"/>
          <w:sz w:val="24"/>
          <w:szCs w:val="30"/>
        </w:rPr>
        <w:t>），属于</w:t>
      </w:r>
      <w:r>
        <w:rPr>
          <w:rFonts w:ascii="宋体" w:hint="eastAsia"/>
          <w:color w:val="000000"/>
          <w:sz w:val="24"/>
          <w:szCs w:val="30"/>
          <w:u w:val="single"/>
        </w:rPr>
        <w:t xml:space="preserve">（中型企业、小型企业、微型企业） </w:t>
      </w:r>
      <w:r>
        <w:rPr>
          <w:rFonts w:ascii="宋体" w:hint="eastAsia"/>
          <w:color w:val="000000"/>
          <w:sz w:val="24"/>
          <w:szCs w:val="30"/>
        </w:rPr>
        <w:t>；</w:t>
      </w:r>
    </w:p>
    <w:p w:rsidR="008704FB" w:rsidRDefault="0010281B">
      <w:pPr>
        <w:tabs>
          <w:tab w:val="left" w:pos="0"/>
        </w:tabs>
        <w:spacing w:line="360" w:lineRule="auto"/>
        <w:ind w:firstLine="480"/>
        <w:rPr>
          <w:rFonts w:ascii="宋体"/>
          <w:color w:val="000000"/>
          <w:sz w:val="24"/>
          <w:szCs w:val="30"/>
        </w:rPr>
      </w:pPr>
      <w:r>
        <w:rPr>
          <w:rFonts w:ascii="宋体"/>
          <w:color w:val="000000"/>
          <w:sz w:val="24"/>
          <w:szCs w:val="30"/>
        </w:rPr>
        <w:t>2</w:t>
      </w:r>
      <w:r>
        <w:rPr>
          <w:rFonts w:ascii="宋体" w:hint="eastAsia"/>
          <w:color w:val="000000"/>
          <w:sz w:val="24"/>
          <w:szCs w:val="30"/>
        </w:rPr>
        <w:t xml:space="preserve">. </w:t>
      </w:r>
      <w:r>
        <w:rPr>
          <w:rFonts w:ascii="宋体" w:hint="eastAsia"/>
          <w:color w:val="000000"/>
          <w:sz w:val="24"/>
          <w:szCs w:val="30"/>
          <w:u w:val="single"/>
        </w:rPr>
        <w:t xml:space="preserve">（标的名称） </w:t>
      </w:r>
      <w:r>
        <w:rPr>
          <w:rFonts w:ascii="宋体" w:hint="eastAsia"/>
          <w:color w:val="000000"/>
          <w:sz w:val="24"/>
          <w:szCs w:val="30"/>
        </w:rPr>
        <w:t>，属于</w:t>
      </w:r>
      <w:r>
        <w:rPr>
          <w:rFonts w:ascii="宋体" w:hint="eastAsia"/>
          <w:color w:val="000000"/>
          <w:sz w:val="24"/>
          <w:szCs w:val="30"/>
          <w:u w:val="single"/>
        </w:rPr>
        <w:t>（采购文件中明确的所属行业）</w:t>
      </w:r>
      <w:r>
        <w:rPr>
          <w:rFonts w:ascii="宋体" w:hint="eastAsia"/>
          <w:color w:val="000000"/>
          <w:sz w:val="24"/>
          <w:szCs w:val="30"/>
        </w:rPr>
        <w:t>行业；制造商为</w:t>
      </w:r>
      <w:r>
        <w:rPr>
          <w:rFonts w:ascii="宋体" w:hint="eastAsia"/>
          <w:color w:val="000000"/>
          <w:sz w:val="24"/>
          <w:szCs w:val="30"/>
          <w:u w:val="single"/>
        </w:rPr>
        <w:t xml:space="preserve">（企业名称） </w:t>
      </w:r>
      <w:r>
        <w:rPr>
          <w:rFonts w:ascii="宋体" w:hint="eastAsia"/>
          <w:color w:val="000000"/>
          <w:sz w:val="24"/>
          <w:szCs w:val="30"/>
        </w:rPr>
        <w:t>，从业人员人，营业收入为</w:t>
      </w:r>
      <w:r>
        <w:rPr>
          <w:rFonts w:ascii="宋体" w:hint="eastAsia"/>
          <w:color w:val="000000"/>
          <w:sz w:val="24"/>
          <w:szCs w:val="30"/>
          <w:u w:val="single"/>
        </w:rPr>
        <w:t xml:space="preserve"> </w:t>
      </w:r>
      <w:r>
        <w:rPr>
          <w:rFonts w:ascii="宋体"/>
          <w:color w:val="000000"/>
          <w:sz w:val="24"/>
          <w:szCs w:val="30"/>
          <w:u w:val="single"/>
        </w:rPr>
        <w:t xml:space="preserve">    </w:t>
      </w:r>
      <w:r>
        <w:rPr>
          <w:rFonts w:ascii="宋体" w:hint="eastAsia"/>
          <w:color w:val="000000"/>
          <w:sz w:val="24"/>
          <w:szCs w:val="30"/>
        </w:rPr>
        <w:t>万元，资产总额为</w:t>
      </w:r>
      <w:r>
        <w:rPr>
          <w:rFonts w:ascii="宋体" w:hint="eastAsia"/>
          <w:color w:val="000000"/>
          <w:sz w:val="24"/>
          <w:szCs w:val="30"/>
          <w:u w:val="single"/>
        </w:rPr>
        <w:t xml:space="preserve"> </w:t>
      </w:r>
      <w:r>
        <w:rPr>
          <w:rFonts w:ascii="宋体"/>
          <w:color w:val="000000"/>
          <w:sz w:val="24"/>
          <w:szCs w:val="30"/>
          <w:u w:val="single"/>
        </w:rPr>
        <w:t xml:space="preserve">    </w:t>
      </w:r>
      <w:r>
        <w:rPr>
          <w:rFonts w:ascii="宋体" w:hint="eastAsia"/>
          <w:color w:val="000000"/>
          <w:sz w:val="24"/>
          <w:szCs w:val="30"/>
        </w:rPr>
        <w:t>万元（</w:t>
      </w:r>
      <w:r>
        <w:rPr>
          <w:rFonts w:ascii="宋体" w:hint="eastAsia"/>
          <w:color w:val="000000"/>
          <w:sz w:val="18"/>
          <w:szCs w:val="18"/>
        </w:rPr>
        <w:t>从业人员、营业收入、资产总额填报上一年度数据，无上一年度数据的新成立企业可不填报</w:t>
      </w:r>
      <w:r>
        <w:rPr>
          <w:rFonts w:ascii="宋体" w:hint="eastAsia"/>
          <w:color w:val="000000"/>
          <w:sz w:val="24"/>
          <w:szCs w:val="30"/>
        </w:rPr>
        <w:t>），属于</w:t>
      </w:r>
      <w:r>
        <w:rPr>
          <w:rFonts w:ascii="宋体" w:hint="eastAsia"/>
          <w:color w:val="000000"/>
          <w:sz w:val="24"/>
          <w:szCs w:val="30"/>
          <w:u w:val="single"/>
        </w:rPr>
        <w:t xml:space="preserve">（中型企业、小型企业、微型企业） </w:t>
      </w:r>
      <w:r>
        <w:rPr>
          <w:rFonts w:ascii="宋体" w:hint="eastAsia"/>
          <w:color w:val="000000"/>
          <w:sz w:val="24"/>
          <w:szCs w:val="30"/>
        </w:rPr>
        <w:t>；</w:t>
      </w:r>
    </w:p>
    <w:p w:rsidR="008704FB" w:rsidRDefault="0010281B">
      <w:pPr>
        <w:tabs>
          <w:tab w:val="left" w:pos="0"/>
        </w:tabs>
        <w:spacing w:line="360" w:lineRule="auto"/>
        <w:ind w:firstLineChars="200" w:firstLine="420"/>
        <w:rPr>
          <w:rFonts w:ascii="宋体"/>
          <w:color w:val="000000"/>
          <w:szCs w:val="24"/>
        </w:rPr>
      </w:pPr>
      <w:r>
        <w:rPr>
          <w:rFonts w:ascii="宋体" w:hint="eastAsia"/>
          <w:color w:val="000000"/>
          <w:szCs w:val="24"/>
        </w:rPr>
        <w:t>……</w:t>
      </w:r>
    </w:p>
    <w:p w:rsidR="008704FB" w:rsidRDefault="0010281B">
      <w:pPr>
        <w:tabs>
          <w:tab w:val="left" w:pos="0"/>
        </w:tabs>
        <w:spacing w:line="360" w:lineRule="auto"/>
        <w:ind w:firstLine="480"/>
        <w:rPr>
          <w:rFonts w:ascii="宋体"/>
          <w:color w:val="000000"/>
          <w:szCs w:val="24"/>
        </w:rPr>
      </w:pPr>
      <w:r>
        <w:rPr>
          <w:rFonts w:ascii="宋体" w:hint="eastAsia"/>
          <w:color w:val="000000"/>
          <w:sz w:val="24"/>
          <w:szCs w:val="30"/>
        </w:rPr>
        <w:t>以上企业，不属于大企业的分支机构，不存在控股股东为大企业的情形，也不存在与大企业的负责人为同一人的情形。</w:t>
      </w:r>
    </w:p>
    <w:p w:rsidR="008704FB" w:rsidRDefault="0010281B">
      <w:pPr>
        <w:tabs>
          <w:tab w:val="left" w:pos="0"/>
        </w:tabs>
        <w:spacing w:line="360" w:lineRule="auto"/>
        <w:ind w:firstLine="480"/>
        <w:rPr>
          <w:rFonts w:ascii="宋体"/>
          <w:color w:val="000000"/>
          <w:sz w:val="24"/>
          <w:szCs w:val="30"/>
        </w:rPr>
      </w:pPr>
      <w:r>
        <w:rPr>
          <w:rFonts w:ascii="宋体" w:hint="eastAsia"/>
          <w:color w:val="000000"/>
          <w:sz w:val="24"/>
          <w:szCs w:val="30"/>
        </w:rPr>
        <w:t>本企业对上述声明内容的真实性负责。如有虚假，将依法承担相应责任。</w:t>
      </w:r>
    </w:p>
    <w:p w:rsidR="008704FB" w:rsidRDefault="008704FB">
      <w:pPr>
        <w:tabs>
          <w:tab w:val="left" w:pos="0"/>
        </w:tabs>
        <w:spacing w:line="360" w:lineRule="auto"/>
        <w:ind w:firstLineChars="1500" w:firstLine="3600"/>
        <w:rPr>
          <w:rFonts w:ascii="宋体"/>
          <w:color w:val="000000"/>
          <w:sz w:val="24"/>
          <w:szCs w:val="30"/>
        </w:rPr>
      </w:pPr>
    </w:p>
    <w:p w:rsidR="008704FB" w:rsidRDefault="0010281B">
      <w:pPr>
        <w:tabs>
          <w:tab w:val="left" w:pos="0"/>
        </w:tabs>
        <w:spacing w:line="360" w:lineRule="auto"/>
        <w:jc w:val="left"/>
        <w:rPr>
          <w:rFonts w:ascii="宋体"/>
          <w:color w:val="000000"/>
          <w:sz w:val="24"/>
          <w:szCs w:val="30"/>
        </w:rPr>
      </w:pPr>
      <w:r>
        <w:rPr>
          <w:rFonts w:ascii="宋体" w:hint="eastAsia"/>
          <w:color w:val="000000"/>
          <w:sz w:val="24"/>
          <w:szCs w:val="30"/>
        </w:rPr>
        <w:t>企业名称（盖章）：</w:t>
      </w:r>
    </w:p>
    <w:p w:rsidR="008704FB" w:rsidRDefault="008704FB">
      <w:pPr>
        <w:tabs>
          <w:tab w:val="left" w:pos="0"/>
        </w:tabs>
        <w:spacing w:line="360" w:lineRule="auto"/>
        <w:ind w:firstLineChars="1500" w:firstLine="3600"/>
        <w:rPr>
          <w:rFonts w:ascii="宋体"/>
          <w:color w:val="000000"/>
          <w:sz w:val="24"/>
          <w:szCs w:val="30"/>
        </w:rPr>
      </w:pPr>
    </w:p>
    <w:p w:rsidR="008704FB" w:rsidRDefault="0010281B">
      <w:pPr>
        <w:tabs>
          <w:tab w:val="left" w:pos="0"/>
        </w:tabs>
        <w:spacing w:line="360" w:lineRule="auto"/>
        <w:ind w:firstLineChars="150" w:firstLine="360"/>
        <w:rPr>
          <w:rFonts w:ascii="宋体"/>
          <w:color w:val="000000"/>
          <w:sz w:val="24"/>
          <w:szCs w:val="30"/>
        </w:rPr>
      </w:pPr>
      <w:r>
        <w:rPr>
          <w:rFonts w:ascii="宋体" w:hint="eastAsia"/>
          <w:color w:val="000000"/>
          <w:sz w:val="24"/>
          <w:szCs w:val="30"/>
        </w:rPr>
        <w:t>日 期：</w:t>
      </w:r>
    </w:p>
    <w:p w:rsidR="008704FB" w:rsidRDefault="008704FB">
      <w:pPr>
        <w:tabs>
          <w:tab w:val="left" w:pos="0"/>
        </w:tabs>
        <w:spacing w:line="360" w:lineRule="auto"/>
        <w:ind w:firstLineChars="1500" w:firstLine="3600"/>
        <w:rPr>
          <w:rFonts w:ascii="宋体"/>
          <w:color w:val="000000"/>
          <w:sz w:val="24"/>
          <w:szCs w:val="30"/>
        </w:rPr>
      </w:pPr>
    </w:p>
    <w:p w:rsidR="008704FB" w:rsidRDefault="008704FB">
      <w:pPr>
        <w:tabs>
          <w:tab w:val="left" w:pos="0"/>
        </w:tabs>
        <w:spacing w:line="360" w:lineRule="auto"/>
        <w:ind w:firstLineChars="1500" w:firstLine="3600"/>
        <w:rPr>
          <w:rFonts w:ascii="宋体"/>
          <w:color w:val="000000"/>
          <w:sz w:val="24"/>
          <w:szCs w:val="30"/>
        </w:rPr>
      </w:pPr>
    </w:p>
    <w:p w:rsidR="008704FB" w:rsidRDefault="008704FB">
      <w:pPr>
        <w:tabs>
          <w:tab w:val="left" w:pos="0"/>
        </w:tabs>
        <w:spacing w:line="360" w:lineRule="auto"/>
        <w:ind w:firstLineChars="1500" w:firstLine="3600"/>
        <w:rPr>
          <w:rFonts w:ascii="宋体"/>
          <w:color w:val="000000"/>
          <w:sz w:val="24"/>
          <w:szCs w:val="30"/>
        </w:rPr>
      </w:pPr>
    </w:p>
    <w:p w:rsidR="008704FB" w:rsidRDefault="008704FB">
      <w:pPr>
        <w:tabs>
          <w:tab w:val="left" w:pos="0"/>
        </w:tabs>
        <w:spacing w:line="360" w:lineRule="auto"/>
        <w:ind w:firstLineChars="1500" w:firstLine="3600"/>
        <w:rPr>
          <w:rFonts w:ascii="宋体"/>
          <w:color w:val="000000"/>
          <w:sz w:val="24"/>
          <w:szCs w:val="30"/>
        </w:rPr>
      </w:pPr>
    </w:p>
    <w:p w:rsidR="008704FB" w:rsidRDefault="008704FB">
      <w:pPr>
        <w:tabs>
          <w:tab w:val="left" w:pos="0"/>
        </w:tabs>
        <w:spacing w:line="360" w:lineRule="auto"/>
        <w:ind w:firstLineChars="1500" w:firstLine="3600"/>
        <w:rPr>
          <w:rFonts w:ascii="宋体"/>
          <w:color w:val="000000"/>
          <w:sz w:val="24"/>
          <w:szCs w:val="30"/>
        </w:rPr>
      </w:pPr>
    </w:p>
    <w:p w:rsidR="008704FB" w:rsidRDefault="008704FB">
      <w:pPr>
        <w:tabs>
          <w:tab w:val="left" w:pos="0"/>
        </w:tabs>
        <w:spacing w:line="360" w:lineRule="auto"/>
        <w:ind w:firstLineChars="1500" w:firstLine="3600"/>
        <w:rPr>
          <w:rFonts w:ascii="宋体"/>
          <w:color w:val="000000"/>
          <w:sz w:val="24"/>
          <w:szCs w:val="30"/>
        </w:rPr>
      </w:pPr>
    </w:p>
    <w:p w:rsidR="008704FB" w:rsidRDefault="0010281B">
      <w:pPr>
        <w:jc w:val="center"/>
      </w:pPr>
      <w:r>
        <w:rPr>
          <w:sz w:val="24"/>
          <w:szCs w:val="24"/>
        </w:rPr>
        <w:br w:type="page"/>
      </w:r>
      <w:bookmarkEnd w:id="68"/>
      <w:bookmarkEnd w:id="69"/>
      <w:bookmarkEnd w:id="70"/>
    </w:p>
    <w:p w:rsidR="008704FB" w:rsidRDefault="0010281B">
      <w:pPr>
        <w:rPr>
          <w:rFonts w:ascii="宋体"/>
          <w:b/>
          <w:szCs w:val="24"/>
        </w:rPr>
      </w:pPr>
      <w:r>
        <w:rPr>
          <w:rFonts w:hint="eastAsia"/>
          <w:b/>
        </w:rPr>
        <w:lastRenderedPageBreak/>
        <w:t>附件三：</w:t>
      </w:r>
    </w:p>
    <w:p w:rsidR="008704FB" w:rsidRDefault="0010281B">
      <w:pPr>
        <w:jc w:val="center"/>
        <w:rPr>
          <w:b/>
          <w:sz w:val="28"/>
        </w:rPr>
      </w:pPr>
      <w:bookmarkStart w:id="71" w:name="_Toc26887382"/>
      <w:r>
        <w:rPr>
          <w:rFonts w:hint="eastAsia"/>
          <w:b/>
          <w:sz w:val="28"/>
        </w:rPr>
        <w:t>一、残疾人福利性单位声明函（格式）</w:t>
      </w:r>
      <w:bookmarkEnd w:id="71"/>
    </w:p>
    <w:p w:rsidR="008704FB" w:rsidRDefault="0010281B">
      <w:pPr>
        <w:spacing w:line="360" w:lineRule="auto"/>
        <w:ind w:firstLineChars="200" w:firstLine="504"/>
        <w:rPr>
          <w:rFonts w:ascii="宋体"/>
          <w:spacing w:val="6"/>
          <w:sz w:val="24"/>
          <w:szCs w:val="24"/>
        </w:rPr>
      </w:pPr>
      <w:r>
        <w:rPr>
          <w:rFonts w:ascii="宋体" w:hint="eastAsia"/>
          <w:spacing w:val="6"/>
          <w:sz w:val="24"/>
          <w:szCs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8704FB" w:rsidRDefault="0010281B">
      <w:pPr>
        <w:spacing w:line="360" w:lineRule="auto"/>
        <w:ind w:firstLineChars="200" w:firstLine="504"/>
        <w:rPr>
          <w:rFonts w:ascii="宋体"/>
          <w:spacing w:val="6"/>
          <w:sz w:val="24"/>
          <w:szCs w:val="24"/>
        </w:rPr>
      </w:pPr>
      <w:r>
        <w:rPr>
          <w:rFonts w:ascii="宋体" w:hint="eastAsia"/>
          <w:spacing w:val="6"/>
          <w:sz w:val="24"/>
          <w:szCs w:val="24"/>
        </w:rPr>
        <w:t>本单位对上述声明的真实性负责。如有虚假，将依法承担相应责任。</w:t>
      </w:r>
    </w:p>
    <w:p w:rsidR="008704FB" w:rsidRDefault="008704FB">
      <w:pPr>
        <w:spacing w:line="360" w:lineRule="auto"/>
        <w:ind w:firstLineChars="200" w:firstLine="504"/>
        <w:rPr>
          <w:rFonts w:ascii="宋体"/>
          <w:spacing w:val="6"/>
          <w:sz w:val="24"/>
          <w:szCs w:val="24"/>
        </w:rPr>
      </w:pPr>
    </w:p>
    <w:p w:rsidR="008704FB" w:rsidRDefault="008704FB">
      <w:pPr>
        <w:spacing w:line="360" w:lineRule="auto"/>
        <w:ind w:firstLineChars="200" w:firstLine="504"/>
        <w:rPr>
          <w:rFonts w:ascii="宋体"/>
          <w:spacing w:val="6"/>
          <w:sz w:val="24"/>
          <w:szCs w:val="24"/>
        </w:rPr>
      </w:pPr>
    </w:p>
    <w:p w:rsidR="008704FB" w:rsidRDefault="0010281B">
      <w:pPr>
        <w:spacing w:line="360" w:lineRule="auto"/>
        <w:ind w:firstLineChars="200" w:firstLine="504"/>
        <w:rPr>
          <w:rFonts w:ascii="宋体"/>
          <w:spacing w:val="6"/>
          <w:sz w:val="24"/>
          <w:szCs w:val="24"/>
        </w:rPr>
      </w:pPr>
      <w:r>
        <w:rPr>
          <w:rFonts w:ascii="宋体" w:hint="eastAsia"/>
          <w:spacing w:val="6"/>
          <w:sz w:val="24"/>
          <w:szCs w:val="24"/>
        </w:rPr>
        <w:t>单位名称（盖章）：</w:t>
      </w:r>
    </w:p>
    <w:p w:rsidR="008704FB" w:rsidRDefault="0010281B">
      <w:pPr>
        <w:spacing w:line="360" w:lineRule="auto"/>
        <w:ind w:firstLineChars="200" w:firstLine="504"/>
        <w:rPr>
          <w:rFonts w:ascii="宋体"/>
          <w:spacing w:val="6"/>
          <w:sz w:val="24"/>
          <w:szCs w:val="24"/>
        </w:rPr>
      </w:pPr>
      <w:r>
        <w:rPr>
          <w:rFonts w:ascii="宋体" w:hint="eastAsia"/>
          <w:spacing w:val="6"/>
          <w:sz w:val="24"/>
          <w:szCs w:val="24"/>
        </w:rPr>
        <w:t>日  期：</w:t>
      </w:r>
      <w:bookmarkStart w:id="72" w:name="_Toc26887383"/>
      <w:bookmarkStart w:id="73" w:name="_Toc496192671"/>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8704FB">
      <w:pPr>
        <w:autoSpaceDE w:val="0"/>
        <w:autoSpaceDN w:val="0"/>
        <w:adjustRightInd w:val="0"/>
        <w:spacing w:line="360" w:lineRule="auto"/>
        <w:jc w:val="left"/>
        <w:rPr>
          <w:rFonts w:ascii="宋体"/>
          <w:kern w:val="0"/>
          <w:sz w:val="24"/>
          <w:szCs w:val="24"/>
        </w:rPr>
      </w:pPr>
    </w:p>
    <w:p w:rsidR="008704FB" w:rsidRDefault="0010281B">
      <w:pPr>
        <w:autoSpaceDE w:val="0"/>
        <w:autoSpaceDN w:val="0"/>
        <w:adjustRightInd w:val="0"/>
        <w:spacing w:line="360" w:lineRule="auto"/>
        <w:jc w:val="left"/>
        <w:rPr>
          <w:rFonts w:ascii="宋体"/>
          <w:kern w:val="0"/>
          <w:sz w:val="24"/>
          <w:szCs w:val="24"/>
        </w:rPr>
      </w:pPr>
      <w:r>
        <w:rPr>
          <w:rFonts w:ascii="宋体" w:hint="eastAsia"/>
          <w:kern w:val="0"/>
          <w:sz w:val="24"/>
          <w:szCs w:val="24"/>
        </w:rPr>
        <w:lastRenderedPageBreak/>
        <w:t>附件</w:t>
      </w:r>
      <w:r>
        <w:rPr>
          <w:rFonts w:ascii="宋体"/>
          <w:kern w:val="0"/>
          <w:sz w:val="24"/>
          <w:szCs w:val="24"/>
        </w:rPr>
        <w:t>四：</w:t>
      </w:r>
    </w:p>
    <w:bookmarkEnd w:id="72"/>
    <w:bookmarkEnd w:id="73"/>
    <w:p w:rsidR="008704FB" w:rsidRDefault="008704FB">
      <w:pPr>
        <w:tabs>
          <w:tab w:val="left" w:pos="0"/>
        </w:tabs>
        <w:spacing w:line="360" w:lineRule="auto"/>
        <w:ind w:firstLine="480"/>
        <w:rPr>
          <w:rFonts w:ascii="宋体"/>
          <w:color w:val="000000"/>
          <w:sz w:val="24"/>
          <w:szCs w:val="24"/>
        </w:rPr>
      </w:pPr>
    </w:p>
    <w:p w:rsidR="008704FB" w:rsidRDefault="0010281B">
      <w:pPr>
        <w:tabs>
          <w:tab w:val="left" w:pos="0"/>
        </w:tabs>
        <w:spacing w:line="360" w:lineRule="auto"/>
        <w:ind w:firstLineChars="1074" w:firstLine="3019"/>
        <w:rPr>
          <w:rFonts w:ascii="宋体"/>
          <w:b/>
          <w:color w:val="000000"/>
          <w:sz w:val="28"/>
          <w:szCs w:val="28"/>
        </w:rPr>
      </w:pPr>
      <w:r>
        <w:rPr>
          <w:rFonts w:ascii="宋体" w:hint="eastAsia"/>
          <w:b/>
          <w:color w:val="000000"/>
          <w:sz w:val="28"/>
          <w:szCs w:val="28"/>
        </w:rPr>
        <w:t>监狱企业声明函</w:t>
      </w:r>
    </w:p>
    <w:p w:rsidR="008704FB" w:rsidRDefault="0010281B">
      <w:pPr>
        <w:tabs>
          <w:tab w:val="left" w:pos="0"/>
        </w:tabs>
        <w:spacing w:line="360" w:lineRule="auto"/>
        <w:ind w:firstLine="480"/>
        <w:rPr>
          <w:rFonts w:ascii="宋体"/>
          <w:color w:val="000000"/>
          <w:sz w:val="24"/>
          <w:szCs w:val="24"/>
          <w:u w:val="single"/>
        </w:rPr>
      </w:pPr>
      <w:r>
        <w:rPr>
          <w:rFonts w:ascii="宋体" w:hint="eastAsia"/>
          <w:color w:val="000000"/>
          <w:sz w:val="24"/>
          <w:szCs w:val="24"/>
        </w:rPr>
        <w:t xml:space="preserve">本单位郑重声明，根据《财政部 司法部关于政府采购支持监狱企业发展有关问题的通知》（财库﹝2014﹞68号）的规定，本单位为符合条件的监狱企业，且本单位参加           单位的 </w:t>
      </w:r>
      <w:r>
        <w:rPr>
          <w:rFonts w:ascii="宋体" w:hint="eastAsia"/>
          <w:color w:val="000000"/>
          <w:sz w:val="24"/>
          <w:szCs w:val="24"/>
          <w:u w:val="single"/>
        </w:rPr>
        <w:t xml:space="preserve">                 </w:t>
      </w:r>
      <w:r>
        <w:rPr>
          <w:rFonts w:ascii="宋体" w:hint="eastAsia"/>
          <w:color w:val="000000"/>
          <w:sz w:val="24"/>
          <w:szCs w:val="24"/>
        </w:rPr>
        <w:t xml:space="preserve"> 项目采购活动提供本单位制造的货物（由本单位承担工程／提供服务）。</w:t>
      </w:r>
    </w:p>
    <w:p w:rsidR="008704FB" w:rsidRDefault="008704FB">
      <w:pPr>
        <w:tabs>
          <w:tab w:val="left" w:pos="0"/>
        </w:tabs>
        <w:spacing w:line="360" w:lineRule="auto"/>
        <w:ind w:firstLine="480"/>
        <w:rPr>
          <w:rFonts w:ascii="宋体"/>
          <w:color w:val="000000"/>
          <w:sz w:val="24"/>
          <w:szCs w:val="24"/>
        </w:rPr>
      </w:pPr>
    </w:p>
    <w:p w:rsidR="008704FB" w:rsidRDefault="0010281B">
      <w:pPr>
        <w:tabs>
          <w:tab w:val="left" w:pos="0"/>
        </w:tabs>
        <w:spacing w:line="360" w:lineRule="auto"/>
        <w:ind w:firstLine="480"/>
        <w:rPr>
          <w:rFonts w:ascii="宋体"/>
          <w:color w:val="000000"/>
          <w:sz w:val="24"/>
          <w:szCs w:val="24"/>
        </w:rPr>
      </w:pPr>
      <w:r>
        <w:rPr>
          <w:rFonts w:ascii="宋体" w:hint="eastAsia"/>
          <w:color w:val="000000"/>
          <w:sz w:val="24"/>
          <w:szCs w:val="24"/>
        </w:rPr>
        <w:t xml:space="preserve">   本单位对上述声明的真实性负责。如有虚假，将依法承担相应责任。</w:t>
      </w:r>
    </w:p>
    <w:p w:rsidR="008704FB" w:rsidRDefault="008704FB">
      <w:pPr>
        <w:tabs>
          <w:tab w:val="left" w:pos="0"/>
        </w:tabs>
        <w:spacing w:line="360" w:lineRule="auto"/>
        <w:ind w:firstLine="480"/>
        <w:rPr>
          <w:rFonts w:ascii="宋体"/>
          <w:color w:val="000000"/>
          <w:sz w:val="24"/>
          <w:szCs w:val="24"/>
        </w:rPr>
      </w:pPr>
    </w:p>
    <w:p w:rsidR="008704FB" w:rsidRDefault="008704FB">
      <w:pPr>
        <w:tabs>
          <w:tab w:val="left" w:pos="0"/>
        </w:tabs>
        <w:spacing w:line="360" w:lineRule="auto"/>
        <w:ind w:firstLine="480"/>
        <w:rPr>
          <w:rFonts w:ascii="宋体"/>
          <w:color w:val="000000"/>
          <w:sz w:val="24"/>
          <w:szCs w:val="24"/>
        </w:rPr>
      </w:pPr>
    </w:p>
    <w:p w:rsidR="008704FB" w:rsidRDefault="008704FB">
      <w:pPr>
        <w:tabs>
          <w:tab w:val="left" w:pos="0"/>
        </w:tabs>
        <w:spacing w:line="360" w:lineRule="auto"/>
        <w:rPr>
          <w:rFonts w:ascii="宋体"/>
          <w:color w:val="000000"/>
          <w:sz w:val="24"/>
          <w:szCs w:val="24"/>
        </w:rPr>
      </w:pPr>
    </w:p>
    <w:p w:rsidR="008704FB" w:rsidRDefault="0010281B">
      <w:pPr>
        <w:tabs>
          <w:tab w:val="left" w:pos="0"/>
        </w:tabs>
        <w:spacing w:line="360" w:lineRule="auto"/>
        <w:ind w:firstLine="480"/>
        <w:rPr>
          <w:rFonts w:ascii="宋体"/>
          <w:color w:val="000000"/>
          <w:sz w:val="24"/>
          <w:szCs w:val="24"/>
        </w:rPr>
      </w:pPr>
      <w:r>
        <w:rPr>
          <w:rFonts w:ascii="宋体" w:hint="eastAsia"/>
          <w:color w:val="000000"/>
          <w:sz w:val="24"/>
          <w:szCs w:val="24"/>
        </w:rPr>
        <w:t xml:space="preserve">  单位名称：               （盖章）</w:t>
      </w:r>
    </w:p>
    <w:p w:rsidR="008704FB" w:rsidRDefault="0010281B">
      <w:pPr>
        <w:tabs>
          <w:tab w:val="left" w:pos="0"/>
        </w:tabs>
        <w:spacing w:line="360" w:lineRule="auto"/>
        <w:ind w:firstLine="480"/>
        <w:rPr>
          <w:rFonts w:ascii="宋体"/>
          <w:color w:val="000000"/>
          <w:sz w:val="24"/>
          <w:szCs w:val="24"/>
        </w:rPr>
      </w:pPr>
      <w:r>
        <w:rPr>
          <w:rFonts w:ascii="宋体" w:hint="eastAsia"/>
          <w:color w:val="000000"/>
          <w:sz w:val="24"/>
          <w:szCs w:val="24"/>
        </w:rPr>
        <w:t xml:space="preserve">  日    期：                 </w:t>
      </w:r>
    </w:p>
    <w:p w:rsidR="008704FB" w:rsidRDefault="008704FB">
      <w:pPr>
        <w:tabs>
          <w:tab w:val="left" w:pos="0"/>
        </w:tabs>
        <w:spacing w:line="360" w:lineRule="auto"/>
        <w:ind w:firstLine="480"/>
        <w:rPr>
          <w:rFonts w:ascii="宋体"/>
          <w:color w:val="000000"/>
          <w:sz w:val="24"/>
          <w:szCs w:val="24"/>
        </w:rPr>
      </w:pPr>
    </w:p>
    <w:p w:rsidR="008704FB" w:rsidRDefault="0010281B">
      <w:pPr>
        <w:tabs>
          <w:tab w:val="left" w:pos="0"/>
        </w:tabs>
        <w:spacing w:line="360" w:lineRule="auto"/>
        <w:ind w:firstLine="480"/>
        <w:rPr>
          <w:rFonts w:ascii="宋体"/>
          <w:color w:val="000000"/>
          <w:sz w:val="24"/>
          <w:szCs w:val="24"/>
        </w:rPr>
      </w:pPr>
      <w:r>
        <w:rPr>
          <w:rFonts w:ascii="宋体" w:hint="eastAsia"/>
          <w:color w:val="000000"/>
          <w:sz w:val="24"/>
          <w:szCs w:val="24"/>
        </w:rPr>
        <w:t>备注：若有，后附行政主管部门出具的证明材料原件扫描件，否则不给予价格扣除。</w:t>
      </w:r>
    </w:p>
    <w:p w:rsidR="008704FB" w:rsidRDefault="008704FB">
      <w:pPr>
        <w:tabs>
          <w:tab w:val="left" w:pos="0"/>
        </w:tabs>
        <w:spacing w:line="360" w:lineRule="auto"/>
        <w:rPr>
          <w:rFonts w:ascii="宋体"/>
          <w:color w:val="000000"/>
          <w:sz w:val="24"/>
          <w:szCs w:val="24"/>
        </w:rPr>
      </w:pPr>
    </w:p>
    <w:p w:rsidR="008704FB" w:rsidRDefault="008704FB">
      <w:pPr>
        <w:tabs>
          <w:tab w:val="left" w:pos="0"/>
        </w:tabs>
        <w:spacing w:line="360" w:lineRule="auto"/>
        <w:ind w:firstLine="480"/>
        <w:rPr>
          <w:rFonts w:ascii="宋体"/>
          <w:color w:val="000000"/>
          <w:sz w:val="24"/>
          <w:szCs w:val="24"/>
        </w:rPr>
      </w:pPr>
    </w:p>
    <w:p w:rsidR="008704FB" w:rsidRDefault="008704FB">
      <w:pPr>
        <w:tabs>
          <w:tab w:val="left" w:pos="0"/>
        </w:tabs>
        <w:spacing w:line="360" w:lineRule="auto"/>
        <w:ind w:firstLine="480"/>
        <w:rPr>
          <w:rFonts w:ascii="宋体"/>
          <w:color w:val="000000"/>
          <w:sz w:val="24"/>
          <w:szCs w:val="24"/>
        </w:rPr>
      </w:pPr>
    </w:p>
    <w:p w:rsidR="008704FB" w:rsidRDefault="008704FB">
      <w:pPr>
        <w:tabs>
          <w:tab w:val="left" w:pos="0"/>
        </w:tabs>
        <w:spacing w:line="360" w:lineRule="auto"/>
        <w:ind w:firstLine="480"/>
        <w:rPr>
          <w:rFonts w:ascii="宋体"/>
          <w:color w:val="000000"/>
          <w:sz w:val="24"/>
          <w:szCs w:val="24"/>
        </w:rPr>
      </w:pPr>
    </w:p>
    <w:p w:rsidR="008704FB" w:rsidRDefault="008704FB">
      <w:pPr>
        <w:rPr>
          <w:rFonts w:ascii="宋体" w:cs="黑体"/>
          <w:b/>
          <w:bCs/>
          <w:sz w:val="24"/>
          <w:szCs w:val="24"/>
        </w:rPr>
      </w:pPr>
    </w:p>
    <w:sectPr w:rsidR="008704FB">
      <w:footerReference w:type="default" r:id="rId15"/>
      <w:footerReference w:type="first" r:id="rId16"/>
      <w:pgSz w:w="11906" w:h="16838"/>
      <w:pgMar w:top="1440" w:right="1800" w:bottom="1440" w:left="1800" w:header="851" w:footer="992" w:gutter="0"/>
      <w:pgNumType w:start="1" w:chapStyle="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70EC" w:rsidRDefault="00D670EC">
      <w:r>
        <w:separator/>
      </w:r>
    </w:p>
  </w:endnote>
  <w:endnote w:type="continuationSeparator" w:id="0">
    <w:p w:rsidR="00D670EC" w:rsidRDefault="00D67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华文隶书">
    <w:altName w:val="微软雅黑 Light"/>
    <w:charset w:val="86"/>
    <w:family w:val="auto"/>
    <w:pitch w:val="default"/>
    <w:sig w:usb0="00000000" w:usb1="080F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inherit">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F74" w:rsidRDefault="00794F74">
    <w:pPr>
      <w:pStyle w:val="a7"/>
      <w:jc w:val="center"/>
    </w:pPr>
    <w:r>
      <w:rPr>
        <w:noProof/>
      </w:rP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57150" cy="361315"/>
              <wp:effectExtent l="0" t="0" r="0" b="0"/>
              <wp:wrapNone/>
              <wp:docPr id="1" name="文本框 1"/>
              <wp:cNvGraphicFramePr/>
              <a:graphic xmlns:a="http://schemas.openxmlformats.org/drawingml/2006/main">
                <a:graphicData uri="http://schemas.microsoft.com/office/word/2010/wordprocessingShape">
                  <wps:wsp>
                    <wps:cNvSpPr/>
                    <wps:spPr>
                      <a:xfrm>
                        <a:off x="0" y="0"/>
                        <a:ext cx="57150" cy="361315"/>
                      </a:xfrm>
                      <a:prstGeom prst="rect">
                        <a:avLst/>
                      </a:prstGeom>
                      <a:noFill/>
                      <a:ln w="6350" cap="flat" cmpd="sng">
                        <a:noFill/>
                        <a:prstDash val="solid"/>
                        <a:round/>
                      </a:ln>
                    </wps:spPr>
                    <wps:txbx>
                      <w:txbxContent>
                        <w:sdt>
                          <w:sdtPr>
                            <w:id w:val="2113140002"/>
                            <w:docPartList>
                              <w:docPartGallery w:val="Quick Parts"/>
                            </w:docPartList>
                          </w:sdtPr>
                          <w:sdtEndPr/>
                          <w:sdtContent>
                            <w:p w:rsidR="00794F74" w:rsidRDefault="00794F74">
                              <w:pPr>
                                <w:pStyle w:val="a7"/>
                                <w:jc w:val="center"/>
                              </w:pPr>
                              <w:r>
                                <w:fldChar w:fldCharType="begin"/>
                              </w:r>
                              <w:r>
                                <w:instrText>PAGE   \* MERGEFORMAT</w:instrText>
                              </w:r>
                              <w:r>
                                <w:fldChar w:fldCharType="separate"/>
                              </w:r>
                              <w:r>
                                <w:rPr>
                                  <w:lang w:val="zh-CN"/>
                                </w:rPr>
                                <w:t>2</w:t>
                              </w:r>
                              <w:r>
                                <w:rPr>
                                  <w:lang w:val="zh-CN"/>
                                </w:rPr>
                                <w:fldChar w:fldCharType="end"/>
                              </w:r>
                            </w:p>
                          </w:sdtContent>
                        </w:sdt>
                        <w:p w:rsidR="00794F74" w:rsidRDefault="00794F74">
                          <w:pPr>
                            <w:pStyle w:val="a0"/>
                          </w:pPr>
                        </w:p>
                      </w:txbxContent>
                    </wps:txbx>
                    <wps:bodyPr vert="horz" wrap="none" lIns="0" tIns="0" rIns="0" bIns="0" anchor="t" anchorCtr="0">
                      <a:spAutoFit/>
                    </wps:bodyPr>
                  </wps:wsp>
                </a:graphicData>
              </a:graphic>
            </wp:anchor>
          </w:drawing>
        </mc:Choice>
        <mc:Fallback>
          <w:pict>
            <v:rect id="文本框 1" o:spid="_x0000_s1026" style="position:absolute;left:0;text-align:left;margin-left:0;margin-top:0;width:4.5pt;height:28.45pt;z-index:251659264;visibility:visible;mso-wrap-style:none;mso-wrap-distance-left:8.95pt;mso-wrap-distance-top:0;mso-wrap-distance-right:8.95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" filled="f" stroked="f" strokeweight=".5pt">
              <v:stroke joinstyle="round"/>
              <v:textbox style="mso-fit-shape-to-text:t" inset="0,0,0,0">
                <w:txbxContent>
                  <w:sdt>
                    <w:sdtPr>
                      <w:id w:val="2113140002"/>
                      <w:docPartList>
                        <w:docPartGallery w:val="Quick Parts"/>
                      </w:docPartList>
                    </w:sdtPr>
                    <w:sdtEndPr/>
                    <w:sdtContent>
                      <w:p w:rsidR="00794F74" w:rsidRDefault="00794F74">
                        <w:pPr>
                          <w:pStyle w:val="a7"/>
                          <w:jc w:val="center"/>
                        </w:pPr>
                        <w:r>
                          <w:fldChar w:fldCharType="begin"/>
                        </w:r>
                        <w:r>
                          <w:instrText>PAGE   \* MERGEFORMAT</w:instrText>
                        </w:r>
                        <w:r>
                          <w:fldChar w:fldCharType="separate"/>
                        </w:r>
                        <w:r>
                          <w:rPr>
                            <w:lang w:val="zh-CN"/>
                          </w:rPr>
                          <w:t>2</w:t>
                        </w:r>
                        <w:r>
                          <w:rPr>
                            <w:lang w:val="zh-CN"/>
                          </w:rPr>
                          <w:fldChar w:fldCharType="end"/>
                        </w:r>
                      </w:p>
                    </w:sdtContent>
                  </w:sdt>
                  <w:p w:rsidR="00794F74" w:rsidRDefault="00794F74">
                    <w:pPr>
                      <w:pStyle w:val="a0"/>
                    </w:pPr>
                  </w:p>
                </w:txbxContent>
              </v:textbox>
              <w10:wrap anchorx="margin"/>
            </v:rect>
          </w:pict>
        </mc:Fallback>
      </mc:AlternateContent>
    </w:r>
  </w:p>
  <w:p w:rsidR="00794F74" w:rsidRDefault="00794F74">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F74" w:rsidRDefault="00794F74">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F74" w:rsidRDefault="00794F74">
    <w:pPr>
      <w:pStyle w:val="a7"/>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F74" w:rsidRDefault="00794F74">
    <w:pPr>
      <w:pStyle w:val="a7"/>
      <w:jc w:val="both"/>
    </w:pPr>
    <w:r>
      <w:rPr>
        <w:noProof/>
      </w:rPr>
      <mc:AlternateContent>
        <mc:Choice Requires="wps">
          <w:drawing>
            <wp:anchor distT="0" distB="0" distL="113665" distR="113665" simplePos="0" relativeHeight="251660288" behindDoc="0" locked="0" layoutInCell="1" allowOverlap="1">
              <wp:simplePos x="0" y="0"/>
              <wp:positionH relativeFrom="margin">
                <wp:align>center</wp:align>
              </wp:positionH>
              <wp:positionV relativeFrom="paragraph">
                <wp:posOffset>0</wp:posOffset>
              </wp:positionV>
              <wp:extent cx="114300" cy="361315"/>
              <wp:effectExtent l="0" t="0" r="0" b="0"/>
              <wp:wrapNone/>
              <wp:docPr id="4" name="文本框 2"/>
              <wp:cNvGraphicFramePr/>
              <a:graphic xmlns:a="http://schemas.openxmlformats.org/drawingml/2006/main">
                <a:graphicData uri="http://schemas.microsoft.com/office/word/2010/wordprocessingShape">
                  <wps:wsp>
                    <wps:cNvSpPr/>
                    <wps:spPr>
                      <a:xfrm>
                        <a:off x="0" y="0"/>
                        <a:ext cx="114300" cy="361245"/>
                      </a:xfrm>
                      <a:prstGeom prst="rect">
                        <a:avLst/>
                      </a:prstGeom>
                      <a:noFill/>
                      <a:ln w="6350" cap="flat" cmpd="sng">
                        <a:noFill/>
                        <a:prstDash val="solid"/>
                        <a:round/>
                      </a:ln>
                    </wps:spPr>
                    <wps:txbx>
                      <w:txbxContent>
                        <w:sdt>
                          <w:sdtPr>
                            <w:id w:val="-617512464"/>
                            <w:docPartList>
                              <w:docPartGallery w:val="Quick Parts"/>
                            </w:docPartList>
                          </w:sdtPr>
                          <w:sdtEndPr/>
                          <w:sdtContent>
                            <w:p w:rsidR="00794F74" w:rsidRDefault="00794F74">
                              <w:pPr>
                                <w:pStyle w:val="a7"/>
                                <w:jc w:val="center"/>
                              </w:pPr>
                              <w:r>
                                <w:fldChar w:fldCharType="begin"/>
                              </w:r>
                              <w:r>
                                <w:instrText>PAGE   \* MERGEFORMAT</w:instrText>
                              </w:r>
                              <w:r>
                                <w:fldChar w:fldCharType="separate"/>
                              </w:r>
                              <w:r w:rsidR="00C91482" w:rsidRPr="00C91482">
                                <w:rPr>
                                  <w:noProof/>
                                  <w:lang w:val="zh-CN"/>
                                </w:rPr>
                                <w:t>19</w:t>
                              </w:r>
                              <w:r>
                                <w:rPr>
                                  <w:lang w:val="zh-CN"/>
                                </w:rPr>
                                <w:fldChar w:fldCharType="end"/>
                              </w:r>
                            </w:p>
                          </w:sdtContent>
                        </w:sdt>
                        <w:p w:rsidR="00794F74" w:rsidRDefault="00794F74">
                          <w:pPr>
                            <w:pStyle w:val="a0"/>
                          </w:pPr>
                        </w:p>
                      </w:txbxContent>
                    </wps:txbx>
                    <wps:bodyPr vert="horz" wrap="none" lIns="0" tIns="0" rIns="0" bIns="0" anchor="t" anchorCtr="0">
                      <a:spAutoFit/>
                    </wps:bodyPr>
                  </wps:wsp>
                </a:graphicData>
              </a:graphic>
            </wp:anchor>
          </w:drawing>
        </mc:Choice>
        <mc:Fallback>
          <w:pict>
            <v:rect id="文本框 2" o:spid="_x0000_s1027" style="position:absolute;left:0;text-align:left;margin-left:0;margin-top:0;width:9pt;height:28.45pt;z-index:251660288;visibility:visible;mso-wrap-style:none;mso-wrap-distance-left:8.95pt;mso-wrap-distance-top:0;mso-wrap-distance-right:8.95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" filled="f" stroked="f" strokeweight=".5pt">
              <v:stroke joinstyle="round"/>
              <v:textbox style="mso-fit-shape-to-text:t" inset="0,0,0,0">
                <w:txbxContent>
                  <w:sdt>
                    <w:sdtPr>
                      <w:id w:val="-617512464"/>
                      <w:docPartList>
                        <w:docPartGallery w:val="Quick Parts"/>
                      </w:docPartList>
                    </w:sdtPr>
                    <w:sdtEndPr/>
                    <w:sdtContent>
                      <w:p w:rsidR="00794F74" w:rsidRDefault="00794F74">
                        <w:pPr>
                          <w:pStyle w:val="a7"/>
                          <w:jc w:val="center"/>
                        </w:pPr>
                        <w:r>
                          <w:fldChar w:fldCharType="begin"/>
                        </w:r>
                        <w:r>
                          <w:instrText>PAGE   \* MERGEFORMAT</w:instrText>
                        </w:r>
                        <w:r>
                          <w:fldChar w:fldCharType="separate"/>
                        </w:r>
                        <w:r w:rsidR="00C91482" w:rsidRPr="00C91482">
                          <w:rPr>
                            <w:noProof/>
                            <w:lang w:val="zh-CN"/>
                          </w:rPr>
                          <w:t>19</w:t>
                        </w:r>
                        <w:r>
                          <w:rPr>
                            <w:lang w:val="zh-CN"/>
                          </w:rPr>
                          <w:fldChar w:fldCharType="end"/>
                        </w:r>
                      </w:p>
                    </w:sdtContent>
                  </w:sdt>
                  <w:p w:rsidR="00794F74" w:rsidRDefault="00794F74">
                    <w:pPr>
                      <w:pStyle w:val="a0"/>
                    </w:pPr>
                  </w:p>
                </w:txbxContent>
              </v:textbox>
              <w10:wrap anchorx="margin"/>
            </v:rect>
          </w:pict>
        </mc:Fallback>
      </mc:AlternateContent>
    </w:r>
  </w:p>
  <w:p w:rsidR="00794F74" w:rsidRDefault="00794F74">
    <w:pPr>
      <w:pStyle w:val="a7"/>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F74" w:rsidRDefault="00794F74">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70EC" w:rsidRDefault="00D670EC">
      <w:r>
        <w:separator/>
      </w:r>
    </w:p>
  </w:footnote>
  <w:footnote w:type="continuationSeparator" w:id="0">
    <w:p w:rsidR="00D670EC" w:rsidRDefault="00D670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F74" w:rsidRDefault="00794F74">
    <w:pPr>
      <w:pStyle w:val="a8"/>
      <w:rPr>
        <w:rFonts w:ascii="华文隶书" w:eastAsia="华文隶书"/>
      </w:rPr>
    </w:pPr>
    <w:r>
      <w:rPr>
        <w:rFonts w:ascii="华文隶书" w:eastAsia="华文隶书" w:hint="eastAsia"/>
      </w:rPr>
      <w:t xml:space="preserve">                                                                                 招标文件</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2AEEFF4"/>
    <w:multiLevelType w:val="singleLevel"/>
    <w:tmpl w:val="D2AEEFF4"/>
    <w:lvl w:ilvl="0">
      <w:start w:val="4"/>
      <w:numFmt w:val="chineseCounting"/>
      <w:suff w:val="space"/>
      <w:lvlText w:val="第%1章"/>
      <w:lvlJc w:val="left"/>
      <w:rPr>
        <w:rFonts w:hint="eastAsia"/>
      </w:rPr>
    </w:lvl>
  </w:abstractNum>
  <w:abstractNum w:abstractNumId="1" w15:restartNumberingAfterBreak="0">
    <w:nsid w:val="2D1740E9"/>
    <w:multiLevelType w:val="singleLevel"/>
    <w:tmpl w:val="2D1740E9"/>
    <w:lvl w:ilvl="0">
      <w:start w:val="2"/>
      <w:numFmt w:val="decimal"/>
      <w:suff w:val="nothing"/>
      <w:lvlText w:val="%1、"/>
      <w:lvlJc w:val="left"/>
      <w:pPr>
        <w:ind w:left="120" w:firstLine="0"/>
      </w:pPr>
    </w:lvl>
  </w:abstractNum>
  <w:abstractNum w:abstractNumId="2" w15:restartNumberingAfterBreak="0">
    <w:nsid w:val="32406DB3"/>
    <w:multiLevelType w:val="multilevel"/>
    <w:tmpl w:val="32406DB3"/>
    <w:lvl w:ilvl="0">
      <w:start w:val="1"/>
      <w:numFmt w:val="decimal"/>
      <w:lvlText w:val="%1、"/>
      <w:lvlJc w:val="left"/>
      <w:pPr>
        <w:ind w:left="840" w:hanging="36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 w15:restartNumberingAfterBreak="0">
    <w:nsid w:val="61E01F01"/>
    <w:multiLevelType w:val="hybridMultilevel"/>
    <w:tmpl w:val="62C46890"/>
    <w:lvl w:ilvl="0" w:tplc="00261D3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YwNjhiNWRkNDExMjY5NjM4MjA0Nzk1M2JiNWU5N2YifQ=="/>
  </w:docVars>
  <w:rsids>
    <w:rsidRoot w:val="00610654"/>
    <w:rsid w:val="00005846"/>
    <w:rsid w:val="00082772"/>
    <w:rsid w:val="000879A8"/>
    <w:rsid w:val="000C4917"/>
    <w:rsid w:val="000C771B"/>
    <w:rsid w:val="000F0007"/>
    <w:rsid w:val="0010281B"/>
    <w:rsid w:val="0013795A"/>
    <w:rsid w:val="00140669"/>
    <w:rsid w:val="00142B72"/>
    <w:rsid w:val="00151FD5"/>
    <w:rsid w:val="00161688"/>
    <w:rsid w:val="00194728"/>
    <w:rsid w:val="001951C0"/>
    <w:rsid w:val="001969F6"/>
    <w:rsid w:val="001B6E60"/>
    <w:rsid w:val="001F4662"/>
    <w:rsid w:val="00215606"/>
    <w:rsid w:val="00302FEF"/>
    <w:rsid w:val="00332943"/>
    <w:rsid w:val="00336384"/>
    <w:rsid w:val="00357438"/>
    <w:rsid w:val="00362F87"/>
    <w:rsid w:val="00380948"/>
    <w:rsid w:val="003B425C"/>
    <w:rsid w:val="003C67D7"/>
    <w:rsid w:val="004033B6"/>
    <w:rsid w:val="00407F03"/>
    <w:rsid w:val="00427574"/>
    <w:rsid w:val="0043115C"/>
    <w:rsid w:val="004625A8"/>
    <w:rsid w:val="004663AA"/>
    <w:rsid w:val="00470041"/>
    <w:rsid w:val="00477411"/>
    <w:rsid w:val="0048123D"/>
    <w:rsid w:val="004912D1"/>
    <w:rsid w:val="004A4E66"/>
    <w:rsid w:val="005208EB"/>
    <w:rsid w:val="005305A4"/>
    <w:rsid w:val="00541CBB"/>
    <w:rsid w:val="005960B4"/>
    <w:rsid w:val="005A3B50"/>
    <w:rsid w:val="005B7EC5"/>
    <w:rsid w:val="005E6474"/>
    <w:rsid w:val="00603C40"/>
    <w:rsid w:val="00610654"/>
    <w:rsid w:val="006D6F92"/>
    <w:rsid w:val="007027B4"/>
    <w:rsid w:val="00723A9B"/>
    <w:rsid w:val="00741323"/>
    <w:rsid w:val="00742BD2"/>
    <w:rsid w:val="00750410"/>
    <w:rsid w:val="00794F74"/>
    <w:rsid w:val="007A3115"/>
    <w:rsid w:val="007A625C"/>
    <w:rsid w:val="007D2356"/>
    <w:rsid w:val="007F629B"/>
    <w:rsid w:val="00805533"/>
    <w:rsid w:val="008167C1"/>
    <w:rsid w:val="00851542"/>
    <w:rsid w:val="00855E46"/>
    <w:rsid w:val="008704FB"/>
    <w:rsid w:val="00895CE7"/>
    <w:rsid w:val="008B1627"/>
    <w:rsid w:val="008B21A4"/>
    <w:rsid w:val="008C78B0"/>
    <w:rsid w:val="008D0937"/>
    <w:rsid w:val="00923A5C"/>
    <w:rsid w:val="00941DD6"/>
    <w:rsid w:val="009422B5"/>
    <w:rsid w:val="009554ED"/>
    <w:rsid w:val="00990A34"/>
    <w:rsid w:val="009B5E92"/>
    <w:rsid w:val="009C4FBA"/>
    <w:rsid w:val="009D1F87"/>
    <w:rsid w:val="009E37D7"/>
    <w:rsid w:val="00A01F98"/>
    <w:rsid w:val="00A07CF9"/>
    <w:rsid w:val="00A104FE"/>
    <w:rsid w:val="00A41843"/>
    <w:rsid w:val="00A46000"/>
    <w:rsid w:val="00A61FC1"/>
    <w:rsid w:val="00A7401E"/>
    <w:rsid w:val="00AA2EA7"/>
    <w:rsid w:val="00B06AA3"/>
    <w:rsid w:val="00B07CC6"/>
    <w:rsid w:val="00B11B11"/>
    <w:rsid w:val="00B433BE"/>
    <w:rsid w:val="00B64A75"/>
    <w:rsid w:val="00B7694E"/>
    <w:rsid w:val="00B838ED"/>
    <w:rsid w:val="00BB48D7"/>
    <w:rsid w:val="00BD01EA"/>
    <w:rsid w:val="00C7651F"/>
    <w:rsid w:val="00C91482"/>
    <w:rsid w:val="00C942C6"/>
    <w:rsid w:val="00CF6B04"/>
    <w:rsid w:val="00D0698C"/>
    <w:rsid w:val="00D42183"/>
    <w:rsid w:val="00D669C2"/>
    <w:rsid w:val="00D670EC"/>
    <w:rsid w:val="00D816E6"/>
    <w:rsid w:val="00D87A06"/>
    <w:rsid w:val="00D975B0"/>
    <w:rsid w:val="00DD16E7"/>
    <w:rsid w:val="00DE4840"/>
    <w:rsid w:val="00E0141E"/>
    <w:rsid w:val="00ED5BE6"/>
    <w:rsid w:val="00F50BD8"/>
    <w:rsid w:val="00F6405A"/>
    <w:rsid w:val="00FA1169"/>
    <w:rsid w:val="00FA36E7"/>
    <w:rsid w:val="00FC022A"/>
    <w:rsid w:val="00FD402B"/>
    <w:rsid w:val="00FE09E2"/>
    <w:rsid w:val="00FE43BA"/>
    <w:rsid w:val="010A12EB"/>
    <w:rsid w:val="010E3F17"/>
    <w:rsid w:val="015D06DA"/>
    <w:rsid w:val="0314369E"/>
    <w:rsid w:val="04B803D4"/>
    <w:rsid w:val="054B41ED"/>
    <w:rsid w:val="073836D3"/>
    <w:rsid w:val="08460CA3"/>
    <w:rsid w:val="08850FBF"/>
    <w:rsid w:val="08CB10B1"/>
    <w:rsid w:val="09DB123D"/>
    <w:rsid w:val="09E85734"/>
    <w:rsid w:val="0A6221CC"/>
    <w:rsid w:val="0A79731C"/>
    <w:rsid w:val="0AA6399E"/>
    <w:rsid w:val="0AD35BED"/>
    <w:rsid w:val="0BE5207C"/>
    <w:rsid w:val="0D613984"/>
    <w:rsid w:val="0D6436F7"/>
    <w:rsid w:val="0DA6583B"/>
    <w:rsid w:val="0DBD0E39"/>
    <w:rsid w:val="0DCD2DC7"/>
    <w:rsid w:val="0F1467D4"/>
    <w:rsid w:val="0FC94C1C"/>
    <w:rsid w:val="0FCB674F"/>
    <w:rsid w:val="104F55CF"/>
    <w:rsid w:val="10BF177A"/>
    <w:rsid w:val="10C605D6"/>
    <w:rsid w:val="11DB212B"/>
    <w:rsid w:val="12327829"/>
    <w:rsid w:val="12B75DF4"/>
    <w:rsid w:val="13C73F1E"/>
    <w:rsid w:val="144813FA"/>
    <w:rsid w:val="150E763B"/>
    <w:rsid w:val="155A0085"/>
    <w:rsid w:val="15794922"/>
    <w:rsid w:val="15A1622A"/>
    <w:rsid w:val="15DD0268"/>
    <w:rsid w:val="15E35A23"/>
    <w:rsid w:val="16BA2357"/>
    <w:rsid w:val="16D76A65"/>
    <w:rsid w:val="17A87F2C"/>
    <w:rsid w:val="181D494B"/>
    <w:rsid w:val="18B22D38"/>
    <w:rsid w:val="18B352B0"/>
    <w:rsid w:val="1C1D316C"/>
    <w:rsid w:val="1CA278C3"/>
    <w:rsid w:val="1CF53419"/>
    <w:rsid w:val="1D495E33"/>
    <w:rsid w:val="1EE6018D"/>
    <w:rsid w:val="1F892441"/>
    <w:rsid w:val="206F41B2"/>
    <w:rsid w:val="21A60522"/>
    <w:rsid w:val="224156DA"/>
    <w:rsid w:val="24086206"/>
    <w:rsid w:val="24483DF1"/>
    <w:rsid w:val="24B30B11"/>
    <w:rsid w:val="24E75426"/>
    <w:rsid w:val="276A0465"/>
    <w:rsid w:val="282A1EF0"/>
    <w:rsid w:val="28DE6CDC"/>
    <w:rsid w:val="29245297"/>
    <w:rsid w:val="296B0C35"/>
    <w:rsid w:val="2A297E40"/>
    <w:rsid w:val="2A2D4EC2"/>
    <w:rsid w:val="2B171B1A"/>
    <w:rsid w:val="2B980A61"/>
    <w:rsid w:val="2BCE0689"/>
    <w:rsid w:val="2D5424BD"/>
    <w:rsid w:val="2DB0393B"/>
    <w:rsid w:val="2DCC054E"/>
    <w:rsid w:val="3081536B"/>
    <w:rsid w:val="30AB49E0"/>
    <w:rsid w:val="327A64E2"/>
    <w:rsid w:val="32DC7D7B"/>
    <w:rsid w:val="32E91989"/>
    <w:rsid w:val="33F737B0"/>
    <w:rsid w:val="341D3752"/>
    <w:rsid w:val="347863B7"/>
    <w:rsid w:val="35632CFB"/>
    <w:rsid w:val="35A1047B"/>
    <w:rsid w:val="35BB1A88"/>
    <w:rsid w:val="375F6F0B"/>
    <w:rsid w:val="376637BA"/>
    <w:rsid w:val="377132DB"/>
    <w:rsid w:val="378D1068"/>
    <w:rsid w:val="37CB09F5"/>
    <w:rsid w:val="37E241F6"/>
    <w:rsid w:val="38077025"/>
    <w:rsid w:val="382877F5"/>
    <w:rsid w:val="39FC665F"/>
    <w:rsid w:val="3A5C70FE"/>
    <w:rsid w:val="3A926B64"/>
    <w:rsid w:val="3D606F05"/>
    <w:rsid w:val="3D655CF2"/>
    <w:rsid w:val="3E7E4099"/>
    <w:rsid w:val="3EA80C85"/>
    <w:rsid w:val="3FB157F6"/>
    <w:rsid w:val="407C5E04"/>
    <w:rsid w:val="41A41085"/>
    <w:rsid w:val="424E1A22"/>
    <w:rsid w:val="429001AD"/>
    <w:rsid w:val="42E83C24"/>
    <w:rsid w:val="43111B99"/>
    <w:rsid w:val="43C55D14"/>
    <w:rsid w:val="43D917BF"/>
    <w:rsid w:val="45863281"/>
    <w:rsid w:val="45994743"/>
    <w:rsid w:val="462E7E38"/>
    <w:rsid w:val="46FD7E3D"/>
    <w:rsid w:val="47090700"/>
    <w:rsid w:val="47527C17"/>
    <w:rsid w:val="47941618"/>
    <w:rsid w:val="47FD6128"/>
    <w:rsid w:val="4847319B"/>
    <w:rsid w:val="48670F9E"/>
    <w:rsid w:val="48A562CB"/>
    <w:rsid w:val="48E72EB3"/>
    <w:rsid w:val="499569C4"/>
    <w:rsid w:val="4AF33166"/>
    <w:rsid w:val="4B772E11"/>
    <w:rsid w:val="4BFE0015"/>
    <w:rsid w:val="4C9D15DC"/>
    <w:rsid w:val="4D043409"/>
    <w:rsid w:val="501F46C7"/>
    <w:rsid w:val="50DB6B76"/>
    <w:rsid w:val="51C615D4"/>
    <w:rsid w:val="523A4032"/>
    <w:rsid w:val="52D06FAB"/>
    <w:rsid w:val="53326F06"/>
    <w:rsid w:val="544F3B03"/>
    <w:rsid w:val="54880212"/>
    <w:rsid w:val="54FC5A0C"/>
    <w:rsid w:val="55D83684"/>
    <w:rsid w:val="56016118"/>
    <w:rsid w:val="57C2639A"/>
    <w:rsid w:val="57F234CB"/>
    <w:rsid w:val="59D60FA9"/>
    <w:rsid w:val="59DC410A"/>
    <w:rsid w:val="5A077B22"/>
    <w:rsid w:val="5B631DFD"/>
    <w:rsid w:val="5BF925A6"/>
    <w:rsid w:val="5C8005D2"/>
    <w:rsid w:val="5D3642A1"/>
    <w:rsid w:val="5D564995"/>
    <w:rsid w:val="5F3F2297"/>
    <w:rsid w:val="5F4955F3"/>
    <w:rsid w:val="61F44ACE"/>
    <w:rsid w:val="62001D2A"/>
    <w:rsid w:val="623B19FD"/>
    <w:rsid w:val="62C8649D"/>
    <w:rsid w:val="63534C92"/>
    <w:rsid w:val="64EF2635"/>
    <w:rsid w:val="650C5EA0"/>
    <w:rsid w:val="66652D12"/>
    <w:rsid w:val="671A0934"/>
    <w:rsid w:val="675D1C3B"/>
    <w:rsid w:val="68CB5B98"/>
    <w:rsid w:val="69794D27"/>
    <w:rsid w:val="699658D9"/>
    <w:rsid w:val="69B10378"/>
    <w:rsid w:val="6A992D85"/>
    <w:rsid w:val="6B110DFC"/>
    <w:rsid w:val="6BA26F0C"/>
    <w:rsid w:val="6BCE47B8"/>
    <w:rsid w:val="6CB415F6"/>
    <w:rsid w:val="6CE32477"/>
    <w:rsid w:val="6D0F6CBA"/>
    <w:rsid w:val="6DC01176"/>
    <w:rsid w:val="6E5621BE"/>
    <w:rsid w:val="6F355C1A"/>
    <w:rsid w:val="6F6165D8"/>
    <w:rsid w:val="703466C7"/>
    <w:rsid w:val="71384449"/>
    <w:rsid w:val="71A70BA9"/>
    <w:rsid w:val="71DA5A9A"/>
    <w:rsid w:val="726C5D1C"/>
    <w:rsid w:val="74AC5FB0"/>
    <w:rsid w:val="7544521C"/>
    <w:rsid w:val="76FD2AF3"/>
    <w:rsid w:val="77014A47"/>
    <w:rsid w:val="775D14C7"/>
    <w:rsid w:val="78186231"/>
    <w:rsid w:val="78A2429F"/>
    <w:rsid w:val="78B30E07"/>
    <w:rsid w:val="78EF0B61"/>
    <w:rsid w:val="7A32799C"/>
    <w:rsid w:val="7A856D6E"/>
    <w:rsid w:val="7AEC7106"/>
    <w:rsid w:val="7AEE58BC"/>
    <w:rsid w:val="7B81105C"/>
    <w:rsid w:val="7C042152"/>
    <w:rsid w:val="7C231B27"/>
    <w:rsid w:val="7CB24380"/>
    <w:rsid w:val="7DC06A95"/>
    <w:rsid w:val="7DEB7B49"/>
    <w:rsid w:val="7EB90BD7"/>
    <w:rsid w:val="7ED743B8"/>
    <w:rsid w:val="7EE0398A"/>
    <w:rsid w:val="7FCD3C48"/>
    <w:rsid w:val="7FF847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C2E10E-DF81-4519-8D0A-C11A091AA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qFormat="1"/>
    <w:lsdException w:name="toc 4" w:qFormat="1"/>
    <w:lsdException w:name="annotation text" w:semiHidden="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Body Text" w:qFormat="1"/>
    <w:lsdException w:name="Subtitle" w:qFormat="1"/>
    <w:lsdException w:name="Date" w:qFormat="1"/>
    <w:lsdException w:name="Body Text First Indent" w:qFormat="1"/>
    <w:lsdException w:name="Body Text Indent 2" w:qFormat="1"/>
    <w:lsdException w:name="Body Text Indent 3" w:qFormat="1"/>
    <w:lsdException w:name="Hyperlink" w:uiPriority="99" w:qFormat="1"/>
    <w:lsdException w:name="FollowedHyperlink"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HTML Preformatted" w:qFormat="1"/>
    <w:lsdException w:name="HTML Sample"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paragraph" w:styleId="1">
    <w:name w:val="heading 1"/>
    <w:basedOn w:val="a"/>
    <w:next w:val="a"/>
    <w:autoRedefine/>
    <w:qFormat/>
    <w:pPr>
      <w:keepNext/>
      <w:keepLines/>
      <w:widowControl/>
      <w:spacing w:before="340" w:after="330" w:line="578" w:lineRule="auto"/>
      <w:jc w:val="left"/>
      <w:outlineLvl w:val="0"/>
    </w:pPr>
    <w:rPr>
      <w:rFonts w:ascii="Calibri" w:hAnsi="Calibri" w:cs="Arial"/>
      <w:b/>
      <w:bCs/>
      <w:kern w:val="44"/>
      <w:sz w:val="44"/>
      <w:szCs w:val="44"/>
    </w:rPr>
  </w:style>
  <w:style w:type="paragraph" w:styleId="2">
    <w:name w:val="heading 2"/>
    <w:basedOn w:val="a"/>
    <w:next w:val="a"/>
    <w:link w:val="20"/>
    <w:qFormat/>
    <w:pPr>
      <w:keepNext/>
      <w:keepLines/>
      <w:spacing w:before="260" w:after="260" w:line="415" w:lineRule="auto"/>
      <w:outlineLvl w:val="1"/>
    </w:pPr>
    <w:rPr>
      <w:rFonts w:ascii="Cambria" w:hAnsi="Cambria"/>
      <w:b/>
      <w:bCs/>
      <w:sz w:val="32"/>
      <w:szCs w:val="32"/>
    </w:rPr>
  </w:style>
  <w:style w:type="paragraph" w:styleId="3">
    <w:name w:val="heading 3"/>
    <w:basedOn w:val="a"/>
    <w:next w:val="a"/>
    <w:link w:val="30"/>
    <w:qFormat/>
    <w:pPr>
      <w:keepNext/>
      <w:keepLines/>
      <w:spacing w:before="260" w:after="260" w:line="415" w:lineRule="auto"/>
      <w:outlineLvl w:val="2"/>
    </w:pPr>
    <w:rPr>
      <w:b/>
      <w:bCs/>
      <w:sz w:val="32"/>
      <w:szCs w:val="32"/>
    </w:rPr>
  </w:style>
  <w:style w:type="paragraph" w:styleId="4">
    <w:name w:val="heading 4"/>
    <w:basedOn w:val="a"/>
    <w:next w:val="a"/>
    <w:autoRedefine/>
    <w:qFormat/>
    <w:pPr>
      <w:keepNext/>
      <w:keepLines/>
      <w:spacing w:before="280" w:after="290" w:line="377" w:lineRule="auto"/>
      <w:outlineLvl w:val="3"/>
    </w:pPr>
    <w:rPr>
      <w:rFonts w:ascii="Cambria" w:hAnsi="Cambria"/>
      <w:b/>
      <w:bCs/>
      <w:sz w:val="28"/>
      <w:szCs w:val="28"/>
    </w:rPr>
  </w:style>
  <w:style w:type="paragraph" w:styleId="5">
    <w:name w:val="heading 5"/>
    <w:basedOn w:val="a"/>
    <w:next w:val="a"/>
    <w:autoRedefine/>
    <w:qFormat/>
    <w:pPr>
      <w:keepNext/>
      <w:keepLines/>
      <w:spacing w:before="280" w:after="290" w:line="377" w:lineRule="auto"/>
      <w:outlineLvl w:val="4"/>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40"/>
    <w:autoRedefine/>
    <w:qFormat/>
    <w:pPr>
      <w:spacing w:after="120"/>
    </w:pPr>
  </w:style>
  <w:style w:type="paragraph" w:styleId="40">
    <w:name w:val="toc 4"/>
    <w:basedOn w:val="a"/>
    <w:next w:val="a"/>
    <w:qFormat/>
    <w:pPr>
      <w:ind w:leftChars="600" w:left="600"/>
    </w:pPr>
  </w:style>
  <w:style w:type="paragraph" w:styleId="a4">
    <w:name w:val="annotation text"/>
    <w:basedOn w:val="a"/>
    <w:autoRedefine/>
    <w:semiHidden/>
    <w:qFormat/>
    <w:pPr>
      <w:adjustRightInd w:val="0"/>
      <w:spacing w:line="360" w:lineRule="atLeast"/>
      <w:textAlignment w:val="baseline"/>
    </w:pPr>
    <w:rPr>
      <w:kern w:val="0"/>
    </w:rPr>
  </w:style>
  <w:style w:type="paragraph" w:styleId="31">
    <w:name w:val="toc 3"/>
    <w:basedOn w:val="a"/>
    <w:next w:val="a"/>
    <w:autoRedefine/>
    <w:qFormat/>
    <w:pPr>
      <w:ind w:leftChars="400" w:left="400"/>
    </w:pPr>
  </w:style>
  <w:style w:type="paragraph" w:styleId="a5">
    <w:name w:val="Date"/>
    <w:basedOn w:val="a"/>
    <w:next w:val="a"/>
    <w:autoRedefine/>
    <w:qFormat/>
    <w:pPr>
      <w:ind w:leftChars="2500" w:left="2500"/>
    </w:pPr>
  </w:style>
  <w:style w:type="paragraph" w:styleId="21">
    <w:name w:val="Body Text Indent 2"/>
    <w:basedOn w:val="a"/>
    <w:qFormat/>
    <w:pPr>
      <w:spacing w:after="120" w:line="480" w:lineRule="auto"/>
      <w:ind w:leftChars="200" w:left="200"/>
    </w:pPr>
  </w:style>
  <w:style w:type="paragraph" w:styleId="a6">
    <w:name w:val="Balloon Text"/>
    <w:basedOn w:val="a"/>
    <w:autoRedefine/>
    <w:qFormat/>
    <w:rPr>
      <w:sz w:val="18"/>
      <w:szCs w:val="18"/>
    </w:rPr>
  </w:style>
  <w:style w:type="paragraph" w:styleId="a7">
    <w:name w:val="footer"/>
    <w:basedOn w:val="a"/>
    <w:autoRedefine/>
    <w:qFormat/>
    <w:pPr>
      <w:tabs>
        <w:tab w:val="center" w:pos="4153"/>
        <w:tab w:val="right" w:pos="8306"/>
      </w:tabs>
      <w:snapToGrid w:val="0"/>
      <w:jc w:val="left"/>
    </w:pPr>
    <w:rPr>
      <w:sz w:val="18"/>
      <w:szCs w:val="18"/>
    </w:rPr>
  </w:style>
  <w:style w:type="paragraph" w:styleId="a8">
    <w:name w:val="header"/>
    <w:basedOn w:val="a"/>
    <w:autoRedefine/>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uiPriority w:val="39"/>
    <w:qFormat/>
  </w:style>
  <w:style w:type="paragraph" w:styleId="32">
    <w:name w:val="Body Text Indent 3"/>
    <w:basedOn w:val="a"/>
    <w:autoRedefine/>
    <w:qFormat/>
    <w:pPr>
      <w:spacing w:after="120"/>
      <w:ind w:leftChars="200" w:left="200"/>
    </w:pPr>
    <w:rPr>
      <w:sz w:val="16"/>
      <w:szCs w:val="16"/>
    </w:rPr>
  </w:style>
  <w:style w:type="paragraph" w:styleId="22">
    <w:name w:val="toc 2"/>
    <w:basedOn w:val="a"/>
    <w:next w:val="a"/>
    <w:autoRedefine/>
    <w:uiPriority w:val="39"/>
    <w:qFormat/>
    <w:pPr>
      <w:ind w:leftChars="200" w:left="200"/>
    </w:pPr>
  </w:style>
  <w:style w:type="paragraph" w:styleId="HTML">
    <w:name w:val="HTML Preformatted"/>
    <w:basedOn w:val="a"/>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9">
    <w:name w:val="Normal (Web)"/>
    <w:basedOn w:val="a"/>
    <w:autoRedefine/>
    <w:uiPriority w:val="99"/>
    <w:qFormat/>
    <w:pPr>
      <w:widowControl/>
      <w:spacing w:before="100" w:beforeAutospacing="1" w:after="100" w:afterAutospacing="1"/>
      <w:jc w:val="left"/>
    </w:pPr>
    <w:rPr>
      <w:rFonts w:ascii="宋体" w:cs="宋体"/>
      <w:kern w:val="0"/>
      <w:sz w:val="24"/>
      <w:szCs w:val="24"/>
    </w:rPr>
  </w:style>
  <w:style w:type="paragraph" w:styleId="aa">
    <w:name w:val="Body Text First Indent"/>
    <w:basedOn w:val="a0"/>
    <w:autoRedefine/>
    <w:qFormat/>
    <w:pPr>
      <w:adjustRightInd w:val="0"/>
      <w:spacing w:line="360" w:lineRule="auto"/>
      <w:ind w:leftChars="1" w:left="1" w:firstLineChars="100" w:firstLine="100"/>
      <w:textAlignment w:val="baseline"/>
    </w:pPr>
    <w:rPr>
      <w:rFonts w:ascii="宋体" w:cs="宋体"/>
      <w:b/>
      <w:bCs/>
      <w:kern w:val="0"/>
      <w:sz w:val="20"/>
    </w:rPr>
  </w:style>
  <w:style w:type="character" w:styleId="ab">
    <w:name w:val="Strong"/>
    <w:basedOn w:val="a1"/>
    <w:uiPriority w:val="22"/>
    <w:qFormat/>
    <w:rPr>
      <w:b/>
      <w:bCs/>
    </w:rPr>
  </w:style>
  <w:style w:type="character" w:styleId="ac">
    <w:name w:val="FollowedHyperlink"/>
    <w:basedOn w:val="a1"/>
    <w:autoRedefine/>
    <w:qFormat/>
    <w:rPr>
      <w:color w:val="333333"/>
      <w:u w:val="none"/>
    </w:rPr>
  </w:style>
  <w:style w:type="character" w:styleId="ad">
    <w:name w:val="Hyperlink"/>
    <w:uiPriority w:val="99"/>
    <w:qFormat/>
    <w:rPr>
      <w:color w:val="0000FF"/>
      <w:u w:val="single"/>
    </w:rPr>
  </w:style>
  <w:style w:type="character" w:styleId="HTML0">
    <w:name w:val="HTML Sample"/>
    <w:basedOn w:val="a1"/>
    <w:uiPriority w:val="99"/>
    <w:unhideWhenUsed/>
    <w:rPr>
      <w:rFonts w:ascii="宋体" w:eastAsia="宋体" w:hAnsi="宋体" w:cs="宋体"/>
    </w:rPr>
  </w:style>
  <w:style w:type="character" w:customStyle="1" w:styleId="20">
    <w:name w:val="标题 2 字符"/>
    <w:basedOn w:val="a1"/>
    <w:link w:val="2"/>
    <w:autoRedefine/>
    <w:qFormat/>
    <w:rPr>
      <w:rFonts w:ascii="Cambria" w:eastAsia="宋体" w:hAnsi="Cambria" w:cs="Times New Roman"/>
      <w:b/>
      <w:bCs/>
      <w:kern w:val="2"/>
      <w:sz w:val="32"/>
      <w:szCs w:val="32"/>
      <w:lang w:val="en-US" w:eastAsia="zh-CN" w:bidi="ar-SA"/>
    </w:rPr>
  </w:style>
  <w:style w:type="character" w:customStyle="1" w:styleId="30">
    <w:name w:val="标题 3 字符"/>
    <w:basedOn w:val="a1"/>
    <w:link w:val="3"/>
    <w:autoRedefine/>
    <w:qFormat/>
    <w:rPr>
      <w:rFonts w:ascii="Times New Roman" w:eastAsia="宋体" w:hAnsi="Times New Roman" w:cs="Times New Roman"/>
      <w:b/>
      <w:bCs/>
      <w:kern w:val="2"/>
      <w:sz w:val="32"/>
      <w:szCs w:val="32"/>
      <w:lang w:val="en-US" w:eastAsia="zh-CN" w:bidi="ar-SA"/>
    </w:rPr>
  </w:style>
  <w:style w:type="paragraph" w:styleId="ae">
    <w:name w:val="List Paragraph"/>
    <w:basedOn w:val="a"/>
    <w:autoRedefine/>
    <w:qFormat/>
    <w:pPr>
      <w:ind w:firstLineChars="200" w:firstLine="200"/>
    </w:pPr>
  </w:style>
  <w:style w:type="paragraph" w:customStyle="1" w:styleId="TOC1">
    <w:name w:val="TOC 标题1"/>
    <w:basedOn w:val="1"/>
    <w:next w:val="a"/>
    <w:autoRedefine/>
    <w:qFormat/>
    <w:pPr>
      <w:spacing w:before="480" w:after="0" w:line="276" w:lineRule="auto"/>
      <w:outlineLvl w:val="9"/>
    </w:pPr>
    <w:rPr>
      <w:rFonts w:ascii="Cambria" w:hAnsi="Cambria" w:cs="Times New Roman"/>
      <w:color w:val="376092"/>
      <w:kern w:val="0"/>
      <w:sz w:val="28"/>
      <w:szCs w:val="28"/>
    </w:rPr>
  </w:style>
  <w:style w:type="paragraph" w:styleId="af">
    <w:name w:val="No Spacing"/>
    <w:autoRedefine/>
    <w:qFormat/>
    <w:pPr>
      <w:widowControl w:val="0"/>
      <w:jc w:val="both"/>
    </w:pPr>
    <w:rPr>
      <w:kern w:val="2"/>
      <w:sz w:val="21"/>
    </w:rPr>
  </w:style>
  <w:style w:type="paragraph" w:customStyle="1" w:styleId="11">
    <w:name w:val="列出段落1"/>
    <w:basedOn w:val="a"/>
    <w:autoRedefine/>
    <w:qFormat/>
    <w:pPr>
      <w:ind w:firstLineChars="200" w:firstLine="200"/>
    </w:pPr>
  </w:style>
  <w:style w:type="paragraph" w:customStyle="1" w:styleId="33">
    <w:name w:val="样式 标题 3 + 宋体"/>
    <w:basedOn w:val="3"/>
    <w:link w:val="3Char"/>
    <w:autoRedefine/>
    <w:qFormat/>
    <w:pPr>
      <w:spacing w:before="120" w:after="120" w:line="240" w:lineRule="auto"/>
    </w:pPr>
    <w:rPr>
      <w:rFonts w:ascii="宋体" w:cs="Arial"/>
    </w:rPr>
  </w:style>
  <w:style w:type="character" w:customStyle="1" w:styleId="3Char">
    <w:name w:val="样式 标题 3 + 宋体 Char"/>
    <w:basedOn w:val="30"/>
    <w:link w:val="33"/>
    <w:autoRedefine/>
    <w:qFormat/>
    <w:rPr>
      <w:rFonts w:ascii="宋体" w:eastAsia="宋体" w:hAnsi="Times New Roman" w:cs="Arial"/>
      <w:b/>
      <w:bCs/>
      <w:kern w:val="2"/>
      <w:sz w:val="32"/>
      <w:szCs w:val="32"/>
      <w:lang w:val="en-US" w:eastAsia="zh-CN" w:bidi="ar-SA"/>
    </w:rPr>
  </w:style>
  <w:style w:type="paragraph" w:customStyle="1" w:styleId="af0">
    <w:name w:val="首行缩进"/>
    <w:basedOn w:val="a"/>
    <w:qFormat/>
    <w:pPr>
      <w:spacing w:line="360" w:lineRule="auto"/>
      <w:ind w:firstLineChars="200" w:firstLine="200"/>
    </w:pPr>
    <w:rPr>
      <w:rFonts w:ascii="Calibri" w:hAnsi="Calibri"/>
      <w:sz w:val="24"/>
      <w:szCs w:val="24"/>
      <w:lang w:val="zh-CN"/>
    </w:rPr>
  </w:style>
  <w:style w:type="paragraph" w:customStyle="1" w:styleId="Default">
    <w:name w:val="Default"/>
    <w:autoRedefine/>
    <w:qFormat/>
    <w:pPr>
      <w:widowControl w:val="0"/>
      <w:autoSpaceDE w:val="0"/>
      <w:autoSpaceDN w:val="0"/>
      <w:adjustRightInd w:val="0"/>
    </w:pPr>
    <w:rPr>
      <w:rFonts w:ascii="宋体" w:cs="宋体"/>
      <w:color w:val="000000"/>
      <w:sz w:val="24"/>
      <w:szCs w:val="24"/>
    </w:rPr>
  </w:style>
  <w:style w:type="character" w:customStyle="1" w:styleId="font41">
    <w:name w:val="font41"/>
    <w:basedOn w:val="a1"/>
    <w:autoRedefine/>
    <w:qFormat/>
    <w:rPr>
      <w:rFonts w:ascii="宋体" w:eastAsia="宋体" w:cs="宋体"/>
      <w:b/>
      <w:bCs/>
      <w:color w:val="FF0000"/>
      <w:sz w:val="28"/>
      <w:szCs w:val="28"/>
      <w:u w:val="none"/>
    </w:rPr>
  </w:style>
  <w:style w:type="character" w:customStyle="1" w:styleId="font11">
    <w:name w:val="font11"/>
    <w:autoRedefine/>
    <w:qFormat/>
    <w:rPr>
      <w:rFonts w:ascii="宋体" w:eastAsia="宋体" w:cs="宋体"/>
      <w:color w:val="000000"/>
      <w:sz w:val="22"/>
      <w:szCs w:val="22"/>
      <w:u w:val="none"/>
    </w:rPr>
  </w:style>
  <w:style w:type="character" w:customStyle="1" w:styleId="font21">
    <w:name w:val="font21"/>
    <w:basedOn w:val="a1"/>
    <w:qFormat/>
    <w:rPr>
      <w:rFonts w:ascii="宋体" w:eastAsia="宋体" w:cs="宋体"/>
      <w:color w:val="000000"/>
      <w:sz w:val="20"/>
      <w:szCs w:val="20"/>
      <w:u w:val="none"/>
    </w:rPr>
  </w:style>
  <w:style w:type="character" w:customStyle="1" w:styleId="font01">
    <w:name w:val="font01"/>
    <w:qFormat/>
    <w:rPr>
      <w:rFonts w:ascii="宋体" w:eastAsia="宋体" w:cs="宋体"/>
      <w:color w:val="000000"/>
      <w:sz w:val="22"/>
      <w:szCs w:val="22"/>
      <w:u w:val="none"/>
    </w:rPr>
  </w:style>
  <w:style w:type="character" w:customStyle="1" w:styleId="font31">
    <w:name w:val="font31"/>
    <w:basedOn w:val="a1"/>
    <w:qFormat/>
    <w:rPr>
      <w:rFonts w:ascii="宋体" w:eastAsia="宋体" w:hAnsi="宋体" w:cs="宋体" w:hint="eastAsia"/>
      <w:color w:val="000000"/>
      <w:sz w:val="22"/>
      <w:szCs w:val="22"/>
      <w:u w:val="none"/>
    </w:rPr>
  </w:style>
  <w:style w:type="character" w:customStyle="1" w:styleId="font51">
    <w:name w:val="font51"/>
    <w:basedOn w:val="a1"/>
    <w:qFormat/>
    <w:rPr>
      <w:rFonts w:ascii="Arial" w:hAnsi="Arial" w:cs="Arial"/>
      <w:color w:val="000000"/>
      <w:sz w:val="22"/>
      <w:szCs w:val="22"/>
      <w:u w:val="none"/>
    </w:rPr>
  </w:style>
  <w:style w:type="character" w:customStyle="1" w:styleId="font61">
    <w:name w:val="font61"/>
    <w:basedOn w:val="a1"/>
    <w:qFormat/>
    <w:rPr>
      <w:rFonts w:ascii="Times New Roman" w:hAnsi="Times New Roman" w:cs="Times New Roman" w:hint="default"/>
      <w:color w:val="000000"/>
      <w:sz w:val="22"/>
      <w:szCs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27601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reditchina.gov.cn"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www.ccgp.gov.cn"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E563EBB-5145-4405-9556-AFE582335A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55</Pages>
  <Words>5234</Words>
  <Characters>29839</Characters>
  <Application>Microsoft Office Word</Application>
  <DocSecurity>0</DocSecurity>
  <Lines>248</Lines>
  <Paragraphs>70</Paragraphs>
  <ScaleCrop>false</ScaleCrop>
  <Company>DoubleOX</Company>
  <LinksUpToDate>false</LinksUpToDate>
  <CharactersWithSpaces>35003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JIA</dc:creator>
  <cp:lastModifiedBy>Administrator</cp:lastModifiedBy>
  <cp:revision>58</cp:revision>
  <cp:lastPrinted>2023-05-22T00:48:00Z</cp:lastPrinted>
  <dcterms:created xsi:type="dcterms:W3CDTF">2024-01-05T02:33:00Z</dcterms:created>
  <dcterms:modified xsi:type="dcterms:W3CDTF">2024-01-09T03:38:00Z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09C00D4D81DD47AFAE4BBFD50993801A_13</vt:lpwstr>
  </property>
</Properties>
</file>