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5E62">
      <w:pPr>
        <w:overflowPunct/>
        <w:bidi w:val="0"/>
        <w:jc w:val="center"/>
        <w:outlineLvl w:val="9"/>
        <w:rPr>
          <w:rFonts w:ascii="黑体" w:hAnsi="宋体" w:eastAsia="黑体" w:cs="宋体"/>
          <w:b/>
          <w:color w:val="000000" w:themeColor="text1"/>
          <w:kern w:val="0"/>
          <w:sz w:val="15"/>
          <w:szCs w:val="15"/>
          <w:highlight w:val="none"/>
          <w14:textFill>
            <w14:solidFill>
              <w14:schemeClr w14:val="tx1"/>
            </w14:solidFill>
          </w14:textFill>
        </w:rPr>
      </w:pPr>
    </w:p>
    <w:p w14:paraId="36AA9620">
      <w:pPr>
        <w:overflowPunct/>
        <w:bidi w:val="0"/>
        <w:jc w:val="center"/>
        <w:outlineLvl w:val="9"/>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pPr>
    </w:p>
    <w:p w14:paraId="56A7E3DE">
      <w:pPr>
        <w:overflowPunct/>
        <w:bidi w:val="0"/>
        <w:jc w:val="center"/>
        <w:outlineLvl w:val="9"/>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t>回墨翻转印章采购项目</w:t>
      </w:r>
    </w:p>
    <w:p w14:paraId="298C79B9">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388077EF">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2FB6FE23">
      <w:pPr>
        <w:overflowPunct/>
        <w:bidi w:val="0"/>
        <w:jc w:val="center"/>
        <w:outlineLvl w:val="9"/>
        <w:rPr>
          <w:rFonts w:ascii="黑体" w:eastAsia="黑体"/>
          <w:b/>
          <w:bCs/>
          <w:color w:val="000000" w:themeColor="text1"/>
          <w:sz w:val="96"/>
          <w:szCs w:val="96"/>
          <w:highlight w:val="none"/>
          <w14:textFill>
            <w14:solidFill>
              <w14:schemeClr w14:val="tx1"/>
            </w14:solidFill>
          </w14:textFill>
        </w:rPr>
      </w:pPr>
      <w:bookmarkStart w:id="0" w:name="_Toc10358"/>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0"/>
    </w:p>
    <w:p w14:paraId="0A0FC067">
      <w:pPr>
        <w:overflowPunct/>
        <w:bidi w:val="0"/>
        <w:adjustRightInd w:val="0"/>
        <w:spacing w:line="360" w:lineRule="auto"/>
        <w:jc w:val="center"/>
        <w:outlineLvl w:val="9"/>
        <w:rPr>
          <w:rFonts w:ascii="黑体" w:hAnsi="宋体" w:eastAsia="黑体" w:cs="宋体"/>
          <w:b/>
          <w:color w:val="000000" w:themeColor="text1"/>
          <w:sz w:val="32"/>
          <w:szCs w:val="32"/>
          <w:highlight w:val="none"/>
          <w14:textFill>
            <w14:solidFill>
              <w14:schemeClr w14:val="tx1"/>
            </w14:solidFill>
          </w14:textFill>
        </w:rPr>
      </w:pPr>
    </w:p>
    <w:p w14:paraId="6E66CBF0">
      <w:pPr>
        <w:overflowPunct/>
        <w:bidi w:val="0"/>
        <w:spacing w:afterLines="100" w:line="480" w:lineRule="auto"/>
        <w:jc w:val="center"/>
        <w:outlineLvl w:val="9"/>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1" w:name="_Toc19276"/>
      <w:r>
        <w:rPr>
          <w:rFonts w:hint="eastAsia" w:ascii="黑体" w:hAnsi="宋体" w:eastAsia="黑体"/>
          <w:b/>
          <w:color w:val="000000" w:themeColor="text1"/>
          <w:sz w:val="32"/>
          <w:szCs w:val="32"/>
          <w:highlight w:val="none"/>
          <w:lang w:val="zh-CN" w:eastAsia="zh-CN"/>
          <w14:textFill>
            <w14:solidFill>
              <w14:schemeClr w14:val="tx1"/>
            </w14:solidFill>
          </w14:textFill>
        </w:rPr>
        <w:t>项目编号：</w:t>
      </w:r>
      <w:bookmarkEnd w:id="1"/>
      <w:r>
        <w:rPr>
          <w:rFonts w:hint="eastAsia" w:ascii="黑体" w:hAnsi="宋体" w:eastAsia="黑体"/>
          <w:b/>
          <w:color w:val="000000" w:themeColor="text1"/>
          <w:sz w:val="32"/>
          <w:szCs w:val="32"/>
          <w:highlight w:val="none"/>
          <w:lang w:val="zh-CN" w:eastAsia="zh-CN"/>
          <w14:textFill>
            <w14:solidFill>
              <w14:schemeClr w14:val="tx1"/>
            </w14:solidFill>
          </w14:textFill>
        </w:rPr>
        <w:t>JLBSYJ-2025013</w:t>
      </w:r>
    </w:p>
    <w:p w14:paraId="09409490">
      <w:pPr>
        <w:overflowPunct/>
        <w:bidi w:val="0"/>
        <w:adjustRightInd w:val="0"/>
        <w:spacing w:line="360" w:lineRule="auto"/>
        <w:jc w:val="center"/>
        <w:outlineLvl w:val="9"/>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4E32F4E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17478B01">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FFD77E0">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1D7ABA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08F2F4DC">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63FA3210">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2" w:name="_Toc29332"/>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bookmarkEnd w:id="2"/>
      <w:r>
        <w:rPr>
          <w:rFonts w:hint="eastAsia" w:ascii="黑体" w:hAnsi="宋体" w:eastAsia="黑体"/>
          <w:b/>
          <w:color w:val="000000" w:themeColor="text1"/>
          <w:sz w:val="32"/>
          <w:szCs w:val="32"/>
          <w:highlight w:val="none"/>
          <w:lang w:val="en-US" w:eastAsia="zh-CN"/>
          <w14:textFill>
            <w14:solidFill>
              <w14:schemeClr w14:val="tx1"/>
            </w14:solidFill>
          </w14:textFill>
        </w:rPr>
        <w:t>延吉市市场监督管理局</w:t>
      </w:r>
    </w:p>
    <w:p w14:paraId="4FB07E3E">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3" w:name="_Toc10641"/>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w:t>
      </w:r>
      <w:bookmarkEnd w:id="3"/>
      <w:r>
        <w:rPr>
          <w:rFonts w:hint="eastAsia" w:ascii="黑体" w:hAnsi="宋体" w:eastAsia="黑体"/>
          <w:b/>
          <w:color w:val="000000" w:themeColor="text1"/>
          <w:sz w:val="32"/>
          <w:szCs w:val="32"/>
          <w:highlight w:val="none"/>
          <w:lang w:val="en-US" w:eastAsia="zh-CN"/>
          <w14:textFill>
            <w14:solidFill>
              <w14:schemeClr w14:val="tx1"/>
            </w14:solidFill>
          </w14:textFill>
        </w:rPr>
        <w:t>吉林省百顺工程管理有限公司</w:t>
      </w:r>
    </w:p>
    <w:p w14:paraId="5EE89CCD">
      <w:pPr>
        <w:overflowPunct/>
        <w:bidi w:val="0"/>
        <w:spacing w:afterLines="100" w:line="480" w:lineRule="auto"/>
        <w:jc w:val="center"/>
        <w:outlineLvl w:val="9"/>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4" w:name="_Toc10637"/>
      <w:r>
        <w:rPr>
          <w:rFonts w:hint="eastAsia" w:ascii="黑体" w:hAnsi="宋体" w:eastAsia="黑体"/>
          <w:b/>
          <w:color w:val="000000" w:themeColor="text1"/>
          <w:sz w:val="32"/>
          <w:szCs w:val="32"/>
          <w:highlight w:val="none"/>
          <w:lang w:val="en-US" w:eastAsia="zh-CN"/>
          <w14:textFill>
            <w14:solidFill>
              <w14:schemeClr w14:val="tx1"/>
            </w14:solidFill>
          </w14:textFill>
        </w:rPr>
        <w:t>日期：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宋体" w:eastAsia="黑体"/>
          <w:b/>
          <w:bCs/>
          <w:color w:val="000000" w:themeColor="text1"/>
          <w:sz w:val="32"/>
          <w:szCs w:val="32"/>
          <w:highlight w:val="none"/>
          <w:lang w:eastAsia="zh-CN"/>
          <w14:textFill>
            <w14:solidFill>
              <w14:schemeClr w14:val="tx1"/>
            </w14:solidFill>
          </w14:textFill>
        </w:rPr>
        <w:t>五</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七</w:t>
      </w:r>
      <w:r>
        <w:rPr>
          <w:rFonts w:hint="eastAsia" w:ascii="黑体" w:hAnsi="宋体" w:eastAsia="黑体"/>
          <w:b/>
          <w:bCs/>
          <w:color w:val="000000" w:themeColor="text1"/>
          <w:sz w:val="32"/>
          <w:szCs w:val="32"/>
          <w:highlight w:val="none"/>
          <w14:textFill>
            <w14:solidFill>
              <w14:schemeClr w14:val="tx1"/>
            </w14:solidFill>
          </w14:textFill>
        </w:rPr>
        <w:t>月</w:t>
      </w:r>
      <w:bookmarkEnd w:id="4"/>
    </w:p>
    <w:p w14:paraId="32987204">
      <w:pPr>
        <w:overflowPunct/>
        <w:bidi w:val="0"/>
        <w:spacing w:afterLines="100" w:line="480" w:lineRule="auto"/>
        <w:jc w:val="center"/>
        <w:outlineLvl w:val="9"/>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6F1E5E38">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目</w:t>
      </w:r>
      <w:r>
        <w:rPr>
          <w:rFonts w:hint="eastAsia"/>
          <w:b/>
          <w:bCs/>
          <w:color w:val="000000" w:themeColor="text1"/>
          <w:sz w:val="36"/>
          <w:szCs w:val="44"/>
          <w:highlight w:val="none"/>
          <w:lang w:val="en-US" w:eastAsia="zh-CN"/>
          <w14:textFill>
            <w14:solidFill>
              <w14:schemeClr w14:val="tx1"/>
            </w14:solidFill>
          </w14:textFill>
        </w:rPr>
        <w:t xml:space="preserve">  </w:t>
      </w:r>
      <w:r>
        <w:rPr>
          <w:rFonts w:hint="eastAsia"/>
          <w:b/>
          <w:bCs/>
          <w:color w:val="000000" w:themeColor="text1"/>
          <w:sz w:val="36"/>
          <w:szCs w:val="44"/>
          <w:highlight w:val="none"/>
          <w:lang w:eastAsia="zh-CN"/>
          <w14:textFill>
            <w14:solidFill>
              <w14:schemeClr w14:val="tx1"/>
            </w14:solidFill>
          </w14:textFill>
        </w:rPr>
        <w:t>录</w:t>
      </w:r>
    </w:p>
    <w:p w14:paraId="09C724D9">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p>
    <w:p w14:paraId="0822E308">
      <w:pPr>
        <w:pStyle w:val="29"/>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 w:val="48"/>
          <w:szCs w:val="48"/>
          <w:highlight w:val="none"/>
          <w14:textFill>
            <w14:solidFill>
              <w14:schemeClr w14:val="tx1"/>
            </w14:solidFill>
          </w14:textFill>
        </w:rPr>
        <w:fldChar w:fldCharType="begin"/>
      </w:r>
      <w:r>
        <w:rPr>
          <w:rFonts w:hint="eastAsia" w:ascii="宋体" w:hAnsi="宋体" w:eastAsia="宋体" w:cs="宋体"/>
          <w:color w:val="000000" w:themeColor="text1"/>
          <w:sz w:val="48"/>
          <w:szCs w:val="48"/>
          <w:highlight w:val="none"/>
          <w14:textFill>
            <w14:solidFill>
              <w14:schemeClr w14:val="tx1"/>
            </w14:solidFill>
          </w14:textFill>
        </w:rPr>
        <w:instrText xml:space="preserve">TOC \o "1-1" \h \u </w:instrText>
      </w:r>
      <w:r>
        <w:rPr>
          <w:rFonts w:hint="eastAsia" w:ascii="宋体" w:hAnsi="宋体" w:eastAsia="宋体" w:cs="宋体"/>
          <w:color w:val="000000" w:themeColor="text1"/>
          <w:sz w:val="48"/>
          <w:szCs w:val="48"/>
          <w:highlight w:val="none"/>
          <w14:textFill>
            <w14:solidFill>
              <w14:schemeClr w14:val="tx1"/>
            </w14:solidFill>
          </w14:textFill>
        </w:rPr>
        <w:fldChar w:fldCharType="separate"/>
      </w: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_Toc17280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竞争性磋商</w:t>
      </w:r>
      <w:r>
        <w:rPr>
          <w:rFonts w:hint="eastAsia" w:ascii="宋体" w:hAnsi="宋体" w:eastAsia="宋体" w:cs="宋体"/>
          <w:bCs/>
          <w:szCs w:val="40"/>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3CD2EA19">
      <w:pPr>
        <w:pStyle w:val="29"/>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_Toc18381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第一章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_Toc18381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4A696B28">
      <w:pPr>
        <w:pStyle w:val="29"/>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_Toc7816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eastAsia="zh-CN"/>
        </w:rPr>
        <w:t>第二章</w:t>
      </w:r>
      <w:r>
        <w:rPr>
          <w:rFonts w:hint="eastAsia" w:ascii="宋体" w:hAnsi="宋体" w:eastAsia="宋体" w:cs="宋体"/>
          <w:bCs/>
          <w:szCs w:val="36"/>
          <w:highlight w:val="none"/>
          <w:lang w:val="en-US" w:eastAsia="zh-CN"/>
        </w:rPr>
        <w:t xml:space="preserve"> 评审办法（综合评分法）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_Toc7816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23CB7F15">
      <w:pPr>
        <w:pStyle w:val="29"/>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_Toc25189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第三章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_Toc25189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E02A988">
      <w:pPr>
        <w:pStyle w:val="29"/>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_Toc9679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_Toc9679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C77F5D4">
      <w:pPr>
        <w:pStyle w:val="29"/>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_Toc14594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第五章</w:t>
      </w:r>
      <w:r>
        <w:rPr>
          <w:rFonts w:hint="eastAsia" w:ascii="宋体" w:hAnsi="宋体" w:eastAsia="宋体" w:cs="宋体"/>
          <w:bCs/>
          <w:szCs w:val="40"/>
          <w:highlight w:val="none"/>
          <w:lang w:val="en-US" w:eastAsia="zh-CN"/>
        </w:rPr>
        <w:t xml:space="preserve"> </w:t>
      </w:r>
      <w:r>
        <w:rPr>
          <w:rFonts w:hint="eastAsia" w:ascii="宋体" w:hAnsi="宋体" w:eastAsia="宋体" w:cs="宋体"/>
          <w:bCs/>
          <w:szCs w:val="40"/>
          <w:highlight w:val="none"/>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_Toc14594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68BCB2D3">
      <w:pPr>
        <w:overflowPunct/>
        <w:bidi w:val="0"/>
        <w:spacing w:line="480" w:lineRule="auto"/>
        <w:jc w:val="center"/>
        <w:outlineLvl w:val="9"/>
        <w:rPr>
          <w:rFonts w:ascii="宋体" w:hAnsi="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Cs w:val="48"/>
          <w:highlight w:val="none"/>
          <w14:textFill>
            <w14:solidFill>
              <w14:schemeClr w14:val="tx1"/>
            </w14:solidFill>
          </w14:textFill>
        </w:rPr>
        <w:fldChar w:fldCharType="end"/>
      </w:r>
    </w:p>
    <w:p w14:paraId="260E454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7C5333A0">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3DD55898">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11909DE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62D7FD9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5A013923">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65E16D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C0887F">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256786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7E4E8E">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4B12AC96">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F04717A">
      <w:pPr>
        <w:overflowPunct/>
        <w:bidi w:val="0"/>
        <w:spacing w:line="400" w:lineRule="exact"/>
        <w:jc w:val="center"/>
        <w:outlineLvl w:val="9"/>
        <w:rPr>
          <w:rFonts w:hint="eastAsia" w:ascii="宋体" w:hAnsi="宋体" w:eastAsia="宋体" w:cs="宋体"/>
          <w:b/>
          <w:bCs/>
          <w:color w:val="000000" w:themeColor="text1"/>
          <w:sz w:val="36"/>
          <w:szCs w:val="36"/>
          <w:highlight w:val="none"/>
          <w:lang w:val="en-US" w:eastAsia="zh-CN"/>
          <w14:textFill>
            <w14:solidFill>
              <w14:schemeClr w14:val="tx1"/>
            </w14:solidFill>
          </w14:textFill>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5" w:name="_Toc15493"/>
    </w:p>
    <w:p w14:paraId="2929422C">
      <w:pPr>
        <w:pStyle w:val="49"/>
        <w:overflowPunct/>
        <w:bidi w:val="0"/>
        <w:outlineLvl w:val="9"/>
        <w:rPr>
          <w:rFonts w:hint="eastAsia"/>
          <w:color w:val="000000" w:themeColor="text1"/>
          <w:highlight w:val="none"/>
          <w:lang w:val="en-US" w:eastAsia="zh-CN"/>
          <w14:textFill>
            <w14:solidFill>
              <w14:schemeClr w14:val="tx1"/>
            </w14:solidFill>
          </w14:textFill>
        </w:rPr>
      </w:pPr>
    </w:p>
    <w:bookmarkEnd w:id="5"/>
    <w:p w14:paraId="2B984EE1">
      <w:pPr>
        <w:keepNext w:val="0"/>
        <w:keepLines w:val="0"/>
        <w:pageBreakBefore w:val="0"/>
        <w:widowControl w:val="0"/>
        <w:numPr>
          <w:ilvl w:val="0"/>
          <w:numId w:val="0"/>
        </w:numPr>
        <w:kinsoku/>
        <w:wordWrap/>
        <w:overflowPunct/>
        <w:topLinePunct w:val="0"/>
        <w:autoSpaceDE/>
        <w:autoSpaceDN/>
        <w:bidi w:val="0"/>
        <w:adjustRightInd/>
        <w:snapToGrid/>
        <w:ind w:left="403" w:leftChars="0"/>
        <w:jc w:val="center"/>
        <w:textAlignment w:val="auto"/>
        <w:outlineLvl w:val="0"/>
        <w:rPr>
          <w:rFonts w:hint="eastAsia"/>
          <w:b/>
          <w:bCs/>
          <w:color w:val="000000" w:themeColor="text1"/>
          <w:sz w:val="32"/>
          <w:szCs w:val="40"/>
          <w:highlight w:val="none"/>
          <w14:textFill>
            <w14:solidFill>
              <w14:schemeClr w14:val="tx1"/>
            </w14:solidFill>
          </w14:textFill>
        </w:rPr>
      </w:pPr>
      <w:bookmarkStart w:id="6" w:name="_Toc30832"/>
      <w:bookmarkStart w:id="7" w:name="_Toc17280"/>
      <w:r>
        <w:rPr>
          <w:rFonts w:hint="eastAsia"/>
          <w:b/>
          <w:bCs/>
          <w:color w:val="000000" w:themeColor="text1"/>
          <w:sz w:val="32"/>
          <w:szCs w:val="40"/>
          <w:highlight w:val="none"/>
          <w:lang w:val="en-US" w:eastAsia="zh-CN"/>
          <w14:textFill>
            <w14:solidFill>
              <w14:schemeClr w14:val="tx1"/>
            </w14:solidFill>
          </w14:textFill>
        </w:rPr>
        <w:t>回墨翻转印章采购项目</w:t>
      </w:r>
      <w:r>
        <w:rPr>
          <w:rFonts w:hint="eastAsia"/>
          <w:b/>
          <w:bCs/>
          <w:color w:val="000000" w:themeColor="text1"/>
          <w:sz w:val="32"/>
          <w:szCs w:val="40"/>
          <w:highlight w:val="none"/>
          <w:lang w:eastAsia="zh-CN"/>
          <w14:textFill>
            <w14:solidFill>
              <w14:schemeClr w14:val="tx1"/>
            </w14:solidFill>
          </w14:textFill>
        </w:rPr>
        <w:t>竞争性磋商</w:t>
      </w:r>
      <w:r>
        <w:rPr>
          <w:rFonts w:hint="eastAsia"/>
          <w:b/>
          <w:bCs/>
          <w:color w:val="000000" w:themeColor="text1"/>
          <w:sz w:val="32"/>
          <w:szCs w:val="40"/>
          <w:highlight w:val="none"/>
          <w14:textFill>
            <w14:solidFill>
              <w14:schemeClr w14:val="tx1"/>
            </w14:solidFill>
          </w14:textFill>
        </w:rPr>
        <w:t>公告</w:t>
      </w:r>
      <w:bookmarkEnd w:id="6"/>
      <w:bookmarkEnd w:id="7"/>
    </w:p>
    <w:p w14:paraId="54FA870D">
      <w:pPr>
        <w:pStyle w:val="3"/>
        <w:overflowPunct/>
        <w:bidi w:val="0"/>
        <w:jc w:val="center"/>
        <w:outlineLvl w:val="9"/>
        <w:rPr>
          <w:rFonts w:hint="eastAsia" w:ascii="宋体" w:hAnsi="宋体" w:eastAsia="宋体" w:cs="宋体"/>
          <w:b/>
          <w:bCs w:val="0"/>
          <w:color w:val="000000" w:themeColor="text1"/>
          <w:sz w:val="28"/>
          <w:szCs w:val="28"/>
          <w:highlight w:val="none"/>
          <w:lang w:val="zh-CN"/>
          <w14:textFill>
            <w14:solidFill>
              <w14:schemeClr w14:val="tx1"/>
            </w14:solidFill>
          </w14:textFill>
        </w:rPr>
      </w:pPr>
    </w:p>
    <w:p w14:paraId="712923E9">
      <w:pPr>
        <w:widowControl w:val="0"/>
        <w:pBdr>
          <w:top w:val="single" w:color="auto" w:sz="4" w:space="1"/>
          <w:left w:val="single" w:color="auto" w:sz="4" w:space="4"/>
          <w:bottom w:val="single" w:color="auto" w:sz="4" w:space="1"/>
          <w:right w:val="single" w:color="auto" w:sz="4" w:space="4"/>
        </w:pBdr>
        <w:overflowPunct/>
        <w:bidi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overflowPunct/>
        <w:bidi w:val="0"/>
        <w:spacing w:line="360" w:lineRule="exact"/>
        <w:ind w:firstLine="480" w:firstLineChars="20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回墨翻转印章采购项目</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en-US" w:eastAsia="zh-CN"/>
          <w14:textFill>
            <w14:solidFill>
              <w14:schemeClr w14:val="tx1"/>
            </w14:solidFill>
          </w14:textFill>
        </w:rPr>
        <w:t>2025年7月28日9</w:t>
      </w:r>
      <w:r>
        <w:rPr>
          <w:rFonts w:hint="eastAsia" w:ascii="宋体" w:hAnsi="宋体" w:cs="宋体"/>
          <w:color w:val="000000" w:themeColor="text1"/>
          <w:sz w:val="24"/>
          <w:highlight w:val="none"/>
          <w:u w:val="single"/>
          <w:lang w:val="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lang w:val="zh-CN"/>
          <w14:textFill>
            <w14:solidFill>
              <w14:schemeClr w14:val="tx1"/>
            </w14:solidFill>
          </w14:textFill>
        </w:rPr>
        <w:t>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45DFA249">
      <w:pPr>
        <w:widowControl w:val="0"/>
        <w:overflowPunct/>
        <w:autoSpaceDE w:val="0"/>
        <w:autoSpaceDN w:val="0"/>
        <w:bidi w:val="0"/>
        <w:adjustRightInd w:val="0"/>
        <w:spacing w:line="460" w:lineRule="exact"/>
        <w:ind w:firstLine="480" w:firstLineChars="200"/>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zh-CN" w:eastAsia="zh-CN"/>
          <w14:textFill>
            <w14:solidFill>
              <w14:schemeClr w14:val="tx1"/>
            </w14:solidFill>
          </w14:textFill>
        </w:rPr>
        <w:t>采购计划编号：采购计划</w:t>
      </w:r>
      <w:r>
        <w:rPr>
          <w:rFonts w:hint="eastAsia" w:ascii="宋体" w:hAnsi="宋体" w:cs="宋体"/>
          <w:bCs/>
          <w:color w:val="000000" w:themeColor="text1"/>
          <w:sz w:val="24"/>
          <w:highlight w:val="none"/>
          <w:lang w:val="en-US" w:eastAsia="zh-CN"/>
          <w14:textFill>
            <w14:solidFill>
              <w14:schemeClr w14:val="tx1"/>
            </w14:solidFill>
          </w14:textFill>
        </w:rPr>
        <w:t>-[2025]-00153号-1；</w:t>
      </w:r>
    </w:p>
    <w:p w14:paraId="0F976D41">
      <w:pPr>
        <w:pStyle w:val="2"/>
        <w:ind w:left="0" w:leftChars="0" w:firstLine="2160" w:firstLineChars="900"/>
        <w:jc w:val="both"/>
        <w:rPr>
          <w:rFonts w:hint="eastAsia"/>
          <w:lang w:val="en-US" w:eastAsia="zh-CN"/>
        </w:rPr>
      </w:pPr>
      <w:r>
        <w:rPr>
          <w:rFonts w:hint="eastAsia" w:ascii="宋体" w:hAnsi="宋体" w:cs="宋体"/>
          <w:bCs/>
          <w:color w:val="000000" w:themeColor="text1"/>
          <w:sz w:val="24"/>
          <w:highlight w:val="none"/>
          <w:lang w:val="zh-CN" w:eastAsia="zh-CN"/>
          <w14:textFill>
            <w14:solidFill>
              <w14:schemeClr w14:val="tx1"/>
            </w14:solidFill>
          </w14:textFill>
        </w:rPr>
        <w:t>采购计划</w:t>
      </w:r>
      <w:r>
        <w:rPr>
          <w:rFonts w:hint="eastAsia" w:ascii="宋体" w:hAnsi="宋体" w:cs="宋体"/>
          <w:bCs/>
          <w:color w:val="000000" w:themeColor="text1"/>
          <w:sz w:val="24"/>
          <w:highlight w:val="none"/>
          <w:lang w:val="en-US" w:eastAsia="zh-CN"/>
          <w14:textFill>
            <w14:solidFill>
              <w14:schemeClr w14:val="tx1"/>
            </w14:solidFill>
          </w14:textFill>
        </w:rPr>
        <w:t>-[2025]-00153号-2；</w:t>
      </w:r>
    </w:p>
    <w:p w14:paraId="078D8A21">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JLBSYJ-2025013</w:t>
      </w:r>
      <w:r>
        <w:rPr>
          <w:rFonts w:hint="eastAsia" w:ascii="宋体" w:hAnsi="宋体" w:eastAsia="宋体" w:cs="宋体"/>
          <w:bCs/>
          <w:color w:val="000000" w:themeColor="text1"/>
          <w:sz w:val="24"/>
          <w:highlight w:val="none"/>
          <w:lang w:val="zh-CN" w:eastAsia="zh-CN"/>
          <w14:textFill>
            <w14:solidFill>
              <w14:schemeClr w14:val="tx1"/>
            </w14:solidFill>
          </w14:textFill>
        </w:rPr>
        <w:t>；</w:t>
      </w:r>
    </w:p>
    <w:p w14:paraId="6612895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en-US" w:eastAsia="zh-CN"/>
          <w14:textFill>
            <w14:solidFill>
              <w14:schemeClr w14:val="tx1"/>
            </w14:solidFill>
          </w14:textFill>
        </w:rPr>
        <w:t>回墨翻转印章采购项目</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EB1B17F">
      <w:pPr>
        <w:widowControl w:val="0"/>
        <w:overflowPunct/>
        <w:autoSpaceDE w:val="0"/>
        <w:autoSpaceDN w:val="0"/>
        <w:bidi w:val="0"/>
        <w:adjustRightInd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245872A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预算金额：</w:t>
      </w:r>
      <w:r>
        <w:rPr>
          <w:rFonts w:hint="eastAsia" w:ascii="宋体" w:hAnsi="宋体" w:eastAsia="宋体" w:cs="宋体"/>
          <w:bCs/>
          <w:color w:val="000000" w:themeColor="text1"/>
          <w:sz w:val="24"/>
          <w:highlight w:val="none"/>
          <w:lang w:val="zh-CN" w:eastAsia="zh-CN"/>
          <w14:textFill>
            <w14:solidFill>
              <w14:schemeClr w14:val="tx1"/>
            </w14:solidFill>
          </w14:textFill>
        </w:rPr>
        <w:t>600000</w:t>
      </w:r>
      <w:r>
        <w:rPr>
          <w:rFonts w:hint="eastAsia" w:ascii="宋体" w:hAnsi="宋体" w:eastAsia="宋体" w:cs="宋体"/>
          <w:bCs/>
          <w:color w:val="000000" w:themeColor="text1"/>
          <w:sz w:val="24"/>
          <w:highlight w:val="none"/>
          <w:lang w:val="zh-CN"/>
          <w14:textFill>
            <w14:solidFill>
              <w14:schemeClr w14:val="tx1"/>
            </w14:solidFill>
          </w14:textFill>
        </w:rPr>
        <w:t>元</w:t>
      </w:r>
      <w:r>
        <w:rPr>
          <w:rFonts w:hint="eastAsia" w:ascii="宋体" w:hAnsi="宋体" w:eastAsia="宋体" w:cs="宋体"/>
          <w:bCs/>
          <w:color w:val="000000" w:themeColor="text1"/>
          <w:sz w:val="24"/>
          <w:highlight w:val="none"/>
          <w:lang w:val="zh-CN" w:eastAsia="zh-CN"/>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其中</w:t>
      </w:r>
      <w:r>
        <w:rPr>
          <w:rFonts w:hint="eastAsia" w:ascii="宋体" w:hAnsi="宋体" w:cs="宋体"/>
          <w:bCs/>
          <w:color w:val="000000" w:themeColor="text1"/>
          <w:sz w:val="24"/>
          <w:highlight w:val="none"/>
          <w:lang w:val="en-US" w:eastAsia="zh-CN"/>
          <w14:textFill>
            <w14:solidFill>
              <w14:schemeClr w14:val="tx1"/>
            </w14:solidFill>
          </w14:textFill>
        </w:rPr>
        <w:t>一包30</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元、二</w:t>
      </w:r>
      <w:r>
        <w:rPr>
          <w:rFonts w:hint="eastAsia" w:ascii="宋体" w:hAnsi="宋体" w:cs="宋体"/>
          <w:bCs/>
          <w:color w:val="000000" w:themeColor="text1"/>
          <w:sz w:val="24"/>
          <w:highlight w:val="none"/>
          <w:lang w:val="en-US" w:eastAsia="zh-CN"/>
          <w14:textFill>
            <w14:solidFill>
              <w14:schemeClr w14:val="tx1"/>
            </w14:solidFill>
          </w14:textFill>
        </w:rPr>
        <w:t>包30</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w:t>
      </w:r>
    </w:p>
    <w:p w14:paraId="398BF8C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最高限价：</w:t>
      </w:r>
      <w:r>
        <w:rPr>
          <w:rFonts w:hint="eastAsia" w:ascii="宋体" w:hAnsi="宋体" w:eastAsia="宋体" w:cs="宋体"/>
          <w:bCs/>
          <w:color w:val="000000" w:themeColor="text1"/>
          <w:sz w:val="24"/>
          <w:highlight w:val="none"/>
          <w:lang w:val="zh-CN" w:eastAsia="zh-CN"/>
          <w14:textFill>
            <w14:solidFill>
              <w14:schemeClr w14:val="tx1"/>
            </w14:solidFill>
          </w14:textFill>
        </w:rPr>
        <w:t>600000元（</w:t>
      </w:r>
      <w:r>
        <w:rPr>
          <w:rFonts w:hint="eastAsia" w:ascii="宋体" w:hAnsi="宋体" w:eastAsia="宋体" w:cs="宋体"/>
          <w:bCs/>
          <w:color w:val="000000" w:themeColor="text1"/>
          <w:sz w:val="24"/>
          <w:highlight w:val="none"/>
          <w:lang w:val="zh-CN"/>
          <w14:textFill>
            <w14:solidFill>
              <w14:schemeClr w14:val="tx1"/>
            </w14:solidFill>
          </w14:textFill>
        </w:rPr>
        <w:t>其中</w:t>
      </w:r>
      <w:r>
        <w:rPr>
          <w:rFonts w:hint="eastAsia" w:ascii="宋体" w:hAnsi="宋体" w:cs="宋体"/>
          <w:bCs/>
          <w:color w:val="000000" w:themeColor="text1"/>
          <w:sz w:val="24"/>
          <w:highlight w:val="none"/>
          <w:lang w:val="en-US" w:eastAsia="zh-CN"/>
          <w14:textFill>
            <w14:solidFill>
              <w14:schemeClr w14:val="tx1"/>
            </w14:solidFill>
          </w14:textFill>
        </w:rPr>
        <w:t>一包30</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元、二</w:t>
      </w:r>
      <w:r>
        <w:rPr>
          <w:rFonts w:hint="eastAsia" w:ascii="宋体" w:hAnsi="宋体" w:cs="宋体"/>
          <w:bCs/>
          <w:color w:val="000000" w:themeColor="text1"/>
          <w:sz w:val="24"/>
          <w:highlight w:val="none"/>
          <w:lang w:val="en-US" w:eastAsia="zh-CN"/>
          <w14:textFill>
            <w14:solidFill>
              <w14:schemeClr w14:val="tx1"/>
            </w14:solidFill>
          </w14:textFill>
        </w:rPr>
        <w:t>包30</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w:t>
      </w:r>
    </w:p>
    <w:p w14:paraId="08C0841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3FF6930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p>
    <w:tbl>
      <w:tblPr>
        <w:tblStyle w:val="41"/>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543"/>
        <w:gridCol w:w="1442"/>
        <w:gridCol w:w="1952"/>
        <w:gridCol w:w="1707"/>
        <w:gridCol w:w="1205"/>
      </w:tblGrid>
      <w:tr w14:paraId="2E6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96" w:type="dxa"/>
            <w:vAlign w:val="center"/>
          </w:tcPr>
          <w:p w14:paraId="6906B1CA">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项目名称</w:t>
            </w:r>
          </w:p>
        </w:tc>
        <w:tc>
          <w:tcPr>
            <w:tcW w:w="1543" w:type="dxa"/>
            <w:vAlign w:val="center"/>
          </w:tcPr>
          <w:p w14:paraId="48E82180">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项目编号</w:t>
            </w:r>
          </w:p>
        </w:tc>
        <w:tc>
          <w:tcPr>
            <w:tcW w:w="1442" w:type="dxa"/>
            <w:vAlign w:val="center"/>
          </w:tcPr>
          <w:p w14:paraId="1D5FCFD8">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预算金额</w:t>
            </w:r>
          </w:p>
        </w:tc>
        <w:tc>
          <w:tcPr>
            <w:tcW w:w="1952" w:type="dxa"/>
            <w:vAlign w:val="center"/>
          </w:tcPr>
          <w:p w14:paraId="7ACE44A2">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质量标准</w:t>
            </w:r>
          </w:p>
        </w:tc>
        <w:tc>
          <w:tcPr>
            <w:tcW w:w="1707" w:type="dxa"/>
            <w:vAlign w:val="center"/>
          </w:tcPr>
          <w:p w14:paraId="6BD2F388">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Cs/>
                <w:color w:val="auto"/>
                <w:sz w:val="24"/>
                <w:highlight w:val="none"/>
              </w:rPr>
              <w:t>合同履行期限</w:t>
            </w:r>
          </w:p>
        </w:tc>
        <w:tc>
          <w:tcPr>
            <w:tcW w:w="1205" w:type="dxa"/>
            <w:vAlign w:val="center"/>
          </w:tcPr>
          <w:p w14:paraId="0DB3D568">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供货地点</w:t>
            </w:r>
          </w:p>
        </w:tc>
      </w:tr>
      <w:tr w14:paraId="647C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14:paraId="13B76936">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vertAlign w:val="baseline"/>
                <w:lang w:val="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回墨翻转印章采购项目（一包）</w:t>
            </w:r>
          </w:p>
        </w:tc>
        <w:tc>
          <w:tcPr>
            <w:tcW w:w="1543" w:type="dxa"/>
            <w:vAlign w:val="center"/>
          </w:tcPr>
          <w:p w14:paraId="15F04322">
            <w:pPr>
              <w:widowControl w:val="0"/>
              <w:overflowPunct/>
              <w:autoSpaceDE w:val="0"/>
              <w:autoSpaceDN w:val="0"/>
              <w:bidi w:val="0"/>
              <w:adjustRightInd w:val="0"/>
              <w:spacing w:line="460" w:lineRule="exact"/>
              <w:jc w:val="center"/>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JLBSYJ-</w:t>
            </w:r>
          </w:p>
          <w:p w14:paraId="7A1C8999">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szCs w:val="24"/>
                <w:highlight w:val="none"/>
                <w:vertAlign w:val="baseline"/>
                <w:lang w:val="en-US"/>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2025013-1</w:t>
            </w:r>
          </w:p>
        </w:tc>
        <w:tc>
          <w:tcPr>
            <w:tcW w:w="1442" w:type="dxa"/>
            <w:vAlign w:val="center"/>
          </w:tcPr>
          <w:p w14:paraId="408DB0F0">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300000元</w:t>
            </w:r>
          </w:p>
        </w:tc>
        <w:tc>
          <w:tcPr>
            <w:tcW w:w="1952" w:type="dxa"/>
            <w:vMerge w:val="restart"/>
            <w:vAlign w:val="center"/>
          </w:tcPr>
          <w:p w14:paraId="363D6C15">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符合国家及行业现行相关标准</w:t>
            </w:r>
          </w:p>
        </w:tc>
        <w:tc>
          <w:tcPr>
            <w:tcW w:w="1707" w:type="dxa"/>
            <w:vMerge w:val="restart"/>
            <w:vAlign w:val="center"/>
          </w:tcPr>
          <w:p w14:paraId="46171CC6">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自签订合同之日起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年</w:t>
            </w:r>
          </w:p>
        </w:tc>
        <w:tc>
          <w:tcPr>
            <w:tcW w:w="1205" w:type="dxa"/>
            <w:vMerge w:val="restart"/>
            <w:vAlign w:val="center"/>
          </w:tcPr>
          <w:p w14:paraId="4C6C240F">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采购人指定地点</w:t>
            </w:r>
          </w:p>
        </w:tc>
      </w:tr>
      <w:tr w14:paraId="5DDE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14:paraId="4ACCB196">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vertAlign w:val="baseline"/>
                <w:lang w:val="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回墨翻转印章采购项目（二包）</w:t>
            </w:r>
          </w:p>
        </w:tc>
        <w:tc>
          <w:tcPr>
            <w:tcW w:w="1543" w:type="dxa"/>
            <w:vAlign w:val="center"/>
          </w:tcPr>
          <w:p w14:paraId="53EB0AA8">
            <w:pPr>
              <w:widowControl w:val="0"/>
              <w:overflowPunct/>
              <w:autoSpaceDE w:val="0"/>
              <w:autoSpaceDN w:val="0"/>
              <w:bidi w:val="0"/>
              <w:adjustRightInd w:val="0"/>
              <w:spacing w:line="460" w:lineRule="exact"/>
              <w:jc w:val="center"/>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JLBSYJ-</w:t>
            </w:r>
          </w:p>
          <w:p w14:paraId="463D0B81">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szCs w:val="24"/>
                <w:highlight w:val="none"/>
                <w:vertAlign w:val="baseline"/>
                <w:lang w:val="en-US"/>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2025013-2</w:t>
            </w:r>
          </w:p>
        </w:tc>
        <w:tc>
          <w:tcPr>
            <w:tcW w:w="1442" w:type="dxa"/>
            <w:vAlign w:val="center"/>
          </w:tcPr>
          <w:p w14:paraId="6B368ABD">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vertAlign w:val="baseline"/>
                <w:lang w:val="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300000元</w:t>
            </w:r>
          </w:p>
        </w:tc>
        <w:tc>
          <w:tcPr>
            <w:tcW w:w="1952" w:type="dxa"/>
            <w:vMerge w:val="continue"/>
            <w:vAlign w:val="center"/>
          </w:tcPr>
          <w:p w14:paraId="1AE3D1FF">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tc>
        <w:tc>
          <w:tcPr>
            <w:tcW w:w="1707" w:type="dxa"/>
            <w:vMerge w:val="continue"/>
            <w:vAlign w:val="center"/>
          </w:tcPr>
          <w:p w14:paraId="7DCFDB95">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tc>
        <w:tc>
          <w:tcPr>
            <w:tcW w:w="1205" w:type="dxa"/>
            <w:vMerge w:val="continue"/>
            <w:vAlign w:val="center"/>
          </w:tcPr>
          <w:p w14:paraId="3F55A39E">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tc>
      </w:tr>
    </w:tbl>
    <w:p w14:paraId="1605DD26">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69F00AC8">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不</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接受联合体投标。</w:t>
      </w:r>
    </w:p>
    <w:p w14:paraId="32135016">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val="en-US" w:eastAsia="zh-CN"/>
          <w14:textFill>
            <w14:solidFill>
              <w14:schemeClr w14:val="tx1"/>
            </w14:solidFill>
          </w14:textFill>
        </w:rPr>
        <w:t>申请人的资格要求：</w:t>
      </w:r>
    </w:p>
    <w:p w14:paraId="2673B8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 满足《中华人民共和国政府采购法》第二十二条规定；</w:t>
      </w:r>
    </w:p>
    <w:p w14:paraId="7C68655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 落实政府采购政策需满足的资格：本项目专门面向中小企业采购</w:t>
      </w:r>
      <w:r>
        <w:rPr>
          <w:rFonts w:hint="eastAsia" w:ascii="宋体" w:hAnsi="宋体" w:eastAsia="宋体" w:cs="宋体"/>
          <w:bCs/>
          <w:color w:val="000000" w:themeColor="text1"/>
          <w:sz w:val="24"/>
          <w:highlight w:val="none"/>
          <w:lang w:val="en-US" w:eastAsia="zh-CN"/>
          <w14:textFill>
            <w14:solidFill>
              <w14:schemeClr w14:val="tx1"/>
            </w14:solidFill>
          </w14:textFill>
        </w:rPr>
        <w:t>，供应商须提供《中小企业声明函》。本项目对应的中小企业划分标准所属行业为</w:t>
      </w:r>
      <w:r>
        <w:rPr>
          <w:rFonts w:hint="eastAsia" w:ascii="宋体" w:hAnsi="宋体" w:cs="宋体"/>
          <w:bCs/>
          <w:color w:val="000000" w:themeColor="text1"/>
          <w:sz w:val="24"/>
          <w:highlight w:val="none"/>
          <w:lang w:val="en-US" w:eastAsia="zh-CN"/>
          <w14:textFill>
            <w14:solidFill>
              <w14:schemeClr w14:val="tx1"/>
            </w14:solidFill>
          </w14:textFill>
        </w:rPr>
        <w:t>“其他未列明行业”。</w:t>
      </w:r>
    </w:p>
    <w:p w14:paraId="106364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 本项目的特定资格要求：</w:t>
      </w:r>
    </w:p>
    <w:p w14:paraId="49812A5C">
      <w:pPr>
        <w:overflowPunct/>
        <w:bidi w:val="0"/>
        <w:spacing w:line="440" w:lineRule="exact"/>
        <w:ind w:firstLine="480" w:firstLineChars="200"/>
        <w:jc w:val="left"/>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sz w:val="24"/>
          <w:highlight w:val="none"/>
        </w:rPr>
        <w:t>3.1本次招标要求供应商须具有独立承担民事责任的能力，具有有效的营业执照，供应商应具有履行合同所必须的设备和专业能力。</w:t>
      </w:r>
    </w:p>
    <w:p w14:paraId="17CEA2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0701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3.3信誉要求：</w:t>
      </w:r>
    </w:p>
    <w:p w14:paraId="541D99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（1）供应商参加政府采购活动近3年内（2022年至今）在经营活动中没有重大违法记录。</w:t>
      </w:r>
    </w:p>
    <w:p w14:paraId="1A3FB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6C1CB2F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643CFB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（4）未被工商行政管理机关在全国企业信用信息公示系统中列入严重违法失信企业名单；</w:t>
      </w:r>
    </w:p>
    <w:p w14:paraId="3AD589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（5）未被列入“中国政府采购网”(www.ccgp.gov.cn)政府采购严重违法失信行为记录名单的供应商；</w:t>
      </w:r>
    </w:p>
    <w:p w14:paraId="766F0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（6）“中国裁判文书网”（wenshu.court.gov.cn/）查询企业及法定代表人无行贿犯罪记录证明。</w:t>
      </w:r>
    </w:p>
    <w:p w14:paraId="6D4B73F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p w14:paraId="07206FB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3.5各供应商均可就本采购项目中的每个包号投标，但最多允许中标1个包号（依据项目包号顺序确认中标包号）。</w:t>
      </w:r>
    </w:p>
    <w:p w14:paraId="4C8F7AA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p>
    <w:p w14:paraId="1FF9AE9E">
      <w:pPr>
        <w:widowControl w:val="0"/>
        <w:overflowPunct/>
        <w:autoSpaceDE w:val="0"/>
        <w:autoSpaceDN w:val="0"/>
        <w:bidi w:val="0"/>
        <w:adjustRightInd w:val="0"/>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2713F112">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14</w:t>
      </w:r>
      <w:r>
        <w:rPr>
          <w:rFonts w:hint="eastAsia" w:ascii="宋体" w:hAnsi="宋体" w:eastAsia="宋体" w:cs="宋体"/>
          <w:bCs/>
          <w:color w:val="000000" w:themeColor="text1"/>
          <w:sz w:val="24"/>
          <w:highlight w:val="none"/>
          <w14:textFill>
            <w14:solidFill>
              <w14:schemeClr w14:val="tx1"/>
            </w14:solidFill>
          </w14:textFill>
        </w:rPr>
        <w:t>日上午0</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0分至</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18</w:t>
      </w:r>
      <w:r>
        <w:rPr>
          <w:rFonts w:hint="eastAsia" w:ascii="宋体" w:hAnsi="宋体" w:eastAsia="宋体" w:cs="宋体"/>
          <w:bCs/>
          <w:color w:val="000000" w:themeColor="text1"/>
          <w:sz w:val="24"/>
          <w:highlight w:val="none"/>
          <w14:textFill>
            <w14:solidFill>
              <w14:schemeClr w14:val="tx1"/>
            </w14:solidFill>
          </w14:textFill>
        </w:rPr>
        <w:t>日下午16时</w:t>
      </w:r>
      <w:r>
        <w:rPr>
          <w:rFonts w:hint="eastAsia" w:ascii="宋体" w:hAnsi="宋体" w:cs="宋体"/>
          <w:bCs/>
          <w:color w:val="000000" w:themeColor="text1"/>
          <w:sz w:val="24"/>
          <w:highlight w:val="none"/>
          <w:lang w:val="en-US" w:eastAsia="zh-CN"/>
          <w14:textFill>
            <w14:solidFill>
              <w14:schemeClr w14:val="tx1"/>
            </w14:solidFill>
          </w14:textFill>
        </w:rPr>
        <w:t>30分</w:t>
      </w:r>
      <w:r>
        <w:rPr>
          <w:rFonts w:hint="eastAsia" w:ascii="宋体" w:hAnsi="宋体" w:eastAsia="宋体" w:cs="宋体"/>
          <w:bCs/>
          <w:color w:val="000000" w:themeColor="text1"/>
          <w:sz w:val="24"/>
          <w:highlight w:val="none"/>
          <w14:textFill>
            <w14:solidFill>
              <w14:schemeClr w14:val="tx1"/>
            </w14:solidFill>
          </w14:textFill>
        </w:rPr>
        <w:t>（北京时间，法定节假日除外）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3AFAB6DE">
      <w:pPr>
        <w:pStyle w:val="112"/>
        <w:keepNext w:val="0"/>
        <w:keepLines w:val="0"/>
        <w:pageBreakBefore w:val="0"/>
        <w:kinsoku/>
        <w:wordWrap w:val="0"/>
        <w:overflowPunct/>
        <w:topLinePunct w:val="0"/>
        <w:bidi w:val="0"/>
        <w:snapToGrid/>
        <w:spacing w:line="360" w:lineRule="auto"/>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191F6A22">
      <w:pPr>
        <w:keepNext w:val="0"/>
        <w:keepLines w:val="0"/>
        <w:pageBreakBefore w:val="0"/>
        <w:kinsoku/>
        <w:overflowPunct/>
        <w:topLinePunct w:val="0"/>
        <w:bidi w:val="0"/>
        <w:snapToGrid/>
        <w:spacing w:line="360" w:lineRule="auto"/>
        <w:ind w:firstLine="420"/>
        <w:jc w:val="left"/>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4E9EAF91">
      <w:pPr>
        <w:keepNext w:val="0"/>
        <w:keepLines w:val="0"/>
        <w:pageBreakBefore w:val="0"/>
        <w:numPr>
          <w:ilvl w:val="0"/>
          <w:numId w:val="2"/>
        </w:numPr>
        <w:kinsoku/>
        <w:overflowPunct/>
        <w:topLinePunct w:val="0"/>
        <w:bidi w:val="0"/>
        <w:snapToGrid/>
        <w:spacing w:line="360" w:lineRule="auto"/>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0C4A23C4">
      <w:pPr>
        <w:keepNext w:val="0"/>
        <w:keepLines w:val="0"/>
        <w:pageBreakBefore w:val="0"/>
        <w:numPr>
          <w:ilvl w:val="0"/>
          <w:numId w:val="2"/>
        </w:numPr>
        <w:kinsoku/>
        <w:overflowPunct/>
        <w:topLinePunct w:val="0"/>
        <w:bidi w:val="0"/>
        <w:snapToGrid/>
        <w:spacing w:line="360" w:lineRule="auto"/>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CEDE89A">
      <w:pPr>
        <w:pStyle w:val="112"/>
        <w:keepNext w:val="0"/>
        <w:keepLines w:val="0"/>
        <w:pageBreakBefore w:val="0"/>
        <w:kinsoku/>
        <w:wordWrap w:val="0"/>
        <w:overflowPunct/>
        <w:topLinePunct w:val="0"/>
        <w:bidi w:val="0"/>
        <w:snapToGrid/>
        <w:spacing w:line="360" w:lineRule="auto"/>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05360205">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textAlignment w:val="auto"/>
        <w:outlineLvl w:val="9"/>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overflowPunct/>
        <w:autoSpaceDE w:val="0"/>
        <w:autoSpaceDN w:val="0"/>
        <w:bidi w:val="0"/>
        <w:adjustRightIn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224AD89D">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eastAsia="宋体" w:cs="宋体"/>
          <w:bCs/>
          <w:color w:val="000000" w:themeColor="text1"/>
          <w:sz w:val="24"/>
          <w:highlight w:val="none"/>
          <w:lang w:val="en-US" w:eastAsia="zh-CN"/>
          <w14:textFill>
            <w14:solidFill>
              <w14:schemeClr w14:val="tx1"/>
            </w14:solidFill>
          </w14:textFill>
        </w:rPr>
        <w:t>2025年7月28日9</w:t>
      </w:r>
      <w:r>
        <w:rPr>
          <w:rFonts w:hint="eastAsia" w:ascii="宋体" w:hAnsi="宋体" w:eastAsia="宋体" w:cs="宋体"/>
          <w:bCs/>
          <w:color w:val="000000" w:themeColor="text1"/>
          <w:sz w:val="24"/>
          <w:highlight w:val="none"/>
          <w:lang w:val="zh-CN"/>
          <w14:textFill>
            <w14:solidFill>
              <w14:schemeClr w14:val="tx1"/>
            </w14:solidFill>
          </w14:textFill>
        </w:rPr>
        <w:t>时</w:t>
      </w:r>
      <w:r>
        <w:rPr>
          <w:rFonts w:hint="eastAsia" w:ascii="宋体" w:hAnsi="宋体" w:eastAsia="宋体" w:cs="宋体"/>
          <w:bCs/>
          <w:color w:val="000000" w:themeColor="text1"/>
          <w:sz w:val="24"/>
          <w:highlight w:val="none"/>
          <w:lang w:val="en-US" w:eastAsia="zh-CN"/>
          <w14:textFill>
            <w14:solidFill>
              <w14:schemeClr w14:val="tx1"/>
            </w14:solidFill>
          </w14:textFill>
        </w:rPr>
        <w:t>00</w:t>
      </w:r>
      <w:r>
        <w:rPr>
          <w:rFonts w:hint="eastAsia" w:ascii="宋体" w:hAnsi="宋体" w:eastAsia="宋体" w:cs="宋体"/>
          <w:bCs/>
          <w:color w:val="000000" w:themeColor="text1"/>
          <w:sz w:val="24"/>
          <w:highlight w:val="none"/>
          <w:lang w:val="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1E50F357">
      <w:pPr>
        <w:widowControl w:val="0"/>
        <w:overflowPunct/>
        <w:autoSpaceDE w:val="0"/>
        <w:autoSpaceDN w:val="0"/>
        <w:bidi w:val="0"/>
        <w:adjustRightInd w:val="0"/>
        <w:spacing w:line="360" w:lineRule="auto"/>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eastAsia="zh-CN"/>
          <w14:textFill>
            <w14:solidFill>
              <w14:schemeClr w14:val="tx1"/>
            </w14:solidFill>
          </w14:textFill>
        </w:rPr>
        <w:t>请登录政采云投标客户端投标。</w:t>
      </w:r>
    </w:p>
    <w:p w14:paraId="250054F8">
      <w:pPr>
        <w:widowControl w:val="0"/>
        <w:overflowPunct/>
        <w:autoSpaceDE w:val="0"/>
        <w:autoSpaceDN w:val="0"/>
        <w:bidi w:val="0"/>
        <w:adjustRightIn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1CE1682F">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eastAsia="宋体" w:cs="宋体"/>
          <w:bCs/>
          <w:color w:val="000000" w:themeColor="text1"/>
          <w:sz w:val="24"/>
          <w:highlight w:val="none"/>
          <w:lang w:val="en-US" w:eastAsia="zh-CN"/>
          <w14:textFill>
            <w14:solidFill>
              <w14:schemeClr w14:val="tx1"/>
            </w14:solidFill>
          </w14:textFill>
        </w:rPr>
        <w:t>2025年7月28日9</w:t>
      </w:r>
      <w:r>
        <w:rPr>
          <w:rFonts w:hint="eastAsia" w:ascii="宋体" w:hAnsi="宋体" w:eastAsia="宋体" w:cs="宋体"/>
          <w:bCs/>
          <w:color w:val="000000" w:themeColor="text1"/>
          <w:sz w:val="24"/>
          <w:highlight w:val="none"/>
          <w:lang w:val="zh-CN"/>
          <w14:textFill>
            <w14:solidFill>
              <w14:schemeClr w14:val="tx1"/>
            </w14:solidFill>
          </w14:textFill>
        </w:rPr>
        <w:t>时</w:t>
      </w:r>
      <w:r>
        <w:rPr>
          <w:rFonts w:hint="eastAsia" w:ascii="宋体" w:hAnsi="宋体" w:eastAsia="宋体" w:cs="宋体"/>
          <w:bCs/>
          <w:color w:val="000000" w:themeColor="text1"/>
          <w:sz w:val="24"/>
          <w:highlight w:val="none"/>
          <w:lang w:val="en-US" w:eastAsia="zh-CN"/>
          <w14:textFill>
            <w14:solidFill>
              <w14:schemeClr w14:val="tx1"/>
            </w14:solidFill>
          </w14:textFill>
        </w:rPr>
        <w:t>00</w:t>
      </w:r>
      <w:r>
        <w:rPr>
          <w:rFonts w:hint="eastAsia" w:ascii="宋体" w:hAnsi="宋体" w:eastAsia="宋体" w:cs="宋体"/>
          <w:bCs/>
          <w:color w:val="000000" w:themeColor="text1"/>
          <w:sz w:val="24"/>
          <w:highlight w:val="none"/>
          <w:lang w:val="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66D8435E">
      <w:pPr>
        <w:widowControl w:val="0"/>
        <w:overflowPunct/>
        <w:autoSpaceDE w:val="0"/>
        <w:autoSpaceDN w:val="0"/>
        <w:bidi w:val="0"/>
        <w:adjustRightInd w:val="0"/>
        <w:spacing w:line="360" w:lineRule="auto"/>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cs="宋体"/>
          <w:bCs/>
          <w:sz w:val="24"/>
          <w:highlight w:val="none"/>
        </w:rPr>
        <w:t>地点：</w:t>
      </w:r>
      <w:r>
        <w:rPr>
          <w:rFonts w:hint="eastAsia" w:ascii="宋体" w:hAnsi="宋体" w:cs="宋体"/>
          <w:bCs/>
          <w:sz w:val="24"/>
          <w:highlight w:val="none"/>
          <w:lang w:eastAsia="zh-CN"/>
        </w:rPr>
        <w:t>延吉市公共资源交易中心（延吉市政务大厅6楼）。地址：吉林省延吉市光华路166－1号。</w:t>
      </w:r>
    </w:p>
    <w:p w14:paraId="37F9E12E">
      <w:pPr>
        <w:widowControl w:val="0"/>
        <w:overflowPunct/>
        <w:autoSpaceDE w:val="0"/>
        <w:autoSpaceDN w:val="0"/>
        <w:bidi w:val="0"/>
        <w:adjustRightIn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78566DCA">
      <w:pPr>
        <w:widowControl w:val="0"/>
        <w:overflowPunct/>
        <w:autoSpaceDE w:val="0"/>
        <w:autoSpaceDN w:val="0"/>
        <w:bidi w:val="0"/>
        <w:adjustRightInd w:val="0"/>
        <w:spacing w:line="360" w:lineRule="auto"/>
        <w:ind w:firstLine="480" w:firstLineChars="200"/>
        <w:outlineLvl w:val="9"/>
        <w:rPr>
          <w:rStyle w:val="116"/>
          <w:rFonts w:hint="eastAsia" w:ascii="宋体" w:hAnsi="宋体" w:cs="宋体"/>
          <w:bCs/>
          <w:color w:val="000000" w:themeColor="text1"/>
          <w:sz w:val="24"/>
          <w:szCs w:val="24"/>
          <w:highlight w:val="none"/>
          <w14:textFill>
            <w14:solidFill>
              <w14:schemeClr w14:val="tx1"/>
            </w14:solidFill>
          </w14:textFill>
        </w:rPr>
      </w:pPr>
      <w:r>
        <w:rPr>
          <w:rStyle w:val="116"/>
          <w:rFonts w:hint="eastAsia" w:ascii="宋体" w:hAnsi="宋体" w:cs="宋体"/>
          <w:bCs/>
          <w:color w:val="000000" w:themeColor="text1"/>
          <w:sz w:val="24"/>
          <w:szCs w:val="24"/>
          <w:highlight w:val="none"/>
          <w14:textFill>
            <w14:solidFill>
              <w14:schemeClr w14:val="tx1"/>
            </w14:solidFill>
          </w14:textFill>
        </w:rPr>
        <w:t>自本公告发布之日起</w:t>
      </w:r>
      <w:r>
        <w:rPr>
          <w:rStyle w:val="116"/>
          <w:rFonts w:hint="eastAsia" w:ascii="宋体" w:hAnsi="宋体" w:cs="宋体"/>
          <w:bCs/>
          <w:color w:val="000000" w:themeColor="text1"/>
          <w:sz w:val="24"/>
          <w:szCs w:val="24"/>
          <w:highlight w:val="none"/>
          <w:lang w:val="en-US"/>
          <w14:textFill>
            <w14:solidFill>
              <w14:schemeClr w14:val="tx1"/>
            </w14:solidFill>
          </w14:textFill>
        </w:rPr>
        <w:t>3</w:t>
      </w:r>
      <w:r>
        <w:rPr>
          <w:rStyle w:val="116"/>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2F1F2AB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3C4C150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A5A76F3">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6AE7225E">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3CA52F9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EEE51D6">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7CA4764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w:t>
      </w:r>
      <w:r>
        <w:rPr>
          <w:rFonts w:hint="eastAsia" w:ascii="宋体" w:hAnsi="宋体" w:cs="宋体"/>
          <w:bCs/>
          <w:color w:val="000000" w:themeColor="text1"/>
          <w:sz w:val="24"/>
          <w:highlight w:val="none"/>
          <w:lang w:val="en-US" w:eastAsia="zh-CN"/>
          <w14:textFill>
            <w14:solidFill>
              <w14:schemeClr w14:val="tx1"/>
            </w14:solidFill>
          </w14:textFill>
        </w:rPr>
        <w:t>及《关于进一步加大政府采购支持中小企业力度的通知》(财库〔2022〕19号)</w:t>
      </w:r>
      <w:r>
        <w:rPr>
          <w:rFonts w:hint="eastAsia" w:ascii="宋体" w:hAnsi="宋体" w:eastAsia="宋体" w:cs="宋体"/>
          <w:bCs/>
          <w:color w:val="000000" w:themeColor="text1"/>
          <w:sz w:val="24"/>
          <w:highlight w:val="none"/>
          <w:lang w:val="en-US" w:eastAsia="zh-CN"/>
          <w14:textFill>
            <w14:solidFill>
              <w14:schemeClr w14:val="tx1"/>
            </w14:solidFill>
          </w14:textFill>
        </w:rPr>
        <w:t>、《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2C3A90D8">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lang w:val="en-US" w:eastAsia="zh-CN"/>
          <w14:textFill>
            <w14:solidFill>
              <w14:schemeClr w14:val="tx1"/>
            </w14:solidFill>
          </w14:textFill>
        </w:rPr>
        <w:t>本次公告</w:t>
      </w:r>
      <w:r>
        <w:rPr>
          <w:rFonts w:hint="eastAsia" w:ascii="宋体" w:hAnsi="宋体" w:eastAsia="宋体" w:cs="宋体"/>
          <w:bCs/>
          <w:color w:val="000000" w:themeColor="text1"/>
          <w:sz w:val="24"/>
          <w:highlight w:val="none"/>
          <w:lang w:val="en-US" w:eastAsia="zh-CN"/>
          <w14:textFill>
            <w14:solidFill>
              <w14:schemeClr w14:val="tx1"/>
            </w14:solidFill>
          </w14:textFill>
        </w:rPr>
        <w:t>在“政采云”平台（http:// www.zcygov.cn），同步推送到吉林省政府采购网（http://www.ccgp-jilin.gov.cn/），并同时在中国政府采购网上发布。</w:t>
      </w:r>
    </w:p>
    <w:p w14:paraId="1A5ACC7F">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8" w:name="_Toc28359019"/>
      <w:bookmarkStart w:id="9" w:name="_Toc35393806"/>
      <w:bookmarkStart w:id="10" w:name="_Toc28359096"/>
      <w:bookmarkStart w:id="11" w:name="_Toc35393637"/>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8"/>
      <w:bookmarkEnd w:id="9"/>
      <w:bookmarkEnd w:id="10"/>
      <w:bookmarkEnd w:id="11"/>
    </w:p>
    <w:p w14:paraId="04A23BA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延吉市市场监督管理局</w:t>
      </w:r>
    </w:p>
    <w:p w14:paraId="3CFF532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延吉市公园路325号</w:t>
      </w:r>
    </w:p>
    <w:p w14:paraId="1FA442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en-US" w:eastAsia="zh-CN"/>
          <w14:textFill>
            <w14:solidFill>
              <w14:schemeClr w14:val="tx1"/>
            </w14:solidFill>
          </w14:textFill>
        </w:rPr>
        <w:t>王守伟 15662259444</w:t>
      </w:r>
    </w:p>
    <w:p w14:paraId="2200B1C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2" w:name="_Toc35393638"/>
      <w:bookmarkStart w:id="13" w:name="_Toc28359097"/>
      <w:bookmarkStart w:id="14" w:name="_Toc28359020"/>
      <w:bookmarkStart w:id="15" w:name="_Toc3539380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2"/>
      <w:bookmarkEnd w:id="13"/>
      <w:bookmarkEnd w:id="14"/>
      <w:bookmarkEnd w:id="15"/>
    </w:p>
    <w:p w14:paraId="622A4BEC">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吉林省百顺工程管理有限公司</w:t>
      </w:r>
    </w:p>
    <w:p w14:paraId="56A6274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长春市朝阳区西安大路58号（24）层2002号房</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14:paraId="771C907D">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zh-CN" w:eastAsia="zh-CN"/>
          <w14:textFill>
            <w14:solidFill>
              <w14:schemeClr w14:val="tx1"/>
            </w14:solidFill>
          </w14:textFill>
        </w:rPr>
        <w:t>孙安娜</w:t>
      </w:r>
      <w:r>
        <w:rPr>
          <w:rFonts w:hint="eastAsia" w:ascii="宋体" w:hAnsi="宋体" w:cs="宋体"/>
          <w:bCs/>
          <w:color w:val="000000" w:themeColor="text1"/>
          <w:sz w:val="24"/>
          <w:highlight w:val="none"/>
          <w:lang w:val="en-US" w:eastAsia="zh-CN"/>
          <w14:textFill>
            <w14:solidFill>
              <w14:schemeClr w14:val="tx1"/>
            </w14:solidFill>
          </w14:textFill>
        </w:rPr>
        <w:t>15584645299</w:t>
      </w:r>
    </w:p>
    <w:p w14:paraId="1CCCEA3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6" w:name="_Toc35393808"/>
      <w:bookmarkStart w:id="17" w:name="_Toc28359098"/>
      <w:bookmarkStart w:id="18" w:name="_Toc35393639"/>
      <w:bookmarkStart w:id="19" w:name="_Toc28359021"/>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6"/>
      <w:bookmarkEnd w:id="17"/>
      <w:bookmarkEnd w:id="18"/>
      <w:bookmarkEnd w:id="19"/>
    </w:p>
    <w:p w14:paraId="6E30090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w:t>
      </w:r>
      <w:r>
        <w:rPr>
          <w:rFonts w:hint="eastAsia" w:ascii="宋体" w:hAnsi="宋体" w:cs="宋体"/>
          <w:bCs/>
          <w:color w:val="000000" w:themeColor="text1"/>
          <w:sz w:val="24"/>
          <w:highlight w:val="none"/>
          <w:lang w:val="en-US" w:eastAsia="zh-CN"/>
          <w14:textFill>
            <w14:solidFill>
              <w14:schemeClr w14:val="tx1"/>
            </w14:solidFill>
          </w14:textFill>
        </w:rPr>
        <w:t>孙安娜</w:t>
      </w:r>
    </w:p>
    <w:p w14:paraId="398B965C">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15584645299</w:t>
      </w:r>
    </w:p>
    <w:p w14:paraId="4A23D46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4.监督机构：延吉市财政局政府采购管理办公室</w:t>
      </w:r>
    </w:p>
    <w:p w14:paraId="0549F0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63183A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20" w:name="_Toc383794598"/>
      <w:bookmarkStart w:id="21" w:name="_Toc18381"/>
      <w:bookmarkStart w:id="22" w:name="_Toc9784"/>
      <w:bookmarkStart w:id="23" w:name="_Toc325358490"/>
      <w:bookmarkStart w:id="24" w:name="_Toc291782331"/>
      <w:bookmarkStart w:id="25" w:name="_Toc184635071"/>
      <w:r>
        <w:rPr>
          <w:rFonts w:hint="eastAsia"/>
          <w:b/>
          <w:bCs/>
          <w:color w:val="000000" w:themeColor="text1"/>
          <w:sz w:val="36"/>
          <w:szCs w:val="36"/>
          <w:highlight w:val="none"/>
          <w:lang w:val="en-US" w:eastAsia="zh-CN"/>
          <w14:textFill>
            <w14:solidFill>
              <w14:schemeClr w14:val="tx1"/>
            </w14:solidFill>
          </w14:textFill>
        </w:rPr>
        <w:t xml:space="preserve">第一章 </w:t>
      </w:r>
      <w:r>
        <w:rPr>
          <w:rFonts w:hint="eastAsia" w:eastAsia="宋体"/>
          <w:b/>
          <w:bCs/>
          <w:color w:val="000000" w:themeColor="text1"/>
          <w:sz w:val="36"/>
          <w:szCs w:val="36"/>
          <w:highlight w:val="none"/>
          <w:lang w:val="en-US" w:eastAsia="zh-CN"/>
          <w14:textFill>
            <w14:solidFill>
              <w14:schemeClr w14:val="tx1"/>
            </w14:solidFill>
          </w14:textFill>
        </w:rPr>
        <w:t>供应商须知</w:t>
      </w:r>
      <w:bookmarkEnd w:id="20"/>
      <w:bookmarkEnd w:id="21"/>
      <w:bookmarkEnd w:id="22"/>
    </w:p>
    <w:p w14:paraId="044D1794">
      <w:pPr>
        <w:keepNext/>
        <w:keepLines/>
        <w:pageBreakBefore w:val="0"/>
        <w:widowControl w:val="0"/>
        <w:kinsoku/>
        <w:wordWrap/>
        <w:overflowPunct/>
        <w:topLinePunct w:val="0"/>
        <w:autoSpaceDE/>
        <w:autoSpaceDN/>
        <w:bidi w:val="0"/>
        <w:adjustRightInd/>
        <w:snapToGrid/>
        <w:spacing w:before="0" w:after="0" w:line="416" w:lineRule="auto"/>
        <w:jc w:val="center"/>
        <w:textAlignment w:val="auto"/>
        <w:outlineLvl w:val="9"/>
        <w:rPr>
          <w:color w:val="000000" w:themeColor="text1"/>
          <w:sz w:val="30"/>
          <w:szCs w:val="30"/>
          <w:highlight w:val="none"/>
          <w14:textFill>
            <w14:solidFill>
              <w14:schemeClr w14:val="tx1"/>
            </w14:solidFill>
          </w14:textFill>
        </w:rPr>
      </w:pPr>
      <w:bookmarkStart w:id="26"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26"/>
    </w:p>
    <w:tbl>
      <w:tblPr>
        <w:tblStyle w:val="40"/>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1.1.2</w:t>
            </w:r>
          </w:p>
        </w:tc>
        <w:tc>
          <w:tcPr>
            <w:tcW w:w="2095" w:type="dxa"/>
            <w:vAlign w:val="center"/>
          </w:tcPr>
          <w:p w14:paraId="55F93CB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w:t>
            </w:r>
          </w:p>
        </w:tc>
        <w:tc>
          <w:tcPr>
            <w:tcW w:w="6675" w:type="dxa"/>
            <w:vAlign w:val="center"/>
          </w:tcPr>
          <w:p w14:paraId="38691AC0">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名  称：延吉市市场监督管理局</w:t>
            </w:r>
          </w:p>
          <w:p w14:paraId="2E917F87">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  址：延吉市公园路325号</w:t>
            </w:r>
          </w:p>
          <w:p w14:paraId="611D87BF">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联系人：王守伟</w:t>
            </w:r>
          </w:p>
          <w:p w14:paraId="0607D835">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  话：15662259444</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w:t>
            </w:r>
          </w:p>
        </w:tc>
        <w:tc>
          <w:tcPr>
            <w:tcW w:w="2095" w:type="dxa"/>
            <w:vAlign w:val="center"/>
          </w:tcPr>
          <w:p w14:paraId="75737AA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采购代理机构</w:t>
            </w:r>
          </w:p>
        </w:tc>
        <w:tc>
          <w:tcPr>
            <w:tcW w:w="6675" w:type="dxa"/>
            <w:vAlign w:val="center"/>
          </w:tcPr>
          <w:p w14:paraId="18452181">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吉林省百顺工程管理有限公司</w:t>
            </w:r>
          </w:p>
          <w:p w14:paraId="13B63639">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地  址：长春市朝阳区西安大路58号（24）层2002号房    </w:t>
            </w:r>
          </w:p>
          <w:p w14:paraId="0A6CBAC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联系人：孙安娜     </w:t>
            </w:r>
          </w:p>
          <w:p w14:paraId="5F7E68F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联系方式：15584645299</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1.1.4</w:t>
            </w:r>
          </w:p>
        </w:tc>
        <w:tc>
          <w:tcPr>
            <w:tcW w:w="2095" w:type="dxa"/>
            <w:vAlign w:val="center"/>
          </w:tcPr>
          <w:p w14:paraId="26A52C8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6675" w:type="dxa"/>
            <w:vAlign w:val="center"/>
          </w:tcPr>
          <w:p w14:paraId="2D906B46">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回墨翻转印章采购项目</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1.1.5</w:t>
            </w:r>
          </w:p>
        </w:tc>
        <w:tc>
          <w:tcPr>
            <w:tcW w:w="2095" w:type="dxa"/>
            <w:vAlign w:val="center"/>
          </w:tcPr>
          <w:p w14:paraId="4B0AB0C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p>
        </w:tc>
        <w:tc>
          <w:tcPr>
            <w:tcW w:w="6675" w:type="dxa"/>
            <w:vAlign w:val="center"/>
          </w:tcPr>
          <w:p w14:paraId="2E339BAE">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延吉市市场监督管理局指定地点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1.2.1</w:t>
            </w:r>
          </w:p>
        </w:tc>
        <w:tc>
          <w:tcPr>
            <w:tcW w:w="2095" w:type="dxa"/>
            <w:vAlign w:val="center"/>
          </w:tcPr>
          <w:p w14:paraId="77AC1714">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资金来源</w:t>
            </w:r>
          </w:p>
        </w:tc>
        <w:tc>
          <w:tcPr>
            <w:tcW w:w="6675" w:type="dxa"/>
            <w:vAlign w:val="center"/>
          </w:tcPr>
          <w:p w14:paraId="2B08B585">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财政资金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1.2.2</w:t>
            </w:r>
          </w:p>
        </w:tc>
        <w:tc>
          <w:tcPr>
            <w:tcW w:w="2095" w:type="dxa"/>
            <w:vAlign w:val="center"/>
          </w:tcPr>
          <w:p w14:paraId="41A09F1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出资比例</w:t>
            </w:r>
          </w:p>
        </w:tc>
        <w:tc>
          <w:tcPr>
            <w:tcW w:w="6675" w:type="dxa"/>
            <w:vAlign w:val="center"/>
          </w:tcPr>
          <w:p w14:paraId="1AF552B7">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1.2.3</w:t>
            </w:r>
          </w:p>
        </w:tc>
        <w:tc>
          <w:tcPr>
            <w:tcW w:w="2095" w:type="dxa"/>
            <w:vAlign w:val="center"/>
          </w:tcPr>
          <w:p w14:paraId="34F21574">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资金落实情况</w:t>
            </w:r>
          </w:p>
        </w:tc>
        <w:tc>
          <w:tcPr>
            <w:tcW w:w="6675" w:type="dxa"/>
            <w:vAlign w:val="center"/>
          </w:tcPr>
          <w:p w14:paraId="4D905DE8">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1.3.1</w:t>
            </w:r>
          </w:p>
        </w:tc>
        <w:tc>
          <w:tcPr>
            <w:tcW w:w="2095" w:type="dxa"/>
            <w:vAlign w:val="center"/>
          </w:tcPr>
          <w:p w14:paraId="43EB4EE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采购内容</w:t>
            </w:r>
          </w:p>
        </w:tc>
        <w:tc>
          <w:tcPr>
            <w:tcW w:w="6675" w:type="dxa"/>
            <w:vAlign w:val="center"/>
          </w:tcPr>
          <w:p w14:paraId="246D89C6">
            <w:pPr>
              <w:overflowPunct/>
              <w:bidi w:val="0"/>
              <w:spacing w:line="400" w:lineRule="exact"/>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回墨翻转印章</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1.3.2</w:t>
            </w:r>
          </w:p>
        </w:tc>
        <w:tc>
          <w:tcPr>
            <w:tcW w:w="2095" w:type="dxa"/>
            <w:vAlign w:val="center"/>
          </w:tcPr>
          <w:p w14:paraId="1ED30EF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供货期限</w:t>
            </w:r>
          </w:p>
        </w:tc>
        <w:tc>
          <w:tcPr>
            <w:tcW w:w="6675" w:type="dxa"/>
            <w:shd w:val="clear" w:color="auto" w:fill="auto"/>
            <w:vAlign w:val="center"/>
          </w:tcPr>
          <w:p w14:paraId="5891743C">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自签订合同之日起一年</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1.3.3</w:t>
            </w:r>
          </w:p>
        </w:tc>
        <w:tc>
          <w:tcPr>
            <w:tcW w:w="2095" w:type="dxa"/>
            <w:vAlign w:val="center"/>
          </w:tcPr>
          <w:p w14:paraId="0FF929C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质量标准</w:t>
            </w:r>
          </w:p>
        </w:tc>
        <w:tc>
          <w:tcPr>
            <w:tcW w:w="6675" w:type="dxa"/>
            <w:vAlign w:val="center"/>
          </w:tcPr>
          <w:p w14:paraId="1EA2F2AB">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符合国家及行业现行相关标准</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1.4.1</w:t>
            </w:r>
          </w:p>
        </w:tc>
        <w:tc>
          <w:tcPr>
            <w:tcW w:w="2095" w:type="dxa"/>
            <w:vAlign w:val="center"/>
          </w:tcPr>
          <w:p w14:paraId="6FD7A32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资质条件、能力和信誉</w:t>
            </w:r>
          </w:p>
        </w:tc>
        <w:tc>
          <w:tcPr>
            <w:tcW w:w="6675" w:type="dxa"/>
            <w:vAlign w:val="center"/>
          </w:tcPr>
          <w:p w14:paraId="5B853E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 满足《中华人民共和国政府采购法》第二十二条规定；</w:t>
            </w:r>
          </w:p>
          <w:p w14:paraId="11CCB2A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 落实政府采购政策需满足的资格：本项目专门面向中小企业采购；</w:t>
            </w:r>
          </w:p>
          <w:p w14:paraId="38FEA68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 本项目的特定资格要求：</w:t>
            </w:r>
          </w:p>
          <w:p w14:paraId="7DEC6D2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3.1本次招标要求供应商须具有独立承担民事责任的能力，具有有效的营业执照，供应商应具有履行合同所必须的设备和专业能力。</w:t>
            </w:r>
          </w:p>
          <w:p w14:paraId="136F1A4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4B8F866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3.3信誉要求：</w:t>
            </w:r>
          </w:p>
          <w:p w14:paraId="3F46C31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（1）供应商参加政府采购活动近3年内（2022年至今）在经营活动中没有重大违法记录。</w:t>
            </w:r>
          </w:p>
          <w:p w14:paraId="3D93DD7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（2）拒绝列入政府取消投标资格记录期间的企业或个人投标。</w:t>
            </w:r>
          </w:p>
          <w:p w14:paraId="4FC8F3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4B7928F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（4）未被工商行政管理机关在全国企业信用信息公示系统中列入严重违法失信企业名单；</w:t>
            </w:r>
          </w:p>
          <w:p w14:paraId="2AAECA1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（5）未被列入“中国政府采购网”(www.ccgp.gov.cn)政府采购严重违法失信行为记录名单的供应商；</w:t>
            </w:r>
          </w:p>
          <w:p w14:paraId="1AF8B47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（6）“中国裁判文书网”（wenshu.court.gov.cn/）查询企业及法定代表人无行贿犯罪记录证明。</w:t>
            </w:r>
          </w:p>
          <w:p w14:paraId="3DFE1A1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p w14:paraId="0F3268E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3.5各供应商均可就本采购项目中的每个包号投标，但最多允许中标1个包号（依据项目包号顺序确认中标包号）。</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1.4.2</w:t>
            </w:r>
          </w:p>
        </w:tc>
        <w:tc>
          <w:tcPr>
            <w:tcW w:w="2095" w:type="dxa"/>
            <w:vAlign w:val="center"/>
          </w:tcPr>
          <w:p w14:paraId="25D4C70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1.9.1</w:t>
            </w:r>
          </w:p>
        </w:tc>
        <w:tc>
          <w:tcPr>
            <w:tcW w:w="2095" w:type="dxa"/>
            <w:vAlign w:val="center"/>
          </w:tcPr>
          <w:p w14:paraId="05E7007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position w:val="-4"/>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position w:val="0"/>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position w:val="-4"/>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position w:val="0"/>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本项目的澄清、修改、补充说明文件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（如有）。</w:t>
            </w:r>
          </w:p>
          <w:p w14:paraId="512F02C3">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答疑文件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w:t>
            </w:r>
          </w:p>
        </w:tc>
        <w:tc>
          <w:tcPr>
            <w:tcW w:w="2095" w:type="dxa"/>
            <w:vAlign w:val="center"/>
          </w:tcPr>
          <w:p w14:paraId="17A249F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提交响应文件截止时间5天前</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2.2.2</w:t>
            </w:r>
          </w:p>
        </w:tc>
        <w:tc>
          <w:tcPr>
            <w:tcW w:w="2095" w:type="dxa"/>
            <w:vAlign w:val="center"/>
          </w:tcPr>
          <w:p w14:paraId="4CBEC973">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磋商时间和地点</w:t>
            </w:r>
          </w:p>
        </w:tc>
        <w:tc>
          <w:tcPr>
            <w:tcW w:w="6675" w:type="dxa"/>
            <w:shd w:val="clear" w:color="auto" w:fill="auto"/>
            <w:vAlign w:val="center"/>
          </w:tcPr>
          <w:p w14:paraId="2E12C0A1">
            <w:p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磋商时间：2025年7月28日9时00分（北京时间）；</w:t>
            </w:r>
          </w:p>
          <w:p w14:paraId="4F1F1C70">
            <w:p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磋商地点：延吉市公共资源交易中心（延吉市政务大厅6楼）。地址：吉林省延吉市光华路166－1号。</w:t>
            </w:r>
          </w:p>
          <w:p w14:paraId="4AB32D80">
            <w:pPr>
              <w:numPr>
                <w:ilvl w:val="0"/>
                <w:numId w:val="4"/>
              </w:num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44174F82">
            <w:pPr>
              <w:numPr>
                <w:ilvl w:val="0"/>
                <w:numId w:val="4"/>
              </w:numPr>
              <w:overflowPunct/>
              <w:bidi w:val="0"/>
              <w:spacing w:line="400" w:lineRule="exact"/>
              <w:ind w:left="0" w:leftChars="0" w:firstLine="0" w:firstLineChars="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2.2.3</w:t>
            </w:r>
          </w:p>
        </w:tc>
        <w:tc>
          <w:tcPr>
            <w:tcW w:w="2095" w:type="dxa"/>
            <w:vAlign w:val="center"/>
          </w:tcPr>
          <w:p w14:paraId="40B09553">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确认收到磋商文件澄清的时间</w:t>
            </w:r>
          </w:p>
        </w:tc>
        <w:tc>
          <w:tcPr>
            <w:tcW w:w="6675" w:type="dxa"/>
            <w:vAlign w:val="center"/>
          </w:tcPr>
          <w:p w14:paraId="15967CE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时间：收到澄清后24小时内（以发出时间为准）。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形式：本项目所有修改文件均在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“政采云”平台(https://www.zcygov.cn)</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”中发布，供应商收到后必须以确认函的形式发送至采购代理机构的邮箱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18186817770</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@163.com，因供应商自身原因未能及时查阅下载所导致的对本项目有关文件理解错误由供应商自行承担。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2.3.2</w:t>
            </w:r>
          </w:p>
        </w:tc>
        <w:tc>
          <w:tcPr>
            <w:tcW w:w="2095" w:type="dxa"/>
            <w:vAlign w:val="center"/>
          </w:tcPr>
          <w:p w14:paraId="512D7D4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确认收到磋商文件修改的时间</w:t>
            </w:r>
          </w:p>
        </w:tc>
        <w:tc>
          <w:tcPr>
            <w:tcW w:w="6675" w:type="dxa"/>
            <w:vAlign w:val="center"/>
          </w:tcPr>
          <w:p w14:paraId="649BFC9F">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095" w:type="dxa"/>
            <w:vAlign w:val="center"/>
          </w:tcPr>
          <w:p w14:paraId="769BC63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最高投标限价</w:t>
            </w:r>
          </w:p>
        </w:tc>
        <w:tc>
          <w:tcPr>
            <w:tcW w:w="6675" w:type="dxa"/>
            <w:vAlign w:val="center"/>
          </w:tcPr>
          <w:p w14:paraId="2A689820">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600000元（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每包30</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0000</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,每套单价187.5元，每包预计数量1600套</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14:paraId="3E5DD59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进行报价时不得超出此价格，</w:t>
            </w:r>
            <w:bookmarkStart w:id="88" w:name="_GoBack"/>
            <w:bookmarkEnd w:id="8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否则按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无效报价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2095" w:type="dxa"/>
            <w:vAlign w:val="center"/>
          </w:tcPr>
          <w:p w14:paraId="70F5F21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报价的次数</w:t>
            </w:r>
          </w:p>
        </w:tc>
        <w:tc>
          <w:tcPr>
            <w:tcW w:w="6675" w:type="dxa"/>
            <w:vAlign w:val="center"/>
          </w:tcPr>
          <w:p w14:paraId="104BF9B9">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2次</w:t>
            </w:r>
          </w:p>
          <w:p w14:paraId="58C5137A">
            <w:pPr>
              <w:pStyle w:val="29"/>
              <w:overflowPunct/>
              <w:bidi w:val="0"/>
              <w:outlineLvl w:val="9"/>
              <w:rPr>
                <w:rFonts w:hint="eastAsia" w:asciiTheme="minorEastAsia" w:hAnsiTheme="minorEastAsia" w:eastAsiaTheme="minorEastAsia" w:cstheme="minorEastAsia"/>
                <w:b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highlight w:val="none"/>
                <w:lang w:val="en-US" w:eastAsia="zh-CN" w:bidi="ar-SA"/>
                <w14:textFill>
                  <w14:solidFill>
                    <w14:schemeClr w14:val="tx1"/>
                  </w14:solidFill>
                </w14:textFill>
              </w:rPr>
              <w:t>注：开标当日，供应商不必抵达开标现场，仅需在任意地点通过“政采云”平台（https://www.zcygov.cn）参加开标会议，供应商代表须全程在线等候，供应商得到磋商小组指令后网上进行二次报价</w:t>
            </w:r>
          </w:p>
          <w:p w14:paraId="19A8F8F8">
            <w:pPr>
              <w:pStyle w:val="29"/>
              <w:overflowPunct/>
              <w:bidi w:val="0"/>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highlight w:val="none"/>
                <w:lang w:val="en-US" w:eastAsia="zh-CN" w:bidi="ar-SA"/>
                <w14:textFill>
                  <w14:solidFill>
                    <w14:schemeClr w14:val="tx1"/>
                  </w14:solidFill>
                </w14:textFill>
              </w:rPr>
              <w:t>未按照磋商文件要求进行二次报价的供应商视为放弃二次报价，由此引发的后果和责任由供应商自行承担。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3.3.1</w:t>
            </w:r>
          </w:p>
        </w:tc>
        <w:tc>
          <w:tcPr>
            <w:tcW w:w="2095" w:type="dxa"/>
            <w:vAlign w:val="center"/>
          </w:tcPr>
          <w:p w14:paraId="5CE5FFF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响应有效期</w:t>
            </w:r>
          </w:p>
        </w:tc>
        <w:tc>
          <w:tcPr>
            <w:tcW w:w="6675" w:type="dxa"/>
            <w:vAlign w:val="center"/>
          </w:tcPr>
          <w:p w14:paraId="57D180EA">
            <w:p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投标截止之日后90天（日历天），从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响应文件递交</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3.4.1</w:t>
            </w:r>
          </w:p>
        </w:tc>
        <w:tc>
          <w:tcPr>
            <w:tcW w:w="2095" w:type="dxa"/>
            <w:vAlign w:val="center"/>
          </w:tcPr>
          <w:p w14:paraId="3C4D64B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磋商保证金</w:t>
            </w:r>
          </w:p>
        </w:tc>
        <w:tc>
          <w:tcPr>
            <w:tcW w:w="6675" w:type="dxa"/>
            <w:vAlign w:val="center"/>
          </w:tcPr>
          <w:p w14:paraId="7B57E2B3">
            <w:pPr>
              <w:widowControl/>
              <w:autoSpaceDN w:val="0"/>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t>保证金的金额：</w:t>
            </w:r>
            <w:r>
              <w:rPr>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一、二包号保证金均为</w:t>
            </w:r>
            <w:r>
              <w:rPr>
                <w:rFonts w:hint="eastAsia" w:asciiTheme="minorEastAsia" w:hAnsiTheme="minorEastAsia" w:eastAsiaTheme="minorEastAsia" w:cstheme="minorEastAsia"/>
                <w:b/>
                <w:bCs/>
                <w:color w:val="000000" w:themeColor="text1"/>
                <w:sz w:val="21"/>
                <w:szCs w:val="21"/>
                <w:highlight w:val="none"/>
                <w:lang w:val="en-US" w:eastAsia="zh-CN" w:bidi="ar"/>
                <w14:textFill>
                  <w14:solidFill>
                    <w14:schemeClr w14:val="tx1"/>
                  </w14:solidFill>
                </w14:textFill>
              </w:rPr>
              <w:t>6</w:t>
            </w:r>
            <w:r>
              <w:rPr>
                <w:rFonts w:hint="eastAsia" w:asciiTheme="minorEastAsia" w:hAnsiTheme="minorEastAsia" w:eastAsiaTheme="minorEastAsia" w:cstheme="minorEastAsia"/>
                <w:b/>
                <w:bCs/>
                <w:color w:val="000000" w:themeColor="text1"/>
                <w:sz w:val="21"/>
                <w:szCs w:val="21"/>
                <w:highlight w:val="none"/>
                <w:lang w:bidi="ar"/>
                <w14:textFill>
                  <w14:solidFill>
                    <w14:schemeClr w14:val="tx1"/>
                  </w14:solidFill>
                </w14:textFill>
              </w:rPr>
              <w:t>000.00元。</w:t>
            </w:r>
          </w:p>
          <w:p w14:paraId="2037E219">
            <w:pPr>
              <w:pStyle w:val="24"/>
              <w:keepNext w:val="0"/>
              <w:keepLines w:val="0"/>
              <w:pageBreakBefore w:val="0"/>
              <w:widowControl w:val="0"/>
              <w:kinsoku/>
              <w:wordWrap/>
              <w:overflowPunct/>
              <w:topLinePunct w:val="0"/>
              <w:bidi w:val="0"/>
              <w:adjustRightInd/>
              <w:snapToGrid/>
              <w:spacing w:line="300" w:lineRule="exact"/>
              <w:textAlignment w:val="auto"/>
              <w:outlineLvl w:val="9"/>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ar"/>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t>保证金的形式：</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银行汇票及银行担保机构出具的电子保函(保险电子保</w:t>
            </w:r>
            <w:r>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t>单)，提交的</w:t>
            </w:r>
            <w:r>
              <w:rPr>
                <w:rFonts w:hint="eastAsia" w:asciiTheme="minorEastAsia" w:hAnsiTheme="minorEastAsia" w:eastAsiaTheme="minorEastAsia" w:cstheme="minorEastAsia"/>
                <w:b w:val="0"/>
                <w:color w:val="000000" w:themeColor="text1"/>
                <w:kern w:val="2"/>
                <w:sz w:val="21"/>
                <w:szCs w:val="21"/>
                <w:highlight w:val="none"/>
                <w:lang w:val="en-US" w:eastAsia="zh-CN" w:bidi="ar"/>
                <w14:textFill>
                  <w14:solidFill>
                    <w14:schemeClr w14:val="tx1"/>
                  </w14:solidFill>
                </w14:textFill>
              </w:rPr>
              <w:t>磋商</w:t>
            </w:r>
            <w:r>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t>保证金应当从</w:t>
            </w:r>
            <w:r>
              <w:rPr>
                <w:rFonts w:hint="eastAsia" w:asciiTheme="minorEastAsia" w:hAnsiTheme="minorEastAsia" w:eastAsiaTheme="minorEastAsia" w:cstheme="minorEastAsia"/>
                <w:b w:val="0"/>
                <w:color w:val="000000" w:themeColor="text1"/>
                <w:kern w:val="2"/>
                <w:sz w:val="21"/>
                <w:szCs w:val="21"/>
                <w:highlight w:val="none"/>
                <w:lang w:val="en-US" w:eastAsia="zh-CN" w:bidi="ar"/>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t>单位的基本账户转出。采用“工商银行、农业银行、中国银行、建设银行、交通银行”五大国有商业银行及全国性股份制商业银行开具的银行保函;</w:t>
            </w:r>
          </w:p>
          <w:p w14:paraId="2FC4ADD8">
            <w:pPr>
              <w:pStyle w:val="24"/>
              <w:keepNext w:val="0"/>
              <w:keepLines w:val="0"/>
              <w:pageBreakBefore w:val="0"/>
              <w:widowControl w:val="0"/>
              <w:kinsoku/>
              <w:wordWrap/>
              <w:overflowPunct/>
              <w:topLinePunct w:val="0"/>
              <w:bidi w:val="0"/>
              <w:adjustRightInd/>
              <w:snapToGrid/>
              <w:spacing w:line="300" w:lineRule="exact"/>
              <w:textAlignment w:val="auto"/>
              <w:outlineLvl w:val="9"/>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t>供应商须于投标截止日前将磋商保证金</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银行汇票及银行担保机构出具的电子保函(保险电子保</w:t>
            </w:r>
            <w:r>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t>单)扫描件发至吉林省百顺工程管理有限公司保证金信箱（</w:t>
            </w:r>
            <w:r>
              <w:rPr>
                <w:rFonts w:hint="eastAsia" w:asciiTheme="minorEastAsia" w:hAnsiTheme="minorEastAsia" w:eastAsiaTheme="minorEastAsia" w:cstheme="minorEastAsia"/>
                <w:b w:val="0"/>
                <w:color w:val="000000" w:themeColor="text1"/>
                <w:kern w:val="2"/>
                <w:sz w:val="21"/>
                <w:szCs w:val="21"/>
                <w:highlight w:val="none"/>
                <w:lang w:val="en-US" w:eastAsia="zh-CN" w:bidi="ar"/>
                <w14:textFill>
                  <w14:solidFill>
                    <w14:schemeClr w14:val="tx1"/>
                  </w14:solidFill>
                </w14:textFill>
              </w:rPr>
              <w:t>18186817770</w:t>
            </w:r>
            <w:r>
              <w:rPr>
                <w:rFonts w:hint="eastAsia" w:asciiTheme="minorEastAsia" w:hAnsiTheme="minorEastAsia" w:eastAsiaTheme="minorEastAsia" w:cstheme="minorEastAsia"/>
                <w:b w:val="0"/>
                <w:color w:val="000000" w:themeColor="text1"/>
                <w:kern w:val="2"/>
                <w:sz w:val="21"/>
                <w:szCs w:val="21"/>
                <w:highlight w:val="none"/>
                <w:lang w:val="zh-CN" w:eastAsia="zh-CN" w:bidi="ar"/>
                <w14:textFill>
                  <w14:solidFill>
                    <w14:schemeClr w14:val="tx1"/>
                  </w14:solidFill>
                </w14:textFill>
              </w:rPr>
              <w:t>@163.com）以便核查。</w:t>
            </w:r>
          </w:p>
          <w:p w14:paraId="1EBCF09F">
            <w:pPr>
              <w:spacing w:line="35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收款单位账户名称：吉林省百顺工程管理有限公司</w:t>
            </w:r>
          </w:p>
          <w:p w14:paraId="31C760F3">
            <w:pPr>
              <w:spacing w:line="35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开户行：中国农业银行股份有限公司延边分行</w:t>
            </w:r>
          </w:p>
          <w:p w14:paraId="01A7EFF4">
            <w:pPr>
              <w:spacing w:line="35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账号：07300001040012689</w:t>
            </w:r>
          </w:p>
          <w:p w14:paraId="5173DAAF">
            <w:pPr>
              <w:keepNext w:val="0"/>
              <w:keepLines w:val="0"/>
              <w:pageBreakBefore w:val="0"/>
              <w:widowControl w:val="0"/>
              <w:kinsoku/>
              <w:wordWrap w:val="0"/>
              <w:overflowPunct/>
              <w:topLinePunct w:val="0"/>
              <w:autoSpaceDE/>
              <w:autoSpaceDN/>
              <w:bidi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auto"/>
                <w:sz w:val="21"/>
                <w:szCs w:val="21"/>
                <w:highlight w:val="none"/>
                <w:lang w:val="en-US" w:eastAsia="zh-CN"/>
              </w:rPr>
              <w:t xml:space="preserve">注：如若不满足以上要求，视为废标处理。 </w:t>
            </w:r>
          </w:p>
        </w:tc>
      </w:tr>
      <w:tr w14:paraId="284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 w:type="dxa"/>
            <w:vAlign w:val="center"/>
          </w:tcPr>
          <w:p w14:paraId="7BF6498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3.4.3</w:t>
            </w:r>
          </w:p>
        </w:tc>
        <w:tc>
          <w:tcPr>
            <w:tcW w:w="2095" w:type="dxa"/>
            <w:vAlign w:val="center"/>
          </w:tcPr>
          <w:p w14:paraId="08070CC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履约保证金</w:t>
            </w:r>
          </w:p>
        </w:tc>
        <w:tc>
          <w:tcPr>
            <w:tcW w:w="6675" w:type="dxa"/>
            <w:vAlign w:val="center"/>
          </w:tcPr>
          <w:p w14:paraId="2A94AF49">
            <w:pPr>
              <w:keepNext w:val="0"/>
              <w:keepLines w:val="0"/>
              <w:pageBreakBefore w:val="0"/>
              <w:widowControl w:val="0"/>
              <w:kinsoku/>
              <w:wordWrap w:val="0"/>
              <w:overflowPunct/>
              <w:topLinePunct w:val="0"/>
              <w:autoSpaceDE/>
              <w:autoSpaceDN/>
              <w:bidi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不要求</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其他可以不予退还</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磋商保证金</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2022年1月1日至磋商公告发布之日止。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是否允许递交备选投标方案</w:t>
            </w:r>
          </w:p>
        </w:tc>
        <w:tc>
          <w:tcPr>
            <w:tcW w:w="6675" w:type="dxa"/>
            <w:vAlign w:val="center"/>
          </w:tcPr>
          <w:p w14:paraId="5D3A625D">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不允许</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kern w:val="15"/>
                <w:sz w:val="21"/>
                <w:szCs w:val="21"/>
                <w:highlight w:val="none"/>
                <w14:textFill>
                  <w14:solidFill>
                    <w14:schemeClr w14:val="tx1"/>
                  </w14:solidFill>
                </w14:textFill>
              </w:rPr>
              <w:t>需在开标前将</w:t>
            </w:r>
            <w:r>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kern w:val="15"/>
                <w:sz w:val="21"/>
                <w:szCs w:val="21"/>
                <w:highlight w:val="none"/>
                <w14:textFill>
                  <w14:solidFill>
                    <w14:schemeClr w14:val="tx1"/>
                  </w14:solidFill>
                </w14:textFill>
              </w:rPr>
              <w:t>制作工具生成的加密文件上传到</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政府采购云平台（网址：http://www.zcygov.cn）</w:t>
            </w:r>
            <w:r>
              <w:rPr>
                <w:rFonts w:hint="eastAsia" w:asciiTheme="minorEastAsia" w:hAnsiTheme="minorEastAsia" w:eastAsiaTheme="minorEastAsia" w:cstheme="minorEastAsia"/>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240" w:lineRule="auto"/>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5FF06CDB">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15"/>
                <w:sz w:val="21"/>
                <w:szCs w:val="21"/>
                <w:highlight w:val="none"/>
                <w:lang w:val="en-US" w:eastAsia="zh-CN"/>
                <w14:textFill>
                  <w14:solidFill>
                    <w14:schemeClr w14:val="tx1"/>
                  </w14:solidFill>
                </w14:textFill>
              </w:rPr>
              <w:t>2025年7月28日9</w:t>
            </w:r>
            <w:r>
              <w:rPr>
                <w:rFonts w:hint="eastAsia" w:asciiTheme="minorEastAsia" w:hAnsiTheme="minorEastAsia" w:eastAsiaTheme="minorEastAsia" w:cstheme="minorEastAsia"/>
                <w:bCs/>
                <w:color w:val="000000" w:themeColor="text1"/>
                <w:kern w:val="15"/>
                <w:sz w:val="21"/>
                <w:szCs w:val="21"/>
                <w:highlight w:val="none"/>
                <w:lang w:val="zh-CN" w:eastAsia="zh-CN"/>
                <w14:textFill>
                  <w14:solidFill>
                    <w14:schemeClr w14:val="tx1"/>
                  </w14:solidFill>
                </w14:textFill>
              </w:rPr>
              <w:t>时</w:t>
            </w:r>
            <w:r>
              <w:rPr>
                <w:rFonts w:hint="eastAsia" w:asciiTheme="minorEastAsia" w:hAnsiTheme="minorEastAsia" w:eastAsiaTheme="minorEastAsia" w:cstheme="minorEastAsia"/>
                <w:bCs/>
                <w:color w:val="000000" w:themeColor="text1"/>
                <w:kern w:val="15"/>
                <w:sz w:val="21"/>
                <w:szCs w:val="21"/>
                <w:highlight w:val="none"/>
                <w:lang w:val="en-US" w:eastAsia="zh-CN"/>
                <w14:textFill>
                  <w14:solidFill>
                    <w14:schemeClr w14:val="tx1"/>
                  </w14:solidFill>
                </w14:textFill>
              </w:rPr>
              <w:t>00</w:t>
            </w:r>
            <w:r>
              <w:rPr>
                <w:rFonts w:hint="eastAsia" w:asciiTheme="minorEastAsia" w:hAnsiTheme="minorEastAsia" w:eastAsiaTheme="minorEastAsia" w:cstheme="minorEastAsia"/>
                <w:bCs/>
                <w:color w:val="000000" w:themeColor="text1"/>
                <w:kern w:val="15"/>
                <w:sz w:val="21"/>
                <w:szCs w:val="21"/>
                <w:highlight w:val="none"/>
                <w:lang w:val="zh-CN" w:eastAsia="zh-CN"/>
                <w14:textFill>
                  <w14:solidFill>
                    <w14:schemeClr w14:val="tx1"/>
                  </w14:solidFill>
                </w14:textFill>
              </w:rPr>
              <w:t>分</w:t>
            </w:r>
            <w:r>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t>（北京时间）；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供应商上传提交响应文件的平台</w:t>
            </w:r>
          </w:p>
        </w:tc>
        <w:tc>
          <w:tcPr>
            <w:tcW w:w="6675" w:type="dxa"/>
            <w:vAlign w:val="center"/>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left"/>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本项目执行电子化招投标，供应商须通过政府采购云平台（网址：http://www.zcygov.cn）递交电子版</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磋商小组</w:t>
            </w:r>
            <w:r>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outlineLvl w:val="9"/>
              <w:rPr>
                <w:rFonts w:hint="eastAsia"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磋商小组的</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构成：</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专家3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,招标人代表1人； 有关经济、技术方面专家2人组成</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评标专家确定方式：在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“政采云”平台(https://www.zcygov.cn)</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6.3.</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磋商小组</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推荐</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成交</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成交结果公告</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sym w:font="Wingdings 2" w:char="00A3"/>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overflowPunct/>
              <w:bidi w:val="0"/>
              <w:spacing w:line="400" w:lineRule="exact"/>
              <w:jc w:val="center"/>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2095" w:type="dxa"/>
            <w:vAlign w:val="center"/>
          </w:tcPr>
          <w:p w14:paraId="77797924">
            <w:pPr>
              <w:overflowPunct/>
              <w:bidi w:val="0"/>
              <w:spacing w:line="400" w:lineRule="exact"/>
              <w:jc w:val="center"/>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除供应商须知正文第8条规定的情形外，除非已经产生成交候选人，在响应有效期内同意延长响应有效期的供应商少于三个的，采购人应当依法重新招标。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是，具体要求：详见供应商须知前附表第10.</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sym w:font="Wingdings 2" w:char="00A3"/>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5" w:type="dxa"/>
            <w:vAlign w:val="center"/>
          </w:tcPr>
          <w:p w14:paraId="2795EC0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95" w:type="dxa"/>
            <w:vAlign w:val="center"/>
          </w:tcPr>
          <w:p w14:paraId="33230D1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auto"/>
                <w:sz w:val="21"/>
                <w:szCs w:val="21"/>
                <w:highlight w:val="none"/>
                <w:lang w:val="en-US" w:eastAsia="zh-CN"/>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代理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按照国家发展计划委员会“发改价格【2015】299号”文要求，于成交通知书下发前向成交人收取。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95" w:type="dxa"/>
            <w:vMerge w:val="restart"/>
            <w:vAlign w:val="center"/>
          </w:tcPr>
          <w:p w14:paraId="76E6FDE2">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675" w:type="dxa"/>
            <w:vAlign w:val="center"/>
          </w:tcPr>
          <w:p w14:paraId="33825D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本次招标要求供应商须具有独立承担民事责任的能力，具有有效的营业执照</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36C4CD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Theme="minorEastAsia" w:hAnsiTheme="minorEastAsia" w:eastAsiaTheme="minorEastAsia" w:cstheme="minorEastAsia"/>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、供应商参加采购活动应当提交近1年（2024年）财务状况、依法缴纳税收和社保保障资金情况的资格条件承诺函。</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Theme="minorEastAsia" w:hAnsiTheme="minorEastAsia" w:eastAsiaTheme="minorEastAsia" w:cstheme="minorEastAsia"/>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2F6F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olor w:val="000000" w:themeColor="text1"/>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bidi="ar-SA"/>
                <w14:textFill>
                  <w14:solidFill>
                    <w14:schemeClr w14:val="tx1"/>
                  </w14:solidFill>
                </w14:textFill>
              </w:rPr>
              <w:t>本项目专门面向中小企业采购，供应商须提供《中小企业声明函》，本项目对应的中小企业划分标准所属行业为“其他未列明行业”。</w:t>
            </w:r>
          </w:p>
          <w:p w14:paraId="3F1403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Theme="minorEastAsia" w:hAnsiTheme="minorEastAsia" w:eastAsiaTheme="minorEastAsia" w:cstheme="minorEastAsia"/>
                <w:b/>
                <w:bCs/>
                <w:color w:val="000000" w:themeColor="text1"/>
                <w:sz w:val="21"/>
                <w:szCs w:val="21"/>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bidi="ar-SA"/>
                <w14:textFill>
                  <w14:solidFill>
                    <w14:schemeClr w14:val="tx1"/>
                  </w14:solidFill>
                </w14:textFill>
              </w:rPr>
              <w:t>本项目专门面向中小企业，不予以价格扣除。</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5" w:type="dxa"/>
            <w:vMerge w:val="continue"/>
            <w:vAlign w:val="center"/>
          </w:tcPr>
          <w:p w14:paraId="365FDA5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Theme="minorEastAsia" w:hAnsiTheme="minorEastAsia" w:eastAsiaTheme="minorEastAsia" w:cstheme="minorEastAsia"/>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Theme="minorEastAsia" w:hAnsiTheme="minorEastAsia" w:eastAsiaTheme="minorEastAsia" w:cstheme="minorEastAsia"/>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投标无效</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1、供应商需在开标前将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2、开标时，供应商需用生成最终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所使用的数字证书（CA锁），以防</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签到、</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开评标过程中如因上述原因导致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投标无效</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3.通过该系统完成投标过程。依照</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的规定完成电子</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的编制和提交。如未按</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要求编制、提交电子</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，将可能导致否决投标，其后果由供应商自负。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4.供应商应充分考虑到网络及系统平台可能存在的突发状况，在</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提交截止时间前，采购人或招标代理提前进入政府采购云平台（网址：http://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ww.zcygov.cn）不见面开标系统，播放测试音频，各供应商提前进入该系统(网址http://www.zcygov.cn），实时观看音视频交互效果并及时在系统互动区反馈，未按时加入系统互动区并完成登录操作的或未能在开标会议区内全程参与交互的，视为放弃交互和放弃对开评标全过程质疑的权利，供应商将无法看到解密指令、否决投标及澄清、唱标等实时情况，并承担由此产生的一切后果。</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提交截止时间后，通过系统互动区发出</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解密的指令，供应商在任意地点按规定时间自行实施远程解密，解密限定在规定时间内完成。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7.供应商必须使用能正确解密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的CA 证书，在</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系统</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规定的时间内完成远程解密，因供应商原因未能解密、解密失败或解密超时，视为供应商撤销其</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；因采购人或系统原因，导致无法按时完成</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8.开标当日，供应商不必抵达开标现场，仅需在任意地点通过政府采购云平台（网址：http://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9.开标、评标过程中，参与远程交互的各供应商应始终为同一个人，中途不得更换，在否决投标、澄清、质疑等特殊情况下需要交互时，供应商一端参与交互的人员只能是供应商的法定代表人或授权委托人（答辩等类似环节需要其他人员参与的除外），供应商不得以不承认交互人员的资格或身份等为借口推脱，供应商自行承担随意更换人员所导致的一切后果。</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4.操作系统为 win7 或 win10 系统，IE10 版本及以上，运存≥4G</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1.供应商在政府采购云平台网注册入库成为正式供应商后，在平台上按《政府采购项目电子交易管理操作指南-供应商》进行投标操作。供应商须办理数字证书方可参加投标。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2.收到 CA 锁以后在“政采云”登陆界面，点击CA 登录-CA驱动下载-下载并安装政采云投标客户端和CA 驱动，账号绑定CA后才能进行</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4.根据</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要求使用对应版本的</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1.开标当天，供应商务必于开标前提前登录系统，进入所投标项目，在项目签到界面进行线上签到。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2.开标过程中请重点关注不见面开标系统互动区消息，及时查阅，并根据消息提醒及时进行</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3.项目进入</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在线解密阶段后，须在</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规定解密时间内使用相应的</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2095" w:type="dxa"/>
            <w:tcBorders>
              <w:top w:val="single" w:color="auto" w:sz="4" w:space="0"/>
            </w:tcBorders>
            <w:vAlign w:val="center"/>
          </w:tcPr>
          <w:p w14:paraId="75AE161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overflowPunct/>
        <w:bidi w:val="0"/>
        <w:outlineLvl w:val="9"/>
        <w:rPr>
          <w:rFonts w:hint="eastAsia" w:ascii="宋体" w:hAnsi="宋体"/>
          <w:b/>
          <w:bCs/>
          <w:color w:val="000000" w:themeColor="text1"/>
          <w:sz w:val="21"/>
          <w:szCs w:val="21"/>
          <w:highlight w:val="none"/>
          <w14:textFill>
            <w14:solidFill>
              <w14:schemeClr w14:val="tx1"/>
            </w14:solidFill>
          </w14:textFill>
        </w:rPr>
      </w:pPr>
      <w:r>
        <w:rPr>
          <w:rFonts w:ascii="黑体"/>
          <w:color w:val="000000" w:themeColor="text1"/>
          <w:sz w:val="28"/>
          <w:szCs w:val="28"/>
          <w:highlight w:val="none"/>
          <w14:textFill>
            <w14:solidFill>
              <w14:schemeClr w14:val="tx1"/>
            </w14:solidFill>
          </w14:textFill>
        </w:rPr>
        <w:br w:type="page"/>
      </w:r>
      <w:bookmarkEnd w:id="23"/>
      <w:bookmarkEnd w:id="24"/>
      <w:r>
        <w:rPr>
          <w:rFonts w:hint="eastAsia" w:ascii="宋体" w:hAnsi="宋体"/>
          <w:b/>
          <w:bCs/>
          <w:color w:val="000000" w:themeColor="text1"/>
          <w:sz w:val="24"/>
          <w:szCs w:val="24"/>
          <w:highlight w:val="none"/>
          <w14:textFill>
            <w14:solidFill>
              <w14:schemeClr w14:val="tx1"/>
            </w14:solidFill>
          </w14:textFill>
        </w:rPr>
        <w:t>1 ．总则</w:t>
      </w:r>
      <w:bookmarkEnd w:id="25"/>
    </w:p>
    <w:p w14:paraId="637D77D1">
      <w:pPr>
        <w:pStyle w:val="33"/>
        <w:rPr>
          <w:b/>
          <w:bCs/>
          <w:sz w:val="21"/>
          <w:szCs w:val="21"/>
        </w:rPr>
      </w:pPr>
    </w:p>
    <w:p w14:paraId="3123A570">
      <w:pPr>
        <w:overflowPunct/>
        <w:bidi w:val="0"/>
        <w:outlineLvl w:val="9"/>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1.1 项目概况</w:t>
      </w:r>
    </w:p>
    <w:p w14:paraId="72E69D0D">
      <w:pPr>
        <w:pStyle w:val="33"/>
      </w:pPr>
    </w:p>
    <w:p w14:paraId="7428EF2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29F6244D">
      <w:pPr>
        <w:overflowPunct/>
        <w:bidi w:val="0"/>
        <w:outlineLvl w:val="9"/>
        <w:rPr>
          <w:rFonts w:hint="eastAsia" w:ascii="宋体" w:hAnsi="宋体" w:eastAsia="宋体"/>
          <w:color w:val="000000" w:themeColor="text1"/>
          <w:highlight w:val="none"/>
          <w14:textFill>
            <w14:solidFill>
              <w14:schemeClr w14:val="tx1"/>
            </w14:solidFill>
          </w14:textFill>
        </w:rPr>
      </w:pPr>
    </w:p>
    <w:p w14:paraId="6380AD6C">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1.2 资金来源和落实情况</w:t>
      </w:r>
    </w:p>
    <w:p w14:paraId="784B4D56">
      <w:pPr>
        <w:pStyle w:val="33"/>
      </w:pPr>
    </w:p>
    <w:p w14:paraId="39C8EE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87BB667">
      <w:pPr>
        <w:pStyle w:val="33"/>
      </w:pPr>
    </w:p>
    <w:p w14:paraId="0155CC8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 xml:space="preserve">1.3 </w:t>
      </w:r>
      <w:r>
        <w:rPr>
          <w:rFonts w:hint="eastAsia" w:ascii="宋体" w:hAnsi="宋体" w:eastAsia="宋体"/>
          <w:b/>
          <w:bCs/>
          <w:color w:val="000000" w:themeColor="text1"/>
          <w:highlight w:val="none"/>
          <w:lang w:val="en-US" w:eastAsia="zh-CN"/>
          <w14:textFill>
            <w14:solidFill>
              <w14:schemeClr w14:val="tx1"/>
            </w14:solidFill>
          </w14:textFill>
        </w:rPr>
        <w:t>采购</w:t>
      </w:r>
      <w:r>
        <w:rPr>
          <w:rFonts w:hint="eastAsia" w:ascii="宋体" w:hAnsi="宋体" w:eastAsia="宋体"/>
          <w:b/>
          <w:bCs/>
          <w:color w:val="000000" w:themeColor="text1"/>
          <w:highlight w:val="none"/>
          <w14:textFill>
            <w14:solidFill>
              <w14:schemeClr w14:val="tx1"/>
            </w14:solidFill>
          </w14:textFill>
        </w:rPr>
        <w:t>范围、</w:t>
      </w:r>
      <w:r>
        <w:rPr>
          <w:rFonts w:hint="eastAsia" w:ascii="宋体" w:hAnsi="宋体" w:eastAsia="宋体"/>
          <w:b/>
          <w:bCs/>
          <w:color w:val="000000" w:themeColor="text1"/>
          <w:highlight w:val="none"/>
          <w:lang w:val="en-US" w:eastAsia="zh-CN"/>
          <w14:textFill>
            <w14:solidFill>
              <w14:schemeClr w14:val="tx1"/>
            </w14:solidFill>
          </w14:textFill>
        </w:rPr>
        <w:t>供货期限</w:t>
      </w:r>
      <w:r>
        <w:rPr>
          <w:rFonts w:hint="eastAsia" w:ascii="宋体" w:hAnsi="宋体" w:eastAsia="宋体"/>
          <w:b/>
          <w:bCs/>
          <w:color w:val="000000" w:themeColor="text1"/>
          <w:highlight w:val="none"/>
          <w14:textFill>
            <w14:solidFill>
              <w14:schemeClr w14:val="tx1"/>
            </w14:solidFill>
          </w14:textFill>
        </w:rPr>
        <w:t>和质量标准</w:t>
      </w:r>
    </w:p>
    <w:p w14:paraId="2C54A58A">
      <w:pPr>
        <w:pStyle w:val="33"/>
      </w:pPr>
    </w:p>
    <w:p w14:paraId="4ABB953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9C6A39C">
      <w:pPr>
        <w:pStyle w:val="33"/>
      </w:pPr>
    </w:p>
    <w:p w14:paraId="62B53F9F">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 xml:space="preserve">1.4 </w:t>
      </w:r>
      <w:r>
        <w:rPr>
          <w:rFonts w:hint="eastAsia" w:ascii="宋体" w:hAnsi="宋体" w:eastAsia="宋体"/>
          <w:b/>
          <w:bCs/>
          <w:color w:val="000000" w:themeColor="text1"/>
          <w:highlight w:val="none"/>
          <w:lang w:eastAsia="zh-CN"/>
          <w14:textFill>
            <w14:solidFill>
              <w14:schemeClr w14:val="tx1"/>
            </w14:solidFill>
          </w14:textFill>
        </w:rPr>
        <w:t>供应商</w:t>
      </w:r>
      <w:r>
        <w:rPr>
          <w:rFonts w:hint="eastAsia" w:ascii="宋体" w:hAnsi="宋体" w:eastAsia="宋体"/>
          <w:b/>
          <w:bCs/>
          <w:color w:val="000000" w:themeColor="text1"/>
          <w:highlight w:val="none"/>
          <w14:textFill>
            <w14:solidFill>
              <w14:schemeClr w14:val="tx1"/>
            </w14:solidFill>
          </w14:textFill>
        </w:rPr>
        <w:t>资格要求</w:t>
      </w:r>
    </w:p>
    <w:p w14:paraId="45FBE06C">
      <w:pPr>
        <w:pStyle w:val="33"/>
      </w:pPr>
    </w:p>
    <w:p w14:paraId="41DD9D2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w:t>
      </w:r>
      <w:r>
        <w:rPr>
          <w:rFonts w:hint="eastAsia" w:ascii="宋体" w:hAnsi="宋体" w:cs="Times New Roman"/>
          <w:color w:val="000000" w:themeColor="text1"/>
          <w:szCs w:val="21"/>
          <w:highlight w:val="none"/>
          <w:lang w:val="en-US" w:eastAsia="zh-CN"/>
          <w14:textFill>
            <w14:solidFill>
              <w14:schemeClr w14:val="tx1"/>
            </w14:solidFill>
          </w14:textFill>
        </w:rPr>
        <w:t>包号</w:t>
      </w:r>
      <w:r>
        <w:rPr>
          <w:rFonts w:hint="eastAsia" w:ascii="宋体" w:hAnsi="宋体" w:eastAsia="宋体" w:cs="Times New Roman"/>
          <w:color w:val="000000" w:themeColor="text1"/>
          <w:szCs w:val="21"/>
          <w:highlight w:val="none"/>
          <w14:textFill>
            <w14:solidFill>
              <w14:schemeClr w14:val="tx1"/>
            </w14:solidFill>
          </w14:textFill>
        </w:rPr>
        <w:t>中投标。</w:t>
      </w:r>
    </w:p>
    <w:p w14:paraId="3A1419ED">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(2)被责令停业的；</w:t>
      </w:r>
    </w:p>
    <w:p w14:paraId="222EFA01">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(4)财产被接管或冻结的；</w:t>
      </w:r>
    </w:p>
    <w:p w14:paraId="6EC2B60F">
      <w:pPr>
        <w:overflowPunct/>
        <w:bidi w:val="0"/>
        <w:spacing w:line="360" w:lineRule="auto"/>
        <w:ind w:right="105" w:rightChars="50" w:firstLine="420" w:firstLineChars="200"/>
        <w:outlineLvl w:val="9"/>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1.5 费用承担</w:t>
      </w:r>
    </w:p>
    <w:p w14:paraId="54B7AF97">
      <w:pPr>
        <w:pStyle w:val="33"/>
      </w:pPr>
    </w:p>
    <w:p w14:paraId="1A43E6E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0D7805BD">
      <w:pPr>
        <w:pStyle w:val="33"/>
      </w:pPr>
    </w:p>
    <w:p w14:paraId="1CCA5A08">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1.6 保密</w:t>
      </w:r>
    </w:p>
    <w:p w14:paraId="17052595">
      <w:pPr>
        <w:pStyle w:val="33"/>
      </w:pPr>
    </w:p>
    <w:p w14:paraId="62D6B51E">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08ED947C">
      <w:pPr>
        <w:pStyle w:val="33"/>
      </w:pPr>
    </w:p>
    <w:p w14:paraId="40F94B5F">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1.7 语言文字</w:t>
      </w:r>
    </w:p>
    <w:p w14:paraId="2582560C">
      <w:pPr>
        <w:pStyle w:val="33"/>
      </w:pPr>
    </w:p>
    <w:p w14:paraId="5F9014A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2334F99D">
      <w:pPr>
        <w:pStyle w:val="33"/>
      </w:pPr>
    </w:p>
    <w:p w14:paraId="3613D27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1.8 计量单位</w:t>
      </w:r>
    </w:p>
    <w:p w14:paraId="57311CD0">
      <w:pPr>
        <w:pStyle w:val="33"/>
      </w:pPr>
    </w:p>
    <w:p w14:paraId="7DAE3D5C">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30DCA0A2">
      <w:pPr>
        <w:pStyle w:val="33"/>
      </w:pPr>
    </w:p>
    <w:p w14:paraId="6E91D995">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1.9 踏勘现场</w:t>
      </w:r>
    </w:p>
    <w:p w14:paraId="79C28386">
      <w:pPr>
        <w:pStyle w:val="33"/>
      </w:pPr>
    </w:p>
    <w:p w14:paraId="4872FFD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712F193D">
      <w:pPr>
        <w:pStyle w:val="33"/>
      </w:pPr>
    </w:p>
    <w:p w14:paraId="4EC0C72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1.10 磋商预备会</w:t>
      </w:r>
    </w:p>
    <w:p w14:paraId="504E51DF">
      <w:pPr>
        <w:pStyle w:val="33"/>
      </w:pPr>
    </w:p>
    <w:p w14:paraId="0B0E583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041081A8">
      <w:pPr>
        <w:pStyle w:val="33"/>
      </w:pPr>
    </w:p>
    <w:p w14:paraId="5A2E335A">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1.11 分包</w:t>
      </w:r>
    </w:p>
    <w:p w14:paraId="4C76003D">
      <w:pPr>
        <w:pStyle w:val="33"/>
      </w:pPr>
    </w:p>
    <w:p w14:paraId="1BF5361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732A31C5">
      <w:pPr>
        <w:pStyle w:val="33"/>
      </w:pPr>
    </w:p>
    <w:p w14:paraId="45974217">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1.12 偏离</w:t>
      </w:r>
    </w:p>
    <w:p w14:paraId="686DA86E">
      <w:pPr>
        <w:pStyle w:val="33"/>
      </w:pPr>
    </w:p>
    <w:p w14:paraId="2A805AF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5DA1EAE0">
      <w:pPr>
        <w:pStyle w:val="33"/>
      </w:pPr>
    </w:p>
    <w:p w14:paraId="07D79020">
      <w:pPr>
        <w:numPr>
          <w:ilvl w:val="0"/>
          <w:numId w:val="0"/>
        </w:numPr>
        <w:overflowPunct/>
        <w:bidi w:val="0"/>
        <w:ind w:leftChars="0"/>
        <w:outlineLvl w:val="9"/>
        <w:rPr>
          <w:rFonts w:hint="eastAsia" w:ascii="宋体" w:hAnsi="宋体"/>
          <w:b/>
          <w:bCs/>
          <w:color w:val="000000" w:themeColor="text1"/>
          <w:highlight w:val="none"/>
          <w14:textFill>
            <w14:solidFill>
              <w14:schemeClr w14:val="tx1"/>
            </w14:solidFill>
          </w14:textFill>
        </w:rPr>
      </w:pPr>
      <w:bookmarkStart w:id="27" w:name="_Toc184635072"/>
      <w:r>
        <w:rPr>
          <w:rFonts w:hint="eastAsia" w:ascii="宋体" w:hAnsi="宋体"/>
          <w:b/>
          <w:bCs/>
          <w:color w:val="000000" w:themeColor="text1"/>
          <w:highlight w:val="none"/>
          <w:lang w:val="en-US" w:eastAsia="zh-CN"/>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磋商文件</w:t>
      </w:r>
      <w:bookmarkEnd w:id="27"/>
    </w:p>
    <w:p w14:paraId="30AD340D">
      <w:pPr>
        <w:pStyle w:val="33"/>
        <w:numPr>
          <w:ilvl w:val="0"/>
          <w:numId w:val="0"/>
        </w:numPr>
        <w:ind w:leftChars="0"/>
      </w:pPr>
    </w:p>
    <w:p w14:paraId="107DA4C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2.1 磋商文件的组成</w:t>
      </w:r>
    </w:p>
    <w:p w14:paraId="1B397CCD">
      <w:pPr>
        <w:pStyle w:val="33"/>
      </w:pPr>
    </w:p>
    <w:p w14:paraId="7B52359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05548E76">
      <w:pPr>
        <w:overflowPunct/>
        <w:bidi w:val="0"/>
        <w:outlineLvl w:val="9"/>
        <w:rPr>
          <w:rFonts w:hint="eastAsia" w:ascii="宋体" w:hAnsi="宋体" w:eastAsia="宋体"/>
          <w:color w:val="000000" w:themeColor="text1"/>
          <w:highlight w:val="none"/>
          <w14:textFill>
            <w14:solidFill>
              <w14:schemeClr w14:val="tx1"/>
            </w14:solidFill>
          </w14:textFill>
        </w:rPr>
      </w:pPr>
    </w:p>
    <w:p w14:paraId="5D1C154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2.2 磋商文件的澄清</w:t>
      </w:r>
      <w:r>
        <w:rPr>
          <w:rFonts w:hint="eastAsia" w:ascii="宋体" w:hAnsi="宋体" w:eastAsia="宋体"/>
          <w:b/>
          <w:bCs/>
          <w:color w:val="000000" w:themeColor="text1"/>
          <w:highlight w:val="none"/>
          <w:lang w:val="en-US" w:eastAsia="zh-CN"/>
          <w14:textFill>
            <w14:solidFill>
              <w14:schemeClr w14:val="tx1"/>
            </w14:solidFill>
          </w14:textFill>
        </w:rPr>
        <w:t>和</w:t>
      </w:r>
      <w:r>
        <w:rPr>
          <w:rFonts w:hint="eastAsia" w:ascii="宋体" w:hAnsi="宋体" w:eastAsia="宋体"/>
          <w:b/>
          <w:bCs/>
          <w:color w:val="000000" w:themeColor="text1"/>
          <w:highlight w:val="none"/>
          <w14:textFill>
            <w14:solidFill>
              <w14:schemeClr w14:val="tx1"/>
            </w14:solidFill>
          </w14:textFill>
        </w:rPr>
        <w:t>修改</w:t>
      </w:r>
    </w:p>
    <w:p w14:paraId="7ADD8D08">
      <w:pPr>
        <w:pStyle w:val="33"/>
      </w:pPr>
    </w:p>
    <w:p w14:paraId="2D7F952A">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bookmarkStart w:id="28"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4DB347CB">
      <w:pPr>
        <w:pStyle w:val="33"/>
        <w:rPr>
          <w:rFonts w:hint="eastAsia"/>
          <w:lang w:val="zh-CN"/>
        </w:rPr>
      </w:pPr>
    </w:p>
    <w:p w14:paraId="67909EC4">
      <w:pPr>
        <w:overflowPunct/>
        <w:bidi w:val="0"/>
        <w:outlineLvl w:val="9"/>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3．响应文件</w:t>
      </w:r>
      <w:bookmarkEnd w:id="28"/>
    </w:p>
    <w:p w14:paraId="0334D4CC">
      <w:pPr>
        <w:pStyle w:val="33"/>
      </w:pPr>
    </w:p>
    <w:p w14:paraId="722DEEB1">
      <w:pPr>
        <w:numPr>
          <w:ilvl w:val="1"/>
          <w:numId w:val="4"/>
        </w:num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响应文件的组成</w:t>
      </w:r>
    </w:p>
    <w:p w14:paraId="5270A451">
      <w:pPr>
        <w:pStyle w:val="33"/>
        <w:widowControl w:val="0"/>
        <w:numPr>
          <w:ilvl w:val="0"/>
          <w:numId w:val="0"/>
        </w:numPr>
        <w:spacing w:after="120"/>
        <w:jc w:val="both"/>
      </w:pPr>
    </w:p>
    <w:p w14:paraId="73E438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88A4579">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五、报价</w:t>
      </w:r>
      <w:r>
        <w:rPr>
          <w:rFonts w:hint="eastAsia" w:ascii="宋体" w:hAnsi="宋体" w:cs="宋体"/>
          <w:color w:val="000000" w:themeColor="text1"/>
          <w:szCs w:val="21"/>
          <w:highlight w:val="none"/>
          <w14:textFill>
            <w14:solidFill>
              <w14:schemeClr w14:val="tx1"/>
            </w14:solidFill>
          </w14:textFill>
        </w:rPr>
        <w:t>明细</w:t>
      </w:r>
    </w:p>
    <w:p w14:paraId="47756F27">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六、投标保证金</w:t>
      </w:r>
    </w:p>
    <w:p w14:paraId="3367D153">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七、资格审查资料</w:t>
      </w:r>
    </w:p>
    <w:p w14:paraId="2490C93A">
      <w:pPr>
        <w:overflowPunct/>
        <w:bidi w:val="0"/>
        <w:spacing w:line="360" w:lineRule="auto"/>
        <w:ind w:right="105" w:rightChars="50" w:firstLine="420" w:firstLineChars="200"/>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w:t>
      </w:r>
      <w:r>
        <w:rPr>
          <w:rFonts w:ascii="宋体" w:hAnsi="宋体" w:cs="宋体"/>
          <w:color w:val="000000" w:themeColor="text1"/>
          <w:szCs w:val="21"/>
          <w:highlight w:val="none"/>
          <w14:textFill>
            <w14:solidFill>
              <w14:schemeClr w14:val="tx1"/>
            </w14:solidFill>
          </w14:textFill>
        </w:rPr>
        <w:t>其他资料</w:t>
      </w:r>
    </w:p>
    <w:p w14:paraId="03E990C0">
      <w:pPr>
        <w:overflowPunct/>
        <w:autoSpaceDE w:val="0"/>
        <w:autoSpaceDN w:val="0"/>
        <w:bidi w:val="0"/>
        <w:adjustRightInd w:val="0"/>
        <w:spacing w:line="400" w:lineRule="exact"/>
        <w:jc w:val="left"/>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18928257">
      <w:pPr>
        <w:pStyle w:val="33"/>
      </w:pPr>
    </w:p>
    <w:p w14:paraId="72A4BD51">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磋商报价</w:t>
      </w:r>
    </w:p>
    <w:p w14:paraId="4CCCEB0F">
      <w:pPr>
        <w:pStyle w:val="33"/>
        <w:widowControl w:val="0"/>
        <w:numPr>
          <w:ilvl w:val="0"/>
          <w:numId w:val="0"/>
        </w:numPr>
        <w:spacing w:after="120"/>
        <w:jc w:val="both"/>
      </w:pPr>
    </w:p>
    <w:p w14:paraId="6C2AD46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003BE952">
      <w:pPr>
        <w:pStyle w:val="33"/>
      </w:pPr>
    </w:p>
    <w:p w14:paraId="14E7FD4E">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响应有效期</w:t>
      </w:r>
    </w:p>
    <w:p w14:paraId="7F97F08F">
      <w:pPr>
        <w:pStyle w:val="33"/>
        <w:widowControl w:val="0"/>
        <w:numPr>
          <w:ilvl w:val="0"/>
          <w:numId w:val="0"/>
        </w:numPr>
        <w:spacing w:after="120"/>
        <w:jc w:val="both"/>
      </w:pPr>
    </w:p>
    <w:p w14:paraId="54E58A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18E1158C">
      <w:pPr>
        <w:pStyle w:val="33"/>
      </w:pPr>
    </w:p>
    <w:p w14:paraId="7CCCF876">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磋商保证金</w:t>
      </w:r>
    </w:p>
    <w:p w14:paraId="0B473F2C">
      <w:pPr>
        <w:pStyle w:val="33"/>
        <w:widowControl w:val="0"/>
        <w:numPr>
          <w:ilvl w:val="0"/>
          <w:numId w:val="0"/>
        </w:numPr>
        <w:spacing w:after="120"/>
        <w:jc w:val="both"/>
      </w:pPr>
    </w:p>
    <w:p w14:paraId="407E2E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p>
    <w:p w14:paraId="19CF67E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p>
    <w:p w14:paraId="7848FB0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5E48E36F">
      <w:pPr>
        <w:pStyle w:val="33"/>
      </w:pPr>
    </w:p>
    <w:p w14:paraId="1F19EB8F">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备选投标方案</w:t>
      </w:r>
    </w:p>
    <w:p w14:paraId="038D175A">
      <w:pPr>
        <w:pStyle w:val="33"/>
        <w:widowControl w:val="0"/>
        <w:numPr>
          <w:ilvl w:val="0"/>
          <w:numId w:val="0"/>
        </w:numPr>
        <w:spacing w:after="120"/>
        <w:jc w:val="both"/>
      </w:pPr>
    </w:p>
    <w:p w14:paraId="035E70DB">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6C5D28F2">
      <w:pPr>
        <w:pStyle w:val="33"/>
      </w:pPr>
    </w:p>
    <w:p w14:paraId="3B24CE5D">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响应文件的编制</w:t>
      </w:r>
    </w:p>
    <w:p w14:paraId="6F7E288D">
      <w:pPr>
        <w:pStyle w:val="33"/>
        <w:widowControl w:val="0"/>
        <w:numPr>
          <w:ilvl w:val="0"/>
          <w:numId w:val="0"/>
        </w:numPr>
        <w:spacing w:after="120"/>
        <w:jc w:val="both"/>
      </w:pPr>
    </w:p>
    <w:p w14:paraId="0F21494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4C9361E">
      <w:pPr>
        <w:overflowPunct/>
        <w:bidi w:val="0"/>
        <w:outlineLvl w:val="9"/>
        <w:rPr>
          <w:rFonts w:hint="eastAsia" w:ascii="宋体" w:hAnsi="宋体"/>
          <w:color w:val="000000" w:themeColor="text1"/>
          <w:highlight w:val="none"/>
          <w14:textFill>
            <w14:solidFill>
              <w14:schemeClr w14:val="tx1"/>
            </w14:solidFill>
          </w14:textFill>
        </w:rPr>
      </w:pPr>
      <w:bookmarkStart w:id="29" w:name="_Toc184635074"/>
    </w:p>
    <w:p w14:paraId="4842B64F">
      <w:pPr>
        <w:numPr>
          <w:ilvl w:val="0"/>
          <w:numId w:val="4"/>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w:t>
      </w:r>
      <w:bookmarkEnd w:id="29"/>
    </w:p>
    <w:p w14:paraId="24405AD6">
      <w:pPr>
        <w:pStyle w:val="33"/>
        <w:widowControl w:val="0"/>
        <w:numPr>
          <w:ilvl w:val="0"/>
          <w:numId w:val="0"/>
        </w:numPr>
        <w:spacing w:after="120"/>
        <w:jc w:val="both"/>
      </w:pPr>
    </w:p>
    <w:p w14:paraId="6CE78722">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4.</w:t>
      </w:r>
      <w:r>
        <w:rPr>
          <w:rFonts w:hint="eastAsia" w:ascii="宋体" w:hAnsi="宋体"/>
          <w:b/>
          <w:bCs/>
          <w:color w:val="000000" w:themeColor="text1"/>
          <w:highlight w:val="none"/>
          <w:lang w:val="en-US" w:eastAsia="zh-CN"/>
          <w14:textFill>
            <w14:solidFill>
              <w14:schemeClr w14:val="tx1"/>
            </w14:solidFill>
          </w14:textFill>
        </w:rPr>
        <w:t>1</w:t>
      </w:r>
      <w:r>
        <w:rPr>
          <w:rFonts w:hint="eastAsia" w:ascii="宋体" w:hAnsi="宋体" w:eastAsia="宋体"/>
          <w:b/>
          <w:bCs/>
          <w:color w:val="000000" w:themeColor="text1"/>
          <w:highlight w:val="none"/>
          <w14:textFill>
            <w14:solidFill>
              <w14:schemeClr w14:val="tx1"/>
            </w14:solidFill>
          </w14:textFill>
        </w:rPr>
        <w:t xml:space="preserve"> 响应文件的递交</w:t>
      </w:r>
    </w:p>
    <w:p w14:paraId="5A79ECC6">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14ACFDA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1700789A">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0965DF8B">
      <w:pPr>
        <w:overflowPunct/>
        <w:bidi w:val="0"/>
        <w:spacing w:line="360" w:lineRule="auto"/>
        <w:outlineLvl w:val="9"/>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 xml:space="preserve"> 响应文件的修改与撤回</w:t>
      </w:r>
    </w:p>
    <w:p w14:paraId="5D25D75F">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6EA3A5C1">
      <w:pPr>
        <w:overflowPunct/>
        <w:bidi w:val="0"/>
        <w:spacing w:line="360" w:lineRule="auto"/>
        <w:ind w:firstLine="420" w:firstLineChars="200"/>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w:t>
      </w:r>
      <w:r>
        <w:rPr>
          <w:rFonts w:hint="eastAsia" w:ascii="宋体" w:hAnsi="宋体"/>
          <w:color w:val="000000" w:themeColor="text1"/>
          <w:szCs w:val="21"/>
          <w:highlight w:val="none"/>
          <w:lang w:eastAsia="zh-CN"/>
          <w14:textFill>
            <w14:solidFill>
              <w14:schemeClr w14:val="tx1"/>
            </w14:solidFill>
          </w14:textFill>
        </w:rPr>
        <w:t>。</w:t>
      </w:r>
    </w:p>
    <w:p w14:paraId="73E88B81">
      <w:pPr>
        <w:overflowPunct/>
        <w:bidi w:val="0"/>
        <w:spacing w:line="360" w:lineRule="auto"/>
        <w:ind w:left="420" w:leftChars="200" w:firstLine="0" w:firstLineChars="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w:t>
      </w:r>
    </w:p>
    <w:p w14:paraId="41627850">
      <w:pPr>
        <w:pStyle w:val="33"/>
      </w:pPr>
    </w:p>
    <w:p w14:paraId="20CE0C8B">
      <w:pPr>
        <w:numPr>
          <w:ilvl w:val="0"/>
          <w:numId w:val="4"/>
        </w:numPr>
        <w:overflowPunct/>
        <w:bidi w:val="0"/>
        <w:ind w:left="0" w:leftChars="0" w:firstLine="0" w:firstLineChars="0"/>
        <w:outlineLvl w:val="9"/>
        <w:rPr>
          <w:rFonts w:hint="eastAsia" w:ascii="宋体" w:hAnsi="宋体"/>
          <w:b/>
          <w:bCs/>
          <w:color w:val="000000" w:themeColor="text1"/>
          <w:highlight w:val="none"/>
          <w:lang w:val="en-US" w:eastAsia="zh-CN"/>
          <w14:textFill>
            <w14:solidFill>
              <w14:schemeClr w14:val="tx1"/>
            </w14:solidFill>
          </w14:textFill>
        </w:rPr>
      </w:pPr>
      <w:bookmarkStart w:id="30" w:name="_Toc184635075"/>
      <w:r>
        <w:rPr>
          <w:rFonts w:hint="eastAsia" w:ascii="宋体" w:hAnsi="宋体"/>
          <w:b/>
          <w:bCs/>
          <w:color w:val="000000" w:themeColor="text1"/>
          <w:highlight w:val="none"/>
          <w14:textFill>
            <w14:solidFill>
              <w14:schemeClr w14:val="tx1"/>
            </w14:solidFill>
          </w14:textFill>
        </w:rPr>
        <w:t>开</w:t>
      </w:r>
      <w:bookmarkEnd w:id="30"/>
      <w:r>
        <w:rPr>
          <w:rFonts w:hint="eastAsia" w:ascii="宋体" w:hAnsi="宋体"/>
          <w:b/>
          <w:bCs/>
          <w:color w:val="000000" w:themeColor="text1"/>
          <w:highlight w:val="none"/>
          <w:lang w:val="en-US" w:eastAsia="zh-CN"/>
          <w14:textFill>
            <w14:solidFill>
              <w14:schemeClr w14:val="tx1"/>
            </w14:solidFill>
          </w14:textFill>
        </w:rPr>
        <w:t>启</w:t>
      </w:r>
    </w:p>
    <w:p w14:paraId="468F8AD6">
      <w:pPr>
        <w:pStyle w:val="33"/>
        <w:widowControl w:val="0"/>
        <w:numPr>
          <w:ilvl w:val="0"/>
          <w:numId w:val="0"/>
        </w:numPr>
        <w:spacing w:after="120"/>
        <w:jc w:val="both"/>
        <w:rPr>
          <w:rFonts w:hint="eastAsia"/>
          <w:lang w:eastAsia="zh-CN"/>
        </w:rPr>
      </w:pPr>
    </w:p>
    <w:p w14:paraId="79F38CCD">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开启时间和地点</w:t>
      </w:r>
    </w:p>
    <w:p w14:paraId="40621BB8">
      <w:pPr>
        <w:pStyle w:val="33"/>
        <w:widowControl w:val="0"/>
        <w:numPr>
          <w:ilvl w:val="0"/>
          <w:numId w:val="0"/>
        </w:numPr>
        <w:spacing w:after="120"/>
        <w:jc w:val="both"/>
      </w:pPr>
    </w:p>
    <w:p w14:paraId="27B9CFA5">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1F47562E">
      <w:pPr>
        <w:pStyle w:val="33"/>
      </w:pPr>
    </w:p>
    <w:p w14:paraId="5B26676F">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磋商程序</w:t>
      </w:r>
    </w:p>
    <w:p w14:paraId="33229E14">
      <w:pPr>
        <w:pStyle w:val="33"/>
        <w:widowControl w:val="0"/>
        <w:numPr>
          <w:ilvl w:val="0"/>
          <w:numId w:val="0"/>
        </w:numPr>
        <w:spacing w:after="120"/>
        <w:jc w:val="both"/>
      </w:pPr>
    </w:p>
    <w:p w14:paraId="04D3F0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31"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6FD699E3">
      <w:pPr>
        <w:overflowPunct/>
        <w:bidi w:val="0"/>
        <w:outlineLvl w:val="9"/>
        <w:rPr>
          <w:rFonts w:hint="eastAsia" w:ascii="宋体" w:hAnsi="宋体"/>
          <w:color w:val="000000" w:themeColor="text1"/>
          <w:highlight w:val="none"/>
          <w14:textFill>
            <w14:solidFill>
              <w14:schemeClr w14:val="tx1"/>
            </w14:solidFill>
          </w14:textFill>
        </w:rPr>
      </w:pPr>
    </w:p>
    <w:p w14:paraId="51D16B10">
      <w:pPr>
        <w:overflowPunct/>
        <w:bidi w:val="0"/>
        <w:outlineLvl w:val="9"/>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6．评审</w:t>
      </w:r>
      <w:bookmarkEnd w:id="31"/>
    </w:p>
    <w:p w14:paraId="7F812C01">
      <w:pPr>
        <w:overflowPunct/>
        <w:bidi w:val="0"/>
        <w:outlineLvl w:val="9"/>
        <w:rPr>
          <w:rFonts w:hint="eastAsia" w:ascii="宋体" w:hAnsi="宋体" w:eastAsia="宋体"/>
          <w:color w:val="000000" w:themeColor="text1"/>
          <w:highlight w:val="none"/>
          <w14:textFill>
            <w14:solidFill>
              <w14:schemeClr w14:val="tx1"/>
            </w14:solidFill>
          </w14:textFill>
        </w:rPr>
      </w:pPr>
    </w:p>
    <w:p w14:paraId="30869151">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6.1 磋商小组</w:t>
      </w:r>
    </w:p>
    <w:p w14:paraId="04B2A4E3">
      <w:pPr>
        <w:pStyle w:val="33"/>
      </w:pPr>
    </w:p>
    <w:p w14:paraId="00D3282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07F6A059">
      <w:pPr>
        <w:pStyle w:val="33"/>
      </w:pPr>
    </w:p>
    <w:p w14:paraId="772DF142">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6.2 评审原则</w:t>
      </w:r>
    </w:p>
    <w:p w14:paraId="253C6EFB">
      <w:pPr>
        <w:pStyle w:val="33"/>
      </w:pPr>
    </w:p>
    <w:p w14:paraId="79A888DE">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68EF7FA5">
      <w:pPr>
        <w:pStyle w:val="33"/>
      </w:pPr>
    </w:p>
    <w:p w14:paraId="29743F5C">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6.3 评审工作</w:t>
      </w:r>
    </w:p>
    <w:p w14:paraId="221283B9">
      <w:pPr>
        <w:pStyle w:val="33"/>
      </w:pPr>
    </w:p>
    <w:p w14:paraId="6D3CF51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overflowPunct/>
        <w:bidi w:val="0"/>
        <w:spacing w:line="360" w:lineRule="auto"/>
        <w:ind w:firstLine="420" w:firstLineChars="200"/>
        <w:outlineLvl w:val="9"/>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6E71BA24">
      <w:pPr>
        <w:pStyle w:val="33"/>
      </w:pPr>
    </w:p>
    <w:p w14:paraId="4324E6E2">
      <w:pPr>
        <w:overflowPunct/>
        <w:bidi w:val="0"/>
        <w:outlineLvl w:val="9"/>
        <w:rPr>
          <w:rFonts w:hint="eastAsia" w:ascii="宋体" w:hAnsi="宋体"/>
          <w:b/>
          <w:bCs/>
          <w:color w:val="000000" w:themeColor="text1"/>
          <w:highlight w:val="none"/>
          <w14:textFill>
            <w14:solidFill>
              <w14:schemeClr w14:val="tx1"/>
            </w14:solidFill>
          </w14:textFill>
        </w:rPr>
      </w:pPr>
      <w:bookmarkStart w:id="32" w:name="_Toc184635077"/>
      <w:r>
        <w:rPr>
          <w:rFonts w:hint="eastAsia" w:ascii="宋体" w:hAnsi="宋体"/>
          <w:b/>
          <w:bCs/>
          <w:color w:val="000000" w:themeColor="text1"/>
          <w:highlight w:val="none"/>
          <w14:textFill>
            <w14:solidFill>
              <w14:schemeClr w14:val="tx1"/>
            </w14:solidFill>
          </w14:textFill>
        </w:rPr>
        <w:t>7．合同授予</w:t>
      </w:r>
      <w:bookmarkEnd w:id="32"/>
    </w:p>
    <w:p w14:paraId="6D35F9DF">
      <w:pPr>
        <w:pStyle w:val="33"/>
      </w:pPr>
    </w:p>
    <w:p w14:paraId="6FB84B4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7.1 定标方式</w:t>
      </w:r>
    </w:p>
    <w:p w14:paraId="23D80D6F">
      <w:pPr>
        <w:pStyle w:val="33"/>
      </w:pPr>
    </w:p>
    <w:p w14:paraId="14EA68E5">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overflowPunct/>
        <w:bidi w:val="0"/>
        <w:spacing w:line="400" w:lineRule="exact"/>
        <w:ind w:firstLine="42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overflowPunct/>
        <w:bidi w:val="0"/>
        <w:spacing w:line="400" w:lineRule="exact"/>
        <w:ind w:firstLine="42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1542D78">
      <w:pPr>
        <w:pStyle w:val="33"/>
        <w:ind w:firstLine="420"/>
      </w:pPr>
    </w:p>
    <w:p w14:paraId="7F9F8FE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7.2 成交通知</w:t>
      </w:r>
    </w:p>
    <w:p w14:paraId="447C9942">
      <w:pPr>
        <w:pStyle w:val="33"/>
      </w:pPr>
    </w:p>
    <w:p w14:paraId="2E5F29B5">
      <w:pPr>
        <w:overflowPunct/>
        <w:bidi w:val="0"/>
        <w:spacing w:line="400" w:lineRule="exact"/>
        <w:ind w:firstLine="42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3B74803D">
      <w:pPr>
        <w:pStyle w:val="33"/>
        <w:ind w:firstLine="420"/>
      </w:pPr>
    </w:p>
    <w:p w14:paraId="05A29995">
      <w:pPr>
        <w:overflowPunct/>
        <w:bidi w:val="0"/>
        <w:outlineLvl w:val="9"/>
        <w:rPr>
          <w:rFonts w:hint="eastAsia" w:ascii="宋体" w:hAnsi="宋体" w:eastAsia="宋体"/>
          <w:b/>
          <w:bCs/>
          <w:color w:val="000000" w:themeColor="text1"/>
          <w:highlight w:val="none"/>
          <w:lang w:val="zh-CN"/>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7.3 履约担保</w:t>
      </w:r>
      <w:r>
        <w:rPr>
          <w:rFonts w:hint="eastAsia" w:ascii="宋体" w:hAnsi="宋体" w:eastAsia="宋体"/>
          <w:b/>
          <w:bCs/>
          <w:color w:val="000000" w:themeColor="text1"/>
          <w:highlight w:val="none"/>
          <w:lang w:val="zh-CN"/>
          <w14:textFill>
            <w14:solidFill>
              <w14:schemeClr w14:val="tx1"/>
            </w14:solidFill>
          </w14:textFill>
        </w:rPr>
        <w:t>（</w:t>
      </w:r>
      <w:r>
        <w:rPr>
          <w:rFonts w:hint="eastAsia" w:ascii="宋体" w:hAnsi="宋体" w:eastAsia="宋体"/>
          <w:b/>
          <w:bCs/>
          <w:color w:val="000000" w:themeColor="text1"/>
          <w:highlight w:val="none"/>
          <w:lang w:val="en-US" w:eastAsia="zh-CN"/>
          <w14:textFill>
            <w14:solidFill>
              <w14:schemeClr w14:val="tx1"/>
            </w14:solidFill>
          </w14:textFill>
        </w:rPr>
        <w:t>本项目不收取</w:t>
      </w:r>
      <w:r>
        <w:rPr>
          <w:rFonts w:hint="eastAsia" w:ascii="宋体" w:hAnsi="宋体" w:eastAsia="宋体"/>
          <w:b/>
          <w:bCs/>
          <w:color w:val="000000" w:themeColor="text1"/>
          <w:highlight w:val="none"/>
          <w:lang w:val="zh-CN"/>
          <w14:textFill>
            <w14:solidFill>
              <w14:schemeClr w14:val="tx1"/>
            </w14:solidFill>
          </w14:textFill>
        </w:rPr>
        <w:t>）</w:t>
      </w:r>
    </w:p>
    <w:p w14:paraId="0B7F37B4">
      <w:pPr>
        <w:pStyle w:val="33"/>
      </w:pPr>
    </w:p>
    <w:p w14:paraId="17063F8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7.4 签订合同</w:t>
      </w:r>
    </w:p>
    <w:p w14:paraId="3185F094">
      <w:pPr>
        <w:pStyle w:val="33"/>
      </w:pPr>
    </w:p>
    <w:p w14:paraId="3F7DCE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overflowPunct/>
        <w:bidi w:val="0"/>
        <w:spacing w:line="400" w:lineRule="exact"/>
        <w:ind w:firstLine="420" w:firstLineChars="200"/>
        <w:outlineLvl w:val="9"/>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762D178C">
      <w:pPr>
        <w:pStyle w:val="33"/>
      </w:pPr>
    </w:p>
    <w:p w14:paraId="1A22694F">
      <w:pPr>
        <w:numPr>
          <w:ilvl w:val="0"/>
          <w:numId w:val="5"/>
        </w:numPr>
        <w:overflowPunct/>
        <w:bidi w:val="0"/>
        <w:outlineLvl w:val="9"/>
        <w:rPr>
          <w:rFonts w:hint="eastAsia" w:ascii="宋体" w:hAnsi="宋体"/>
          <w:b/>
          <w:bCs/>
          <w:color w:val="000000" w:themeColor="text1"/>
          <w:highlight w:val="none"/>
          <w14:textFill>
            <w14:solidFill>
              <w14:schemeClr w14:val="tx1"/>
            </w14:solidFill>
          </w14:textFill>
        </w:rPr>
      </w:pPr>
      <w:bookmarkStart w:id="33" w:name="_Toc184635078"/>
      <w:r>
        <w:rPr>
          <w:rFonts w:hint="eastAsia" w:ascii="宋体" w:hAnsi="宋体"/>
          <w:b/>
          <w:bCs/>
          <w:color w:val="000000" w:themeColor="text1"/>
          <w:highlight w:val="none"/>
          <w14:textFill>
            <w14:solidFill>
              <w14:schemeClr w14:val="tx1"/>
            </w14:solidFill>
          </w14:textFill>
        </w:rPr>
        <w:t>重新招标和不再招标</w:t>
      </w:r>
      <w:bookmarkEnd w:id="33"/>
    </w:p>
    <w:p w14:paraId="3C097C84">
      <w:pPr>
        <w:pStyle w:val="33"/>
        <w:widowControl w:val="0"/>
        <w:numPr>
          <w:ilvl w:val="0"/>
          <w:numId w:val="0"/>
        </w:numPr>
        <w:spacing w:after="120"/>
        <w:jc w:val="both"/>
      </w:pPr>
    </w:p>
    <w:p w14:paraId="4515169D">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8.1 重新招标</w:t>
      </w:r>
    </w:p>
    <w:p w14:paraId="012A8326">
      <w:pPr>
        <w:pStyle w:val="33"/>
      </w:pPr>
    </w:p>
    <w:p w14:paraId="3A683AF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25723421">
      <w:pPr>
        <w:pStyle w:val="33"/>
      </w:pPr>
    </w:p>
    <w:p w14:paraId="58AB9A31">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8.2 不再招标</w:t>
      </w:r>
    </w:p>
    <w:p w14:paraId="47E1175D">
      <w:pPr>
        <w:pStyle w:val="33"/>
      </w:pPr>
    </w:p>
    <w:p w14:paraId="47A1D94A">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2B8A67E2">
      <w:pPr>
        <w:pStyle w:val="33"/>
      </w:pPr>
    </w:p>
    <w:p w14:paraId="6CA25E04">
      <w:pPr>
        <w:numPr>
          <w:ilvl w:val="0"/>
          <w:numId w:val="5"/>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bookmarkStart w:id="34" w:name="_Toc184635079"/>
      <w:r>
        <w:rPr>
          <w:rFonts w:hint="eastAsia" w:ascii="宋体" w:hAnsi="宋体"/>
          <w:b/>
          <w:bCs/>
          <w:color w:val="000000" w:themeColor="text1"/>
          <w:highlight w:val="none"/>
          <w14:textFill>
            <w14:solidFill>
              <w14:schemeClr w14:val="tx1"/>
            </w14:solidFill>
          </w14:textFill>
        </w:rPr>
        <w:t>纪律和监督</w:t>
      </w:r>
      <w:bookmarkEnd w:id="34"/>
    </w:p>
    <w:p w14:paraId="3BE630B5">
      <w:pPr>
        <w:pStyle w:val="33"/>
        <w:widowControl w:val="0"/>
        <w:numPr>
          <w:ilvl w:val="0"/>
          <w:numId w:val="0"/>
        </w:numPr>
        <w:spacing w:after="120"/>
        <w:jc w:val="both"/>
      </w:pPr>
    </w:p>
    <w:p w14:paraId="098E6442">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9.1 对采购人的纪律要求</w:t>
      </w:r>
    </w:p>
    <w:p w14:paraId="72A66A27">
      <w:pPr>
        <w:pStyle w:val="33"/>
      </w:pPr>
    </w:p>
    <w:p w14:paraId="4F57FCF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25C70386">
      <w:pPr>
        <w:pStyle w:val="33"/>
      </w:pPr>
    </w:p>
    <w:p w14:paraId="58319E33">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9.2 对</w:t>
      </w:r>
      <w:r>
        <w:rPr>
          <w:rFonts w:hint="eastAsia" w:ascii="宋体" w:hAnsi="宋体" w:eastAsia="宋体"/>
          <w:b/>
          <w:bCs/>
          <w:color w:val="000000" w:themeColor="text1"/>
          <w:highlight w:val="none"/>
          <w:lang w:eastAsia="zh-CN"/>
          <w14:textFill>
            <w14:solidFill>
              <w14:schemeClr w14:val="tx1"/>
            </w14:solidFill>
          </w14:textFill>
        </w:rPr>
        <w:t>供应商</w:t>
      </w:r>
      <w:r>
        <w:rPr>
          <w:rFonts w:hint="eastAsia" w:ascii="宋体" w:hAnsi="宋体" w:eastAsia="宋体"/>
          <w:b/>
          <w:bCs/>
          <w:color w:val="000000" w:themeColor="text1"/>
          <w:highlight w:val="none"/>
          <w14:textFill>
            <w14:solidFill>
              <w14:schemeClr w14:val="tx1"/>
            </w14:solidFill>
          </w14:textFill>
        </w:rPr>
        <w:t>的纪律要求</w:t>
      </w:r>
    </w:p>
    <w:p w14:paraId="0D4D451C">
      <w:pPr>
        <w:pStyle w:val="33"/>
      </w:pPr>
    </w:p>
    <w:p w14:paraId="3E81370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不得以任何方式干扰、影响评审工作工作。</w:t>
      </w:r>
    </w:p>
    <w:p w14:paraId="5C8D15AF">
      <w:pPr>
        <w:pStyle w:val="33"/>
      </w:pPr>
    </w:p>
    <w:p w14:paraId="69C7A0EA">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9.3 对磋商小组成员的纪律要求</w:t>
      </w:r>
    </w:p>
    <w:p w14:paraId="18F4C802">
      <w:pPr>
        <w:pStyle w:val="33"/>
      </w:pPr>
    </w:p>
    <w:p w14:paraId="7B3B54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9.4 对与评审活动有关的工作人员的纪律要求</w:t>
      </w:r>
    </w:p>
    <w:p w14:paraId="281AD793">
      <w:pPr>
        <w:pStyle w:val="33"/>
      </w:pPr>
    </w:p>
    <w:p w14:paraId="243BC3B5">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1824488B">
      <w:pPr>
        <w:pStyle w:val="33"/>
      </w:pPr>
    </w:p>
    <w:p w14:paraId="70F023E8">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9.5 投诉</w:t>
      </w:r>
    </w:p>
    <w:p w14:paraId="1F72CE04">
      <w:pPr>
        <w:pStyle w:val="33"/>
      </w:pPr>
    </w:p>
    <w:p w14:paraId="476AE29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6ACA44A">
      <w:pPr>
        <w:pStyle w:val="33"/>
      </w:pPr>
    </w:p>
    <w:p w14:paraId="6CE030CF">
      <w:pPr>
        <w:numPr>
          <w:ilvl w:val="0"/>
          <w:numId w:val="5"/>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bookmarkStart w:id="35" w:name="_Toc184635080"/>
      <w:r>
        <w:rPr>
          <w:rFonts w:hint="eastAsia" w:ascii="宋体" w:hAnsi="宋体"/>
          <w:b/>
          <w:bCs/>
          <w:color w:val="000000" w:themeColor="text1"/>
          <w:highlight w:val="none"/>
          <w14:textFill>
            <w14:solidFill>
              <w14:schemeClr w14:val="tx1"/>
            </w14:solidFill>
          </w14:textFill>
        </w:rPr>
        <w:t>需要补充的其他内容</w:t>
      </w:r>
      <w:bookmarkEnd w:id="35"/>
    </w:p>
    <w:p w14:paraId="758C56C0">
      <w:pPr>
        <w:pStyle w:val="33"/>
        <w:numPr>
          <w:ilvl w:val="0"/>
          <w:numId w:val="0"/>
        </w:numPr>
        <w:ind w:leftChars="0"/>
      </w:pPr>
    </w:p>
    <w:p w14:paraId="3A6E6D67">
      <w:pPr>
        <w:overflowPunct/>
        <w:bidi w:val="0"/>
        <w:spacing w:line="360" w:lineRule="auto"/>
        <w:ind w:firstLine="420" w:firstLineChars="20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36" w:name="_Toc30908"/>
      <w:bookmarkStart w:id="37" w:name="_Toc7816"/>
      <w:r>
        <w:rPr>
          <w:rFonts w:hint="eastAsia" w:ascii="宋体" w:hAnsi="宋体"/>
          <w:b/>
          <w:bCs/>
          <w:color w:val="000000" w:themeColor="text1"/>
          <w:sz w:val="36"/>
          <w:szCs w:val="36"/>
          <w:highlight w:val="none"/>
          <w:lang w:eastAsia="zh-CN"/>
          <w14:textFill>
            <w14:solidFill>
              <w14:schemeClr w14:val="tx1"/>
            </w14:solidFill>
          </w14:textFill>
        </w:rPr>
        <w:t>第二章</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hint="eastAsia" w:eastAsia="宋体"/>
          <w:b/>
          <w:bCs/>
          <w:color w:val="000000" w:themeColor="text1"/>
          <w:sz w:val="36"/>
          <w:szCs w:val="36"/>
          <w:highlight w:val="none"/>
          <w:lang w:val="en-US" w:eastAsia="zh-CN"/>
          <w14:textFill>
            <w14:solidFill>
              <w14:schemeClr w14:val="tx1"/>
            </w14:solidFill>
          </w14:textFill>
        </w:rPr>
        <w:t>评审办法（综合评分法）</w:t>
      </w:r>
      <w:bookmarkEnd w:id="36"/>
      <w:bookmarkEnd w:id="37"/>
    </w:p>
    <w:p w14:paraId="3978C675">
      <w:pPr>
        <w:overflowPunct/>
        <w:bidi w:val="0"/>
        <w:spacing w:afterLines="50"/>
        <w:jc w:val="center"/>
        <w:outlineLvl w:val="9"/>
        <w:rPr>
          <w:rFonts w:ascii="宋体" w:hAnsi="宋体"/>
          <w:b/>
          <w:color w:val="000000" w:themeColor="text1"/>
          <w:sz w:val="32"/>
          <w:szCs w:val="32"/>
          <w:highlight w:val="none"/>
          <w14:textFill>
            <w14:solidFill>
              <w14:schemeClr w14:val="tx1"/>
            </w14:solidFill>
          </w14:textFill>
        </w:rPr>
      </w:pPr>
      <w:bookmarkStart w:id="38"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overflowPunct/>
        <w:bidi w:val="0"/>
        <w:spacing w:afterLines="50"/>
        <w:jc w:val="center"/>
        <w:outlineLvl w:val="9"/>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初步评审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4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7A0F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1" w:type="dxa"/>
            <w:vMerge w:val="continue"/>
            <w:vAlign w:val="center"/>
          </w:tcPr>
          <w:p w14:paraId="32B8932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AF05BFC">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74EF1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olor w:val="000000" w:themeColor="text1"/>
                <w:szCs w:val="21"/>
                <w:highlight w:val="none"/>
                <w14:textFill>
                  <w14:solidFill>
                    <w14:schemeClr w14:val="tx1"/>
                  </w14:solidFill>
                </w14:textFill>
              </w:rPr>
            </w:pPr>
            <w:r>
              <w:rPr>
                <w:rFonts w:hint="eastAsia"/>
                <w:highlight w:val="none"/>
              </w:rPr>
              <w:t>特种行业许可</w:t>
            </w:r>
          </w:p>
        </w:tc>
        <w:tc>
          <w:tcPr>
            <w:tcW w:w="6039" w:type="dxa"/>
            <w:vAlign w:val="center"/>
          </w:tcPr>
          <w:p w14:paraId="34CAFF1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b w:val="0"/>
                <w:bCs w:val="0"/>
                <w:color w:val="000000" w:themeColor="text1"/>
                <w:highlight w:val="none"/>
                <w14:textFill>
                  <w14:solidFill>
                    <w14:schemeClr w14:val="tx1"/>
                  </w14:solidFill>
                </w14:textFill>
              </w:rPr>
            </w:pPr>
            <w:r>
              <w:rPr>
                <w:rFonts w:hint="eastAsia" w:ascii="宋体" w:hAnsi="宋体" w:eastAsia="宋体" w:cs="宋体"/>
                <w:bCs/>
                <w:color w:val="0C0C0C"/>
                <w:szCs w:val="21"/>
                <w:highlight w:val="none"/>
                <w:lang w:val="zh-CN"/>
              </w:rPr>
              <w:t>具备有效的特种行业许可证。</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14A6342A">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8"/>
              <w:overflowPunct/>
              <w:bidi w:val="0"/>
              <w:spacing w:line="240" w:lineRule="auto"/>
              <w:jc w:val="center"/>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落实政府采购政策需满足的资格要求</w:t>
            </w:r>
          </w:p>
        </w:tc>
        <w:tc>
          <w:tcPr>
            <w:tcW w:w="6039" w:type="dxa"/>
            <w:vAlign w:val="center"/>
          </w:tcPr>
          <w:p w14:paraId="74DC78E3">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本项目专门面向中小企业采购</w:t>
            </w:r>
            <w:r>
              <w:rPr>
                <w:rFonts w:hint="eastAsia" w:ascii="宋体" w:hAnsi="宋体"/>
                <w:b w:val="0"/>
                <w:bCs w:val="0"/>
                <w:color w:val="000000" w:themeColor="text1"/>
                <w:highlight w:val="none"/>
                <w:lang w:eastAsia="zh-CN"/>
                <w14:textFill>
                  <w14:solidFill>
                    <w14:schemeClr w14:val="tx1"/>
                  </w14:solidFill>
                </w14:textFill>
              </w:rPr>
              <w:t>。</w:t>
            </w:r>
            <w:r>
              <w:rPr>
                <w:rFonts w:hint="eastAsia" w:ascii="宋体" w:hAnsi="宋体"/>
                <w:b w:val="0"/>
                <w:bCs w:val="0"/>
                <w:color w:val="000000" w:themeColor="text1"/>
                <w:highlight w:val="none"/>
                <w14:textFill>
                  <w14:solidFill>
                    <w14:schemeClr w14:val="tx1"/>
                  </w14:solidFill>
                </w14:textFill>
              </w:rPr>
              <w:t>本项目中小企业划分标准所属行业为：</w:t>
            </w:r>
            <w:r>
              <w:rPr>
                <w:rFonts w:hint="eastAsia" w:ascii="宋体" w:hAnsi="宋体" w:eastAsia="宋体" w:cs="宋体"/>
                <w:b w:val="0"/>
                <w:bCs w:val="0"/>
                <w:color w:val="000000" w:themeColor="text1"/>
                <w:sz w:val="21"/>
                <w:szCs w:val="21"/>
                <w:highlight w:val="none"/>
                <w:u w:val="none"/>
                <w:lang w:val="en-US" w:eastAsia="zh-CN" w:bidi="ar-SA"/>
                <w14:textFill>
                  <w14:solidFill>
                    <w14:schemeClr w14:val="tx1"/>
                  </w14:solidFill>
                </w14:textFill>
              </w:rPr>
              <w:t>“其他未列明行业”。</w:t>
            </w:r>
          </w:p>
          <w:p w14:paraId="15262C29">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提供中小企业声明函或残疾人福利性单位、监狱企业证明原件于投标文件正本内。</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2679E14A">
            <w:pPr>
              <w:pStyle w:val="108"/>
              <w:overflowPunct/>
              <w:bidi w:val="0"/>
              <w:spacing w:line="24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shd w:val="clear" w:color="auto" w:fill="auto"/>
            <w:vAlign w:val="center"/>
          </w:tcPr>
          <w:p w14:paraId="171C055F">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供应商应按照磋商文件要求在响应文件中提交反映其财务状况、依法缴纳税收和社保保障资金情况的资格条件承诺函，并对资格条件承诺函有关内容的真实性、有效性、合法性负责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0B073058">
            <w:pPr>
              <w:overflowPunct/>
              <w:autoSpaceDE w:val="0"/>
              <w:autoSpaceDN w:val="0"/>
              <w:bidi w:val="0"/>
              <w:adjustRightInd w:val="0"/>
              <w:spacing w:line="240" w:lineRule="auto"/>
              <w:jc w:val="both"/>
              <w:outlineLvl w:val="9"/>
              <w:rPr>
                <w:rFonts w:hint="eastAsia" w:ascii="宋体" w:hAnsi="宋体" w:eastAsia="宋体" w:cs="Times New Roman"/>
                <w:b w:val="0"/>
                <w:bCs w:val="0"/>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overflowPunct/>
              <w:bidi w:val="0"/>
              <w:jc w:val="center"/>
              <w:outlineLvl w:val="9"/>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overflowPunct/>
              <w:bidi w:val="0"/>
              <w:outlineLvl w:val="9"/>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4.供应商参加政府采购活动近3年内（2022年至今）在经营活动中没有重大违法记录。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shd w:val="clear" w:color="auto" w:fill="auto"/>
            <w:vAlign w:val="center"/>
          </w:tcPr>
          <w:p w14:paraId="658FCBA7">
            <w:pPr>
              <w:overflowPunct/>
              <w:bidi w:val="0"/>
              <w:jc w:val="center"/>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shd w:val="clear" w:color="auto" w:fill="auto"/>
            <w:vAlign w:val="center"/>
          </w:tcPr>
          <w:p w14:paraId="1D5B0252">
            <w:pPr>
              <w:overflowPunct/>
              <w:bidi w:val="0"/>
              <w:outlineLvl w:val="9"/>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02D49C5D">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overflowPunct/>
              <w:bidi w:val="0"/>
              <w:spacing w:line="240" w:lineRule="exact"/>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1" w:type="dxa"/>
            <w:vMerge w:val="continue"/>
            <w:vAlign w:val="center"/>
          </w:tcPr>
          <w:p w14:paraId="570B6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bCs/>
                <w:color w:val="0C0C0C"/>
                <w:szCs w:val="21"/>
                <w:highlight w:val="none"/>
                <w:lang w:val="zh-CN" w:eastAsia="zh-CN"/>
              </w:rPr>
              <w:t>符合国家及行业现行相关标准。</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overflowPunct/>
              <w:bidi w:val="0"/>
              <w:jc w:val="center"/>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响应有效期</w:t>
            </w:r>
          </w:p>
        </w:tc>
        <w:tc>
          <w:tcPr>
            <w:tcW w:w="6039" w:type="dxa"/>
            <w:vAlign w:val="center"/>
          </w:tcPr>
          <w:p w14:paraId="1BFFDC0D">
            <w:pPr>
              <w:overflowPunct/>
              <w:bidi w:val="0"/>
              <w:jc w:val="left"/>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投标截止之日后90天（日历天）</w:t>
            </w:r>
          </w:p>
        </w:tc>
      </w:tr>
      <w:tr w14:paraId="4B23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FF90CB9">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25D1E1EE">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商务技术偏差</w:t>
            </w:r>
          </w:p>
        </w:tc>
        <w:tc>
          <w:tcPr>
            <w:tcW w:w="6039" w:type="dxa"/>
            <w:shd w:val="clear" w:color="auto" w:fill="auto"/>
            <w:vAlign w:val="center"/>
          </w:tcPr>
          <w:p w14:paraId="7BE43580">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所有项不得出现负偏离。</w:t>
            </w:r>
          </w:p>
        </w:tc>
      </w:tr>
      <w:tr w14:paraId="7CB8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6DBD773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1A6097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17801262">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合同履行期限</w:t>
            </w:r>
          </w:p>
        </w:tc>
        <w:tc>
          <w:tcPr>
            <w:tcW w:w="6039" w:type="dxa"/>
            <w:shd w:val="clear" w:color="auto" w:fill="auto"/>
            <w:vAlign w:val="center"/>
          </w:tcPr>
          <w:p w14:paraId="788F26AF">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符合磋商文件对合同履行期限的要求。</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16E376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overflowPunct/>
              <w:bidi w:val="0"/>
              <w:jc w:val="center"/>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采购需</w:t>
            </w:r>
            <w:r>
              <w:rPr>
                <w:rFonts w:hint="eastAsia" w:ascii="宋体" w:hAnsi="宋体" w:eastAsia="宋体" w:cs="Times New Roman"/>
                <w:color w:val="000000" w:themeColor="text1"/>
                <w:szCs w:val="21"/>
                <w:highlight w:val="none"/>
                <w14:textFill>
                  <w14:solidFill>
                    <w14:schemeClr w14:val="tx1"/>
                  </w14:solidFill>
                </w14:textFill>
              </w:rPr>
              <w:t>求</w:t>
            </w:r>
          </w:p>
        </w:tc>
        <w:tc>
          <w:tcPr>
            <w:tcW w:w="6039" w:type="dxa"/>
            <w:vAlign w:val="center"/>
          </w:tcPr>
          <w:p w14:paraId="6B44B1BF">
            <w:pPr>
              <w:overflowPunct/>
              <w:bidi w:val="0"/>
              <w:jc w:val="left"/>
              <w:outlineLvl w:val="9"/>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响应文件响应招标人的采购需求。</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3E70925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0C0C0C"/>
                <w:szCs w:val="21"/>
                <w:highlight w:val="none"/>
                <w:lang w:val="zh-CN"/>
              </w:rPr>
            </w:pPr>
            <w:r>
              <w:rPr>
                <w:rFonts w:hint="eastAsia" w:ascii="宋体" w:hAnsi="宋体" w:eastAsia="宋体" w:cs="宋体"/>
                <w:bCs/>
                <w:color w:val="0C0C0C"/>
                <w:szCs w:val="21"/>
                <w:highlight w:val="none"/>
                <w:lang w:val="zh-CN"/>
              </w:rPr>
              <w:t>以人民币进行报价。</w:t>
            </w:r>
          </w:p>
          <w:p w14:paraId="33318DE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0C0C0C"/>
                <w:szCs w:val="21"/>
                <w:highlight w:val="none"/>
                <w:lang w:val="zh-CN"/>
              </w:rPr>
            </w:pPr>
            <w:r>
              <w:rPr>
                <w:rFonts w:hint="eastAsia" w:ascii="宋体" w:hAnsi="宋体" w:eastAsia="宋体" w:cs="宋体"/>
                <w:bCs/>
                <w:color w:val="0C0C0C"/>
                <w:szCs w:val="21"/>
                <w:highlight w:val="none"/>
                <w:lang w:val="zh-CN"/>
              </w:rPr>
              <w:t>预算金额：</w:t>
            </w:r>
            <w:r>
              <w:rPr>
                <w:rFonts w:hint="eastAsia" w:ascii="宋体" w:hAnsi="宋体" w:eastAsia="宋体" w:cs="宋体"/>
                <w:bCs/>
                <w:color w:val="0C0C0C"/>
                <w:szCs w:val="21"/>
                <w:highlight w:val="none"/>
                <w:lang w:val="zh-CN" w:eastAsia="zh-CN"/>
              </w:rPr>
              <w:t>600000元（每包300000元,每套单价187.5元）；</w:t>
            </w:r>
          </w:p>
          <w:p w14:paraId="2028D4C0">
            <w:pPr>
              <w:overflowPunct/>
              <w:bidi w:val="0"/>
              <w:outlineLvl w:val="9"/>
              <w:rPr>
                <w:rFonts w:ascii="宋体" w:hAnsi="宋体"/>
                <w:color w:val="000000" w:themeColor="text1"/>
                <w:szCs w:val="21"/>
                <w:highlight w:val="none"/>
                <w14:textFill>
                  <w14:solidFill>
                    <w14:schemeClr w14:val="tx1"/>
                  </w14:solidFill>
                </w14:textFill>
              </w:rPr>
            </w:pPr>
            <w:r>
              <w:rPr>
                <w:rFonts w:hint="eastAsia" w:ascii="宋体" w:hAnsi="宋体" w:eastAsia="宋体" w:cs="宋体"/>
                <w:bCs/>
                <w:color w:val="0C0C0C"/>
                <w:szCs w:val="21"/>
                <w:highlight w:val="none"/>
                <w:lang w:val="zh-CN"/>
              </w:rPr>
              <w:t>如若超出限价，视为无效报价。</w:t>
            </w:r>
          </w:p>
        </w:tc>
      </w:tr>
    </w:tbl>
    <w:p w14:paraId="64706281">
      <w:pPr>
        <w:overflowPunct/>
        <w:bidi w:val="0"/>
        <w:spacing w:beforeLines="100"/>
        <w:ind w:right="-496" w:rightChars="-236"/>
        <w:outlineLvl w:val="9"/>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overflowPunct/>
        <w:bidi w:val="0"/>
        <w:ind w:right="-496" w:rightChars="-236" w:firstLine="361" w:firstLineChars="200"/>
        <w:outlineLvl w:val="9"/>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overflowPunct/>
        <w:bidi w:val="0"/>
        <w:ind w:firstLine="361"/>
        <w:outlineLvl w:val="9"/>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07B50ECE">
      <w:pPr>
        <w:overflowPunct/>
        <w:bidi w:val="0"/>
        <w:ind w:firstLine="361"/>
        <w:outlineLvl w:val="9"/>
        <w:rPr>
          <w:rFonts w:hint="default" w:ascii="宋体" w:hAnsi="宋体" w:cs="宋体"/>
          <w:b/>
          <w:bCs/>
          <w:color w:val="000000" w:themeColor="text1"/>
          <w:sz w:val="18"/>
          <w:szCs w:val="18"/>
          <w:highlight w:val="none"/>
          <w:lang w:val="en-US" w:eastAsia="zh-CN"/>
          <w14:textFill>
            <w14:solidFill>
              <w14:schemeClr w14:val="tx1"/>
            </w14:solidFill>
          </w14:textFill>
        </w:rPr>
      </w:pPr>
    </w:p>
    <w:p w14:paraId="67AD9BA8">
      <w:pPr>
        <w:overflowPunct/>
        <w:bidi w:val="0"/>
        <w:outlineLvl w:val="9"/>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overflowPunct/>
        <w:bidi w:val="0"/>
        <w:spacing w:afterLines="50"/>
        <w:jc w:val="center"/>
        <w:outlineLvl w:val="9"/>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40"/>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vAlign w:val="center"/>
          </w:tcPr>
          <w:p w14:paraId="332228C9">
            <w:pPr>
              <w:keepNext w:val="0"/>
              <w:keepLines w:val="0"/>
              <w:pageBreakBefore w:val="0"/>
              <w:widowControl w:val="0"/>
              <w:numPr>
                <w:ilvl w:val="0"/>
                <w:numId w:val="6"/>
              </w:numPr>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p>
          <w:p w14:paraId="14ED0F2C">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lang w:val="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30</w:t>
            </w:r>
            <w:r>
              <w:rPr>
                <w:rFonts w:ascii="宋体" w:hAnsi="宋体" w:cs="微软雅黑"/>
                <w:color w:val="000000" w:themeColor="text1"/>
                <w:szCs w:val="21"/>
                <w:highlight w:val="none"/>
                <w:lang w:val="zh-CN"/>
                <w14:textFill>
                  <w14:solidFill>
                    <w14:schemeClr w14:val="tx1"/>
                  </w14:solidFill>
                </w14:textFill>
              </w:rPr>
              <w:t>分；</w:t>
            </w:r>
          </w:p>
          <w:p w14:paraId="714A2975">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40</w:t>
            </w:r>
            <w:r>
              <w:rPr>
                <w:rFonts w:ascii="宋体" w:hAnsi="宋体" w:cs="微软雅黑"/>
                <w:color w:val="000000" w:themeColor="text1"/>
                <w:szCs w:val="21"/>
                <w:highlight w:val="none"/>
                <w:lang w:val="zh-CN"/>
                <w14:textFill>
                  <w14:solidFill>
                    <w14:schemeClr w14:val="tx1"/>
                  </w14:solidFill>
                </w14:textFill>
              </w:rPr>
              <w:t>分；</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vAlign w:val="center"/>
          </w:tcPr>
          <w:p w14:paraId="5F86367F">
            <w:pPr>
              <w:keepNext w:val="0"/>
              <w:keepLines w:val="0"/>
              <w:pageBreakBefore w:val="0"/>
              <w:widowControl w:val="0"/>
              <w:kinsoku/>
              <w:wordWrap/>
              <w:overflowPunct/>
              <w:topLinePunct w:val="0"/>
              <w:bidi w:val="0"/>
              <w:snapToGrid/>
              <w:spacing w:line="0" w:lineRule="atLeast"/>
              <w:jc w:val="left"/>
              <w:outlineLvl w:val="9"/>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eastAsia="宋体"/>
                <w:bCs/>
                <w:color w:val="000000" w:themeColor="text1"/>
                <w:szCs w:val="21"/>
                <w:highlight w:val="none"/>
                <w:lang w:val="zh-CN" w:eastAsia="zh-CN"/>
                <w14:textFill>
                  <w14:solidFill>
                    <w14:schemeClr w14:val="tx1"/>
                  </w14:solidFill>
                </w14:textFill>
              </w:rPr>
              <w:t>以满足磋商文件要求且有效投标价格的最低的投标报价为评标基准价</w:t>
            </w:r>
            <w:r>
              <w:rPr>
                <w:rFonts w:hint="eastAsia" w:ascii="宋体" w:hAnsi="宋体" w:eastAsia="宋体"/>
                <w:bCs/>
                <w:color w:val="000000" w:themeColor="text1"/>
                <w:szCs w:val="21"/>
                <w:highlight w:val="none"/>
                <w:lang w:val="en-US" w:eastAsia="zh-CN"/>
                <w14:textFill>
                  <w14:solidFill>
                    <w14:schemeClr w14:val="tx1"/>
                  </w14:solidFill>
                </w14:textFill>
              </w:rPr>
              <w:t>，其得分为30分。其他供应商的得分统一按照下列公式计算：</w:t>
            </w:r>
            <w:r>
              <w:rPr>
                <w:rFonts w:hint="eastAsia" w:ascii="宋体" w:hAnsi="宋体" w:eastAsia="宋体"/>
                <w:bCs/>
                <w:color w:val="000000" w:themeColor="text1"/>
                <w:szCs w:val="21"/>
                <w:highlight w:val="none"/>
                <w:lang w:val="zh-CN" w:eastAsia="zh-CN"/>
                <w14:textFill>
                  <w14:solidFill>
                    <w14:schemeClr w14:val="tx1"/>
                  </w14:solidFill>
                </w14:textFill>
              </w:rPr>
              <w:t>投标报价得分＝(评标基准价/有效投标报价)</w:t>
            </w:r>
            <w:r>
              <w:rPr>
                <w:rFonts w:hint="eastAsia" w:ascii="宋体" w:hAnsi="宋体" w:eastAsia="宋体"/>
                <w:bCs/>
                <w:color w:val="000000" w:themeColor="text1"/>
                <w:szCs w:val="21"/>
                <w:highlight w:val="none"/>
                <w:lang w:val="en-US" w:eastAsia="zh-CN"/>
                <w14:textFill>
                  <w14:solidFill>
                    <w14:schemeClr w14:val="tx1"/>
                  </w14:solidFill>
                </w14:textFill>
              </w:rPr>
              <w:t>×30</w:t>
            </w:r>
            <w:r>
              <w:rPr>
                <w:rFonts w:hint="eastAsia" w:ascii="宋体" w:hAnsi="宋体" w:eastAsia="宋体"/>
                <w:bCs/>
                <w:color w:val="000000" w:themeColor="text1"/>
                <w:szCs w:val="21"/>
                <w:highlight w:val="none"/>
                <w:lang w:val="zh-CN" w:eastAsia="zh-CN"/>
                <w14:textFill>
                  <w14:solidFill>
                    <w14:schemeClr w14:val="tx1"/>
                  </w14:solidFill>
                </w14:textFill>
              </w:rPr>
              <w:t>精确到小数点后二位)</w:t>
            </w:r>
            <w:r>
              <w:rPr>
                <w:rFonts w:hint="eastAsia" w:ascii="宋体" w:hAnsi="宋体" w:eastAsia="宋体"/>
                <w:bCs/>
                <w:color w:val="000000" w:themeColor="text1"/>
                <w:szCs w:val="21"/>
                <w:highlight w:val="none"/>
                <w:lang w:val="en-US" w:eastAsia="zh-CN"/>
                <w14:textFill>
                  <w14:solidFill>
                    <w14:schemeClr w14:val="tx1"/>
                  </w14:solidFill>
                </w14:textFill>
              </w:rPr>
              <w:t>。</w:t>
            </w:r>
          </w:p>
          <w:p w14:paraId="4E3697FD">
            <w:pPr>
              <w:keepNext w:val="0"/>
              <w:keepLines w:val="0"/>
              <w:pageBreakBefore w:val="0"/>
              <w:widowControl w:val="0"/>
              <w:kinsoku/>
              <w:wordWrap/>
              <w:overflowPunct/>
              <w:topLinePunct w:val="0"/>
              <w:bidi w:val="0"/>
              <w:snapToGrid/>
              <w:spacing w:line="0" w:lineRule="atLeast"/>
              <w:jc w:val="left"/>
              <w:outlineLvl w:val="9"/>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eastAsia="宋体"/>
                <w:bCs/>
                <w:color w:val="000000" w:themeColor="text1"/>
                <w:szCs w:val="21"/>
                <w:highlight w:val="none"/>
                <w:lang w:val="en-US" w:eastAsia="zh-CN"/>
                <w14:textFill>
                  <w14:solidFill>
                    <w14:schemeClr w14:val="tx1"/>
                  </w14:solidFill>
                </w14:textFill>
              </w:rPr>
              <w:t>注：报价得分根据二次所报的价格进行计算。（本项目专门面向中小企业，故不进行价格扣除）</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vAlign w:val="center"/>
          </w:tcPr>
          <w:p w14:paraId="2357E204">
            <w:pPr>
              <w:overflowPunct/>
              <w:bidi w:val="0"/>
              <w:spacing w:line="0" w:lineRule="atLeast"/>
              <w:ind w:right="69" w:rightChars="33" w:firstLine="100" w:firstLineChars="48"/>
              <w:jc w:val="center"/>
              <w:outlineLvl w:val="9"/>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vAlign w:val="center"/>
          </w:tcPr>
          <w:p w14:paraId="158B0526">
            <w:pPr>
              <w:overflowPunct/>
              <w:bidi w:val="0"/>
              <w:spacing w:line="0" w:lineRule="atLeast"/>
              <w:outlineLvl w:val="9"/>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以满足磋商文件要求且有效投标价格的最低的投标报价为评标基准价</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，其得分为30分。其他供应商的得分统一按照下列公式计算：</w:t>
            </w: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投标报价得分＝(评标基准价/有效投标报价)</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精确到小数点后二位)</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657" w:type="dxa"/>
            <w:vAlign w:val="center"/>
          </w:tcPr>
          <w:p w14:paraId="788E5725">
            <w:pPr>
              <w:overflowPunct/>
              <w:bidi w:val="0"/>
              <w:spacing w:line="0" w:lineRule="atLeast"/>
              <w:ind w:right="84" w:rightChars="40" w:firstLine="54" w:firstLineChars="26"/>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0" w:type="dxa"/>
            <w:vMerge w:val="restart"/>
            <w:vAlign w:val="center"/>
          </w:tcPr>
          <w:p w14:paraId="186BED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vMerge w:val="restart"/>
            <w:vAlign w:val="center"/>
          </w:tcPr>
          <w:p w14:paraId="5DA1942D">
            <w:pPr>
              <w:keepNext w:val="0"/>
              <w:keepLines w:val="0"/>
              <w:pageBreakBefore w:val="0"/>
              <w:widowControl w:val="0"/>
              <w:kinsoku/>
              <w:wordWrap/>
              <w:overflowPunct/>
              <w:topLinePunct w:val="0"/>
              <w:bidi w:val="0"/>
              <w:snapToGrid/>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商务因素30分</w:t>
            </w:r>
          </w:p>
        </w:tc>
        <w:tc>
          <w:tcPr>
            <w:tcW w:w="1737" w:type="dxa"/>
            <w:vAlign w:val="center"/>
          </w:tcPr>
          <w:p w14:paraId="5B9F5622">
            <w:pPr>
              <w:pStyle w:val="108"/>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highlight w:val="none"/>
                <w:lang w:val="en-US"/>
                <w14:textFill>
                  <w14:solidFill>
                    <w14:schemeClr w14:val="tx1"/>
                  </w14:solidFill>
                </w14:textFill>
              </w:rPr>
              <w:t>企业业绩</w:t>
            </w:r>
          </w:p>
        </w:tc>
        <w:tc>
          <w:tcPr>
            <w:tcW w:w="5606" w:type="dxa"/>
            <w:vAlign w:val="center"/>
          </w:tcPr>
          <w:p w14:paraId="43DEAC91">
            <w:pPr>
              <w:pStyle w:val="108"/>
              <w:overflowPunct/>
              <w:bidi w:val="0"/>
              <w:spacing w:line="0" w:lineRule="atLeast"/>
              <w:jc w:val="both"/>
              <w:outlineLvl w:val="9"/>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kern w:val="2"/>
                <w:sz w:val="21"/>
                <w:szCs w:val="21"/>
                <w:highlight w:val="none"/>
                <w:lang w:val="zh-CN" w:eastAsia="zh-CN"/>
              </w:rPr>
              <w:t>供应商20</w:t>
            </w:r>
            <w:r>
              <w:rPr>
                <w:rFonts w:hint="eastAsia" w:ascii="宋体" w:hAnsi="宋体" w:eastAsia="宋体" w:cs="宋体"/>
                <w:color w:val="000000"/>
                <w:kern w:val="2"/>
                <w:sz w:val="21"/>
                <w:szCs w:val="21"/>
                <w:highlight w:val="none"/>
                <w:lang w:val="en-US" w:eastAsia="zh-CN"/>
              </w:rPr>
              <w:t>22</w:t>
            </w:r>
            <w:r>
              <w:rPr>
                <w:rFonts w:hint="eastAsia" w:ascii="宋体" w:hAnsi="宋体" w:eastAsia="宋体" w:cs="宋体"/>
                <w:color w:val="000000"/>
                <w:kern w:val="2"/>
                <w:sz w:val="21"/>
                <w:szCs w:val="21"/>
                <w:highlight w:val="none"/>
                <w:lang w:val="zh-CN" w:eastAsia="zh-CN"/>
              </w:rPr>
              <w:t>年至投标截止时间前类似项目业绩，每有一项得2分，最高得</w:t>
            </w:r>
            <w:r>
              <w:rPr>
                <w:rFonts w:hint="eastAsia" w:cs="宋体"/>
                <w:color w:val="000000"/>
                <w:kern w:val="2"/>
                <w:sz w:val="21"/>
                <w:szCs w:val="21"/>
                <w:highlight w:val="none"/>
                <w:lang w:val="en-US" w:eastAsia="zh-CN"/>
              </w:rPr>
              <w:t>10</w:t>
            </w:r>
            <w:r>
              <w:rPr>
                <w:rFonts w:hint="eastAsia" w:ascii="宋体" w:hAnsi="宋体" w:eastAsia="宋体" w:cs="宋体"/>
                <w:color w:val="000000"/>
                <w:kern w:val="2"/>
                <w:sz w:val="21"/>
                <w:szCs w:val="21"/>
                <w:highlight w:val="none"/>
                <w:lang w:val="zh-CN" w:eastAsia="zh-CN"/>
              </w:rPr>
              <w:t>分，响应文件中附中标通知书或合同协议书复印件并加盖公章。</w:t>
            </w:r>
          </w:p>
        </w:tc>
        <w:tc>
          <w:tcPr>
            <w:tcW w:w="657" w:type="dxa"/>
            <w:vAlign w:val="center"/>
          </w:tcPr>
          <w:p w14:paraId="3C119E20">
            <w:pPr>
              <w:overflowPunct/>
              <w:bidi w:val="0"/>
              <w:spacing w:line="0" w:lineRule="atLeast"/>
              <w:jc w:val="center"/>
              <w:outlineLvl w:val="9"/>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10</w:t>
            </w:r>
          </w:p>
        </w:tc>
      </w:tr>
      <w:tr w14:paraId="385D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0" w:type="dxa"/>
            <w:vMerge w:val="continue"/>
            <w:vAlign w:val="center"/>
          </w:tcPr>
          <w:p w14:paraId="54199CF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0B9FB8DD">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Merge w:val="restart"/>
            <w:shd w:val="clear" w:color="auto" w:fill="auto"/>
            <w:vAlign w:val="center"/>
          </w:tcPr>
          <w:p w14:paraId="18E04C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zh-CN"/>
              </w:rPr>
              <w:t>办公场所要求</w:t>
            </w:r>
          </w:p>
        </w:tc>
        <w:tc>
          <w:tcPr>
            <w:tcW w:w="5606" w:type="dxa"/>
            <w:shd w:val="clear" w:color="auto" w:fill="auto"/>
            <w:vAlign w:val="center"/>
          </w:tcPr>
          <w:p w14:paraId="7BFCBDFA">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rPr>
              <w:t>供应商具有</w:t>
            </w:r>
            <w:r>
              <w:rPr>
                <w:rFonts w:hint="eastAsia" w:ascii="宋体" w:hAnsi="宋体" w:eastAsia="宋体" w:cs="宋体"/>
                <w:color w:val="000000"/>
                <w:kern w:val="2"/>
                <w:sz w:val="21"/>
                <w:szCs w:val="21"/>
                <w:highlight w:val="none"/>
                <w:lang w:val="en-US" w:eastAsia="zh-CN"/>
              </w:rPr>
              <w:t>稳定的办公场所，按要求提供</w:t>
            </w:r>
            <w:r>
              <w:rPr>
                <w:rFonts w:hint="eastAsia" w:ascii="宋体" w:hAnsi="宋体" w:eastAsia="宋体" w:cs="宋体"/>
                <w:color w:val="000000"/>
                <w:kern w:val="2"/>
                <w:sz w:val="21"/>
                <w:szCs w:val="21"/>
                <w:highlight w:val="none"/>
              </w:rPr>
              <w:t>得</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分，满分</w:t>
            </w: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分。</w:t>
            </w:r>
            <w:r>
              <w:rPr>
                <w:rFonts w:hint="eastAsia" w:ascii="宋体" w:hAnsi="宋体" w:eastAsia="宋体" w:cs="宋体"/>
                <w:color w:val="000000"/>
                <w:kern w:val="2"/>
                <w:sz w:val="21"/>
                <w:szCs w:val="21"/>
                <w:highlight w:val="none"/>
              </w:rPr>
              <w:br w:type="textWrapping"/>
            </w:r>
            <w:r>
              <w:rPr>
                <w:rFonts w:hint="eastAsia" w:ascii="宋体" w:hAnsi="宋体" w:eastAsia="宋体" w:cs="宋体"/>
                <w:b/>
                <w:bCs/>
                <w:color w:val="000000"/>
                <w:kern w:val="2"/>
                <w:sz w:val="21"/>
                <w:szCs w:val="21"/>
                <w:highlight w:val="none"/>
                <w:lang w:val="en-US" w:eastAsia="zh-CN"/>
              </w:rPr>
              <w:t>响应文件</w:t>
            </w:r>
            <w:r>
              <w:rPr>
                <w:rFonts w:hint="eastAsia" w:ascii="宋体" w:hAnsi="宋体" w:eastAsia="宋体" w:cs="宋体"/>
                <w:b/>
                <w:bCs/>
                <w:color w:val="000000"/>
                <w:kern w:val="2"/>
                <w:sz w:val="21"/>
                <w:szCs w:val="21"/>
                <w:highlight w:val="none"/>
              </w:rPr>
              <w:t>内附</w:t>
            </w:r>
            <w:r>
              <w:rPr>
                <w:rFonts w:hint="eastAsia" w:ascii="宋体" w:hAnsi="宋体" w:eastAsia="宋体" w:cs="宋体"/>
                <w:b/>
                <w:bCs/>
                <w:color w:val="000000"/>
                <w:kern w:val="2"/>
                <w:sz w:val="21"/>
                <w:szCs w:val="21"/>
                <w:highlight w:val="none"/>
                <w:lang w:val="en-US" w:eastAsia="zh-CN"/>
              </w:rPr>
              <w:t>办公场所产权证或租赁协议</w:t>
            </w:r>
            <w:r>
              <w:rPr>
                <w:rFonts w:hint="eastAsia" w:ascii="宋体" w:hAnsi="宋体" w:eastAsia="宋体" w:cs="宋体"/>
                <w:b/>
                <w:bCs/>
                <w:color w:val="000000"/>
                <w:kern w:val="2"/>
                <w:sz w:val="21"/>
                <w:szCs w:val="21"/>
                <w:highlight w:val="none"/>
              </w:rPr>
              <w:t>复印件</w:t>
            </w:r>
            <w:r>
              <w:rPr>
                <w:rFonts w:hint="eastAsia" w:ascii="宋体" w:hAnsi="宋体" w:eastAsia="宋体" w:cs="宋体"/>
                <w:b/>
                <w:bCs/>
                <w:color w:val="000000"/>
                <w:kern w:val="2"/>
                <w:sz w:val="21"/>
                <w:szCs w:val="21"/>
                <w:highlight w:val="none"/>
                <w:lang w:eastAsia="zh-CN"/>
              </w:rPr>
              <w:t>及办公场所照片</w:t>
            </w:r>
            <w:r>
              <w:rPr>
                <w:rFonts w:hint="eastAsia" w:ascii="宋体" w:hAnsi="宋体" w:eastAsia="宋体" w:cs="宋体"/>
                <w:b/>
                <w:bCs/>
                <w:color w:val="000000"/>
                <w:kern w:val="2"/>
                <w:sz w:val="21"/>
                <w:szCs w:val="21"/>
                <w:highlight w:val="none"/>
              </w:rPr>
              <w:t>加盖公章</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rPr>
              <w:t>否则不得分</w:t>
            </w:r>
            <w:r>
              <w:rPr>
                <w:rFonts w:hint="eastAsia" w:ascii="宋体" w:hAnsi="宋体" w:eastAsia="宋体" w:cs="宋体"/>
                <w:b/>
                <w:bCs/>
                <w:color w:val="000000"/>
                <w:kern w:val="2"/>
                <w:sz w:val="21"/>
                <w:szCs w:val="21"/>
                <w:highlight w:val="none"/>
                <w:lang w:eastAsia="zh-CN"/>
              </w:rPr>
              <w:t>。</w:t>
            </w:r>
          </w:p>
        </w:tc>
        <w:tc>
          <w:tcPr>
            <w:tcW w:w="657" w:type="dxa"/>
            <w:vAlign w:val="center"/>
          </w:tcPr>
          <w:p w14:paraId="19ABADBF">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0-2</w:t>
            </w:r>
          </w:p>
        </w:tc>
      </w:tr>
      <w:tr w14:paraId="7F0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0" w:type="dxa"/>
            <w:vMerge w:val="continue"/>
            <w:vAlign w:val="center"/>
          </w:tcPr>
          <w:p w14:paraId="34049EDF">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29FE9C9F">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Merge w:val="continue"/>
            <w:vAlign w:val="center"/>
          </w:tcPr>
          <w:p w14:paraId="3117BF99">
            <w:pPr>
              <w:pStyle w:val="108"/>
              <w:overflowPunct/>
              <w:bidi w:val="0"/>
              <w:spacing w:line="0" w:lineRule="atLeast"/>
              <w:jc w:val="center"/>
              <w:outlineLvl w:val="9"/>
              <w:rPr>
                <w:rFonts w:hint="eastAsia"/>
                <w:color w:val="000000" w:themeColor="text1"/>
                <w:sz w:val="21"/>
                <w:highlight w:val="none"/>
                <w:lang w:val="en-US"/>
                <w14:textFill>
                  <w14:solidFill>
                    <w14:schemeClr w14:val="tx1"/>
                  </w14:solidFill>
                </w14:textFill>
              </w:rPr>
            </w:pPr>
          </w:p>
        </w:tc>
        <w:tc>
          <w:tcPr>
            <w:tcW w:w="5606" w:type="dxa"/>
            <w:shd w:val="clear" w:color="auto" w:fill="auto"/>
            <w:vAlign w:val="center"/>
          </w:tcPr>
          <w:p w14:paraId="7258DA02">
            <w:pPr>
              <w:keepNext w:val="0"/>
              <w:keepLines w:val="0"/>
              <w:suppressLineNumbers w:val="0"/>
              <w:spacing w:before="0" w:beforeAutospacing="0" w:after="0" w:afterAutospacing="0" w:line="24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具有成品印章保管室得</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分，满分</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分。</w:t>
            </w:r>
          </w:p>
          <w:p w14:paraId="6B21377C">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响应文件</w:t>
            </w:r>
            <w:r>
              <w:rPr>
                <w:rFonts w:hint="eastAsia" w:ascii="宋体" w:hAnsi="宋体" w:eastAsia="宋体" w:cs="宋体"/>
                <w:b/>
                <w:bCs/>
                <w:color w:val="000000"/>
                <w:kern w:val="2"/>
                <w:sz w:val="21"/>
                <w:szCs w:val="21"/>
                <w:highlight w:val="none"/>
              </w:rPr>
              <w:t>内</w:t>
            </w:r>
            <w:r>
              <w:rPr>
                <w:rFonts w:hint="eastAsia" w:ascii="宋体" w:hAnsi="宋体" w:eastAsia="宋体" w:cs="宋体"/>
                <w:b/>
                <w:bCs/>
                <w:color w:val="000000"/>
                <w:kern w:val="2"/>
                <w:sz w:val="21"/>
                <w:szCs w:val="21"/>
                <w:highlight w:val="none"/>
                <w:lang w:eastAsia="zh-CN"/>
              </w:rPr>
              <w:t>附印章保管室及保险柜</w:t>
            </w:r>
            <w:r>
              <w:rPr>
                <w:rFonts w:hint="eastAsia" w:ascii="宋体" w:hAnsi="宋体" w:eastAsia="宋体" w:cs="宋体"/>
                <w:b/>
                <w:bCs/>
                <w:color w:val="000000"/>
                <w:kern w:val="2"/>
                <w:sz w:val="21"/>
                <w:szCs w:val="21"/>
                <w:highlight w:val="none"/>
              </w:rPr>
              <w:t>现场照片加盖公章</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rPr>
              <w:t>否则不得分</w:t>
            </w:r>
            <w:r>
              <w:rPr>
                <w:rFonts w:hint="eastAsia" w:ascii="宋体" w:hAnsi="宋体" w:eastAsia="宋体" w:cs="宋体"/>
                <w:b/>
                <w:bCs/>
                <w:color w:val="000000"/>
                <w:kern w:val="2"/>
                <w:sz w:val="21"/>
                <w:szCs w:val="21"/>
                <w:highlight w:val="none"/>
                <w:lang w:eastAsia="zh-CN"/>
              </w:rPr>
              <w:t>。</w:t>
            </w:r>
          </w:p>
        </w:tc>
        <w:tc>
          <w:tcPr>
            <w:tcW w:w="657" w:type="dxa"/>
            <w:shd w:val="clear" w:color="auto" w:fill="auto"/>
            <w:vAlign w:val="center"/>
          </w:tcPr>
          <w:p w14:paraId="3D7B71E2">
            <w:pPr>
              <w:overflowPunct/>
              <w:bidi w:val="0"/>
              <w:spacing w:line="0" w:lineRule="atLeast"/>
              <w:jc w:val="center"/>
              <w:outlineLvl w:val="9"/>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0-2</w:t>
            </w:r>
          </w:p>
        </w:tc>
      </w:tr>
      <w:tr w14:paraId="62BB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700" w:type="dxa"/>
            <w:vMerge w:val="continue"/>
            <w:vAlign w:val="center"/>
          </w:tcPr>
          <w:p w14:paraId="2B6094C8">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D2F6BF7">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Merge w:val="continue"/>
            <w:vAlign w:val="center"/>
          </w:tcPr>
          <w:p w14:paraId="14914C26">
            <w:pPr>
              <w:pStyle w:val="108"/>
              <w:overflowPunct/>
              <w:bidi w:val="0"/>
              <w:spacing w:line="0" w:lineRule="atLeast"/>
              <w:jc w:val="center"/>
              <w:outlineLvl w:val="9"/>
              <w:rPr>
                <w:rFonts w:hint="eastAsia"/>
                <w:color w:val="000000" w:themeColor="text1"/>
                <w:sz w:val="21"/>
                <w:highlight w:val="none"/>
                <w:lang w:val="en-US"/>
                <w14:textFill>
                  <w14:solidFill>
                    <w14:schemeClr w14:val="tx1"/>
                  </w14:solidFill>
                </w14:textFill>
              </w:rPr>
            </w:pPr>
          </w:p>
        </w:tc>
        <w:tc>
          <w:tcPr>
            <w:tcW w:w="5606" w:type="dxa"/>
            <w:shd w:val="clear" w:color="auto" w:fill="auto"/>
            <w:vAlign w:val="center"/>
          </w:tcPr>
          <w:p w14:paraId="29F94EE0">
            <w:pPr>
              <w:keepNext w:val="0"/>
              <w:keepLines w:val="0"/>
              <w:suppressLineNumbers w:val="0"/>
              <w:spacing w:before="0" w:beforeAutospacing="0" w:after="0" w:afterAutospacing="0" w:line="24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具有成品印章保险柜得</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分，满分</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分。</w:t>
            </w:r>
          </w:p>
          <w:p w14:paraId="21AE1AFF">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b/>
                <w:bCs/>
                <w:color w:val="000000"/>
                <w:kern w:val="2"/>
                <w:sz w:val="21"/>
                <w:szCs w:val="21"/>
                <w:highlight w:val="none"/>
                <w:lang w:val="en-US" w:eastAsia="zh-CN"/>
              </w:rPr>
              <w:t>响应文件</w:t>
            </w:r>
            <w:r>
              <w:rPr>
                <w:rFonts w:hint="eastAsia" w:ascii="宋体" w:hAnsi="宋体" w:eastAsia="宋体" w:cs="宋体"/>
                <w:b/>
                <w:bCs/>
                <w:color w:val="000000"/>
                <w:kern w:val="2"/>
                <w:sz w:val="21"/>
                <w:szCs w:val="21"/>
                <w:highlight w:val="none"/>
              </w:rPr>
              <w:t>内</w:t>
            </w:r>
            <w:r>
              <w:rPr>
                <w:rFonts w:hint="eastAsia" w:ascii="宋体" w:hAnsi="宋体" w:eastAsia="宋体" w:cs="宋体"/>
                <w:b/>
                <w:bCs/>
                <w:color w:val="000000"/>
                <w:kern w:val="2"/>
                <w:sz w:val="21"/>
                <w:szCs w:val="21"/>
                <w:highlight w:val="none"/>
                <w:lang w:eastAsia="zh-CN"/>
              </w:rPr>
              <w:t>附印章保管室及保险柜</w:t>
            </w:r>
            <w:r>
              <w:rPr>
                <w:rFonts w:hint="eastAsia" w:ascii="宋体" w:hAnsi="宋体" w:eastAsia="宋体" w:cs="宋体"/>
                <w:b/>
                <w:bCs/>
                <w:color w:val="000000"/>
                <w:kern w:val="2"/>
                <w:sz w:val="21"/>
                <w:szCs w:val="21"/>
                <w:highlight w:val="none"/>
              </w:rPr>
              <w:t>现场照片加盖公章</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rPr>
              <w:t>否则不得分</w:t>
            </w:r>
            <w:r>
              <w:rPr>
                <w:rFonts w:hint="eastAsia" w:ascii="宋体" w:hAnsi="宋体" w:eastAsia="宋体" w:cs="宋体"/>
                <w:b/>
                <w:bCs/>
                <w:color w:val="000000"/>
                <w:kern w:val="2"/>
                <w:sz w:val="21"/>
                <w:szCs w:val="21"/>
                <w:highlight w:val="none"/>
                <w:lang w:eastAsia="zh-CN"/>
              </w:rPr>
              <w:t>。</w:t>
            </w:r>
          </w:p>
        </w:tc>
        <w:tc>
          <w:tcPr>
            <w:tcW w:w="657" w:type="dxa"/>
            <w:vAlign w:val="center"/>
          </w:tcPr>
          <w:p w14:paraId="22420817">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0-2</w:t>
            </w:r>
          </w:p>
        </w:tc>
      </w:tr>
      <w:tr w14:paraId="353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0" w:type="dxa"/>
            <w:vMerge w:val="continue"/>
            <w:vAlign w:val="center"/>
          </w:tcPr>
          <w:p w14:paraId="79FD92C1">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2090AE66">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4F4E22BF">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rPr>
              <w:t>设备仪器实力</w:t>
            </w:r>
          </w:p>
        </w:tc>
        <w:tc>
          <w:tcPr>
            <w:tcW w:w="5606" w:type="dxa"/>
            <w:shd w:val="clear" w:color="auto" w:fill="auto"/>
            <w:vAlign w:val="center"/>
          </w:tcPr>
          <w:p w14:paraId="428CDFB0">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供应商拟投入本项目所使用的仪器设备，按照设备齐全程度、数量、种类等进行横向比较</w:t>
            </w:r>
          </w:p>
          <w:p w14:paraId="3770AD3E">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仪器种类多且符合项目实际需要的优得 6分；</w:t>
            </w:r>
          </w:p>
          <w:p w14:paraId="5DBEBF48">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仪器种类较多的得 4分；</w:t>
            </w:r>
          </w:p>
          <w:p w14:paraId="5E2C96C1">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仪器种类一般得2分；</w:t>
            </w:r>
          </w:p>
          <w:p w14:paraId="6B0063EB">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没有不得分。</w:t>
            </w:r>
          </w:p>
          <w:p w14:paraId="6650CB65">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bCs/>
                <w:color w:val="000000"/>
                <w:kern w:val="2"/>
                <w:sz w:val="21"/>
                <w:szCs w:val="21"/>
                <w:highlight w:val="none"/>
                <w:lang w:val="zh-CN" w:eastAsia="zh-CN" w:bidi="ar-SA"/>
              </w:rPr>
            </w:pPr>
            <w:r>
              <w:rPr>
                <w:rFonts w:hint="eastAsia" w:ascii="宋体" w:hAnsi="宋体" w:eastAsia="宋体" w:cs="宋体"/>
                <w:b/>
                <w:bCs/>
                <w:color w:val="000000"/>
                <w:kern w:val="2"/>
                <w:sz w:val="21"/>
                <w:szCs w:val="21"/>
                <w:highlight w:val="none"/>
                <w:lang w:val="en-US" w:eastAsia="zh-CN"/>
              </w:rPr>
              <w:t>响应文件</w:t>
            </w:r>
            <w:r>
              <w:rPr>
                <w:rFonts w:hint="eastAsia" w:ascii="宋体" w:hAnsi="宋体" w:eastAsia="宋体" w:cs="宋体"/>
                <w:b/>
                <w:bCs/>
                <w:color w:val="000000"/>
                <w:kern w:val="2"/>
                <w:sz w:val="21"/>
                <w:szCs w:val="21"/>
                <w:highlight w:val="none"/>
              </w:rPr>
              <w:t>内</w:t>
            </w:r>
            <w:r>
              <w:rPr>
                <w:rFonts w:hint="eastAsia" w:ascii="宋体" w:hAnsi="宋体" w:eastAsia="宋体" w:cs="宋体"/>
                <w:b/>
                <w:bCs/>
                <w:color w:val="000000"/>
                <w:kern w:val="2"/>
                <w:sz w:val="21"/>
                <w:szCs w:val="21"/>
                <w:highlight w:val="none"/>
                <w:lang w:val="en-US" w:eastAsia="zh-CN"/>
              </w:rPr>
              <w:t>仪器设备购置发票或租赁合同或购买合同清晰复印件加盖公章，</w:t>
            </w:r>
            <w:r>
              <w:rPr>
                <w:rFonts w:hint="eastAsia" w:ascii="宋体" w:hAnsi="宋体" w:eastAsia="宋体" w:cs="宋体"/>
                <w:b/>
                <w:bCs/>
                <w:color w:val="000000"/>
                <w:kern w:val="2"/>
                <w:sz w:val="21"/>
                <w:szCs w:val="21"/>
                <w:highlight w:val="none"/>
              </w:rPr>
              <w:t>否则不得分</w:t>
            </w:r>
            <w:r>
              <w:rPr>
                <w:rFonts w:hint="eastAsia" w:ascii="宋体" w:hAnsi="宋体" w:eastAsia="宋体" w:cs="宋体"/>
                <w:b/>
                <w:bCs/>
                <w:color w:val="000000"/>
                <w:kern w:val="2"/>
                <w:sz w:val="21"/>
                <w:szCs w:val="21"/>
                <w:highlight w:val="none"/>
                <w:lang w:val="en-US" w:eastAsia="zh-CN"/>
              </w:rPr>
              <w:t>。</w:t>
            </w:r>
          </w:p>
        </w:tc>
        <w:tc>
          <w:tcPr>
            <w:tcW w:w="657" w:type="dxa"/>
            <w:vAlign w:val="center"/>
          </w:tcPr>
          <w:p w14:paraId="749C8187">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0-6</w:t>
            </w:r>
          </w:p>
        </w:tc>
      </w:tr>
      <w:tr w14:paraId="65C0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0" w:type="dxa"/>
            <w:vMerge w:val="continue"/>
            <w:vAlign w:val="center"/>
          </w:tcPr>
          <w:p w14:paraId="3ED5166F">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7724D7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7BD76C4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kern w:val="2"/>
                <w:sz w:val="21"/>
                <w:szCs w:val="21"/>
                <w:highlight w:val="none"/>
                <w:lang w:val="en-US" w:eastAsia="en-US" w:bidi="ar-SA"/>
              </w:rPr>
            </w:pPr>
            <w:r>
              <w:rPr>
                <w:rFonts w:hint="eastAsia" w:ascii="宋体" w:hAnsi="宋体" w:cs="宋体"/>
                <w:b w:val="0"/>
                <w:bCs w:val="0"/>
                <w:color w:val="000000"/>
                <w:kern w:val="2"/>
                <w:sz w:val="21"/>
                <w:szCs w:val="21"/>
                <w:highlight w:val="none"/>
                <w:lang w:val="en-US" w:eastAsia="zh-CN"/>
              </w:rPr>
              <w:t>拟投入人员</w:t>
            </w:r>
          </w:p>
        </w:tc>
        <w:tc>
          <w:tcPr>
            <w:tcW w:w="5606" w:type="dxa"/>
            <w:shd w:val="clear" w:color="auto" w:fill="auto"/>
            <w:vAlign w:val="center"/>
          </w:tcPr>
          <w:p w14:paraId="60CDD2A6">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供应商拟投入本项目人员每有一人得 1分，</w:t>
            </w:r>
            <w:r>
              <w:rPr>
                <w:rFonts w:hint="eastAsia" w:ascii="宋体" w:hAnsi="宋体" w:eastAsia="宋体" w:cs="宋体"/>
                <w:color w:val="000000"/>
                <w:kern w:val="2"/>
                <w:sz w:val="21"/>
                <w:szCs w:val="21"/>
                <w:highlight w:val="none"/>
              </w:rPr>
              <w:t>满分</w:t>
            </w:r>
            <w:r>
              <w:rPr>
                <w:rFonts w:hint="eastAsia" w:ascii="宋体" w:hAnsi="宋体"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rPr>
              <w:t>分</w:t>
            </w:r>
            <w:r>
              <w:rPr>
                <w:rFonts w:hint="eastAsia" w:ascii="宋体" w:hAnsi="宋体" w:eastAsia="宋体" w:cs="宋体"/>
                <w:b w:val="0"/>
                <w:bCs w:val="0"/>
                <w:color w:val="000000"/>
                <w:kern w:val="2"/>
                <w:sz w:val="21"/>
                <w:szCs w:val="21"/>
                <w:highlight w:val="none"/>
                <w:lang w:val="en-US" w:eastAsia="zh-CN"/>
              </w:rPr>
              <w:t>。</w:t>
            </w:r>
          </w:p>
          <w:p w14:paraId="26C928B2">
            <w:pPr>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kern w:val="2"/>
                <w:sz w:val="21"/>
                <w:szCs w:val="21"/>
                <w:highlight w:val="none"/>
                <w:lang w:val="zh-CN" w:eastAsia="zh-CN" w:bidi="ar-SA"/>
              </w:rPr>
            </w:pPr>
            <w:r>
              <w:rPr>
                <w:rFonts w:hint="eastAsia" w:ascii="宋体" w:hAnsi="宋体" w:eastAsia="宋体" w:cs="宋体"/>
                <w:b/>
                <w:bCs/>
                <w:color w:val="000000"/>
                <w:kern w:val="2"/>
                <w:sz w:val="21"/>
                <w:szCs w:val="21"/>
                <w:highlight w:val="none"/>
                <w:lang w:val="en-US" w:eastAsia="zh-CN"/>
              </w:rPr>
              <w:t>响应文件附人员身份证、本单位缴纳半年及以上社会保险证明且网上可查(证明上的二维码要保证移动终端可以扫描识别验证真伪，如该供应商所在的地区确实没有带二维码的证明，须提供网上查询方式) 复印件加盖公章</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rPr>
              <w:t>否则不得分</w:t>
            </w:r>
            <w:r>
              <w:rPr>
                <w:rFonts w:hint="eastAsia" w:ascii="宋体" w:hAnsi="宋体" w:eastAsia="宋体" w:cs="宋体"/>
                <w:b/>
                <w:bCs/>
                <w:color w:val="000000"/>
                <w:kern w:val="2"/>
                <w:sz w:val="21"/>
                <w:szCs w:val="21"/>
                <w:highlight w:val="none"/>
                <w:lang w:eastAsia="zh-CN"/>
              </w:rPr>
              <w:t>。</w:t>
            </w:r>
          </w:p>
        </w:tc>
        <w:tc>
          <w:tcPr>
            <w:tcW w:w="657" w:type="dxa"/>
            <w:vAlign w:val="center"/>
          </w:tcPr>
          <w:p w14:paraId="5CBCC76C">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0-4</w:t>
            </w:r>
          </w:p>
        </w:tc>
      </w:tr>
      <w:tr w14:paraId="56DE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0" w:type="dxa"/>
            <w:vMerge w:val="continue"/>
            <w:vAlign w:val="center"/>
          </w:tcPr>
          <w:p w14:paraId="154BAA98">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49270AE0">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4225F90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zh-CN" w:eastAsia="zh-CN"/>
              </w:rPr>
              <w:t>优惠条件</w:t>
            </w:r>
          </w:p>
        </w:tc>
        <w:tc>
          <w:tcPr>
            <w:tcW w:w="5606" w:type="dxa"/>
            <w:shd w:val="clear" w:color="auto" w:fill="auto"/>
            <w:vAlign w:val="center"/>
          </w:tcPr>
          <w:p w14:paraId="62618025">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rPr>
              <w:t>根据供应商提出的</w:t>
            </w:r>
            <w:r>
              <w:rPr>
                <w:rFonts w:hint="eastAsia" w:ascii="宋体" w:hAnsi="宋体" w:cs="宋体"/>
                <w:color w:val="000000"/>
                <w:kern w:val="2"/>
                <w:sz w:val="21"/>
                <w:szCs w:val="21"/>
                <w:highlight w:val="none"/>
                <w:lang w:val="zh-CN" w:eastAsia="zh-CN"/>
              </w:rPr>
              <w:t>实质性</w:t>
            </w:r>
            <w:r>
              <w:rPr>
                <w:rFonts w:hint="eastAsia" w:ascii="宋体" w:hAnsi="宋体" w:eastAsia="宋体" w:cs="宋体"/>
                <w:color w:val="000000"/>
                <w:kern w:val="2"/>
                <w:sz w:val="21"/>
                <w:szCs w:val="21"/>
                <w:highlight w:val="none"/>
                <w:lang w:val="zh-CN" w:eastAsia="zh-CN"/>
              </w:rPr>
              <w:t>优惠条件及其可实现程度，以及针对本次招标的其他特殊优惠承诺等情况进行综合评价，每有一项得</w:t>
            </w:r>
            <w:r>
              <w:rPr>
                <w:rFonts w:hint="eastAsia" w:ascii="宋体" w:hAnsi="宋体" w:eastAsia="宋体" w:cs="宋体"/>
                <w:color w:val="000000"/>
                <w:kern w:val="2"/>
                <w:sz w:val="21"/>
                <w:szCs w:val="21"/>
                <w:highlight w:val="none"/>
                <w:lang w:val="en-US" w:eastAsia="zh-CN"/>
              </w:rPr>
              <w:t>1分，最高得</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en-US" w:eastAsia="zh-CN"/>
              </w:rPr>
              <w:t>分。</w:t>
            </w:r>
          </w:p>
        </w:tc>
        <w:tc>
          <w:tcPr>
            <w:tcW w:w="657" w:type="dxa"/>
            <w:vAlign w:val="center"/>
          </w:tcPr>
          <w:p w14:paraId="5095976F">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0-2</w:t>
            </w:r>
          </w:p>
        </w:tc>
      </w:tr>
      <w:tr w14:paraId="639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Merge w:val="continue"/>
            <w:vAlign w:val="center"/>
          </w:tcPr>
          <w:p w14:paraId="6234D30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11B8A7">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245E431F">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zh-CN" w:eastAsia="zh-CN"/>
              </w:rPr>
              <w:t>服务承诺</w:t>
            </w:r>
          </w:p>
        </w:tc>
        <w:tc>
          <w:tcPr>
            <w:tcW w:w="5606" w:type="dxa"/>
            <w:shd w:val="clear" w:color="auto" w:fill="auto"/>
            <w:vAlign w:val="center"/>
          </w:tcPr>
          <w:p w14:paraId="7FC86565">
            <w:pPr>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zh-CN" w:eastAsia="zh-CN"/>
              </w:rPr>
              <w:t>根据供应商提出的服务承诺及其可实现程度，以及针对本次招标的其他服务承诺等情况进行综合评价，每有一项得1分，最高得</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zh-CN" w:eastAsia="zh-CN"/>
              </w:rPr>
              <w:t>分。</w:t>
            </w:r>
          </w:p>
        </w:tc>
        <w:tc>
          <w:tcPr>
            <w:tcW w:w="657" w:type="dxa"/>
            <w:shd w:val="clear" w:color="auto" w:fill="auto"/>
            <w:vAlign w:val="center"/>
          </w:tcPr>
          <w:p w14:paraId="182969B4">
            <w:pPr>
              <w:jc w:val="center"/>
              <w:rPr>
                <w:rFonts w:hint="eastAsia" w:ascii="Calibri" w:hAnsi="Calibri" w:eastAsia="宋体" w:cs="Times New Roman"/>
                <w:kern w:val="2"/>
                <w:sz w:val="21"/>
                <w:szCs w:val="24"/>
                <w:highlight w:val="none"/>
                <w:lang w:val="en-US" w:eastAsia="zh-CN" w:bidi="ar-SA"/>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2</w:t>
            </w:r>
          </w:p>
        </w:tc>
      </w:tr>
      <w:tr w14:paraId="224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Merge w:val="restart"/>
            <w:vAlign w:val="center"/>
          </w:tcPr>
          <w:p w14:paraId="294F620D">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7E34D408">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cs="微软雅黑"/>
                <w:color w:val="000000" w:themeColor="text1"/>
                <w:szCs w:val="21"/>
                <w:highlight w:val="none"/>
                <w14:textFill>
                  <w14:solidFill>
                    <w14:schemeClr w14:val="tx1"/>
                  </w14:solidFill>
                </w14:textFill>
              </w:rPr>
              <w:t>)</w:t>
            </w:r>
          </w:p>
        </w:tc>
        <w:tc>
          <w:tcPr>
            <w:tcW w:w="939" w:type="dxa"/>
            <w:vMerge w:val="restart"/>
            <w:vAlign w:val="center"/>
          </w:tcPr>
          <w:p w14:paraId="6B61CB55">
            <w:pPr>
              <w:keepNext w:val="0"/>
              <w:keepLines w:val="0"/>
              <w:pageBreakBefore w:val="0"/>
              <w:widowControl w:val="0"/>
              <w:kinsoku/>
              <w:wordWrap/>
              <w:overflowPunct/>
              <w:topLinePunct w:val="0"/>
              <w:bidi w:val="0"/>
              <w:snapToGrid/>
              <w:spacing w:line="0" w:lineRule="atLeast"/>
              <w:jc w:val="center"/>
              <w:outlineLvl w:val="9"/>
              <w:rPr>
                <w:rFonts w:hint="default"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技术因素40分</w:t>
            </w:r>
          </w:p>
        </w:tc>
        <w:tc>
          <w:tcPr>
            <w:tcW w:w="1737" w:type="dxa"/>
            <w:shd w:val="clear" w:color="auto" w:fill="auto"/>
            <w:vAlign w:val="center"/>
          </w:tcPr>
          <w:p w14:paraId="125F10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rPr>
              <w:t>实施</w:t>
            </w:r>
            <w:r>
              <w:rPr>
                <w:rFonts w:hint="eastAsia" w:ascii="宋体" w:hAnsi="宋体" w:eastAsia="宋体" w:cs="宋体"/>
                <w:color w:val="000000"/>
                <w:kern w:val="2"/>
                <w:sz w:val="21"/>
                <w:szCs w:val="21"/>
                <w:highlight w:val="none"/>
              </w:rPr>
              <w:t>方案</w:t>
            </w:r>
          </w:p>
        </w:tc>
        <w:tc>
          <w:tcPr>
            <w:tcW w:w="5606" w:type="dxa"/>
            <w:shd w:val="clear" w:color="auto" w:fill="auto"/>
            <w:vAlign w:val="center"/>
          </w:tcPr>
          <w:p w14:paraId="2F0C1B0F">
            <w:pPr>
              <w:pStyle w:val="18"/>
              <w:keepNext w:val="0"/>
              <w:keepLines w:val="0"/>
              <w:suppressLineNumbers w:val="0"/>
              <w:spacing w:before="0" w:beforeAutospacing="0" w:after="0" w:afterAutospacing="0" w:line="240" w:lineRule="auto"/>
              <w:ind w:left="0" w:leftChars="0" w:right="0" w:rightChars="0"/>
              <w:rPr>
                <w:rStyle w:val="48"/>
                <w:rFonts w:hint="eastAsia" w:ascii="宋体" w:hAnsi="宋体" w:eastAsia="宋体" w:cs="宋体"/>
                <w:color w:val="000000"/>
                <w:kern w:val="2"/>
                <w:sz w:val="21"/>
                <w:szCs w:val="21"/>
                <w:highlight w:val="none"/>
                <w:lang w:val="zh-CN" w:eastAsia="zh-CN"/>
              </w:rPr>
            </w:pPr>
            <w:r>
              <w:rPr>
                <w:rFonts w:hint="eastAsia" w:ascii="宋体" w:hAnsi="宋体" w:cs="宋体"/>
                <w:color w:val="auto"/>
                <w:highlight w:val="none"/>
              </w:rPr>
              <w:t>结合项目内容，编制服务方案，方案内容应包含对</w:t>
            </w:r>
            <w:r>
              <w:rPr>
                <w:rFonts w:hint="eastAsia" w:ascii="宋体" w:hAnsi="宋体" w:cs="宋体"/>
                <w:color w:val="auto"/>
                <w:highlight w:val="none"/>
                <w:lang w:val="en-US" w:eastAsia="zh-CN"/>
              </w:rPr>
              <w:t>印章制作流程或</w:t>
            </w:r>
            <w:r>
              <w:rPr>
                <w:rFonts w:hint="eastAsia" w:ascii="宋体" w:hAnsi="宋体" w:cs="宋体"/>
                <w:color w:val="auto"/>
                <w:highlight w:val="none"/>
              </w:rPr>
              <w:t>供货渠道</w:t>
            </w:r>
            <w:r>
              <w:rPr>
                <w:rFonts w:hint="eastAsia" w:ascii="宋体" w:hAnsi="宋体" w:cs="宋体"/>
                <w:color w:val="auto"/>
                <w:highlight w:val="none"/>
                <w:lang w:val="en-US" w:eastAsia="zh-CN"/>
              </w:rPr>
              <w:t>描述</w:t>
            </w:r>
            <w:r>
              <w:rPr>
                <w:rFonts w:hint="eastAsia" w:ascii="宋体" w:hAnsi="宋体" w:cs="宋体"/>
                <w:color w:val="auto"/>
                <w:highlight w:val="none"/>
              </w:rPr>
              <w:t>、技术要求</w:t>
            </w:r>
            <w:r>
              <w:rPr>
                <w:rStyle w:val="48"/>
                <w:rFonts w:hint="eastAsia"/>
                <w:color w:val="auto"/>
                <w:highlight w:val="none"/>
                <w:lang w:eastAsia="zh-CN"/>
              </w:rPr>
              <w:t>（确保刻章印迹稳定、印章耐用、印迹效果清晰、加油方便等的技术组织措施</w:t>
            </w:r>
            <w:r>
              <w:rPr>
                <w:rFonts w:hint="eastAsia" w:ascii="宋体" w:hAnsi="宋体" w:cs="宋体"/>
                <w:color w:val="auto"/>
                <w:szCs w:val="21"/>
                <w:highlight w:val="none"/>
                <w:lang w:val="zh-CN"/>
              </w:rPr>
              <w:t>等</w:t>
            </w:r>
            <w:r>
              <w:rPr>
                <w:rStyle w:val="48"/>
                <w:rFonts w:hint="eastAsia"/>
                <w:color w:val="auto"/>
                <w:highlight w:val="none"/>
                <w:lang w:eastAsia="zh-CN"/>
              </w:rPr>
              <w:t>）</w:t>
            </w:r>
            <w:r>
              <w:rPr>
                <w:rFonts w:hint="eastAsia" w:ascii="宋体" w:hAnsi="宋体" w:cs="宋体"/>
                <w:color w:val="auto"/>
                <w:highlight w:val="none"/>
              </w:rPr>
              <w:t>、确保交付时间，</w:t>
            </w:r>
            <w:r>
              <w:rPr>
                <w:rFonts w:hint="eastAsia" w:ascii="宋体" w:hAnsi="宋体" w:cs="宋体"/>
                <w:color w:val="auto"/>
                <w:highlight w:val="none"/>
                <w:lang w:val="en-US" w:eastAsia="zh-CN"/>
              </w:rPr>
              <w:t>以上每项</w:t>
            </w:r>
            <w:r>
              <w:rPr>
                <w:rFonts w:hint="eastAsia" w:ascii="宋体" w:hAnsi="宋体" w:cs="宋体"/>
                <w:color w:val="auto"/>
                <w:highlight w:val="none"/>
              </w:rPr>
              <w:t>要求了解项目特点、分析透彻、</w:t>
            </w:r>
            <w:r>
              <w:rPr>
                <w:rFonts w:hint="eastAsia" w:ascii="宋体" w:hAnsi="宋体" w:cs="宋体"/>
                <w:color w:val="auto"/>
                <w:highlight w:val="none"/>
                <w:lang w:val="zh-CN"/>
              </w:rPr>
              <w:t>全面详尽、科学合理得</w:t>
            </w:r>
            <w:r>
              <w:rPr>
                <w:rFonts w:hint="eastAsia" w:ascii="宋体" w:hAnsi="宋体" w:cs="宋体"/>
                <w:color w:val="auto"/>
                <w:highlight w:val="none"/>
                <w:lang w:val="en-US" w:eastAsia="zh-CN"/>
              </w:rPr>
              <w:t>3</w:t>
            </w:r>
            <w:r>
              <w:rPr>
                <w:rFonts w:hint="eastAsia" w:ascii="宋体" w:hAnsi="宋体" w:cs="宋体"/>
                <w:color w:val="auto"/>
                <w:highlight w:val="none"/>
                <w:lang w:val="zh-CN"/>
              </w:rPr>
              <w:t>分，</w:t>
            </w:r>
            <w:r>
              <w:rPr>
                <w:rFonts w:hint="eastAsia" w:ascii="宋体" w:hAnsi="宋体" w:cs="宋体"/>
                <w:color w:val="auto"/>
                <w:highlight w:val="none"/>
              </w:rPr>
              <w:t>错误分析、</w:t>
            </w:r>
            <w:r>
              <w:rPr>
                <w:rFonts w:hint="eastAsia" w:ascii="宋体" w:hAnsi="宋体" w:cs="宋体"/>
                <w:color w:val="auto"/>
                <w:highlight w:val="none"/>
                <w:lang w:val="zh-CN"/>
              </w:rPr>
              <w:t>内容较少得</w:t>
            </w:r>
            <w:r>
              <w:rPr>
                <w:rFonts w:hint="eastAsia" w:ascii="宋体" w:hAnsi="宋体" w:cs="宋体"/>
                <w:color w:val="auto"/>
                <w:highlight w:val="none"/>
                <w:lang w:val="en-US" w:eastAsia="zh-CN"/>
              </w:rPr>
              <w:t>1-2</w:t>
            </w:r>
            <w:r>
              <w:rPr>
                <w:rFonts w:hint="eastAsia" w:ascii="宋体" w:hAnsi="宋体" w:cs="宋体"/>
                <w:color w:val="auto"/>
                <w:highlight w:val="none"/>
                <w:lang w:val="zh-CN"/>
              </w:rPr>
              <w:t>分，无不得分。</w:t>
            </w:r>
          </w:p>
        </w:tc>
        <w:tc>
          <w:tcPr>
            <w:tcW w:w="657" w:type="dxa"/>
            <w:vAlign w:val="center"/>
          </w:tcPr>
          <w:p w14:paraId="17E4CF5B">
            <w:pPr>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12</w:t>
            </w:r>
            <w:r>
              <w:rPr>
                <w:rFonts w:hint="eastAsia" w:ascii="宋体" w:hAnsi="宋体" w:cs="宋体"/>
                <w:sz w:val="21"/>
                <w:szCs w:val="21"/>
                <w:highlight w:val="none"/>
              </w:rPr>
              <w:t>分</w:t>
            </w:r>
          </w:p>
        </w:tc>
      </w:tr>
      <w:tr w14:paraId="68BE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Merge w:val="continue"/>
            <w:vAlign w:val="center"/>
          </w:tcPr>
          <w:p w14:paraId="4B0FDA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0B7768CA">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62C534DF">
            <w:pPr>
              <w:widowControl/>
              <w:spacing w:line="288" w:lineRule="auto"/>
              <w:jc w:val="center"/>
              <w:rPr>
                <w:rFonts w:hint="eastAsia" w:ascii="宋体" w:hAnsi="宋体" w:eastAsia="宋体" w:cs="宋体"/>
                <w:color w:val="000000"/>
                <w:kern w:val="2"/>
                <w:sz w:val="21"/>
                <w:szCs w:val="21"/>
                <w:highlight w:val="none"/>
                <w:lang w:val="zh-CN" w:eastAsia="zh-CN" w:bidi="ar-SA"/>
              </w:rPr>
            </w:pPr>
            <w:r>
              <w:rPr>
                <w:rFonts w:hint="eastAsia" w:ascii="宋体" w:hAnsi="宋体" w:cs="楷体"/>
                <w:color w:val="auto"/>
                <w:szCs w:val="21"/>
                <w:highlight w:val="none"/>
              </w:rPr>
              <w:t>质量</w:t>
            </w:r>
            <w:r>
              <w:rPr>
                <w:rFonts w:hint="eastAsia" w:ascii="宋体" w:hAnsi="宋体" w:cs="楷体"/>
                <w:color w:val="auto"/>
                <w:szCs w:val="21"/>
                <w:highlight w:val="none"/>
                <w:lang w:val="en-US" w:eastAsia="zh-CN"/>
              </w:rPr>
              <w:t>方案</w:t>
            </w:r>
          </w:p>
        </w:tc>
        <w:tc>
          <w:tcPr>
            <w:tcW w:w="5606" w:type="dxa"/>
            <w:shd w:val="clear" w:color="auto" w:fill="auto"/>
            <w:vAlign w:val="center"/>
          </w:tcPr>
          <w:p w14:paraId="207A0464">
            <w:pPr>
              <w:pStyle w:val="108"/>
              <w:keepNext w:val="0"/>
              <w:keepLines w:val="0"/>
              <w:suppressLineNumbers w:val="0"/>
              <w:autoSpaceDE w:val="0"/>
              <w:autoSpaceDN w:val="0"/>
              <w:spacing w:before="0" w:beforeAutospacing="0" w:after="0" w:afterAutospacing="0" w:line="240" w:lineRule="auto"/>
              <w:ind w:left="10" w:leftChars="0" w:right="0" w:rightChars="0"/>
              <w:rPr>
                <w:rFonts w:hint="eastAsia" w:ascii="宋体" w:hAnsi="宋体" w:eastAsia="宋体" w:cs="宋体"/>
                <w:color w:val="000000"/>
                <w:kern w:val="2"/>
                <w:sz w:val="21"/>
                <w:szCs w:val="21"/>
                <w:highlight w:val="none"/>
                <w:lang w:val="zh-CN" w:eastAsia="zh-CN" w:bidi="ar-SA"/>
              </w:rPr>
            </w:pPr>
            <w:r>
              <w:rPr>
                <w:rFonts w:hint="eastAsia" w:ascii="宋体" w:hAnsi="宋体" w:cs="宋体"/>
                <w:color w:val="auto"/>
                <w:highlight w:val="none"/>
              </w:rPr>
              <w:t>对供应商针对本项目的质量保证措施</w:t>
            </w:r>
            <w:r>
              <w:rPr>
                <w:rFonts w:hint="eastAsia" w:ascii="宋体" w:hAnsi="宋体" w:cs="宋体"/>
                <w:color w:val="auto"/>
                <w:highlight w:val="none"/>
                <w:lang w:eastAsia="zh-CN"/>
              </w:rPr>
              <w:t>（描述满足服务要求、细节考虑到位、 且能考虑到用户的实际使用情况）</w:t>
            </w:r>
            <w:r>
              <w:rPr>
                <w:rFonts w:hint="eastAsia" w:ascii="宋体" w:hAnsi="宋体" w:cs="宋体"/>
                <w:color w:val="auto"/>
                <w:highlight w:val="none"/>
              </w:rPr>
              <w:t>、质量保证体系</w:t>
            </w:r>
            <w:r>
              <w:rPr>
                <w:rFonts w:hint="eastAsia" w:ascii="宋体" w:hAnsi="宋体" w:cs="楷体"/>
                <w:color w:val="auto"/>
                <w:szCs w:val="21"/>
                <w:highlight w:val="none"/>
              </w:rPr>
              <w:t>，</w:t>
            </w:r>
            <w:r>
              <w:rPr>
                <w:rFonts w:hint="eastAsia" w:ascii="宋体" w:hAnsi="宋体" w:cs="宋体"/>
                <w:color w:val="auto"/>
                <w:highlight w:val="none"/>
                <w:lang w:val="en-US" w:eastAsia="zh-CN"/>
              </w:rPr>
              <w:t>以上每项</w:t>
            </w:r>
            <w:r>
              <w:rPr>
                <w:rFonts w:hint="eastAsia" w:ascii="宋体" w:hAnsi="宋体" w:cs="宋体"/>
                <w:color w:val="auto"/>
                <w:highlight w:val="none"/>
              </w:rPr>
              <w:t>要求了解项目特点、分析透彻、</w:t>
            </w:r>
            <w:r>
              <w:rPr>
                <w:rFonts w:hint="eastAsia" w:ascii="宋体" w:hAnsi="宋体" w:cs="宋体"/>
                <w:color w:val="auto"/>
                <w:highlight w:val="none"/>
                <w:lang w:val="zh-CN"/>
              </w:rPr>
              <w:t>全面详尽、科学合理得</w:t>
            </w:r>
            <w:r>
              <w:rPr>
                <w:rFonts w:hint="eastAsia" w:ascii="宋体" w:hAnsi="宋体" w:cs="宋体"/>
                <w:color w:val="auto"/>
                <w:highlight w:val="none"/>
                <w:lang w:val="en-US" w:eastAsia="zh-CN"/>
              </w:rPr>
              <w:t>3</w:t>
            </w:r>
            <w:r>
              <w:rPr>
                <w:rFonts w:hint="eastAsia" w:ascii="宋体" w:hAnsi="宋体" w:cs="宋体"/>
                <w:color w:val="auto"/>
                <w:highlight w:val="none"/>
                <w:lang w:val="zh-CN"/>
              </w:rPr>
              <w:t>分，</w:t>
            </w:r>
            <w:r>
              <w:rPr>
                <w:rFonts w:hint="eastAsia" w:ascii="宋体" w:hAnsi="宋体" w:cs="宋体"/>
                <w:color w:val="auto"/>
                <w:highlight w:val="none"/>
              </w:rPr>
              <w:t>错误分析、</w:t>
            </w:r>
            <w:r>
              <w:rPr>
                <w:rFonts w:hint="eastAsia" w:ascii="宋体" w:hAnsi="宋体" w:cs="宋体"/>
                <w:color w:val="auto"/>
                <w:highlight w:val="none"/>
                <w:lang w:val="zh-CN"/>
              </w:rPr>
              <w:t>内容较少得</w:t>
            </w:r>
            <w:r>
              <w:rPr>
                <w:rFonts w:hint="eastAsia" w:ascii="宋体" w:hAnsi="宋体" w:cs="宋体"/>
                <w:color w:val="auto"/>
                <w:highlight w:val="none"/>
                <w:lang w:val="en-US" w:eastAsia="zh-CN"/>
              </w:rPr>
              <w:t>1-2</w:t>
            </w:r>
            <w:r>
              <w:rPr>
                <w:rFonts w:hint="eastAsia" w:ascii="宋体" w:hAnsi="宋体" w:cs="宋体"/>
                <w:color w:val="auto"/>
                <w:highlight w:val="none"/>
                <w:lang w:val="zh-CN"/>
              </w:rPr>
              <w:t>分，无不得分。</w:t>
            </w:r>
          </w:p>
        </w:tc>
        <w:tc>
          <w:tcPr>
            <w:tcW w:w="657" w:type="dxa"/>
            <w:vAlign w:val="center"/>
          </w:tcPr>
          <w:p w14:paraId="3FF165D6">
            <w:pPr>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12</w:t>
            </w:r>
            <w:r>
              <w:rPr>
                <w:rFonts w:hint="eastAsia" w:ascii="宋体" w:hAnsi="宋体" w:cs="宋体"/>
                <w:sz w:val="21"/>
                <w:szCs w:val="21"/>
                <w:highlight w:val="none"/>
              </w:rPr>
              <w:t>分</w:t>
            </w:r>
          </w:p>
        </w:tc>
      </w:tr>
      <w:tr w14:paraId="0B4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A8A9992">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838A231">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tcBorders>
              <w:left w:val="single" w:color="auto" w:sz="4" w:space="0"/>
            </w:tcBorders>
            <w:shd w:val="clear" w:color="auto" w:fill="auto"/>
            <w:vAlign w:val="center"/>
          </w:tcPr>
          <w:p w14:paraId="102655F1">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rPr>
              <w:t>应急保障措施</w:t>
            </w:r>
          </w:p>
        </w:tc>
        <w:tc>
          <w:tcPr>
            <w:tcW w:w="5606" w:type="dxa"/>
            <w:shd w:val="clear" w:color="auto" w:fill="auto"/>
            <w:vAlign w:val="center"/>
          </w:tcPr>
          <w:p w14:paraId="1AD01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auto"/>
                <w:highlight w:val="none"/>
              </w:rPr>
              <w:t>结合项目内容，编制</w:t>
            </w:r>
            <w:r>
              <w:rPr>
                <w:rFonts w:hint="eastAsia" w:ascii="宋体" w:hAnsi="宋体" w:cs="楷体"/>
                <w:color w:val="auto"/>
                <w:szCs w:val="21"/>
                <w:highlight w:val="none"/>
                <w:lang w:val="en-US" w:eastAsia="zh-CN"/>
              </w:rPr>
              <w:t>应急保障</w:t>
            </w:r>
            <w:r>
              <w:rPr>
                <w:rFonts w:hint="eastAsia" w:ascii="宋体" w:hAnsi="宋体" w:cs="宋体"/>
                <w:color w:val="auto"/>
                <w:highlight w:val="none"/>
              </w:rPr>
              <w:t>方案，方案内容应包含对突发事件、重大活动、重要检查及各级业务主管部门安排的临时性工作</w:t>
            </w:r>
            <w:r>
              <w:rPr>
                <w:rFonts w:hint="eastAsia" w:ascii="宋体" w:hAnsi="宋体" w:cs="宋体"/>
                <w:color w:val="auto"/>
                <w:highlight w:val="none"/>
                <w:lang w:eastAsia="zh-CN"/>
              </w:rPr>
              <w:t>、人力资源保障</w:t>
            </w:r>
            <w:r>
              <w:rPr>
                <w:rFonts w:hint="eastAsia" w:ascii="宋体" w:hAnsi="宋体" w:cs="宋体"/>
                <w:color w:val="auto"/>
                <w:highlight w:val="none"/>
              </w:rPr>
              <w:t>措施，</w:t>
            </w:r>
            <w:r>
              <w:rPr>
                <w:rFonts w:hint="eastAsia" w:ascii="宋体" w:hAnsi="宋体" w:cs="宋体"/>
                <w:color w:val="auto"/>
                <w:highlight w:val="none"/>
                <w:lang w:val="en-US" w:eastAsia="zh-CN"/>
              </w:rPr>
              <w:t>以上每项</w:t>
            </w:r>
            <w:r>
              <w:rPr>
                <w:rFonts w:hint="eastAsia" w:ascii="宋体" w:hAnsi="宋体" w:cs="宋体"/>
                <w:color w:val="auto"/>
                <w:highlight w:val="none"/>
              </w:rPr>
              <w:t>要求了解项目特点、分析透彻、</w:t>
            </w:r>
            <w:r>
              <w:rPr>
                <w:rFonts w:hint="eastAsia" w:ascii="宋体" w:hAnsi="宋体" w:cs="宋体"/>
                <w:color w:val="auto"/>
                <w:highlight w:val="none"/>
                <w:lang w:val="zh-CN"/>
              </w:rPr>
              <w:t>全面详尽、科学合理得</w:t>
            </w:r>
            <w:r>
              <w:rPr>
                <w:rFonts w:hint="eastAsia" w:ascii="宋体" w:hAnsi="宋体" w:cs="宋体"/>
                <w:color w:val="auto"/>
                <w:highlight w:val="none"/>
                <w:lang w:val="en-US" w:eastAsia="zh-CN"/>
              </w:rPr>
              <w:t>2</w:t>
            </w:r>
            <w:r>
              <w:rPr>
                <w:rFonts w:hint="eastAsia" w:ascii="宋体" w:hAnsi="宋体" w:cs="宋体"/>
                <w:color w:val="auto"/>
                <w:highlight w:val="none"/>
                <w:lang w:val="zh-CN"/>
              </w:rPr>
              <w:t>分，</w:t>
            </w:r>
            <w:r>
              <w:rPr>
                <w:rFonts w:hint="eastAsia" w:ascii="宋体" w:hAnsi="宋体" w:cs="宋体"/>
                <w:color w:val="auto"/>
                <w:highlight w:val="none"/>
              </w:rPr>
              <w:t>错误分析、</w:t>
            </w:r>
            <w:r>
              <w:rPr>
                <w:rFonts w:hint="eastAsia" w:ascii="宋体" w:hAnsi="宋体" w:cs="宋体"/>
                <w:color w:val="auto"/>
                <w:highlight w:val="none"/>
                <w:lang w:val="zh-CN"/>
              </w:rPr>
              <w:t>内容较少得</w:t>
            </w:r>
            <w:r>
              <w:rPr>
                <w:rFonts w:hint="eastAsia" w:ascii="宋体" w:hAnsi="宋体" w:cs="宋体"/>
                <w:color w:val="auto"/>
                <w:highlight w:val="none"/>
                <w:lang w:val="en-US" w:eastAsia="zh-CN"/>
              </w:rPr>
              <w:t>1</w:t>
            </w:r>
            <w:r>
              <w:rPr>
                <w:rFonts w:hint="eastAsia" w:ascii="宋体" w:hAnsi="宋体" w:cs="宋体"/>
                <w:color w:val="auto"/>
                <w:highlight w:val="none"/>
                <w:lang w:val="zh-CN"/>
              </w:rPr>
              <w:t>分，无不得分。</w:t>
            </w:r>
          </w:p>
        </w:tc>
        <w:tc>
          <w:tcPr>
            <w:tcW w:w="657" w:type="dxa"/>
            <w:vAlign w:val="center"/>
          </w:tcPr>
          <w:p w14:paraId="46866230">
            <w:pPr>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p>
        </w:tc>
      </w:tr>
      <w:tr w14:paraId="4F22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700" w:type="dxa"/>
            <w:vMerge w:val="continue"/>
            <w:vAlign w:val="center"/>
          </w:tcPr>
          <w:p w14:paraId="6A242173">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267105">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1737" w:type="dxa"/>
            <w:tcBorders>
              <w:left w:val="single" w:color="auto" w:sz="4" w:space="0"/>
            </w:tcBorders>
            <w:shd w:val="clear" w:color="auto" w:fill="auto"/>
            <w:vAlign w:val="center"/>
          </w:tcPr>
          <w:p w14:paraId="01D74AC5">
            <w:pPr>
              <w:jc w:val="center"/>
              <w:rPr>
                <w:rStyle w:val="48"/>
                <w:rFonts w:hint="eastAsia" w:ascii="宋体" w:hAnsi="宋体" w:eastAsia="宋体" w:cs="宋体"/>
                <w:b w:val="0"/>
                <w:bCs w:val="0"/>
                <w:color w:val="000000"/>
                <w:kern w:val="2"/>
                <w:highlight w:val="none"/>
                <w:lang w:val="en-US" w:eastAsia="zh-CN" w:bidi="ar-SA"/>
              </w:rPr>
            </w:pPr>
            <w:r>
              <w:rPr>
                <w:rStyle w:val="48"/>
                <w:rFonts w:hint="eastAsia" w:ascii="宋体" w:hAnsi="宋体" w:eastAsia="宋体" w:cs="宋体"/>
                <w:b w:val="0"/>
                <w:bCs w:val="0"/>
                <w:color w:val="000000"/>
                <w:kern w:val="2"/>
                <w:highlight w:val="none"/>
                <w:lang w:val="en-US" w:eastAsia="zh-CN" w:bidi="ar-SA"/>
              </w:rPr>
              <w:t>合理化建议</w:t>
            </w:r>
          </w:p>
        </w:tc>
        <w:tc>
          <w:tcPr>
            <w:tcW w:w="5606" w:type="dxa"/>
            <w:shd w:val="clear" w:color="auto" w:fill="auto"/>
            <w:vAlign w:val="center"/>
          </w:tcPr>
          <w:p w14:paraId="18A5ABE7">
            <w:pPr>
              <w:pStyle w:val="2"/>
              <w:keepNext w:val="0"/>
              <w:keepLines w:val="0"/>
              <w:suppressLineNumbers w:val="0"/>
              <w:spacing w:before="0" w:beforeAutospacing="0" w:after="0" w:afterAutospacing="0" w:line="240" w:lineRule="auto"/>
              <w:ind w:left="0" w:leftChars="0" w:right="63" w:rightChars="30" w:firstLine="0" w:firstLineChars="0"/>
              <w:jc w:val="both"/>
              <w:rPr>
                <w:rStyle w:val="48"/>
                <w:rFonts w:hint="eastAsia" w:ascii="宋体" w:hAnsi="宋体" w:eastAsia="宋体" w:cs="宋体"/>
                <w:b w:val="0"/>
                <w:bCs w:val="0"/>
                <w:color w:val="000000"/>
                <w:kern w:val="2"/>
                <w:highlight w:val="none"/>
                <w:lang w:val="zh-CN" w:eastAsia="zh-CN" w:bidi="ar-SA"/>
              </w:rPr>
            </w:pPr>
            <w:r>
              <w:rPr>
                <w:rStyle w:val="48"/>
                <w:rFonts w:hint="eastAsia" w:ascii="宋体" w:hAnsi="宋体" w:eastAsia="宋体" w:cs="宋体"/>
                <w:b w:val="0"/>
                <w:bCs w:val="0"/>
                <w:color w:val="000000"/>
                <w:kern w:val="2"/>
                <w:highlight w:val="none"/>
                <w:lang w:val="en-US" w:eastAsia="zh-CN" w:bidi="ar-SA"/>
              </w:rPr>
              <w:t>客观的从材质、清晰度、延长印章使用寿命、减少投资节约成本等方面提出合理化建议；以上每项建议分析透彻、</w:t>
            </w:r>
            <w:r>
              <w:rPr>
                <w:rStyle w:val="48"/>
                <w:rFonts w:hint="eastAsia" w:ascii="宋体" w:hAnsi="宋体" w:eastAsia="宋体" w:cs="宋体"/>
                <w:b w:val="0"/>
                <w:bCs w:val="0"/>
                <w:color w:val="000000"/>
                <w:kern w:val="2"/>
                <w:highlight w:val="none"/>
                <w:lang w:val="zh-CN" w:eastAsia="zh-CN" w:bidi="ar-SA"/>
              </w:rPr>
              <w:t>全面详尽、科学合理得</w:t>
            </w:r>
            <w:r>
              <w:rPr>
                <w:rStyle w:val="48"/>
                <w:rFonts w:hint="eastAsia" w:ascii="宋体" w:hAnsi="宋体" w:eastAsia="宋体" w:cs="宋体"/>
                <w:b w:val="0"/>
                <w:bCs w:val="0"/>
                <w:color w:val="000000"/>
                <w:kern w:val="2"/>
                <w:highlight w:val="none"/>
                <w:lang w:val="en-US" w:eastAsia="zh-CN" w:bidi="ar-SA"/>
              </w:rPr>
              <w:t>2</w:t>
            </w:r>
            <w:r>
              <w:rPr>
                <w:rStyle w:val="48"/>
                <w:rFonts w:hint="eastAsia" w:ascii="宋体" w:hAnsi="宋体" w:eastAsia="宋体" w:cs="宋体"/>
                <w:b w:val="0"/>
                <w:bCs w:val="0"/>
                <w:color w:val="000000"/>
                <w:kern w:val="2"/>
                <w:highlight w:val="none"/>
                <w:lang w:val="zh-CN" w:eastAsia="zh-CN" w:bidi="ar-SA"/>
              </w:rPr>
              <w:t>分，</w:t>
            </w:r>
            <w:r>
              <w:rPr>
                <w:rStyle w:val="48"/>
                <w:rFonts w:hint="eastAsia" w:ascii="宋体" w:hAnsi="宋体" w:eastAsia="宋体" w:cs="宋体"/>
                <w:b w:val="0"/>
                <w:bCs w:val="0"/>
                <w:color w:val="000000"/>
                <w:kern w:val="2"/>
                <w:highlight w:val="none"/>
                <w:lang w:val="en-US" w:eastAsia="zh-CN" w:bidi="ar-SA"/>
              </w:rPr>
              <w:t>错误分析、</w:t>
            </w:r>
            <w:r>
              <w:rPr>
                <w:rStyle w:val="48"/>
                <w:rFonts w:hint="eastAsia" w:ascii="宋体" w:hAnsi="宋体" w:eastAsia="宋体" w:cs="宋体"/>
                <w:b w:val="0"/>
                <w:bCs w:val="0"/>
                <w:color w:val="000000"/>
                <w:kern w:val="2"/>
                <w:highlight w:val="none"/>
                <w:lang w:val="zh-CN" w:eastAsia="zh-CN" w:bidi="ar-SA"/>
              </w:rPr>
              <w:t>内容较少得</w:t>
            </w:r>
            <w:r>
              <w:rPr>
                <w:rStyle w:val="48"/>
                <w:rFonts w:hint="eastAsia" w:ascii="宋体" w:hAnsi="宋体" w:eastAsia="宋体" w:cs="宋体"/>
                <w:b w:val="0"/>
                <w:bCs w:val="0"/>
                <w:color w:val="000000"/>
                <w:kern w:val="2"/>
                <w:highlight w:val="none"/>
                <w:lang w:val="en-US" w:eastAsia="zh-CN" w:bidi="ar-SA"/>
              </w:rPr>
              <w:t>1</w:t>
            </w:r>
            <w:r>
              <w:rPr>
                <w:rStyle w:val="48"/>
                <w:rFonts w:hint="eastAsia" w:ascii="宋体" w:hAnsi="宋体" w:eastAsia="宋体" w:cs="宋体"/>
                <w:b w:val="0"/>
                <w:bCs w:val="0"/>
                <w:color w:val="000000"/>
                <w:kern w:val="2"/>
                <w:highlight w:val="none"/>
                <w:lang w:val="zh-CN" w:eastAsia="zh-CN" w:bidi="ar-SA"/>
              </w:rPr>
              <w:t>分，无不得分</w:t>
            </w:r>
            <w:r>
              <w:rPr>
                <w:rStyle w:val="48"/>
                <w:rFonts w:hint="eastAsia" w:ascii="宋体" w:hAnsi="宋体" w:eastAsia="宋体" w:cs="宋体"/>
                <w:b w:val="0"/>
                <w:bCs w:val="0"/>
                <w:color w:val="000000"/>
                <w:kern w:val="2"/>
                <w:highlight w:val="none"/>
                <w:lang w:val="en-US" w:eastAsia="zh-CN" w:bidi="ar-SA"/>
              </w:rPr>
              <w:t>。</w:t>
            </w:r>
          </w:p>
        </w:tc>
        <w:tc>
          <w:tcPr>
            <w:tcW w:w="657" w:type="dxa"/>
            <w:shd w:val="clear" w:color="auto" w:fill="auto"/>
            <w:vAlign w:val="center"/>
          </w:tcPr>
          <w:p w14:paraId="3CCC0508">
            <w:pPr>
              <w:jc w:val="center"/>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p>
        </w:tc>
      </w:tr>
    </w:tbl>
    <w:p w14:paraId="7B45B9F3">
      <w:pPr>
        <w:overflowPunct/>
        <w:bidi w:val="0"/>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p>
    <w:p w14:paraId="0275EF0C">
      <w:pPr>
        <w:overflowPunct/>
        <w:bidi w:val="0"/>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239FCF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本项目</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w:t>
      </w: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：回墨翻转印章</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40"/>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D5D9629">
      <w:pPr>
        <w:pStyle w:val="37"/>
        <w:overflowPunct/>
        <w:bidi w:val="0"/>
        <w:jc w:val="left"/>
        <w:outlineLvl w:val="9"/>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39" w:name="_Toc11273"/>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39"/>
    </w:p>
    <w:p w14:paraId="64C7E8D5">
      <w:pPr>
        <w:numPr>
          <w:ilvl w:val="0"/>
          <w:numId w:val="7"/>
        </w:numPr>
        <w:overflowPunct/>
        <w:bidi w:val="0"/>
        <w:outlineLvl w:val="9"/>
        <w:rPr>
          <w:rFonts w:hint="eastAsia" w:ascii="宋体" w:hAnsi="宋体"/>
          <w:b/>
          <w:bCs/>
          <w:color w:val="000000" w:themeColor="text1"/>
          <w:sz w:val="21"/>
          <w:szCs w:val="24"/>
          <w:highlight w:val="none"/>
          <w14:textFill>
            <w14:solidFill>
              <w14:schemeClr w14:val="tx1"/>
            </w14:solidFill>
          </w14:textFill>
        </w:rPr>
      </w:pPr>
      <w:r>
        <w:rPr>
          <w:rFonts w:hint="eastAsia" w:ascii="宋体" w:hAnsi="宋体"/>
          <w:b/>
          <w:bCs/>
          <w:color w:val="000000" w:themeColor="text1"/>
          <w:sz w:val="21"/>
          <w:szCs w:val="24"/>
          <w:highlight w:val="none"/>
          <w14:textFill>
            <w14:solidFill>
              <w14:schemeClr w14:val="tx1"/>
            </w14:solidFill>
          </w14:textFill>
        </w:rPr>
        <w:t>评审方法</w:t>
      </w:r>
      <w:bookmarkEnd w:id="38"/>
    </w:p>
    <w:p w14:paraId="3BE4E9CB">
      <w:pPr>
        <w:widowControl w:val="0"/>
        <w:numPr>
          <w:ilvl w:val="0"/>
          <w:numId w:val="0"/>
        </w:numPr>
        <w:overflowPunct/>
        <w:bidi w:val="0"/>
        <w:jc w:val="both"/>
        <w:outlineLvl w:val="9"/>
        <w:rPr>
          <w:rFonts w:hint="eastAsia" w:ascii="宋体" w:hAnsi="宋体"/>
          <w:b/>
          <w:bCs/>
          <w:color w:val="000000" w:themeColor="text1"/>
          <w:sz w:val="21"/>
          <w:szCs w:val="24"/>
          <w:highlight w:val="none"/>
          <w14:textFill>
            <w14:solidFill>
              <w14:schemeClr w14:val="tx1"/>
            </w14:solidFill>
          </w14:textFill>
        </w:rPr>
      </w:pPr>
    </w:p>
    <w:p w14:paraId="2810E26A">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1A65DFF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2BDE6A51">
      <w:pPr>
        <w:numPr>
          <w:ilvl w:val="0"/>
          <w:numId w:val="7"/>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bookmarkStart w:id="40" w:name="_Toc184635094"/>
      <w:r>
        <w:rPr>
          <w:rFonts w:hint="eastAsia" w:ascii="宋体" w:hAnsi="宋体"/>
          <w:b/>
          <w:bCs/>
          <w:color w:val="000000" w:themeColor="text1"/>
          <w:highlight w:val="none"/>
          <w14:textFill>
            <w14:solidFill>
              <w14:schemeClr w14:val="tx1"/>
            </w14:solidFill>
          </w14:textFill>
        </w:rPr>
        <w:t>评审标准</w:t>
      </w:r>
      <w:bookmarkEnd w:id="40"/>
    </w:p>
    <w:p w14:paraId="4EA75BD9">
      <w:pPr>
        <w:widowControl w:val="0"/>
        <w:numPr>
          <w:ilvl w:val="0"/>
          <w:numId w:val="0"/>
        </w:numPr>
        <w:overflowPunct/>
        <w:bidi w:val="0"/>
        <w:jc w:val="both"/>
        <w:outlineLvl w:val="9"/>
        <w:rPr>
          <w:rFonts w:hint="eastAsia" w:ascii="宋体" w:hAnsi="宋体"/>
          <w:color w:val="000000" w:themeColor="text1"/>
          <w:highlight w:val="none"/>
          <w14:textFill>
            <w14:solidFill>
              <w14:schemeClr w14:val="tx1"/>
            </w14:solidFill>
          </w14:textFill>
        </w:rPr>
      </w:pPr>
    </w:p>
    <w:p w14:paraId="65F58989">
      <w:pPr>
        <w:numPr>
          <w:ilvl w:val="1"/>
          <w:numId w:val="7"/>
        </w:num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初步评审标准</w:t>
      </w:r>
    </w:p>
    <w:p w14:paraId="10C34804">
      <w:pPr>
        <w:widowControl w:val="0"/>
        <w:numPr>
          <w:ilvl w:val="0"/>
          <w:numId w:val="0"/>
        </w:numPr>
        <w:overflowPunct/>
        <w:bidi w:val="0"/>
        <w:jc w:val="both"/>
        <w:outlineLvl w:val="9"/>
        <w:rPr>
          <w:rFonts w:hint="eastAsia" w:ascii="宋体" w:hAnsi="宋体" w:eastAsia="宋体"/>
          <w:color w:val="000000" w:themeColor="text1"/>
          <w:highlight w:val="none"/>
          <w14:textFill>
            <w14:solidFill>
              <w14:schemeClr w14:val="tx1"/>
            </w14:solidFill>
          </w14:textFill>
        </w:rPr>
      </w:pPr>
    </w:p>
    <w:p w14:paraId="0E60C4F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 符合</w:t>
      </w:r>
      <w:r>
        <w:rPr>
          <w:rFonts w:hint="eastAsia" w:ascii="宋体" w:hAnsi="宋体"/>
          <w:color w:val="000000" w:themeColor="text1"/>
          <w:szCs w:val="21"/>
          <w:highlight w:val="none"/>
          <w14:textFill>
            <w14:solidFill>
              <w14:schemeClr w14:val="tx1"/>
            </w14:solidFill>
          </w14:textFill>
        </w:rPr>
        <w:t>性评审标准：见评审办法前附表。</w:t>
      </w:r>
    </w:p>
    <w:p w14:paraId="1066993C">
      <w:pPr>
        <w:overflowPunct/>
        <w:bidi w:val="0"/>
        <w:outlineLvl w:val="9"/>
        <w:rPr>
          <w:rFonts w:hint="eastAsia" w:ascii="宋体" w:hAnsi="宋体" w:eastAsia="宋体"/>
          <w:color w:val="000000" w:themeColor="text1"/>
          <w:highlight w:val="none"/>
          <w14:textFill>
            <w14:solidFill>
              <w14:schemeClr w14:val="tx1"/>
            </w14:solidFill>
          </w14:textFill>
        </w:rPr>
      </w:pPr>
    </w:p>
    <w:p w14:paraId="645D6DA9">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2.2 分值构成与评分标准</w:t>
      </w:r>
    </w:p>
    <w:p w14:paraId="3A4D9D9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2B0A488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563CEF18">
      <w:pPr>
        <w:overflowPunct/>
        <w:bidi w:val="0"/>
        <w:outlineLvl w:val="9"/>
        <w:rPr>
          <w:rFonts w:hint="eastAsia" w:ascii="宋体" w:hAnsi="宋体"/>
          <w:color w:val="000000" w:themeColor="text1"/>
          <w:highlight w:val="none"/>
          <w14:textFill>
            <w14:solidFill>
              <w14:schemeClr w14:val="tx1"/>
            </w14:solidFill>
          </w14:textFill>
        </w:rPr>
      </w:pPr>
      <w:bookmarkStart w:id="41" w:name="_Toc184635095"/>
    </w:p>
    <w:p w14:paraId="15CE5906">
      <w:pPr>
        <w:overflowPunct/>
        <w:bidi w:val="0"/>
        <w:outlineLvl w:val="9"/>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评审工作程序</w:t>
      </w:r>
      <w:bookmarkEnd w:id="41"/>
    </w:p>
    <w:p w14:paraId="3C781575">
      <w:pPr>
        <w:overflowPunct/>
        <w:bidi w:val="0"/>
        <w:outlineLvl w:val="9"/>
        <w:rPr>
          <w:rFonts w:hint="eastAsia" w:ascii="宋体" w:hAnsi="宋体" w:eastAsia="宋体"/>
          <w:b/>
          <w:bCs/>
          <w:color w:val="000000" w:themeColor="text1"/>
          <w:highlight w:val="none"/>
          <w14:textFill>
            <w14:solidFill>
              <w14:schemeClr w14:val="tx1"/>
            </w14:solidFill>
          </w14:textFill>
        </w:rPr>
      </w:pPr>
    </w:p>
    <w:p w14:paraId="4B131CD4">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3.1 初步评审</w:t>
      </w:r>
    </w:p>
    <w:p w14:paraId="059FE6D6">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p>
    <w:p w14:paraId="2147C703">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overflowPunct/>
        <w:bidi w:val="0"/>
        <w:spacing w:line="360" w:lineRule="auto"/>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B3BCCBC">
      <w:pPr>
        <w:overflowPunct/>
        <w:bidi w:val="0"/>
        <w:outlineLvl w:val="9"/>
        <w:rPr>
          <w:rFonts w:hint="eastAsia" w:ascii="宋体" w:hAnsi="宋体" w:eastAsia="宋体"/>
          <w:color w:val="000000" w:themeColor="text1"/>
          <w:highlight w:val="none"/>
          <w14:textFill>
            <w14:solidFill>
              <w14:schemeClr w14:val="tx1"/>
            </w14:solidFill>
          </w14:textFill>
        </w:rPr>
      </w:pPr>
      <w:bookmarkStart w:id="42" w:name="_Toc447010080"/>
    </w:p>
    <w:p w14:paraId="64CBED94">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w:t>
      </w:r>
      <w:r>
        <w:rPr>
          <w:rFonts w:ascii="宋体" w:hAnsi="宋体" w:eastAsia="宋体"/>
          <w:b/>
          <w:bCs/>
          <w:color w:val="000000" w:themeColor="text1"/>
          <w:highlight w:val="none"/>
          <w14:textFill>
            <w14:solidFill>
              <w14:schemeClr w14:val="tx1"/>
            </w14:solidFill>
          </w14:textFill>
        </w:rPr>
        <w:t>2</w:t>
      </w:r>
      <w:r>
        <w:rPr>
          <w:rFonts w:hint="eastAsia" w:ascii="宋体" w:hAnsi="宋体" w:eastAsia="宋体"/>
          <w:b/>
          <w:bCs/>
          <w:color w:val="000000" w:themeColor="text1"/>
          <w:highlight w:val="none"/>
          <w14:textFill>
            <w14:solidFill>
              <w14:schemeClr w14:val="tx1"/>
            </w14:solidFill>
          </w14:textFill>
        </w:rPr>
        <w:t>响应文件的澄清</w:t>
      </w:r>
      <w:bookmarkEnd w:id="42"/>
    </w:p>
    <w:p w14:paraId="0C21695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18998E5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07B63566">
      <w:pPr>
        <w:overflowPunct/>
        <w:bidi w:val="0"/>
        <w:outlineLvl w:val="9"/>
        <w:rPr>
          <w:rFonts w:hint="eastAsia" w:ascii="宋体" w:hAnsi="宋体" w:eastAsia="宋体"/>
          <w:color w:val="000000" w:themeColor="text1"/>
          <w:highlight w:val="none"/>
          <w14:textFill>
            <w14:solidFill>
              <w14:schemeClr w14:val="tx1"/>
            </w14:solidFill>
          </w14:textFill>
        </w:rPr>
      </w:pPr>
      <w:bookmarkStart w:id="43" w:name="_Toc447010081"/>
    </w:p>
    <w:p w14:paraId="66D0745E">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w:t>
      </w:r>
      <w:r>
        <w:rPr>
          <w:rFonts w:ascii="宋体" w:hAnsi="宋体" w:eastAsia="宋体"/>
          <w:b/>
          <w:bCs/>
          <w:color w:val="000000" w:themeColor="text1"/>
          <w:highlight w:val="none"/>
          <w14:textFill>
            <w14:solidFill>
              <w14:schemeClr w14:val="tx1"/>
            </w14:solidFill>
          </w14:textFill>
        </w:rPr>
        <w:t>3</w:t>
      </w:r>
      <w:r>
        <w:rPr>
          <w:rFonts w:hint="eastAsia" w:ascii="宋体" w:hAnsi="宋体" w:eastAsia="宋体"/>
          <w:b/>
          <w:bCs/>
          <w:color w:val="000000" w:themeColor="text1"/>
          <w:highlight w:val="none"/>
          <w14:textFill>
            <w14:solidFill>
              <w14:schemeClr w14:val="tx1"/>
            </w14:solidFill>
          </w14:textFill>
        </w:rPr>
        <w:t>确定最终采购需求方案</w:t>
      </w:r>
      <w:bookmarkEnd w:id="43"/>
    </w:p>
    <w:p w14:paraId="1C2A06A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0C6A266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418E0084">
      <w:pPr>
        <w:overflowPunct/>
        <w:bidi w:val="0"/>
        <w:outlineLvl w:val="9"/>
        <w:rPr>
          <w:rFonts w:hint="eastAsia" w:ascii="宋体" w:hAnsi="宋体" w:eastAsia="宋体"/>
          <w:color w:val="000000" w:themeColor="text1"/>
          <w:highlight w:val="none"/>
          <w14:textFill>
            <w14:solidFill>
              <w14:schemeClr w14:val="tx1"/>
            </w14:solidFill>
          </w14:textFill>
        </w:rPr>
      </w:pPr>
      <w:bookmarkStart w:id="44" w:name="_Toc447010082"/>
    </w:p>
    <w:p w14:paraId="1AC7D72C">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w:t>
      </w:r>
      <w:r>
        <w:rPr>
          <w:rFonts w:ascii="宋体" w:hAnsi="宋体" w:eastAsia="宋体"/>
          <w:b/>
          <w:bCs/>
          <w:color w:val="000000" w:themeColor="text1"/>
          <w:highlight w:val="none"/>
          <w14:textFill>
            <w14:solidFill>
              <w14:schemeClr w14:val="tx1"/>
            </w14:solidFill>
          </w14:textFill>
        </w:rPr>
        <w:t>4</w:t>
      </w:r>
      <w:r>
        <w:rPr>
          <w:rFonts w:hint="eastAsia" w:ascii="宋体" w:hAnsi="宋体" w:eastAsia="宋体"/>
          <w:b/>
          <w:bCs/>
          <w:color w:val="000000" w:themeColor="text1"/>
          <w:highlight w:val="none"/>
          <w14:textFill>
            <w14:solidFill>
              <w14:schemeClr w14:val="tx1"/>
            </w14:solidFill>
          </w14:textFill>
        </w:rPr>
        <w:t>重新提交响应文件和最后报价</w:t>
      </w:r>
      <w:bookmarkEnd w:id="44"/>
    </w:p>
    <w:p w14:paraId="18120E5F">
      <w:pPr>
        <w:overflowPunct/>
        <w:topLinePunct/>
        <w:bidi w:val="0"/>
        <w:spacing w:line="400" w:lineRule="exact"/>
        <w:ind w:firstLine="420" w:firstLineChars="200"/>
        <w:outlineLvl w:val="9"/>
        <w:rPr>
          <w:rFonts w:hint="eastAsia" w:ascii="宋体" w:hAnsi="宋体"/>
          <w:color w:val="000000" w:themeColor="text1"/>
          <w:szCs w:val="21"/>
          <w:highlight w:val="none"/>
          <w14:textFill>
            <w14:solidFill>
              <w14:schemeClr w14:val="tx1"/>
            </w14:solidFill>
          </w14:textFill>
        </w:rPr>
      </w:pPr>
    </w:p>
    <w:p w14:paraId="24D3129E">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7E33285C">
      <w:pPr>
        <w:overflowPunct/>
        <w:bidi w:val="0"/>
        <w:outlineLvl w:val="9"/>
        <w:rPr>
          <w:rFonts w:hint="eastAsia" w:ascii="宋体" w:hAnsi="宋体" w:eastAsia="宋体"/>
          <w:color w:val="000000" w:themeColor="text1"/>
          <w:highlight w:val="none"/>
          <w14:textFill>
            <w14:solidFill>
              <w14:schemeClr w14:val="tx1"/>
            </w14:solidFill>
          </w14:textFill>
        </w:rPr>
      </w:pPr>
    </w:p>
    <w:p w14:paraId="2271284A">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3.5详细评审</w:t>
      </w:r>
    </w:p>
    <w:p w14:paraId="27C307E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69AA10B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64FCD4DD">
      <w:pPr>
        <w:overflowPunct/>
        <w:bidi w:val="0"/>
        <w:outlineLvl w:val="9"/>
        <w:rPr>
          <w:rFonts w:hint="eastAsia" w:ascii="宋体" w:hAnsi="宋体" w:eastAsia="宋体"/>
          <w:color w:val="000000" w:themeColor="text1"/>
          <w:highlight w:val="none"/>
          <w14:textFill>
            <w14:solidFill>
              <w14:schemeClr w14:val="tx1"/>
            </w14:solidFill>
          </w14:textFill>
        </w:rPr>
      </w:pPr>
    </w:p>
    <w:p w14:paraId="4B12B2E9">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3.4 评审结果</w:t>
      </w:r>
    </w:p>
    <w:p w14:paraId="7568614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562B095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003ADD78">
      <w:pPr>
        <w:rPr>
          <w:rFonts w:hint="eastAsia"/>
          <w:b/>
          <w:bCs/>
          <w:color w:val="000000" w:themeColor="text1"/>
          <w:sz w:val="36"/>
          <w:szCs w:val="36"/>
          <w:highlight w:val="none"/>
          <w:lang w:val="en-US" w:eastAsia="zh-CN"/>
          <w14:textFill>
            <w14:solidFill>
              <w14:schemeClr w14:val="tx1"/>
            </w14:solidFill>
          </w14:textFill>
        </w:rPr>
      </w:pPr>
      <w:bookmarkStart w:id="45" w:name="_Toc5702"/>
      <w:bookmarkStart w:id="46" w:name="_Toc25189"/>
      <w:r>
        <w:rPr>
          <w:rFonts w:hint="eastAsia"/>
          <w:b/>
          <w:bCs/>
          <w:color w:val="000000" w:themeColor="text1"/>
          <w:sz w:val="36"/>
          <w:szCs w:val="36"/>
          <w:highlight w:val="none"/>
          <w:lang w:val="en-US" w:eastAsia="zh-CN"/>
          <w14:textFill>
            <w14:solidFill>
              <w14:schemeClr w14:val="tx1"/>
            </w14:solidFill>
          </w14:textFill>
        </w:rPr>
        <w:br w:type="page"/>
      </w:r>
    </w:p>
    <w:p w14:paraId="375A6D8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color w:val="000000" w:themeColor="text1"/>
          <w:sz w:val="36"/>
          <w:szCs w:val="36"/>
          <w:highlight w:val="none"/>
          <w:lang w:val="en-US" w:eastAsia="zh-CN"/>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第三章 合同条款及格式</w:t>
      </w:r>
      <w:bookmarkEnd w:id="45"/>
      <w:bookmarkEnd w:id="46"/>
    </w:p>
    <w:p w14:paraId="2B8BD7EC">
      <w:pPr>
        <w:pStyle w:val="3"/>
        <w:overflowPunct/>
        <w:bidi w:val="0"/>
        <w:spacing w:line="360" w:lineRule="auto"/>
        <w:ind w:left="0" w:leftChars="0" w:firstLine="0" w:firstLineChars="0"/>
        <w:jc w:val="both"/>
        <w:outlineLvl w:val="9"/>
        <w:rPr>
          <w:color w:val="000000" w:themeColor="text1"/>
          <w:highlight w:val="none"/>
          <w14:textFill>
            <w14:solidFill>
              <w14:schemeClr w14:val="tx1"/>
            </w14:solidFill>
          </w14:textFill>
        </w:rPr>
      </w:pPr>
    </w:p>
    <w:p w14:paraId="2E51D829">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w:t>
      </w:r>
      <w:r>
        <w:rPr>
          <w:rFonts w:hint="eastAsia" w:ascii="宋体" w:hAnsi="宋体" w:cs="Times New Roman"/>
          <w:color w:val="000000" w:themeColor="text1"/>
          <w:szCs w:val="21"/>
          <w:highlight w:val="none"/>
          <w:lang w:eastAsia="zh-CN"/>
          <w14:textFill>
            <w14:solidFill>
              <w14:schemeClr w14:val="tx1"/>
            </w14:solidFill>
          </w14:textFill>
        </w:rPr>
        <w:t>民法典</w:t>
      </w:r>
      <w:r>
        <w:rPr>
          <w:rFonts w:hint="eastAsia" w:ascii="宋体" w:hAnsi="宋体" w:eastAsia="宋体" w:cs="Times New Roman"/>
          <w:color w:val="000000" w:themeColor="text1"/>
          <w:szCs w:val="21"/>
          <w:highlight w:val="none"/>
          <w14:textFill>
            <w14:solidFill>
              <w14:schemeClr w14:val="tx1"/>
            </w14:solidFill>
          </w14:textFill>
        </w:rPr>
        <w:t>》和有关法律法规，遵循平等、自愿、公平和诚实信用原则，同意按照下面的条款和条件订立本合同，共同信守。</w:t>
      </w:r>
    </w:p>
    <w:p w14:paraId="7A486E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892"/>
        <w:gridCol w:w="1204"/>
        <w:gridCol w:w="1548"/>
        <w:gridCol w:w="1548"/>
      </w:tblGrid>
      <w:tr w14:paraId="202D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47" w:type="dxa"/>
            <w:vAlign w:val="center"/>
          </w:tcPr>
          <w:p w14:paraId="596AEC43">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货物名称</w:t>
            </w:r>
          </w:p>
        </w:tc>
        <w:tc>
          <w:tcPr>
            <w:tcW w:w="1547" w:type="dxa"/>
            <w:vAlign w:val="center"/>
          </w:tcPr>
          <w:p w14:paraId="6412BCD6">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品牌</w:t>
            </w:r>
          </w:p>
        </w:tc>
        <w:tc>
          <w:tcPr>
            <w:tcW w:w="1892" w:type="dxa"/>
            <w:vAlign w:val="center"/>
          </w:tcPr>
          <w:p w14:paraId="0105EDA8">
            <w:pPr>
              <w:overflowPunct/>
              <w:bidi w:val="0"/>
              <w:spacing w:line="360" w:lineRule="auto"/>
              <w:jc w:val="center"/>
              <w:outlineLvl w:val="9"/>
              <w:rPr>
                <w:rFonts w:hint="default"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规格型号及配置</w:t>
            </w:r>
          </w:p>
        </w:tc>
        <w:tc>
          <w:tcPr>
            <w:tcW w:w="1204" w:type="dxa"/>
            <w:vAlign w:val="center"/>
          </w:tcPr>
          <w:p w14:paraId="3A533593">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数量</w:t>
            </w:r>
          </w:p>
        </w:tc>
        <w:tc>
          <w:tcPr>
            <w:tcW w:w="1548" w:type="dxa"/>
            <w:vAlign w:val="center"/>
          </w:tcPr>
          <w:p w14:paraId="10BD3D6B">
            <w:pPr>
              <w:overflowPunct/>
              <w:bidi w:val="0"/>
              <w:spacing w:line="360" w:lineRule="auto"/>
              <w:jc w:val="center"/>
              <w:outlineLvl w:val="9"/>
              <w:rPr>
                <w:rFonts w:hint="default"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单价（元）</w:t>
            </w:r>
          </w:p>
        </w:tc>
        <w:tc>
          <w:tcPr>
            <w:tcW w:w="1548" w:type="dxa"/>
            <w:vAlign w:val="center"/>
          </w:tcPr>
          <w:p w14:paraId="73FCB6B7">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小计金额（元）</w:t>
            </w:r>
          </w:p>
        </w:tc>
      </w:tr>
      <w:tr w14:paraId="7DC8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tcPr>
          <w:p w14:paraId="5EB93532">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7" w:type="dxa"/>
          </w:tcPr>
          <w:p w14:paraId="1574B75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892" w:type="dxa"/>
          </w:tcPr>
          <w:p w14:paraId="22FA8E91">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204" w:type="dxa"/>
          </w:tcPr>
          <w:p w14:paraId="25307D8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7DA9DD7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5B7DC29E">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r>
      <w:tr w14:paraId="5248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tcPr>
          <w:p w14:paraId="79FA07F6">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7" w:type="dxa"/>
          </w:tcPr>
          <w:p w14:paraId="65212D2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892" w:type="dxa"/>
          </w:tcPr>
          <w:p w14:paraId="717B2E65">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204" w:type="dxa"/>
          </w:tcPr>
          <w:p w14:paraId="2126CA4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6936145B">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69B096BF">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r>
      <w:tr w14:paraId="789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tcPr>
          <w:p w14:paraId="71C48C85">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7" w:type="dxa"/>
          </w:tcPr>
          <w:p w14:paraId="1B9170E1">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892" w:type="dxa"/>
          </w:tcPr>
          <w:p w14:paraId="302D19EC">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204" w:type="dxa"/>
          </w:tcPr>
          <w:p w14:paraId="7698A0F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2DA6FEDE">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57FD8483">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r>
    </w:tbl>
    <w:p w14:paraId="5836508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p w14:paraId="0D1FA9F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18.1 在需方因供方违约而按合同约定采取的任何补救措施不受影响的情况下，需方可在下列情况下向供方发出书面通知，提出终止部分或全部合同。</w:t>
      </w:r>
    </w:p>
    <w:p w14:paraId="75B6997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（1）如果供方未能在合同规定的限期或需方同意延长的限期内提供部分或全部货物和服务。</w:t>
      </w:r>
    </w:p>
    <w:p w14:paraId="55CEAB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（2）如果供方未能履行合同规定的其它任何义务。</w:t>
      </w:r>
    </w:p>
    <w:p w14:paraId="39B5B6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overflowPunct/>
        <w:bidi w:val="0"/>
        <w:spacing w:line="420" w:lineRule="exact"/>
        <w:jc w:val="center"/>
        <w:outlineLvl w:val="9"/>
        <w:rPr>
          <w:rFonts w:ascii="宋体" w:hAnsi="宋体"/>
          <w:color w:val="000000" w:themeColor="text1"/>
          <w:highlight w:val="none"/>
          <w14:textFill>
            <w14:solidFill>
              <w14:schemeClr w14:val="tx1"/>
            </w14:solidFill>
          </w14:textFill>
        </w:rPr>
      </w:pPr>
    </w:p>
    <w:p w14:paraId="3C1FA8F8">
      <w:pPr>
        <w:overflowPunct/>
        <w:bidi w:val="0"/>
        <w:outlineLvl w:val="9"/>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eastAsia="宋体"/>
          <w:b/>
          <w:bCs/>
          <w:color w:val="000000" w:themeColor="text1"/>
          <w:sz w:val="36"/>
          <w:szCs w:val="36"/>
          <w:highlight w:val="none"/>
          <w:lang w:val="en-US" w:eastAsia="zh-CN"/>
          <w14:textFill>
            <w14:solidFill>
              <w14:schemeClr w14:val="tx1"/>
            </w14:solidFill>
          </w14:textFill>
        </w:rPr>
      </w:pPr>
      <w:bookmarkStart w:id="47" w:name="_Toc9679"/>
      <w:bookmarkStart w:id="48" w:name="_Toc32019"/>
      <w:r>
        <w:rPr>
          <w:rFonts w:hint="eastAsia"/>
          <w:b/>
          <w:bCs/>
          <w:color w:val="000000" w:themeColor="text1"/>
          <w:sz w:val="36"/>
          <w:szCs w:val="36"/>
          <w:highlight w:val="none"/>
          <w:lang w:val="en-US" w:eastAsia="zh-CN"/>
          <w14:textFill>
            <w14:solidFill>
              <w14:schemeClr w14:val="tx1"/>
            </w14:solidFill>
          </w14:textFill>
        </w:rPr>
        <w:t xml:space="preserve">第四章 </w:t>
      </w:r>
      <w:r>
        <w:rPr>
          <w:rFonts w:hint="eastAsia" w:eastAsia="宋体"/>
          <w:b/>
          <w:bCs/>
          <w:color w:val="000000" w:themeColor="text1"/>
          <w:sz w:val="36"/>
          <w:szCs w:val="36"/>
          <w:highlight w:val="none"/>
          <w:lang w:val="en-US" w:eastAsia="zh-CN"/>
          <w14:textFill>
            <w14:solidFill>
              <w14:schemeClr w14:val="tx1"/>
            </w14:solidFill>
          </w14:textFill>
        </w:rPr>
        <w:t>采购需求</w:t>
      </w:r>
      <w:bookmarkEnd w:id="47"/>
      <w:bookmarkEnd w:id="48"/>
    </w:p>
    <w:p w14:paraId="61B43FF2">
      <w:pPr>
        <w:pStyle w:val="3"/>
        <w:autoSpaceDE w:val="0"/>
        <w:spacing w:after="0" w:line="400" w:lineRule="exact"/>
        <w:ind w:firstLine="402" w:firstLineChars="200"/>
        <w:jc w:val="left"/>
        <w:rPr>
          <w:rFonts w:hint="eastAsia" w:ascii="宋体" w:hAnsi="宋体"/>
          <w:b/>
          <w:bCs/>
          <w:highlight w:val="none"/>
        </w:rPr>
      </w:pPr>
    </w:p>
    <w:p w14:paraId="3832B0DB">
      <w:pPr>
        <w:pStyle w:val="3"/>
        <w:autoSpaceDE w:val="0"/>
        <w:spacing w:after="0" w:line="400" w:lineRule="exact"/>
        <w:ind w:firstLine="402" w:firstLineChars="200"/>
        <w:jc w:val="left"/>
        <w:rPr>
          <w:rFonts w:ascii="宋体" w:hAnsi="宋体"/>
          <w:b/>
          <w:bCs/>
          <w:highlight w:val="none"/>
        </w:rPr>
      </w:pPr>
      <w:r>
        <w:rPr>
          <w:rFonts w:hint="eastAsia" w:ascii="宋体" w:hAnsi="宋体"/>
          <w:b/>
          <w:bCs/>
          <w:highlight w:val="none"/>
        </w:rPr>
        <w:t>一、技术、服务要求（本部分内容标注“★”的条款为实质性条款，供应商的响应必须完全满足或者正偏离，且应在响应文件《技术服务条款偏离表》中对本部分所有条款逐条说明响应或偏离情况，否则按照响应无效处理。）</w:t>
      </w:r>
    </w:p>
    <w:p w14:paraId="2659541B">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（一）★采购标的需执行的国家相关标准、行业标准、地方标准或者其他标准、规范（本部分均为实质性条款）</w:t>
      </w:r>
    </w:p>
    <w:p w14:paraId="16E2300F">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1.印章刻制标准符合公安部《印章质量规范与检测方法》（GA241.9—2000）。</w:t>
      </w:r>
    </w:p>
    <w:p w14:paraId="08965AC5">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2.印章尺寸、样式、图像分辨率须符合以下标准：</w:t>
      </w:r>
    </w:p>
    <w:p w14:paraId="54F92E2C">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2.1国务院《关于国家行政机关和企业事业单位印章的规定》（国发1993[21]号）。</w:t>
      </w:r>
    </w:p>
    <w:p w14:paraId="28F83861">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2.2《国家税务总局关于发票专用章式样有关问题的公告》（2011年第7号）。</w:t>
      </w:r>
    </w:p>
    <w:p w14:paraId="0E437EBC">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2.3公安部《印章治安管理信息系统标准》（GA241.1-241.8-2000）和《印章质量规范与检测方法》（GA241.9—2000）。</w:t>
      </w:r>
    </w:p>
    <w:p w14:paraId="1E9EB66E">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3.印章刻制备案标准符合《吉林省公安机关公章刻制业治安管理规范》（吉公办字〔2017〕47号）。</w:t>
      </w:r>
    </w:p>
    <w:p w14:paraId="43007B7B">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（二）技术要求★（本部分均为实质性条款）</w:t>
      </w:r>
    </w:p>
    <w:p w14:paraId="65ED758F">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1.印章刻制主要性能及技术参数：</w:t>
      </w:r>
    </w:p>
    <w:p w14:paraId="36B5648C">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（1）印章种类</w:t>
      </w:r>
    </w:p>
    <w:p w14:paraId="30873805">
      <w:pPr>
        <w:pStyle w:val="3"/>
        <w:autoSpaceDE w:val="0"/>
        <w:spacing w:after="0" w:line="400" w:lineRule="exact"/>
        <w:ind w:firstLine="400" w:firstLineChars="200"/>
        <w:jc w:val="left"/>
        <w:rPr>
          <w:rFonts w:hint="eastAsia" w:ascii="宋体" w:hAnsi="宋体"/>
          <w:highlight w:val="none"/>
        </w:rPr>
      </w:pPr>
      <w:r>
        <w:rPr>
          <w:rFonts w:hint="eastAsia" w:ascii="宋体" w:hAnsi="宋体"/>
          <w:szCs w:val="21"/>
          <w:highlight w:val="none"/>
        </w:rPr>
        <w:t>企业公章、法定代表人名章、财务专用章、合同专用章、发票专用章。</w:t>
      </w:r>
    </w:p>
    <w:p w14:paraId="06C457DC">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（2）印章章材</w:t>
      </w:r>
    </w:p>
    <w:p w14:paraId="2B5FB04B">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使用符合公安部《印章业治安管理信息系统建设联网培训材料汇编》（2018年8月）中印章章材代码要求的材料,其中包括回墨、光敏、铜、钢、牛角、有机玻璃、塑料、其他共8种，本项目要求材料为回墨。</w:t>
      </w:r>
    </w:p>
    <w:p w14:paraId="75503E48">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（3）印油</w:t>
      </w:r>
    </w:p>
    <w:p w14:paraId="0D44E5EA">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与印章配套使用，10年内保证印文清晰、完整，不褪色，不扩散。另须提供印油使用说明，包括生产厂家、购买方式。</w:t>
      </w:r>
    </w:p>
    <w:p w14:paraId="5A8C95EA">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（4）印章章面雕刻材料</w:t>
      </w:r>
    </w:p>
    <w:p w14:paraId="0EE56601">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使用经国家环保有关部门检测合格的雕刻材料，无烟，无害，无异味，防止对公共环境产生有毒有害气体。</w:t>
      </w:r>
    </w:p>
    <w:p w14:paraId="06BE2BA7">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使用耐油性强的雕刻材料，在正常使用匹配印油的条件下，达到两年内章面不膨胀、不变形。</w:t>
      </w:r>
    </w:p>
    <w:p w14:paraId="6FD38196">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2.印章图像分辨率</w:t>
      </w:r>
    </w:p>
    <w:p w14:paraId="456289EF">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达到公安机关要求的印章图像分辨率标准为600dpi。</w:t>
      </w:r>
    </w:p>
    <w:p w14:paraId="28741632">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3.生产环境环保要求</w:t>
      </w:r>
    </w:p>
    <w:p w14:paraId="12AB90C3">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在印章刻制过程中，所产生的空气污染、噪声干扰、固体废物处理应符合国家有关环境保护指标。</w:t>
      </w:r>
    </w:p>
    <w:p w14:paraId="3A5D726D">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4.印章质量规范</w:t>
      </w:r>
    </w:p>
    <w:p w14:paraId="1D45A274">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（1）具有《公安部防伪产品质量监督检验中心》检测报告。</w:t>
      </w:r>
    </w:p>
    <w:p w14:paraId="07DA07C8">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（2）印章外壳：外观整洁、光滑、无裂痕、无明显划痕。在正常使用无跌落、摔的条件下，两年内仍可正常继续使用。</w:t>
      </w:r>
    </w:p>
    <w:p w14:paraId="7566B927">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（3）印章章面：手感光滑，章面平整，外观没有气泡和残留物，边缘切割均匀、美观。</w:t>
      </w:r>
    </w:p>
    <w:p w14:paraId="0125E56E">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（4）印文标准：印文清晰，边框、文字、图形无缺损和麻点，印章编码数字清晰可见。</w:t>
      </w:r>
    </w:p>
    <w:p w14:paraId="6BE00BD0">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（5）章面与章体粘接：要求章面与章体粘接牢固，在正常使用情况下，两年仍达到使用需求。</w:t>
      </w:r>
    </w:p>
    <w:p w14:paraId="08FEC562">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（6）印章编码允许误差值：13位数字，每位数字的高度为1.2mm，1.0mm，字中心距离2.0mm，均匀排列在章面的正下方，每位数字的下端与章面内边的距离为1.0mm，误差允许范围±10%。</w:t>
      </w:r>
    </w:p>
    <w:p w14:paraId="4044A330">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（7）规格尺寸变形值允许误差：圆形印章直径，方形印章对角线，椭圆形印章长轴，误差允许为±0.2mm。</w:t>
      </w:r>
    </w:p>
    <w:p w14:paraId="0C61209B">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（8）不同盖印压力印文变形率：在产生标准印文加盖力和产生标准印文加盖两倍加盖力范围内，盖出的印文与标准印文变形率允许值≤1%。</w:t>
      </w:r>
    </w:p>
    <w:p w14:paraId="564B7CF2">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（9）不同温度下印文变形率：温度在—10～+15℃范围内，用产生标准印文加盖力盖出的印文与标准印文相比变形率允许值≤1%。</w:t>
      </w:r>
    </w:p>
    <w:p w14:paraId="7E29A84C">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（10）不同湿度下印文变形率：温度在40%—90%范围内，用产生标准印文加盖力盖出的印文与标准印文相比变形率允许值≤1%。</w:t>
      </w:r>
    </w:p>
    <w:p w14:paraId="70F09E26">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（11）章面耐磨性</w:t>
      </w:r>
    </w:p>
    <w:p w14:paraId="1516D769">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在正常使用情况下，两年内仍能达到以上（2）、（3）、（4）、（5）、（6）、（7）、（8)、（9）、（10）的使用要求。</w:t>
      </w:r>
    </w:p>
    <w:p w14:paraId="1C5CF61A">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（三）服务要求：</w:t>
      </w:r>
    </w:p>
    <w:p w14:paraId="5DDBEB1D">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1.★供应商须已安装吉林省公安机关印章业治安管理信息系统软件，且处于正常运行状态。</w:t>
      </w:r>
    </w:p>
    <w:p w14:paraId="7BBF39F3">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2.★供应商刻制的印章须符合公安部《印章质量规范与检测方法》（GA241.9—2000）执行标准，并提供公安部防伪产品质量监督检验中心检测报告。</w:t>
      </w:r>
    </w:p>
    <w:p w14:paraId="67599659">
      <w:pPr>
        <w:pStyle w:val="3"/>
        <w:autoSpaceDE w:val="0"/>
        <w:spacing w:after="0" w:line="400" w:lineRule="exact"/>
        <w:ind w:firstLine="402" w:firstLineChars="200"/>
        <w:jc w:val="left"/>
        <w:rPr>
          <w:rFonts w:hint="eastAsia" w:ascii="宋体" w:hAnsi="宋体"/>
          <w:b/>
          <w:bCs/>
          <w:highlight w:val="none"/>
        </w:rPr>
      </w:pPr>
      <w:r>
        <w:rPr>
          <w:rFonts w:hint="eastAsia" w:ascii="宋体" w:hAnsi="宋体"/>
          <w:b/>
          <w:bCs/>
          <w:highlight w:val="none"/>
        </w:rPr>
        <w:t>二、商务要求（本部分内容标注“★”的条款为实质性条款，供应商的响应必须完全满足或者正偏离，且应在响应文件《商务条款偏离表》中对本部分所有条款逐条说明响应或偏离情况，否则按照响应无效处理。）</w:t>
      </w:r>
    </w:p>
    <w:p w14:paraId="668B143D">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（一）★项目交付或者实施的时间：</w:t>
      </w:r>
    </w:p>
    <w:p w14:paraId="578311B7">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1、交货期：自合同签订之日起1年。</w:t>
      </w:r>
    </w:p>
    <w:p w14:paraId="5DCE836A">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2、合同期内不定期供货，收到刻章信息指令后，应在5分钟内确认订单，并在1.5小时内完成印章刻制并交付到指定地点。</w:t>
      </w:r>
    </w:p>
    <w:p w14:paraId="37646682">
      <w:pPr>
        <w:pStyle w:val="3"/>
        <w:numPr>
          <w:ilvl w:val="0"/>
          <w:numId w:val="8"/>
        </w:numPr>
        <w:autoSpaceDE w:val="0"/>
        <w:spacing w:after="0" w:line="400" w:lineRule="exact"/>
        <w:ind w:firstLine="400" w:firstLineChars="200"/>
        <w:jc w:val="left"/>
        <w:rPr>
          <w:rFonts w:hint="eastAsia" w:ascii="宋体" w:hAnsi="宋体"/>
          <w:highlight w:val="none"/>
        </w:rPr>
      </w:pPr>
      <w:r>
        <w:rPr>
          <w:rFonts w:hint="eastAsia" w:ascii="宋体" w:hAnsi="宋体"/>
          <w:highlight w:val="none"/>
        </w:rPr>
        <w:t>★项目交付或者实施的地点及方式：</w:t>
      </w:r>
    </w:p>
    <w:p w14:paraId="297D7DF0">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1.</w:t>
      </w:r>
      <w:r>
        <w:rPr>
          <w:rFonts w:hint="eastAsia"/>
          <w:highlight w:val="none"/>
        </w:rPr>
        <w:t>如需成交供应商入驻采购人指定地点，应</w:t>
      </w:r>
      <w:r>
        <w:rPr>
          <w:rFonts w:hint="eastAsia" w:ascii="宋体" w:hAnsi="宋体"/>
          <w:highlight w:val="none"/>
        </w:rPr>
        <w:t>在10个工作日内将特种行业许可证地址按照采购人要求迁移。</w:t>
      </w:r>
    </w:p>
    <w:p w14:paraId="0264A5B6">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2.在具备合法刻章手续前提下与采购方履行入驻手续，签订供货合同。</w:t>
      </w:r>
    </w:p>
    <w:p w14:paraId="7A9F1465">
      <w:pPr>
        <w:pStyle w:val="3"/>
        <w:autoSpaceDE w:val="0"/>
        <w:spacing w:after="0" w:line="400" w:lineRule="exact"/>
        <w:ind w:firstLine="400" w:firstLineChars="200"/>
        <w:jc w:val="left"/>
        <w:rPr>
          <w:rFonts w:hint="eastAsia" w:ascii="宋体" w:hAnsi="宋体"/>
          <w:highlight w:val="none"/>
        </w:rPr>
      </w:pPr>
      <w:r>
        <w:rPr>
          <w:rFonts w:hint="eastAsia" w:ascii="宋体" w:hAnsi="宋体"/>
          <w:highlight w:val="none"/>
        </w:rPr>
        <w:t>（三）★其他要求：</w:t>
      </w:r>
    </w:p>
    <w:p w14:paraId="1090A3C9">
      <w:pPr>
        <w:numPr>
          <w:ilvl w:val="0"/>
          <w:numId w:val="0"/>
        </w:numPr>
        <w:overflowPunct/>
        <w:bidi w:val="0"/>
        <w:ind w:firstLine="420" w:firstLineChars="200"/>
        <w:outlineLvl w:val="9"/>
        <w:rPr>
          <w:rFonts w:hint="eastAsia" w:ascii="宋体" w:hAnsi="宋体" w:eastAsia="宋体" w:cs="Times New Roman"/>
          <w:b w:val="0"/>
          <w:kern w:val="2"/>
          <w:sz w:val="21"/>
          <w:highlight w:val="none"/>
          <w:lang w:val="en-US" w:eastAsia="zh-CN" w:bidi="ar-SA"/>
        </w:rPr>
      </w:pPr>
      <w:r>
        <w:rPr>
          <w:rFonts w:hint="eastAsia" w:ascii="宋体" w:hAnsi="宋体" w:eastAsia="宋体" w:cs="Times New Roman"/>
          <w:b w:val="0"/>
          <w:kern w:val="2"/>
          <w:sz w:val="21"/>
          <w:highlight w:val="none"/>
          <w:lang w:val="en-US" w:eastAsia="zh-CN" w:bidi="ar-SA"/>
        </w:rPr>
        <w:t>质保期：在正常使用情况下，两年仍达到使用需求。</w:t>
      </w:r>
    </w:p>
    <w:p w14:paraId="04E7486D">
      <w:pPr>
        <w:numPr>
          <w:ilvl w:val="0"/>
          <w:numId w:val="0"/>
        </w:numPr>
        <w:overflowPunct/>
        <w:bidi w:val="0"/>
        <w:ind w:firstLine="420" w:firstLineChars="200"/>
        <w:outlineLvl w:val="9"/>
        <w:rPr>
          <w:rFonts w:hint="eastAsia" w:ascii="宋体" w:hAnsi="宋体" w:eastAsia="宋体" w:cs="Times New Roman"/>
          <w:b w:val="0"/>
          <w:kern w:val="2"/>
          <w:sz w:val="21"/>
          <w:highlight w:val="none"/>
          <w:lang w:val="en-US" w:eastAsia="zh-CN" w:bidi="ar-SA"/>
        </w:rPr>
      </w:pPr>
    </w:p>
    <w:p w14:paraId="2CA6C706">
      <w:pPr>
        <w:overflowPunct/>
        <w:bidi w:val="0"/>
        <w:outlineLvl w:val="9"/>
        <w:rPr>
          <w:rFonts w:hint="eastAsia"/>
          <w:color w:val="000000" w:themeColor="text1"/>
          <w:highlight w:val="none"/>
          <w:lang w:eastAsia="zh-CN"/>
          <w14:textFill>
            <w14:solidFill>
              <w14:schemeClr w14:val="tx1"/>
            </w14:solidFill>
          </w14:textFill>
        </w:rPr>
      </w:pPr>
      <w:bookmarkStart w:id="49" w:name="_Toc589"/>
    </w:p>
    <w:p w14:paraId="526AF3E1">
      <w:pPr>
        <w:overflowPunct/>
        <w:bidi w:val="0"/>
        <w:outlineLvl w:val="9"/>
        <w:rPr>
          <w:rFonts w:hint="eastAsia"/>
          <w:color w:val="000000" w:themeColor="text1"/>
          <w:highlight w:val="none"/>
          <w:lang w:eastAsia="zh-CN"/>
          <w14:textFill>
            <w14:solidFill>
              <w14:schemeClr w14:val="tx1"/>
            </w14:solidFill>
          </w14:textFill>
        </w:rPr>
      </w:pPr>
    </w:p>
    <w:p w14:paraId="09B347E3">
      <w:pPr>
        <w:overflowPunct/>
        <w:bidi w:val="0"/>
        <w:outlineLvl w:val="9"/>
        <w:rPr>
          <w:rFonts w:hint="eastAsia"/>
          <w:color w:val="000000" w:themeColor="text1"/>
          <w:highlight w:val="none"/>
          <w:lang w:eastAsia="zh-CN"/>
          <w14:textFill>
            <w14:solidFill>
              <w14:schemeClr w14:val="tx1"/>
            </w14:solidFill>
          </w14:textFill>
        </w:rPr>
      </w:pPr>
    </w:p>
    <w:p w14:paraId="5F2EBA5F">
      <w:pPr>
        <w:overflowPunct/>
        <w:bidi w:val="0"/>
        <w:outlineLvl w:val="9"/>
        <w:rPr>
          <w:rFonts w:hint="eastAsia"/>
          <w:color w:val="000000" w:themeColor="text1"/>
          <w:highlight w:val="none"/>
          <w:lang w:eastAsia="zh-CN"/>
          <w14:textFill>
            <w14:solidFill>
              <w14:schemeClr w14:val="tx1"/>
            </w14:solidFill>
          </w14:textFill>
        </w:rPr>
      </w:pPr>
    </w:p>
    <w:p w14:paraId="1E394375">
      <w:pPr>
        <w:overflowPunct/>
        <w:bidi w:val="0"/>
        <w:outlineLvl w:val="9"/>
        <w:rPr>
          <w:rFonts w:hint="eastAsia"/>
          <w:color w:val="000000" w:themeColor="text1"/>
          <w:highlight w:val="none"/>
          <w:lang w:eastAsia="zh-CN"/>
          <w14:textFill>
            <w14:solidFill>
              <w14:schemeClr w14:val="tx1"/>
            </w14:solidFill>
          </w14:textFill>
        </w:rPr>
      </w:pPr>
    </w:p>
    <w:p w14:paraId="03E096C5">
      <w:pPr>
        <w:overflowPunct/>
        <w:bidi w:val="0"/>
        <w:outlineLvl w:val="9"/>
        <w:rPr>
          <w:rFonts w:hint="eastAsia"/>
          <w:color w:val="000000" w:themeColor="text1"/>
          <w:highlight w:val="none"/>
          <w:lang w:eastAsia="zh-CN"/>
          <w14:textFill>
            <w14:solidFill>
              <w14:schemeClr w14:val="tx1"/>
            </w14:solidFill>
          </w14:textFill>
        </w:rPr>
      </w:pPr>
    </w:p>
    <w:p w14:paraId="40DE1C03">
      <w:pPr>
        <w:overflowPunct/>
        <w:bidi w:val="0"/>
        <w:outlineLvl w:val="9"/>
        <w:rPr>
          <w:rFonts w:hint="eastAsia"/>
          <w:color w:val="000000" w:themeColor="text1"/>
          <w:highlight w:val="none"/>
          <w:lang w:eastAsia="zh-CN"/>
          <w14:textFill>
            <w14:solidFill>
              <w14:schemeClr w14:val="tx1"/>
            </w14:solidFill>
          </w14:textFill>
        </w:rPr>
      </w:pPr>
    </w:p>
    <w:p w14:paraId="5852A299">
      <w:pPr>
        <w:overflowPunct/>
        <w:bidi w:val="0"/>
        <w:outlineLvl w:val="9"/>
        <w:rPr>
          <w:rFonts w:hint="eastAsia"/>
          <w:color w:val="000000" w:themeColor="text1"/>
          <w:highlight w:val="none"/>
          <w:lang w:eastAsia="zh-CN"/>
          <w14:textFill>
            <w14:solidFill>
              <w14:schemeClr w14:val="tx1"/>
            </w14:solidFill>
          </w14:textFill>
        </w:rPr>
      </w:pPr>
    </w:p>
    <w:p w14:paraId="5E7B392C">
      <w:pPr>
        <w:overflowPunct/>
        <w:bidi w:val="0"/>
        <w:outlineLvl w:val="9"/>
        <w:rPr>
          <w:rFonts w:hint="eastAsia"/>
          <w:color w:val="000000" w:themeColor="text1"/>
          <w:highlight w:val="none"/>
          <w:lang w:eastAsia="zh-CN"/>
          <w14:textFill>
            <w14:solidFill>
              <w14:schemeClr w14:val="tx1"/>
            </w14:solidFill>
          </w14:textFill>
        </w:rPr>
      </w:pPr>
    </w:p>
    <w:p w14:paraId="37EF479E">
      <w:pPr>
        <w:overflowPunct/>
        <w:bidi w:val="0"/>
        <w:outlineLvl w:val="9"/>
        <w:rPr>
          <w:rFonts w:hint="eastAsia"/>
          <w:color w:val="000000" w:themeColor="text1"/>
          <w:highlight w:val="none"/>
          <w:lang w:eastAsia="zh-CN"/>
          <w14:textFill>
            <w14:solidFill>
              <w14:schemeClr w14:val="tx1"/>
            </w14:solidFill>
          </w14:textFill>
        </w:rPr>
      </w:pPr>
    </w:p>
    <w:p w14:paraId="4101FE0B">
      <w:pPr>
        <w:overflowPunct/>
        <w:bidi w:val="0"/>
        <w:outlineLvl w:val="9"/>
        <w:rPr>
          <w:rFonts w:hint="eastAsia"/>
          <w:color w:val="000000" w:themeColor="text1"/>
          <w:highlight w:val="none"/>
          <w:lang w:eastAsia="zh-CN"/>
          <w14:textFill>
            <w14:solidFill>
              <w14:schemeClr w14:val="tx1"/>
            </w14:solidFill>
          </w14:textFill>
        </w:rPr>
      </w:pPr>
    </w:p>
    <w:p w14:paraId="2109F6C3">
      <w:pPr>
        <w:overflowPunct/>
        <w:bidi w:val="0"/>
        <w:outlineLvl w:val="9"/>
        <w:rPr>
          <w:rFonts w:hint="eastAsia"/>
          <w:color w:val="000000" w:themeColor="text1"/>
          <w:highlight w:val="none"/>
          <w:lang w:eastAsia="zh-CN"/>
          <w14:textFill>
            <w14:solidFill>
              <w14:schemeClr w14:val="tx1"/>
            </w14:solidFill>
          </w14:textFill>
        </w:rPr>
      </w:pPr>
    </w:p>
    <w:p w14:paraId="79244E4B">
      <w:pPr>
        <w:overflowPunct/>
        <w:bidi w:val="0"/>
        <w:outlineLvl w:val="9"/>
        <w:rPr>
          <w:rFonts w:hint="eastAsia"/>
          <w:color w:val="000000" w:themeColor="text1"/>
          <w:highlight w:val="none"/>
          <w:lang w:eastAsia="zh-CN"/>
          <w14:textFill>
            <w14:solidFill>
              <w14:schemeClr w14:val="tx1"/>
            </w14:solidFill>
          </w14:textFill>
        </w:rPr>
      </w:pPr>
    </w:p>
    <w:p w14:paraId="256CC7F7">
      <w:pPr>
        <w:overflowPunct/>
        <w:bidi w:val="0"/>
        <w:outlineLvl w:val="9"/>
        <w:rPr>
          <w:rFonts w:hint="eastAsia"/>
          <w:color w:val="000000" w:themeColor="text1"/>
          <w:highlight w:val="none"/>
          <w:lang w:eastAsia="zh-CN"/>
          <w14:textFill>
            <w14:solidFill>
              <w14:schemeClr w14:val="tx1"/>
            </w14:solidFill>
          </w14:textFill>
        </w:rPr>
      </w:pPr>
    </w:p>
    <w:p w14:paraId="44BCE4C0">
      <w:pPr>
        <w:overflowPunct/>
        <w:bidi w:val="0"/>
        <w:outlineLvl w:val="9"/>
        <w:rPr>
          <w:rFonts w:hint="eastAsia"/>
          <w:color w:val="000000" w:themeColor="text1"/>
          <w:highlight w:val="none"/>
          <w:lang w:eastAsia="zh-CN"/>
          <w14:textFill>
            <w14:solidFill>
              <w14:schemeClr w14:val="tx1"/>
            </w14:solidFill>
          </w14:textFill>
        </w:rPr>
      </w:pPr>
    </w:p>
    <w:p w14:paraId="30D5DFB9">
      <w:pPr>
        <w:overflowPunct/>
        <w:bidi w:val="0"/>
        <w:outlineLvl w:val="9"/>
        <w:rPr>
          <w:rFonts w:hint="eastAsia"/>
          <w:color w:val="000000" w:themeColor="text1"/>
          <w:highlight w:val="none"/>
          <w:lang w:eastAsia="zh-CN"/>
          <w14:textFill>
            <w14:solidFill>
              <w14:schemeClr w14:val="tx1"/>
            </w14:solidFill>
          </w14:textFill>
        </w:rPr>
      </w:pPr>
    </w:p>
    <w:p w14:paraId="17E87D21">
      <w:pPr>
        <w:overflowPunct/>
        <w:bidi w:val="0"/>
        <w:outlineLvl w:val="9"/>
        <w:rPr>
          <w:rFonts w:hint="eastAsia"/>
          <w:color w:val="000000" w:themeColor="text1"/>
          <w:highlight w:val="none"/>
          <w:lang w:eastAsia="zh-CN"/>
          <w14:textFill>
            <w14:solidFill>
              <w14:schemeClr w14:val="tx1"/>
            </w14:solidFill>
          </w14:textFill>
        </w:rPr>
      </w:pPr>
    </w:p>
    <w:p w14:paraId="278DA2E7">
      <w:pPr>
        <w:overflowPunct/>
        <w:bidi w:val="0"/>
        <w:outlineLvl w:val="9"/>
        <w:rPr>
          <w:rFonts w:hint="eastAsia"/>
          <w:color w:val="000000" w:themeColor="text1"/>
          <w:highlight w:val="none"/>
          <w:lang w:eastAsia="zh-CN"/>
          <w14:textFill>
            <w14:solidFill>
              <w14:schemeClr w14:val="tx1"/>
            </w14:solidFill>
          </w14:textFill>
        </w:rPr>
      </w:pPr>
    </w:p>
    <w:p w14:paraId="4CB771FA">
      <w:pPr>
        <w:overflowPunct/>
        <w:bidi w:val="0"/>
        <w:outlineLvl w:val="9"/>
        <w:rPr>
          <w:rFonts w:hint="eastAsia"/>
          <w:color w:val="000000" w:themeColor="text1"/>
          <w:highlight w:val="none"/>
          <w:lang w:eastAsia="zh-CN"/>
          <w14:textFill>
            <w14:solidFill>
              <w14:schemeClr w14:val="tx1"/>
            </w14:solidFill>
          </w14:textFill>
        </w:rPr>
      </w:pPr>
    </w:p>
    <w:p w14:paraId="4C0AB1B5">
      <w:pPr>
        <w:overflowPunct/>
        <w:bidi w:val="0"/>
        <w:outlineLvl w:val="9"/>
        <w:rPr>
          <w:rFonts w:hint="eastAsia"/>
          <w:color w:val="000000" w:themeColor="text1"/>
          <w:highlight w:val="none"/>
          <w:lang w:eastAsia="zh-CN"/>
          <w14:textFill>
            <w14:solidFill>
              <w14:schemeClr w14:val="tx1"/>
            </w14:solidFill>
          </w14:textFill>
        </w:rPr>
      </w:pPr>
    </w:p>
    <w:p w14:paraId="78A585D3">
      <w:pPr>
        <w:overflowPunct/>
        <w:bidi w:val="0"/>
        <w:outlineLvl w:val="9"/>
        <w:rPr>
          <w:rFonts w:hint="eastAsia"/>
          <w:color w:val="000000" w:themeColor="text1"/>
          <w:highlight w:val="none"/>
          <w:lang w:eastAsia="zh-CN"/>
          <w14:textFill>
            <w14:solidFill>
              <w14:schemeClr w14:val="tx1"/>
            </w14:solidFill>
          </w14:textFill>
        </w:rPr>
      </w:pPr>
    </w:p>
    <w:p w14:paraId="6A718798">
      <w:pPr>
        <w:overflowPunct/>
        <w:bidi w:val="0"/>
        <w:outlineLvl w:val="9"/>
        <w:rPr>
          <w:rFonts w:hint="eastAsia"/>
          <w:color w:val="000000" w:themeColor="text1"/>
          <w:highlight w:val="none"/>
          <w:lang w:eastAsia="zh-CN"/>
          <w14:textFill>
            <w14:solidFill>
              <w14:schemeClr w14:val="tx1"/>
            </w14:solidFill>
          </w14:textFill>
        </w:rPr>
      </w:pPr>
    </w:p>
    <w:p w14:paraId="2A37F07E">
      <w:pPr>
        <w:overflowPunct/>
        <w:bidi w:val="0"/>
        <w:outlineLvl w:val="9"/>
        <w:rPr>
          <w:rFonts w:hint="eastAsia"/>
          <w:color w:val="000000" w:themeColor="text1"/>
          <w:highlight w:val="none"/>
          <w:lang w:eastAsia="zh-CN"/>
          <w14:textFill>
            <w14:solidFill>
              <w14:schemeClr w14:val="tx1"/>
            </w14:solidFill>
          </w14:textFill>
        </w:rPr>
      </w:pPr>
    </w:p>
    <w:p w14:paraId="6FAC7516">
      <w:pPr>
        <w:overflowPunct/>
        <w:bidi w:val="0"/>
        <w:outlineLvl w:val="9"/>
        <w:rPr>
          <w:rFonts w:hint="eastAsia"/>
          <w:color w:val="000000" w:themeColor="text1"/>
          <w:highlight w:val="none"/>
          <w:lang w:eastAsia="zh-CN"/>
          <w14:textFill>
            <w14:solidFill>
              <w14:schemeClr w14:val="tx1"/>
            </w14:solidFill>
          </w14:textFill>
        </w:rPr>
      </w:pPr>
    </w:p>
    <w:p w14:paraId="42B6E66C">
      <w:pPr>
        <w:overflowPunct/>
        <w:bidi w:val="0"/>
        <w:outlineLvl w:val="9"/>
        <w:rPr>
          <w:rFonts w:hint="eastAsia"/>
          <w:color w:val="000000" w:themeColor="text1"/>
          <w:highlight w:val="none"/>
          <w:lang w:eastAsia="zh-CN"/>
          <w14:textFill>
            <w14:solidFill>
              <w14:schemeClr w14:val="tx1"/>
            </w14:solidFill>
          </w14:textFill>
        </w:rPr>
      </w:pPr>
    </w:p>
    <w:p w14:paraId="6801F1EA">
      <w:pPr>
        <w:overflowPunct/>
        <w:bidi w:val="0"/>
        <w:outlineLvl w:val="9"/>
        <w:rPr>
          <w:rFonts w:hint="eastAsia"/>
          <w:color w:val="000000" w:themeColor="text1"/>
          <w:highlight w:val="none"/>
          <w:lang w:eastAsia="zh-CN"/>
          <w14:textFill>
            <w14:solidFill>
              <w14:schemeClr w14:val="tx1"/>
            </w14:solidFill>
          </w14:textFill>
        </w:rPr>
      </w:pPr>
    </w:p>
    <w:p w14:paraId="097C812E">
      <w:pPr>
        <w:overflowPunct/>
        <w:bidi w:val="0"/>
        <w:outlineLvl w:val="9"/>
        <w:rPr>
          <w:rFonts w:hint="eastAsia"/>
          <w:color w:val="000000" w:themeColor="text1"/>
          <w:highlight w:val="none"/>
          <w:lang w:eastAsia="zh-CN"/>
          <w14:textFill>
            <w14:solidFill>
              <w14:schemeClr w14:val="tx1"/>
            </w14:solidFill>
          </w14:textFill>
        </w:rPr>
      </w:pPr>
    </w:p>
    <w:p w14:paraId="67BC6550">
      <w:pPr>
        <w:keepNext w:val="0"/>
        <w:keepLines w:val="0"/>
        <w:pageBreakBefore w:val="0"/>
        <w:widowControl w:val="0"/>
        <w:kinsoku/>
        <w:wordWrap/>
        <w:overflowPunct/>
        <w:topLinePunct w:val="0"/>
        <w:autoSpaceDE/>
        <w:autoSpaceDN/>
        <w:bidi w:val="0"/>
        <w:adjustRightInd/>
        <w:snapToGrid/>
        <w:jc w:val="center"/>
        <w:textAlignment w:val="auto"/>
        <w:outlineLvl w:val="0"/>
        <w:rPr>
          <w:b/>
          <w:bCs/>
          <w:color w:val="000000" w:themeColor="text1"/>
          <w:sz w:val="40"/>
          <w:szCs w:val="40"/>
          <w:highlight w:val="none"/>
          <w14:textFill>
            <w14:solidFill>
              <w14:schemeClr w14:val="tx1"/>
            </w14:solidFill>
          </w14:textFill>
        </w:rPr>
      </w:pPr>
      <w:bookmarkStart w:id="50" w:name="_Toc14594"/>
      <w:r>
        <w:rPr>
          <w:rFonts w:hint="eastAsia"/>
          <w:b/>
          <w:bCs/>
          <w:color w:val="000000" w:themeColor="text1"/>
          <w:sz w:val="40"/>
          <w:szCs w:val="40"/>
          <w:highlight w:val="none"/>
          <w:lang w:eastAsia="zh-CN"/>
          <w14:textFill>
            <w14:solidFill>
              <w14:schemeClr w14:val="tx1"/>
            </w14:solidFill>
          </w14:textFill>
        </w:rPr>
        <w:t>第五章</w:t>
      </w:r>
      <w:r>
        <w:rPr>
          <w:rFonts w:hint="eastAsia"/>
          <w:b/>
          <w:bCs/>
          <w:color w:val="000000" w:themeColor="text1"/>
          <w:sz w:val="40"/>
          <w:szCs w:val="40"/>
          <w:highlight w:val="none"/>
          <w:lang w:val="en-US" w:eastAsia="zh-CN"/>
          <w14:textFill>
            <w14:solidFill>
              <w14:schemeClr w14:val="tx1"/>
            </w14:solidFill>
          </w14:textFill>
        </w:rPr>
        <w:t xml:space="preserve"> </w:t>
      </w:r>
      <w:r>
        <w:rPr>
          <w:rFonts w:hint="eastAsia"/>
          <w:b/>
          <w:bCs/>
          <w:color w:val="000000" w:themeColor="text1"/>
          <w:sz w:val="40"/>
          <w:szCs w:val="40"/>
          <w:highlight w:val="none"/>
          <w14:textFill>
            <w14:solidFill>
              <w14:schemeClr w14:val="tx1"/>
            </w14:solidFill>
          </w14:textFill>
        </w:rPr>
        <w:t>响应文件格式</w:t>
      </w:r>
      <w:bookmarkEnd w:id="49"/>
      <w:bookmarkEnd w:id="50"/>
    </w:p>
    <w:p w14:paraId="61874E00">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21BE87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2DF82BB">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BB4F14E">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w:t>
      </w:r>
      <w:r>
        <w:rPr>
          <w:rFonts w:hint="eastAsia" w:ascii="宋体" w:hAnsi="宋体"/>
          <w:color w:val="000000" w:themeColor="text1"/>
          <w:sz w:val="28"/>
          <w:szCs w:val="28"/>
          <w:highlight w:val="none"/>
          <w:u w:val="single"/>
          <w:lang w:val="en-US" w:eastAsia="zh-CN"/>
          <w14:textFill>
            <w14:solidFill>
              <w14:schemeClr w14:val="tx1"/>
            </w14:solidFill>
          </w14:textFill>
        </w:rPr>
        <w:t>--包</w:t>
      </w:r>
      <w:r>
        <w:rPr>
          <w:rFonts w:hint="eastAsia" w:ascii="宋体" w:hAnsi="宋体"/>
          <w:color w:val="000000" w:themeColor="text1"/>
          <w:sz w:val="28"/>
          <w:szCs w:val="28"/>
          <w:highlight w:val="none"/>
          <w:u w:val="single"/>
          <w:lang w:eastAsia="zh-CN"/>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p>
    <w:p w14:paraId="104D7816">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6AB67308">
      <w:pPr>
        <w:wordWrap w:val="0"/>
        <w:overflowPunct/>
        <w:bidi w:val="0"/>
        <w:spacing w:beforeLines="100"/>
        <w:jc w:val="right"/>
        <w:outlineLvl w:val="9"/>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18E6EA7C">
      <w:pPr>
        <w:overflowPunct/>
        <w:bidi w:val="0"/>
        <w:spacing w:beforeLines="100"/>
        <w:jc w:val="center"/>
        <w:outlineLvl w:val="9"/>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0CB86EA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4FDA803">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34FC70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E6EE3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F70CD13">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8F677C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C58AC6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98C52BA">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2866C8E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426F5A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ED0D43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FCBFD07">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66E5FB3">
      <w:pPr>
        <w:overflowPunct/>
        <w:bidi w:val="0"/>
        <w:spacing w:line="480" w:lineRule="auto"/>
        <w:ind w:left="0" w:leftChars="0" w:firstLine="2100" w:firstLineChars="750"/>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overflowPunct/>
        <w:bidi w:val="0"/>
        <w:spacing w:line="480" w:lineRule="auto"/>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65BAF236">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562FEBDF">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overflowPunct/>
        <w:bidi w:val="0"/>
        <w:jc w:val="center"/>
        <w:outlineLvl w:val="9"/>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4A3AFB0F">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五、报价</w:t>
      </w:r>
      <w:r>
        <w:rPr>
          <w:rFonts w:hint="eastAsia" w:ascii="宋体" w:hAnsi="宋体"/>
          <w:color w:val="000000" w:themeColor="text1"/>
          <w:szCs w:val="21"/>
          <w:highlight w:val="none"/>
          <w14:textFill>
            <w14:solidFill>
              <w14:schemeClr w14:val="tx1"/>
            </w14:solidFill>
          </w14:textFill>
        </w:rPr>
        <w:t>明细</w:t>
      </w:r>
    </w:p>
    <w:p w14:paraId="743F7B92">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七、资格审查资料</w:t>
      </w:r>
    </w:p>
    <w:p w14:paraId="2AADD52C">
      <w:pPr>
        <w:tabs>
          <w:tab w:val="left" w:pos="420"/>
        </w:tabs>
        <w:overflowPunct/>
        <w:bidi w:val="0"/>
        <w:spacing w:line="600" w:lineRule="exact"/>
        <w:ind w:left="420" w:leftChars="200"/>
        <w:outlineLvl w:val="9"/>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八、技术部分</w:t>
      </w:r>
    </w:p>
    <w:p w14:paraId="51D40746">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九</w:t>
      </w:r>
      <w:r>
        <w:rPr>
          <w:rFonts w:ascii="宋体" w:hAnsi="宋体"/>
          <w:color w:val="000000" w:themeColor="text1"/>
          <w:szCs w:val="21"/>
          <w:highlight w:val="none"/>
          <w14:textFill>
            <w14:solidFill>
              <w14:schemeClr w14:val="tx1"/>
            </w14:solidFill>
          </w14:textFill>
        </w:rPr>
        <w:t>、其他资料</w:t>
      </w:r>
    </w:p>
    <w:p w14:paraId="48937245">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p>
    <w:p w14:paraId="123F2993">
      <w:pPr>
        <w:overflowPunct/>
        <w:bidi w:val="0"/>
        <w:spacing w:line="480" w:lineRule="auto"/>
        <w:jc w:val="center"/>
        <w:outlineLvl w:val="9"/>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overflowPunct/>
        <w:bidi w:val="0"/>
        <w:jc w:val="center"/>
        <w:outlineLvl w:val="9"/>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overflowPunct/>
        <w:bidi w:val="0"/>
        <w:spacing w:line="360" w:lineRule="auto"/>
        <w:outlineLvl w:val="9"/>
        <w:rPr>
          <w:color w:val="000000" w:themeColor="text1"/>
          <w:highlight w:val="none"/>
          <w14:textFill>
            <w14:solidFill>
              <w14:schemeClr w14:val="tx1"/>
            </w14:solidFill>
          </w14:textFill>
        </w:rPr>
      </w:pPr>
    </w:p>
    <w:p w14:paraId="6932A9F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overflowPunct/>
        <w:autoSpaceDE w:val="0"/>
        <w:autoSpaceDN w:val="0"/>
        <w:bidi w:val="0"/>
        <w:snapToGrid w:val="0"/>
        <w:spacing w:line="360" w:lineRule="auto"/>
        <w:ind w:firstLine="420" w:firstLineChars="200"/>
        <w:jc w:val="left"/>
        <w:outlineLvl w:val="9"/>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43B7B168">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629F04F2">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79545A5D">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1ECE8677">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AD798C8">
      <w:pPr>
        <w:overflowPunct/>
        <w:bidi w:val="0"/>
        <w:spacing w:line="480" w:lineRule="auto"/>
        <w:ind w:firstLine="2520" w:firstLineChars="1200"/>
        <w:outlineLvl w:val="9"/>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单位地址：</w:t>
      </w:r>
      <w:r>
        <w:rPr>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 xml:space="preserve">                     </w:t>
      </w:r>
    </w:p>
    <w:p w14:paraId="4E6BC922">
      <w:pPr>
        <w:overflowPunct/>
        <w:bidi w:val="0"/>
        <w:spacing w:line="480" w:lineRule="auto"/>
        <w:ind w:firstLine="2520" w:firstLineChars="1200"/>
        <w:outlineLvl w:val="9"/>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联系方式：</w:t>
      </w:r>
      <w:r>
        <w:rPr>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 xml:space="preserve">                   </w:t>
      </w:r>
    </w:p>
    <w:p w14:paraId="0134463F">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33BE5EE7">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75E005E2">
      <w:pPr>
        <w:pStyle w:val="3"/>
        <w:overflowPunct/>
        <w:bidi w:val="0"/>
        <w:outlineLvl w:val="9"/>
        <w:rPr>
          <w:color w:val="000000" w:themeColor="text1"/>
          <w:highlight w:val="none"/>
          <w14:textFill>
            <w14:solidFill>
              <w14:schemeClr w14:val="tx1"/>
            </w14:solidFill>
          </w14:textFill>
        </w:rPr>
      </w:pPr>
    </w:p>
    <w:p w14:paraId="05AEA36B">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overflowPunct/>
        <w:bidi w:val="0"/>
        <w:snapToGrid w:val="0"/>
        <w:jc w:val="center"/>
        <w:outlineLvl w:val="9"/>
        <w:rPr>
          <w:color w:val="000000" w:themeColor="text1"/>
          <w:sz w:val="32"/>
          <w:szCs w:val="32"/>
          <w:highlight w:val="none"/>
          <w14:textFill>
            <w14:solidFill>
              <w14:schemeClr w14:val="tx1"/>
            </w14:solidFill>
          </w14:textFill>
        </w:rPr>
      </w:pPr>
    </w:p>
    <w:p w14:paraId="0C590F44">
      <w:pPr>
        <w:overflowPunct/>
        <w:bidi w:val="0"/>
        <w:snapToGrid w:val="0"/>
        <w:jc w:val="center"/>
        <w:outlineLvl w:val="9"/>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51"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overflowPunct/>
        <w:bidi w:val="0"/>
        <w:spacing w:line="276" w:lineRule="auto"/>
        <w:outlineLvl w:val="9"/>
        <w:rPr>
          <w:color w:val="000000" w:themeColor="text1"/>
          <w:szCs w:val="21"/>
          <w:highlight w:val="none"/>
          <w14:textFill>
            <w14:solidFill>
              <w14:schemeClr w14:val="tx1"/>
            </w14:solidFill>
          </w14:textFill>
        </w:rPr>
      </w:pPr>
    </w:p>
    <w:p w14:paraId="6188F9E0">
      <w:pPr>
        <w:overflowPunct/>
        <w:bidi w:val="0"/>
        <w:spacing w:line="276" w:lineRule="auto"/>
        <w:outlineLvl w:val="9"/>
        <w:rPr>
          <w:color w:val="000000" w:themeColor="text1"/>
          <w:szCs w:val="21"/>
          <w:highlight w:val="none"/>
          <w14:textFill>
            <w14:solidFill>
              <w14:schemeClr w14:val="tx1"/>
            </w14:solidFill>
          </w14:textFill>
        </w:rPr>
      </w:pPr>
    </w:p>
    <w:p w14:paraId="37FE23AC">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overflowPunct/>
        <w:bidi w:val="0"/>
        <w:spacing w:line="276" w:lineRule="auto"/>
        <w:outlineLvl w:val="9"/>
        <w:rPr>
          <w:color w:val="000000" w:themeColor="text1"/>
          <w:szCs w:val="21"/>
          <w:highlight w:val="none"/>
          <w14:textFill>
            <w14:solidFill>
              <w14:schemeClr w14:val="tx1"/>
            </w14:solidFill>
          </w14:textFill>
        </w:rPr>
      </w:pPr>
    </w:p>
    <w:p w14:paraId="32B3162F">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overflowPunct/>
        <w:bidi w:val="0"/>
        <w:spacing w:line="276" w:lineRule="auto"/>
        <w:outlineLvl w:val="9"/>
        <w:rPr>
          <w:color w:val="000000" w:themeColor="text1"/>
          <w:szCs w:val="21"/>
          <w:highlight w:val="none"/>
          <w14:textFill>
            <w14:solidFill>
              <w14:schemeClr w14:val="tx1"/>
            </w14:solidFill>
          </w14:textFill>
        </w:rPr>
      </w:pPr>
    </w:p>
    <w:p w14:paraId="16897A4D">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overflowPunct/>
        <w:bidi w:val="0"/>
        <w:spacing w:line="276" w:lineRule="auto"/>
        <w:outlineLvl w:val="9"/>
        <w:rPr>
          <w:color w:val="000000" w:themeColor="text1"/>
          <w:szCs w:val="21"/>
          <w:highlight w:val="none"/>
          <w14:textFill>
            <w14:solidFill>
              <w14:schemeClr w14:val="tx1"/>
            </w14:solidFill>
          </w14:textFill>
        </w:rPr>
      </w:pPr>
    </w:p>
    <w:p w14:paraId="548ACCF3">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overflowPunct/>
        <w:bidi w:val="0"/>
        <w:spacing w:line="276" w:lineRule="auto"/>
        <w:outlineLvl w:val="9"/>
        <w:rPr>
          <w:color w:val="000000" w:themeColor="text1"/>
          <w:szCs w:val="21"/>
          <w:highlight w:val="none"/>
          <w14:textFill>
            <w14:solidFill>
              <w14:schemeClr w14:val="tx1"/>
            </w14:solidFill>
          </w14:textFill>
        </w:rPr>
      </w:pPr>
    </w:p>
    <w:p w14:paraId="04A15BB7">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overflowPunct/>
        <w:bidi w:val="0"/>
        <w:spacing w:line="276" w:lineRule="auto"/>
        <w:outlineLvl w:val="9"/>
        <w:rPr>
          <w:color w:val="000000" w:themeColor="text1"/>
          <w:szCs w:val="21"/>
          <w:highlight w:val="none"/>
          <w14:textFill>
            <w14:solidFill>
              <w14:schemeClr w14:val="tx1"/>
            </w14:solidFill>
          </w14:textFill>
        </w:rPr>
      </w:pPr>
    </w:p>
    <w:p w14:paraId="5722446B">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overflowPunct/>
        <w:bidi w:val="0"/>
        <w:spacing w:line="276" w:lineRule="auto"/>
        <w:outlineLvl w:val="9"/>
        <w:rPr>
          <w:color w:val="000000" w:themeColor="text1"/>
          <w:szCs w:val="21"/>
          <w:highlight w:val="none"/>
          <w14:textFill>
            <w14:solidFill>
              <w14:schemeClr w14:val="tx1"/>
            </w14:solidFill>
          </w14:textFill>
        </w:rPr>
      </w:pPr>
    </w:p>
    <w:p w14:paraId="7BD790DE">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overflowPunct/>
        <w:bidi w:val="0"/>
        <w:spacing w:line="276" w:lineRule="auto"/>
        <w:outlineLvl w:val="9"/>
        <w:rPr>
          <w:color w:val="000000" w:themeColor="text1"/>
          <w:szCs w:val="21"/>
          <w:highlight w:val="none"/>
          <w14:textFill>
            <w14:solidFill>
              <w14:schemeClr w14:val="tx1"/>
            </w14:solidFill>
          </w14:textFill>
        </w:rPr>
      </w:pPr>
    </w:p>
    <w:p w14:paraId="1C09862A">
      <w:pPr>
        <w:overflowPunct/>
        <w:bidi w:val="0"/>
        <w:spacing w:line="276" w:lineRule="auto"/>
        <w:outlineLvl w:val="9"/>
        <w:rPr>
          <w:color w:val="000000" w:themeColor="text1"/>
          <w:szCs w:val="21"/>
          <w:highlight w:val="none"/>
          <w14:textFill>
            <w14:solidFill>
              <w14:schemeClr w14:val="tx1"/>
            </w14:solidFill>
          </w14:textFill>
        </w:rPr>
      </w:pPr>
    </w:p>
    <w:p w14:paraId="655237A5">
      <w:pPr>
        <w:overflowPunct/>
        <w:bidi w:val="0"/>
        <w:spacing w:line="276" w:lineRule="auto"/>
        <w:ind w:firstLine="840" w:firstLineChars="4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40"/>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overflowPunct/>
        <w:bidi w:val="0"/>
        <w:spacing w:line="600" w:lineRule="auto"/>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overflowPunct/>
        <w:bidi w:val="0"/>
        <w:jc w:val="center"/>
        <w:outlineLvl w:val="9"/>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52" w:name="_Toc511207283"/>
      <w:bookmarkStart w:id="53" w:name="_Toc449685252"/>
      <w:bookmarkStart w:id="54" w:name="_Toc402425837"/>
      <w:r>
        <w:rPr>
          <w:b/>
          <w:color w:val="000000" w:themeColor="text1"/>
          <w:sz w:val="32"/>
          <w:szCs w:val="32"/>
          <w:highlight w:val="none"/>
          <w14:textFill>
            <w14:solidFill>
              <w14:schemeClr w14:val="tx1"/>
            </w14:solidFill>
          </w14:textFill>
        </w:rPr>
        <w:t>三、授权委托书</w:t>
      </w:r>
      <w:bookmarkEnd w:id="52"/>
      <w:bookmarkEnd w:id="53"/>
      <w:bookmarkEnd w:id="54"/>
    </w:p>
    <w:p w14:paraId="6E617301">
      <w:pPr>
        <w:overflowPunct/>
        <w:bidi w:val="0"/>
        <w:spacing w:line="360" w:lineRule="auto"/>
        <w:outlineLvl w:val="9"/>
        <w:rPr>
          <w:color w:val="000000" w:themeColor="text1"/>
          <w:sz w:val="16"/>
          <w:szCs w:val="21"/>
          <w:highlight w:val="none"/>
          <w14:textFill>
            <w14:solidFill>
              <w14:schemeClr w14:val="tx1"/>
            </w14:solidFill>
          </w14:textFill>
        </w:rPr>
      </w:pPr>
    </w:p>
    <w:p w14:paraId="7CD1FE99">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40"/>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overflowPunct/>
        <w:bidi w:val="0"/>
        <w:spacing w:line="360" w:lineRule="auto"/>
        <w:ind w:firstLine="420" w:firstLineChars="200"/>
        <w:jc w:val="right"/>
        <w:outlineLvl w:val="9"/>
        <w:rPr>
          <w:color w:val="000000" w:themeColor="text1"/>
          <w:szCs w:val="21"/>
          <w:highlight w:val="none"/>
          <w14:textFill>
            <w14:solidFill>
              <w14:schemeClr w14:val="tx1"/>
            </w14:solidFill>
          </w14:textFill>
        </w:rPr>
      </w:pPr>
    </w:p>
    <w:p w14:paraId="07BB4F69">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55" w:name="_Toc402425838"/>
      <w:bookmarkStart w:id="56" w:name="_Toc449685253"/>
      <w:bookmarkStart w:id="57" w:name="_Toc511207284"/>
    </w:p>
    <w:p w14:paraId="55DEE12D">
      <w:pPr>
        <w:overflowPunct/>
        <w:bidi w:val="0"/>
        <w:ind w:firstLine="420" w:firstLineChars="200"/>
        <w:jc w:val="center"/>
        <w:outlineLvl w:val="9"/>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55"/>
      <w:bookmarkEnd w:id="56"/>
      <w:bookmarkEnd w:id="57"/>
      <w:r>
        <w:rPr>
          <w:rFonts w:hint="eastAsia"/>
          <w:b/>
          <w:color w:val="000000" w:themeColor="text1"/>
          <w:sz w:val="32"/>
          <w:szCs w:val="32"/>
          <w:highlight w:val="none"/>
          <w14:textFill>
            <w14:solidFill>
              <w14:schemeClr w14:val="tx1"/>
            </w14:solidFill>
          </w14:textFill>
        </w:rPr>
        <w:t>（首次）</w:t>
      </w:r>
    </w:p>
    <w:p w14:paraId="66853AE0">
      <w:pPr>
        <w:overflowPunct/>
        <w:bidi w:val="0"/>
        <w:spacing w:line="480" w:lineRule="auto"/>
        <w:ind w:firstLine="643" w:firstLineChars="200"/>
        <w:jc w:val="center"/>
        <w:outlineLvl w:val="9"/>
        <w:rPr>
          <w:b/>
          <w:color w:val="000000" w:themeColor="text1"/>
          <w:sz w:val="32"/>
          <w:szCs w:val="32"/>
          <w:highlight w:val="none"/>
          <w14:textFill>
            <w14:solidFill>
              <w14:schemeClr w14:val="tx1"/>
            </w14:solidFill>
          </w14:textFill>
        </w:rPr>
      </w:pPr>
    </w:p>
    <w:p w14:paraId="12292C95">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F458D5E">
      <w:pPr>
        <w:overflowPunct/>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tbl>
      <w:tblPr>
        <w:tblStyle w:val="4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864"/>
        <w:gridCol w:w="1238"/>
        <w:gridCol w:w="1299"/>
        <w:gridCol w:w="1900"/>
        <w:gridCol w:w="1368"/>
      </w:tblGrid>
      <w:tr w14:paraId="474B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22" w:type="dxa"/>
            <w:noWrap w:val="0"/>
            <w:vAlign w:val="center"/>
          </w:tcPr>
          <w:p w14:paraId="43F9B540">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1864" w:type="dxa"/>
            <w:noWrap w:val="0"/>
            <w:vAlign w:val="center"/>
          </w:tcPr>
          <w:p w14:paraId="1C029F8D">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单价（元）</w:t>
            </w:r>
          </w:p>
        </w:tc>
        <w:tc>
          <w:tcPr>
            <w:tcW w:w="1238" w:type="dxa"/>
            <w:noWrap w:val="0"/>
            <w:vAlign w:val="center"/>
          </w:tcPr>
          <w:p w14:paraId="4E1EB1B3">
            <w:pPr>
              <w:overflowPunct/>
              <w:autoSpaceDE w:val="0"/>
              <w:autoSpaceDN w:val="0"/>
              <w:bidi w:val="0"/>
              <w:spacing w:line="400" w:lineRule="exact"/>
              <w:jc w:val="center"/>
              <w:outlineLvl w:val="9"/>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数量（套）</w:t>
            </w:r>
          </w:p>
        </w:tc>
        <w:tc>
          <w:tcPr>
            <w:tcW w:w="1299" w:type="dxa"/>
            <w:shd w:val="clear" w:color="auto" w:fill="auto"/>
            <w:noWrap w:val="0"/>
            <w:vAlign w:val="center"/>
          </w:tcPr>
          <w:p w14:paraId="44EF2CF2">
            <w:pPr>
              <w:overflowPunct/>
              <w:autoSpaceDE w:val="0"/>
              <w:autoSpaceDN w:val="0"/>
              <w:bidi w:val="0"/>
              <w:spacing w:line="400" w:lineRule="exact"/>
              <w:jc w:val="center"/>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color w:val="000000" w:themeColor="text1"/>
                <w:kern w:val="2"/>
                <w:sz w:val="21"/>
                <w:szCs w:val="21"/>
                <w:highlight w:val="none"/>
                <w:lang w:val="en-US" w:eastAsia="zh-CN" w:bidi="ar-SA"/>
                <w14:textFill>
                  <w14:solidFill>
                    <w14:schemeClr w14:val="tx1"/>
                  </w14:solidFill>
                </w14:textFill>
              </w:rPr>
              <w:t>总价（元）</w:t>
            </w:r>
          </w:p>
        </w:tc>
        <w:tc>
          <w:tcPr>
            <w:tcW w:w="1900" w:type="dxa"/>
            <w:shd w:val="clear" w:color="auto" w:fill="auto"/>
            <w:noWrap w:val="0"/>
            <w:vAlign w:val="center"/>
          </w:tcPr>
          <w:p w14:paraId="7FB076FC">
            <w:pPr>
              <w:overflowPunct/>
              <w:autoSpaceDE w:val="0"/>
              <w:autoSpaceDN w:val="0"/>
              <w:bidi w:val="0"/>
              <w:spacing w:line="400" w:lineRule="exact"/>
              <w:jc w:val="center"/>
              <w:outlineLvl w:val="9"/>
              <w:rPr>
                <w:rFonts w:hint="eastAsia" w:ascii="Times New Roman" w:hAnsi="Times New Roman" w:eastAsia="宋体" w:cs="Times New Roman"/>
                <w:color w:val="000000" w:themeColor="text1"/>
                <w:kern w:val="2"/>
                <w:sz w:val="21"/>
                <w:szCs w:val="21"/>
                <w:highlight w:val="none"/>
                <w:lang w:val="zh-CN"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合同履行期限</w:t>
            </w:r>
          </w:p>
        </w:tc>
        <w:tc>
          <w:tcPr>
            <w:tcW w:w="1368" w:type="dxa"/>
            <w:shd w:val="clear" w:color="auto" w:fill="auto"/>
            <w:noWrap w:val="0"/>
            <w:vAlign w:val="center"/>
          </w:tcPr>
          <w:p w14:paraId="3245410D">
            <w:pPr>
              <w:overflowPunct/>
              <w:autoSpaceDE w:val="0"/>
              <w:autoSpaceDN w:val="0"/>
              <w:bidi w:val="0"/>
              <w:spacing w:line="400" w:lineRule="exact"/>
              <w:jc w:val="center"/>
              <w:outlineLvl w:val="9"/>
              <w:rPr>
                <w:rFonts w:hint="eastAsia" w:ascii="Times New Roman" w:hAnsi="Times New Roman" w:eastAsia="宋体" w:cs="Times New Roman"/>
                <w:bCs/>
                <w:color w:val="000000" w:themeColor="text1"/>
                <w:kern w:val="2"/>
                <w:sz w:val="21"/>
                <w:szCs w:val="21"/>
                <w:highlight w:val="none"/>
                <w:lang w:val="zh-CN" w:eastAsia="zh-CN" w:bidi="ar-SA"/>
                <w14:textFill>
                  <w14:solidFill>
                    <w14:schemeClr w14:val="tx1"/>
                  </w14:solidFill>
                </w14:textFill>
              </w:rPr>
            </w:pPr>
            <w:r>
              <w:rPr>
                <w:rFonts w:hint="eastAsia"/>
                <w:bCs/>
                <w:color w:val="000000" w:themeColor="text1"/>
                <w:szCs w:val="21"/>
                <w:highlight w:val="none"/>
                <w:lang w:val="zh-CN"/>
                <w14:textFill>
                  <w14:solidFill>
                    <w14:schemeClr w14:val="tx1"/>
                  </w14:solidFill>
                </w14:textFill>
              </w:rPr>
              <w:t>质量标准</w:t>
            </w:r>
          </w:p>
        </w:tc>
      </w:tr>
      <w:tr w14:paraId="5BB7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22" w:type="dxa"/>
            <w:noWrap w:val="0"/>
            <w:vAlign w:val="center"/>
          </w:tcPr>
          <w:p w14:paraId="5540FA4F">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p>
        </w:tc>
        <w:tc>
          <w:tcPr>
            <w:tcW w:w="1864" w:type="dxa"/>
            <w:noWrap w:val="0"/>
            <w:vAlign w:val="center"/>
          </w:tcPr>
          <w:p w14:paraId="5726B9A1">
            <w:pPr>
              <w:overflowPunct/>
              <w:autoSpaceDE w:val="0"/>
              <w:autoSpaceDN w:val="0"/>
              <w:bidi w:val="0"/>
              <w:spacing w:line="400" w:lineRule="exact"/>
              <w:jc w:val="center"/>
              <w:outlineLvl w:val="9"/>
              <w:rPr>
                <w:rFonts w:hint="eastAsia"/>
                <w:bCs/>
                <w:color w:val="000000" w:themeColor="text1"/>
                <w:szCs w:val="21"/>
                <w:highlight w:val="none"/>
                <w14:textFill>
                  <w14:solidFill>
                    <w14:schemeClr w14:val="tx1"/>
                  </w14:solidFill>
                </w14:textFill>
              </w:rPr>
            </w:pPr>
          </w:p>
        </w:tc>
        <w:tc>
          <w:tcPr>
            <w:tcW w:w="1238" w:type="dxa"/>
            <w:noWrap w:val="0"/>
            <w:vAlign w:val="center"/>
          </w:tcPr>
          <w:p w14:paraId="57AF8C12">
            <w:pPr>
              <w:overflowPunct/>
              <w:autoSpaceDE w:val="0"/>
              <w:autoSpaceDN w:val="0"/>
              <w:bidi w:val="0"/>
              <w:spacing w:line="400" w:lineRule="exact"/>
              <w:jc w:val="center"/>
              <w:outlineLvl w:val="9"/>
              <w:rPr>
                <w:color w:val="000000" w:themeColor="text1"/>
                <w:szCs w:val="21"/>
                <w:highlight w:val="none"/>
                <w14:textFill>
                  <w14:solidFill>
                    <w14:schemeClr w14:val="tx1"/>
                  </w14:solidFill>
                </w14:textFill>
              </w:rPr>
            </w:pPr>
          </w:p>
        </w:tc>
        <w:tc>
          <w:tcPr>
            <w:tcW w:w="1299" w:type="dxa"/>
            <w:noWrap w:val="0"/>
            <w:vAlign w:val="center"/>
          </w:tcPr>
          <w:p w14:paraId="70F6FA39">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c>
          <w:tcPr>
            <w:tcW w:w="1900" w:type="dxa"/>
            <w:noWrap w:val="0"/>
            <w:vAlign w:val="center"/>
          </w:tcPr>
          <w:p w14:paraId="69762325">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c>
          <w:tcPr>
            <w:tcW w:w="1368" w:type="dxa"/>
            <w:noWrap w:val="0"/>
            <w:vAlign w:val="center"/>
          </w:tcPr>
          <w:p w14:paraId="0F5CEF5E">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r>
    </w:tbl>
    <w:p w14:paraId="34EC1AB4">
      <w:pPr>
        <w:overflowPunct/>
        <w:autoSpaceDE w:val="0"/>
        <w:autoSpaceDN w:val="0"/>
        <w:bidi w:val="0"/>
        <w:spacing w:line="480" w:lineRule="auto"/>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overflowPunct/>
        <w:autoSpaceDE w:val="0"/>
        <w:autoSpaceDN w:val="0"/>
        <w:bidi w:val="0"/>
        <w:adjustRightInd w:val="0"/>
        <w:spacing w:line="480" w:lineRule="auto"/>
        <w:ind w:firstLine="420" w:firstLineChars="200"/>
        <w:textAlignment w:val="baseline"/>
        <w:outlineLvl w:val="9"/>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2A893F3">
      <w:pPr>
        <w:overflowPunct/>
        <w:autoSpaceDE w:val="0"/>
        <w:autoSpaceDN w:val="0"/>
        <w:bidi w:val="0"/>
        <w:adjustRightInd w:val="0"/>
        <w:spacing w:line="480" w:lineRule="auto"/>
        <w:ind w:firstLine="420" w:firstLineChars="200"/>
        <w:textAlignment w:val="baseline"/>
        <w:outlineLvl w:val="9"/>
        <w:rPr>
          <w:rFonts w:hint="eastAsia"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w:t>
      </w:r>
    </w:p>
    <w:p w14:paraId="4079E5CD">
      <w:pPr>
        <w:pStyle w:val="2"/>
      </w:pPr>
    </w:p>
    <w:p w14:paraId="384615DB">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overflowPunct/>
        <w:bidi w:val="0"/>
        <w:spacing w:line="300" w:lineRule="auto"/>
        <w:ind w:firstLine="420" w:firstLineChars="200"/>
        <w:outlineLvl w:val="9"/>
        <w:rPr>
          <w:color w:val="000000" w:themeColor="text1"/>
          <w:highlight w:val="none"/>
          <w14:textFill>
            <w14:solidFill>
              <w14:schemeClr w14:val="tx1"/>
            </w14:solidFill>
          </w14:textFill>
        </w:rPr>
      </w:pPr>
    </w:p>
    <w:p w14:paraId="489A3B9F">
      <w:pPr>
        <w:overflowPunct/>
        <w:autoSpaceDE w:val="0"/>
        <w:autoSpaceDN w:val="0"/>
        <w:bidi w:val="0"/>
        <w:jc w:val="center"/>
        <w:outlineLvl w:val="9"/>
        <w:rPr>
          <w:rFonts w:hint="eastAsia"/>
          <w:b/>
          <w:color w:val="000000" w:themeColor="text1"/>
          <w:sz w:val="32"/>
          <w:szCs w:val="32"/>
          <w:highlight w:val="none"/>
          <w14:textFill>
            <w14:solidFill>
              <w14:schemeClr w14:val="tx1"/>
            </w14:solidFill>
          </w14:textFill>
        </w:rPr>
      </w:pPr>
      <w:bookmarkStart w:id="58" w:name="_Toc402425839"/>
      <w:r>
        <w:rPr>
          <w:b/>
          <w:color w:val="000000" w:themeColor="text1"/>
          <w:highlight w:val="none"/>
          <w14:textFill>
            <w14:solidFill>
              <w14:schemeClr w14:val="tx1"/>
            </w14:solidFill>
          </w14:textFill>
        </w:rPr>
        <w:br w:type="page"/>
      </w:r>
      <w:bookmarkEnd w:id="51"/>
      <w:bookmarkEnd w:id="58"/>
      <w:r>
        <w:rPr>
          <w:b/>
          <w:color w:val="000000" w:themeColor="text1"/>
          <w:sz w:val="32"/>
          <w:szCs w:val="32"/>
          <w:highlight w:val="none"/>
          <w14:textFill>
            <w14:solidFill>
              <w14:schemeClr w14:val="tx1"/>
            </w14:solidFill>
          </w14:textFill>
        </w:rPr>
        <w:t>五、报价</w:t>
      </w:r>
      <w:r>
        <w:rPr>
          <w:rFonts w:hint="eastAsia"/>
          <w:b/>
          <w:color w:val="000000" w:themeColor="text1"/>
          <w:sz w:val="32"/>
          <w:szCs w:val="32"/>
          <w:highlight w:val="none"/>
          <w14:textFill>
            <w14:solidFill>
              <w14:schemeClr w14:val="tx1"/>
            </w14:solidFill>
          </w14:textFill>
        </w:rPr>
        <w:t>明细</w:t>
      </w:r>
    </w:p>
    <w:p w14:paraId="6C4DCD1A">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92DA8FB">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0DBCB4A5">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r>
        <w:rPr>
          <w:rFonts w:hint="eastAsia"/>
          <w:color w:val="000000" w:themeColor="text1"/>
          <w:spacing w:val="11"/>
          <w:szCs w:val="21"/>
          <w:highlight w:val="none"/>
          <w14:textFill>
            <w14:solidFill>
              <w14:schemeClr w14:val="tx1"/>
            </w14:solidFill>
          </w14:textFill>
        </w:rPr>
        <w:t>内容由</w:t>
      </w:r>
      <w:r>
        <w:rPr>
          <w:rFonts w:hint="eastAsia"/>
          <w:color w:val="000000" w:themeColor="text1"/>
          <w:spacing w:val="11"/>
          <w:szCs w:val="21"/>
          <w:highlight w:val="none"/>
          <w:lang w:eastAsia="zh-CN"/>
          <w14:textFill>
            <w14:solidFill>
              <w14:schemeClr w14:val="tx1"/>
            </w14:solidFill>
          </w14:textFill>
        </w:rPr>
        <w:t>供应商</w:t>
      </w:r>
      <w:r>
        <w:rPr>
          <w:rFonts w:hint="eastAsia"/>
          <w:color w:val="000000" w:themeColor="text1"/>
          <w:spacing w:val="11"/>
          <w:szCs w:val="21"/>
          <w:highlight w:val="none"/>
          <w14:textFill>
            <w14:solidFill>
              <w14:schemeClr w14:val="tx1"/>
            </w14:solidFill>
          </w14:textFill>
        </w:rPr>
        <w:t>根据项目需要自行编制。</w:t>
      </w:r>
    </w:p>
    <w:p w14:paraId="6DA4F24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6355913">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7933E63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071439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306840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2446981B">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E0D657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006EB7C3">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866AEA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C206C54">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4E4C91E">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p>
    <w:p w14:paraId="0D7A9C68">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1777AA4D">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7395F46C">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E82DF9D">
      <w:pPr>
        <w:overflowPunct/>
        <w:bidi w:val="0"/>
        <w:spacing w:line="440" w:lineRule="exact"/>
        <w:ind w:firstLine="1028"/>
        <w:jc w:val="right"/>
        <w:outlineLvl w:val="9"/>
        <w:rPr>
          <w:color w:val="000000" w:themeColor="text1"/>
          <w:highlight w:val="none"/>
          <w:u w:val="single"/>
          <w14:textFill>
            <w14:solidFill>
              <w14:schemeClr w14:val="tx1"/>
            </w14:solidFill>
          </w14:textFill>
        </w:rPr>
      </w:pPr>
    </w:p>
    <w:p w14:paraId="3CC48A3D">
      <w:pPr>
        <w:overflowPunct/>
        <w:bidi w:val="0"/>
        <w:spacing w:line="440" w:lineRule="exact"/>
        <w:ind w:firstLine="1028"/>
        <w:outlineLvl w:val="9"/>
        <w:rPr>
          <w:color w:val="000000" w:themeColor="text1"/>
          <w:highlight w:val="none"/>
          <w14:textFill>
            <w14:solidFill>
              <w14:schemeClr w14:val="tx1"/>
            </w14:solidFill>
          </w14:textFill>
        </w:rPr>
      </w:pPr>
    </w:p>
    <w:p w14:paraId="4789E15D">
      <w:pPr>
        <w:pStyle w:val="3"/>
        <w:overflowPunct/>
        <w:bidi w:val="0"/>
        <w:outlineLvl w:val="9"/>
        <w:rPr>
          <w:color w:val="000000" w:themeColor="text1"/>
          <w:highlight w:val="none"/>
          <w14:textFill>
            <w14:solidFill>
              <w14:schemeClr w14:val="tx1"/>
            </w14:solidFill>
          </w14:textFill>
        </w:rPr>
      </w:pPr>
    </w:p>
    <w:p w14:paraId="71E569B3">
      <w:pPr>
        <w:overflowPunct/>
        <w:bidi w:val="0"/>
        <w:outlineLvl w:val="9"/>
        <w:rPr>
          <w:color w:val="000000" w:themeColor="text1"/>
          <w:highlight w:val="none"/>
          <w14:textFill>
            <w14:solidFill>
              <w14:schemeClr w14:val="tx1"/>
            </w14:solidFill>
          </w14:textFill>
        </w:rPr>
      </w:pPr>
    </w:p>
    <w:p w14:paraId="51BDBED5">
      <w:pPr>
        <w:pStyle w:val="3"/>
        <w:overflowPunct/>
        <w:bidi w:val="0"/>
        <w:outlineLvl w:val="9"/>
        <w:rPr>
          <w:color w:val="000000" w:themeColor="text1"/>
          <w:highlight w:val="none"/>
          <w14:textFill>
            <w14:solidFill>
              <w14:schemeClr w14:val="tx1"/>
            </w14:solidFill>
          </w14:textFill>
        </w:rPr>
      </w:pPr>
    </w:p>
    <w:p w14:paraId="304171C8">
      <w:pPr>
        <w:overflowPunct/>
        <w:bidi w:val="0"/>
        <w:outlineLvl w:val="9"/>
        <w:rPr>
          <w:color w:val="000000" w:themeColor="text1"/>
          <w:highlight w:val="none"/>
          <w14:textFill>
            <w14:solidFill>
              <w14:schemeClr w14:val="tx1"/>
            </w14:solidFill>
          </w14:textFill>
        </w:rPr>
      </w:pPr>
    </w:p>
    <w:p w14:paraId="330A09F2">
      <w:pPr>
        <w:pStyle w:val="3"/>
        <w:overflowPunct/>
        <w:bidi w:val="0"/>
        <w:outlineLvl w:val="9"/>
        <w:rPr>
          <w:color w:val="000000" w:themeColor="text1"/>
          <w:highlight w:val="none"/>
          <w14:textFill>
            <w14:solidFill>
              <w14:schemeClr w14:val="tx1"/>
            </w14:solidFill>
          </w14:textFill>
        </w:rPr>
      </w:pPr>
    </w:p>
    <w:p w14:paraId="6A00C969">
      <w:pPr>
        <w:overflowPunct/>
        <w:bidi w:val="0"/>
        <w:outlineLvl w:val="9"/>
        <w:rPr>
          <w:color w:val="000000" w:themeColor="text1"/>
          <w:highlight w:val="none"/>
          <w14:textFill>
            <w14:solidFill>
              <w14:schemeClr w14:val="tx1"/>
            </w14:solidFill>
          </w14:textFill>
        </w:rPr>
      </w:pPr>
    </w:p>
    <w:p w14:paraId="357BCF4A">
      <w:pPr>
        <w:pStyle w:val="3"/>
        <w:overflowPunct/>
        <w:bidi w:val="0"/>
        <w:outlineLvl w:val="9"/>
        <w:rPr>
          <w:color w:val="000000" w:themeColor="text1"/>
          <w:highlight w:val="none"/>
          <w14:textFill>
            <w14:solidFill>
              <w14:schemeClr w14:val="tx1"/>
            </w14:solidFill>
          </w14:textFill>
        </w:rPr>
      </w:pPr>
    </w:p>
    <w:p w14:paraId="2561F4E3">
      <w:pPr>
        <w:overflowPunct/>
        <w:bidi w:val="0"/>
        <w:outlineLvl w:val="9"/>
        <w:rPr>
          <w:color w:val="000000" w:themeColor="text1"/>
          <w:highlight w:val="none"/>
          <w14:textFill>
            <w14:solidFill>
              <w14:schemeClr w14:val="tx1"/>
            </w14:solidFill>
          </w14:textFill>
        </w:rPr>
      </w:pPr>
    </w:p>
    <w:p w14:paraId="55EADC61">
      <w:pPr>
        <w:pStyle w:val="3"/>
        <w:overflowPunct/>
        <w:bidi w:val="0"/>
        <w:outlineLvl w:val="9"/>
        <w:rPr>
          <w:color w:val="000000" w:themeColor="text1"/>
          <w:highlight w:val="none"/>
          <w14:textFill>
            <w14:solidFill>
              <w14:schemeClr w14:val="tx1"/>
            </w14:solidFill>
          </w14:textFill>
        </w:rPr>
      </w:pPr>
    </w:p>
    <w:p w14:paraId="7563F2B9">
      <w:pPr>
        <w:overflowPunct/>
        <w:bidi w:val="0"/>
        <w:outlineLvl w:val="9"/>
        <w:rPr>
          <w:color w:val="000000" w:themeColor="text1"/>
          <w:highlight w:val="none"/>
          <w14:textFill>
            <w14:solidFill>
              <w14:schemeClr w14:val="tx1"/>
            </w14:solidFill>
          </w14:textFill>
        </w:rPr>
      </w:pPr>
    </w:p>
    <w:p w14:paraId="28343AFF">
      <w:pPr>
        <w:pStyle w:val="3"/>
        <w:overflowPunct/>
        <w:bidi w:val="0"/>
        <w:outlineLvl w:val="9"/>
        <w:rPr>
          <w:color w:val="000000" w:themeColor="text1"/>
          <w:highlight w:val="none"/>
          <w14:textFill>
            <w14:solidFill>
              <w14:schemeClr w14:val="tx1"/>
            </w14:solidFill>
          </w14:textFill>
        </w:rPr>
      </w:pPr>
    </w:p>
    <w:p w14:paraId="6695072F">
      <w:pPr>
        <w:overflowPunct/>
        <w:bidi w:val="0"/>
        <w:outlineLvl w:val="9"/>
        <w:rPr>
          <w:color w:val="000000" w:themeColor="text1"/>
          <w:highlight w:val="none"/>
          <w14:textFill>
            <w14:solidFill>
              <w14:schemeClr w14:val="tx1"/>
            </w14:solidFill>
          </w14:textFill>
        </w:rPr>
      </w:pPr>
    </w:p>
    <w:p w14:paraId="6CF0B3A6">
      <w:pPr>
        <w:pStyle w:val="3"/>
        <w:overflowPunct/>
        <w:bidi w:val="0"/>
        <w:outlineLvl w:val="9"/>
        <w:rPr>
          <w:color w:val="000000" w:themeColor="text1"/>
          <w:highlight w:val="none"/>
          <w14:textFill>
            <w14:solidFill>
              <w14:schemeClr w14:val="tx1"/>
            </w14:solidFill>
          </w14:textFill>
        </w:rPr>
      </w:pPr>
    </w:p>
    <w:p w14:paraId="72511C1E">
      <w:pPr>
        <w:overflowPunct/>
        <w:bidi w:val="0"/>
        <w:outlineLvl w:val="9"/>
        <w:rPr>
          <w:color w:val="000000" w:themeColor="text1"/>
          <w:highlight w:val="none"/>
          <w14:textFill>
            <w14:solidFill>
              <w14:schemeClr w14:val="tx1"/>
            </w14:solidFill>
          </w14:textFill>
        </w:rPr>
      </w:pPr>
    </w:p>
    <w:p w14:paraId="0C54A2DD">
      <w:pPr>
        <w:pStyle w:val="3"/>
        <w:overflowPunct/>
        <w:bidi w:val="0"/>
        <w:outlineLvl w:val="9"/>
        <w:rPr>
          <w:color w:val="000000" w:themeColor="text1"/>
          <w:highlight w:val="none"/>
          <w14:textFill>
            <w14:solidFill>
              <w14:schemeClr w14:val="tx1"/>
            </w14:solidFill>
          </w14:textFill>
        </w:rPr>
      </w:pPr>
    </w:p>
    <w:p w14:paraId="1D79F0F8">
      <w:pPr>
        <w:overflowPunct/>
        <w:bidi w:val="0"/>
        <w:outlineLvl w:val="9"/>
        <w:rPr>
          <w:color w:val="000000" w:themeColor="text1"/>
          <w:highlight w:val="none"/>
          <w14:textFill>
            <w14:solidFill>
              <w14:schemeClr w14:val="tx1"/>
            </w14:solidFill>
          </w14:textFill>
        </w:rPr>
      </w:pPr>
    </w:p>
    <w:p w14:paraId="10B64D35">
      <w:pPr>
        <w:pStyle w:val="3"/>
        <w:overflowPunct/>
        <w:bidi w:val="0"/>
        <w:outlineLvl w:val="9"/>
        <w:rPr>
          <w:color w:val="000000" w:themeColor="text1"/>
          <w:highlight w:val="none"/>
          <w14:textFill>
            <w14:solidFill>
              <w14:schemeClr w14:val="tx1"/>
            </w14:solidFill>
          </w14:textFill>
        </w:rPr>
      </w:pPr>
    </w:p>
    <w:p w14:paraId="05B84EEC">
      <w:pPr>
        <w:overflowPunct/>
        <w:bidi w:val="0"/>
        <w:outlineLvl w:val="9"/>
        <w:rPr>
          <w:b/>
          <w:color w:val="000000" w:themeColor="text1"/>
          <w:sz w:val="32"/>
          <w:szCs w:val="32"/>
          <w:highlight w:val="none"/>
          <w14:textFill>
            <w14:solidFill>
              <w14:schemeClr w14:val="tx1"/>
            </w14:solidFill>
          </w14:textFill>
        </w:rPr>
      </w:pPr>
      <w:bookmarkStart w:id="59" w:name="_Toc65587252"/>
      <w:bookmarkStart w:id="60" w:name="_Toc361508760"/>
      <w:r>
        <w:rPr>
          <w:b/>
          <w:color w:val="000000" w:themeColor="text1"/>
          <w:sz w:val="32"/>
          <w:szCs w:val="32"/>
          <w:highlight w:val="none"/>
          <w14:textFill>
            <w14:solidFill>
              <w14:schemeClr w14:val="tx1"/>
            </w14:solidFill>
          </w14:textFill>
        </w:rPr>
        <w:br w:type="page"/>
      </w:r>
    </w:p>
    <w:p w14:paraId="1690CD3F">
      <w:pPr>
        <w:overflowPunct/>
        <w:autoSpaceDE w:val="0"/>
        <w:autoSpaceDN w:val="0"/>
        <w:bidi w:val="0"/>
        <w:jc w:val="center"/>
        <w:outlineLvl w:val="9"/>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overflowPunct/>
        <w:autoSpaceDE w:val="0"/>
        <w:autoSpaceDN w:val="0"/>
        <w:bidi w:val="0"/>
        <w:spacing w:line="360" w:lineRule="auto"/>
        <w:jc w:val="left"/>
        <w:outlineLvl w:val="9"/>
        <w:rPr>
          <w:color w:val="000000" w:themeColor="text1"/>
          <w:szCs w:val="18"/>
          <w:highlight w:val="none"/>
          <w:u w:val="single"/>
          <w:lang w:val="zh-CN"/>
          <w14:textFill>
            <w14:solidFill>
              <w14:schemeClr w14:val="tx1"/>
            </w14:solidFill>
          </w14:textFill>
        </w:rPr>
      </w:pPr>
    </w:p>
    <w:p w14:paraId="0F8F7685">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采购人</w:t>
      </w:r>
      <w:r>
        <w:rPr>
          <w:rFonts w:hint="eastAsia" w:ascii="宋体" w:hAnsi="宋体"/>
          <w:color w:val="auto"/>
          <w:szCs w:val="21"/>
          <w:highlight w:val="none"/>
        </w:rPr>
        <w:t>名称）：</w:t>
      </w:r>
    </w:p>
    <w:p w14:paraId="20024315">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本保证金是</w:t>
      </w:r>
      <w:r>
        <w:rPr>
          <w:rFonts w:hint="eastAsia" w:ascii="宋体" w:hAnsi="宋体"/>
          <w:color w:val="auto"/>
          <w:szCs w:val="21"/>
          <w:highlight w:val="none"/>
          <w:u w:val="single"/>
        </w:rPr>
        <w:t xml:space="preserve"> (投标方全称)  </w:t>
      </w:r>
      <w:r>
        <w:rPr>
          <w:rFonts w:hint="eastAsia" w:ascii="宋体" w:hAnsi="宋体"/>
          <w:color w:val="auto"/>
          <w:szCs w:val="21"/>
          <w:highlight w:val="none"/>
        </w:rPr>
        <w:t>为参加贵方组织的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)招标所提供的担保。</w:t>
      </w:r>
    </w:p>
    <w:p w14:paraId="0EFC3497">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保证金额(大写)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190E181A">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我方一旦有下述任何一种事实发生.即无条件的向贵方支付保证金。</w:t>
      </w:r>
    </w:p>
    <w:p w14:paraId="47FFADB0">
      <w:pPr>
        <w:pageBreakBefore w:val="0"/>
        <w:kinsoku/>
        <w:overflowPunct/>
        <w:bidi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在规定的投标有效期内撤回</w:t>
      </w:r>
      <w:r>
        <w:rPr>
          <w:rFonts w:hint="eastAsia" w:ascii="宋体" w:hAnsi="宋体"/>
          <w:color w:val="auto"/>
          <w:szCs w:val="21"/>
          <w:highlight w:val="none"/>
          <w:lang w:eastAsia="zh-CN"/>
        </w:rPr>
        <w:t>响应文件</w:t>
      </w:r>
      <w:r>
        <w:rPr>
          <w:rFonts w:hint="eastAsia" w:ascii="宋体" w:hAnsi="宋体"/>
          <w:color w:val="auto"/>
          <w:szCs w:val="21"/>
          <w:highlight w:val="none"/>
        </w:rPr>
        <w:t>的；</w:t>
      </w:r>
    </w:p>
    <w:p w14:paraId="473ADB85">
      <w:pPr>
        <w:pageBreakBefore w:val="0"/>
        <w:kinsoku/>
        <w:overflowPunct/>
        <w:bidi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(2）中标通知书发出后，中标人无故放弃中标项目或无正当理由在规定时间内不与</w:t>
      </w:r>
      <w:r>
        <w:rPr>
          <w:rFonts w:hint="eastAsia" w:ascii="宋体" w:hAnsi="宋体"/>
          <w:color w:val="auto"/>
          <w:szCs w:val="21"/>
          <w:highlight w:val="none"/>
          <w:lang w:eastAsia="zh-CN"/>
        </w:rPr>
        <w:t>采购人</w:t>
      </w:r>
      <w:r>
        <w:rPr>
          <w:rFonts w:hint="eastAsia" w:ascii="宋体" w:hAnsi="宋体"/>
          <w:color w:val="auto"/>
          <w:szCs w:val="21"/>
          <w:highlight w:val="none"/>
        </w:rPr>
        <w:t>签订合同的。</w:t>
      </w:r>
    </w:p>
    <w:p w14:paraId="74CF1BB1">
      <w:pPr>
        <w:pageBreakBefore w:val="0"/>
        <w:kinsoku/>
        <w:overflowPunct/>
        <w:bidi w:val="0"/>
        <w:spacing w:line="360" w:lineRule="auto"/>
        <w:ind w:firstLine="315" w:firstLineChars="150"/>
        <w:outlineLvl w:val="9"/>
        <w:rPr>
          <w:rFonts w:hint="eastAsia" w:ascii="宋体" w:hAnsi="宋体"/>
          <w:color w:val="auto"/>
          <w:szCs w:val="21"/>
          <w:highlight w:val="none"/>
        </w:rPr>
      </w:pPr>
      <w:r>
        <w:rPr>
          <w:rFonts w:hint="eastAsia" w:ascii="宋体" w:hAnsi="宋体"/>
          <w:color w:val="auto"/>
          <w:szCs w:val="21"/>
          <w:highlight w:val="none"/>
        </w:rPr>
        <w:t>（3）其他违反法律法规的情况。</w:t>
      </w:r>
    </w:p>
    <w:p w14:paraId="4BA2608F">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在此附</w:t>
      </w:r>
      <w:r>
        <w:rPr>
          <w:rFonts w:hint="eastAsia" w:ascii="宋体" w:hAnsi="宋体"/>
          <w:color w:val="auto"/>
          <w:szCs w:val="21"/>
          <w:highlight w:val="none"/>
          <w:lang w:eastAsia="zh-CN"/>
        </w:rPr>
        <w:t>磋商保证金</w:t>
      </w:r>
      <w:r>
        <w:rPr>
          <w:rFonts w:hint="eastAsia" w:ascii="宋体" w:hAnsi="宋体"/>
          <w:color w:val="auto"/>
          <w:szCs w:val="21"/>
          <w:highlight w:val="none"/>
        </w:rPr>
        <w:t>收据或转账凭证、保函复印件。</w:t>
      </w:r>
    </w:p>
    <w:p w14:paraId="10EF24A5">
      <w:pPr>
        <w:pageBreakBefore w:val="0"/>
        <w:kinsoku/>
        <w:overflowPunct/>
        <w:bidi w:val="0"/>
        <w:spacing w:line="360" w:lineRule="auto"/>
        <w:ind w:firstLine="630" w:firstLineChars="300"/>
        <w:outlineLvl w:val="9"/>
        <w:rPr>
          <w:rFonts w:hint="eastAsia" w:ascii="宋体" w:hAnsi="宋体"/>
          <w:color w:val="auto"/>
          <w:szCs w:val="21"/>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140970</wp:posOffset>
                </wp:positionV>
                <wp:extent cx="3623945" cy="1646555"/>
                <wp:effectExtent l="4445" t="4445" r="10160" b="6350"/>
                <wp:wrapNone/>
                <wp:docPr id="4" name="文本框 4"/>
                <wp:cNvGraphicFramePr/>
                <a:graphic xmlns:a="http://schemas.openxmlformats.org/drawingml/2006/main">
                  <a:graphicData uri="http://schemas.microsoft.com/office/word/2010/wordprocessingShape">
                    <wps:wsp>
                      <wps:cNvSpPr txBox="1"/>
                      <wps:spPr>
                        <a:xfrm>
                          <a:off x="0" y="0"/>
                          <a:ext cx="3623945" cy="1646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BC9E6B">
                            <w:pPr>
                              <w:jc w:val="center"/>
                              <w:rPr>
                                <w:rFonts w:ascii="黑体" w:eastAsia="黑体"/>
                                <w:sz w:val="32"/>
                                <w:szCs w:val="32"/>
                              </w:rPr>
                            </w:pPr>
                          </w:p>
                          <w:p w14:paraId="0CA6F505">
                            <w:pPr>
                              <w:jc w:val="center"/>
                              <w:rPr>
                                <w:rFonts w:hint="eastAsia" w:ascii="黑体" w:eastAsia="黑体"/>
                                <w:sz w:val="32"/>
                                <w:szCs w:val="32"/>
                              </w:rPr>
                            </w:pPr>
                            <w:r>
                              <w:rPr>
                                <w:rFonts w:hint="eastAsia" w:hAnsi="宋体"/>
                                <w:szCs w:val="21"/>
                                <w:lang w:eastAsia="zh-CN"/>
                              </w:rPr>
                              <w:t>磋商保证金</w:t>
                            </w:r>
                            <w:r>
                              <w:rPr>
                                <w:rFonts w:hint="eastAsia" w:hAnsi="宋体"/>
                                <w:szCs w:val="21"/>
                              </w:rPr>
                              <w:t>转账凭证、保函复印件</w:t>
                            </w:r>
                          </w:p>
                        </w:txbxContent>
                      </wps:txbx>
                      <wps:bodyPr upright="1"/>
                    </wps:wsp>
                  </a:graphicData>
                </a:graphic>
              </wp:anchor>
            </w:drawing>
          </mc:Choice>
          <mc:Fallback>
            <w:pict>
              <v:shape id="_x0000_s1026" o:spid="_x0000_s1026" o:spt="202" type="#_x0000_t202" style="position:absolute;left:0pt;margin-left:89.55pt;margin-top:11.1pt;height:129.65pt;width:285.35pt;z-index:251660288;mso-width-relative:page;mso-height-relative:page;" fillcolor="#FFFFFF" filled="t" stroked="t" coordsize="21600,21600" o:gfxdata="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9mnZdkAAAAKAQAADwAAAAAAAAABACAA&#10;AAAiAAAAZHJzL2Rvd25yZXYueG1sUEsBAhQAFAAAAAgAh07iQCImPGEMAgAANwQAAA4AAAAAAAAA&#10;AQAgAAAAKAEAAGRycy9lMm9Eb2MueG1sUEsFBgAAAAAGAAYAWQEAAKYFAAAAAA==&#10;">
                <v:fill on="t" focussize="0,0"/>
                <v:stroke color="#000000" joinstyle="miter"/>
                <v:imagedata o:title=""/>
                <o:lock v:ext="edit" aspectratio="f"/>
                <v:textbox>
                  <w:txbxContent>
                    <w:p w14:paraId="4ABC9E6B">
                      <w:pPr>
                        <w:jc w:val="center"/>
                        <w:rPr>
                          <w:rFonts w:ascii="黑体" w:eastAsia="黑体"/>
                          <w:sz w:val="32"/>
                          <w:szCs w:val="32"/>
                        </w:rPr>
                      </w:pPr>
                    </w:p>
                    <w:p w14:paraId="0CA6F505">
                      <w:pPr>
                        <w:jc w:val="center"/>
                        <w:rPr>
                          <w:rFonts w:hint="eastAsia" w:ascii="黑体" w:eastAsia="黑体"/>
                          <w:sz w:val="32"/>
                          <w:szCs w:val="32"/>
                        </w:rPr>
                      </w:pPr>
                      <w:r>
                        <w:rPr>
                          <w:rFonts w:hint="eastAsia" w:hAnsi="宋体"/>
                          <w:szCs w:val="21"/>
                          <w:lang w:eastAsia="zh-CN"/>
                        </w:rPr>
                        <w:t>磋商保证金</w:t>
                      </w:r>
                      <w:r>
                        <w:rPr>
                          <w:rFonts w:hint="eastAsia" w:hAnsi="宋体"/>
                          <w:szCs w:val="21"/>
                        </w:rPr>
                        <w:t>转账凭证、保函复印件</w:t>
                      </w:r>
                    </w:p>
                  </w:txbxContent>
                </v:textbox>
              </v:shape>
            </w:pict>
          </mc:Fallback>
        </mc:AlternateContent>
      </w:r>
    </w:p>
    <w:p w14:paraId="6803FB7F">
      <w:pPr>
        <w:pageBreakBefore w:val="0"/>
        <w:kinsoku/>
        <w:overflowPunct/>
        <w:bidi w:val="0"/>
        <w:spacing w:line="360" w:lineRule="auto"/>
        <w:ind w:firstLine="630" w:firstLineChars="300"/>
        <w:outlineLvl w:val="9"/>
        <w:rPr>
          <w:rFonts w:hint="eastAsia" w:ascii="宋体" w:hAnsi="宋体"/>
          <w:color w:val="auto"/>
          <w:szCs w:val="21"/>
          <w:highlight w:val="none"/>
        </w:rPr>
      </w:pPr>
    </w:p>
    <w:p w14:paraId="50AE8DF9">
      <w:pPr>
        <w:pageBreakBefore w:val="0"/>
        <w:kinsoku/>
        <w:overflowPunct/>
        <w:bidi w:val="0"/>
        <w:spacing w:line="360" w:lineRule="auto"/>
        <w:ind w:firstLine="630" w:firstLineChars="300"/>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14:paraId="04D99BA1">
      <w:pPr>
        <w:pageBreakBefore w:val="0"/>
        <w:kinsoku/>
        <w:overflowPunct/>
        <w:bidi w:val="0"/>
        <w:spacing w:line="440" w:lineRule="exact"/>
        <w:ind w:firstLine="436"/>
        <w:outlineLvl w:val="9"/>
        <w:rPr>
          <w:rFonts w:hint="eastAsia" w:ascii="宋体" w:hAnsi="宋体"/>
          <w:color w:val="auto"/>
          <w:szCs w:val="21"/>
          <w:highlight w:val="none"/>
        </w:rPr>
      </w:pPr>
    </w:p>
    <w:p w14:paraId="09DF9B05">
      <w:pPr>
        <w:pageBreakBefore w:val="0"/>
        <w:kinsoku/>
        <w:overflowPunct/>
        <w:bidi w:val="0"/>
        <w:spacing w:line="440" w:lineRule="exact"/>
        <w:ind w:firstLine="525" w:firstLineChars="250"/>
        <w:outlineLvl w:val="9"/>
        <w:rPr>
          <w:rFonts w:hint="eastAsia" w:ascii="宋体" w:hAnsi="宋体"/>
          <w:color w:val="auto"/>
          <w:szCs w:val="21"/>
          <w:highlight w:val="none"/>
        </w:rPr>
      </w:pPr>
    </w:p>
    <w:p w14:paraId="34FF39F4">
      <w:pPr>
        <w:pageBreakBefore w:val="0"/>
        <w:kinsoku/>
        <w:overflowPunct/>
        <w:bidi w:val="0"/>
        <w:spacing w:line="440" w:lineRule="exact"/>
        <w:ind w:firstLine="525" w:firstLineChars="250"/>
        <w:outlineLvl w:val="9"/>
        <w:rPr>
          <w:rFonts w:hint="eastAsia" w:ascii="宋体" w:hAnsi="宋体"/>
          <w:color w:val="auto"/>
          <w:szCs w:val="21"/>
          <w:highlight w:val="none"/>
        </w:rPr>
      </w:pPr>
    </w:p>
    <w:p w14:paraId="264F70C3">
      <w:pPr>
        <w:pageBreakBefore w:val="0"/>
        <w:kinsoku/>
        <w:overflowPunct/>
        <w:bidi w:val="0"/>
        <w:spacing w:line="440" w:lineRule="exact"/>
        <w:ind w:firstLine="436"/>
        <w:outlineLvl w:val="9"/>
        <w:rPr>
          <w:rFonts w:hint="eastAsia" w:ascii="宋体" w:hAnsi="宋体"/>
          <w:color w:val="auto"/>
          <w:szCs w:val="21"/>
          <w:highlight w:val="none"/>
        </w:rPr>
      </w:pPr>
    </w:p>
    <w:p w14:paraId="4008F3F5">
      <w:pPr>
        <w:pStyle w:val="33"/>
        <w:rPr>
          <w:rFonts w:hint="eastAsia" w:ascii="宋体" w:hAnsi="宋体"/>
          <w:color w:val="auto"/>
          <w:szCs w:val="21"/>
          <w:highlight w:val="none"/>
        </w:rPr>
      </w:pPr>
    </w:p>
    <w:p w14:paraId="7889200B">
      <w:pPr>
        <w:pStyle w:val="33"/>
        <w:rPr>
          <w:rFonts w:hint="eastAsia" w:ascii="宋体" w:hAnsi="宋体"/>
          <w:color w:val="auto"/>
          <w:szCs w:val="21"/>
          <w:highlight w:val="none"/>
        </w:rPr>
      </w:pPr>
    </w:p>
    <w:p w14:paraId="39B22A6E">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67C7348">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r>
        <w:rPr>
          <w:rFonts w:hint="eastAsia" w:ascii="宋体" w:hAnsi="宋体"/>
          <w:color w:val="auto"/>
          <w:szCs w:val="21"/>
          <w:highlight w:val="none"/>
          <w:lang w:eastAsia="zh-CN"/>
        </w:rPr>
        <w:t>或</w:t>
      </w:r>
      <w:r>
        <w:rPr>
          <w:rFonts w:hint="eastAsia" w:ascii="宋体" w:hAnsi="宋体"/>
          <w:color w:val="auto"/>
          <w:szCs w:val="21"/>
          <w:highlight w:val="none"/>
        </w:rPr>
        <w:t>盖章）</w:t>
      </w:r>
    </w:p>
    <w:p w14:paraId="3C873891">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7A4B9BAF">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410551E2">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6284552">
      <w:pPr>
        <w:pageBreakBefore w:val="0"/>
        <w:kinsoku/>
        <w:overflowPunct/>
        <w:bidi w:val="0"/>
        <w:spacing w:line="480" w:lineRule="auto"/>
        <w:ind w:firstLine="4410" w:firstLineChars="2100"/>
        <w:outlineLvl w:val="9"/>
        <w:rPr>
          <w:rFonts w:hint="eastAsia"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08E7B6EF">
      <w:pPr>
        <w:overflowPunct/>
        <w:bidi w:val="0"/>
        <w:ind w:right="108"/>
        <w:jc w:val="center"/>
        <w:outlineLvl w:val="9"/>
        <w:rPr>
          <w:color w:val="000000" w:themeColor="text1"/>
          <w:sz w:val="32"/>
          <w:szCs w:val="32"/>
          <w:highlight w:val="none"/>
          <w14:textFill>
            <w14:solidFill>
              <w14:schemeClr w14:val="tx1"/>
            </w14:solidFill>
          </w14:textFill>
        </w:rPr>
      </w:pPr>
      <w:r>
        <w:rPr>
          <w:rFonts w:hint="eastAsia" w:ascii="宋体" w:hAnsi="宋体"/>
          <w:color w:val="auto"/>
          <w:szCs w:val="21"/>
          <w:highlight w:val="none"/>
          <w:u w:val="none"/>
          <w:lang w:val="en-US" w:eastAsia="zh-CN"/>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b/>
          <w:color w:val="000000" w:themeColor="text1"/>
          <w:sz w:val="32"/>
          <w:szCs w:val="32"/>
          <w:highlight w:val="none"/>
          <w14:textFill>
            <w14:solidFill>
              <w14:schemeClr w14:val="tx1"/>
            </w14:solidFill>
          </w14:textFill>
        </w:rPr>
        <w:br w:type="page"/>
      </w:r>
      <w:bookmarkEnd w:id="59"/>
      <w:bookmarkEnd w:id="60"/>
      <w:r>
        <w:rPr>
          <w:rFonts w:hint="eastAsia"/>
          <w:b/>
          <w:bCs/>
          <w:color w:val="000000" w:themeColor="text1"/>
          <w:sz w:val="32"/>
          <w:szCs w:val="32"/>
          <w:highlight w:val="none"/>
          <w14:textFill>
            <w14:solidFill>
              <w14:schemeClr w14:val="tx1"/>
            </w14:solidFill>
          </w14:textFill>
        </w:rPr>
        <w:t>七</w:t>
      </w:r>
      <w:r>
        <w:rPr>
          <w:b/>
          <w:bCs/>
          <w:color w:val="000000" w:themeColor="text1"/>
          <w:sz w:val="32"/>
          <w:szCs w:val="32"/>
          <w:highlight w:val="none"/>
          <w14:textFill>
            <w14:solidFill>
              <w14:schemeClr w14:val="tx1"/>
            </w14:solidFill>
          </w14:textFill>
        </w:rPr>
        <w:t>、</w:t>
      </w:r>
      <w:bookmarkStart w:id="61" w:name="_Toc404237750"/>
      <w:bookmarkStart w:id="62" w:name="_Toc247085890"/>
      <w:bookmarkStart w:id="63" w:name="_Toc404237840"/>
      <w:bookmarkStart w:id="64" w:name="_Toc152045807"/>
      <w:bookmarkStart w:id="65" w:name="_Toc246997115"/>
      <w:bookmarkStart w:id="66" w:name="_Toc179632827"/>
      <w:bookmarkStart w:id="67" w:name="_Toc144974875"/>
      <w:bookmarkStart w:id="68" w:name="_Toc493241658"/>
      <w:bookmarkStart w:id="69" w:name="_Toc397416082"/>
      <w:bookmarkStart w:id="70" w:name="_Toc152042596"/>
      <w:bookmarkStart w:id="71" w:name="_Toc246996372"/>
      <w:r>
        <w:rPr>
          <w:b/>
          <w:bCs/>
          <w:color w:val="000000" w:themeColor="text1"/>
          <w:sz w:val="32"/>
          <w:szCs w:val="32"/>
          <w:highlight w:val="none"/>
          <w14:textFill>
            <w14:solidFill>
              <w14:schemeClr w14:val="tx1"/>
            </w14:solidFill>
          </w14:textFill>
        </w:rPr>
        <w:t>资格审查资料</w:t>
      </w:r>
      <w:bookmarkEnd w:id="61"/>
      <w:bookmarkEnd w:id="62"/>
      <w:bookmarkEnd w:id="63"/>
      <w:bookmarkEnd w:id="64"/>
      <w:bookmarkEnd w:id="65"/>
      <w:bookmarkEnd w:id="66"/>
      <w:bookmarkEnd w:id="67"/>
      <w:bookmarkEnd w:id="68"/>
      <w:bookmarkEnd w:id="69"/>
      <w:bookmarkEnd w:id="70"/>
      <w:bookmarkEnd w:id="71"/>
    </w:p>
    <w:p w14:paraId="3C99018B">
      <w:pPr>
        <w:overflowPunct/>
        <w:bidi w:val="0"/>
        <w:outlineLvl w:val="9"/>
        <w:rPr>
          <w:rFonts w:hint="eastAsia" w:ascii="宋体" w:hAnsi="宋体" w:cs="宋体"/>
          <w:color w:val="000000" w:themeColor="text1"/>
          <w:highlight w:val="none"/>
          <w14:textFill>
            <w14:solidFill>
              <w14:schemeClr w14:val="tx1"/>
            </w14:solidFill>
          </w14:textFill>
        </w:rPr>
      </w:pPr>
      <w:bookmarkStart w:id="72" w:name="_Toc201719206"/>
      <w:bookmarkStart w:id="73" w:name="_Toc266605566"/>
    </w:p>
    <w:p w14:paraId="6420A999">
      <w:pPr>
        <w:overflowPunct/>
        <w:bidi w:val="0"/>
        <w:jc w:val="center"/>
        <w:outlineLvl w:val="9"/>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F2F40FD">
      <w:pPr>
        <w:overflowPunct/>
        <w:bidi w:val="0"/>
        <w:adjustRightInd w:val="0"/>
        <w:snapToGrid w:val="0"/>
        <w:spacing w:line="300" w:lineRule="auto"/>
        <w:jc w:val="both"/>
        <w:outlineLvl w:val="9"/>
        <w:rPr>
          <w:rFonts w:hint="eastAsia" w:ascii="宋体" w:hAnsi="宋体" w:cs="宋体"/>
          <w:bCs/>
          <w:color w:val="000000" w:themeColor="text1"/>
          <w:sz w:val="20"/>
          <w:highlight w:val="none"/>
          <w14:textFill>
            <w14:solidFill>
              <w14:schemeClr w14:val="tx1"/>
            </w14:solidFill>
          </w14:textFill>
        </w:rPr>
      </w:pPr>
    </w:p>
    <w:p w14:paraId="2C5D7C9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00AFDD8">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740D0BD">
      <w:pPr>
        <w:overflowPunct/>
        <w:bidi w:val="0"/>
        <w:adjustRightInd w:val="0"/>
        <w:snapToGrid w:val="0"/>
        <w:spacing w:line="300" w:lineRule="auto"/>
        <w:jc w:val="center"/>
        <w:outlineLvl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674E133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DE9B8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45940B0D">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10B60DA6">
      <w:pPr>
        <w:adjustRightInd w:val="0"/>
        <w:snapToGrid w:val="0"/>
        <w:spacing w:line="30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资格证明</w:t>
      </w:r>
      <w:r>
        <w:rPr>
          <w:rFonts w:hint="eastAsia" w:ascii="宋体" w:hAnsi="宋体" w:cs="宋体"/>
          <w:b/>
          <w:color w:val="auto"/>
          <w:sz w:val="28"/>
          <w:szCs w:val="28"/>
          <w:highlight w:val="none"/>
          <w:lang w:eastAsia="zh-CN"/>
        </w:rPr>
        <w:t>等材料</w:t>
      </w:r>
    </w:p>
    <w:p w14:paraId="69A33B6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6372C75">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403CD137">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8D6669C">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F8154A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1B3768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CBE23C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E91561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F2092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B11734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5D24984">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overflowPunct/>
        <w:bidi w:val="0"/>
        <w:spacing w:line="363" w:lineRule="exact"/>
        <w:ind w:left="217" w:right="175"/>
        <w:jc w:val="center"/>
        <w:outlineLvl w:val="9"/>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eastAsia="zh-CN"/>
          <w14:textFill>
            <w14:solidFill>
              <w14:schemeClr w14:val="tx1"/>
            </w14:solidFill>
          </w14:textFill>
        </w:rPr>
        <w:t>资格条件承诺函</w:t>
      </w:r>
    </w:p>
    <w:p w14:paraId="1E70E4A4">
      <w:pPr>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CB34028">
      <w:pPr>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2460A7A7">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55D7C4B0">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E1AE00C">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71594641">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740F5442">
      <w:pPr>
        <w:pStyle w:val="37"/>
        <w:overflowPunct/>
        <w:bidi w:val="0"/>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72"/>
    <w:bookmarkEnd w:id="73"/>
    <w:p w14:paraId="06948283">
      <w:pPr>
        <w:overflowPunct/>
        <w:bidi w:val="0"/>
        <w:adjustRightInd w:val="0"/>
        <w:snapToGrid w:val="0"/>
        <w:spacing w:line="300" w:lineRule="auto"/>
        <w:jc w:val="center"/>
        <w:outlineLvl w:val="9"/>
        <w:rPr>
          <w:rFonts w:ascii="宋体" w:hAnsi="宋体" w:cs="宋体"/>
          <w:b/>
          <w:color w:val="000000" w:themeColor="text1"/>
          <w:sz w:val="28"/>
          <w:szCs w:val="28"/>
          <w:highlight w:val="none"/>
          <w14:textFill>
            <w14:solidFill>
              <w14:schemeClr w14:val="tx1"/>
            </w14:solidFill>
          </w14:textFill>
        </w:rPr>
      </w:pPr>
      <w:bookmarkStart w:id="74" w:name="_Toc397416087"/>
      <w:bookmarkStart w:id="75" w:name="_Toc265953296"/>
      <w:bookmarkStart w:id="76" w:name="_Toc144974878"/>
      <w:bookmarkStart w:id="77" w:name="_Toc404237755"/>
      <w:bookmarkStart w:id="78" w:name="_Toc152045810"/>
      <w:bookmarkStart w:id="79" w:name="_Toc152042599"/>
      <w:bookmarkStart w:id="80" w:name="_Toc247527850"/>
      <w:bookmarkStart w:id="81" w:name="_Toc404237845"/>
      <w:bookmarkStart w:id="82" w:name="_Toc247514302"/>
      <w:r>
        <w:rPr>
          <w:rFonts w:ascii="宋体" w:hAnsi="宋体" w:cs="宋体"/>
          <w:b/>
          <w:color w:val="000000" w:themeColor="text1"/>
          <w:sz w:val="28"/>
          <w:szCs w:val="28"/>
          <w:highlight w:val="none"/>
          <w14:textFill>
            <w14:solidFill>
              <w14:schemeClr w14:val="tx1"/>
            </w14:solidFill>
          </w14:textFill>
        </w:rPr>
        <w:t>近年完成的类似项目情况表</w:t>
      </w:r>
      <w:bookmarkEnd w:id="74"/>
      <w:bookmarkEnd w:id="75"/>
      <w:bookmarkEnd w:id="76"/>
      <w:bookmarkEnd w:id="77"/>
      <w:bookmarkEnd w:id="78"/>
      <w:bookmarkEnd w:id="79"/>
      <w:bookmarkEnd w:id="80"/>
      <w:bookmarkEnd w:id="81"/>
      <w:bookmarkEnd w:id="82"/>
    </w:p>
    <w:p w14:paraId="0DF1F4CC">
      <w:pPr>
        <w:pStyle w:val="15"/>
        <w:overflowPunct/>
        <w:bidi w:val="0"/>
        <w:ind w:firstLine="640"/>
        <w:jc w:val="center"/>
        <w:outlineLvl w:val="9"/>
        <w:rPr>
          <w:color w:val="000000" w:themeColor="text1"/>
          <w:kern w:val="0"/>
          <w:sz w:val="32"/>
          <w:szCs w:val="32"/>
          <w:highlight w:val="none"/>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overflowPunct/>
              <w:topLinePunct/>
              <w:bidi w:val="0"/>
              <w:jc w:val="center"/>
              <w:outlineLvl w:val="9"/>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overflowPunct/>
              <w:topLinePunct/>
              <w:bidi w:val="0"/>
              <w:jc w:val="center"/>
              <w:outlineLvl w:val="9"/>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overflowPunct/>
              <w:topLinePunct/>
              <w:bidi w:val="0"/>
              <w:jc w:val="center"/>
              <w:outlineLvl w:val="9"/>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overflowPunct/>
              <w:topLinePunct/>
              <w:bidi w:val="0"/>
              <w:jc w:val="center"/>
              <w:outlineLvl w:val="9"/>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overflowPunct/>
              <w:topLinePunct/>
              <w:bidi w:val="0"/>
              <w:jc w:val="center"/>
              <w:outlineLvl w:val="9"/>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overflowPunct/>
              <w:topLinePunct/>
              <w:bidi w:val="0"/>
              <w:jc w:val="center"/>
              <w:outlineLvl w:val="9"/>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overflowPunct/>
              <w:topLinePunct/>
              <w:bidi w:val="0"/>
              <w:jc w:val="center"/>
              <w:outlineLvl w:val="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overflowPunct/>
              <w:topLinePunct/>
              <w:bidi w:val="0"/>
              <w:jc w:val="center"/>
              <w:outlineLvl w:val="9"/>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overflowPunct/>
              <w:topLinePunct/>
              <w:bidi w:val="0"/>
              <w:jc w:val="center"/>
              <w:outlineLvl w:val="9"/>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overflowPunct/>
              <w:topLinePunct/>
              <w:bidi w:val="0"/>
              <w:jc w:val="center"/>
              <w:outlineLvl w:val="9"/>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overflowPunct/>
              <w:topLinePunct/>
              <w:bidi w:val="0"/>
              <w:jc w:val="center"/>
              <w:outlineLvl w:val="9"/>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overflowPunct/>
              <w:topLinePunct/>
              <w:bidi w:val="0"/>
              <w:jc w:val="center"/>
              <w:outlineLvl w:val="9"/>
              <w:rPr>
                <w:color w:val="000000" w:themeColor="text1"/>
                <w:szCs w:val="21"/>
                <w:highlight w:val="none"/>
                <w14:textFill>
                  <w14:solidFill>
                    <w14:schemeClr w14:val="tx1"/>
                  </w14:solidFill>
                </w14:textFill>
              </w:rPr>
            </w:pPr>
          </w:p>
        </w:tc>
      </w:tr>
    </w:tbl>
    <w:p w14:paraId="50866C7D">
      <w:pPr>
        <w:pStyle w:val="49"/>
        <w:overflowPunct/>
        <w:bidi w:val="0"/>
        <w:spacing w:line="360" w:lineRule="auto"/>
        <w:ind w:right="-313" w:rightChars="-149" w:firstLine="420" w:firstLineChars="200"/>
        <w:jc w:val="both"/>
        <w:outlineLvl w:val="9"/>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w:t>
      </w:r>
    </w:p>
    <w:p w14:paraId="5F1D0783">
      <w:pPr>
        <w:pStyle w:val="49"/>
        <w:overflowPunct/>
        <w:bidi w:val="0"/>
        <w:spacing w:line="360" w:lineRule="auto"/>
        <w:ind w:right="-313" w:rightChars="-149" w:firstLine="420" w:firstLineChars="200"/>
        <w:jc w:val="both"/>
        <w:outlineLvl w:val="9"/>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清晰、字迹清楚，否则不得分。</w:t>
      </w:r>
    </w:p>
    <w:p w14:paraId="06DDAC5E">
      <w:pPr>
        <w:overflowPunct/>
        <w:bidi w:val="0"/>
        <w:spacing w:line="240" w:lineRule="auto"/>
        <w:jc w:val="center"/>
        <w:outlineLvl w:val="9"/>
        <w:rPr>
          <w:rFonts w:ascii="宋体" w:hAnsi="宋体" w:eastAsia="宋体"/>
          <w:b/>
          <w:bCs/>
          <w:color w:val="000000" w:themeColor="text1"/>
          <w:sz w:val="28"/>
          <w:szCs w:val="36"/>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bCs/>
          <w:color w:val="000000" w:themeColor="text1"/>
          <w:sz w:val="44"/>
          <w:szCs w:val="36"/>
          <w:highlight w:val="none"/>
          <w14:textFill>
            <w14:solidFill>
              <w14:schemeClr w14:val="tx1"/>
            </w14:solidFill>
          </w14:textFill>
        </w:rPr>
        <w:t xml:space="preserve"> </w:t>
      </w:r>
      <w:r>
        <w:rPr>
          <w:rFonts w:hint="eastAsia" w:ascii="宋体" w:hAnsi="宋体" w:eastAsia="宋体"/>
          <w:b/>
          <w:bCs/>
          <w:color w:val="000000" w:themeColor="text1"/>
          <w:sz w:val="28"/>
          <w:szCs w:val="36"/>
          <w:highlight w:val="none"/>
          <w14:textFill>
            <w14:solidFill>
              <w14:schemeClr w14:val="tx1"/>
            </w14:solidFill>
          </w14:textFill>
        </w:rPr>
        <w:t>商务条款偏离表(格式)</w:t>
      </w:r>
    </w:p>
    <w:p w14:paraId="2EA0D87D">
      <w:pPr>
        <w:overflowPunct/>
        <w:bidi w:val="0"/>
        <w:ind w:hanging="119"/>
        <w:outlineLvl w:val="9"/>
        <w:rPr>
          <w:rFonts w:ascii="宋体" w:hAnsi="宋体"/>
          <w:color w:val="000000" w:themeColor="text1"/>
          <w:sz w:val="24"/>
          <w:highlight w:val="none"/>
          <w14:textFill>
            <w14:solidFill>
              <w14:schemeClr w14:val="tx1"/>
            </w14:solidFill>
          </w14:textFill>
        </w:rPr>
      </w:pPr>
    </w:p>
    <w:p w14:paraId="5B183C28">
      <w:pPr>
        <w:overflowPunct/>
        <w:bidi w:val="0"/>
        <w:spacing w:after="240"/>
        <w:ind w:hanging="119"/>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5C750787">
      <w:pPr>
        <w:overflowPunct/>
        <w:bidi w:val="0"/>
        <w:spacing w:after="240"/>
        <w:ind w:hanging="119"/>
        <w:outlineLvl w:val="9"/>
        <w:rPr>
          <w:rFonts w:hint="eastAsia" w:ascii="宋体" w:hAnsi="宋体"/>
          <w:color w:val="000000" w:themeColor="text1"/>
          <w:sz w:val="24"/>
          <w:highlight w:val="none"/>
          <w:u w:val="single"/>
          <w14:textFill>
            <w14:solidFill>
              <w14:schemeClr w14:val="tx1"/>
            </w14:solidFill>
          </w14:textFill>
        </w:rPr>
      </w:pPr>
    </w:p>
    <w:tbl>
      <w:tblPr>
        <w:tblStyle w:val="40"/>
        <w:tblW w:w="9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6"/>
        <w:gridCol w:w="2578"/>
        <w:gridCol w:w="2549"/>
        <w:gridCol w:w="1776"/>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166" w:type="dxa"/>
            <w:noWrap w:val="0"/>
            <w:vAlign w:val="top"/>
          </w:tcPr>
          <w:p w14:paraId="2BFDC88A">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2578" w:type="dxa"/>
            <w:noWrap w:val="0"/>
            <w:vAlign w:val="top"/>
          </w:tcPr>
          <w:p w14:paraId="06A860B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549" w:type="dxa"/>
            <w:noWrap w:val="0"/>
            <w:vAlign w:val="top"/>
          </w:tcPr>
          <w:p w14:paraId="762BF5C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776" w:type="dxa"/>
            <w:noWrap w:val="0"/>
            <w:vAlign w:val="top"/>
          </w:tcPr>
          <w:p w14:paraId="65378924">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220F70E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2C201A2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26DCEB4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0A258DD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41684732">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4E175A7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428226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4FEA0B6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645415C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505DE25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681CED1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2367E908">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17CCB85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7AA53CF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5AE6A73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79A20D03">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2267289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1F6EA14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301051A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4E85A76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3B7DBEB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3F2EA7A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09AC37C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7F90567A">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039EFAF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3422547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3EBBB1F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128D6115">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598B94C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5A66F8C5">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61FE8D5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44862E5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bl>
    <w:p w14:paraId="4F718F87">
      <w:pPr>
        <w:overflowPunct/>
        <w:bidi w:val="0"/>
        <w:outlineLvl w:val="9"/>
        <w:rPr>
          <w:rFonts w:hint="eastAsia" w:ascii="宋体" w:hAnsi="宋体"/>
          <w:color w:val="000000" w:themeColor="text1"/>
          <w:sz w:val="24"/>
          <w:highlight w:val="none"/>
          <w14:textFill>
            <w14:solidFill>
              <w14:schemeClr w14:val="tx1"/>
            </w14:solidFill>
          </w14:textFill>
        </w:rPr>
      </w:pPr>
    </w:p>
    <w:p w14:paraId="357873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overflowPunct/>
        <w:autoSpaceDE w:val="0"/>
        <w:autoSpaceDN w:val="0"/>
        <w:bidi w:val="0"/>
        <w:adjustRightInd w:val="0"/>
        <w:outlineLvl w:val="9"/>
        <w:rPr>
          <w:rFonts w:ascii="宋体" w:hAnsi="宋体"/>
          <w:color w:val="000000" w:themeColor="text1"/>
          <w:sz w:val="24"/>
          <w:highlight w:val="none"/>
          <w14:textFill>
            <w14:solidFill>
              <w14:schemeClr w14:val="tx1"/>
            </w14:solidFill>
          </w14:textFill>
        </w:rPr>
      </w:pPr>
    </w:p>
    <w:p w14:paraId="7CFA317E">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（公章）</w:t>
      </w:r>
    </w:p>
    <w:p w14:paraId="531B414C">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5529E718">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（签字或盖章）</w:t>
      </w:r>
    </w:p>
    <w:p w14:paraId="75160B8D">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774A45E6">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9"/>
        <w:overflowPunct/>
        <w:bidi w:val="0"/>
        <w:ind w:left="0" w:leftChars="0" w:firstLine="0" w:firstLineChars="0"/>
        <w:outlineLvl w:val="9"/>
        <w:rPr>
          <w:rFonts w:hint="eastAsia"/>
          <w:color w:val="000000" w:themeColor="text1"/>
          <w:highlight w:val="none"/>
          <w14:textFill>
            <w14:solidFill>
              <w14:schemeClr w14:val="tx1"/>
            </w14:solidFill>
          </w14:textFill>
        </w:rPr>
      </w:pPr>
    </w:p>
    <w:p w14:paraId="07D85991">
      <w:pPr>
        <w:overflowPunct/>
        <w:bidi w:val="0"/>
        <w:outlineLvl w:val="9"/>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widowControl/>
        <w:overflowPunct/>
        <w:bidi w:val="0"/>
        <w:spacing w:before="400" w:after="120" w:line="360" w:lineRule="auto"/>
        <w:jc w:val="center"/>
        <w:outlineLvl w:val="9"/>
        <w:rPr>
          <w:rFonts w:hint="eastAsia" w:ascii="宋体" w:hAnsi="宋体" w:eastAsia="宋体"/>
          <w:b/>
          <w:bCs/>
          <w:color w:val="000000" w:themeColor="text1"/>
          <w:sz w:val="28"/>
          <w:szCs w:val="36"/>
          <w:highlight w:val="none"/>
          <w14:textFill>
            <w14:solidFill>
              <w14:schemeClr w14:val="tx1"/>
            </w14:solidFill>
          </w14:textFill>
        </w:rPr>
      </w:pPr>
      <w:r>
        <w:rPr>
          <w:rFonts w:hint="eastAsia" w:ascii="宋体" w:hAnsi="宋体" w:eastAsia="宋体"/>
          <w:b/>
          <w:bCs/>
          <w:color w:val="000000" w:themeColor="text1"/>
          <w:sz w:val="28"/>
          <w:szCs w:val="36"/>
          <w:highlight w:val="none"/>
          <w14:textFill>
            <w14:solidFill>
              <w14:schemeClr w14:val="tx1"/>
            </w14:solidFill>
          </w14:textFill>
        </w:rPr>
        <w:t>技术偏离表(格式)</w:t>
      </w:r>
    </w:p>
    <w:p w14:paraId="6FECBD27">
      <w:pPr>
        <w:overflowPunct/>
        <w:bidi w:val="0"/>
        <w:spacing w:line="360" w:lineRule="auto"/>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6BA36C9E">
      <w:pPr>
        <w:overflowPunct/>
        <w:bidi w:val="0"/>
        <w:spacing w:line="360" w:lineRule="auto"/>
        <w:outlineLvl w:val="9"/>
        <w:rPr>
          <w:rFonts w:hint="eastAsia" w:ascii="宋体" w:hAnsi="宋体"/>
          <w:color w:val="000000" w:themeColor="text1"/>
          <w:sz w:val="24"/>
          <w:highlight w:val="none"/>
          <w:u w:val="single"/>
          <w14:textFill>
            <w14:solidFill>
              <w14:schemeClr w14:val="tx1"/>
            </w14:solidFill>
          </w14:textFill>
        </w:rPr>
      </w:pPr>
    </w:p>
    <w:tbl>
      <w:tblPr>
        <w:tblStyle w:val="40"/>
        <w:tblW w:w="977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42"/>
        <w:gridCol w:w="1748"/>
        <w:gridCol w:w="1791"/>
        <w:gridCol w:w="1806"/>
        <w:gridCol w:w="1864"/>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overflowPunct/>
              <w:bidi w:val="0"/>
              <w:spacing w:before="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590" w:type="dxa"/>
            <w:gridSpan w:val="2"/>
            <w:noWrap w:val="0"/>
            <w:vAlign w:val="top"/>
          </w:tcPr>
          <w:p w14:paraId="6508A996">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597" w:type="dxa"/>
            <w:gridSpan w:val="2"/>
            <w:noWrap w:val="0"/>
            <w:vAlign w:val="top"/>
          </w:tcPr>
          <w:p w14:paraId="6E91D9C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864" w:type="dxa"/>
            <w:vMerge w:val="restart"/>
            <w:noWrap w:val="0"/>
            <w:vAlign w:val="center"/>
          </w:tcPr>
          <w:p w14:paraId="061D8CCF">
            <w:pPr>
              <w:overflowPunct/>
              <w:bidi w:val="0"/>
              <w:spacing w:before="120" w:line="360" w:lineRule="auto"/>
              <w:jc w:val="center"/>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c>
          <w:tcPr>
            <w:tcW w:w="1842" w:type="dxa"/>
            <w:noWrap w:val="0"/>
            <w:vAlign w:val="top"/>
          </w:tcPr>
          <w:p w14:paraId="707FB74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48" w:type="dxa"/>
            <w:noWrap w:val="0"/>
            <w:vAlign w:val="top"/>
          </w:tcPr>
          <w:p w14:paraId="44B22FA8">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791" w:type="dxa"/>
            <w:noWrap w:val="0"/>
            <w:vAlign w:val="top"/>
          </w:tcPr>
          <w:p w14:paraId="32B9134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06" w:type="dxa"/>
            <w:noWrap w:val="0"/>
            <w:vAlign w:val="top"/>
          </w:tcPr>
          <w:p w14:paraId="7915518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864" w:type="dxa"/>
            <w:vMerge w:val="continue"/>
            <w:noWrap w:val="0"/>
            <w:vAlign w:val="top"/>
          </w:tcPr>
          <w:p w14:paraId="3E53C200">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842" w:type="dxa"/>
            <w:noWrap w:val="0"/>
            <w:vAlign w:val="center"/>
          </w:tcPr>
          <w:p w14:paraId="7B54F67E">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6AC8C26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57DD7AE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55F6AB8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0E4E24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842" w:type="dxa"/>
            <w:noWrap w:val="0"/>
            <w:vAlign w:val="center"/>
          </w:tcPr>
          <w:p w14:paraId="27ECC31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7FDC5DF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5B87DEA1">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2A599B2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6AD92F7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842" w:type="dxa"/>
            <w:noWrap w:val="0"/>
            <w:vAlign w:val="center"/>
          </w:tcPr>
          <w:p w14:paraId="5BBCF8D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0B9BD8D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3399C97A">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0C3761D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662B0E4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842" w:type="dxa"/>
            <w:noWrap w:val="0"/>
            <w:vAlign w:val="center"/>
          </w:tcPr>
          <w:p w14:paraId="0BDE8A85">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682935A3">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14469B3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19E44EEF">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3377507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842" w:type="dxa"/>
            <w:noWrap w:val="0"/>
            <w:vAlign w:val="center"/>
          </w:tcPr>
          <w:p w14:paraId="6B047D7A">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629B6E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381200A0">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0A95860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114A03F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bl>
    <w:p w14:paraId="5AD29886">
      <w:pPr>
        <w:overflowPunct/>
        <w:bidi w:val="0"/>
        <w:outlineLvl w:val="9"/>
        <w:rPr>
          <w:rFonts w:hint="eastAsia" w:ascii="宋体" w:hAnsi="宋体"/>
          <w:color w:val="000000" w:themeColor="text1"/>
          <w:sz w:val="24"/>
          <w:highlight w:val="none"/>
          <w14:textFill>
            <w14:solidFill>
              <w14:schemeClr w14:val="tx1"/>
            </w14:solidFill>
          </w14:textFill>
        </w:rPr>
      </w:pPr>
    </w:p>
    <w:p w14:paraId="7BE551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 w:val="24"/>
          <w:highlight w:val="none"/>
          <w:lang w:eastAsia="zh-CN"/>
          <w14:textFill>
            <w14:solidFill>
              <w14:schemeClr w14:val="tx1"/>
            </w14:solidFill>
          </w14:textFill>
        </w:rPr>
        <w:t>（公章）</w:t>
      </w:r>
    </w:p>
    <w:p w14:paraId="24541276">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44F70502">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w:t>
      </w:r>
      <w:r>
        <w:rPr>
          <w:rFonts w:hint="eastAsia" w:ascii="宋体" w:hAnsi="宋体" w:eastAsia="宋体" w:cs="Times New Roman"/>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 w:val="24"/>
          <w:highlight w:val="none"/>
          <w:lang w:eastAsia="zh-CN"/>
          <w14:textFill>
            <w14:solidFill>
              <w14:schemeClr w14:val="tx1"/>
            </w14:solidFill>
          </w14:textFill>
        </w:rPr>
        <w:t>（签字或盖章）</w:t>
      </w:r>
    </w:p>
    <w:p w14:paraId="4FC134FF">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42E94F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overflowPunct/>
        <w:bidi w:val="0"/>
        <w:spacing w:beforeLines="100" w:afterLines="50"/>
        <w:jc w:val="center"/>
        <w:outlineLvl w:val="9"/>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、技术部分</w:t>
      </w:r>
    </w:p>
    <w:p w14:paraId="6F90CCFA">
      <w:pPr>
        <w:widowControl/>
        <w:overflowPunct/>
        <w:bidi w:val="0"/>
        <w:jc w:val="center"/>
        <w:outlineLvl w:val="9"/>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九、其他材料</w:t>
      </w:r>
    </w:p>
    <w:p w14:paraId="58E5C490">
      <w:pPr>
        <w:overflowPunct/>
        <w:bidi w:val="0"/>
        <w:spacing w:beforeLines="100" w:line="440" w:lineRule="exact"/>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overflowPunct/>
        <w:bidi w:val="0"/>
        <w:spacing w:beforeLines="100" w:line="44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overflowPunct/>
        <w:bidi w:val="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4A49E96">
      <w:pPr>
        <w:widowControl/>
        <w:overflowPunct/>
        <w:bidi w:val="0"/>
        <w:jc w:val="both"/>
        <w:outlineLvl w:val="9"/>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overflowPunct/>
        <w:bidi w:val="0"/>
        <w:snapToGrid/>
        <w:spacing w:before="0" w:beforeAutospacing="0" w:after="0" w:afterAutospacing="0" w:line="240" w:lineRule="auto"/>
        <w:jc w:val="both"/>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overflowPunct/>
        <w:bidi w:val="0"/>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423194A6">
      <w:pPr>
        <w:overflowPunct/>
        <w:bidi w:val="0"/>
        <w:snapToGrid/>
        <w:spacing w:before="0" w:beforeAutospacing="0" w:after="0" w:afterAutospacing="0" w:line="240" w:lineRule="auto"/>
        <w:jc w:val="center"/>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3"/>
        <w:overflowPunct/>
        <w:bidi w:val="0"/>
        <w:snapToGrid/>
        <w:spacing w:before="0" w:beforeAutospacing="0" w:after="120" w:afterAutospacing="0" w:line="360" w:lineRule="auto"/>
        <w:ind w:left="0" w:right="0" w:firstLine="420" w:firstLineChars="200"/>
        <w:jc w:val="both"/>
        <w:textAlignment w:val="baseline"/>
        <w:outlineLvl w:val="9"/>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4F079D0B">
      <w:pPr>
        <w:pStyle w:val="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p>
    <w:p w14:paraId="68B9CFD5">
      <w:pPr>
        <w:pStyle w:val="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“其他未列明行业”</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overflowPunct/>
        <w:bidi w:val="0"/>
        <w:adjustRightInd w:val="0"/>
        <w:snapToGrid w:val="0"/>
        <w:spacing w:line="360" w:lineRule="auto"/>
        <w:ind w:firstLine="420" w:firstLineChars="200"/>
        <w:outlineLvl w:val="9"/>
        <w:rPr>
          <w:rFonts w:hint="eastAsia" w:ascii="宋体" w:hAnsi="宋体" w:eastAsia="宋体" w:cs="宋体"/>
          <w:bCs/>
          <w:color w:val="000000" w:themeColor="text1"/>
          <w:szCs w:val="21"/>
          <w:highlight w:val="none"/>
          <w14:textFill>
            <w14:solidFill>
              <w14:schemeClr w14:val="tx1"/>
            </w14:solidFill>
          </w14:textFill>
        </w:rPr>
      </w:pPr>
    </w:p>
    <w:p w14:paraId="02A1603E">
      <w:pPr>
        <w:overflowPunct/>
        <w:autoSpaceDE w:val="0"/>
        <w:autoSpaceDN w:val="0"/>
        <w:bidi w:val="0"/>
        <w:adjustRightInd w:val="0"/>
        <w:spacing w:line="600" w:lineRule="exact"/>
        <w:outlineLvl w:val="9"/>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9"/>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overflowPunct/>
        <w:bidi w:val="0"/>
        <w:spacing w:line="588" w:lineRule="exact"/>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bookmarkStart w:id="83" w:name="OLE_LINK13"/>
      <w:bookmarkStart w:id="84"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83"/>
    <w:bookmarkEnd w:id="84"/>
    <w:p w14:paraId="71D8944E">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p>
    <w:p w14:paraId="59A79013">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overflowPunct/>
        <w:bidi w:val="0"/>
        <w:spacing w:line="588" w:lineRule="exact"/>
        <w:outlineLvl w:val="9"/>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5"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85"/>
    </w:p>
    <w:p w14:paraId="0DAD8BE9">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6"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86"/>
    </w:p>
    <w:p w14:paraId="0819A339">
      <w:pPr>
        <w:overflowPunct/>
        <w:bidi w:val="0"/>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9"/>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overflowPunct/>
        <w:bidi w:val="0"/>
        <w:snapToGrid/>
        <w:spacing w:before="0" w:beforeAutospacing="0" w:after="0" w:afterAutospacing="0" w:line="240" w:lineRule="auto"/>
        <w:jc w:val="both"/>
        <w:textAlignment w:val="baseline"/>
        <w:outlineLvl w:val="9"/>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overflowPunct/>
        <w:bidi w:val="0"/>
        <w:outlineLvl w:val="9"/>
        <w:rPr>
          <w:rFonts w:hint="eastAsia" w:ascii="宋体" w:hAnsi="宋体" w:eastAsia="宋体" w:cs="宋体"/>
          <w:color w:val="000000" w:themeColor="text1"/>
          <w:highlight w:val="none"/>
          <w14:textFill>
            <w14:solidFill>
              <w14:schemeClr w14:val="tx1"/>
            </w14:solidFill>
          </w14:textFill>
        </w:rPr>
      </w:pPr>
    </w:p>
    <w:p w14:paraId="71B2CD19">
      <w:pPr>
        <w:overflowPunct/>
        <w:bidi w:val="0"/>
        <w:snapToGrid/>
        <w:spacing w:before="0" w:beforeAutospacing="0" w:after="0" w:afterAutospacing="0" w:line="440" w:lineRule="exact"/>
        <w:jc w:val="both"/>
        <w:textAlignment w:val="baseline"/>
        <w:outlineLvl w:val="9"/>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69D295A2">
      <w:pPr>
        <w:overflowPunct/>
        <w:bidi w:val="0"/>
        <w:outlineLvl w:val="9"/>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A46CD26">
      <w:pPr>
        <w:keepLines w:val="0"/>
        <w:pageBreakBefore/>
        <w:overflowPunct/>
        <w:bidi w:val="0"/>
        <w:spacing w:line="415" w:lineRule="auto"/>
        <w:jc w:val="left"/>
        <w:textAlignment w:val="baseline"/>
        <w:outlineLvl w:val="9"/>
        <w:rPr>
          <w:rStyle w:val="43"/>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87" w:name="_Toc11517"/>
      <w:r>
        <w:rPr>
          <w:rStyle w:val="43"/>
          <w:rFonts w:hint="eastAsia" w:ascii="宋体" w:hAnsi="宋体" w:eastAsia="宋体" w:cs="宋体"/>
          <w:b/>
          <w:bCs w:val="0"/>
          <w:color w:val="000000" w:themeColor="text1"/>
          <w:spacing w:val="12"/>
          <w:sz w:val="24"/>
          <w:szCs w:val="24"/>
          <w:highlight w:val="none"/>
          <w14:textFill>
            <w14:solidFill>
              <w14:schemeClr w14:val="tx1"/>
            </w14:solidFill>
          </w14:textFill>
        </w:rPr>
        <w:t>中小企业划型标准规定</w:t>
      </w:r>
      <w:bookmarkEnd w:id="87"/>
    </w:p>
    <w:p w14:paraId="4564D883">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overflowPunct/>
        <w:bidi w:val="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overflowPunct/>
        <w:bidi w:val="0"/>
        <w:spacing w:before="100" w:beforeAutospacing="1" w:after="100" w:afterAutospacing="1" w:line="420" w:lineRule="atLeast"/>
        <w:ind w:left="150"/>
        <w:jc w:val="center"/>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6"/>
        <w:overflowPunct/>
        <w:bidi w:val="0"/>
        <w:spacing w:before="452" w:after="150" w:line="560" w:lineRule="atLeast"/>
        <w:ind w:left="150"/>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6"/>
        <w:overflowPunct/>
        <w:bidi w:val="0"/>
        <w:spacing w:before="452" w:after="150" w:line="560" w:lineRule="atLeast"/>
        <w:ind w:left="15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6"/>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6"/>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6"/>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6"/>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6"/>
        <w:overflowPunct/>
        <w:bidi w:val="0"/>
        <w:spacing w:before="452" w:after="150" w:line="560" w:lineRule="atLeast"/>
        <w:ind w:left="150"/>
        <w:jc w:val="righ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6"/>
        <w:shd w:val="clear" w:color="auto" w:fill="FFFFFF"/>
        <w:overflowPunct/>
        <w:bidi w:val="0"/>
        <w:jc w:val="center"/>
        <w:outlineLvl w:val="9"/>
        <w:rPr>
          <w:rStyle w:val="43"/>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3"/>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3"/>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6"/>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6"/>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6"/>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Style w:val="43"/>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6"/>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6"/>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3B5CD332">
      <w:pPr>
        <w:overflowPunct/>
        <w:bidi w:val="0"/>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6"/>
        <w:overflowPunct/>
        <w:bidi w:val="0"/>
        <w:spacing w:line="340" w:lineRule="exact"/>
        <w:jc w:val="center"/>
        <w:textAlignment w:val="baseline"/>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overflowPunct/>
        <w:bidi w:val="0"/>
        <w:spacing w:line="400" w:lineRule="exact"/>
        <w:ind w:firstLine="452" w:firstLineChars="200"/>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overflowPunct/>
              <w:bidi w:val="0"/>
              <w:spacing w:line="240" w:lineRule="exact"/>
              <w:jc w:val="center"/>
              <w:outlineLvl w:val="9"/>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overflowPunct/>
              <w:bidi w:val="0"/>
              <w:outlineLvl w:val="9"/>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overflowPunct/>
              <w:bidi w:val="0"/>
              <w:spacing w:line="240" w:lineRule="exact"/>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overflowPunct/>
              <w:bidi w:val="0"/>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overflowPunct/>
              <w:bidi w:val="0"/>
              <w:spacing w:line="240" w:lineRule="exact"/>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overflowPunct/>
              <w:bidi w:val="0"/>
              <w:spacing w:line="240" w:lineRule="exact"/>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overflowPunct/>
        <w:bidi w:val="0"/>
        <w:spacing w:line="400" w:lineRule="exact"/>
        <w:ind w:firstLine="452"/>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CB0175">
      <w:pPr>
        <w:overflowPunct/>
        <w:bidi w:val="0"/>
        <w:spacing w:line="400" w:lineRule="exact"/>
        <w:ind w:firstLine="452"/>
        <w:outlineLvl w:val="9"/>
        <w:rPr>
          <w:rFonts w:ascii="宋体" w:hAnsi="宋体"/>
          <w:b/>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cs="宋体"/>
          <w:color w:val="000000" w:themeColor="text1"/>
          <w:spacing w:val="8"/>
          <w:sz w:val="21"/>
          <w:szCs w:val="21"/>
          <w:highlight w:val="none"/>
          <w:lang w:eastAsia="zh-CN"/>
          <w14:textFill>
            <w14:solidFill>
              <w14:schemeClr w14:val="tx1"/>
            </w14:solidFill>
          </w14:textFill>
        </w:rPr>
        <w:t>。</w:t>
      </w:r>
    </w:p>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3512E-B19E-40C5-93CB-04166AD8E9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7754BA-8EF7-4A41-9072-5B2A07AC1C25}"/>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5848AAA1-9EF7-4497-A8EF-151719CD7763}"/>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4" w:fontKey="{067D15D2-CA74-4A87-970D-8994E7EFC7F7}"/>
  </w:font>
  <w:font w:name="方正小标宋简体">
    <w:panose1 w:val="02000000000000000000"/>
    <w:charset w:val="86"/>
    <w:family w:val="auto"/>
    <w:pitch w:val="default"/>
    <w:sig w:usb0="00000001" w:usb1="08000000" w:usb2="00000000" w:usb3="00000000" w:csb0="00040000" w:csb1="00000000"/>
    <w:embedRegular r:id="rId5" w:fontKey="{DE87086C-D5F7-4F57-A657-939FD9B53B02}"/>
  </w:font>
  <w:font w:name="Wingdings 2">
    <w:panose1 w:val="05020102010507070707"/>
    <w:charset w:val="02"/>
    <w:family w:val="auto"/>
    <w:pitch w:val="default"/>
    <w:sig w:usb0="00000000" w:usb1="00000000" w:usb2="00000000" w:usb3="00000000" w:csb0="80000000" w:csb1="00000000"/>
    <w:embedRegular r:id="rId6" w:fontKey="{A2984AE6-E9C9-4E20-B497-997D7573F1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78</w:t>
    </w:r>
    <w:r>
      <w:fldChar w:fldCharType="end"/>
    </w:r>
  </w:p>
  <w:p w14:paraId="5A25040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7"/>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4A3E7">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64A3E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25C9">
                          <w:pPr>
                            <w:pStyle w:val="2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625C9">
                    <w:pPr>
                      <w:pStyle w:val="2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60C43"/>
    <w:multiLevelType w:val="singleLevel"/>
    <w:tmpl w:val="8BF60C43"/>
    <w:lvl w:ilvl="0" w:tentative="0">
      <w:start w:val="8"/>
      <w:numFmt w:val="decimal"/>
      <w:suff w:val="nothing"/>
      <w:lvlText w:val="%1．"/>
      <w:lvlJc w:val="left"/>
    </w:lvl>
  </w:abstractNum>
  <w:abstractNum w:abstractNumId="1">
    <w:nsid w:val="97414BA8"/>
    <w:multiLevelType w:val="multilevel"/>
    <w:tmpl w:val="97414BA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D19E3ED"/>
    <w:multiLevelType w:val="multilevel"/>
    <w:tmpl w:val="AD19E3ED"/>
    <w:lvl w:ilvl="0" w:tentative="0">
      <w:start w:val="1"/>
      <w:numFmt w:val="chineseCounting"/>
      <w:pStyle w:val="5"/>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15099E39"/>
    <w:multiLevelType w:val="singleLevel"/>
    <w:tmpl w:val="15099E39"/>
    <w:lvl w:ilvl="0" w:tentative="0">
      <w:start w:val="7"/>
      <w:numFmt w:val="chineseCounting"/>
      <w:suff w:val="nothing"/>
      <w:lvlText w:val="%1、"/>
      <w:lvlJc w:val="left"/>
      <w:rPr>
        <w:rFonts w:hint="eastAsia"/>
      </w:rPr>
    </w:lvl>
  </w:abstractNum>
  <w:abstractNum w:abstractNumId="4">
    <w:nsid w:val="4EEB5ED9"/>
    <w:multiLevelType w:val="multilevel"/>
    <w:tmpl w:val="4EEB5ED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6D047C52"/>
    <w:multiLevelType w:val="multilevel"/>
    <w:tmpl w:val="6D047C52"/>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7921E00"/>
    <w:multiLevelType w:val="singleLevel"/>
    <w:tmpl w:val="77921E00"/>
    <w:lvl w:ilvl="0" w:tentative="0">
      <w:start w:val="1"/>
      <w:numFmt w:val="decimal"/>
      <w:suff w:val="nothing"/>
      <w:lvlText w:val="（%1）"/>
      <w:lvlJc w:val="left"/>
    </w:lvl>
  </w:abstractNum>
  <w:abstractNum w:abstractNumId="7">
    <w:nsid w:val="7A55EF4A"/>
    <w:multiLevelType w:val="singleLevel"/>
    <w:tmpl w:val="7A55EF4A"/>
    <w:lvl w:ilvl="0" w:tentative="0">
      <w:start w:val="1"/>
      <w:numFmt w:val="decimal"/>
      <w:suff w:val="nothing"/>
      <w:lvlText w:val="%1、"/>
      <w:lvlJc w:val="left"/>
    </w:lvl>
  </w:abstractNum>
  <w:num w:numId="1">
    <w:abstractNumId w:val="2"/>
  </w:num>
  <w:num w:numId="2">
    <w:abstractNumId w:val="7"/>
  </w:num>
  <w:num w:numId="3">
    <w:abstractNumId w:val="3"/>
  </w:num>
  <w:num w:numId="4">
    <w:abstractNumId w:val="4"/>
  </w:num>
  <w:num w:numId="5">
    <w:abstractNumId w:val="0"/>
  </w:num>
  <w:num w:numId="6">
    <w:abstractNumId w:val="6"/>
  </w:num>
  <w:num w:numId="7">
    <w:abstractNumId w:val="1"/>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348B"/>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9F2D33"/>
    <w:rsid w:val="01EC2FA7"/>
    <w:rsid w:val="01EF572E"/>
    <w:rsid w:val="02230955"/>
    <w:rsid w:val="02317214"/>
    <w:rsid w:val="02497332"/>
    <w:rsid w:val="027C37A3"/>
    <w:rsid w:val="02A1024F"/>
    <w:rsid w:val="02B349AE"/>
    <w:rsid w:val="02B96468"/>
    <w:rsid w:val="02D92666"/>
    <w:rsid w:val="02DC3F04"/>
    <w:rsid w:val="03232A32"/>
    <w:rsid w:val="03340C72"/>
    <w:rsid w:val="03D60954"/>
    <w:rsid w:val="03E034D9"/>
    <w:rsid w:val="042E0790"/>
    <w:rsid w:val="04455E19"/>
    <w:rsid w:val="04B35E34"/>
    <w:rsid w:val="04BB40EE"/>
    <w:rsid w:val="04D01847"/>
    <w:rsid w:val="0571302A"/>
    <w:rsid w:val="05E1124E"/>
    <w:rsid w:val="06466CB5"/>
    <w:rsid w:val="06472934"/>
    <w:rsid w:val="06693CB2"/>
    <w:rsid w:val="067C65CA"/>
    <w:rsid w:val="06A9757C"/>
    <w:rsid w:val="06C32529"/>
    <w:rsid w:val="076B521E"/>
    <w:rsid w:val="07C40FCD"/>
    <w:rsid w:val="08006F3A"/>
    <w:rsid w:val="081027DD"/>
    <w:rsid w:val="081D62BA"/>
    <w:rsid w:val="081F6F62"/>
    <w:rsid w:val="084762C4"/>
    <w:rsid w:val="087C5C4E"/>
    <w:rsid w:val="08E104C7"/>
    <w:rsid w:val="08E853C6"/>
    <w:rsid w:val="097048DB"/>
    <w:rsid w:val="09774712"/>
    <w:rsid w:val="09872E32"/>
    <w:rsid w:val="09BE4364"/>
    <w:rsid w:val="09EE0493"/>
    <w:rsid w:val="09F62494"/>
    <w:rsid w:val="09F63D7D"/>
    <w:rsid w:val="0A232419"/>
    <w:rsid w:val="0AAF7417"/>
    <w:rsid w:val="0ADE0ABC"/>
    <w:rsid w:val="0B6B051B"/>
    <w:rsid w:val="0B882D7F"/>
    <w:rsid w:val="0BDB17D9"/>
    <w:rsid w:val="0BE739A0"/>
    <w:rsid w:val="0BF16C73"/>
    <w:rsid w:val="0C087B18"/>
    <w:rsid w:val="0C3703FE"/>
    <w:rsid w:val="0CEB1914"/>
    <w:rsid w:val="0CFD33F5"/>
    <w:rsid w:val="0D15610F"/>
    <w:rsid w:val="0D162709"/>
    <w:rsid w:val="0D9A52C8"/>
    <w:rsid w:val="0E007979"/>
    <w:rsid w:val="0E1704E7"/>
    <w:rsid w:val="0E71409B"/>
    <w:rsid w:val="0E76520D"/>
    <w:rsid w:val="0E833B53"/>
    <w:rsid w:val="0ED80C08"/>
    <w:rsid w:val="0F2B249C"/>
    <w:rsid w:val="0F5B0B5D"/>
    <w:rsid w:val="0FAE5604"/>
    <w:rsid w:val="0FAE57C5"/>
    <w:rsid w:val="100B2C10"/>
    <w:rsid w:val="102A51E9"/>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44556"/>
    <w:rsid w:val="12BC0EF8"/>
    <w:rsid w:val="132311FD"/>
    <w:rsid w:val="133E59D2"/>
    <w:rsid w:val="13491142"/>
    <w:rsid w:val="13A670D4"/>
    <w:rsid w:val="13EA057F"/>
    <w:rsid w:val="140D7FA3"/>
    <w:rsid w:val="14424A3B"/>
    <w:rsid w:val="14964FC5"/>
    <w:rsid w:val="14FA6062"/>
    <w:rsid w:val="15706BFC"/>
    <w:rsid w:val="159C3C03"/>
    <w:rsid w:val="15AB4BE4"/>
    <w:rsid w:val="15BB1E03"/>
    <w:rsid w:val="163D4862"/>
    <w:rsid w:val="168E3310"/>
    <w:rsid w:val="16930926"/>
    <w:rsid w:val="16DC051F"/>
    <w:rsid w:val="17145D71"/>
    <w:rsid w:val="17543053"/>
    <w:rsid w:val="177B7447"/>
    <w:rsid w:val="17985ABB"/>
    <w:rsid w:val="17C2750F"/>
    <w:rsid w:val="18046093"/>
    <w:rsid w:val="18047D2E"/>
    <w:rsid w:val="18890233"/>
    <w:rsid w:val="18A46E1B"/>
    <w:rsid w:val="18A60DE5"/>
    <w:rsid w:val="18E70E8B"/>
    <w:rsid w:val="191E2903"/>
    <w:rsid w:val="195A6DE8"/>
    <w:rsid w:val="197A466A"/>
    <w:rsid w:val="1AB06439"/>
    <w:rsid w:val="1ACA4C0E"/>
    <w:rsid w:val="1B6B3DF4"/>
    <w:rsid w:val="1B7C0790"/>
    <w:rsid w:val="1BE0460E"/>
    <w:rsid w:val="1C4104FA"/>
    <w:rsid w:val="1C827801"/>
    <w:rsid w:val="1D15529F"/>
    <w:rsid w:val="1D1912A7"/>
    <w:rsid w:val="1D3E0E44"/>
    <w:rsid w:val="1D77736C"/>
    <w:rsid w:val="1D88488C"/>
    <w:rsid w:val="1E416B22"/>
    <w:rsid w:val="1E6F19BB"/>
    <w:rsid w:val="1F170DBA"/>
    <w:rsid w:val="1F4F31E9"/>
    <w:rsid w:val="20512D78"/>
    <w:rsid w:val="20606345"/>
    <w:rsid w:val="207440D1"/>
    <w:rsid w:val="2075087F"/>
    <w:rsid w:val="20DA7945"/>
    <w:rsid w:val="20E17A31"/>
    <w:rsid w:val="21456E7D"/>
    <w:rsid w:val="214B077B"/>
    <w:rsid w:val="214E74AD"/>
    <w:rsid w:val="21680FA4"/>
    <w:rsid w:val="218E2416"/>
    <w:rsid w:val="21A77C5D"/>
    <w:rsid w:val="2252529B"/>
    <w:rsid w:val="22753CB3"/>
    <w:rsid w:val="22773AF3"/>
    <w:rsid w:val="232A707C"/>
    <w:rsid w:val="23AE0B4E"/>
    <w:rsid w:val="23FB0842"/>
    <w:rsid w:val="24825984"/>
    <w:rsid w:val="24BE6141"/>
    <w:rsid w:val="25161C10"/>
    <w:rsid w:val="253D0E7A"/>
    <w:rsid w:val="25446DA5"/>
    <w:rsid w:val="25A02777"/>
    <w:rsid w:val="25D0124F"/>
    <w:rsid w:val="266D3002"/>
    <w:rsid w:val="26F5369A"/>
    <w:rsid w:val="277850CE"/>
    <w:rsid w:val="277946F4"/>
    <w:rsid w:val="2785329C"/>
    <w:rsid w:val="281F6A91"/>
    <w:rsid w:val="287C689F"/>
    <w:rsid w:val="28A6668A"/>
    <w:rsid w:val="28B37CAE"/>
    <w:rsid w:val="28ED298C"/>
    <w:rsid w:val="28FC49FE"/>
    <w:rsid w:val="294619D0"/>
    <w:rsid w:val="2A176A9D"/>
    <w:rsid w:val="2A570191"/>
    <w:rsid w:val="2A6160BF"/>
    <w:rsid w:val="2A8F792B"/>
    <w:rsid w:val="2AFD4D22"/>
    <w:rsid w:val="2B1020EE"/>
    <w:rsid w:val="2B157704"/>
    <w:rsid w:val="2B22254D"/>
    <w:rsid w:val="2B900466"/>
    <w:rsid w:val="2BC2153F"/>
    <w:rsid w:val="2BF85DDD"/>
    <w:rsid w:val="2C4A2A9F"/>
    <w:rsid w:val="2C8A72CF"/>
    <w:rsid w:val="2CEE4744"/>
    <w:rsid w:val="2D8C63A3"/>
    <w:rsid w:val="2DCC2C44"/>
    <w:rsid w:val="2E3329B8"/>
    <w:rsid w:val="2F2E25E2"/>
    <w:rsid w:val="2FAA0AFC"/>
    <w:rsid w:val="302F0099"/>
    <w:rsid w:val="30E94F09"/>
    <w:rsid w:val="3116629E"/>
    <w:rsid w:val="31894E52"/>
    <w:rsid w:val="319A4973"/>
    <w:rsid w:val="31CE10C4"/>
    <w:rsid w:val="324167FF"/>
    <w:rsid w:val="324F7EF7"/>
    <w:rsid w:val="32CC7242"/>
    <w:rsid w:val="32D6426E"/>
    <w:rsid w:val="32EB00CB"/>
    <w:rsid w:val="33BF2903"/>
    <w:rsid w:val="343B642D"/>
    <w:rsid w:val="345D2848"/>
    <w:rsid w:val="349B585B"/>
    <w:rsid w:val="34E40873"/>
    <w:rsid w:val="35025F25"/>
    <w:rsid w:val="35397B62"/>
    <w:rsid w:val="35DB18E9"/>
    <w:rsid w:val="3664227A"/>
    <w:rsid w:val="36993EA6"/>
    <w:rsid w:val="36E65199"/>
    <w:rsid w:val="37023232"/>
    <w:rsid w:val="37197DF1"/>
    <w:rsid w:val="376261CE"/>
    <w:rsid w:val="377958EC"/>
    <w:rsid w:val="37DC063C"/>
    <w:rsid w:val="38172653"/>
    <w:rsid w:val="38467A93"/>
    <w:rsid w:val="384C7622"/>
    <w:rsid w:val="389D76B7"/>
    <w:rsid w:val="389E280E"/>
    <w:rsid w:val="38A30A45"/>
    <w:rsid w:val="38BD5DB1"/>
    <w:rsid w:val="38FC32A6"/>
    <w:rsid w:val="39315375"/>
    <w:rsid w:val="395064D7"/>
    <w:rsid w:val="39916502"/>
    <w:rsid w:val="39CE564E"/>
    <w:rsid w:val="3A5848E7"/>
    <w:rsid w:val="3A716474"/>
    <w:rsid w:val="3A9B5E78"/>
    <w:rsid w:val="3AA80595"/>
    <w:rsid w:val="3AAE2D52"/>
    <w:rsid w:val="3AFD61EB"/>
    <w:rsid w:val="3B605EC0"/>
    <w:rsid w:val="3B946BCC"/>
    <w:rsid w:val="3BD1628B"/>
    <w:rsid w:val="3C235D62"/>
    <w:rsid w:val="3C3948F8"/>
    <w:rsid w:val="3C574020"/>
    <w:rsid w:val="3CCF2F5F"/>
    <w:rsid w:val="3D123B38"/>
    <w:rsid w:val="3D477F05"/>
    <w:rsid w:val="3D9B3715"/>
    <w:rsid w:val="3D9F6B1D"/>
    <w:rsid w:val="3E0B6E71"/>
    <w:rsid w:val="3E55633E"/>
    <w:rsid w:val="3E671575"/>
    <w:rsid w:val="3EF63639"/>
    <w:rsid w:val="3EF70367"/>
    <w:rsid w:val="3F3763DE"/>
    <w:rsid w:val="3F5B1501"/>
    <w:rsid w:val="3F8B693A"/>
    <w:rsid w:val="3FFA17C6"/>
    <w:rsid w:val="40247A79"/>
    <w:rsid w:val="402856D7"/>
    <w:rsid w:val="403F1053"/>
    <w:rsid w:val="40907B01"/>
    <w:rsid w:val="41344930"/>
    <w:rsid w:val="41E40104"/>
    <w:rsid w:val="42497F67"/>
    <w:rsid w:val="425828A0"/>
    <w:rsid w:val="42CA75EF"/>
    <w:rsid w:val="43236A0A"/>
    <w:rsid w:val="434B7979"/>
    <w:rsid w:val="43543068"/>
    <w:rsid w:val="435B4AD2"/>
    <w:rsid w:val="43A74F98"/>
    <w:rsid w:val="44006D4C"/>
    <w:rsid w:val="44352E99"/>
    <w:rsid w:val="44A97FB6"/>
    <w:rsid w:val="45102FBE"/>
    <w:rsid w:val="45175EB5"/>
    <w:rsid w:val="453F38A4"/>
    <w:rsid w:val="45686D7A"/>
    <w:rsid w:val="462642D9"/>
    <w:rsid w:val="46EC04F8"/>
    <w:rsid w:val="46F60F4A"/>
    <w:rsid w:val="476A23A3"/>
    <w:rsid w:val="484667E8"/>
    <w:rsid w:val="48CA72AA"/>
    <w:rsid w:val="49351245"/>
    <w:rsid w:val="494B0A69"/>
    <w:rsid w:val="49971F00"/>
    <w:rsid w:val="49F35B75"/>
    <w:rsid w:val="4A183041"/>
    <w:rsid w:val="4A1D4C50"/>
    <w:rsid w:val="4AA46319"/>
    <w:rsid w:val="4B014DF9"/>
    <w:rsid w:val="4B2D3436"/>
    <w:rsid w:val="4B6B71A0"/>
    <w:rsid w:val="4B84756E"/>
    <w:rsid w:val="4BA674D4"/>
    <w:rsid w:val="4BE551A5"/>
    <w:rsid w:val="4BE807F1"/>
    <w:rsid w:val="4CAD479A"/>
    <w:rsid w:val="4CB9218D"/>
    <w:rsid w:val="4CC72AFC"/>
    <w:rsid w:val="4CD64F61"/>
    <w:rsid w:val="4CE74FE6"/>
    <w:rsid w:val="4D2F0520"/>
    <w:rsid w:val="4D98140C"/>
    <w:rsid w:val="4DC360A2"/>
    <w:rsid w:val="4DE85206"/>
    <w:rsid w:val="4E524648"/>
    <w:rsid w:val="4EC56BC8"/>
    <w:rsid w:val="4EDD2163"/>
    <w:rsid w:val="4F5622C7"/>
    <w:rsid w:val="4F7769ED"/>
    <w:rsid w:val="4F7A20A8"/>
    <w:rsid w:val="4F8F72F9"/>
    <w:rsid w:val="4FBE4498"/>
    <w:rsid w:val="4FD514C7"/>
    <w:rsid w:val="4FF26A8A"/>
    <w:rsid w:val="4FFD3683"/>
    <w:rsid w:val="4FFE5E70"/>
    <w:rsid w:val="50260035"/>
    <w:rsid w:val="50436AA2"/>
    <w:rsid w:val="5060477B"/>
    <w:rsid w:val="507D0B25"/>
    <w:rsid w:val="50B10C48"/>
    <w:rsid w:val="50B746F8"/>
    <w:rsid w:val="51045B07"/>
    <w:rsid w:val="51CB46D7"/>
    <w:rsid w:val="51CC4711"/>
    <w:rsid w:val="51EE4E78"/>
    <w:rsid w:val="5237602E"/>
    <w:rsid w:val="52495D62"/>
    <w:rsid w:val="52686CFA"/>
    <w:rsid w:val="536D62FF"/>
    <w:rsid w:val="53874D93"/>
    <w:rsid w:val="538E6B22"/>
    <w:rsid w:val="53B86B6C"/>
    <w:rsid w:val="53DF072C"/>
    <w:rsid w:val="540E2C58"/>
    <w:rsid w:val="54166797"/>
    <w:rsid w:val="543071D9"/>
    <w:rsid w:val="543750FF"/>
    <w:rsid w:val="54384DB4"/>
    <w:rsid w:val="543A42A9"/>
    <w:rsid w:val="543C792C"/>
    <w:rsid w:val="545C1D7C"/>
    <w:rsid w:val="54E65AEA"/>
    <w:rsid w:val="5515395A"/>
    <w:rsid w:val="556D1D67"/>
    <w:rsid w:val="55F1544B"/>
    <w:rsid w:val="55FC63A8"/>
    <w:rsid w:val="56262642"/>
    <w:rsid w:val="56571A99"/>
    <w:rsid w:val="566C7823"/>
    <w:rsid w:val="56A47A0A"/>
    <w:rsid w:val="573E36ED"/>
    <w:rsid w:val="57453ADE"/>
    <w:rsid w:val="57816951"/>
    <w:rsid w:val="57BA2E30"/>
    <w:rsid w:val="5806097D"/>
    <w:rsid w:val="583A1FD3"/>
    <w:rsid w:val="589A319D"/>
    <w:rsid w:val="58F27A61"/>
    <w:rsid w:val="592A2449"/>
    <w:rsid w:val="59305585"/>
    <w:rsid w:val="59DE4FE1"/>
    <w:rsid w:val="59E015BE"/>
    <w:rsid w:val="5A5E3DFF"/>
    <w:rsid w:val="5ACF3183"/>
    <w:rsid w:val="5B553046"/>
    <w:rsid w:val="5B61411C"/>
    <w:rsid w:val="5B9F7F3B"/>
    <w:rsid w:val="5BA40BE5"/>
    <w:rsid w:val="5BA8278F"/>
    <w:rsid w:val="5BE07737"/>
    <w:rsid w:val="5BF172E7"/>
    <w:rsid w:val="5BFB631F"/>
    <w:rsid w:val="5C183C23"/>
    <w:rsid w:val="5C492169"/>
    <w:rsid w:val="5CF93E8F"/>
    <w:rsid w:val="5D30277E"/>
    <w:rsid w:val="5D5B0A0B"/>
    <w:rsid w:val="5D9805B3"/>
    <w:rsid w:val="5DD348AC"/>
    <w:rsid w:val="5DFB1693"/>
    <w:rsid w:val="5E4105E7"/>
    <w:rsid w:val="5E891EF8"/>
    <w:rsid w:val="5F083FC2"/>
    <w:rsid w:val="5F0D47A6"/>
    <w:rsid w:val="5F195655"/>
    <w:rsid w:val="5F1F5556"/>
    <w:rsid w:val="5F441788"/>
    <w:rsid w:val="5F51305B"/>
    <w:rsid w:val="5F607404"/>
    <w:rsid w:val="5F9674A7"/>
    <w:rsid w:val="5FAD6C7D"/>
    <w:rsid w:val="6022031E"/>
    <w:rsid w:val="602D0A71"/>
    <w:rsid w:val="6042451C"/>
    <w:rsid w:val="605455BD"/>
    <w:rsid w:val="609E0422"/>
    <w:rsid w:val="611834CF"/>
    <w:rsid w:val="61665A4D"/>
    <w:rsid w:val="61C84EF5"/>
    <w:rsid w:val="621842B5"/>
    <w:rsid w:val="6264713B"/>
    <w:rsid w:val="62AE1AC1"/>
    <w:rsid w:val="62B15989"/>
    <w:rsid w:val="62E25B42"/>
    <w:rsid w:val="62F67840"/>
    <w:rsid w:val="62FB2F72"/>
    <w:rsid w:val="633C08FC"/>
    <w:rsid w:val="63597017"/>
    <w:rsid w:val="63C67212"/>
    <w:rsid w:val="63F44A83"/>
    <w:rsid w:val="63FE16DD"/>
    <w:rsid w:val="64012005"/>
    <w:rsid w:val="64155AA4"/>
    <w:rsid w:val="642826DF"/>
    <w:rsid w:val="64577284"/>
    <w:rsid w:val="64B74DAD"/>
    <w:rsid w:val="64C61CD8"/>
    <w:rsid w:val="650E70C3"/>
    <w:rsid w:val="653528A1"/>
    <w:rsid w:val="659832B3"/>
    <w:rsid w:val="65CE5344"/>
    <w:rsid w:val="65DA0385"/>
    <w:rsid w:val="66275276"/>
    <w:rsid w:val="6638413B"/>
    <w:rsid w:val="6674153C"/>
    <w:rsid w:val="66BE0674"/>
    <w:rsid w:val="66CA0555"/>
    <w:rsid w:val="66E31E89"/>
    <w:rsid w:val="671007F1"/>
    <w:rsid w:val="673320BA"/>
    <w:rsid w:val="67490214"/>
    <w:rsid w:val="675C73F2"/>
    <w:rsid w:val="676F0F89"/>
    <w:rsid w:val="67AD6DE0"/>
    <w:rsid w:val="67C718D1"/>
    <w:rsid w:val="67F7525A"/>
    <w:rsid w:val="682C46C7"/>
    <w:rsid w:val="682C7077"/>
    <w:rsid w:val="685731D2"/>
    <w:rsid w:val="68643573"/>
    <w:rsid w:val="68B97ED7"/>
    <w:rsid w:val="68EC14C9"/>
    <w:rsid w:val="68F2342A"/>
    <w:rsid w:val="69135A28"/>
    <w:rsid w:val="69261FE1"/>
    <w:rsid w:val="696E592C"/>
    <w:rsid w:val="69B018C1"/>
    <w:rsid w:val="69B15C14"/>
    <w:rsid w:val="69BC6CFF"/>
    <w:rsid w:val="6A0E0D52"/>
    <w:rsid w:val="6A8111ED"/>
    <w:rsid w:val="6AD71D05"/>
    <w:rsid w:val="6B0625F5"/>
    <w:rsid w:val="6B1116BB"/>
    <w:rsid w:val="6B401666"/>
    <w:rsid w:val="6B585701"/>
    <w:rsid w:val="6B75365C"/>
    <w:rsid w:val="6B7B5D96"/>
    <w:rsid w:val="6BC24763"/>
    <w:rsid w:val="6BD548F4"/>
    <w:rsid w:val="6BDD77EF"/>
    <w:rsid w:val="6BDF4B7D"/>
    <w:rsid w:val="6BE20233"/>
    <w:rsid w:val="6BF63529"/>
    <w:rsid w:val="6C2B48B6"/>
    <w:rsid w:val="6C376686"/>
    <w:rsid w:val="6C3968C7"/>
    <w:rsid w:val="6C5D740D"/>
    <w:rsid w:val="6C7A646F"/>
    <w:rsid w:val="6C7F3CDD"/>
    <w:rsid w:val="6CB43BD9"/>
    <w:rsid w:val="6CEC03EE"/>
    <w:rsid w:val="6CED5810"/>
    <w:rsid w:val="6D033285"/>
    <w:rsid w:val="6D312C6E"/>
    <w:rsid w:val="6D5744EA"/>
    <w:rsid w:val="6D7E0B27"/>
    <w:rsid w:val="6DB05CB4"/>
    <w:rsid w:val="6DB94F60"/>
    <w:rsid w:val="6DD644F6"/>
    <w:rsid w:val="6DFF1C9E"/>
    <w:rsid w:val="6E144C91"/>
    <w:rsid w:val="6E564D49"/>
    <w:rsid w:val="6E5A0AA4"/>
    <w:rsid w:val="6E774F4B"/>
    <w:rsid w:val="6E95022C"/>
    <w:rsid w:val="6F6A79F5"/>
    <w:rsid w:val="6F9B1553"/>
    <w:rsid w:val="6FAA5C3A"/>
    <w:rsid w:val="6FBB7993"/>
    <w:rsid w:val="6FD9651F"/>
    <w:rsid w:val="70132790"/>
    <w:rsid w:val="7053087D"/>
    <w:rsid w:val="70641996"/>
    <w:rsid w:val="70E60810"/>
    <w:rsid w:val="71182072"/>
    <w:rsid w:val="71C50B09"/>
    <w:rsid w:val="727C1768"/>
    <w:rsid w:val="72A02D9E"/>
    <w:rsid w:val="72A66B8C"/>
    <w:rsid w:val="731A7959"/>
    <w:rsid w:val="731B5CA7"/>
    <w:rsid w:val="73243F55"/>
    <w:rsid w:val="7329156C"/>
    <w:rsid w:val="734C3598"/>
    <w:rsid w:val="735859AD"/>
    <w:rsid w:val="737E1F98"/>
    <w:rsid w:val="738B5D82"/>
    <w:rsid w:val="73CE57CC"/>
    <w:rsid w:val="743C45B0"/>
    <w:rsid w:val="74AE5885"/>
    <w:rsid w:val="74EA7D17"/>
    <w:rsid w:val="754104C0"/>
    <w:rsid w:val="75546277"/>
    <w:rsid w:val="755F2C22"/>
    <w:rsid w:val="759F04BE"/>
    <w:rsid w:val="75A634FC"/>
    <w:rsid w:val="75BB607F"/>
    <w:rsid w:val="75E11C91"/>
    <w:rsid w:val="76C26ECB"/>
    <w:rsid w:val="76D27AF8"/>
    <w:rsid w:val="76FD2F00"/>
    <w:rsid w:val="77216B8B"/>
    <w:rsid w:val="7727446A"/>
    <w:rsid w:val="77383246"/>
    <w:rsid w:val="77C16AEB"/>
    <w:rsid w:val="780768A2"/>
    <w:rsid w:val="783D2AE9"/>
    <w:rsid w:val="78DD1E86"/>
    <w:rsid w:val="79144124"/>
    <w:rsid w:val="79707849"/>
    <w:rsid w:val="797A07C3"/>
    <w:rsid w:val="799E680F"/>
    <w:rsid w:val="79BC4EE7"/>
    <w:rsid w:val="79DC0916"/>
    <w:rsid w:val="79F3642F"/>
    <w:rsid w:val="7A0635C0"/>
    <w:rsid w:val="7A0D74F1"/>
    <w:rsid w:val="7A1C6AC0"/>
    <w:rsid w:val="7A2715CF"/>
    <w:rsid w:val="7A8741A9"/>
    <w:rsid w:val="7B2F4F94"/>
    <w:rsid w:val="7B33614A"/>
    <w:rsid w:val="7B506A29"/>
    <w:rsid w:val="7B5971BC"/>
    <w:rsid w:val="7C0E5EFB"/>
    <w:rsid w:val="7C5E3E59"/>
    <w:rsid w:val="7C852194"/>
    <w:rsid w:val="7CA26617"/>
    <w:rsid w:val="7CC75E49"/>
    <w:rsid w:val="7CF76237"/>
    <w:rsid w:val="7D2E7EC7"/>
    <w:rsid w:val="7D562013"/>
    <w:rsid w:val="7D7004C3"/>
    <w:rsid w:val="7D83519D"/>
    <w:rsid w:val="7D987C19"/>
    <w:rsid w:val="7DCD2671"/>
    <w:rsid w:val="7DEA4DB5"/>
    <w:rsid w:val="7E375583"/>
    <w:rsid w:val="7E391CF7"/>
    <w:rsid w:val="7E7B0DF9"/>
    <w:rsid w:val="7E9A7436"/>
    <w:rsid w:val="7EAA17B2"/>
    <w:rsid w:val="7EB16E12"/>
    <w:rsid w:val="7ED06D3F"/>
    <w:rsid w:val="7EE822DB"/>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6">
    <w:name w:val="heading 2"/>
    <w:basedOn w:val="1"/>
    <w:next w:val="1"/>
    <w:link w:val="109"/>
    <w:autoRedefine/>
    <w:qFormat/>
    <w:uiPriority w:val="0"/>
    <w:pPr>
      <w:keepNext/>
      <w:keepLines/>
      <w:spacing w:before="260" w:after="260" w:line="413" w:lineRule="auto"/>
      <w:outlineLvl w:val="1"/>
    </w:pPr>
    <w:rPr>
      <w:rFonts w:ascii="Cambria" w:hAnsi="Cambria"/>
      <w:b/>
      <w:bCs/>
      <w:sz w:val="32"/>
      <w:szCs w:val="32"/>
    </w:rPr>
  </w:style>
  <w:style w:type="paragraph" w:styleId="7">
    <w:name w:val="heading 3"/>
    <w:basedOn w:val="1"/>
    <w:next w:val="1"/>
    <w:link w:val="66"/>
    <w:autoRedefine/>
    <w:qFormat/>
    <w:uiPriority w:val="0"/>
    <w:pPr>
      <w:keepNext/>
      <w:keepLines/>
      <w:spacing w:before="260" w:after="260" w:line="415" w:lineRule="auto"/>
      <w:outlineLvl w:val="2"/>
    </w:pPr>
    <w:rPr>
      <w:b/>
      <w:bCs/>
      <w:sz w:val="32"/>
      <w:szCs w:val="32"/>
    </w:rPr>
  </w:style>
  <w:style w:type="paragraph" w:styleId="8">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3"/>
    <w:autoRedefine/>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69"/>
    <w:autoRedefine/>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61"/>
    <w:autoRedefine/>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88"/>
    <w:autoRedefine/>
    <w:qFormat/>
    <w:uiPriority w:val="0"/>
    <w:pPr>
      <w:keepNext/>
      <w:keepLines/>
      <w:spacing w:before="240" w:after="64" w:line="317" w:lineRule="auto"/>
      <w:outlineLvl w:val="7"/>
    </w:pPr>
    <w:rPr>
      <w:rFonts w:ascii="Cambria" w:hAnsi="Cambria"/>
      <w:sz w:val="24"/>
    </w:rPr>
  </w:style>
  <w:style w:type="paragraph" w:styleId="13">
    <w:name w:val="heading 9"/>
    <w:basedOn w:val="1"/>
    <w:next w:val="1"/>
    <w:link w:val="52"/>
    <w:autoRedefine/>
    <w:qFormat/>
    <w:uiPriority w:val="0"/>
    <w:pPr>
      <w:keepNext/>
      <w:keepLines/>
      <w:spacing w:before="240" w:after="64" w:line="317" w:lineRule="auto"/>
      <w:outlineLvl w:val="8"/>
    </w:pPr>
    <w:rPr>
      <w:rFonts w:ascii="Cambria" w:hAnsi="Cambria"/>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link w:val="8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Date"/>
    <w:basedOn w:val="1"/>
    <w:next w:val="1"/>
    <w:link w:val="89"/>
    <w:autoRedefine/>
    <w:qFormat/>
    <w:uiPriority w:val="0"/>
    <w:pPr>
      <w:ind w:left="100" w:leftChars="2500"/>
    </w:pPr>
    <w:rPr>
      <w:rFonts w:ascii="宋体"/>
      <w:kern w:val="0"/>
      <w:sz w:val="28"/>
      <w:szCs w:val="20"/>
    </w:rPr>
  </w:style>
  <w:style w:type="paragraph" w:styleId="14">
    <w:name w:val="toc 7"/>
    <w:basedOn w:val="1"/>
    <w:next w:val="1"/>
    <w:autoRedefine/>
    <w:qFormat/>
    <w:uiPriority w:val="0"/>
    <w:pPr>
      <w:ind w:left="2520" w:leftChars="1200"/>
    </w:pPr>
    <w:rPr>
      <w:rFonts w:ascii="Calibri" w:hAnsi="Calibri"/>
      <w:szCs w:val="22"/>
    </w:rPr>
  </w:style>
  <w:style w:type="paragraph" w:styleId="15">
    <w:name w:val="Normal Indent"/>
    <w:basedOn w:val="1"/>
    <w:autoRedefine/>
    <w:qFormat/>
    <w:uiPriority w:val="0"/>
    <w:pPr>
      <w:adjustRightInd w:val="0"/>
      <w:spacing w:line="360" w:lineRule="atLeast"/>
      <w:ind w:firstLine="482"/>
      <w:textAlignment w:val="baseline"/>
    </w:pPr>
    <w:rPr>
      <w:kern w:val="0"/>
      <w:sz w:val="24"/>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link w:val="79"/>
    <w:autoRedefine/>
    <w:qFormat/>
    <w:uiPriority w:val="0"/>
    <w:pPr>
      <w:shd w:val="clear" w:color="auto" w:fill="000080"/>
    </w:pPr>
    <w:rPr>
      <w:kern w:val="0"/>
      <w:sz w:val="20"/>
      <w:shd w:val="clear" w:color="auto" w:fill="000080"/>
    </w:rPr>
  </w:style>
  <w:style w:type="paragraph" w:styleId="18">
    <w:name w:val="annotation text"/>
    <w:basedOn w:val="1"/>
    <w:link w:val="74"/>
    <w:autoRedefine/>
    <w:qFormat/>
    <w:uiPriority w:val="0"/>
    <w:pPr>
      <w:jc w:val="left"/>
    </w:pPr>
  </w:style>
  <w:style w:type="paragraph" w:styleId="19">
    <w:name w:val="Body Text Indent"/>
    <w:basedOn w:val="1"/>
    <w:autoRedefine/>
    <w:qFormat/>
    <w:uiPriority w:val="0"/>
    <w:pPr>
      <w:ind w:firstLine="830" w:firstLineChars="352"/>
    </w:pPr>
    <w:rPr>
      <w:rFonts w:ascii="仿宋_GB2312" w:eastAsia="仿宋_GB2312"/>
      <w:kern w:val="0"/>
      <w:sz w:val="32"/>
      <w:szCs w:val="20"/>
    </w:rPr>
  </w:style>
  <w:style w:type="paragraph" w:styleId="20">
    <w:name w:val="List 2"/>
    <w:basedOn w:val="1"/>
    <w:qFormat/>
    <w:uiPriority w:val="0"/>
    <w:pPr>
      <w:widowControl w:val="0"/>
      <w:adjustRightInd w:val="0"/>
      <w:spacing w:line="360" w:lineRule="auto"/>
      <w:jc w:val="both"/>
      <w:textAlignment w:val="baseline"/>
    </w:pPr>
    <w:rPr>
      <w:sz w:val="24"/>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autoRedefine/>
    <w:qFormat/>
    <w:uiPriority w:val="0"/>
    <w:pPr>
      <w:spacing w:beforeLines="50" w:line="360" w:lineRule="auto"/>
    </w:pPr>
    <w:rPr>
      <w:rFonts w:ascii="宋体" w:hAnsi="Courier New" w:eastAsia="Times New Roman"/>
      <w:kern w:val="0"/>
    </w:rPr>
  </w:style>
  <w:style w:type="paragraph" w:styleId="25">
    <w:name w:val="toc 8"/>
    <w:basedOn w:val="1"/>
    <w:next w:val="1"/>
    <w:autoRedefine/>
    <w:qFormat/>
    <w:uiPriority w:val="0"/>
    <w:pPr>
      <w:ind w:left="2940" w:leftChars="1400"/>
    </w:pPr>
    <w:rPr>
      <w:rFonts w:ascii="Calibri" w:hAnsi="Calibri"/>
      <w:szCs w:val="22"/>
    </w:rPr>
  </w:style>
  <w:style w:type="paragraph" w:styleId="26">
    <w:name w:val="Balloon Text"/>
    <w:basedOn w:val="1"/>
    <w:link w:val="82"/>
    <w:autoRedefine/>
    <w:qFormat/>
    <w:uiPriority w:val="0"/>
    <w:rPr>
      <w:rFonts w:ascii="宋体"/>
      <w:kern w:val="0"/>
      <w:sz w:val="18"/>
      <w:szCs w:val="18"/>
    </w:rPr>
  </w:style>
  <w:style w:type="paragraph" w:styleId="27">
    <w:name w:val="footer"/>
    <w:basedOn w:val="1"/>
    <w:link w:val="75"/>
    <w:autoRedefine/>
    <w:qFormat/>
    <w:uiPriority w:val="0"/>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0">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86"/>
    <w:autoRedefine/>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autoRedefine/>
    <w:qFormat/>
    <w:uiPriority w:val="0"/>
    <w:pPr>
      <w:ind w:left="2100" w:leftChars="1000"/>
    </w:pPr>
    <w:rPr>
      <w:rFonts w:ascii="Calibri" w:hAnsi="Calibri"/>
      <w:szCs w:val="22"/>
    </w:rPr>
  </w:style>
  <w:style w:type="paragraph" w:styleId="33">
    <w:name w:val="Body Text Indent 3"/>
    <w:basedOn w:val="1"/>
    <w:link w:val="104"/>
    <w:autoRedefine/>
    <w:qFormat/>
    <w:uiPriority w:val="0"/>
    <w:pPr>
      <w:spacing w:after="120"/>
      <w:ind w:left="420" w:leftChars="200"/>
    </w:pPr>
    <w:rPr>
      <w:sz w:val="16"/>
      <w:szCs w:val="16"/>
    </w:rPr>
  </w:style>
  <w:style w:type="paragraph" w:styleId="34">
    <w:name w:val="toc 2"/>
    <w:basedOn w:val="1"/>
    <w:next w:val="1"/>
    <w:autoRedefine/>
    <w:qFormat/>
    <w:uiPriority w:val="0"/>
    <w:pPr>
      <w:ind w:left="420" w:leftChars="200"/>
    </w:pPr>
    <w:rPr>
      <w:rFonts w:ascii="宋体"/>
      <w:b/>
      <w:sz w:val="28"/>
      <w:szCs w:val="20"/>
    </w:rPr>
  </w:style>
  <w:style w:type="paragraph" w:styleId="35">
    <w:name w:val="toc 9"/>
    <w:basedOn w:val="1"/>
    <w:next w:val="1"/>
    <w:autoRedefine/>
    <w:qFormat/>
    <w:uiPriority w:val="0"/>
    <w:pPr>
      <w:ind w:left="3360" w:leftChars="1600"/>
    </w:pPr>
    <w:rPr>
      <w:rFonts w:ascii="Calibri" w:hAnsi="Calibri"/>
      <w:szCs w:val="22"/>
    </w:rPr>
  </w:style>
  <w:style w:type="paragraph" w:styleId="36">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7">
    <w:name w:val="Title"/>
    <w:basedOn w:val="1"/>
    <w:link w:val="68"/>
    <w:autoRedefine/>
    <w:qFormat/>
    <w:uiPriority w:val="0"/>
    <w:pPr>
      <w:spacing w:before="240" w:after="60"/>
      <w:jc w:val="center"/>
      <w:outlineLvl w:val="0"/>
    </w:pPr>
    <w:rPr>
      <w:rFonts w:ascii="Cambria" w:hAnsi="Cambria"/>
      <w:b/>
      <w:bCs/>
      <w:sz w:val="32"/>
      <w:szCs w:val="32"/>
    </w:rPr>
  </w:style>
  <w:style w:type="paragraph" w:styleId="38">
    <w:name w:val="annotation subject"/>
    <w:basedOn w:val="18"/>
    <w:next w:val="18"/>
    <w:link w:val="60"/>
    <w:autoRedefine/>
    <w:qFormat/>
    <w:uiPriority w:val="0"/>
    <w:rPr>
      <w:rFonts w:ascii="宋体"/>
      <w:b/>
      <w:bCs/>
      <w:kern w:val="0"/>
      <w:sz w:val="28"/>
      <w:szCs w:val="20"/>
    </w:rPr>
  </w:style>
  <w:style w:type="paragraph" w:styleId="39">
    <w:name w:val="Body Text First Indent 2"/>
    <w:basedOn w:val="19"/>
    <w:next w:val="1"/>
    <w:autoRedefine/>
    <w:qFormat/>
    <w:uiPriority w:val="0"/>
    <w:pPr>
      <w:ind w:firstLine="420" w:firstLineChars="200"/>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autoRedefine/>
    <w:qFormat/>
    <w:uiPriority w:val="0"/>
    <w:rPr>
      <w:b/>
      <w:bCs/>
    </w:rPr>
  </w:style>
  <w:style w:type="character" w:styleId="44">
    <w:name w:val="page number"/>
    <w:basedOn w:val="42"/>
    <w:autoRedefine/>
    <w:qFormat/>
    <w:uiPriority w:val="0"/>
  </w:style>
  <w:style w:type="character" w:styleId="45">
    <w:name w:val="FollowedHyperlink"/>
    <w:basedOn w:val="42"/>
    <w:autoRedefine/>
    <w:qFormat/>
    <w:uiPriority w:val="0"/>
    <w:rPr>
      <w:color w:val="333333"/>
      <w:u w:val="none"/>
    </w:rPr>
  </w:style>
  <w:style w:type="character" w:styleId="46">
    <w:name w:val="Emphasis"/>
    <w:autoRedefine/>
    <w:qFormat/>
    <w:uiPriority w:val="0"/>
    <w:rPr>
      <w:i/>
      <w:iCs/>
    </w:rPr>
  </w:style>
  <w:style w:type="character" w:styleId="47">
    <w:name w:val="Hyperlink"/>
    <w:basedOn w:val="42"/>
    <w:autoRedefine/>
    <w:qFormat/>
    <w:uiPriority w:val="0"/>
    <w:rPr>
      <w:color w:val="333333"/>
      <w:u w:val="none"/>
    </w:rPr>
  </w:style>
  <w:style w:type="character" w:styleId="48">
    <w:name w:val="annotation reference"/>
    <w:autoRedefine/>
    <w:qFormat/>
    <w:uiPriority w:val="0"/>
    <w:rPr>
      <w:rFonts w:cs="Times New Roman"/>
      <w:sz w:val="21"/>
      <w:szCs w:val="21"/>
    </w:rPr>
  </w:style>
  <w:style w:type="paragraph" w:customStyle="1" w:styleId="4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0">
    <w:name w:val="列出段落1"/>
    <w:basedOn w:val="1"/>
    <w:autoRedefine/>
    <w:qFormat/>
    <w:uiPriority w:val="0"/>
    <w:pPr>
      <w:ind w:firstLine="420"/>
    </w:pPr>
    <w:rPr>
      <w:szCs w:val="20"/>
    </w:rPr>
  </w:style>
  <w:style w:type="paragraph" w:customStyle="1" w:styleId="51">
    <w:name w:val="正文正"/>
    <w:basedOn w:val="1"/>
    <w:autoRedefine/>
    <w:qFormat/>
    <w:uiPriority w:val="0"/>
    <w:pPr>
      <w:spacing w:line="560" w:lineRule="exact"/>
      <w:ind w:firstLine="561"/>
    </w:pPr>
    <w:rPr>
      <w:rFonts w:eastAsia="仿宋_GB2312"/>
      <w:sz w:val="28"/>
      <w:szCs w:val="24"/>
    </w:rPr>
  </w:style>
  <w:style w:type="character" w:customStyle="1" w:styleId="52">
    <w:name w:val="标题 9 Char"/>
    <w:link w:val="13"/>
    <w:autoRedefine/>
    <w:qFormat/>
    <w:uiPriority w:val="0"/>
    <w:rPr>
      <w:rFonts w:ascii="Cambria" w:hAnsi="Cambria" w:eastAsia="宋体"/>
      <w:kern w:val="2"/>
      <w:sz w:val="21"/>
      <w:szCs w:val="21"/>
      <w:lang w:val="en-US" w:eastAsia="zh-CN" w:bidi="ar-SA"/>
    </w:rPr>
  </w:style>
  <w:style w:type="character" w:customStyle="1" w:styleId="53">
    <w:name w:val="textcontents"/>
    <w:autoRedefine/>
    <w:qFormat/>
    <w:uiPriority w:val="0"/>
    <w:rPr>
      <w:rFonts w:cs="Times New Roman"/>
    </w:rPr>
  </w:style>
  <w:style w:type="character" w:customStyle="1" w:styleId="54">
    <w:name w:val="标题 2 Char"/>
    <w:link w:val="6"/>
    <w:autoRedefine/>
    <w:qFormat/>
    <w:uiPriority w:val="0"/>
    <w:rPr>
      <w:rFonts w:ascii="Cambria" w:hAnsi="Cambria" w:eastAsia="宋体"/>
      <w:b/>
      <w:bCs/>
      <w:kern w:val="2"/>
      <w:sz w:val="32"/>
      <w:szCs w:val="32"/>
      <w:lang w:val="en-US" w:eastAsia="zh-CN" w:bidi="ar-SA"/>
    </w:rPr>
  </w:style>
  <w:style w:type="character" w:customStyle="1" w:styleId="55">
    <w:name w:val="标题 4 Char"/>
    <w:link w:val="8"/>
    <w:autoRedefine/>
    <w:qFormat/>
    <w:uiPriority w:val="0"/>
    <w:rPr>
      <w:rFonts w:ascii="Arial" w:hAnsi="Arial" w:eastAsia="黑体"/>
      <w:b/>
      <w:bCs/>
      <w:kern w:val="2"/>
      <w:sz w:val="28"/>
      <w:szCs w:val="28"/>
      <w:lang w:val="en-US" w:eastAsia="zh-CN" w:bidi="ar-SA"/>
    </w:rPr>
  </w:style>
  <w:style w:type="character" w:customStyle="1" w:styleId="56">
    <w:name w:val="引用 Char"/>
    <w:link w:val="57"/>
    <w:autoRedefine/>
    <w:qFormat/>
    <w:uiPriority w:val="0"/>
    <w:rPr>
      <w:i/>
      <w:iCs/>
      <w:color w:val="000000"/>
      <w:kern w:val="2"/>
      <w:sz w:val="21"/>
      <w:szCs w:val="22"/>
      <w:lang w:bidi="ar-SA"/>
    </w:rPr>
  </w:style>
  <w:style w:type="paragraph" w:styleId="57">
    <w:name w:val="Quote"/>
    <w:basedOn w:val="1"/>
    <w:next w:val="1"/>
    <w:link w:val="56"/>
    <w:autoRedefine/>
    <w:qFormat/>
    <w:uiPriority w:val="0"/>
    <w:rPr>
      <w:i/>
      <w:iCs/>
      <w:color w:val="000000"/>
      <w:szCs w:val="22"/>
    </w:rPr>
  </w:style>
  <w:style w:type="character" w:customStyle="1" w:styleId="58">
    <w:name w:val="标题5 Char Char"/>
    <w:link w:val="59"/>
    <w:autoRedefine/>
    <w:qFormat/>
    <w:uiPriority w:val="0"/>
    <w:rPr>
      <w:rFonts w:ascii="Arial" w:hAnsi="Arial"/>
      <w:b/>
      <w:bCs/>
      <w:sz w:val="24"/>
      <w:szCs w:val="32"/>
      <w:lang w:bidi="ar-SA"/>
    </w:rPr>
  </w:style>
  <w:style w:type="paragraph" w:customStyle="1" w:styleId="59">
    <w:name w:val="标题5"/>
    <w:basedOn w:val="7"/>
    <w:link w:val="58"/>
    <w:autoRedefine/>
    <w:qFormat/>
    <w:uiPriority w:val="0"/>
    <w:pPr>
      <w:spacing w:line="413" w:lineRule="auto"/>
    </w:pPr>
    <w:rPr>
      <w:rFonts w:ascii="Arial" w:hAnsi="Arial"/>
      <w:kern w:val="0"/>
      <w:sz w:val="24"/>
    </w:rPr>
  </w:style>
  <w:style w:type="character" w:customStyle="1" w:styleId="60">
    <w:name w:val="批注主题 Char"/>
    <w:link w:val="38"/>
    <w:autoRedefine/>
    <w:qFormat/>
    <w:uiPriority w:val="0"/>
    <w:rPr>
      <w:rFonts w:ascii="宋体"/>
      <w:b/>
      <w:bCs/>
      <w:sz w:val="28"/>
      <w:lang w:bidi="ar-SA"/>
    </w:rPr>
  </w:style>
  <w:style w:type="character" w:customStyle="1" w:styleId="61">
    <w:name w:val="标题 7 Char"/>
    <w:link w:val="11"/>
    <w:autoRedefine/>
    <w:qFormat/>
    <w:uiPriority w:val="0"/>
    <w:rPr>
      <w:rFonts w:ascii="Calibri" w:hAnsi="Calibri" w:eastAsia="宋体"/>
      <w:b/>
      <w:bCs/>
      <w:kern w:val="2"/>
      <w:sz w:val="24"/>
      <w:szCs w:val="24"/>
      <w:lang w:val="en-US" w:eastAsia="zh-CN" w:bidi="ar-SA"/>
    </w:rPr>
  </w:style>
  <w:style w:type="character" w:customStyle="1" w:styleId="62">
    <w:name w:val="文档结构图 Char1"/>
    <w:autoRedefine/>
    <w:qFormat/>
    <w:uiPriority w:val="0"/>
    <w:rPr>
      <w:rFonts w:ascii="宋体"/>
      <w:kern w:val="2"/>
      <w:sz w:val="18"/>
      <w:szCs w:val="18"/>
    </w:rPr>
  </w:style>
  <w:style w:type="character" w:customStyle="1" w:styleId="63">
    <w:name w:val="标题 5 Char"/>
    <w:link w:val="9"/>
    <w:autoRedefine/>
    <w:qFormat/>
    <w:uiPriority w:val="0"/>
    <w:rPr>
      <w:rFonts w:ascii="Calibri" w:hAnsi="Calibri" w:eastAsia="宋体"/>
      <w:b/>
      <w:bCs/>
      <w:kern w:val="2"/>
      <w:sz w:val="28"/>
      <w:szCs w:val="28"/>
      <w:lang w:val="en-US" w:eastAsia="zh-CN" w:bidi="ar-SA"/>
    </w:rPr>
  </w:style>
  <w:style w:type="character" w:customStyle="1" w:styleId="64">
    <w:name w:val="正文文本 Char1"/>
    <w:autoRedefine/>
    <w:qFormat/>
    <w:uiPriority w:val="0"/>
    <w:rPr>
      <w:kern w:val="2"/>
      <w:sz w:val="21"/>
      <w:szCs w:val="22"/>
    </w:rPr>
  </w:style>
  <w:style w:type="character" w:customStyle="1" w:styleId="65">
    <w:name w:val="日期 Char1"/>
    <w:autoRedefine/>
    <w:qFormat/>
    <w:uiPriority w:val="0"/>
    <w:rPr>
      <w:kern w:val="2"/>
      <w:sz w:val="21"/>
      <w:szCs w:val="22"/>
    </w:rPr>
  </w:style>
  <w:style w:type="character" w:customStyle="1" w:styleId="66">
    <w:name w:val="标题 3 Char"/>
    <w:basedOn w:val="42"/>
    <w:link w:val="7"/>
    <w:autoRedefine/>
    <w:qFormat/>
    <w:uiPriority w:val="0"/>
    <w:rPr>
      <w:rFonts w:eastAsia="宋体"/>
      <w:b/>
      <w:bCs/>
      <w:kern w:val="2"/>
      <w:sz w:val="32"/>
      <w:szCs w:val="32"/>
      <w:lang w:val="en-US" w:eastAsia="zh-CN" w:bidi="ar-SA"/>
    </w:rPr>
  </w:style>
  <w:style w:type="character" w:customStyle="1" w:styleId="67">
    <w:name w:val="不明显参考1"/>
    <w:autoRedefine/>
    <w:qFormat/>
    <w:uiPriority w:val="0"/>
    <w:rPr>
      <w:smallCaps/>
      <w:color w:val="C0504D"/>
      <w:u w:val="single"/>
    </w:rPr>
  </w:style>
  <w:style w:type="character" w:customStyle="1" w:styleId="68">
    <w:name w:val="标题 Char"/>
    <w:link w:val="37"/>
    <w:autoRedefine/>
    <w:qFormat/>
    <w:uiPriority w:val="0"/>
    <w:rPr>
      <w:rFonts w:ascii="Cambria" w:hAnsi="Cambria"/>
      <w:b/>
      <w:bCs/>
      <w:kern w:val="2"/>
      <w:sz w:val="32"/>
      <w:szCs w:val="32"/>
      <w:lang w:bidi="ar-SA"/>
    </w:rPr>
  </w:style>
  <w:style w:type="character" w:customStyle="1" w:styleId="69">
    <w:name w:val="标题 6 Char"/>
    <w:link w:val="10"/>
    <w:autoRedefine/>
    <w:qFormat/>
    <w:uiPriority w:val="0"/>
    <w:rPr>
      <w:rFonts w:ascii="Cambria" w:hAnsi="Cambria" w:eastAsia="宋体"/>
      <w:b/>
      <w:bCs/>
      <w:kern w:val="2"/>
      <w:sz w:val="24"/>
      <w:szCs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批注文字 Char Char"/>
    <w:autoRedefine/>
    <w:qFormat/>
    <w:uiPriority w:val="0"/>
    <w:rPr>
      <w:rFonts w:ascii="宋体" w:hAnsi="Times New Roman" w:eastAsia="宋体" w:cs="Times New Roman"/>
      <w:sz w:val="28"/>
      <w:szCs w:val="20"/>
    </w:rPr>
  </w:style>
  <w:style w:type="character" w:customStyle="1" w:styleId="72">
    <w:name w:val="标题4 Char Char"/>
    <w:link w:val="73"/>
    <w:autoRedefine/>
    <w:qFormat/>
    <w:uiPriority w:val="0"/>
    <w:rPr>
      <w:rFonts w:ascii="Arial" w:hAnsi="Arial"/>
      <w:b/>
      <w:bCs/>
      <w:sz w:val="24"/>
      <w:szCs w:val="32"/>
      <w:lang w:bidi="ar-SA"/>
    </w:rPr>
  </w:style>
  <w:style w:type="paragraph" w:customStyle="1" w:styleId="73">
    <w:name w:val="标题4"/>
    <w:basedOn w:val="6"/>
    <w:next w:val="21"/>
    <w:link w:val="72"/>
    <w:autoRedefine/>
    <w:qFormat/>
    <w:uiPriority w:val="0"/>
    <w:rPr>
      <w:rFonts w:ascii="Arial" w:hAnsi="Arial"/>
      <w:kern w:val="0"/>
      <w:sz w:val="24"/>
    </w:rPr>
  </w:style>
  <w:style w:type="character" w:customStyle="1" w:styleId="74">
    <w:name w:val="批注文字 Char"/>
    <w:basedOn w:val="42"/>
    <w:link w:val="18"/>
    <w:autoRedefine/>
    <w:qFormat/>
    <w:uiPriority w:val="0"/>
    <w:rPr>
      <w:rFonts w:eastAsia="宋体"/>
      <w:kern w:val="2"/>
      <w:sz w:val="21"/>
      <w:szCs w:val="24"/>
      <w:lang w:val="en-US" w:eastAsia="zh-CN" w:bidi="ar-SA"/>
    </w:rPr>
  </w:style>
  <w:style w:type="character" w:customStyle="1" w:styleId="75">
    <w:name w:val="页脚 Char"/>
    <w:link w:val="27"/>
    <w:autoRedefine/>
    <w:qFormat/>
    <w:uiPriority w:val="0"/>
    <w:rPr>
      <w:rFonts w:eastAsia="宋体"/>
      <w:kern w:val="2"/>
      <w:sz w:val="18"/>
      <w:szCs w:val="18"/>
      <w:lang w:val="en-US" w:eastAsia="zh-CN" w:bidi="ar-SA"/>
    </w:rPr>
  </w:style>
  <w:style w:type="character" w:customStyle="1" w:styleId="76">
    <w:name w:val="批注主题 Char1"/>
    <w:autoRedefine/>
    <w:qFormat/>
    <w:uiPriority w:val="0"/>
    <w:rPr>
      <w:b/>
      <w:bCs/>
      <w:kern w:val="2"/>
      <w:sz w:val="21"/>
      <w:szCs w:val="22"/>
    </w:rPr>
  </w:style>
  <w:style w:type="character" w:customStyle="1" w:styleId="77">
    <w:name w:val="不明显强调1"/>
    <w:autoRedefine/>
    <w:qFormat/>
    <w:uiPriority w:val="0"/>
    <w:rPr>
      <w:i/>
      <w:iCs/>
      <w:color w:val="808080"/>
    </w:rPr>
  </w:style>
  <w:style w:type="character" w:customStyle="1" w:styleId="78">
    <w:name w:val="书籍标题1"/>
    <w:autoRedefine/>
    <w:qFormat/>
    <w:uiPriority w:val="0"/>
    <w:rPr>
      <w:b/>
      <w:bCs/>
      <w:smallCaps/>
      <w:spacing w:val="5"/>
    </w:rPr>
  </w:style>
  <w:style w:type="character" w:customStyle="1" w:styleId="79">
    <w:name w:val="文档结构图 Char"/>
    <w:link w:val="17"/>
    <w:autoRedefine/>
    <w:qFormat/>
    <w:uiPriority w:val="0"/>
    <w:rPr>
      <w:szCs w:val="24"/>
      <w:shd w:val="clear" w:color="auto" w:fill="000080"/>
      <w:lang w:bidi="ar-SA"/>
    </w:rPr>
  </w:style>
  <w:style w:type="character" w:customStyle="1" w:styleId="80">
    <w:name w:val="批注框文本 Char1"/>
    <w:autoRedefine/>
    <w:qFormat/>
    <w:uiPriority w:val="0"/>
    <w:rPr>
      <w:kern w:val="2"/>
      <w:sz w:val="18"/>
      <w:szCs w:val="18"/>
    </w:rPr>
  </w:style>
  <w:style w:type="character" w:customStyle="1" w:styleId="81">
    <w:name w:val="正文文本 Char"/>
    <w:link w:val="3"/>
    <w:autoRedefine/>
    <w:qFormat/>
    <w:uiPriority w:val="0"/>
    <w:rPr>
      <w:lang w:bidi="ar-SA"/>
    </w:rPr>
  </w:style>
  <w:style w:type="character" w:customStyle="1" w:styleId="82">
    <w:name w:val="批注框文本 Char"/>
    <w:link w:val="26"/>
    <w:autoRedefine/>
    <w:qFormat/>
    <w:uiPriority w:val="0"/>
    <w:rPr>
      <w:rFonts w:ascii="宋体"/>
      <w:sz w:val="18"/>
      <w:szCs w:val="18"/>
      <w:lang w:bidi="ar-SA"/>
    </w:rPr>
  </w:style>
  <w:style w:type="character" w:customStyle="1" w:styleId="83">
    <w:name w:val="标题 1 Char"/>
    <w:link w:val="5"/>
    <w:autoRedefine/>
    <w:qFormat/>
    <w:uiPriority w:val="0"/>
    <w:rPr>
      <w:rFonts w:ascii="Calibri" w:hAnsi="Calibri" w:eastAsia="宋体"/>
      <w:b/>
      <w:bCs/>
      <w:kern w:val="44"/>
      <w:sz w:val="44"/>
      <w:szCs w:val="44"/>
      <w:lang w:val="en-US" w:eastAsia="zh-CN" w:bidi="ar-SA"/>
    </w:rPr>
  </w:style>
  <w:style w:type="character" w:customStyle="1" w:styleId="84">
    <w:name w:val="明显强调1"/>
    <w:autoRedefine/>
    <w:qFormat/>
    <w:uiPriority w:val="0"/>
    <w:rPr>
      <w:b/>
      <w:bCs/>
      <w:i/>
      <w:iCs/>
      <w:color w:val="4F81BD"/>
    </w:rPr>
  </w:style>
  <w:style w:type="character" w:customStyle="1" w:styleId="85">
    <w:name w:val="Char Char9"/>
    <w:autoRedefine/>
    <w:qFormat/>
    <w:uiPriority w:val="0"/>
    <w:rPr>
      <w:kern w:val="2"/>
      <w:sz w:val="21"/>
      <w:szCs w:val="22"/>
    </w:rPr>
  </w:style>
  <w:style w:type="character" w:customStyle="1" w:styleId="86">
    <w:name w:val="副标题 Char"/>
    <w:link w:val="31"/>
    <w:autoRedefine/>
    <w:qFormat/>
    <w:uiPriority w:val="0"/>
    <w:rPr>
      <w:rFonts w:ascii="Cambria" w:hAnsi="Cambria"/>
      <w:b/>
      <w:bCs/>
      <w:kern w:val="28"/>
      <w:sz w:val="32"/>
      <w:szCs w:val="32"/>
      <w:lang w:bidi="ar-SA"/>
    </w:rPr>
  </w:style>
  <w:style w:type="character" w:customStyle="1" w:styleId="87">
    <w:name w:val="Char Char16"/>
    <w:autoRedefine/>
    <w:qFormat/>
    <w:uiPriority w:val="0"/>
    <w:rPr>
      <w:b/>
      <w:bCs/>
      <w:kern w:val="2"/>
      <w:sz w:val="32"/>
      <w:szCs w:val="32"/>
    </w:rPr>
  </w:style>
  <w:style w:type="character" w:customStyle="1" w:styleId="88">
    <w:name w:val="标题 8 Char"/>
    <w:link w:val="12"/>
    <w:autoRedefine/>
    <w:qFormat/>
    <w:uiPriority w:val="0"/>
    <w:rPr>
      <w:rFonts w:ascii="Cambria" w:hAnsi="Cambria" w:eastAsia="宋体"/>
      <w:kern w:val="2"/>
      <w:sz w:val="24"/>
      <w:szCs w:val="24"/>
      <w:lang w:val="en-US" w:eastAsia="zh-CN" w:bidi="ar-SA"/>
    </w:rPr>
  </w:style>
  <w:style w:type="character" w:customStyle="1" w:styleId="89">
    <w:name w:val="日期 Char"/>
    <w:link w:val="4"/>
    <w:autoRedefine/>
    <w:qFormat/>
    <w:uiPriority w:val="0"/>
    <w:rPr>
      <w:rFonts w:ascii="宋体"/>
      <w:sz w:val="28"/>
      <w:lang w:bidi="ar-SA"/>
    </w:rPr>
  </w:style>
  <w:style w:type="character" w:customStyle="1" w:styleId="90">
    <w:name w:val="明显引用 Char"/>
    <w:link w:val="91"/>
    <w:autoRedefine/>
    <w:qFormat/>
    <w:uiPriority w:val="0"/>
    <w:rPr>
      <w:b/>
      <w:bCs/>
      <w:i/>
      <w:iCs/>
      <w:color w:val="4F81BD"/>
      <w:kern w:val="2"/>
      <w:sz w:val="21"/>
      <w:szCs w:val="22"/>
      <w:lang w:bidi="ar-SA"/>
    </w:rPr>
  </w:style>
  <w:style w:type="paragraph" w:styleId="91">
    <w:name w:val="Intense Quote"/>
    <w:basedOn w:val="1"/>
    <w:next w:val="1"/>
    <w:link w:val="90"/>
    <w:autoRedefine/>
    <w:qFormat/>
    <w:uiPriority w:val="0"/>
    <w:pPr>
      <w:pBdr>
        <w:bottom w:val="single" w:color="4F81BD" w:sz="4" w:space="4"/>
      </w:pBdr>
      <w:spacing w:before="200" w:after="280"/>
      <w:ind w:left="936" w:right="936"/>
    </w:pPr>
    <w:rPr>
      <w:b/>
      <w:bCs/>
      <w:i/>
      <w:iCs/>
      <w:color w:val="4F81BD"/>
      <w:szCs w:val="22"/>
    </w:rPr>
  </w:style>
  <w:style w:type="paragraph" w:styleId="92">
    <w:name w:val="List Paragraph"/>
    <w:basedOn w:val="1"/>
    <w:autoRedefine/>
    <w:qFormat/>
    <w:uiPriority w:val="34"/>
    <w:pPr>
      <w:ind w:firstLine="420" w:firstLineChars="200"/>
    </w:pPr>
    <w:rPr>
      <w:rFonts w:ascii="Calibri" w:hAnsi="Calibri"/>
      <w:szCs w:val="22"/>
    </w:rPr>
  </w:style>
  <w:style w:type="paragraph" w:customStyle="1" w:styleId="93">
    <w:name w:val="默认段落字体 Para Char Char Char Char Char Char Char Char Char1 Char Char Char Char Char Char Char"/>
    <w:basedOn w:val="17"/>
    <w:autoRedefine/>
    <w:qFormat/>
    <w:uiPriority w:val="0"/>
    <w:rPr>
      <w:rFonts w:ascii="Tahoma" w:hAnsi="Tahoma" w:cs="Tahoma"/>
      <w:kern w:val="2"/>
      <w:sz w:val="24"/>
      <w:shd w:val="clear" w:color="auto" w:fill="auto"/>
    </w:rPr>
  </w:style>
  <w:style w:type="paragraph" w:customStyle="1" w:styleId="9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5">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96">
    <w:name w:val="TOC 标题1"/>
    <w:basedOn w:val="5"/>
    <w:next w:val="1"/>
    <w:autoRedefine/>
    <w:qFormat/>
    <w:uiPriority w:val="0"/>
    <w:pPr>
      <w:outlineLvl w:val="9"/>
    </w:pPr>
  </w:style>
  <w:style w:type="paragraph" w:customStyle="1" w:styleId="97">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0">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2">
    <w:name w:val="列出段落2"/>
    <w:basedOn w:val="1"/>
    <w:autoRedefine/>
    <w:qFormat/>
    <w:uiPriority w:val="0"/>
    <w:pPr>
      <w:ind w:firstLine="420"/>
    </w:pPr>
    <w:rPr>
      <w:szCs w:val="20"/>
    </w:rPr>
  </w:style>
  <w:style w:type="paragraph" w:customStyle="1" w:styleId="103">
    <w:name w:val="列出段落3"/>
    <w:basedOn w:val="1"/>
    <w:autoRedefine/>
    <w:qFormat/>
    <w:uiPriority w:val="0"/>
    <w:pPr>
      <w:ind w:firstLine="420"/>
    </w:pPr>
    <w:rPr>
      <w:szCs w:val="20"/>
    </w:rPr>
  </w:style>
  <w:style w:type="character" w:customStyle="1" w:styleId="104">
    <w:name w:val="正文文本缩进 3 Char"/>
    <w:basedOn w:val="42"/>
    <w:link w:val="33"/>
    <w:autoRedefine/>
    <w:qFormat/>
    <w:uiPriority w:val="0"/>
    <w:rPr>
      <w:kern w:val="2"/>
      <w:sz w:val="16"/>
      <w:szCs w:val="16"/>
    </w:rPr>
  </w:style>
  <w:style w:type="character" w:customStyle="1" w:styleId="105">
    <w:name w:val="layui-laypage-curr"/>
    <w:basedOn w:val="42"/>
    <w:autoRedefine/>
    <w:qFormat/>
    <w:uiPriority w:val="0"/>
  </w:style>
  <w:style w:type="character" w:customStyle="1" w:styleId="106">
    <w:name w:val="bsharetext"/>
    <w:basedOn w:val="42"/>
    <w:autoRedefine/>
    <w:qFormat/>
    <w:uiPriority w:val="0"/>
  </w:style>
  <w:style w:type="paragraph" w:customStyle="1" w:styleId="107">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8">
    <w:name w:val="Table Paragraph"/>
    <w:basedOn w:val="1"/>
    <w:autoRedefine/>
    <w:qFormat/>
    <w:uiPriority w:val="1"/>
    <w:rPr>
      <w:rFonts w:ascii="宋体" w:hAnsi="宋体" w:eastAsia="宋体" w:cs="宋体"/>
    </w:rPr>
  </w:style>
  <w:style w:type="character" w:customStyle="1" w:styleId="109">
    <w:name w:val="标题 2 字符1"/>
    <w:link w:val="6"/>
    <w:autoRedefine/>
    <w:qFormat/>
    <w:locked/>
    <w:uiPriority w:val="0"/>
    <w:rPr>
      <w:rFonts w:ascii="Arial" w:hAnsi="Arial" w:eastAsia="黑体" w:cs="Times New Roman"/>
      <w:b/>
      <w:bCs/>
      <w:kern w:val="2"/>
      <w:sz w:val="32"/>
      <w:szCs w:val="32"/>
      <w:lang w:val="en-US" w:eastAsia="zh-CN" w:bidi="ar-SA"/>
    </w:rPr>
  </w:style>
  <w:style w:type="character" w:customStyle="1" w:styleId="110">
    <w:name w:val="font61"/>
    <w:basedOn w:val="42"/>
    <w:autoRedefine/>
    <w:qFormat/>
    <w:uiPriority w:val="0"/>
    <w:rPr>
      <w:rFonts w:ascii="宋体" w:hAnsi="宋体" w:eastAsia="宋体" w:cs="宋体"/>
      <w:b/>
      <w:bCs/>
      <w:color w:val="000000"/>
      <w:sz w:val="30"/>
      <w:szCs w:val="30"/>
      <w:u w:val="none"/>
    </w:rPr>
  </w:style>
  <w:style w:type="character" w:customStyle="1" w:styleId="111">
    <w:name w:val="font71"/>
    <w:basedOn w:val="42"/>
    <w:autoRedefine/>
    <w:qFormat/>
    <w:uiPriority w:val="0"/>
    <w:rPr>
      <w:rFonts w:ascii="宋体" w:hAnsi="宋体" w:eastAsia="宋体" w:cs="宋体"/>
      <w:color w:val="000000"/>
      <w:sz w:val="22"/>
      <w:szCs w:val="22"/>
      <w:u w:val="none"/>
    </w:rPr>
  </w:style>
  <w:style w:type="paragraph" w:customStyle="1" w:styleId="112">
    <w:name w:val="正文_3_0"/>
    <w:next w:val="1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正文首行缩进 22"/>
    <w:basedOn w:val="114"/>
    <w:qFormat/>
    <w:uiPriority w:val="0"/>
    <w:pPr>
      <w:ind w:firstLine="420" w:firstLineChars="200"/>
    </w:pPr>
  </w:style>
  <w:style w:type="paragraph" w:customStyle="1" w:styleId="114">
    <w:name w:val="正文文本缩进2"/>
    <w:basedOn w:val="115"/>
    <w:qFormat/>
    <w:uiPriority w:val="0"/>
    <w:pPr>
      <w:spacing w:after="120"/>
      <w:ind w:left="420" w:leftChars="200"/>
    </w:pPr>
  </w:style>
  <w:style w:type="paragraph" w:customStyle="1" w:styleId="11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NormalCharacter"/>
    <w:qFormat/>
    <w:uiPriority w:val="0"/>
    <w:rPr>
      <w:rFonts w:ascii="Calibri" w:hAnsi="Calibri" w:eastAsia="宋体" w:cs="Times New Roman"/>
      <w:sz w:val="21"/>
      <w:szCs w:val="21"/>
      <w:lang w:val="en-US" w:eastAsia="zh-CN" w:bidi="ar-SA"/>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 w:type="paragraph" w:customStyle="1" w:styleId="118">
    <w:name w:val="BodyText"/>
    <w:basedOn w:val="1"/>
    <w:autoRedefine/>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15473</Words>
  <Characters>17250</Characters>
  <Lines>286</Lines>
  <Paragraphs>80</Paragraphs>
  <TotalTime>13</TotalTime>
  <ScaleCrop>false</ScaleCrop>
  <LinksUpToDate>false</LinksUpToDate>
  <CharactersWithSpaces>17447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cp:lastModifiedBy>
  <cp:lastPrinted>2024-09-29T06:34:00Z</cp:lastPrinted>
  <dcterms:modified xsi:type="dcterms:W3CDTF">2025-07-11T08:29:56Z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144EDD394A9749A5956BFC16C02387AC_13</vt:lpwstr>
  </property>
  <property fmtid="{D5CDD505-2E9C-101B-9397-08002B2CF9AE}" pid="4" name="KSOTemplateDocerSaveRecord">
    <vt:lpwstr>eyJoZGlkIjoiNTMzNjhhNDY5OTZmZjAyYTQ1NmE3OTJiODRmMDQ4MWYiLCJ1c2VySWQiOiIxMDIxNDc5MzI1In0=</vt:lpwstr>
  </property>
</Properties>
</file>