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53A29">
      <w:pPr>
        <w:keepNext w:val="0"/>
        <w:keepLines w:val="0"/>
        <w:pageBreakBefore w:val="0"/>
        <w:widowControl w:val="0"/>
        <w:tabs>
          <w:tab w:val="left" w:pos="5994"/>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sz w:val="44"/>
          <w:szCs w:val="44"/>
          <w:highlight w:val="none"/>
          <w:u w:val="none"/>
          <w:lang w:val="en-US" w:eastAsia="zh-CN"/>
        </w:rPr>
      </w:pPr>
    </w:p>
    <w:p w14:paraId="773E9100">
      <w:pPr>
        <w:keepNext w:val="0"/>
        <w:keepLines w:val="0"/>
        <w:pageBreakBefore w:val="0"/>
        <w:widowControl w:val="0"/>
        <w:tabs>
          <w:tab w:val="left" w:pos="5994"/>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z w:val="28"/>
          <w:szCs w:val="24"/>
          <w:highlight w:val="none"/>
          <w:lang w:val="en-US" w:eastAsia="zh-CN"/>
        </w:rPr>
      </w:pPr>
      <w:r>
        <w:rPr>
          <w:rFonts w:hint="eastAsia" w:ascii="宋体" w:hAnsi="宋体" w:eastAsia="宋体" w:cs="宋体"/>
          <w:b/>
          <w:bCs/>
          <w:sz w:val="44"/>
          <w:szCs w:val="44"/>
          <w:highlight w:val="none"/>
          <w:u w:val="none"/>
          <w:lang w:val="en-US" w:eastAsia="zh-CN"/>
        </w:rPr>
        <w:t>长春市公安局常规库建库国产试剂盒采购项目</w:t>
      </w:r>
    </w:p>
    <w:p w14:paraId="4C8CA0C4">
      <w:pPr>
        <w:spacing w:line="540" w:lineRule="exact"/>
        <w:jc w:val="both"/>
        <w:rPr>
          <w:rFonts w:hint="eastAsia" w:ascii="宋体" w:hAnsi="宋体" w:eastAsia="宋体" w:cs="宋体"/>
          <w:szCs w:val="21"/>
          <w:highlight w:val="none"/>
        </w:rPr>
      </w:pPr>
    </w:p>
    <w:p w14:paraId="5CE364BE">
      <w:pPr>
        <w:jc w:val="center"/>
        <w:rPr>
          <w:rFonts w:hint="eastAsia" w:ascii="黑体" w:hAnsi="宋体" w:eastAsia="黑体" w:cs="Times New Roman"/>
          <w:sz w:val="72"/>
          <w:szCs w:val="72"/>
          <w:highlight w:val="none"/>
        </w:rPr>
      </w:pPr>
    </w:p>
    <w:p w14:paraId="7DB15F07">
      <w:pPr>
        <w:jc w:val="center"/>
        <w:rPr>
          <w:rFonts w:hint="eastAsia" w:ascii="黑体" w:hAnsi="宋体" w:eastAsia="黑体" w:cs="Times New Roman"/>
          <w:sz w:val="72"/>
          <w:szCs w:val="72"/>
          <w:highlight w:val="none"/>
        </w:rPr>
      </w:pPr>
      <w:r>
        <w:rPr>
          <w:rFonts w:hint="eastAsia" w:ascii="黑体" w:hAnsi="宋体" w:eastAsia="黑体" w:cs="Times New Roman"/>
          <w:sz w:val="72"/>
          <w:szCs w:val="72"/>
          <w:highlight w:val="none"/>
        </w:rPr>
        <w:t>竞争性磋商文件</w:t>
      </w:r>
    </w:p>
    <w:p w14:paraId="27555B88">
      <w:pPr>
        <w:spacing w:line="540" w:lineRule="exact"/>
        <w:jc w:val="center"/>
        <w:rPr>
          <w:rFonts w:hint="eastAsia" w:ascii="宋体" w:hAnsi="宋体" w:eastAsia="宋体" w:cs="宋体"/>
          <w:color w:val="auto"/>
          <w:szCs w:val="21"/>
          <w:highlight w:val="none"/>
        </w:rPr>
      </w:pPr>
      <w:r>
        <w:rPr>
          <w:rFonts w:hint="eastAsia" w:ascii="宋体" w:hAnsi="宋体" w:eastAsia="宋体" w:cs="宋体"/>
          <w:color w:val="auto"/>
          <w:sz w:val="28"/>
          <w:szCs w:val="24"/>
          <w:highlight w:val="none"/>
          <w:lang w:val="en-US" w:eastAsia="zh-CN"/>
        </w:rPr>
        <w:t>（项目编号：2025HXZB-</w:t>
      </w:r>
      <w:r>
        <w:rPr>
          <w:rFonts w:hint="eastAsia" w:ascii="宋体" w:hAnsi="宋体" w:cs="宋体"/>
          <w:color w:val="auto"/>
          <w:sz w:val="28"/>
          <w:szCs w:val="24"/>
          <w:highlight w:val="none"/>
          <w:lang w:val="en-US" w:eastAsia="zh-CN"/>
        </w:rPr>
        <w:t>0702</w:t>
      </w:r>
      <w:r>
        <w:rPr>
          <w:rFonts w:hint="eastAsia" w:ascii="宋体" w:hAnsi="宋体" w:eastAsia="宋体" w:cs="宋体"/>
          <w:color w:val="auto"/>
          <w:sz w:val="28"/>
          <w:szCs w:val="24"/>
          <w:highlight w:val="none"/>
          <w:lang w:val="en-US" w:eastAsia="zh-CN"/>
        </w:rPr>
        <w:t>）</w:t>
      </w:r>
    </w:p>
    <w:p w14:paraId="0DF2CEB8">
      <w:pPr>
        <w:spacing w:line="540" w:lineRule="exact"/>
        <w:jc w:val="center"/>
        <w:rPr>
          <w:rFonts w:hint="eastAsia" w:ascii="宋体" w:hAnsi="宋体" w:eastAsia="宋体" w:cs="宋体"/>
          <w:szCs w:val="21"/>
          <w:highlight w:val="none"/>
        </w:rPr>
      </w:pPr>
    </w:p>
    <w:p w14:paraId="3E094472">
      <w:pPr>
        <w:spacing w:line="540" w:lineRule="exact"/>
        <w:jc w:val="center"/>
        <w:rPr>
          <w:rFonts w:hint="eastAsia" w:ascii="宋体" w:hAnsi="宋体" w:eastAsia="宋体" w:cs="宋体"/>
          <w:szCs w:val="21"/>
          <w:highlight w:val="none"/>
        </w:rPr>
      </w:pPr>
    </w:p>
    <w:p w14:paraId="33ADC31D">
      <w:pPr>
        <w:spacing w:line="540" w:lineRule="exact"/>
        <w:jc w:val="both"/>
        <w:rPr>
          <w:rFonts w:hint="eastAsia" w:ascii="宋体" w:hAnsi="宋体" w:eastAsia="宋体" w:cs="宋体"/>
          <w:szCs w:val="21"/>
          <w:highlight w:val="none"/>
        </w:rPr>
      </w:pPr>
    </w:p>
    <w:p w14:paraId="5840A326">
      <w:pPr>
        <w:spacing w:line="540" w:lineRule="exact"/>
        <w:jc w:val="center"/>
        <w:rPr>
          <w:rFonts w:hint="eastAsia" w:ascii="宋体" w:hAnsi="宋体" w:eastAsia="宋体" w:cs="宋体"/>
          <w:szCs w:val="21"/>
          <w:highlight w:val="none"/>
        </w:rPr>
      </w:pPr>
    </w:p>
    <w:p w14:paraId="6E634FE6">
      <w:pPr>
        <w:spacing w:line="540" w:lineRule="exact"/>
        <w:jc w:val="both"/>
        <w:rPr>
          <w:rFonts w:hint="eastAsia" w:ascii="宋体" w:hAnsi="宋体" w:eastAsia="宋体" w:cs="宋体"/>
          <w:szCs w:val="21"/>
          <w:highlight w:val="none"/>
        </w:rPr>
      </w:pPr>
    </w:p>
    <w:p w14:paraId="4A2721B0">
      <w:pPr>
        <w:pStyle w:val="20"/>
        <w:rPr>
          <w:rFonts w:hint="eastAsia" w:ascii="宋体" w:hAnsi="宋体" w:eastAsia="宋体" w:cs="宋体"/>
          <w:szCs w:val="21"/>
          <w:highlight w:val="none"/>
        </w:rPr>
      </w:pPr>
    </w:p>
    <w:p w14:paraId="33BD0ED1">
      <w:pPr>
        <w:pStyle w:val="20"/>
        <w:rPr>
          <w:rFonts w:hint="eastAsia" w:ascii="宋体" w:hAnsi="宋体" w:eastAsia="宋体" w:cs="宋体"/>
          <w:szCs w:val="21"/>
          <w:highlight w:val="none"/>
        </w:rPr>
      </w:pPr>
    </w:p>
    <w:p w14:paraId="6B4DE5DC">
      <w:pPr>
        <w:spacing w:line="360" w:lineRule="auto"/>
        <w:ind w:left="-139" w:leftChars="-66" w:firstLine="341" w:firstLineChars="122"/>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采   购   人：</w:t>
      </w:r>
      <w:r>
        <w:rPr>
          <w:rFonts w:hint="eastAsia" w:ascii="黑体" w:hAnsi="黑体" w:eastAsia="黑体" w:cs="黑体"/>
          <w:sz w:val="28"/>
          <w:szCs w:val="28"/>
          <w:highlight w:val="none"/>
          <w:u w:val="single"/>
          <w:lang w:val="en-US" w:eastAsia="zh-CN"/>
        </w:rPr>
        <w:t xml:space="preserve">         长春市公安局         </w:t>
      </w:r>
      <w:r>
        <w:rPr>
          <w:rFonts w:hint="eastAsia" w:ascii="黑体" w:hAnsi="黑体" w:eastAsia="黑体" w:cs="黑体"/>
          <w:sz w:val="28"/>
          <w:szCs w:val="28"/>
          <w:highlight w:val="none"/>
        </w:rPr>
        <w:t>（盖单位章）</w:t>
      </w:r>
    </w:p>
    <w:p w14:paraId="20EC44A1">
      <w:pPr>
        <w:spacing w:line="360" w:lineRule="auto"/>
        <w:ind w:left="-139" w:leftChars="-66" w:firstLine="341" w:firstLineChars="122"/>
        <w:jc w:val="center"/>
        <w:rPr>
          <w:rFonts w:hint="eastAsia" w:ascii="黑体" w:hAnsi="黑体" w:eastAsia="黑体" w:cs="黑体"/>
          <w:sz w:val="28"/>
          <w:szCs w:val="28"/>
          <w:highlight w:val="none"/>
          <w:lang w:val="en-US" w:eastAsia="zh-CN"/>
        </w:rPr>
      </w:pPr>
    </w:p>
    <w:p w14:paraId="0E2C2ABB">
      <w:pPr>
        <w:spacing w:line="360" w:lineRule="auto"/>
        <w:ind w:left="-139" w:leftChars="-66" w:firstLine="341" w:firstLineChars="122"/>
        <w:jc w:val="center"/>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采购</w:t>
      </w:r>
      <w:r>
        <w:rPr>
          <w:rFonts w:hint="eastAsia" w:ascii="黑体" w:hAnsi="黑体" w:eastAsia="黑体" w:cs="黑体"/>
          <w:sz w:val="28"/>
          <w:szCs w:val="28"/>
          <w:highlight w:val="none"/>
          <w:lang w:eastAsia="zh-CN"/>
        </w:rPr>
        <w:t>代理机构：</w:t>
      </w:r>
      <w:r>
        <w:rPr>
          <w:rFonts w:hint="eastAsia" w:ascii="黑体" w:hAnsi="黑体" w:eastAsia="黑体" w:cs="黑体"/>
          <w:sz w:val="28"/>
          <w:szCs w:val="28"/>
          <w:highlight w:val="none"/>
          <w:u w:val="single"/>
          <w:lang w:eastAsia="zh-CN"/>
        </w:rPr>
        <w:t>长春市和信工程管理咨询有限公司</w:t>
      </w:r>
      <w:r>
        <w:rPr>
          <w:rFonts w:hint="eastAsia" w:ascii="黑体" w:hAnsi="黑体" w:eastAsia="黑体" w:cs="黑体"/>
          <w:sz w:val="28"/>
          <w:szCs w:val="28"/>
          <w:highlight w:val="none"/>
        </w:rPr>
        <w:t>（盖单位章）</w:t>
      </w:r>
    </w:p>
    <w:p w14:paraId="48864B54">
      <w:pPr>
        <w:tabs>
          <w:tab w:val="left" w:pos="7438"/>
        </w:tabs>
        <w:spacing w:line="540" w:lineRule="exact"/>
        <w:rPr>
          <w:rFonts w:hint="eastAsia" w:ascii="黑体" w:hAnsi="黑体" w:eastAsia="黑体" w:cs="黑体"/>
          <w:szCs w:val="21"/>
          <w:highlight w:val="none"/>
          <w:lang w:eastAsia="zh-CN"/>
        </w:rPr>
      </w:pPr>
      <w:r>
        <w:rPr>
          <w:rFonts w:hint="eastAsia" w:ascii="黑体" w:hAnsi="黑体" w:eastAsia="黑体" w:cs="黑体"/>
          <w:szCs w:val="21"/>
          <w:highlight w:val="none"/>
          <w:lang w:eastAsia="zh-CN"/>
        </w:rPr>
        <w:tab/>
      </w:r>
    </w:p>
    <w:p w14:paraId="7D4F9F6E">
      <w:pPr>
        <w:jc w:val="center"/>
        <w:rPr>
          <w:rFonts w:hint="eastAsia" w:ascii="黑体" w:hAnsi="黑体" w:eastAsia="黑体" w:cs="黑体"/>
          <w:sz w:val="32"/>
          <w:szCs w:val="32"/>
          <w:highlight w:val="none"/>
          <w:u w:val="none"/>
          <w:lang w:val="en-US" w:eastAsia="zh-CN"/>
        </w:rPr>
      </w:pPr>
    </w:p>
    <w:p w14:paraId="08B0039C">
      <w:pPr>
        <w:jc w:val="cente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二〇二五年七月</w:t>
      </w:r>
    </w:p>
    <w:p w14:paraId="635C6E94">
      <w:pPr>
        <w:pStyle w:val="20"/>
        <w:ind w:left="0" w:leftChars="0" w:firstLine="0" w:firstLineChars="0"/>
        <w:rPr>
          <w:rFonts w:hint="eastAsia"/>
        </w:rPr>
      </w:pPr>
    </w:p>
    <w:p w14:paraId="74E538FC">
      <w:pPr>
        <w:autoSpaceDE w:val="0"/>
        <w:autoSpaceDN w:val="0"/>
        <w:snapToGrid w:val="0"/>
        <w:spacing w:line="360" w:lineRule="auto"/>
        <w:jc w:val="center"/>
        <w:rPr>
          <w:rFonts w:hint="eastAsia" w:ascii="宋体" w:hAnsi="宋体" w:eastAsia="宋体" w:cs="宋体"/>
          <w:color w:val="auto"/>
          <w:sz w:val="32"/>
          <w:highlight w:val="none"/>
        </w:rPr>
      </w:pPr>
    </w:p>
    <w:p w14:paraId="4703E91B">
      <w:pPr>
        <w:autoSpaceDE w:val="0"/>
        <w:autoSpaceDN w:val="0"/>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2BE54FE3">
      <w:pPr>
        <w:pStyle w:val="16"/>
        <w:tabs>
          <w:tab w:val="right" w:leader="dot" w:pos="9746"/>
        </w:tabs>
        <w:spacing w:line="480" w:lineRule="auto"/>
      </w:pPr>
      <w:r>
        <w:rPr>
          <w:rFonts w:hint="eastAsia" w:ascii="宋体" w:hAnsi="宋体" w:eastAsia="宋体" w:cs="宋体"/>
          <w:bCs w:val="0"/>
          <w:caps w:val="0"/>
          <w:color w:val="auto"/>
          <w:szCs w:val="24"/>
          <w:highlight w:val="none"/>
        </w:rPr>
        <w:fldChar w:fldCharType="begin"/>
      </w:r>
      <w:r>
        <w:rPr>
          <w:rFonts w:hint="eastAsia" w:ascii="宋体" w:hAnsi="宋体" w:eastAsia="宋体" w:cs="宋体"/>
          <w:bCs w:val="0"/>
          <w:caps w:val="0"/>
          <w:color w:val="auto"/>
          <w:szCs w:val="24"/>
          <w:highlight w:val="none"/>
        </w:rPr>
        <w:instrText xml:space="preserve"> TOC \o "1-2" \h \z \u </w:instrText>
      </w:r>
      <w:r>
        <w:rPr>
          <w:rFonts w:hint="eastAsia" w:ascii="宋体" w:hAnsi="宋体" w:eastAsia="宋体" w:cs="宋体"/>
          <w:bCs w:val="0"/>
          <w:caps w:val="0"/>
          <w:color w:val="auto"/>
          <w:szCs w:val="24"/>
          <w:highlight w:val="none"/>
        </w:rPr>
        <w:fldChar w:fldCharType="separate"/>
      </w:r>
      <w:r>
        <w:rPr>
          <w:rFonts w:hint="eastAsia" w:ascii="宋体" w:hAnsi="宋体" w:eastAsia="宋体" w:cs="宋体"/>
          <w:bCs w:val="0"/>
          <w:caps w:val="0"/>
          <w:color w:val="auto"/>
          <w:szCs w:val="24"/>
          <w:highlight w:val="none"/>
        </w:rPr>
        <w:fldChar w:fldCharType="begin"/>
      </w:r>
      <w:r>
        <w:rPr>
          <w:rFonts w:hint="eastAsia" w:ascii="宋体" w:hAnsi="宋体" w:eastAsia="宋体" w:cs="宋体"/>
          <w:bCs w:val="0"/>
          <w:caps w:val="0"/>
          <w:szCs w:val="24"/>
          <w:highlight w:val="none"/>
        </w:rPr>
        <w:instrText xml:space="preserve"> HYPERLINK \l _Toc19632 </w:instrText>
      </w:r>
      <w:r>
        <w:rPr>
          <w:rFonts w:hint="eastAsia" w:ascii="宋体" w:hAnsi="宋体" w:eastAsia="宋体" w:cs="宋体"/>
          <w:bCs w:val="0"/>
          <w:caps w:val="0"/>
          <w:szCs w:val="24"/>
          <w:highlight w:val="none"/>
        </w:rPr>
        <w:fldChar w:fldCharType="separate"/>
      </w:r>
      <w:r>
        <w:rPr>
          <w:rFonts w:hint="eastAsia"/>
          <w:lang w:val="en-US" w:eastAsia="zh-CN"/>
        </w:rPr>
        <w:t>第一章  竞争性磋商公告（资格后审）</w:t>
      </w:r>
      <w:r>
        <w:tab/>
      </w:r>
      <w:r>
        <w:fldChar w:fldCharType="begin"/>
      </w:r>
      <w:r>
        <w:instrText xml:space="preserve"> PAGEREF _Toc19632 \h </w:instrText>
      </w:r>
      <w:r>
        <w:fldChar w:fldCharType="separate"/>
      </w:r>
      <w:r>
        <w:t>- 1 -</w:t>
      </w:r>
      <w:r>
        <w:fldChar w:fldCharType="end"/>
      </w:r>
      <w:r>
        <w:rPr>
          <w:rFonts w:hint="eastAsia" w:ascii="宋体" w:hAnsi="宋体" w:eastAsia="宋体" w:cs="宋体"/>
          <w:bCs w:val="0"/>
          <w:caps w:val="0"/>
          <w:color w:val="auto"/>
          <w:szCs w:val="24"/>
          <w:highlight w:val="none"/>
        </w:rPr>
        <w:fldChar w:fldCharType="end"/>
      </w:r>
    </w:p>
    <w:p w14:paraId="76C22544">
      <w:pPr>
        <w:pStyle w:val="16"/>
        <w:tabs>
          <w:tab w:val="right" w:leader="dot" w:pos="9746"/>
        </w:tabs>
        <w:spacing w:line="480" w:lineRule="auto"/>
      </w:pPr>
      <w:r>
        <w:rPr>
          <w:rFonts w:hint="eastAsia" w:ascii="宋体" w:hAnsi="宋体" w:eastAsia="宋体" w:cs="宋体"/>
          <w:bCs/>
          <w:caps/>
          <w:color w:val="auto"/>
          <w:kern w:val="2"/>
          <w:szCs w:val="24"/>
          <w:highlight w:val="none"/>
        </w:rPr>
        <w:fldChar w:fldCharType="begin"/>
      </w:r>
      <w:r>
        <w:rPr>
          <w:rFonts w:hint="eastAsia" w:ascii="宋体" w:hAnsi="宋体" w:eastAsia="宋体" w:cs="宋体"/>
          <w:bCs/>
          <w:caps/>
          <w:kern w:val="2"/>
          <w:szCs w:val="24"/>
          <w:highlight w:val="none"/>
        </w:rPr>
        <w:instrText xml:space="preserve"> HYPERLINK \l _Toc1733 </w:instrText>
      </w:r>
      <w:r>
        <w:rPr>
          <w:rFonts w:hint="eastAsia" w:ascii="宋体" w:hAnsi="宋体" w:eastAsia="宋体" w:cs="宋体"/>
          <w:bCs/>
          <w:caps/>
          <w:kern w:val="2"/>
          <w:szCs w:val="24"/>
          <w:highlight w:val="none"/>
        </w:rPr>
        <w:fldChar w:fldCharType="separate"/>
      </w:r>
      <w:r>
        <w:rPr>
          <w:rFonts w:hint="eastAsia"/>
        </w:rPr>
        <w:t xml:space="preserve">第二章  </w:t>
      </w:r>
      <w:r>
        <w:rPr>
          <w:rFonts w:hint="eastAsia"/>
          <w:lang w:eastAsia="zh-CN"/>
        </w:rPr>
        <w:t>供应商</w:t>
      </w:r>
      <w:r>
        <w:rPr>
          <w:rFonts w:hint="eastAsia"/>
        </w:rPr>
        <w:t>须知</w:t>
      </w:r>
      <w:r>
        <w:tab/>
      </w:r>
      <w:r>
        <w:fldChar w:fldCharType="begin"/>
      </w:r>
      <w:r>
        <w:instrText xml:space="preserve"> PAGEREF _Toc1733 \h </w:instrText>
      </w:r>
      <w:r>
        <w:fldChar w:fldCharType="separate"/>
      </w:r>
      <w:r>
        <w:t>- 4 -</w:t>
      </w:r>
      <w:r>
        <w:fldChar w:fldCharType="end"/>
      </w:r>
      <w:r>
        <w:rPr>
          <w:rFonts w:hint="eastAsia" w:ascii="宋体" w:hAnsi="宋体" w:eastAsia="宋体" w:cs="宋体"/>
          <w:bCs/>
          <w:caps/>
          <w:color w:val="auto"/>
          <w:kern w:val="2"/>
          <w:szCs w:val="24"/>
          <w:highlight w:val="none"/>
        </w:rPr>
        <w:fldChar w:fldCharType="end"/>
      </w:r>
    </w:p>
    <w:p w14:paraId="3EB22680">
      <w:pPr>
        <w:pStyle w:val="16"/>
        <w:tabs>
          <w:tab w:val="right" w:leader="dot" w:pos="9746"/>
        </w:tabs>
        <w:spacing w:line="480" w:lineRule="auto"/>
      </w:pPr>
      <w:r>
        <w:rPr>
          <w:rFonts w:hint="eastAsia" w:ascii="宋体" w:hAnsi="宋体" w:eastAsia="宋体" w:cs="宋体"/>
          <w:bCs/>
          <w:caps/>
          <w:color w:val="auto"/>
          <w:kern w:val="2"/>
          <w:szCs w:val="24"/>
          <w:highlight w:val="none"/>
        </w:rPr>
        <w:fldChar w:fldCharType="begin"/>
      </w:r>
      <w:r>
        <w:rPr>
          <w:rFonts w:hint="eastAsia" w:ascii="宋体" w:hAnsi="宋体" w:eastAsia="宋体" w:cs="宋体"/>
          <w:bCs/>
          <w:caps/>
          <w:kern w:val="2"/>
          <w:szCs w:val="24"/>
          <w:highlight w:val="none"/>
        </w:rPr>
        <w:instrText xml:space="preserve"> HYPERLINK \l _Toc21803 </w:instrText>
      </w:r>
      <w:r>
        <w:rPr>
          <w:rFonts w:hint="eastAsia" w:ascii="宋体" w:hAnsi="宋体" w:eastAsia="宋体" w:cs="宋体"/>
          <w:bCs/>
          <w:caps/>
          <w:kern w:val="2"/>
          <w:szCs w:val="24"/>
          <w:highlight w:val="none"/>
        </w:rPr>
        <w:fldChar w:fldCharType="separate"/>
      </w:r>
      <w:r>
        <w:rPr>
          <w:rFonts w:hint="eastAsia"/>
          <w:lang w:val="zh-CN"/>
        </w:rPr>
        <w:t>第三章  磋商评审细则</w:t>
      </w:r>
      <w:r>
        <w:tab/>
      </w:r>
      <w:r>
        <w:fldChar w:fldCharType="begin"/>
      </w:r>
      <w:r>
        <w:instrText xml:space="preserve"> PAGEREF _Toc21803 \h </w:instrText>
      </w:r>
      <w:r>
        <w:fldChar w:fldCharType="separate"/>
      </w:r>
      <w:r>
        <w:t>- 17 -</w:t>
      </w:r>
      <w:r>
        <w:fldChar w:fldCharType="end"/>
      </w:r>
      <w:r>
        <w:rPr>
          <w:rFonts w:hint="eastAsia" w:ascii="宋体" w:hAnsi="宋体" w:eastAsia="宋体" w:cs="宋体"/>
          <w:bCs/>
          <w:caps/>
          <w:color w:val="auto"/>
          <w:kern w:val="2"/>
          <w:szCs w:val="24"/>
          <w:highlight w:val="none"/>
        </w:rPr>
        <w:fldChar w:fldCharType="end"/>
      </w:r>
    </w:p>
    <w:p w14:paraId="50F179C0">
      <w:pPr>
        <w:pStyle w:val="16"/>
        <w:tabs>
          <w:tab w:val="right" w:leader="dot" w:pos="9746"/>
        </w:tabs>
        <w:spacing w:line="480" w:lineRule="auto"/>
      </w:pPr>
      <w:r>
        <w:rPr>
          <w:rFonts w:hint="eastAsia" w:ascii="宋体" w:hAnsi="宋体" w:eastAsia="宋体" w:cs="宋体"/>
          <w:bCs/>
          <w:caps/>
          <w:color w:val="auto"/>
          <w:kern w:val="2"/>
          <w:szCs w:val="24"/>
          <w:highlight w:val="none"/>
        </w:rPr>
        <w:fldChar w:fldCharType="begin"/>
      </w:r>
      <w:r>
        <w:rPr>
          <w:rFonts w:hint="eastAsia" w:ascii="宋体" w:hAnsi="宋体" w:eastAsia="宋体" w:cs="宋体"/>
          <w:bCs/>
          <w:caps/>
          <w:kern w:val="2"/>
          <w:szCs w:val="24"/>
          <w:highlight w:val="none"/>
        </w:rPr>
        <w:instrText xml:space="preserve"> HYPERLINK \l _Toc23158 </w:instrText>
      </w:r>
      <w:r>
        <w:rPr>
          <w:rFonts w:hint="eastAsia" w:ascii="宋体" w:hAnsi="宋体" w:eastAsia="宋体" w:cs="宋体"/>
          <w:bCs/>
          <w:caps/>
          <w:kern w:val="2"/>
          <w:szCs w:val="24"/>
          <w:highlight w:val="none"/>
        </w:rPr>
        <w:fldChar w:fldCharType="separate"/>
      </w:r>
      <w:r>
        <w:rPr>
          <w:rFonts w:hint="eastAsia"/>
          <w:lang w:val="zh-CN"/>
        </w:rPr>
        <w:t>第四章  合同条款和格式</w:t>
      </w:r>
      <w:r>
        <w:tab/>
      </w:r>
      <w:r>
        <w:fldChar w:fldCharType="begin"/>
      </w:r>
      <w:r>
        <w:instrText xml:space="preserve"> PAGEREF _Toc23158 \h </w:instrText>
      </w:r>
      <w:r>
        <w:fldChar w:fldCharType="separate"/>
      </w:r>
      <w:r>
        <w:t>- 25 -</w:t>
      </w:r>
      <w:r>
        <w:fldChar w:fldCharType="end"/>
      </w:r>
      <w:r>
        <w:rPr>
          <w:rFonts w:hint="eastAsia" w:ascii="宋体" w:hAnsi="宋体" w:eastAsia="宋体" w:cs="宋体"/>
          <w:bCs/>
          <w:caps/>
          <w:color w:val="auto"/>
          <w:kern w:val="2"/>
          <w:szCs w:val="24"/>
          <w:highlight w:val="none"/>
        </w:rPr>
        <w:fldChar w:fldCharType="end"/>
      </w:r>
    </w:p>
    <w:p w14:paraId="5A6C19B7">
      <w:pPr>
        <w:pStyle w:val="16"/>
        <w:tabs>
          <w:tab w:val="right" w:leader="dot" w:pos="9746"/>
        </w:tabs>
        <w:spacing w:line="480" w:lineRule="auto"/>
      </w:pPr>
      <w:r>
        <w:rPr>
          <w:rFonts w:hint="eastAsia" w:ascii="宋体" w:hAnsi="宋体" w:eastAsia="宋体" w:cs="宋体"/>
          <w:bCs/>
          <w:caps/>
          <w:color w:val="auto"/>
          <w:kern w:val="2"/>
          <w:szCs w:val="24"/>
          <w:highlight w:val="none"/>
        </w:rPr>
        <w:fldChar w:fldCharType="begin"/>
      </w:r>
      <w:r>
        <w:rPr>
          <w:rFonts w:hint="eastAsia" w:ascii="宋体" w:hAnsi="宋体" w:eastAsia="宋体" w:cs="宋体"/>
          <w:bCs/>
          <w:caps/>
          <w:kern w:val="2"/>
          <w:szCs w:val="24"/>
          <w:highlight w:val="none"/>
        </w:rPr>
        <w:instrText xml:space="preserve"> HYPERLINK \l _Toc1489 </w:instrText>
      </w:r>
      <w:r>
        <w:rPr>
          <w:rFonts w:hint="eastAsia" w:ascii="宋体" w:hAnsi="宋体" w:eastAsia="宋体" w:cs="宋体"/>
          <w:bCs/>
          <w:caps/>
          <w:kern w:val="2"/>
          <w:szCs w:val="24"/>
          <w:highlight w:val="none"/>
        </w:rPr>
        <w:fldChar w:fldCharType="separate"/>
      </w:r>
      <w:r>
        <w:rPr>
          <w:rFonts w:hint="eastAsia"/>
          <w:lang w:val="en-US" w:eastAsia="zh-CN"/>
        </w:rPr>
        <w:t>第五章</w:t>
      </w:r>
      <w:r>
        <w:rPr>
          <w:rFonts w:hint="eastAsia"/>
          <w:lang w:val="zh-CN"/>
        </w:rPr>
        <w:t xml:space="preserve"> </w:t>
      </w:r>
      <w:r>
        <w:rPr>
          <w:rFonts w:hint="eastAsia"/>
          <w:lang w:val="en-US" w:eastAsia="zh-CN"/>
        </w:rPr>
        <w:t xml:space="preserve"> </w:t>
      </w:r>
      <w:r>
        <w:rPr>
          <w:rFonts w:hint="eastAsia"/>
          <w:lang w:val="zh-CN"/>
        </w:rPr>
        <w:t>货物需求及技术指标要求</w:t>
      </w:r>
      <w:r>
        <w:tab/>
      </w:r>
      <w:r>
        <w:fldChar w:fldCharType="begin"/>
      </w:r>
      <w:r>
        <w:instrText xml:space="preserve"> PAGEREF _Toc1489 \h </w:instrText>
      </w:r>
      <w:r>
        <w:fldChar w:fldCharType="separate"/>
      </w:r>
      <w:r>
        <w:t>- 26 -</w:t>
      </w:r>
      <w:r>
        <w:fldChar w:fldCharType="end"/>
      </w:r>
      <w:r>
        <w:rPr>
          <w:rFonts w:hint="eastAsia" w:ascii="宋体" w:hAnsi="宋体" w:eastAsia="宋体" w:cs="宋体"/>
          <w:bCs/>
          <w:caps/>
          <w:color w:val="auto"/>
          <w:kern w:val="2"/>
          <w:szCs w:val="24"/>
          <w:highlight w:val="none"/>
        </w:rPr>
        <w:fldChar w:fldCharType="end"/>
      </w:r>
    </w:p>
    <w:p w14:paraId="640DDDD4">
      <w:pPr>
        <w:pStyle w:val="16"/>
        <w:tabs>
          <w:tab w:val="right" w:leader="dot" w:pos="9746"/>
        </w:tabs>
        <w:spacing w:line="480" w:lineRule="auto"/>
      </w:pPr>
      <w:r>
        <w:rPr>
          <w:rFonts w:hint="eastAsia" w:ascii="宋体" w:hAnsi="宋体" w:eastAsia="宋体" w:cs="宋体"/>
          <w:bCs/>
          <w:caps/>
          <w:color w:val="auto"/>
          <w:kern w:val="2"/>
          <w:szCs w:val="24"/>
          <w:highlight w:val="none"/>
        </w:rPr>
        <w:fldChar w:fldCharType="begin"/>
      </w:r>
      <w:r>
        <w:rPr>
          <w:rFonts w:hint="eastAsia" w:ascii="宋体" w:hAnsi="宋体" w:eastAsia="宋体" w:cs="宋体"/>
          <w:bCs/>
          <w:caps/>
          <w:kern w:val="2"/>
          <w:szCs w:val="24"/>
          <w:highlight w:val="none"/>
        </w:rPr>
        <w:instrText xml:space="preserve"> HYPERLINK \l _Toc27641 </w:instrText>
      </w:r>
      <w:r>
        <w:rPr>
          <w:rFonts w:hint="eastAsia" w:ascii="宋体" w:hAnsi="宋体" w:eastAsia="宋体" w:cs="宋体"/>
          <w:bCs/>
          <w:caps/>
          <w:kern w:val="2"/>
          <w:szCs w:val="24"/>
          <w:highlight w:val="none"/>
        </w:rPr>
        <w:fldChar w:fldCharType="separate"/>
      </w:r>
      <w:r>
        <w:rPr>
          <w:rFonts w:hint="eastAsia"/>
          <w:lang w:val="zh-CN" w:eastAsia="zh-CN"/>
        </w:rPr>
        <w:t>第</w:t>
      </w:r>
      <w:r>
        <w:rPr>
          <w:rFonts w:hint="eastAsia"/>
          <w:lang w:val="en-US" w:eastAsia="zh-CN"/>
        </w:rPr>
        <w:t>六</w:t>
      </w:r>
      <w:r>
        <w:rPr>
          <w:rFonts w:hint="eastAsia"/>
          <w:lang w:val="zh-CN" w:eastAsia="zh-CN"/>
        </w:rPr>
        <w:t>章</w:t>
      </w:r>
      <w:r>
        <w:rPr>
          <w:rFonts w:hint="eastAsia"/>
          <w:lang w:val="en-US" w:eastAsia="zh-CN"/>
        </w:rPr>
        <w:t xml:space="preserve">  </w:t>
      </w:r>
      <w:r>
        <w:rPr>
          <w:rFonts w:hint="eastAsia"/>
          <w:lang w:val="zh-CN"/>
        </w:rPr>
        <w:t>响应文件格</w:t>
      </w:r>
      <w:r>
        <w:rPr>
          <w:rFonts w:hint="eastAsia"/>
          <w:lang w:val="en-US" w:eastAsia="zh-CN"/>
        </w:rPr>
        <w:t>式</w:t>
      </w:r>
      <w:r>
        <w:tab/>
      </w:r>
      <w:r>
        <w:fldChar w:fldCharType="begin"/>
      </w:r>
      <w:r>
        <w:instrText xml:space="preserve"> PAGEREF _Toc27641 \h </w:instrText>
      </w:r>
      <w:r>
        <w:fldChar w:fldCharType="separate"/>
      </w:r>
      <w:r>
        <w:t>- 28 -</w:t>
      </w:r>
      <w:r>
        <w:fldChar w:fldCharType="end"/>
      </w:r>
      <w:r>
        <w:rPr>
          <w:rFonts w:hint="eastAsia" w:ascii="宋体" w:hAnsi="宋体" w:eastAsia="宋体" w:cs="宋体"/>
          <w:bCs/>
          <w:caps/>
          <w:color w:val="auto"/>
          <w:kern w:val="2"/>
          <w:szCs w:val="24"/>
          <w:highlight w:val="none"/>
        </w:rPr>
        <w:fldChar w:fldCharType="end"/>
      </w:r>
    </w:p>
    <w:p w14:paraId="4A79FFBF">
      <w:pPr>
        <w:spacing w:line="480" w:lineRule="auto"/>
        <w:jc w:val="center"/>
        <w:rPr>
          <w:rFonts w:hint="eastAsia" w:ascii="宋体" w:hAnsi="宋体" w:eastAsia="宋体" w:cs="宋体"/>
          <w:bCs/>
          <w:caps/>
          <w:color w:val="auto"/>
          <w:kern w:val="2"/>
          <w:szCs w:val="24"/>
          <w:highlight w:val="none"/>
        </w:rPr>
      </w:pPr>
      <w:r>
        <w:rPr>
          <w:rFonts w:hint="eastAsia" w:ascii="宋体" w:hAnsi="宋体" w:eastAsia="宋体" w:cs="宋体"/>
          <w:bCs/>
          <w:caps/>
          <w:color w:val="auto"/>
          <w:kern w:val="2"/>
          <w:szCs w:val="24"/>
          <w:highlight w:val="none"/>
        </w:rPr>
        <w:fldChar w:fldCharType="end"/>
      </w:r>
    </w:p>
    <w:p w14:paraId="6D1E47BD">
      <w:pPr>
        <w:jc w:val="center"/>
        <w:rPr>
          <w:rFonts w:hint="eastAsia" w:ascii="宋体" w:hAnsi="宋体" w:eastAsia="宋体" w:cs="宋体"/>
          <w:bCs/>
          <w:caps/>
          <w:color w:val="auto"/>
          <w:kern w:val="2"/>
          <w:szCs w:val="24"/>
          <w:highlight w:val="none"/>
        </w:rPr>
      </w:pPr>
    </w:p>
    <w:p w14:paraId="0CEB8307">
      <w:pPr>
        <w:jc w:val="center"/>
        <w:rPr>
          <w:rFonts w:hint="eastAsia" w:ascii="宋体" w:hAnsi="宋体" w:eastAsia="宋体" w:cs="宋体"/>
          <w:bCs/>
          <w:caps/>
          <w:color w:val="auto"/>
          <w:kern w:val="2"/>
          <w:szCs w:val="24"/>
          <w:highlight w:val="none"/>
        </w:rPr>
      </w:pPr>
    </w:p>
    <w:p w14:paraId="1AD7A803">
      <w:pPr>
        <w:jc w:val="center"/>
        <w:rPr>
          <w:rFonts w:hint="eastAsia" w:ascii="宋体" w:hAnsi="宋体" w:eastAsia="宋体" w:cs="宋体"/>
          <w:bCs/>
          <w:caps/>
          <w:color w:val="auto"/>
          <w:kern w:val="2"/>
          <w:szCs w:val="24"/>
          <w:highlight w:val="none"/>
        </w:rPr>
      </w:pPr>
    </w:p>
    <w:p w14:paraId="2712B709">
      <w:pPr>
        <w:jc w:val="center"/>
        <w:rPr>
          <w:rFonts w:hint="eastAsia" w:ascii="宋体" w:hAnsi="宋体" w:eastAsia="宋体" w:cs="宋体"/>
          <w:bCs/>
          <w:caps/>
          <w:color w:val="auto"/>
          <w:kern w:val="2"/>
          <w:szCs w:val="24"/>
          <w:highlight w:val="none"/>
        </w:rPr>
      </w:pPr>
    </w:p>
    <w:p w14:paraId="7E884C17">
      <w:pPr>
        <w:jc w:val="center"/>
        <w:rPr>
          <w:rFonts w:hint="eastAsia" w:ascii="宋体" w:hAnsi="宋体" w:eastAsia="宋体" w:cs="宋体"/>
          <w:bCs/>
          <w:caps/>
          <w:color w:val="auto"/>
          <w:kern w:val="2"/>
          <w:szCs w:val="24"/>
          <w:highlight w:val="none"/>
        </w:rPr>
      </w:pPr>
    </w:p>
    <w:p w14:paraId="1DCE36D6">
      <w:pPr>
        <w:jc w:val="center"/>
        <w:rPr>
          <w:rFonts w:hint="eastAsia" w:ascii="宋体" w:hAnsi="宋体" w:eastAsia="宋体" w:cs="宋体"/>
          <w:bCs/>
          <w:caps/>
          <w:color w:val="auto"/>
          <w:kern w:val="2"/>
          <w:szCs w:val="24"/>
          <w:highlight w:val="none"/>
        </w:rPr>
      </w:pPr>
    </w:p>
    <w:p w14:paraId="21419BE3">
      <w:pPr>
        <w:jc w:val="center"/>
        <w:rPr>
          <w:rFonts w:hint="eastAsia" w:ascii="宋体" w:hAnsi="宋体" w:eastAsia="宋体" w:cs="宋体"/>
          <w:bCs/>
          <w:caps/>
          <w:color w:val="auto"/>
          <w:kern w:val="2"/>
          <w:szCs w:val="24"/>
          <w:highlight w:val="none"/>
        </w:rPr>
      </w:pPr>
    </w:p>
    <w:p w14:paraId="650E9CA0">
      <w:pPr>
        <w:jc w:val="center"/>
        <w:rPr>
          <w:rFonts w:hint="eastAsia" w:ascii="宋体" w:hAnsi="宋体" w:eastAsia="宋体" w:cs="宋体"/>
          <w:bCs/>
          <w:caps/>
          <w:color w:val="auto"/>
          <w:kern w:val="2"/>
          <w:szCs w:val="24"/>
          <w:highlight w:val="none"/>
        </w:rPr>
      </w:pPr>
    </w:p>
    <w:p w14:paraId="60B8D405">
      <w:pPr>
        <w:jc w:val="center"/>
        <w:rPr>
          <w:rFonts w:hint="eastAsia" w:ascii="宋体" w:hAnsi="宋体" w:eastAsia="宋体" w:cs="宋体"/>
          <w:bCs/>
          <w:caps/>
          <w:color w:val="auto"/>
          <w:kern w:val="2"/>
          <w:szCs w:val="24"/>
          <w:highlight w:val="none"/>
        </w:rPr>
      </w:pPr>
    </w:p>
    <w:p w14:paraId="4988D4E7">
      <w:pPr>
        <w:jc w:val="center"/>
        <w:rPr>
          <w:rFonts w:hint="eastAsia" w:ascii="宋体" w:hAnsi="宋体" w:eastAsia="宋体" w:cs="宋体"/>
          <w:bCs/>
          <w:caps/>
          <w:color w:val="auto"/>
          <w:kern w:val="2"/>
          <w:szCs w:val="24"/>
          <w:highlight w:val="none"/>
        </w:rPr>
      </w:pPr>
    </w:p>
    <w:p w14:paraId="046D0033">
      <w:pPr>
        <w:jc w:val="center"/>
        <w:rPr>
          <w:rFonts w:hint="eastAsia" w:ascii="宋体" w:hAnsi="宋体" w:eastAsia="宋体" w:cs="宋体"/>
          <w:bCs/>
          <w:caps/>
          <w:color w:val="auto"/>
          <w:kern w:val="2"/>
          <w:szCs w:val="24"/>
          <w:highlight w:val="none"/>
        </w:rPr>
      </w:pPr>
    </w:p>
    <w:p w14:paraId="13CF81A7">
      <w:pPr>
        <w:jc w:val="center"/>
        <w:rPr>
          <w:rFonts w:hint="eastAsia" w:ascii="宋体" w:hAnsi="宋体" w:eastAsia="宋体" w:cs="宋体"/>
          <w:bCs/>
          <w:caps/>
          <w:color w:val="auto"/>
          <w:kern w:val="2"/>
          <w:szCs w:val="24"/>
          <w:highlight w:val="none"/>
        </w:rPr>
      </w:pPr>
    </w:p>
    <w:p w14:paraId="2EE8E300">
      <w:pPr>
        <w:jc w:val="center"/>
        <w:rPr>
          <w:rFonts w:hint="eastAsia" w:ascii="宋体" w:hAnsi="宋体" w:eastAsia="宋体" w:cs="宋体"/>
          <w:bCs/>
          <w:caps/>
          <w:color w:val="auto"/>
          <w:kern w:val="2"/>
          <w:szCs w:val="24"/>
          <w:highlight w:val="none"/>
        </w:rPr>
      </w:pPr>
    </w:p>
    <w:p w14:paraId="21678602">
      <w:pPr>
        <w:jc w:val="center"/>
        <w:rPr>
          <w:rFonts w:hint="eastAsia" w:ascii="宋体" w:hAnsi="宋体" w:eastAsia="宋体" w:cs="宋体"/>
          <w:bCs/>
          <w:caps/>
          <w:color w:val="auto"/>
          <w:kern w:val="2"/>
          <w:szCs w:val="24"/>
          <w:highlight w:val="none"/>
        </w:rPr>
      </w:pPr>
    </w:p>
    <w:p w14:paraId="45A7CC13">
      <w:pPr>
        <w:jc w:val="center"/>
        <w:rPr>
          <w:rFonts w:hint="eastAsia" w:ascii="宋体" w:hAnsi="宋体" w:eastAsia="宋体" w:cs="宋体"/>
          <w:bCs/>
          <w:caps/>
          <w:color w:val="auto"/>
          <w:kern w:val="2"/>
          <w:szCs w:val="24"/>
          <w:highlight w:val="none"/>
        </w:rPr>
      </w:pPr>
    </w:p>
    <w:p w14:paraId="183BF43F">
      <w:pPr>
        <w:jc w:val="center"/>
        <w:rPr>
          <w:rFonts w:hint="eastAsia" w:ascii="宋体" w:hAnsi="宋体" w:eastAsia="宋体" w:cs="宋体"/>
          <w:bCs/>
          <w:caps/>
          <w:color w:val="auto"/>
          <w:kern w:val="2"/>
          <w:szCs w:val="24"/>
          <w:highlight w:val="none"/>
        </w:rPr>
      </w:pPr>
    </w:p>
    <w:p w14:paraId="33D37852">
      <w:pPr>
        <w:jc w:val="both"/>
        <w:rPr>
          <w:rFonts w:hint="eastAsia" w:ascii="宋体" w:hAnsi="宋体" w:eastAsia="宋体" w:cs="宋体"/>
          <w:bCs/>
          <w:caps/>
          <w:color w:val="auto"/>
          <w:kern w:val="2"/>
          <w:szCs w:val="24"/>
          <w:highlight w:val="none"/>
        </w:rPr>
      </w:pPr>
    </w:p>
    <w:p w14:paraId="311928A3">
      <w:pPr>
        <w:pStyle w:val="2"/>
        <w:bidi w:val="0"/>
        <w:rPr>
          <w:rFonts w:hint="eastAsia"/>
          <w:lang w:val="en-US" w:eastAsia="zh-CN"/>
        </w:rPr>
        <w:sectPr>
          <w:footerReference r:id="rId5" w:type="first"/>
          <w:footerReference r:id="rId3" w:type="default"/>
          <w:footerReference r:id="rId4" w:type="even"/>
          <w:pgSz w:w="11906" w:h="16838"/>
          <w:pgMar w:top="1440" w:right="1080" w:bottom="1440" w:left="1080" w:header="1134" w:footer="737" w:gutter="0"/>
          <w:pgNumType w:fmt="decimal" w:start="2"/>
          <w:cols w:space="720" w:num="1"/>
          <w:titlePg/>
          <w:docGrid w:type="lines" w:linePitch="490" w:charSpace="0"/>
        </w:sectPr>
      </w:pPr>
    </w:p>
    <w:p w14:paraId="6BB7BB3C">
      <w:pPr>
        <w:pStyle w:val="2"/>
        <w:bidi w:val="0"/>
        <w:spacing w:before="0" w:after="0" w:line="240" w:lineRule="auto"/>
        <w:rPr>
          <w:rFonts w:hint="eastAsia" w:ascii="宋体" w:hAnsi="宋体" w:eastAsia="宋体" w:cs="宋体"/>
          <w:highlight w:val="none"/>
          <w:lang w:val="zh-CN"/>
        </w:rPr>
      </w:pPr>
      <w:bookmarkStart w:id="0" w:name="_Toc19632"/>
      <w:r>
        <w:rPr>
          <w:rFonts w:hint="eastAsia"/>
          <w:lang w:val="en-US" w:eastAsia="zh-CN"/>
        </w:rPr>
        <w:t>第一章  竞争性磋商公告（资格后审）</w:t>
      </w:r>
      <w:bookmarkEnd w:id="0"/>
      <w:bookmarkStart w:id="1" w:name="_Hlk24379207"/>
      <w:bookmarkStart w:id="2" w:name="_Toc28359002"/>
      <w:bookmarkStart w:id="3" w:name="_Toc35393790"/>
      <w:bookmarkStart w:id="4" w:name="_Toc28359079"/>
      <w:bookmarkStart w:id="5" w:name="_Toc35393621"/>
    </w:p>
    <w:p w14:paraId="1435CA31">
      <w:pPr>
        <w:autoSpaceDE w:val="0"/>
        <w:autoSpaceDN w:val="0"/>
        <w:spacing w:line="240" w:lineRule="auto"/>
        <w:ind w:firstLine="48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项目概况</w:t>
      </w:r>
    </w:p>
    <w:p w14:paraId="337B80E4">
      <w:pPr>
        <w:autoSpaceDE w:val="0"/>
        <w:autoSpaceDN w:val="0"/>
        <w:spacing w:line="240" w:lineRule="auto"/>
        <w:ind w:firstLine="480"/>
        <w:jc w:val="left"/>
        <w:rPr>
          <w:rFonts w:hint="eastAsia" w:ascii="宋体" w:hAnsi="宋体" w:eastAsia="宋体" w:cs="宋体"/>
          <w:sz w:val="24"/>
          <w:highlight w:val="none"/>
          <w:lang w:val="zh-CN"/>
        </w:rPr>
      </w:pPr>
      <w:r>
        <w:rPr>
          <w:rFonts w:hint="eastAsia" w:ascii="宋体" w:hAnsi="宋体" w:cs="宋体"/>
          <w:sz w:val="24"/>
          <w:highlight w:val="none"/>
          <w:lang w:val="zh-CN"/>
        </w:rPr>
        <w:t>长春市公安局常规库建库国产试剂盒采购项目</w:t>
      </w:r>
      <w:r>
        <w:rPr>
          <w:rFonts w:hint="eastAsia" w:ascii="宋体" w:hAnsi="宋体" w:eastAsia="宋体" w:cs="宋体"/>
          <w:sz w:val="24"/>
          <w:highlight w:val="none"/>
          <w:lang w:val="zh-CN"/>
        </w:rPr>
        <w:t>的潜在供应商应在</w:t>
      </w:r>
      <w:r>
        <w:rPr>
          <w:rFonts w:hint="eastAsia" w:ascii="宋体" w:hAnsi="宋体" w:eastAsia="宋体" w:cs="宋体"/>
          <w:sz w:val="24"/>
          <w:highlight w:val="none"/>
          <w:lang w:val="en-US" w:eastAsia="zh-CN"/>
        </w:rPr>
        <w:t>“政采云”平台（http：//www.zcygov.cn）线上获取</w:t>
      </w:r>
      <w:r>
        <w:rPr>
          <w:rFonts w:hint="eastAsia" w:ascii="宋体" w:hAnsi="宋体" w:eastAsia="宋体" w:cs="宋体"/>
          <w:sz w:val="24"/>
          <w:highlight w:val="none"/>
          <w:lang w:val="zh-CN"/>
        </w:rPr>
        <w:t>采购文件，</w:t>
      </w:r>
      <w:r>
        <w:rPr>
          <w:rFonts w:hint="eastAsia" w:ascii="宋体" w:hAnsi="宋体" w:eastAsia="宋体" w:cs="宋体"/>
          <w:color w:val="000000" w:themeColor="text1"/>
          <w:sz w:val="24"/>
          <w:highlight w:val="none"/>
          <w:lang w:val="zh-CN"/>
          <w14:textFill>
            <w14:solidFill>
              <w14:schemeClr w14:val="tx1"/>
            </w14:solidFill>
          </w14:textFill>
        </w:rPr>
        <w:t>并于</w:t>
      </w:r>
      <w:r>
        <w:rPr>
          <w:rFonts w:hint="eastAsia" w:ascii="宋体" w:hAnsi="宋体" w:eastAsia="宋体" w:cs="宋体"/>
          <w:b w:val="0"/>
          <w:bCs w:val="0"/>
          <w:color w:val="000000" w:themeColor="text1"/>
          <w:sz w:val="24"/>
          <w:highlight w:val="none"/>
          <w:lang w:val="zh-CN"/>
          <w14:textFill>
            <w14:solidFill>
              <w14:schemeClr w14:val="tx1"/>
            </w14:solidFill>
          </w14:textFill>
        </w:rPr>
        <w:t>202</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lang w:val="zh-CN"/>
          <w14:textFill>
            <w14:solidFill>
              <w14:schemeClr w14:val="tx1"/>
            </w14:solidFill>
          </w14:textFill>
        </w:rPr>
        <w:t>年</w:t>
      </w:r>
      <w:r>
        <w:rPr>
          <w:rFonts w:hint="eastAsia" w:ascii="宋体" w:hAnsi="宋体" w:cs="宋体"/>
          <w:b w:val="0"/>
          <w:bCs w:val="0"/>
          <w:color w:val="000000" w:themeColor="text1"/>
          <w:sz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highlight w:val="none"/>
          <w:lang w:val="zh-CN"/>
          <w14:textFill>
            <w14:solidFill>
              <w14:schemeClr w14:val="tx1"/>
            </w14:solidFill>
          </w14:textFill>
        </w:rPr>
        <w:t>月</w:t>
      </w:r>
      <w:r>
        <w:rPr>
          <w:rFonts w:hint="eastAsia" w:ascii="宋体" w:hAnsi="宋体" w:cs="宋体"/>
          <w:b w:val="0"/>
          <w:bCs w:val="0"/>
          <w:color w:val="000000" w:themeColor="text1"/>
          <w:sz w:val="24"/>
          <w:highlight w:val="none"/>
          <w:lang w:val="en-US" w:eastAsia="zh-CN"/>
          <w14:textFill>
            <w14:solidFill>
              <w14:schemeClr w14:val="tx1"/>
            </w14:solidFill>
          </w14:textFill>
        </w:rPr>
        <w:t>21</w:t>
      </w:r>
      <w:r>
        <w:rPr>
          <w:rFonts w:hint="eastAsia" w:ascii="宋体" w:hAnsi="宋体" w:eastAsia="宋体" w:cs="宋体"/>
          <w:b w:val="0"/>
          <w:bCs w:val="0"/>
          <w:color w:val="000000" w:themeColor="text1"/>
          <w:sz w:val="24"/>
          <w:highlight w:val="none"/>
          <w:lang w:val="zh-CN"/>
          <w14:textFill>
            <w14:solidFill>
              <w14:schemeClr w14:val="tx1"/>
            </w14:solidFill>
          </w14:textFill>
        </w:rPr>
        <w:t>日</w:t>
      </w:r>
      <w:r>
        <w:rPr>
          <w:rFonts w:hint="eastAsia" w:ascii="宋体" w:hAnsi="宋体" w:cs="宋体"/>
          <w:b w:val="0"/>
          <w:bCs w:val="0"/>
          <w:color w:val="000000" w:themeColor="text1"/>
          <w:sz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highlight w:val="none"/>
          <w:lang w:val="zh-CN"/>
          <w14:textFill>
            <w14:solidFill>
              <w14:schemeClr w14:val="tx1"/>
            </w14:solidFill>
          </w14:textFill>
        </w:rPr>
        <w:t>时</w:t>
      </w:r>
      <w:r>
        <w:rPr>
          <w:rFonts w:hint="eastAsia" w:ascii="宋体" w:hAnsi="宋体" w:cs="宋体"/>
          <w:b w:val="0"/>
          <w:bCs w:val="0"/>
          <w:color w:val="000000" w:themeColor="text1"/>
          <w:sz w:val="24"/>
          <w:highlight w:val="none"/>
          <w:lang w:val="en-US" w:eastAsia="zh-CN"/>
          <w14:textFill>
            <w14:solidFill>
              <w14:schemeClr w14:val="tx1"/>
            </w14:solidFill>
          </w14:textFill>
        </w:rPr>
        <w:t>00</w:t>
      </w:r>
      <w:r>
        <w:rPr>
          <w:rFonts w:hint="eastAsia" w:ascii="宋体" w:hAnsi="宋体" w:eastAsia="宋体" w:cs="宋体"/>
          <w:b w:val="0"/>
          <w:bCs w:val="0"/>
          <w:color w:val="000000" w:themeColor="text1"/>
          <w:sz w:val="24"/>
          <w:highlight w:val="none"/>
          <w:lang w:val="zh-CN"/>
          <w14:textFill>
            <w14:solidFill>
              <w14:schemeClr w14:val="tx1"/>
            </w14:solidFill>
          </w14:textFill>
        </w:rPr>
        <w:t>分</w:t>
      </w:r>
      <w:r>
        <w:rPr>
          <w:rFonts w:hint="eastAsia" w:ascii="宋体" w:hAnsi="宋体" w:eastAsia="宋体" w:cs="宋体"/>
          <w:sz w:val="24"/>
          <w:highlight w:val="none"/>
          <w:lang w:val="zh-CN"/>
        </w:rPr>
        <w:t>（北京时间）前提交响应文件。</w:t>
      </w:r>
      <w:bookmarkStart w:id="6" w:name="项目名称分包名称"/>
    </w:p>
    <w:bookmarkEnd w:id="6"/>
    <w:p w14:paraId="65EA6394">
      <w:pPr>
        <w:autoSpaceDE w:val="0"/>
        <w:autoSpaceDN w:val="0"/>
        <w:spacing w:line="36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一、项目基本情况</w:t>
      </w:r>
    </w:p>
    <w:p w14:paraId="614297DC">
      <w:pPr>
        <w:autoSpaceDE w:val="0"/>
        <w:autoSpaceDN w:val="0"/>
        <w:spacing w:line="240" w:lineRule="auto"/>
        <w:ind w:firstLine="480"/>
        <w:jc w:val="left"/>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color w:val="auto"/>
          <w:sz w:val="24"/>
          <w:highlight w:val="none"/>
          <w:lang w:val="en-US" w:eastAsia="zh-CN"/>
        </w:rPr>
        <w:t>政府采购计划编号：JM-2025-05-00482</w:t>
      </w:r>
      <w:r>
        <w:rPr>
          <w:rFonts w:hint="eastAsia" w:ascii="宋体" w:hAnsi="宋体" w:cs="宋体"/>
          <w:color w:val="auto"/>
          <w:sz w:val="24"/>
          <w:highlight w:val="none"/>
          <w:lang w:val="en-US" w:eastAsia="zh-CN"/>
        </w:rPr>
        <w:t>；</w:t>
      </w:r>
    </w:p>
    <w:p w14:paraId="51714955">
      <w:pPr>
        <w:autoSpaceDE w:val="0"/>
        <w:autoSpaceDN w:val="0"/>
        <w:spacing w:line="240" w:lineRule="auto"/>
        <w:ind w:firstLine="48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color w:val="auto"/>
          <w:sz w:val="24"/>
          <w:highlight w:val="none"/>
          <w:lang w:val="zh-CN"/>
        </w:rPr>
        <w:t>项目编号：</w:t>
      </w:r>
      <w:r>
        <w:rPr>
          <w:rFonts w:hint="eastAsia" w:ascii="宋体" w:hAnsi="宋体" w:eastAsia="宋体" w:cs="宋体"/>
          <w:color w:val="auto"/>
          <w:sz w:val="24"/>
          <w:highlight w:val="none"/>
          <w:lang w:val="en-US" w:eastAsia="zh-CN"/>
        </w:rPr>
        <w:t>2025HXZB-</w:t>
      </w:r>
      <w:r>
        <w:rPr>
          <w:rFonts w:hint="eastAsia" w:ascii="宋体" w:hAnsi="宋体" w:cs="宋体"/>
          <w:color w:val="auto"/>
          <w:sz w:val="24"/>
          <w:highlight w:val="none"/>
          <w:lang w:val="en-US" w:eastAsia="zh-CN"/>
        </w:rPr>
        <w:t>0702；</w:t>
      </w:r>
    </w:p>
    <w:p w14:paraId="1D70B601">
      <w:pPr>
        <w:autoSpaceDE w:val="0"/>
        <w:autoSpaceDN w:val="0"/>
        <w:spacing w:line="24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val="zh-CN"/>
        </w:rPr>
        <w:t>项目名称：</w:t>
      </w:r>
      <w:r>
        <w:rPr>
          <w:rFonts w:hint="eastAsia" w:ascii="宋体" w:hAnsi="宋体" w:cs="宋体"/>
          <w:sz w:val="24"/>
          <w:highlight w:val="none"/>
          <w:lang w:val="zh-CN" w:eastAsia="zh-CN"/>
        </w:rPr>
        <w:t>长春市公安局常规库建库国产试剂盒采购项目</w:t>
      </w:r>
      <w:r>
        <w:rPr>
          <w:rFonts w:hint="eastAsia" w:ascii="宋体" w:hAnsi="宋体" w:cs="宋体"/>
          <w:sz w:val="24"/>
          <w:highlight w:val="none"/>
          <w:lang w:val="zh-CN"/>
        </w:rPr>
        <w:t>；</w:t>
      </w:r>
    </w:p>
    <w:p w14:paraId="0CB23648">
      <w:pPr>
        <w:autoSpaceDE w:val="0"/>
        <w:autoSpaceDN w:val="0"/>
        <w:spacing w:line="24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4、采购方式：</w:t>
      </w:r>
      <w:r>
        <w:rPr>
          <w:rFonts w:hint="eastAsia" w:ascii="宋体" w:hAnsi="宋体" w:eastAsia="宋体" w:cs="宋体"/>
          <w:color w:val="auto"/>
          <w:sz w:val="24"/>
          <w:highlight w:val="none"/>
          <w:lang w:val="zh-CN" w:eastAsia="zh-CN"/>
        </w:rPr>
        <w:t>竞争性磋商</w:t>
      </w:r>
      <w:r>
        <w:rPr>
          <w:rFonts w:hint="eastAsia" w:ascii="宋体" w:hAnsi="宋体" w:cs="宋体"/>
          <w:color w:val="auto"/>
          <w:sz w:val="24"/>
          <w:highlight w:val="none"/>
          <w:lang w:val="zh-CN" w:eastAsia="zh-CN"/>
        </w:rPr>
        <w:t>；</w:t>
      </w:r>
    </w:p>
    <w:p w14:paraId="2C4EDF0F">
      <w:pPr>
        <w:autoSpaceDE w:val="0"/>
        <w:autoSpaceDN w:val="0"/>
        <w:spacing w:line="240" w:lineRule="auto"/>
        <w:ind w:firstLine="48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预算金额：</w:t>
      </w: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0000.0</w:t>
      </w:r>
      <w:r>
        <w:rPr>
          <w:rFonts w:hint="eastAsia" w:ascii="宋体" w:hAnsi="宋体" w:eastAsia="宋体" w:cs="宋体"/>
          <w:color w:val="auto"/>
          <w:sz w:val="24"/>
          <w:szCs w:val="24"/>
          <w:highlight w:val="none"/>
          <w:lang w:val="en-US" w:eastAsia="zh-CN"/>
        </w:rPr>
        <w:t>0元</w:t>
      </w:r>
      <w:r>
        <w:rPr>
          <w:rFonts w:hint="eastAsia" w:ascii="宋体" w:hAnsi="宋体" w:cs="宋体"/>
          <w:color w:val="auto"/>
          <w:sz w:val="24"/>
          <w:szCs w:val="24"/>
          <w:highlight w:val="none"/>
          <w:lang w:val="en-US" w:eastAsia="zh-CN"/>
        </w:rPr>
        <w:t>；</w:t>
      </w:r>
    </w:p>
    <w:p w14:paraId="22593AB3">
      <w:pPr>
        <w:autoSpaceDE w:val="0"/>
        <w:autoSpaceDN w:val="0"/>
        <w:spacing w:line="240" w:lineRule="auto"/>
        <w:ind w:firstLine="480"/>
        <w:jc w:val="left"/>
        <w:rPr>
          <w:rFonts w:hint="eastAsia" w:ascii="宋体" w:hAnsi="宋体" w:eastAsia="宋体" w:cs="宋体"/>
          <w:color w:val="FF0000"/>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最高限价：</w:t>
      </w: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0000.0</w:t>
      </w:r>
      <w:r>
        <w:rPr>
          <w:rFonts w:hint="eastAsia" w:ascii="宋体" w:hAnsi="宋体" w:eastAsia="宋体" w:cs="宋体"/>
          <w:color w:val="auto"/>
          <w:sz w:val="24"/>
          <w:szCs w:val="24"/>
          <w:highlight w:val="none"/>
          <w:lang w:val="en-US" w:eastAsia="zh-CN"/>
        </w:rPr>
        <w:t>0元</w:t>
      </w:r>
      <w:r>
        <w:rPr>
          <w:rFonts w:hint="eastAsia" w:ascii="宋体" w:hAnsi="宋体" w:cs="宋体"/>
          <w:color w:val="auto"/>
          <w:sz w:val="24"/>
          <w:szCs w:val="24"/>
          <w:highlight w:val="none"/>
          <w:lang w:val="en-US" w:eastAsia="zh-CN"/>
        </w:rPr>
        <w:t>；</w:t>
      </w:r>
    </w:p>
    <w:p w14:paraId="4A9F5178">
      <w:pPr>
        <w:autoSpaceDE w:val="0"/>
        <w:autoSpaceDN w:val="0"/>
        <w:spacing w:line="240" w:lineRule="auto"/>
        <w:ind w:firstLine="480"/>
        <w:jc w:val="left"/>
        <w:rPr>
          <w:rFonts w:hint="default" w:ascii="宋体" w:hAnsi="宋体" w:eastAsia="宋体" w:cs="宋体"/>
          <w:color w:val="FF0000"/>
          <w:sz w:val="24"/>
          <w:highlight w:val="none"/>
          <w:lang w:val="en-US"/>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采购需求：</w:t>
      </w:r>
      <w:r>
        <w:rPr>
          <w:rFonts w:hint="eastAsia" w:ascii="宋体" w:hAnsi="宋体" w:eastAsia="宋体" w:cs="宋体"/>
          <w:sz w:val="24"/>
          <w:szCs w:val="20"/>
          <w:highlight w:val="none"/>
          <w:lang w:val="zh-CN" w:eastAsia="zh-CN"/>
        </w:rPr>
        <w:t>长春市公安局采购常规库建库国产试剂盒一批，符合公安部入库标准，满足常规数据库的建库工作及案件复核要求</w:t>
      </w:r>
      <w:r>
        <w:rPr>
          <w:rFonts w:hint="eastAsia" w:ascii="宋体" w:hAnsi="宋体" w:cs="宋体"/>
          <w:sz w:val="24"/>
          <w:szCs w:val="20"/>
          <w:highlight w:val="none"/>
          <w:lang w:val="zh-CN" w:eastAsia="zh-CN"/>
        </w:rPr>
        <w:t>（</w:t>
      </w:r>
      <w:r>
        <w:rPr>
          <w:rFonts w:hint="eastAsia" w:ascii="宋体" w:hAnsi="宋体" w:eastAsia="宋体" w:cs="宋体"/>
          <w:sz w:val="24"/>
          <w:szCs w:val="20"/>
          <w:highlight w:val="none"/>
          <w:lang w:val="en-US" w:eastAsia="zh-CN"/>
        </w:rPr>
        <w:t>第五章</w:t>
      </w:r>
      <w:r>
        <w:rPr>
          <w:rFonts w:hint="eastAsia" w:ascii="宋体" w:hAnsi="宋体" w:eastAsia="宋体" w:cs="宋体"/>
          <w:sz w:val="24"/>
          <w:szCs w:val="20"/>
          <w:highlight w:val="none"/>
          <w:lang w:val="zh-CN" w:eastAsia="zh-CN"/>
        </w:rPr>
        <w:t xml:space="preserve"> </w:t>
      </w:r>
      <w:r>
        <w:rPr>
          <w:rFonts w:hint="eastAsia" w:ascii="宋体" w:hAnsi="宋体" w:cs="宋体"/>
          <w:sz w:val="24"/>
          <w:szCs w:val="20"/>
          <w:highlight w:val="none"/>
          <w:lang w:val="zh-CN" w:eastAsia="zh-CN"/>
        </w:rPr>
        <w:t>、</w:t>
      </w:r>
      <w:r>
        <w:rPr>
          <w:rFonts w:hint="eastAsia" w:ascii="宋体" w:hAnsi="宋体" w:eastAsia="宋体" w:cs="宋体"/>
          <w:sz w:val="24"/>
          <w:szCs w:val="20"/>
          <w:highlight w:val="none"/>
          <w:lang w:val="zh-CN" w:eastAsia="zh-CN"/>
        </w:rPr>
        <w:t>货物需求及技术指标要求</w:t>
      </w:r>
      <w:r>
        <w:rPr>
          <w:rFonts w:hint="eastAsia" w:ascii="宋体" w:hAnsi="宋体" w:cs="宋体"/>
          <w:sz w:val="24"/>
          <w:szCs w:val="20"/>
          <w:highlight w:val="none"/>
          <w:lang w:val="zh-CN" w:eastAsia="zh-CN"/>
        </w:rPr>
        <w:t>）；</w:t>
      </w:r>
    </w:p>
    <w:p w14:paraId="4104321B">
      <w:pPr>
        <w:autoSpaceDE w:val="0"/>
        <w:autoSpaceDN w:val="0"/>
        <w:spacing w:line="240" w:lineRule="auto"/>
        <w:ind w:firstLine="48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8、供货地点：采购人指定地点</w:t>
      </w:r>
      <w:r>
        <w:rPr>
          <w:rFonts w:hint="eastAsia" w:ascii="宋体" w:hAnsi="宋体" w:cs="宋体"/>
          <w:sz w:val="24"/>
          <w:highlight w:val="none"/>
          <w:lang w:val="en-US" w:eastAsia="zh-CN"/>
        </w:rPr>
        <w:t>；</w:t>
      </w:r>
    </w:p>
    <w:p w14:paraId="29053A7B">
      <w:pPr>
        <w:autoSpaceDE w:val="0"/>
        <w:autoSpaceDN w:val="0"/>
        <w:spacing w:line="240" w:lineRule="auto"/>
        <w:ind w:firstLine="480"/>
        <w:jc w:val="left"/>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zh-CN"/>
        </w:rPr>
        <w:t>合同履行期限</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供货期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采购合同签订之日起20天内供货完毕</w:t>
      </w:r>
      <w:r>
        <w:rPr>
          <w:rFonts w:hint="eastAsia" w:ascii="宋体" w:hAnsi="宋体" w:cs="宋体"/>
          <w:color w:val="auto"/>
          <w:sz w:val="24"/>
          <w:highlight w:val="none"/>
          <w:lang w:val="zh-CN"/>
        </w:rPr>
        <w:t>；</w:t>
      </w:r>
    </w:p>
    <w:p w14:paraId="6BDEF162">
      <w:pPr>
        <w:autoSpaceDE w:val="0"/>
        <w:autoSpaceDN w:val="0"/>
        <w:spacing w:line="24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、质量要求：符合国家及行业合格标准</w:t>
      </w:r>
      <w:r>
        <w:rPr>
          <w:rFonts w:hint="eastAsia" w:ascii="宋体" w:hAnsi="宋体" w:cs="宋体"/>
          <w:color w:val="auto"/>
          <w:sz w:val="24"/>
          <w:highlight w:val="none"/>
          <w:lang w:val="en-US" w:eastAsia="zh-CN"/>
        </w:rPr>
        <w:t>；</w:t>
      </w:r>
    </w:p>
    <w:p w14:paraId="372C83B1">
      <w:pPr>
        <w:autoSpaceDE w:val="0"/>
        <w:autoSpaceDN w:val="0"/>
        <w:spacing w:line="240" w:lineRule="auto"/>
        <w:ind w:firstLine="480"/>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1</w:t>
      </w:r>
      <w:r>
        <w:rPr>
          <w:rFonts w:hint="eastAsia" w:ascii="宋体" w:hAnsi="宋体" w:eastAsia="宋体" w:cs="宋体"/>
          <w:sz w:val="24"/>
          <w:highlight w:val="none"/>
          <w:lang w:val="zh-CN"/>
        </w:rPr>
        <w:t>、本项目不接受联合体</w:t>
      </w:r>
      <w:r>
        <w:rPr>
          <w:rFonts w:hint="eastAsia" w:ascii="宋体" w:hAnsi="宋体" w:cs="宋体"/>
          <w:sz w:val="24"/>
          <w:highlight w:val="none"/>
          <w:lang w:val="zh-CN"/>
        </w:rPr>
        <w:t>。</w:t>
      </w:r>
    </w:p>
    <w:p w14:paraId="5E38591F">
      <w:pPr>
        <w:autoSpaceDE w:val="0"/>
        <w:autoSpaceDN w:val="0"/>
        <w:spacing w:line="24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二、申请人的资格要求</w:t>
      </w:r>
    </w:p>
    <w:p w14:paraId="4081480E">
      <w:pPr>
        <w:autoSpaceDE w:val="0"/>
        <w:autoSpaceDN w:val="0"/>
        <w:spacing w:line="24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1.满足《中华人民共和国政府采购法》第二十二条规定；</w:t>
      </w:r>
    </w:p>
    <w:p w14:paraId="42508C19">
      <w:pPr>
        <w:autoSpaceDE w:val="0"/>
        <w:autoSpaceDN w:val="0"/>
        <w:spacing w:line="24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2.落实政府采购政策需满足的资格要求：</w:t>
      </w:r>
      <w:r>
        <w:rPr>
          <w:rFonts w:hint="eastAsia" w:ascii="宋体" w:hAnsi="宋体" w:eastAsia="宋体" w:cs="宋体"/>
          <w:color w:val="000000" w:themeColor="text1"/>
          <w:sz w:val="24"/>
          <w:highlight w:val="none"/>
          <w14:textFill>
            <w14:solidFill>
              <w14:schemeClr w14:val="tx1"/>
            </w14:solidFill>
          </w14:textFill>
        </w:rPr>
        <w:t>本项目专门面向中小企业采购的项目</w:t>
      </w:r>
      <w:r>
        <w:rPr>
          <w:rFonts w:hint="eastAsia" w:ascii="宋体" w:hAnsi="宋体" w:eastAsia="宋体" w:cs="宋体"/>
          <w:color w:val="auto"/>
          <w:sz w:val="24"/>
          <w:highlight w:val="none"/>
        </w:rPr>
        <w:t>；</w:t>
      </w:r>
      <w:r>
        <w:rPr>
          <w:rFonts w:hint="eastAsia" w:ascii="宋体" w:hAnsi="宋体" w:eastAsia="宋体"/>
          <w:b w:val="0"/>
          <w:color w:val="auto"/>
          <w:sz w:val="24"/>
          <w:szCs w:val="24"/>
          <w:highlight w:val="none"/>
        </w:rPr>
        <w:t>中小企业划分标准所属行业</w:t>
      </w:r>
      <w:r>
        <w:rPr>
          <w:rFonts w:hint="eastAsia" w:ascii="宋体" w:hAnsi="宋体" w:eastAsia="宋体" w:cs="宋体"/>
          <w:color w:val="auto"/>
          <w:sz w:val="24"/>
          <w:highlight w:val="none"/>
        </w:rPr>
        <w:t>划分为</w:t>
      </w:r>
      <w:r>
        <w:rPr>
          <w:rFonts w:hint="eastAsia" w:ascii="宋体" w:hAnsi="宋体" w:cs="宋体"/>
          <w:color w:val="auto"/>
          <w:sz w:val="24"/>
          <w:highlight w:val="none"/>
          <w:lang w:val="en-US" w:eastAsia="zh-CN"/>
        </w:rPr>
        <w:t>工</w:t>
      </w:r>
      <w:r>
        <w:rPr>
          <w:rFonts w:hint="eastAsia" w:ascii="宋体" w:hAnsi="宋体" w:eastAsia="宋体" w:cs="宋体"/>
          <w:color w:val="auto"/>
          <w:sz w:val="24"/>
          <w:highlight w:val="none"/>
        </w:rPr>
        <w:t>业</w:t>
      </w:r>
      <w:r>
        <w:rPr>
          <w:rFonts w:hint="eastAsia" w:ascii="宋体" w:hAnsi="宋体" w:cs="宋体"/>
          <w:color w:val="auto"/>
          <w:sz w:val="24"/>
          <w:highlight w:val="none"/>
          <w:lang w:eastAsia="zh-CN"/>
        </w:rPr>
        <w:t>；</w:t>
      </w:r>
    </w:p>
    <w:p w14:paraId="7B5669FF">
      <w:pPr>
        <w:spacing w:line="240" w:lineRule="auto"/>
        <w:ind w:firstLine="480" w:firstLineChars="200"/>
        <w:outlineLvl w:val="9"/>
        <w:rPr>
          <w:rFonts w:hint="eastAsia" w:ascii="宋体" w:hAnsi="宋体" w:eastAsia="宋体" w:cs="宋体"/>
          <w:sz w:val="24"/>
          <w:highlight w:val="none"/>
          <w:lang w:val="zh-CN"/>
        </w:rPr>
      </w:pPr>
      <w:r>
        <w:rPr>
          <w:rFonts w:hint="eastAsia" w:ascii="宋体" w:hAnsi="宋体" w:eastAsia="宋体" w:cs="宋体"/>
          <w:color w:val="auto"/>
          <w:sz w:val="24"/>
          <w:szCs w:val="24"/>
          <w:highlight w:val="none"/>
          <w:lang w:val="en-US" w:eastAsia="zh-CN"/>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ascii="宋体" w:hAnsi="宋体" w:cs="宋体"/>
          <w:color w:val="auto"/>
          <w:sz w:val="24"/>
          <w:szCs w:val="24"/>
          <w:highlight w:val="none"/>
          <w:lang w:val="en-US" w:eastAsia="zh-CN"/>
        </w:rPr>
        <w:t>；</w:t>
      </w:r>
    </w:p>
    <w:p w14:paraId="0E14C78A">
      <w:pPr>
        <w:autoSpaceDE w:val="0"/>
        <w:autoSpaceDN w:val="0"/>
        <w:spacing w:line="24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3.本项目的特定资格要求：</w:t>
      </w:r>
    </w:p>
    <w:p w14:paraId="42F1C67B">
      <w:pPr>
        <w:spacing w:line="240" w:lineRule="auto"/>
        <w:ind w:firstLine="480" w:firstLineChars="200"/>
        <w:rPr>
          <w:rFonts w:hint="eastAsia" w:ascii="宋体" w:hAnsi="宋体" w:cs="宋体"/>
          <w:sz w:val="24"/>
          <w:szCs w:val="32"/>
          <w:highlight w:val="none"/>
          <w:lang w:val="zh-CN"/>
        </w:rPr>
      </w:pPr>
      <w:r>
        <w:rPr>
          <w:rFonts w:hint="eastAsia" w:ascii="宋体" w:hAnsi="宋体" w:eastAsia="宋体" w:cs="宋体"/>
          <w:sz w:val="24"/>
          <w:szCs w:val="32"/>
          <w:highlight w:val="none"/>
          <w:lang w:val="zh-CN"/>
        </w:rPr>
        <w:t>3.1供应商须在中华人民共和国境内注册，能够独立承担民事责任的法人、其他组织或者自然人，并在人员、设备、资金、技术服务等方面具有相应的承担能力，供应商须具有履行合同供货和配送的能力</w:t>
      </w:r>
      <w:r>
        <w:rPr>
          <w:rFonts w:hint="eastAsia" w:ascii="宋体" w:hAnsi="宋体" w:cs="宋体"/>
          <w:sz w:val="24"/>
          <w:szCs w:val="32"/>
          <w:highlight w:val="none"/>
          <w:lang w:val="zh-CN"/>
        </w:rPr>
        <w:t>；</w:t>
      </w:r>
    </w:p>
    <w:p w14:paraId="69DDA7DB">
      <w:pPr>
        <w:autoSpaceDE w:val="0"/>
        <w:autoSpaceDN w:val="0"/>
        <w:spacing w:line="24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w:t>
      </w:r>
      <w:r>
        <w:rPr>
          <w:rFonts w:hint="eastAsia" w:ascii="宋体" w:hAnsi="宋体" w:cs="宋体"/>
          <w:sz w:val="24"/>
          <w:highlight w:val="none"/>
          <w:lang w:val="en-US" w:eastAsia="zh-CN"/>
        </w:rPr>
        <w:t>2</w:t>
      </w:r>
      <w:r>
        <w:rPr>
          <w:rFonts w:hint="eastAsia" w:ascii="宋体" w:hAnsi="宋体" w:eastAsia="宋体" w:cs="宋体"/>
          <w:sz w:val="24"/>
          <w:highlight w:val="none"/>
          <w:lang w:val="zh-CN"/>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r>
        <w:rPr>
          <w:rFonts w:hint="eastAsia" w:ascii="宋体" w:hAnsi="宋体" w:cs="宋体"/>
          <w:sz w:val="24"/>
          <w:highlight w:val="none"/>
          <w:lang w:val="zh-CN"/>
        </w:rPr>
        <w:t>；</w:t>
      </w:r>
    </w:p>
    <w:p w14:paraId="444F724E">
      <w:pPr>
        <w:spacing w:line="24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highlight w:val="none"/>
          <w:lang w:val="zh-CN"/>
        </w:rPr>
        <w:t>3.</w:t>
      </w:r>
      <w:r>
        <w:rPr>
          <w:rFonts w:hint="eastAsia" w:ascii="宋体" w:hAnsi="宋体" w:cs="宋体"/>
          <w:sz w:val="24"/>
          <w:highlight w:val="none"/>
          <w:lang w:val="en-US" w:eastAsia="zh-CN"/>
        </w:rPr>
        <w:t>3</w:t>
      </w:r>
      <w:r>
        <w:rPr>
          <w:rFonts w:hint="eastAsia" w:ascii="宋体" w:hAnsi="宋体" w:eastAsia="宋体" w:cs="宋体"/>
          <w:sz w:val="24"/>
          <w:szCs w:val="32"/>
          <w:highlight w:val="none"/>
          <w:lang w:val="zh-CN"/>
        </w:rPr>
        <w:t>信誉要求：</w:t>
      </w:r>
      <w:r>
        <w:rPr>
          <w:rFonts w:hint="eastAsia" w:ascii="宋体" w:hAnsi="宋体" w:eastAsia="宋体" w:cs="宋体"/>
          <w:sz w:val="24"/>
          <w:szCs w:val="32"/>
          <w:highlight w:val="none"/>
        </w:rPr>
        <w:t>（1）供应商须符合财政部（财库【2016】125号）要求，供应商需提供通过信用中国（www.creditchina.gov.cn）和中国政府采购网（www.ccgp.gov.cn）的信用信息查询记录，对列入信用中国失信被执行人、重大税收违法案件当事人名单（重大税收违法失信主体）、政府采购严重违法失信行为记录名单和中国政府采购网政府采购严重违法失信行为记录名单的供应商，拒绝其参与采购活动；（2）供应商近三年内在经营活动中没有重大违法记录；（3）供应商未被工商行政管理机关在全国企业信用信息公示系统（www.gsxt.gov.cn）中列入严重违法失信企业名单；（4）供应商近三年（</w:t>
      </w:r>
      <w:r>
        <w:rPr>
          <w:rFonts w:hint="eastAsia" w:ascii="宋体" w:hAnsi="宋体" w:eastAsia="宋体" w:cs="宋体"/>
          <w:sz w:val="24"/>
          <w:szCs w:val="32"/>
          <w:highlight w:val="none"/>
          <w:lang w:eastAsia="zh-CN"/>
        </w:rPr>
        <w:t>202</w:t>
      </w:r>
      <w:r>
        <w:rPr>
          <w:rFonts w:hint="eastAsia" w:ascii="宋体" w:hAnsi="宋体" w:cs="宋体"/>
          <w:sz w:val="24"/>
          <w:szCs w:val="32"/>
          <w:highlight w:val="none"/>
          <w:lang w:val="en-US" w:eastAsia="zh-CN"/>
        </w:rPr>
        <w:t>2</w:t>
      </w:r>
      <w:r>
        <w:rPr>
          <w:rFonts w:hint="eastAsia" w:ascii="宋体" w:hAnsi="宋体" w:eastAsia="宋体" w:cs="宋体"/>
          <w:sz w:val="24"/>
          <w:szCs w:val="32"/>
          <w:highlight w:val="none"/>
          <w:lang w:eastAsia="zh-CN"/>
        </w:rPr>
        <w:t>年1月1日至</w:t>
      </w:r>
      <w:r>
        <w:rPr>
          <w:rFonts w:hint="eastAsia" w:ascii="宋体" w:hAnsi="宋体" w:eastAsia="宋体" w:cs="宋体"/>
          <w:sz w:val="24"/>
          <w:szCs w:val="32"/>
          <w:highlight w:val="none"/>
          <w:lang w:val="en-US" w:eastAsia="zh-CN"/>
        </w:rPr>
        <w:t>投标截止之日止</w:t>
      </w:r>
      <w:r>
        <w:rPr>
          <w:rFonts w:hint="eastAsia" w:ascii="宋体" w:hAnsi="宋体" w:eastAsia="宋体" w:cs="宋体"/>
          <w:sz w:val="24"/>
          <w:szCs w:val="32"/>
          <w:highlight w:val="none"/>
        </w:rPr>
        <w:t>）内在中国裁判文书网（wenshu.court.gov.cn）无行贿犯罪记录；</w:t>
      </w:r>
    </w:p>
    <w:p w14:paraId="4694E653">
      <w:pPr>
        <w:autoSpaceDE w:val="0"/>
        <w:autoSpaceDN w:val="0"/>
        <w:spacing w:line="24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w:t>
      </w:r>
      <w:r>
        <w:rPr>
          <w:rFonts w:hint="eastAsia" w:ascii="宋体" w:hAnsi="宋体" w:cs="宋体"/>
          <w:sz w:val="24"/>
          <w:highlight w:val="none"/>
          <w:lang w:val="en-US" w:eastAsia="zh-CN"/>
        </w:rPr>
        <w:t>4</w:t>
      </w:r>
      <w:r>
        <w:rPr>
          <w:rFonts w:hint="eastAsia" w:ascii="宋体" w:hAnsi="宋体" w:eastAsia="宋体" w:cs="宋体"/>
          <w:sz w:val="24"/>
          <w:szCs w:val="32"/>
          <w:highlight w:val="none"/>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sz w:val="24"/>
          <w:szCs w:val="32"/>
          <w:highlight w:val="none"/>
          <w:lang w:val="zh-CN"/>
        </w:rPr>
        <w:t>。</w:t>
      </w:r>
    </w:p>
    <w:p w14:paraId="02B3A1AE">
      <w:pPr>
        <w:autoSpaceDE w:val="0"/>
        <w:autoSpaceDN w:val="0"/>
        <w:spacing w:line="240" w:lineRule="auto"/>
        <w:ind w:firstLine="0" w:firstLineChars="0"/>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三、获取招标文件</w:t>
      </w:r>
    </w:p>
    <w:p w14:paraId="38C39A06">
      <w:pPr>
        <w:autoSpaceDE w:val="0"/>
        <w:autoSpaceDN w:val="0"/>
        <w:spacing w:line="240" w:lineRule="auto"/>
        <w:ind w:firstLine="480" w:firstLineChars="20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时间：202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lang w:val="zh-CN"/>
          <w14:textFill>
            <w14:solidFill>
              <w14:schemeClr w14:val="tx1"/>
            </w14:solidFill>
          </w14:textFill>
        </w:rPr>
        <w:t>日至202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eastAsia="宋体" w:cs="宋体"/>
          <w:color w:val="000000" w:themeColor="text1"/>
          <w:sz w:val="24"/>
          <w:highlight w:val="none"/>
          <w:lang w:val="zh-CN"/>
          <w14:textFill>
            <w14:solidFill>
              <w14:schemeClr w14:val="tx1"/>
            </w14:solidFill>
          </w14:textFill>
        </w:rPr>
        <w:t>日，每天上午8时30分至11时30分，下午13时30分至16时30分（北京时间，法定节假日除外）</w:t>
      </w:r>
    </w:p>
    <w:p w14:paraId="3564352D">
      <w:pPr>
        <w:autoSpaceDE w:val="0"/>
        <w:autoSpaceDN w:val="0"/>
        <w:spacing w:line="24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地点：</w:t>
      </w:r>
      <w:r>
        <w:rPr>
          <w:rFonts w:hint="eastAsia" w:ascii="宋体" w:hAnsi="宋体" w:eastAsia="宋体" w:cs="宋体"/>
          <w:sz w:val="24"/>
          <w:highlight w:val="none"/>
          <w:lang w:val="en-US" w:eastAsia="zh-CN"/>
        </w:rPr>
        <w:t>供应商登录政采云平台https://www.zcygov.cn/在线申请获取采购文件（进入“项目采购”应用，在获取采购文件菜单中选择项目，申请获取采购文件），其他途径获取的招标文件开标时一律按无效投标处理）。</w:t>
      </w:r>
    </w:p>
    <w:p w14:paraId="550D96D5">
      <w:pPr>
        <w:autoSpaceDE w:val="0"/>
        <w:autoSpaceDN w:val="0"/>
        <w:spacing w:line="24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方式：线上获取。</w:t>
      </w:r>
    </w:p>
    <w:p w14:paraId="70073A16">
      <w:pPr>
        <w:autoSpaceDE w:val="0"/>
        <w:autoSpaceDN w:val="0"/>
        <w:spacing w:line="240" w:lineRule="auto"/>
        <w:ind w:firstLine="480" w:firstLineChars="200"/>
        <w:jc w:val="left"/>
        <w:rPr>
          <w:rFonts w:hint="eastAsia"/>
          <w:highlight w:val="none"/>
          <w:lang w:val="zh-CN"/>
        </w:rPr>
      </w:pPr>
      <w:r>
        <w:rPr>
          <w:rFonts w:hint="eastAsia" w:ascii="宋体" w:hAnsi="宋体" w:eastAsia="宋体" w:cs="宋体"/>
          <w:sz w:val="24"/>
          <w:highlight w:val="none"/>
          <w:lang w:val="en-US" w:eastAsia="zh-CN"/>
        </w:rPr>
        <w:t>售价：0元。</w:t>
      </w:r>
    </w:p>
    <w:p w14:paraId="78FDCE61">
      <w:pPr>
        <w:autoSpaceDE w:val="0"/>
        <w:autoSpaceDN w:val="0"/>
        <w:spacing w:line="24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四、提交</w:t>
      </w:r>
      <w:r>
        <w:rPr>
          <w:rFonts w:hint="eastAsia" w:ascii="宋体" w:hAnsi="宋体" w:eastAsia="宋体" w:cs="宋体"/>
          <w:b/>
          <w:bCs/>
          <w:sz w:val="24"/>
          <w:highlight w:val="none"/>
          <w:lang w:val="zh-CN" w:eastAsia="zh-CN"/>
        </w:rPr>
        <w:t>响应文件</w:t>
      </w:r>
      <w:r>
        <w:rPr>
          <w:rFonts w:hint="eastAsia" w:ascii="宋体" w:hAnsi="宋体" w:eastAsia="宋体" w:cs="宋体"/>
          <w:b/>
          <w:bCs/>
          <w:sz w:val="24"/>
          <w:highlight w:val="none"/>
          <w:lang w:val="zh-CN"/>
        </w:rPr>
        <w:t>截止时间、开标时间和地点</w:t>
      </w:r>
    </w:p>
    <w:p w14:paraId="22438463">
      <w:pPr>
        <w:autoSpaceDE w:val="0"/>
        <w:autoSpaceDN w:val="0"/>
        <w:spacing w:line="24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14:textFill>
            <w14:solidFill>
              <w14:schemeClr w14:val="tx1"/>
            </w14:solidFill>
          </w14:textFill>
        </w:rPr>
        <w:t>分（北京时间）</w:t>
      </w:r>
    </w:p>
    <w:p w14:paraId="5BFE9A82">
      <w:pPr>
        <w:autoSpaceDE w:val="0"/>
        <w:autoSpaceDN w:val="0"/>
        <w:spacing w:line="24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地点：长春市二道区洋浦大街6999号凯利中心AB栋101开标</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室</w:t>
      </w:r>
    </w:p>
    <w:p w14:paraId="003EC8B7">
      <w:pPr>
        <w:autoSpaceDE w:val="0"/>
        <w:autoSpaceDN w:val="0"/>
        <w:spacing w:line="24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供应商须通过政府采购云平台（http://www.zcygov.cn）递交电子</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并按照工作人员通知进行响应文件进行远程解密，</w:t>
      </w:r>
      <w:r>
        <w:rPr>
          <w:rFonts w:hint="eastAsia" w:ascii="宋体" w:hAnsi="宋体" w:eastAsia="宋体" w:cs="宋体"/>
          <w:sz w:val="24"/>
          <w:highlight w:val="none"/>
        </w:rPr>
        <w:t>由于供应商自身原因</w:t>
      </w:r>
      <w:r>
        <w:rPr>
          <w:rFonts w:hint="eastAsia" w:ascii="宋体" w:hAnsi="宋体" w:eastAsia="宋体" w:cs="宋体"/>
          <w:color w:val="auto"/>
          <w:sz w:val="24"/>
          <w:szCs w:val="24"/>
          <w:highlight w:val="none"/>
          <w:lang w:val="en-US" w:eastAsia="zh-CN"/>
        </w:rPr>
        <w:t>未能按要求时间完成解密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视为未提交响应文件，</w:t>
      </w:r>
      <w:r>
        <w:rPr>
          <w:rFonts w:hint="eastAsia" w:ascii="宋体" w:hAnsi="宋体" w:eastAsia="宋体" w:cs="宋体"/>
          <w:sz w:val="24"/>
          <w:highlight w:val="none"/>
        </w:rPr>
        <w:t>后果自负。</w:t>
      </w:r>
    </w:p>
    <w:p w14:paraId="467C01F5">
      <w:pPr>
        <w:autoSpaceDE w:val="0"/>
        <w:autoSpaceDN w:val="0"/>
        <w:spacing w:line="24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sz w:val="24"/>
          <w:highlight w:val="none"/>
        </w:rPr>
        <w:t>操作流程：供应商在政府采购云平台网注册入库成为正式供应商后，在平台上按《政府采购项目电子交易管理操作指南-供应商》进行操作</w:t>
      </w:r>
      <w:r>
        <w:rPr>
          <w:rFonts w:hint="eastAsia" w:ascii="宋体" w:hAnsi="宋体" w:cs="宋体"/>
          <w:sz w:val="24"/>
          <w:highlight w:val="none"/>
          <w:lang w:eastAsia="zh-CN"/>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须办理数字证书方可参加投标</w:t>
      </w:r>
      <w:r>
        <w:rPr>
          <w:rFonts w:hint="eastAsia" w:ascii="宋体" w:hAnsi="宋体" w:eastAsia="宋体" w:cs="宋体"/>
          <w:sz w:val="24"/>
          <w:highlight w:val="none"/>
          <w:lang w:eastAsia="zh-CN"/>
        </w:rPr>
        <w:t>。</w:t>
      </w:r>
    </w:p>
    <w:p w14:paraId="7E2D070C">
      <w:pPr>
        <w:autoSpaceDE w:val="0"/>
        <w:autoSpaceDN w:val="0"/>
        <w:spacing w:line="240" w:lineRule="auto"/>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五、公告期限</w:t>
      </w:r>
    </w:p>
    <w:p w14:paraId="005AD532">
      <w:pPr>
        <w:spacing w:line="24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自本公告发布之日起5个工作日。</w:t>
      </w:r>
    </w:p>
    <w:p w14:paraId="270000D8">
      <w:pPr>
        <w:autoSpaceDE w:val="0"/>
        <w:autoSpaceDN w:val="0"/>
        <w:spacing w:line="240" w:lineRule="auto"/>
        <w:ind w:firstLine="0" w:firstLineChars="0"/>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六、其他补充事宜</w:t>
      </w:r>
    </w:p>
    <w:p w14:paraId="2B4EC4FA">
      <w:pPr>
        <w:autoSpaceDE w:val="0"/>
        <w:autoSpaceDN w:val="0"/>
        <w:spacing w:line="24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本次竞争性磋商公告在《中国政府采购网》</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《“政采云”平台(htte:/wnmw.zcysov.cn)》、《长春市公共资源交易网》上发布。</w:t>
      </w:r>
    </w:p>
    <w:p w14:paraId="05318BFA">
      <w:pPr>
        <w:autoSpaceDE w:val="0"/>
        <w:autoSpaceDN w:val="0"/>
        <w:spacing w:line="240" w:lineRule="auto"/>
        <w:ind w:firstLine="0" w:firstLineChars="0"/>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七、对本次招标提出询问，请按以下方式联系</w:t>
      </w:r>
    </w:p>
    <w:p w14:paraId="6FC79FF1">
      <w:pPr>
        <w:autoSpaceDE w:val="0"/>
        <w:autoSpaceDN w:val="0"/>
        <w:spacing w:line="24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1、采购人信息</w:t>
      </w:r>
    </w:p>
    <w:p w14:paraId="61D70195">
      <w:pPr>
        <w:autoSpaceDE w:val="0"/>
        <w:autoSpaceDN w:val="0"/>
        <w:spacing w:line="24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名    称：长春市公安局</w:t>
      </w:r>
    </w:p>
    <w:p w14:paraId="2716F411">
      <w:pPr>
        <w:autoSpaceDE w:val="0"/>
        <w:autoSpaceDN w:val="0"/>
        <w:spacing w:line="24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地    址：长春市人民大街2627号</w:t>
      </w:r>
    </w:p>
    <w:p w14:paraId="1A08AD2B">
      <w:pPr>
        <w:autoSpaceDE w:val="0"/>
        <w:autoSpaceDN w:val="0"/>
        <w:spacing w:line="240" w:lineRule="auto"/>
        <w:ind w:firstLine="480" w:firstLineChars="200"/>
        <w:jc w:val="left"/>
        <w:rPr>
          <w:rFonts w:hint="default" w:ascii="宋体" w:hAnsi="宋体" w:eastAsia="宋体" w:cs="宋体"/>
          <w:color w:val="FF0000"/>
          <w:sz w:val="24"/>
          <w:highlight w:val="none"/>
          <w:lang w:val="en-US" w:eastAsia="zh-CN"/>
        </w:rPr>
      </w:pPr>
      <w:r>
        <w:rPr>
          <w:rFonts w:hint="eastAsia" w:ascii="宋体" w:hAnsi="宋体" w:eastAsia="宋体" w:cs="宋体"/>
          <w:color w:val="auto"/>
          <w:sz w:val="24"/>
          <w:highlight w:val="none"/>
          <w:lang w:val="zh-CN"/>
        </w:rPr>
        <w:t>联系方式：</w:t>
      </w:r>
      <w:r>
        <w:rPr>
          <w:rFonts w:hint="eastAsia" w:ascii="宋体" w:hAnsi="宋体" w:eastAsia="宋体" w:cs="宋体"/>
          <w:color w:val="auto"/>
          <w:sz w:val="24"/>
          <w:highlight w:val="none"/>
          <w:lang w:val="en-US" w:eastAsia="zh-CN"/>
        </w:rPr>
        <w:t>才华</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0431-88907337</w:t>
      </w:r>
      <w:r>
        <w:rPr>
          <w:rFonts w:hint="eastAsia" w:ascii="宋体" w:hAnsi="宋体" w:cs="宋体"/>
          <w:color w:val="auto"/>
          <w:sz w:val="24"/>
          <w:highlight w:val="none"/>
          <w:lang w:val="zh-CN"/>
        </w:rPr>
        <w:t>（办公电话）</w:t>
      </w:r>
    </w:p>
    <w:p w14:paraId="4A5B73FB">
      <w:pPr>
        <w:autoSpaceDE w:val="0"/>
        <w:autoSpaceDN w:val="0"/>
        <w:spacing w:line="24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2、采购代理机构信息</w:t>
      </w:r>
    </w:p>
    <w:p w14:paraId="6940DAF1">
      <w:pPr>
        <w:autoSpaceDE w:val="0"/>
        <w:autoSpaceDN w:val="0"/>
        <w:spacing w:line="24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名    称：长春市和信工程管理咨询有限公司</w:t>
      </w:r>
    </w:p>
    <w:p w14:paraId="71286C89">
      <w:pPr>
        <w:autoSpaceDE w:val="0"/>
        <w:autoSpaceDN w:val="0"/>
        <w:spacing w:line="24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地    址：吉林省长春市学海街701号7楼</w:t>
      </w:r>
    </w:p>
    <w:p w14:paraId="5564818B">
      <w:pPr>
        <w:autoSpaceDE w:val="0"/>
        <w:autoSpaceDN w:val="0"/>
        <w:spacing w:line="24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联系方式：</w:t>
      </w:r>
      <w:r>
        <w:rPr>
          <w:rFonts w:hint="eastAsia" w:ascii="宋体" w:hAnsi="宋体" w:cs="宋体"/>
          <w:color w:val="auto"/>
          <w:sz w:val="24"/>
          <w:highlight w:val="none"/>
          <w:lang w:val="en-US" w:eastAsia="zh-CN"/>
        </w:rPr>
        <w:t>杨水媚、13180747032</w:t>
      </w:r>
      <w:r>
        <w:rPr>
          <w:rFonts w:hint="eastAsia" w:ascii="宋体" w:hAnsi="宋体" w:cs="宋体"/>
          <w:color w:val="auto"/>
          <w:sz w:val="24"/>
          <w:highlight w:val="none"/>
          <w:lang w:val="zh-CN"/>
        </w:rPr>
        <w:t>（办公电话）</w:t>
      </w:r>
    </w:p>
    <w:p w14:paraId="300F8AC3">
      <w:pPr>
        <w:autoSpaceDE w:val="0"/>
        <w:autoSpaceDN w:val="0"/>
        <w:spacing w:line="24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lang w:val="zh-CN"/>
        </w:rPr>
        <w:t>3、项目联系方式</w:t>
      </w:r>
    </w:p>
    <w:p w14:paraId="377C006F">
      <w:pPr>
        <w:autoSpaceDE w:val="0"/>
        <w:autoSpaceDN w:val="0"/>
        <w:spacing w:line="24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zh-CN"/>
        </w:rPr>
        <w:t>项目联系人：</w:t>
      </w:r>
      <w:r>
        <w:rPr>
          <w:rFonts w:hint="eastAsia" w:ascii="宋体" w:hAnsi="宋体" w:cs="宋体"/>
          <w:color w:val="auto"/>
          <w:sz w:val="24"/>
          <w:highlight w:val="none"/>
          <w:lang w:val="en-US" w:eastAsia="zh-CN"/>
        </w:rPr>
        <w:t>杨水媚</w:t>
      </w:r>
    </w:p>
    <w:p w14:paraId="239718C2">
      <w:pPr>
        <w:widowControl/>
        <w:spacing w:line="240" w:lineRule="auto"/>
        <w:ind w:firstLine="480" w:firstLineChars="200"/>
        <w:jc w:val="left"/>
        <w:rPr>
          <w:rFonts w:ascii="仿宋" w:hAnsi="仿宋" w:eastAsia="仿宋"/>
          <w:sz w:val="28"/>
          <w:szCs w:val="28"/>
          <w:highlight w:val="none"/>
        </w:rPr>
      </w:pPr>
      <w:r>
        <w:rPr>
          <w:rFonts w:hint="eastAsia" w:ascii="宋体" w:hAnsi="宋体" w:cs="宋体"/>
          <w:color w:val="auto"/>
          <w:sz w:val="24"/>
          <w:highlight w:val="none"/>
          <w:lang w:val="zh-CN"/>
        </w:rPr>
        <w:t>电      话：</w:t>
      </w:r>
      <w:r>
        <w:rPr>
          <w:rFonts w:hint="eastAsia" w:ascii="宋体" w:hAnsi="宋体" w:cs="宋体"/>
          <w:sz w:val="24"/>
          <w:highlight w:val="none"/>
          <w:lang w:val="en-US" w:eastAsia="zh-CN"/>
        </w:rPr>
        <w:t>13180747032</w:t>
      </w:r>
      <w:r>
        <w:rPr>
          <w:rFonts w:hint="eastAsia" w:ascii="宋体" w:hAnsi="宋体" w:cs="宋体"/>
          <w:sz w:val="24"/>
          <w:highlight w:val="none"/>
          <w:lang w:val="zh-CN"/>
        </w:rPr>
        <w:t>（办公电话）</w:t>
      </w:r>
    </w:p>
    <w:bookmarkEnd w:id="1"/>
    <w:bookmarkEnd w:id="2"/>
    <w:bookmarkEnd w:id="3"/>
    <w:bookmarkEnd w:id="4"/>
    <w:bookmarkEnd w:id="5"/>
    <w:p w14:paraId="52B69D65">
      <w:pPr>
        <w:widowControl/>
        <w:numPr>
          <w:ilvl w:val="0"/>
          <w:numId w:val="0"/>
        </w:numPr>
        <w:shd w:val="clear" w:color="auto" w:fill="FFFFFF"/>
        <w:spacing w:line="240" w:lineRule="auto"/>
        <w:ind w:firstLine="480" w:firstLineChars="200"/>
        <w:jc w:val="left"/>
        <w:rPr>
          <w:rFonts w:ascii="宋体" w:hAnsi="宋体" w:eastAsia="宋体" w:cs="仿宋_GB2312"/>
          <w:kern w:val="0"/>
          <w:sz w:val="24"/>
          <w:szCs w:val="24"/>
          <w:highlight w:val="none"/>
          <w:shd w:val="clear" w:color="auto" w:fill="FFFFFF"/>
          <w:lang w:bidi="ar"/>
        </w:rPr>
      </w:pPr>
      <w:r>
        <w:rPr>
          <w:rFonts w:hint="eastAsia" w:ascii="宋体" w:hAnsi="宋体" w:eastAsia="宋体" w:cs="仿宋_GB2312"/>
          <w:kern w:val="0"/>
          <w:sz w:val="24"/>
          <w:szCs w:val="24"/>
          <w:highlight w:val="none"/>
          <w:shd w:val="clear" w:color="auto" w:fill="FFFFFF"/>
          <w:lang w:val="en-US" w:eastAsia="zh-CN" w:bidi="ar"/>
        </w:rPr>
        <w:t>4、</w:t>
      </w:r>
      <w:r>
        <w:rPr>
          <w:rFonts w:ascii="宋体" w:hAnsi="宋体" w:eastAsia="宋体" w:cs="仿宋_GB2312"/>
          <w:kern w:val="0"/>
          <w:sz w:val="24"/>
          <w:szCs w:val="24"/>
          <w:highlight w:val="none"/>
          <w:shd w:val="clear" w:color="auto" w:fill="FFFFFF"/>
          <w:lang w:bidi="ar"/>
        </w:rPr>
        <w:t>监督单位：</w:t>
      </w:r>
      <w:r>
        <w:rPr>
          <w:rFonts w:ascii="宋体" w:hAnsi="宋体" w:eastAsia="宋体" w:cs="仿宋_GB2312"/>
          <w:color w:val="auto"/>
          <w:kern w:val="0"/>
          <w:sz w:val="24"/>
          <w:szCs w:val="24"/>
          <w:highlight w:val="none"/>
          <w:shd w:val="clear" w:color="auto" w:fill="FFFFFF"/>
          <w:lang w:bidi="ar"/>
        </w:rPr>
        <w:t>长春市财政局政府采购管理工作办公室</w:t>
      </w:r>
    </w:p>
    <w:p w14:paraId="777FFE9B">
      <w:pPr>
        <w:widowControl/>
        <w:numPr>
          <w:ilvl w:val="0"/>
          <w:numId w:val="0"/>
        </w:numPr>
        <w:shd w:val="clear" w:color="auto" w:fill="FFFFFF"/>
        <w:spacing w:line="240" w:lineRule="auto"/>
        <w:ind w:firstLine="480" w:firstLineChars="200"/>
        <w:jc w:val="left"/>
        <w:rPr>
          <w:rFonts w:ascii="宋体" w:hAnsi="宋体" w:eastAsia="宋体" w:cs="仿宋_GB2312"/>
          <w:kern w:val="0"/>
          <w:sz w:val="24"/>
          <w:szCs w:val="24"/>
          <w:highlight w:val="none"/>
          <w:shd w:val="clear" w:color="auto" w:fill="FFFFFF"/>
          <w:lang w:bidi="ar"/>
        </w:rPr>
      </w:pPr>
      <w:r>
        <w:rPr>
          <w:rFonts w:hint="eastAsia" w:ascii="宋体" w:hAnsi="宋体" w:eastAsia="宋体" w:cs="仿宋_GB2312"/>
          <w:kern w:val="0"/>
          <w:sz w:val="24"/>
          <w:szCs w:val="24"/>
          <w:highlight w:val="none"/>
          <w:shd w:val="clear" w:color="auto" w:fill="FFFFFF"/>
          <w:lang w:val="en-US" w:eastAsia="zh-CN" w:bidi="ar"/>
        </w:rPr>
        <w:t>5、来源：</w:t>
      </w:r>
      <w:r>
        <w:rPr>
          <w:rFonts w:hint="eastAsia" w:ascii="宋体" w:hAnsi="宋体" w:eastAsia="宋体" w:cs="仿宋_GB2312"/>
          <w:kern w:val="0"/>
          <w:sz w:val="24"/>
          <w:szCs w:val="24"/>
          <w:highlight w:val="none"/>
          <w:shd w:val="clear" w:color="auto" w:fill="FFFFFF"/>
          <w:lang w:eastAsia="zh-CN" w:bidi="ar"/>
        </w:rPr>
        <w:t>长春市和信工程管理咨询有限公司</w:t>
      </w:r>
    </w:p>
    <w:p w14:paraId="5F7EB984">
      <w:pPr>
        <w:widowControl/>
        <w:numPr>
          <w:ilvl w:val="0"/>
          <w:numId w:val="0"/>
        </w:numPr>
        <w:shd w:val="clear" w:color="auto" w:fill="FFFFFF"/>
        <w:spacing w:line="240" w:lineRule="auto"/>
        <w:ind w:firstLine="0" w:firstLineChars="0"/>
        <w:jc w:val="left"/>
        <w:rPr>
          <w:rFonts w:hint="default" w:ascii="宋体" w:hAnsi="宋体" w:eastAsia="宋体" w:cs="仿宋_GB2312"/>
          <w:kern w:val="0"/>
          <w:sz w:val="24"/>
          <w:szCs w:val="24"/>
          <w:highlight w:val="none"/>
          <w:shd w:val="clear" w:color="auto" w:fill="FFFFFF"/>
          <w:lang w:val="en-US" w:eastAsia="zh-CN" w:bidi="ar"/>
        </w:rPr>
      </w:pPr>
      <w:r>
        <w:rPr>
          <w:rFonts w:hint="eastAsia" w:ascii="宋体" w:hAnsi="宋体" w:eastAsia="宋体" w:cs="仿宋_GB2312"/>
          <w:kern w:val="0"/>
          <w:sz w:val="24"/>
          <w:szCs w:val="24"/>
          <w:highlight w:val="none"/>
          <w:shd w:val="clear" w:color="auto" w:fill="FFFFFF"/>
          <w:lang w:val="en-US" w:eastAsia="zh-CN" w:bidi="ar"/>
        </w:rPr>
        <w:t xml:space="preserve">       初审：杨水媚</w:t>
      </w:r>
    </w:p>
    <w:p w14:paraId="47D556BF">
      <w:pPr>
        <w:widowControl/>
        <w:numPr>
          <w:ilvl w:val="0"/>
          <w:numId w:val="0"/>
        </w:numPr>
        <w:shd w:val="clear" w:color="auto" w:fill="FFFFFF"/>
        <w:spacing w:line="240" w:lineRule="auto"/>
        <w:ind w:firstLine="0" w:firstLineChars="0"/>
        <w:jc w:val="left"/>
        <w:rPr>
          <w:rFonts w:hint="default" w:ascii="宋体" w:hAnsi="宋体" w:eastAsia="宋体" w:cs="仿宋_GB2312"/>
          <w:kern w:val="0"/>
          <w:sz w:val="24"/>
          <w:szCs w:val="24"/>
          <w:highlight w:val="none"/>
          <w:shd w:val="clear" w:color="auto" w:fill="FFFFFF"/>
          <w:lang w:val="en-US" w:eastAsia="zh-CN" w:bidi="ar"/>
        </w:rPr>
      </w:pPr>
      <w:r>
        <w:rPr>
          <w:rFonts w:hint="eastAsia" w:ascii="宋体" w:hAnsi="宋体" w:eastAsia="宋体" w:cs="仿宋_GB2312"/>
          <w:kern w:val="0"/>
          <w:sz w:val="24"/>
          <w:szCs w:val="24"/>
          <w:highlight w:val="none"/>
          <w:shd w:val="clear" w:color="auto" w:fill="FFFFFF"/>
          <w:lang w:val="en-US" w:eastAsia="zh-CN" w:bidi="ar"/>
        </w:rPr>
        <w:t xml:space="preserve">       复审：宋麒麟</w:t>
      </w:r>
    </w:p>
    <w:p w14:paraId="6F0762C6">
      <w:pPr>
        <w:widowControl/>
        <w:numPr>
          <w:ilvl w:val="0"/>
          <w:numId w:val="0"/>
        </w:numPr>
        <w:shd w:val="clear" w:color="auto" w:fill="FFFFFF"/>
        <w:spacing w:line="240" w:lineRule="auto"/>
        <w:ind w:firstLine="0" w:firstLineChars="0"/>
        <w:jc w:val="left"/>
        <w:rPr>
          <w:rFonts w:hint="default" w:ascii="宋体" w:hAnsi="宋体" w:eastAsia="宋体" w:cs="仿宋_GB2312"/>
          <w:kern w:val="0"/>
          <w:sz w:val="24"/>
          <w:szCs w:val="24"/>
          <w:highlight w:val="none"/>
          <w:shd w:val="clear" w:color="auto" w:fill="FFFFFF"/>
          <w:lang w:val="en-US" w:eastAsia="zh-CN" w:bidi="ar"/>
        </w:rPr>
      </w:pPr>
      <w:r>
        <w:rPr>
          <w:rFonts w:hint="eastAsia" w:ascii="宋体" w:hAnsi="宋体" w:eastAsia="宋体" w:cs="仿宋_GB2312"/>
          <w:kern w:val="0"/>
          <w:sz w:val="24"/>
          <w:szCs w:val="24"/>
          <w:highlight w:val="none"/>
          <w:shd w:val="clear" w:color="auto" w:fill="FFFFFF"/>
          <w:lang w:val="en-US" w:eastAsia="zh-CN" w:bidi="ar"/>
        </w:rPr>
        <w:t xml:space="preserve">      </w:t>
      </w:r>
      <w:r>
        <w:rPr>
          <w:rFonts w:hint="eastAsia" w:ascii="宋体" w:hAnsi="宋体" w:eastAsia="宋体" w:cs="仿宋_GB2312"/>
          <w:color w:val="auto"/>
          <w:kern w:val="0"/>
          <w:sz w:val="24"/>
          <w:szCs w:val="24"/>
          <w:highlight w:val="none"/>
          <w:shd w:val="clear" w:color="auto" w:fill="FFFFFF"/>
          <w:lang w:val="en-US" w:eastAsia="zh-CN" w:bidi="ar"/>
        </w:rPr>
        <w:t xml:space="preserve"> 终审：</w:t>
      </w:r>
      <w:r>
        <w:rPr>
          <w:rFonts w:hint="eastAsia" w:ascii="宋体" w:hAnsi="宋体" w:eastAsia="宋体" w:cs="宋体"/>
          <w:color w:val="auto"/>
          <w:sz w:val="24"/>
          <w:highlight w:val="none"/>
          <w:lang w:val="en-US" w:eastAsia="zh-CN"/>
        </w:rPr>
        <w:t>才华</w:t>
      </w:r>
    </w:p>
    <w:p w14:paraId="029AB5F8">
      <w:pPr>
        <w:jc w:val="both"/>
        <w:rPr>
          <w:rStyle w:val="24"/>
          <w:rFonts w:hint="eastAsia"/>
          <w:highlight w:val="none"/>
        </w:rPr>
        <w:sectPr>
          <w:footerReference r:id="rId7" w:type="first"/>
          <w:footerReference r:id="rId6" w:type="default"/>
          <w:pgSz w:w="11906" w:h="16838"/>
          <w:pgMar w:top="1440" w:right="1080" w:bottom="1440" w:left="1080" w:header="1134" w:footer="737" w:gutter="0"/>
          <w:pgNumType w:fmt="numberInDash" w:start="1"/>
          <w:cols w:space="720" w:num="1"/>
          <w:titlePg/>
          <w:docGrid w:type="lines" w:linePitch="490" w:charSpace="0"/>
        </w:sectPr>
      </w:pPr>
      <w:bookmarkStart w:id="7" w:name="_Toc6526"/>
      <w:bookmarkStart w:id="8" w:name="_Toc409627349"/>
      <w:bookmarkStart w:id="9" w:name="_Toc411064150"/>
    </w:p>
    <w:p w14:paraId="4699BB6F">
      <w:pPr>
        <w:pStyle w:val="2"/>
        <w:bidi w:val="0"/>
        <w:spacing w:before="0" w:after="0" w:line="240" w:lineRule="auto"/>
        <w:rPr>
          <w:rStyle w:val="24"/>
          <w:b/>
          <w:highlight w:val="none"/>
        </w:rPr>
      </w:pPr>
      <w:bookmarkStart w:id="10" w:name="_Toc1733"/>
      <w:r>
        <w:rPr>
          <w:rFonts w:hint="eastAsia"/>
        </w:rPr>
        <w:t xml:space="preserve">第二章  </w:t>
      </w:r>
      <w:r>
        <w:rPr>
          <w:rFonts w:hint="eastAsia"/>
          <w:lang w:eastAsia="zh-CN"/>
        </w:rPr>
        <w:t>供应商</w:t>
      </w:r>
      <w:r>
        <w:rPr>
          <w:rFonts w:hint="eastAsia"/>
        </w:rPr>
        <w:t>须知</w:t>
      </w:r>
      <w:bookmarkEnd w:id="10"/>
    </w:p>
    <w:bookmarkEnd w:id="7"/>
    <w:p w14:paraId="69FB917C">
      <w:pPr>
        <w:bidi w:val="0"/>
        <w:jc w:val="center"/>
        <w:rPr>
          <w:rFonts w:hint="eastAsia"/>
          <w:sz w:val="28"/>
          <w:szCs w:val="28"/>
          <w:lang w:val="zh-CN"/>
        </w:rPr>
      </w:pPr>
      <w:r>
        <w:rPr>
          <w:rFonts w:hint="eastAsia"/>
          <w:sz w:val="28"/>
          <w:szCs w:val="28"/>
          <w:lang w:eastAsia="zh-CN"/>
        </w:rPr>
        <w:t>供应商</w:t>
      </w:r>
      <w:r>
        <w:rPr>
          <w:rFonts w:hint="eastAsia"/>
          <w:sz w:val="28"/>
          <w:szCs w:val="28"/>
        </w:rPr>
        <w:t>须知</w:t>
      </w:r>
      <w:r>
        <w:rPr>
          <w:rFonts w:hint="eastAsia"/>
          <w:sz w:val="28"/>
          <w:szCs w:val="28"/>
          <w:lang w:val="zh-CN"/>
        </w:rPr>
        <w:t>前附表</w:t>
      </w:r>
      <w:bookmarkEnd w:id="8"/>
      <w:bookmarkEnd w:id="9"/>
    </w:p>
    <w:tbl>
      <w:tblPr>
        <w:tblStyle w:val="21"/>
        <w:tblW w:w="988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65"/>
        <w:gridCol w:w="1920"/>
        <w:gridCol w:w="7297"/>
      </w:tblGrid>
      <w:tr w14:paraId="2D76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shd w:val="clear" w:color="auto" w:fill="FFFFFF"/>
            <w:noWrap w:val="0"/>
            <w:vAlign w:val="center"/>
          </w:tcPr>
          <w:p w14:paraId="1F6D4851">
            <w:pPr>
              <w:wordWrap w:val="0"/>
              <w:autoSpaceDE w:val="0"/>
              <w:autoSpaceDN w:val="0"/>
              <w:adjustRightInd w:val="0"/>
              <w:snapToGrid w:val="0"/>
              <w:spacing w:after="0"/>
              <w:jc w:val="center"/>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序号</w:t>
            </w:r>
          </w:p>
        </w:tc>
        <w:tc>
          <w:tcPr>
            <w:tcW w:w="1920" w:type="dxa"/>
            <w:shd w:val="clear" w:color="auto" w:fill="FFFFFF"/>
            <w:noWrap w:val="0"/>
            <w:vAlign w:val="center"/>
          </w:tcPr>
          <w:p w14:paraId="75E9BC75">
            <w:pPr>
              <w:pStyle w:val="15"/>
              <w:pBdr>
                <w:bottom w:val="none" w:color="auto" w:sz="0" w:space="0"/>
              </w:pBdr>
              <w:tabs>
                <w:tab w:val="center" w:pos="4140"/>
                <w:tab w:val="right" w:pos="8300"/>
                <w:tab w:val="clear" w:pos="4153"/>
                <w:tab w:val="clear" w:pos="8306"/>
              </w:tabs>
              <w:wordWrap w:val="0"/>
              <w:autoSpaceDE w:val="0"/>
              <w:autoSpaceDN w:val="0"/>
              <w:adjustRightInd w:val="0"/>
              <w:spacing w:after="0"/>
              <w:rPr>
                <w:rFonts w:hint="eastAsia" w:ascii="宋体" w:hAnsi="宋体" w:cs="宋体"/>
                <w:bCs/>
                <w:kern w:val="2"/>
                <w:sz w:val="24"/>
                <w:szCs w:val="24"/>
                <w:highlight w:val="none"/>
                <w:lang w:val="zh-CN"/>
              </w:rPr>
            </w:pPr>
            <w:r>
              <w:rPr>
                <w:rFonts w:hint="eastAsia" w:ascii="宋体" w:hAnsi="宋体" w:cs="宋体"/>
                <w:bCs/>
                <w:kern w:val="2"/>
                <w:sz w:val="24"/>
                <w:szCs w:val="24"/>
                <w:highlight w:val="none"/>
              </w:rPr>
              <w:t>名称</w:t>
            </w:r>
          </w:p>
        </w:tc>
        <w:tc>
          <w:tcPr>
            <w:tcW w:w="7297" w:type="dxa"/>
            <w:shd w:val="clear" w:color="auto" w:fill="FFFFFF"/>
            <w:noWrap w:val="0"/>
            <w:vAlign w:val="center"/>
          </w:tcPr>
          <w:p w14:paraId="05987942">
            <w:pPr>
              <w:pStyle w:val="15"/>
              <w:pBdr>
                <w:bottom w:val="none" w:color="auto" w:sz="0" w:space="0"/>
              </w:pBdr>
              <w:tabs>
                <w:tab w:val="center" w:pos="4140"/>
                <w:tab w:val="right" w:pos="8300"/>
                <w:tab w:val="clear" w:pos="4153"/>
                <w:tab w:val="clear" w:pos="8306"/>
              </w:tabs>
              <w:wordWrap w:val="0"/>
              <w:autoSpaceDE w:val="0"/>
              <w:autoSpaceDN w:val="0"/>
              <w:adjustRightInd w:val="0"/>
              <w:spacing w:after="0"/>
              <w:rPr>
                <w:rFonts w:hint="eastAsia" w:ascii="宋体" w:hAnsi="宋体" w:cs="宋体"/>
                <w:bCs/>
                <w:kern w:val="2"/>
                <w:sz w:val="24"/>
                <w:szCs w:val="24"/>
                <w:highlight w:val="none"/>
                <w:lang w:val="zh-CN"/>
              </w:rPr>
            </w:pPr>
            <w:r>
              <w:rPr>
                <w:rFonts w:hint="eastAsia" w:ascii="宋体" w:hAnsi="宋体" w:cs="宋体"/>
                <w:bCs/>
                <w:kern w:val="2"/>
                <w:sz w:val="24"/>
                <w:szCs w:val="24"/>
                <w:highlight w:val="none"/>
                <w:lang w:val="zh-CN"/>
              </w:rPr>
              <w:t>内容</w:t>
            </w:r>
          </w:p>
        </w:tc>
      </w:tr>
      <w:tr w14:paraId="7FF6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shd w:val="clear" w:color="auto" w:fill="FFFFFF"/>
            <w:noWrap w:val="0"/>
            <w:vAlign w:val="center"/>
          </w:tcPr>
          <w:p w14:paraId="09480670">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62507997">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采购人</w:t>
            </w:r>
          </w:p>
        </w:tc>
        <w:tc>
          <w:tcPr>
            <w:tcW w:w="7297" w:type="dxa"/>
            <w:shd w:val="clear" w:color="auto" w:fill="FFFFFF"/>
            <w:noWrap w:val="0"/>
            <w:vAlign w:val="center"/>
          </w:tcPr>
          <w:p w14:paraId="5E953F46">
            <w:pPr>
              <w:widowControl/>
              <w:wordWrap w:val="0"/>
              <w:autoSpaceDE w:val="0"/>
              <w:autoSpaceDN w:val="0"/>
              <w:adjustRightInd w:val="0"/>
              <w:snapToGrid w:val="0"/>
              <w:spacing w:before="0" w:after="0" w:line="240" w:lineRule="auto"/>
              <w:jc w:val="left"/>
              <w:rPr>
                <w:rFonts w:hint="eastAsia" w:ascii="宋体" w:hAnsi="宋体" w:eastAsia="宋体" w:cs="宋体"/>
                <w:bCs w:val="0"/>
                <w:sz w:val="24"/>
                <w:szCs w:val="24"/>
                <w:highlight w:val="none"/>
                <w:lang w:val="zh-CN" w:eastAsia="zh-CN" w:bidi="ar-SA"/>
              </w:rPr>
            </w:pPr>
            <w:r>
              <w:rPr>
                <w:rFonts w:hint="eastAsia" w:ascii="宋体" w:hAnsi="宋体" w:eastAsia="宋体" w:cs="宋体"/>
                <w:bCs w:val="0"/>
                <w:sz w:val="24"/>
                <w:szCs w:val="24"/>
                <w:highlight w:val="none"/>
                <w:lang w:val="en-US" w:eastAsia="zh-CN" w:bidi="ar-SA"/>
              </w:rPr>
              <w:t>名    称</w:t>
            </w:r>
            <w:r>
              <w:rPr>
                <w:rFonts w:hint="eastAsia" w:ascii="宋体" w:hAnsi="宋体" w:eastAsia="宋体" w:cs="宋体"/>
                <w:bCs w:val="0"/>
                <w:sz w:val="24"/>
                <w:szCs w:val="24"/>
                <w:highlight w:val="none"/>
                <w:lang w:val="zh-CN" w:eastAsia="zh-CN" w:bidi="ar-SA"/>
              </w:rPr>
              <w:t>：长春市公安局</w:t>
            </w:r>
          </w:p>
          <w:p w14:paraId="3D0ACC3B">
            <w:pPr>
              <w:widowControl/>
              <w:wordWrap w:val="0"/>
              <w:autoSpaceDE w:val="0"/>
              <w:autoSpaceDN w:val="0"/>
              <w:adjustRightInd w:val="0"/>
              <w:snapToGrid w:val="0"/>
              <w:spacing w:before="0" w:after="0" w:line="240" w:lineRule="auto"/>
              <w:jc w:val="left"/>
              <w:rPr>
                <w:rFonts w:hint="eastAsia" w:ascii="宋体" w:hAnsi="宋体" w:eastAsia="宋体" w:cs="宋体"/>
                <w:bCs w:val="0"/>
                <w:sz w:val="24"/>
                <w:szCs w:val="24"/>
                <w:highlight w:val="none"/>
                <w:lang w:val="zh-CN" w:eastAsia="zh-CN" w:bidi="ar-SA"/>
              </w:rPr>
            </w:pPr>
            <w:r>
              <w:rPr>
                <w:rFonts w:hint="eastAsia" w:ascii="宋体" w:hAnsi="宋体" w:eastAsia="宋体" w:cs="宋体"/>
                <w:bCs w:val="0"/>
                <w:sz w:val="24"/>
                <w:szCs w:val="24"/>
                <w:highlight w:val="none"/>
                <w:lang w:val="zh-CN" w:eastAsia="zh-CN" w:bidi="ar-SA"/>
              </w:rPr>
              <w:t>地</w:t>
            </w:r>
            <w:r>
              <w:rPr>
                <w:rFonts w:hint="eastAsia" w:ascii="宋体" w:hAnsi="宋体" w:eastAsia="宋体" w:cs="宋体"/>
                <w:bCs w:val="0"/>
                <w:sz w:val="24"/>
                <w:szCs w:val="24"/>
                <w:highlight w:val="none"/>
                <w:lang w:val="en-US" w:eastAsia="zh-CN" w:bidi="ar-SA"/>
              </w:rPr>
              <w:t xml:space="preserve">    </w:t>
            </w:r>
            <w:r>
              <w:rPr>
                <w:rFonts w:hint="eastAsia" w:ascii="宋体" w:hAnsi="宋体" w:eastAsia="宋体" w:cs="宋体"/>
                <w:bCs w:val="0"/>
                <w:sz w:val="24"/>
                <w:szCs w:val="24"/>
                <w:highlight w:val="none"/>
                <w:lang w:val="zh-CN" w:eastAsia="zh-CN" w:bidi="ar-SA"/>
              </w:rPr>
              <w:t>址：</w:t>
            </w:r>
            <w:r>
              <w:rPr>
                <w:rFonts w:hint="eastAsia" w:ascii="宋体" w:hAnsi="宋体" w:eastAsia="宋体" w:cs="宋体"/>
                <w:color w:val="auto"/>
                <w:sz w:val="24"/>
                <w:highlight w:val="none"/>
                <w:lang w:val="zh-CN"/>
              </w:rPr>
              <w:t>长春市人民大街2627号</w:t>
            </w:r>
          </w:p>
          <w:p w14:paraId="75FA7EE3">
            <w:pPr>
              <w:widowControl/>
              <w:wordWrap w:val="0"/>
              <w:autoSpaceDE w:val="0"/>
              <w:autoSpaceDN w:val="0"/>
              <w:adjustRightInd w:val="0"/>
              <w:snapToGrid w:val="0"/>
              <w:spacing w:before="0" w:after="0" w:line="240" w:lineRule="auto"/>
              <w:jc w:val="left"/>
              <w:rPr>
                <w:rFonts w:hint="eastAsia" w:ascii="宋体" w:hAnsi="宋体" w:cs="宋体"/>
                <w:sz w:val="24"/>
                <w:szCs w:val="24"/>
                <w:highlight w:val="none"/>
                <w:lang w:val="zh-CN"/>
              </w:rPr>
            </w:pPr>
            <w:r>
              <w:rPr>
                <w:rFonts w:hint="eastAsia" w:ascii="宋体" w:hAnsi="宋体" w:eastAsia="宋体" w:cs="宋体"/>
                <w:bCs w:val="0"/>
                <w:sz w:val="24"/>
                <w:szCs w:val="24"/>
                <w:highlight w:val="none"/>
                <w:lang w:val="zh-CN" w:eastAsia="zh-CN" w:bidi="ar-SA"/>
              </w:rPr>
              <w:t>联系方式：</w:t>
            </w:r>
            <w:r>
              <w:rPr>
                <w:rFonts w:hint="eastAsia" w:ascii="宋体" w:hAnsi="宋体" w:eastAsia="宋体" w:cs="宋体"/>
                <w:color w:val="auto"/>
                <w:sz w:val="24"/>
                <w:highlight w:val="none"/>
                <w:lang w:val="en-US" w:eastAsia="zh-CN"/>
              </w:rPr>
              <w:t>才华</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0431-88907337</w:t>
            </w:r>
            <w:r>
              <w:rPr>
                <w:rFonts w:hint="eastAsia" w:ascii="宋体" w:hAnsi="宋体" w:eastAsia="宋体" w:cs="宋体"/>
                <w:bCs w:val="0"/>
                <w:sz w:val="24"/>
                <w:szCs w:val="24"/>
                <w:highlight w:val="none"/>
                <w:lang w:val="zh-CN" w:eastAsia="zh-CN" w:bidi="ar-SA"/>
              </w:rPr>
              <w:t>（办公电话）</w:t>
            </w:r>
          </w:p>
        </w:tc>
      </w:tr>
      <w:tr w14:paraId="474E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shd w:val="clear" w:color="auto" w:fill="FFFFFF"/>
            <w:noWrap w:val="0"/>
            <w:vAlign w:val="center"/>
          </w:tcPr>
          <w:p w14:paraId="358DAB8E">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4F5E9F68">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采购代理机构</w:t>
            </w:r>
          </w:p>
        </w:tc>
        <w:tc>
          <w:tcPr>
            <w:tcW w:w="7297" w:type="dxa"/>
            <w:shd w:val="clear" w:color="auto" w:fill="FFFFFF"/>
            <w:noWrap w:val="0"/>
            <w:vAlign w:val="center"/>
          </w:tcPr>
          <w:p w14:paraId="292D6720">
            <w:pPr>
              <w:widowControl/>
              <w:wordWrap w:val="0"/>
              <w:autoSpaceDE w:val="0"/>
              <w:autoSpaceDN w:val="0"/>
              <w:adjustRightInd w:val="0"/>
              <w:snapToGrid w:val="0"/>
              <w:spacing w:before="0" w:after="0" w:line="240" w:lineRule="auto"/>
              <w:jc w:val="left"/>
              <w:rPr>
                <w:rFonts w:hint="eastAsia" w:ascii="宋体" w:hAnsi="宋体" w:eastAsia="宋体" w:cs="宋体"/>
                <w:bCs w:val="0"/>
                <w:sz w:val="24"/>
                <w:szCs w:val="24"/>
                <w:highlight w:val="none"/>
                <w:lang w:val="en-US" w:eastAsia="zh-CN" w:bidi="ar-SA"/>
              </w:rPr>
            </w:pPr>
            <w:r>
              <w:rPr>
                <w:rFonts w:hint="eastAsia" w:ascii="宋体" w:hAnsi="宋体" w:eastAsia="宋体" w:cs="宋体"/>
                <w:bCs w:val="0"/>
                <w:sz w:val="24"/>
                <w:szCs w:val="24"/>
                <w:highlight w:val="none"/>
                <w:lang w:val="en-US" w:eastAsia="zh-CN" w:bidi="ar-SA"/>
              </w:rPr>
              <w:t>名    称：长春市和信工程管理咨询有限公司</w:t>
            </w:r>
          </w:p>
          <w:p w14:paraId="0C9DF3B9">
            <w:pPr>
              <w:widowControl/>
              <w:wordWrap w:val="0"/>
              <w:autoSpaceDE w:val="0"/>
              <w:autoSpaceDN w:val="0"/>
              <w:adjustRightInd w:val="0"/>
              <w:snapToGrid w:val="0"/>
              <w:spacing w:before="0" w:after="0" w:line="240" w:lineRule="auto"/>
              <w:jc w:val="left"/>
              <w:rPr>
                <w:rFonts w:hint="eastAsia" w:ascii="宋体" w:hAnsi="宋体" w:eastAsia="宋体" w:cs="宋体"/>
                <w:bCs w:val="0"/>
                <w:sz w:val="24"/>
                <w:szCs w:val="24"/>
                <w:highlight w:val="none"/>
                <w:lang w:val="en-US" w:eastAsia="zh-CN" w:bidi="ar-SA"/>
              </w:rPr>
            </w:pPr>
            <w:r>
              <w:rPr>
                <w:rFonts w:hint="eastAsia" w:ascii="宋体" w:hAnsi="宋体" w:eastAsia="宋体" w:cs="宋体"/>
                <w:bCs w:val="0"/>
                <w:sz w:val="24"/>
                <w:szCs w:val="24"/>
                <w:highlight w:val="none"/>
                <w:lang w:val="en-US" w:eastAsia="zh-CN" w:bidi="ar-SA"/>
              </w:rPr>
              <w:t>地    址：吉林省长春市学海街701号7楼</w:t>
            </w:r>
          </w:p>
          <w:p w14:paraId="079D66EB">
            <w:pPr>
              <w:widowControl/>
              <w:wordWrap w:val="0"/>
              <w:autoSpaceDE w:val="0"/>
              <w:autoSpaceDN w:val="0"/>
              <w:adjustRightInd w:val="0"/>
              <w:snapToGrid w:val="0"/>
              <w:spacing w:before="0" w:after="0" w:line="240" w:lineRule="auto"/>
              <w:jc w:val="left"/>
              <w:rPr>
                <w:rFonts w:hint="eastAsia" w:ascii="宋体" w:hAnsi="宋体" w:cs="宋体"/>
                <w:sz w:val="24"/>
                <w:szCs w:val="24"/>
                <w:highlight w:val="none"/>
              </w:rPr>
            </w:pPr>
            <w:r>
              <w:rPr>
                <w:rFonts w:hint="eastAsia" w:ascii="宋体" w:hAnsi="宋体" w:eastAsia="宋体" w:cs="宋体"/>
                <w:bCs w:val="0"/>
                <w:sz w:val="24"/>
                <w:szCs w:val="24"/>
                <w:highlight w:val="none"/>
                <w:lang w:val="en-US" w:eastAsia="zh-CN" w:bidi="ar-SA"/>
              </w:rPr>
              <w:t>联系方式：杨水媚</w:t>
            </w:r>
            <w:r>
              <w:rPr>
                <w:rFonts w:hint="eastAsia" w:ascii="宋体" w:hAnsi="宋体" w:cs="宋体"/>
                <w:bCs w:val="0"/>
                <w:sz w:val="24"/>
                <w:szCs w:val="24"/>
                <w:highlight w:val="none"/>
                <w:lang w:val="en-US" w:eastAsia="zh-CN" w:bidi="ar-SA"/>
              </w:rPr>
              <w:t>、</w:t>
            </w:r>
            <w:r>
              <w:rPr>
                <w:rFonts w:hint="eastAsia" w:ascii="宋体" w:hAnsi="宋体" w:eastAsia="宋体" w:cs="宋体"/>
                <w:bCs w:val="0"/>
                <w:sz w:val="24"/>
                <w:szCs w:val="24"/>
                <w:highlight w:val="none"/>
                <w:lang w:val="en-US" w:eastAsia="zh-CN" w:bidi="ar-SA"/>
              </w:rPr>
              <w:t>13180747032（办公电话）</w:t>
            </w:r>
          </w:p>
        </w:tc>
      </w:tr>
      <w:tr w14:paraId="4FAB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65" w:type="dxa"/>
            <w:shd w:val="clear" w:color="auto" w:fill="FFFFFF"/>
            <w:noWrap w:val="0"/>
            <w:vAlign w:val="center"/>
          </w:tcPr>
          <w:p w14:paraId="37041315">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1B5C1166">
            <w:pPr>
              <w:spacing w:after="0"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项目名称</w:t>
            </w:r>
            <w:r>
              <w:rPr>
                <w:rFonts w:hint="eastAsia" w:ascii="宋体" w:hAnsi="宋体" w:eastAsia="宋体" w:cs="宋体"/>
                <w:color w:val="auto"/>
                <w:sz w:val="24"/>
                <w:highlight w:val="none"/>
                <w:lang w:val="en-US" w:eastAsia="zh-CN"/>
              </w:rPr>
              <w:t>及编号</w:t>
            </w:r>
          </w:p>
        </w:tc>
        <w:tc>
          <w:tcPr>
            <w:tcW w:w="7297" w:type="dxa"/>
            <w:shd w:val="clear" w:color="auto" w:fill="FFFFFF"/>
            <w:noWrap w:val="0"/>
            <w:vAlign w:val="center"/>
          </w:tcPr>
          <w:p w14:paraId="6E284EE1">
            <w:pPr>
              <w:widowControl/>
              <w:wordWrap w:val="0"/>
              <w:autoSpaceDE w:val="0"/>
              <w:autoSpaceDN w:val="0"/>
              <w:adjustRightInd w:val="0"/>
              <w:snapToGrid w:val="0"/>
              <w:spacing w:before="0" w:after="0" w:line="240" w:lineRule="auto"/>
              <w:jc w:val="left"/>
              <w:rPr>
                <w:rFonts w:hint="eastAsia" w:ascii="宋体" w:hAnsi="宋体" w:eastAsia="宋体" w:cs="宋体"/>
                <w:bCs w:val="0"/>
                <w:color w:val="auto"/>
                <w:sz w:val="24"/>
                <w:szCs w:val="24"/>
                <w:highlight w:val="none"/>
                <w:lang w:val="zh-CN" w:eastAsia="zh-CN" w:bidi="ar-SA"/>
              </w:rPr>
            </w:pPr>
            <w:r>
              <w:rPr>
                <w:rFonts w:hint="eastAsia" w:ascii="宋体" w:hAnsi="宋体" w:eastAsia="宋体" w:cs="宋体"/>
                <w:color w:val="auto"/>
                <w:sz w:val="24"/>
                <w:highlight w:val="none"/>
                <w:lang w:val="zh-CN"/>
              </w:rPr>
              <w:t>项目名称</w:t>
            </w:r>
            <w:r>
              <w:rPr>
                <w:rFonts w:hint="eastAsia" w:ascii="宋体" w:hAnsi="宋体" w:eastAsia="宋体" w:cs="宋体"/>
                <w:bCs w:val="0"/>
                <w:color w:val="auto"/>
                <w:sz w:val="24"/>
                <w:szCs w:val="24"/>
                <w:highlight w:val="none"/>
                <w:lang w:val="en-US" w:eastAsia="zh-CN" w:bidi="ar-SA"/>
              </w:rPr>
              <w:t>：</w:t>
            </w:r>
            <w:r>
              <w:rPr>
                <w:rFonts w:hint="eastAsia" w:ascii="宋体" w:hAnsi="宋体" w:cs="宋体"/>
                <w:bCs w:val="0"/>
                <w:color w:val="auto"/>
                <w:sz w:val="24"/>
                <w:szCs w:val="24"/>
                <w:highlight w:val="none"/>
                <w:lang w:val="en-US" w:eastAsia="zh-CN" w:bidi="ar-SA"/>
              </w:rPr>
              <w:t>长春市公安局常规库建库国产试剂盒采购项目</w:t>
            </w:r>
          </w:p>
          <w:p w14:paraId="6CDC42E7">
            <w:pPr>
              <w:widowControl/>
              <w:tabs>
                <w:tab w:val="center" w:pos="3540"/>
              </w:tabs>
              <w:wordWrap w:val="0"/>
              <w:autoSpaceDE w:val="0"/>
              <w:autoSpaceDN w:val="0"/>
              <w:adjustRightInd w:val="0"/>
              <w:snapToGrid w:val="0"/>
              <w:spacing w:before="0" w:after="0" w:line="240" w:lineRule="auto"/>
              <w:jc w:val="left"/>
              <w:rPr>
                <w:rFonts w:hint="default" w:ascii="宋体" w:hAnsi="宋体" w:cs="宋体"/>
                <w:color w:val="auto"/>
                <w:sz w:val="24"/>
                <w:highlight w:val="none"/>
                <w:lang w:val="en-US" w:eastAsia="zh-CN"/>
              </w:rPr>
            </w:pPr>
            <w:r>
              <w:rPr>
                <w:rFonts w:hint="eastAsia" w:ascii="宋体" w:hAnsi="宋体" w:eastAsia="宋体" w:cs="宋体"/>
                <w:bCs w:val="0"/>
                <w:color w:val="auto"/>
                <w:sz w:val="24"/>
                <w:szCs w:val="24"/>
                <w:highlight w:val="none"/>
                <w:lang w:val="en-US" w:eastAsia="zh-CN" w:bidi="ar-SA"/>
              </w:rPr>
              <w:t>项目编号：2025HXZB-</w:t>
            </w:r>
            <w:r>
              <w:rPr>
                <w:rFonts w:hint="eastAsia" w:ascii="宋体" w:hAnsi="宋体" w:cs="宋体"/>
                <w:bCs w:val="0"/>
                <w:color w:val="auto"/>
                <w:sz w:val="24"/>
                <w:szCs w:val="24"/>
                <w:highlight w:val="none"/>
                <w:lang w:val="en-US" w:eastAsia="zh-CN" w:bidi="ar-SA"/>
              </w:rPr>
              <w:t>0702</w:t>
            </w:r>
            <w:r>
              <w:rPr>
                <w:rFonts w:hint="eastAsia" w:ascii="宋体" w:hAnsi="宋体" w:eastAsia="宋体" w:cs="宋体"/>
                <w:bCs w:val="0"/>
                <w:color w:val="auto"/>
                <w:sz w:val="24"/>
                <w:szCs w:val="24"/>
                <w:highlight w:val="none"/>
                <w:lang w:val="en-US" w:eastAsia="zh-CN" w:bidi="ar-SA"/>
              </w:rPr>
              <w:tab/>
            </w:r>
          </w:p>
        </w:tc>
      </w:tr>
      <w:tr w14:paraId="73BE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65" w:type="dxa"/>
            <w:shd w:val="clear" w:color="auto" w:fill="FFFFFF"/>
            <w:noWrap w:val="0"/>
            <w:vAlign w:val="center"/>
          </w:tcPr>
          <w:p w14:paraId="19881DD7">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0F940105">
            <w:pPr>
              <w:shd w:val="clear"/>
              <w:wordWrap w:val="0"/>
              <w:autoSpaceDE w:val="0"/>
              <w:autoSpaceDN w:val="0"/>
              <w:adjustRightInd w:val="0"/>
              <w:snapToGrid w:val="0"/>
              <w:spacing w:after="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政府采购</w:t>
            </w:r>
          </w:p>
          <w:p w14:paraId="3FADB313">
            <w:pPr>
              <w:shd w:val="clear"/>
              <w:wordWrap w:val="0"/>
              <w:autoSpaceDE w:val="0"/>
              <w:autoSpaceDN w:val="0"/>
              <w:adjustRightInd w:val="0"/>
              <w:snapToGrid w:val="0"/>
              <w:spacing w:after="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lang w:val="zh-CN"/>
              </w:rPr>
              <w:t>计划编号</w:t>
            </w:r>
          </w:p>
        </w:tc>
        <w:tc>
          <w:tcPr>
            <w:tcW w:w="7297" w:type="dxa"/>
            <w:shd w:val="clear" w:color="auto" w:fill="FFFFFF"/>
            <w:noWrap w:val="0"/>
            <w:vAlign w:val="center"/>
          </w:tcPr>
          <w:p w14:paraId="6C7FE93E">
            <w:pPr>
              <w:wordWrap/>
              <w:autoSpaceDE/>
              <w:autoSpaceDN/>
              <w:adjustRightInd/>
              <w:snapToGrid/>
              <w:spacing w:after="0" w:line="240" w:lineRule="auto"/>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zh-CN" w:eastAsia="zh-CN"/>
              </w:rPr>
              <w:t>JM-2025-05-00482</w:t>
            </w:r>
          </w:p>
        </w:tc>
      </w:tr>
      <w:tr w14:paraId="406C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shd w:val="clear" w:color="auto" w:fill="FFFFFF"/>
            <w:noWrap w:val="0"/>
            <w:vAlign w:val="center"/>
          </w:tcPr>
          <w:p w14:paraId="2F802E13">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398A4902">
            <w:pPr>
              <w:wordWrap w:val="0"/>
              <w:autoSpaceDE w:val="0"/>
              <w:autoSpaceDN w:val="0"/>
              <w:adjustRightInd w:val="0"/>
              <w:snapToGrid w:val="0"/>
              <w:spacing w:after="0"/>
              <w:jc w:val="center"/>
              <w:rPr>
                <w:rFonts w:hint="eastAsia" w:ascii="宋体" w:hAnsi="宋体" w:cs="宋体"/>
                <w:sz w:val="24"/>
                <w:szCs w:val="24"/>
                <w:highlight w:val="none"/>
                <w:lang w:val="zh-CN"/>
              </w:rPr>
            </w:pPr>
            <w:r>
              <w:rPr>
                <w:rFonts w:hint="eastAsia" w:ascii="宋体" w:hAnsi="宋体" w:cs="宋体"/>
                <w:color w:val="auto"/>
                <w:sz w:val="24"/>
                <w:szCs w:val="24"/>
                <w:highlight w:val="none"/>
              </w:rPr>
              <w:t>采购需求</w:t>
            </w:r>
          </w:p>
        </w:tc>
        <w:tc>
          <w:tcPr>
            <w:tcW w:w="7297" w:type="dxa"/>
            <w:shd w:val="clear" w:color="auto" w:fill="FFFFFF"/>
            <w:noWrap w:val="0"/>
            <w:vAlign w:val="center"/>
          </w:tcPr>
          <w:p w14:paraId="5E64EE5A">
            <w:pPr>
              <w:widowControl/>
              <w:wordWrap w:val="0"/>
              <w:autoSpaceDE w:val="0"/>
              <w:autoSpaceDN w:val="0"/>
              <w:adjustRightInd w:val="0"/>
              <w:snapToGrid w:val="0"/>
              <w:spacing w:before="0" w:after="0" w:line="240" w:lineRule="auto"/>
              <w:jc w:val="left"/>
              <w:rPr>
                <w:rFonts w:hint="eastAsia" w:ascii="宋体" w:hAnsi="宋体" w:eastAsia="宋体" w:cs="宋体"/>
                <w:sz w:val="24"/>
                <w:szCs w:val="20"/>
                <w:highlight w:val="none"/>
                <w:lang w:val="zh-CN" w:eastAsia="zh-CN"/>
              </w:rPr>
            </w:pPr>
            <w:r>
              <w:rPr>
                <w:rFonts w:hint="eastAsia" w:ascii="宋体" w:hAnsi="宋体" w:eastAsia="宋体" w:cs="宋体"/>
                <w:sz w:val="24"/>
                <w:szCs w:val="20"/>
                <w:highlight w:val="none"/>
                <w:lang w:val="zh-CN" w:eastAsia="zh-CN"/>
              </w:rPr>
              <w:t>长春市公安局采购常规库建库国产试剂盒一批，符合公安部入库标准，满足常规数据库的建库工作及案件复核要求（第五章 、货物需求及技术指标要求）；</w:t>
            </w:r>
          </w:p>
        </w:tc>
      </w:tr>
      <w:tr w14:paraId="66AD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shd w:val="clear" w:color="auto" w:fill="FFFFFF"/>
            <w:noWrap w:val="0"/>
            <w:vAlign w:val="center"/>
          </w:tcPr>
          <w:p w14:paraId="2FD250AB">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02CFF664">
            <w:pPr>
              <w:wordWrap w:val="0"/>
              <w:autoSpaceDE w:val="0"/>
              <w:autoSpaceDN w:val="0"/>
              <w:adjustRightInd w:val="0"/>
              <w:snapToGrid w:val="0"/>
              <w:spacing w:after="0"/>
              <w:jc w:val="center"/>
              <w:rPr>
                <w:rFonts w:hint="eastAsia" w:ascii="宋体" w:hAnsi="宋体" w:cs="宋体"/>
                <w:sz w:val="24"/>
                <w:szCs w:val="24"/>
                <w:highlight w:val="none"/>
                <w:lang w:val="zh-CN"/>
              </w:rPr>
            </w:pPr>
            <w:r>
              <w:rPr>
                <w:rFonts w:hint="eastAsia" w:ascii="宋体" w:hAnsi="宋体" w:eastAsia="宋体" w:cs="宋体"/>
                <w:sz w:val="24"/>
                <w:highlight w:val="none"/>
                <w:lang w:val="en-US" w:eastAsia="zh-CN"/>
              </w:rPr>
              <w:t>供货地点</w:t>
            </w:r>
          </w:p>
        </w:tc>
        <w:tc>
          <w:tcPr>
            <w:tcW w:w="7297" w:type="dxa"/>
            <w:shd w:val="clear" w:color="auto" w:fill="FFFFFF"/>
            <w:noWrap w:val="0"/>
            <w:vAlign w:val="center"/>
          </w:tcPr>
          <w:p w14:paraId="12949BFE">
            <w:pPr>
              <w:wordWrap w:val="0"/>
              <w:autoSpaceDE w:val="0"/>
              <w:autoSpaceDN w:val="0"/>
              <w:adjustRightInd w:val="0"/>
              <w:snapToGrid w:val="0"/>
              <w:spacing w:after="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采购人指定地</w:t>
            </w:r>
            <w:r>
              <w:rPr>
                <w:rFonts w:hint="eastAsia" w:ascii="宋体" w:hAnsi="宋体" w:cs="宋体"/>
                <w:sz w:val="24"/>
                <w:szCs w:val="24"/>
                <w:highlight w:val="none"/>
                <w:lang w:val="en-US" w:eastAsia="zh-CN"/>
              </w:rPr>
              <w:t>点</w:t>
            </w:r>
          </w:p>
        </w:tc>
      </w:tr>
      <w:tr w14:paraId="1BF7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5" w:type="dxa"/>
            <w:shd w:val="clear" w:color="auto" w:fill="FFFFFF"/>
            <w:noWrap w:val="0"/>
            <w:vAlign w:val="center"/>
          </w:tcPr>
          <w:p w14:paraId="2648F66F">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45CF84A0">
            <w:pPr>
              <w:wordWrap w:val="0"/>
              <w:autoSpaceDE w:val="0"/>
              <w:autoSpaceDN w:val="0"/>
              <w:adjustRightInd w:val="0"/>
              <w:snapToGrid w:val="0"/>
              <w:spacing w:after="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资金落实情况</w:t>
            </w:r>
          </w:p>
        </w:tc>
        <w:tc>
          <w:tcPr>
            <w:tcW w:w="7297" w:type="dxa"/>
            <w:shd w:val="clear" w:color="auto" w:fill="FFFFFF"/>
            <w:noWrap w:val="0"/>
            <w:vAlign w:val="center"/>
          </w:tcPr>
          <w:p w14:paraId="1AE39DDC">
            <w:pPr>
              <w:wordWrap w:val="0"/>
              <w:autoSpaceDE w:val="0"/>
              <w:autoSpaceDN w:val="0"/>
              <w:adjustRightInd w:val="0"/>
              <w:snapToGrid w:val="0"/>
              <w:spacing w:after="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财政资金，100%</w:t>
            </w:r>
          </w:p>
        </w:tc>
      </w:tr>
      <w:tr w14:paraId="6B5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trPr>
        <w:tc>
          <w:tcPr>
            <w:tcW w:w="665" w:type="dxa"/>
            <w:shd w:val="clear" w:color="auto" w:fill="FFFFFF"/>
            <w:noWrap w:val="0"/>
            <w:vAlign w:val="center"/>
          </w:tcPr>
          <w:p w14:paraId="5775BF79">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6C62CC3E">
            <w:pPr>
              <w:wordWrap w:val="0"/>
              <w:autoSpaceDE w:val="0"/>
              <w:autoSpaceDN w:val="0"/>
              <w:adjustRightInd w:val="0"/>
              <w:snapToGrid w:val="0"/>
              <w:spacing w:after="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合同履行期限（供货期）</w:t>
            </w:r>
          </w:p>
        </w:tc>
        <w:tc>
          <w:tcPr>
            <w:tcW w:w="7297" w:type="dxa"/>
            <w:shd w:val="clear" w:color="auto" w:fill="FFFFFF"/>
            <w:noWrap w:val="0"/>
            <w:vAlign w:val="center"/>
          </w:tcPr>
          <w:p w14:paraId="4E904041">
            <w:pPr>
              <w:wordWrap w:val="0"/>
              <w:autoSpaceDE w:val="0"/>
              <w:autoSpaceDN w:val="0"/>
              <w:adjustRightInd w:val="0"/>
              <w:snapToGrid w:val="0"/>
              <w:spacing w:after="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eastAsia="zh-CN"/>
              </w:rPr>
              <w:t>购合同签订之日起20天内供货完毕</w:t>
            </w:r>
          </w:p>
        </w:tc>
      </w:tr>
      <w:tr w14:paraId="5AD0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shd w:val="clear" w:color="auto" w:fill="FFFFFF"/>
            <w:noWrap w:val="0"/>
            <w:vAlign w:val="center"/>
          </w:tcPr>
          <w:p w14:paraId="36C9E18E">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2D041400">
            <w:pPr>
              <w:wordWrap w:val="0"/>
              <w:autoSpaceDE w:val="0"/>
              <w:autoSpaceDN w:val="0"/>
              <w:adjustRightInd w:val="0"/>
              <w:snapToGrid w:val="0"/>
              <w:spacing w:after="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7297" w:type="dxa"/>
            <w:shd w:val="clear" w:color="auto" w:fill="FFFFFF"/>
            <w:noWrap w:val="0"/>
            <w:vAlign w:val="center"/>
          </w:tcPr>
          <w:p w14:paraId="6C23B1AC">
            <w:pPr>
              <w:wordWrap w:val="0"/>
              <w:autoSpaceDE w:val="0"/>
              <w:autoSpaceDN w:val="0"/>
              <w:adjustRightInd w:val="0"/>
              <w:snapToGrid w:val="0"/>
              <w:spacing w:after="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符合国家及行业合格标准</w:t>
            </w:r>
          </w:p>
        </w:tc>
      </w:tr>
      <w:tr w14:paraId="5EFB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shd w:val="clear" w:color="auto" w:fill="FFFFFF"/>
            <w:noWrap w:val="0"/>
            <w:vAlign w:val="center"/>
          </w:tcPr>
          <w:p w14:paraId="4E965445">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2DFCE7A2">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申请人的资格要求</w:t>
            </w:r>
          </w:p>
        </w:tc>
        <w:tc>
          <w:tcPr>
            <w:tcW w:w="7297" w:type="dxa"/>
            <w:shd w:val="clear" w:color="auto" w:fill="FFFFFF"/>
            <w:noWrap w:val="0"/>
            <w:vAlign w:val="center"/>
          </w:tcPr>
          <w:p w14:paraId="0077513E">
            <w:pPr>
              <w:widowControl/>
              <w:wordWrap w:val="0"/>
              <w:autoSpaceDE w:val="0"/>
              <w:autoSpaceDN w:val="0"/>
              <w:adjustRightInd w:val="0"/>
              <w:snapToGrid w:val="0"/>
              <w:spacing w:before="0" w:after="0" w:line="240" w:lineRule="auto"/>
              <w:ind w:firstLine="240" w:firstLineChars="1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1.满足《中华人民共和国政府采购法》第二十二条规定；</w:t>
            </w:r>
          </w:p>
          <w:p w14:paraId="15C6785C">
            <w:pPr>
              <w:widowControl/>
              <w:wordWrap w:val="0"/>
              <w:autoSpaceDE w:val="0"/>
              <w:autoSpaceDN w:val="0"/>
              <w:adjustRightInd w:val="0"/>
              <w:snapToGrid w:val="0"/>
              <w:spacing w:before="0" w:after="0" w:line="240" w:lineRule="auto"/>
              <w:ind w:firstLine="240" w:firstLineChars="1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2.落实政府采购政策需满足的资格要求：本项目专门面向中小企业采购的项目；中小企业划分标准所属行业划分为</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业</w:t>
            </w:r>
            <w:r>
              <w:rPr>
                <w:rFonts w:hint="eastAsia" w:ascii="宋体" w:hAnsi="宋体" w:eastAsia="宋体" w:cs="宋体"/>
                <w:color w:val="auto"/>
                <w:sz w:val="24"/>
                <w:highlight w:val="none"/>
                <w:lang w:val="zh-CN" w:eastAsia="zh-CN"/>
              </w:rPr>
              <w:t>；</w:t>
            </w:r>
          </w:p>
          <w:p w14:paraId="20853C17">
            <w:pPr>
              <w:widowControl/>
              <w:wordWrap w:val="0"/>
              <w:autoSpaceDE w:val="0"/>
              <w:autoSpaceDN w:val="0"/>
              <w:adjustRightInd w:val="0"/>
              <w:snapToGrid w:val="0"/>
              <w:spacing w:before="0" w:after="0" w:line="24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46053FD3">
            <w:pPr>
              <w:widowControl/>
              <w:wordWrap w:val="0"/>
              <w:autoSpaceDE w:val="0"/>
              <w:autoSpaceDN w:val="0"/>
              <w:adjustRightInd w:val="0"/>
              <w:snapToGrid w:val="0"/>
              <w:spacing w:before="0" w:after="0" w:line="240" w:lineRule="auto"/>
              <w:ind w:firstLine="240" w:firstLineChars="1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3.本项目的特定资格要求：</w:t>
            </w:r>
          </w:p>
          <w:p w14:paraId="4F801F04">
            <w:pPr>
              <w:widowControl/>
              <w:wordWrap w:val="0"/>
              <w:autoSpaceDE w:val="0"/>
              <w:autoSpaceDN w:val="0"/>
              <w:adjustRightInd w:val="0"/>
              <w:snapToGrid w:val="0"/>
              <w:spacing w:before="0" w:after="0" w:line="24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3.1供应商须在中华人民共和国境内注册，能够独立承担民事责任的法人、其他组织或者自然人，并在人员、设备、资金、技术服务等方面具有相应的承担能力，供应商须具有履行合同供货和配送的能力；</w:t>
            </w:r>
          </w:p>
          <w:p w14:paraId="70D44D99">
            <w:pPr>
              <w:widowControl/>
              <w:wordWrap w:val="0"/>
              <w:autoSpaceDE w:val="0"/>
              <w:autoSpaceDN w:val="0"/>
              <w:adjustRightInd w:val="0"/>
              <w:snapToGrid w:val="0"/>
              <w:spacing w:before="0" w:after="0" w:line="24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09F161C5">
            <w:pPr>
              <w:widowControl/>
              <w:wordWrap w:val="0"/>
              <w:autoSpaceDE w:val="0"/>
              <w:autoSpaceDN w:val="0"/>
              <w:adjustRightInd w:val="0"/>
              <w:snapToGrid w:val="0"/>
              <w:spacing w:before="0" w:after="0" w:line="240" w:lineRule="auto"/>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信誉要求：（1）供应商须符合财政部（财库【2016】125号）要求，供应商需提供通过信用中国（www.creditchina.gov.cn）和中国政府采购网（www.ccgp.gov.cn）的信用信息查询记录，对列入信用中国失信被执行人、重大税收违法案件当事人名单（重大税收违法失信主体）、政府采购严重违法失信行为记录名单和中国政府采购网政府采购严重违法失信行为记录名单的供应商，拒绝其参与采购活动；（2）供应商近三年内在经营活动中没有重大违法记录；（3）供应商未被工商行政管理机关在全国企业信用信息公示系统（www.gsxt.gov.cn）中列入严重违法失信企业名单；（4）供应商近三年（</w:t>
            </w:r>
            <w:r>
              <w:rPr>
                <w:rFonts w:hint="eastAsia" w:ascii="宋体" w:hAnsi="宋体" w:eastAsia="宋体" w:cs="宋体"/>
                <w:sz w:val="24"/>
                <w:highlight w:val="none"/>
                <w:lang w:val="zh-CN" w:eastAsia="zh-CN"/>
              </w:rPr>
              <w:t>202</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eastAsia="zh-CN"/>
              </w:rPr>
              <w:t>年1月1日至</w:t>
            </w:r>
            <w:r>
              <w:rPr>
                <w:rFonts w:hint="eastAsia" w:ascii="宋体" w:hAnsi="宋体" w:eastAsia="宋体" w:cs="宋体"/>
                <w:sz w:val="24"/>
                <w:highlight w:val="none"/>
                <w:lang w:val="en-US" w:eastAsia="zh-CN"/>
              </w:rPr>
              <w:t>投标截止之日止</w:t>
            </w:r>
            <w:r>
              <w:rPr>
                <w:rFonts w:hint="eastAsia" w:ascii="宋体" w:hAnsi="宋体" w:eastAsia="宋体" w:cs="宋体"/>
                <w:sz w:val="24"/>
                <w:highlight w:val="none"/>
                <w:lang w:val="zh-CN"/>
              </w:rPr>
              <w:t>）内在中国裁判文书网（wenshu.court.gov.cn）无行贿犯罪记录；</w:t>
            </w:r>
          </w:p>
          <w:p w14:paraId="36498FF1">
            <w:pPr>
              <w:widowControl/>
              <w:wordWrap w:val="0"/>
              <w:autoSpaceDE w:val="0"/>
              <w:autoSpaceDN w:val="0"/>
              <w:adjustRightInd w:val="0"/>
              <w:snapToGrid w:val="0"/>
              <w:spacing w:before="0" w:after="0" w:line="240" w:lineRule="auto"/>
              <w:jc w:val="left"/>
              <w:rPr>
                <w:rFonts w:hint="eastAsia" w:hAnsi="宋体"/>
                <w:highlight w:val="none"/>
              </w:rPr>
            </w:pPr>
            <w:r>
              <w:rPr>
                <w:rFonts w:hint="eastAsia" w:ascii="宋体" w:hAnsi="宋体" w:eastAsia="宋体" w:cs="宋体"/>
                <w:sz w:val="24"/>
                <w:highlight w:val="none"/>
                <w:lang w:val="zh-CN"/>
              </w:rPr>
              <w:t>3.</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3E0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665" w:type="dxa"/>
            <w:shd w:val="clear" w:color="auto" w:fill="FFFFFF"/>
            <w:noWrap w:val="0"/>
            <w:vAlign w:val="center"/>
          </w:tcPr>
          <w:p w14:paraId="59EFD72B">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6FB0D31A">
            <w:pPr>
              <w:wordWrap w:val="0"/>
              <w:spacing w:after="0"/>
              <w:jc w:val="center"/>
              <w:rPr>
                <w:rFonts w:hint="eastAsia" w:ascii="宋体" w:hAnsi="宋体" w:cs="宋体"/>
                <w:bCs/>
                <w:sz w:val="24"/>
                <w:szCs w:val="24"/>
                <w:highlight w:val="none"/>
                <w:lang w:val="zh-CN"/>
              </w:rPr>
            </w:pPr>
            <w:r>
              <w:rPr>
                <w:rFonts w:hint="eastAsia" w:ascii="宋体" w:hAnsi="宋体" w:cs="宋体"/>
                <w:sz w:val="24"/>
                <w:szCs w:val="24"/>
                <w:highlight w:val="none"/>
              </w:rPr>
              <w:t>是否接受联合体投标</w:t>
            </w:r>
          </w:p>
        </w:tc>
        <w:tc>
          <w:tcPr>
            <w:tcW w:w="7297" w:type="dxa"/>
            <w:shd w:val="clear" w:color="auto" w:fill="FFFFFF"/>
            <w:noWrap w:val="0"/>
            <w:vAlign w:val="center"/>
          </w:tcPr>
          <w:p w14:paraId="38A6EF1B">
            <w:pPr>
              <w:spacing w:after="0"/>
              <w:rPr>
                <w:rFonts w:hint="eastAsia" w:ascii="宋体" w:hAnsi="宋体" w:cs="宋体"/>
                <w:sz w:val="24"/>
                <w:szCs w:val="24"/>
                <w:highlight w:val="none"/>
              </w:rPr>
            </w:pPr>
            <w:r>
              <w:rPr>
                <w:rFonts w:hint="eastAsia" w:ascii="宋体" w:hAnsi="宋体" w:cs="宋体"/>
                <w:sz w:val="24"/>
                <w:szCs w:val="24"/>
                <w:highlight w:val="none"/>
              </w:rPr>
              <w:t>■不接受</w:t>
            </w:r>
          </w:p>
        </w:tc>
      </w:tr>
      <w:tr w14:paraId="3603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shd w:val="clear" w:color="auto" w:fill="FFFFFF"/>
            <w:noWrap w:val="0"/>
            <w:vAlign w:val="center"/>
          </w:tcPr>
          <w:p w14:paraId="61AC12A6">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1702D672">
            <w:pPr>
              <w:wordWrap w:val="0"/>
              <w:spacing w:after="0"/>
              <w:jc w:val="center"/>
              <w:rPr>
                <w:rFonts w:hint="eastAsia" w:ascii="宋体" w:hAnsi="宋体" w:cs="宋体"/>
                <w:sz w:val="24"/>
                <w:szCs w:val="24"/>
                <w:highlight w:val="none"/>
              </w:rPr>
            </w:pPr>
            <w:r>
              <w:rPr>
                <w:rFonts w:hint="eastAsia" w:ascii="宋体" w:hAnsi="宋体" w:cs="宋体"/>
                <w:sz w:val="24"/>
                <w:szCs w:val="24"/>
                <w:highlight w:val="none"/>
              </w:rPr>
              <w:t>踏勘现场</w:t>
            </w:r>
          </w:p>
        </w:tc>
        <w:tc>
          <w:tcPr>
            <w:tcW w:w="7297" w:type="dxa"/>
            <w:shd w:val="clear" w:color="auto" w:fill="FFFFFF"/>
            <w:noWrap w:val="0"/>
            <w:vAlign w:val="center"/>
          </w:tcPr>
          <w:p w14:paraId="4B30103B">
            <w:pPr>
              <w:kinsoku w:val="0"/>
              <w:wordWrap w:val="0"/>
              <w:autoSpaceDE w:val="0"/>
              <w:autoSpaceDN w:val="0"/>
              <w:adjustRightInd w:val="0"/>
              <w:snapToGrid w:val="0"/>
              <w:spacing w:after="0"/>
              <w:jc w:val="left"/>
              <w:textAlignment w:val="baseline"/>
              <w:rPr>
                <w:rFonts w:hint="eastAsia" w:ascii="宋体" w:hAnsi="宋体" w:cs="宋体"/>
                <w:sz w:val="24"/>
                <w:szCs w:val="24"/>
                <w:highlight w:val="none"/>
              </w:rPr>
            </w:pPr>
            <w:r>
              <w:rPr>
                <w:rFonts w:hint="eastAsia" w:ascii="宋体" w:hAnsi="宋体" w:cs="宋体"/>
                <w:sz w:val="24"/>
                <w:szCs w:val="24"/>
                <w:highlight w:val="none"/>
              </w:rPr>
              <w:t>■不组织</w:t>
            </w:r>
          </w:p>
        </w:tc>
      </w:tr>
      <w:tr w14:paraId="621F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5" w:type="dxa"/>
            <w:shd w:val="clear" w:color="auto" w:fill="FFFFFF"/>
            <w:noWrap w:val="0"/>
            <w:vAlign w:val="center"/>
          </w:tcPr>
          <w:p w14:paraId="7B9F8845">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1A4AA48B">
            <w:pPr>
              <w:wordWrap w:val="0"/>
              <w:adjustRightInd w:val="0"/>
              <w:snapToGrid w:val="0"/>
              <w:spacing w:after="0" w:line="288" w:lineRule="auto"/>
              <w:jc w:val="center"/>
              <w:rPr>
                <w:rFonts w:hint="eastAsia" w:ascii="宋体" w:hAnsi="宋体" w:cs="宋体"/>
                <w:bCs/>
                <w:sz w:val="24"/>
                <w:szCs w:val="24"/>
                <w:highlight w:val="none"/>
                <w:lang w:val="zh-CN"/>
              </w:rPr>
            </w:pPr>
            <w:r>
              <w:rPr>
                <w:rFonts w:hint="eastAsia" w:ascii="宋体" w:hAnsi="宋体" w:cs="宋体"/>
                <w:sz w:val="24"/>
                <w:szCs w:val="24"/>
                <w:highlight w:val="none"/>
              </w:rPr>
              <w:t>分包情况</w:t>
            </w:r>
          </w:p>
        </w:tc>
        <w:tc>
          <w:tcPr>
            <w:tcW w:w="7297" w:type="dxa"/>
            <w:shd w:val="clear" w:color="auto" w:fill="FFFFFF"/>
            <w:noWrap w:val="0"/>
            <w:vAlign w:val="center"/>
          </w:tcPr>
          <w:p w14:paraId="268F8CB4">
            <w:pPr>
              <w:wordWrap w:val="0"/>
              <w:autoSpaceDE w:val="0"/>
              <w:autoSpaceDN w:val="0"/>
              <w:adjustRightInd w:val="0"/>
              <w:snapToGrid w:val="0"/>
              <w:spacing w:after="0"/>
              <w:rPr>
                <w:rFonts w:hint="eastAsia" w:ascii="宋体" w:hAnsi="宋体" w:cs="宋体"/>
                <w:sz w:val="24"/>
                <w:szCs w:val="24"/>
                <w:highlight w:val="none"/>
              </w:rPr>
            </w:pPr>
            <w:r>
              <w:rPr>
                <w:rFonts w:hint="eastAsia" w:ascii="宋体" w:hAnsi="宋体" w:cs="宋体"/>
                <w:sz w:val="24"/>
                <w:szCs w:val="24"/>
                <w:highlight w:val="none"/>
              </w:rPr>
              <w:t>不允许分包。</w:t>
            </w:r>
          </w:p>
        </w:tc>
      </w:tr>
      <w:tr w14:paraId="4BB3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5" w:type="dxa"/>
            <w:shd w:val="clear" w:color="auto" w:fill="FFFFFF"/>
            <w:noWrap w:val="0"/>
            <w:vAlign w:val="center"/>
          </w:tcPr>
          <w:p w14:paraId="1689A405">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3ADAE1A7">
            <w:pPr>
              <w:wordWrap w:val="0"/>
              <w:adjustRightInd w:val="0"/>
              <w:snapToGrid w:val="0"/>
              <w:spacing w:after="0" w:line="288" w:lineRule="auto"/>
              <w:ind w:firstLine="1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采购方式</w:t>
            </w:r>
          </w:p>
        </w:tc>
        <w:tc>
          <w:tcPr>
            <w:tcW w:w="7297" w:type="dxa"/>
            <w:shd w:val="clear" w:color="auto" w:fill="FFFFFF"/>
            <w:noWrap w:val="0"/>
            <w:vAlign w:val="center"/>
          </w:tcPr>
          <w:p w14:paraId="170B4979">
            <w:pPr>
              <w:wordWrap w:val="0"/>
              <w:autoSpaceDE w:val="0"/>
              <w:autoSpaceDN w:val="0"/>
              <w:adjustRightInd w:val="0"/>
              <w:snapToGrid w:val="0"/>
              <w:spacing w:after="0"/>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w:t>
            </w:r>
          </w:p>
        </w:tc>
      </w:tr>
      <w:tr w14:paraId="2BC4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shd w:val="clear" w:color="auto" w:fill="FFFFFF"/>
            <w:noWrap w:val="0"/>
            <w:vAlign w:val="center"/>
          </w:tcPr>
          <w:p w14:paraId="7DC7501A">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0BED02E1">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磋商预备会</w:t>
            </w:r>
          </w:p>
        </w:tc>
        <w:tc>
          <w:tcPr>
            <w:tcW w:w="7297" w:type="dxa"/>
            <w:shd w:val="clear" w:color="auto" w:fill="FFFFFF"/>
            <w:noWrap w:val="0"/>
            <w:vAlign w:val="center"/>
          </w:tcPr>
          <w:p w14:paraId="773D25C3">
            <w:pPr>
              <w:wordWrap w:val="0"/>
              <w:autoSpaceDE w:val="0"/>
              <w:autoSpaceDN w:val="0"/>
              <w:adjustRightInd w:val="0"/>
              <w:snapToGrid w:val="0"/>
              <w:spacing w:after="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zh-CN"/>
              </w:rPr>
              <w:t>不召开</w:t>
            </w:r>
          </w:p>
        </w:tc>
      </w:tr>
      <w:tr w14:paraId="3C4B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shd w:val="clear" w:color="auto" w:fill="FFFFFF"/>
            <w:noWrap w:val="0"/>
            <w:vAlign w:val="center"/>
          </w:tcPr>
          <w:p w14:paraId="6810D0EA">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02C52FA1">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供应商提出问题的截止时间</w:t>
            </w:r>
          </w:p>
        </w:tc>
        <w:tc>
          <w:tcPr>
            <w:tcW w:w="7297" w:type="dxa"/>
            <w:shd w:val="clear" w:color="auto" w:fill="FFFFFF"/>
            <w:noWrap w:val="0"/>
            <w:vAlign w:val="center"/>
          </w:tcPr>
          <w:p w14:paraId="20E3B8A0">
            <w:pPr>
              <w:wordWrap w:val="0"/>
              <w:autoSpaceDE w:val="0"/>
              <w:autoSpaceDN w:val="0"/>
              <w:adjustRightInd w:val="0"/>
              <w:snapToGrid w:val="0"/>
              <w:spacing w:after="0"/>
              <w:rPr>
                <w:rFonts w:hint="eastAsia" w:ascii="宋体" w:hAnsi="宋体" w:cs="宋体"/>
                <w:sz w:val="24"/>
                <w:szCs w:val="24"/>
                <w:highlight w:val="none"/>
              </w:rPr>
            </w:pPr>
            <w:r>
              <w:rPr>
                <w:rFonts w:hint="eastAsia" w:ascii="宋体" w:hAnsi="宋体" w:cs="宋体"/>
                <w:sz w:val="24"/>
                <w:szCs w:val="24"/>
                <w:highlight w:val="none"/>
                <w:lang w:val="zh-CN"/>
              </w:rPr>
              <w:t>响应文件截止时间5日前</w:t>
            </w:r>
          </w:p>
        </w:tc>
      </w:tr>
      <w:tr w14:paraId="62DF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5" w:type="dxa"/>
            <w:shd w:val="clear" w:color="auto" w:fill="FFFFFF"/>
            <w:noWrap w:val="0"/>
            <w:vAlign w:val="center"/>
          </w:tcPr>
          <w:p w14:paraId="40CC0867">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3C5368A5">
            <w:pPr>
              <w:keepNext w:val="0"/>
              <w:keepLines w:val="0"/>
              <w:pageBreakBefore w:val="0"/>
              <w:wordWrap w:val="0"/>
              <w:overflowPunct/>
              <w:bidi w:val="0"/>
              <w:spacing w:line="240" w:lineRule="auto"/>
              <w:jc w:val="center"/>
              <w:rPr>
                <w:rFonts w:hint="eastAsia" w:ascii="宋体" w:hAnsi="宋体" w:cs="宋体"/>
                <w:bCs/>
                <w:color w:val="auto"/>
                <w:sz w:val="24"/>
                <w:szCs w:val="24"/>
                <w:highlight w:val="none"/>
                <w:lang w:val="zh-CN"/>
              </w:rPr>
            </w:pPr>
            <w:r>
              <w:rPr>
                <w:rFonts w:hint="eastAsia" w:ascii="宋体" w:hAnsi="宋体" w:eastAsia="宋体" w:cs="宋体"/>
                <w:color w:val="auto"/>
                <w:sz w:val="24"/>
                <w:szCs w:val="24"/>
                <w:highlight w:val="none"/>
              </w:rPr>
              <w:t>履约保证金</w:t>
            </w:r>
          </w:p>
        </w:tc>
        <w:tc>
          <w:tcPr>
            <w:tcW w:w="7297" w:type="dxa"/>
            <w:shd w:val="clear" w:color="auto" w:fill="FFFFFF"/>
            <w:noWrap w:val="0"/>
            <w:vAlign w:val="center"/>
          </w:tcPr>
          <w:p w14:paraId="52386755">
            <w:pPr>
              <w:wordWrap w:val="0"/>
              <w:autoSpaceDE w:val="0"/>
              <w:autoSpaceDN w:val="0"/>
              <w:adjustRightInd w:val="0"/>
              <w:snapToGrid w:val="0"/>
              <w:spacing w:after="0"/>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中标金额的2%</w:t>
            </w:r>
          </w:p>
        </w:tc>
      </w:tr>
      <w:tr w14:paraId="7237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5" w:type="dxa"/>
            <w:shd w:val="clear" w:color="auto" w:fill="FFFFFF"/>
            <w:noWrap w:val="0"/>
            <w:vAlign w:val="center"/>
          </w:tcPr>
          <w:p w14:paraId="58917FC5">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7FB5E9C7">
            <w:pPr>
              <w:keepNext w:val="0"/>
              <w:keepLines w:val="0"/>
              <w:pageBreakBefore w:val="0"/>
              <w:wordWrap w:val="0"/>
              <w:overflowPunct/>
              <w:bidi w:val="0"/>
              <w:spacing w:line="240" w:lineRule="auto"/>
              <w:jc w:val="center"/>
              <w:rPr>
                <w:rFonts w:hint="eastAsia" w:ascii="宋体" w:hAnsi="宋体" w:cs="宋体"/>
                <w:bCs/>
                <w:color w:val="auto"/>
                <w:sz w:val="24"/>
                <w:szCs w:val="24"/>
                <w:highlight w:val="none"/>
                <w:lang w:val="zh-CN"/>
              </w:rPr>
            </w:pPr>
            <w:r>
              <w:rPr>
                <w:rFonts w:hint="eastAsia" w:ascii="宋体" w:hAnsi="宋体" w:eastAsia="宋体" w:cs="宋体"/>
                <w:color w:val="auto"/>
                <w:sz w:val="24"/>
                <w:szCs w:val="24"/>
                <w:highlight w:val="none"/>
              </w:rPr>
              <w:t>履约验收要求</w:t>
            </w:r>
          </w:p>
        </w:tc>
        <w:tc>
          <w:tcPr>
            <w:tcW w:w="7297" w:type="dxa"/>
            <w:shd w:val="clear" w:color="auto" w:fill="FFFFFF"/>
            <w:noWrap w:val="0"/>
            <w:vAlign w:val="center"/>
          </w:tcPr>
          <w:p w14:paraId="7A79376A">
            <w:pPr>
              <w:wordWrap w:val="0"/>
              <w:autoSpaceDE w:val="0"/>
              <w:autoSpaceDN w:val="0"/>
              <w:adjustRightInd w:val="0"/>
              <w:snapToGrid w:val="0"/>
              <w:spacing w:after="0"/>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验收期限为项目交付后30日内，按成交供应商响应文件要求逐项验收。</w:t>
            </w:r>
          </w:p>
        </w:tc>
      </w:tr>
      <w:tr w14:paraId="7F6B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5" w:type="dxa"/>
            <w:shd w:val="clear" w:color="auto" w:fill="FFFFFF"/>
            <w:noWrap w:val="0"/>
            <w:vAlign w:val="center"/>
          </w:tcPr>
          <w:p w14:paraId="2C1EC3FA">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5B5D20DD">
            <w:pPr>
              <w:keepNext w:val="0"/>
              <w:keepLines w:val="0"/>
              <w:pageBreakBefore w:val="0"/>
              <w:wordWrap w:val="0"/>
              <w:overflowPunct/>
              <w:bidi w:val="0"/>
              <w:spacing w:line="240" w:lineRule="auto"/>
              <w:jc w:val="center"/>
              <w:rPr>
                <w:rFonts w:hint="eastAsia" w:ascii="宋体" w:hAnsi="宋体" w:cs="宋体"/>
                <w:bCs/>
                <w:color w:val="auto"/>
                <w:sz w:val="24"/>
                <w:szCs w:val="24"/>
                <w:highlight w:val="none"/>
                <w:lang w:val="zh-CN"/>
              </w:rPr>
            </w:pPr>
            <w:r>
              <w:rPr>
                <w:rFonts w:hint="eastAsia" w:ascii="宋体" w:hAnsi="宋体" w:eastAsia="宋体" w:cs="宋体"/>
                <w:color w:val="auto"/>
                <w:sz w:val="24"/>
                <w:szCs w:val="24"/>
                <w:highlight w:val="none"/>
              </w:rPr>
              <w:t>核心产品</w:t>
            </w:r>
          </w:p>
        </w:tc>
        <w:tc>
          <w:tcPr>
            <w:tcW w:w="7297" w:type="dxa"/>
            <w:shd w:val="clear" w:color="auto" w:fill="FFFFFF"/>
            <w:noWrap w:val="0"/>
            <w:vAlign w:val="center"/>
          </w:tcPr>
          <w:p w14:paraId="75B62730">
            <w:pPr>
              <w:wordWrap w:val="0"/>
              <w:autoSpaceDE w:val="0"/>
              <w:autoSpaceDN w:val="0"/>
              <w:adjustRightInd w:val="0"/>
              <w:snapToGrid w:val="0"/>
              <w:spacing w:after="0"/>
              <w:rPr>
                <w:rFonts w:hint="eastAsia" w:ascii="宋体" w:hAnsi="宋体" w:cs="宋体"/>
                <w:color w:val="auto"/>
                <w:sz w:val="24"/>
                <w:szCs w:val="24"/>
                <w:highlight w:val="none"/>
                <w:lang w:val="zh-CN"/>
              </w:rPr>
            </w:pPr>
            <w:r>
              <w:rPr>
                <w:rFonts w:hint="eastAsia"/>
                <w:color w:val="auto"/>
                <w:sz w:val="24"/>
                <w:szCs w:val="24"/>
                <w:highlight w:val="none"/>
              </w:rPr>
              <w:t>打拐试剂盒</w:t>
            </w:r>
          </w:p>
        </w:tc>
      </w:tr>
      <w:tr w14:paraId="18C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5" w:type="dxa"/>
            <w:shd w:val="clear" w:color="auto" w:fill="FFFFFF"/>
            <w:noWrap w:val="0"/>
            <w:vAlign w:val="center"/>
          </w:tcPr>
          <w:p w14:paraId="17AF5C77">
            <w:pPr>
              <w:numPr>
                <w:ilvl w:val="0"/>
                <w:numId w:val="1"/>
              </w:numPr>
              <w:wordWrap w:val="0"/>
              <w:autoSpaceDE w:val="0"/>
              <w:autoSpaceDN w:val="0"/>
              <w:adjustRightInd w:val="0"/>
              <w:snapToGrid w:val="0"/>
              <w:spacing w:after="0"/>
              <w:ind w:firstLine="0"/>
              <w:jc w:val="center"/>
              <w:rPr>
                <w:rFonts w:hint="eastAsia" w:ascii="宋体" w:hAnsi="宋体" w:cs="宋体"/>
                <w:bCs/>
                <w:color w:val="auto"/>
                <w:sz w:val="24"/>
                <w:szCs w:val="24"/>
                <w:highlight w:val="none"/>
              </w:rPr>
            </w:pPr>
          </w:p>
        </w:tc>
        <w:tc>
          <w:tcPr>
            <w:tcW w:w="1920" w:type="dxa"/>
            <w:shd w:val="clear" w:color="auto" w:fill="FFFFFF"/>
            <w:noWrap w:val="0"/>
            <w:vAlign w:val="center"/>
          </w:tcPr>
          <w:p w14:paraId="1DB36AF0">
            <w:pPr>
              <w:keepNext w:val="0"/>
              <w:keepLines w:val="0"/>
              <w:pageBreakBefore w:val="0"/>
              <w:wordWrap w:val="0"/>
              <w:overflowPunct/>
              <w:bidi w:val="0"/>
              <w:spacing w:line="240" w:lineRule="auto"/>
              <w:jc w:val="center"/>
              <w:rPr>
                <w:rFonts w:hint="eastAsia" w:ascii="宋体" w:hAnsi="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质保期</w:t>
            </w:r>
          </w:p>
        </w:tc>
        <w:tc>
          <w:tcPr>
            <w:tcW w:w="7297" w:type="dxa"/>
            <w:shd w:val="clear" w:color="auto" w:fill="FFFFFF"/>
            <w:noWrap w:val="0"/>
            <w:vAlign w:val="center"/>
          </w:tcPr>
          <w:p w14:paraId="6FD2E5B7">
            <w:pPr>
              <w:wordWrap w:val="0"/>
              <w:autoSpaceDE w:val="0"/>
              <w:autoSpaceDN w:val="0"/>
              <w:adjustRightInd w:val="0"/>
              <w:snapToGrid w:val="0"/>
              <w:spacing w:after="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一年</w:t>
            </w:r>
          </w:p>
        </w:tc>
      </w:tr>
      <w:tr w14:paraId="7F74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5" w:type="dxa"/>
            <w:shd w:val="clear" w:color="auto" w:fill="FFFFFF"/>
            <w:noWrap w:val="0"/>
            <w:vAlign w:val="center"/>
          </w:tcPr>
          <w:p w14:paraId="1D147876">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7B82193D">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采购人书面</w:t>
            </w:r>
            <w:r>
              <w:rPr>
                <w:rFonts w:hint="eastAsia" w:ascii="宋体" w:hAnsi="宋体" w:cs="宋体"/>
                <w:bCs/>
                <w:sz w:val="24"/>
                <w:szCs w:val="24"/>
                <w:highlight w:val="none"/>
              </w:rPr>
              <w:t>澄清或者修改</w:t>
            </w:r>
            <w:r>
              <w:rPr>
                <w:rFonts w:hint="eastAsia" w:ascii="宋体" w:hAnsi="宋体" w:cs="宋体"/>
                <w:bCs/>
                <w:sz w:val="24"/>
                <w:szCs w:val="24"/>
                <w:highlight w:val="none"/>
                <w:lang w:val="zh-CN"/>
              </w:rPr>
              <w:t>的时间</w:t>
            </w:r>
          </w:p>
        </w:tc>
        <w:tc>
          <w:tcPr>
            <w:tcW w:w="7297" w:type="dxa"/>
            <w:shd w:val="clear" w:color="auto" w:fill="FFFFFF"/>
            <w:noWrap w:val="0"/>
            <w:vAlign w:val="center"/>
          </w:tcPr>
          <w:p w14:paraId="052BA4E9">
            <w:pPr>
              <w:wordWrap w:val="0"/>
              <w:autoSpaceDE w:val="0"/>
              <w:autoSpaceDN w:val="0"/>
              <w:adjustRightInd w:val="0"/>
              <w:snapToGrid w:val="0"/>
              <w:spacing w:after="0"/>
              <w:rPr>
                <w:rFonts w:hint="eastAsia" w:ascii="宋体" w:hAnsi="宋体" w:cs="宋体"/>
                <w:sz w:val="24"/>
                <w:szCs w:val="24"/>
                <w:highlight w:val="none"/>
              </w:rPr>
            </w:pPr>
            <w:r>
              <w:rPr>
                <w:rFonts w:hint="eastAsia" w:ascii="宋体" w:hAnsi="宋体" w:cs="宋体"/>
                <w:sz w:val="24"/>
                <w:szCs w:val="24"/>
                <w:highlight w:val="none"/>
                <w:lang w:val="zh-CN"/>
              </w:rPr>
              <w:t>响应文件截止时间5日前</w:t>
            </w:r>
          </w:p>
        </w:tc>
      </w:tr>
      <w:tr w14:paraId="6833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65" w:type="dxa"/>
            <w:shd w:val="clear" w:color="auto" w:fill="FFFFFF"/>
            <w:noWrap w:val="0"/>
            <w:vAlign w:val="center"/>
          </w:tcPr>
          <w:p w14:paraId="0372D31A">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7FD4B533">
            <w:pPr>
              <w:wordWrap w:val="0"/>
              <w:autoSpaceDE w:val="0"/>
              <w:autoSpaceDN w:val="0"/>
              <w:adjustRightInd w:val="0"/>
              <w:snapToGrid w:val="0"/>
              <w:spacing w:after="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最高限价</w:t>
            </w:r>
          </w:p>
          <w:p w14:paraId="3CDE0416">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eastAsia="宋体" w:cs="宋体"/>
                <w:color w:val="auto"/>
                <w:sz w:val="24"/>
                <w:szCs w:val="24"/>
                <w:highlight w:val="none"/>
                <w:lang w:val="zh-CN" w:eastAsia="zh-CN"/>
              </w:rPr>
              <w:t>(招标控制价)</w:t>
            </w:r>
          </w:p>
        </w:tc>
        <w:tc>
          <w:tcPr>
            <w:tcW w:w="7297" w:type="dxa"/>
            <w:shd w:val="clear" w:color="auto" w:fill="FFFFFF"/>
            <w:noWrap w:val="0"/>
            <w:vAlign w:val="center"/>
          </w:tcPr>
          <w:p w14:paraId="6B2A5BAE">
            <w:pPr>
              <w:wordWrap w:val="0"/>
              <w:autoSpaceDE w:val="0"/>
              <w:autoSpaceDN w:val="0"/>
              <w:adjustRightInd w:val="0"/>
              <w:snapToGrid w:val="0"/>
              <w:spacing w:after="0"/>
              <w:rPr>
                <w:rFonts w:hint="eastAsia" w:ascii="宋体" w:hAnsi="宋体" w:cs="宋体"/>
                <w:sz w:val="24"/>
                <w:szCs w:val="24"/>
                <w:highlight w:val="none"/>
                <w:lang w:val="zh-CN"/>
              </w:rPr>
            </w:pPr>
            <w:r>
              <w:rPr>
                <w:rFonts w:hint="eastAsia" w:ascii="宋体" w:hAnsi="宋体" w:cs="宋体"/>
                <w:sz w:val="24"/>
                <w:szCs w:val="24"/>
                <w:highlight w:val="none"/>
                <w:lang w:val="zh-CN"/>
              </w:rPr>
              <w:t>最高限价(招标控制价):</w:t>
            </w:r>
            <w:r>
              <w:rPr>
                <w:rFonts w:hint="eastAsia" w:ascii="宋体" w:hAnsi="宋体" w:cs="宋体"/>
                <w:sz w:val="24"/>
                <w:szCs w:val="24"/>
                <w:highlight w:val="none"/>
                <w:lang w:val="en-US" w:eastAsia="zh-CN"/>
              </w:rPr>
              <w:t xml:space="preserve"> </w:t>
            </w: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0000.0</w:t>
            </w:r>
            <w:r>
              <w:rPr>
                <w:rFonts w:hint="eastAsia" w:ascii="宋体" w:hAnsi="宋体" w:eastAsia="宋体" w:cs="宋体"/>
                <w:color w:val="auto"/>
                <w:sz w:val="24"/>
                <w:szCs w:val="24"/>
                <w:highlight w:val="none"/>
                <w:lang w:val="en-US" w:eastAsia="zh-CN"/>
              </w:rPr>
              <w:t>0元；</w:t>
            </w:r>
          </w:p>
          <w:p w14:paraId="2B76B290">
            <w:pPr>
              <w:wordWrap w:val="0"/>
              <w:autoSpaceDE w:val="0"/>
              <w:autoSpaceDN w:val="0"/>
              <w:adjustRightInd w:val="0"/>
              <w:snapToGrid w:val="0"/>
              <w:spacing w:after="0"/>
              <w:rPr>
                <w:rFonts w:hint="eastAsia"/>
                <w:highlight w:val="yellow"/>
                <w:lang w:val="zh-CN"/>
              </w:rPr>
            </w:pPr>
            <w:r>
              <w:rPr>
                <w:rFonts w:hint="eastAsia" w:ascii="宋体" w:hAnsi="宋体" w:cs="宋体"/>
                <w:sz w:val="24"/>
                <w:szCs w:val="24"/>
                <w:highlight w:val="none"/>
                <w:lang w:val="zh-CN"/>
              </w:rPr>
              <w:t>投标单位根据自身情况，以固定总价的形式进行报价。投标报价超出招标控制价的，其投标将被否决。</w:t>
            </w:r>
          </w:p>
        </w:tc>
      </w:tr>
      <w:tr w14:paraId="117B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65" w:type="dxa"/>
            <w:shd w:val="clear" w:color="auto" w:fill="FFFFFF"/>
            <w:noWrap w:val="0"/>
            <w:vAlign w:val="center"/>
          </w:tcPr>
          <w:p w14:paraId="4B5F7B80">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517F8765">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rPr>
              <w:t>响应</w:t>
            </w:r>
            <w:r>
              <w:rPr>
                <w:rFonts w:hint="eastAsia" w:ascii="宋体" w:hAnsi="宋体" w:cs="宋体"/>
                <w:bCs/>
                <w:sz w:val="24"/>
                <w:szCs w:val="24"/>
                <w:highlight w:val="none"/>
                <w:lang w:val="zh-CN"/>
              </w:rPr>
              <w:t>有效期</w:t>
            </w:r>
          </w:p>
        </w:tc>
        <w:tc>
          <w:tcPr>
            <w:tcW w:w="7297" w:type="dxa"/>
            <w:shd w:val="clear" w:color="auto" w:fill="FFFFFF"/>
            <w:noWrap w:val="0"/>
            <w:vAlign w:val="center"/>
          </w:tcPr>
          <w:p w14:paraId="685EB59F">
            <w:pPr>
              <w:wordWrap w:val="0"/>
              <w:autoSpaceDE w:val="0"/>
              <w:autoSpaceDN w:val="0"/>
              <w:adjustRightInd w:val="0"/>
              <w:snapToGrid w:val="0"/>
              <w:spacing w:after="0"/>
              <w:rPr>
                <w:rFonts w:hint="eastAsia" w:ascii="宋体" w:hAnsi="宋体" w:cs="宋体"/>
                <w:bCs/>
                <w:sz w:val="24"/>
                <w:szCs w:val="24"/>
                <w:highlight w:val="none"/>
                <w:lang w:val="zh-CN"/>
              </w:rPr>
            </w:pPr>
            <w:r>
              <w:rPr>
                <w:rFonts w:hint="eastAsia" w:ascii="宋体" w:hAnsi="宋体" w:cs="宋体"/>
                <w:bCs/>
                <w:kern w:val="15"/>
                <w:sz w:val="24"/>
                <w:szCs w:val="24"/>
                <w:highlight w:val="none"/>
              </w:rPr>
              <w:t>响应文件截止之日后</w:t>
            </w:r>
            <w:r>
              <w:rPr>
                <w:rFonts w:hint="eastAsia" w:ascii="宋体" w:hAnsi="宋体" w:cs="宋体"/>
                <w:bCs/>
                <w:kern w:val="15"/>
                <w:sz w:val="24"/>
                <w:szCs w:val="24"/>
                <w:highlight w:val="none"/>
                <w:u w:val="single"/>
              </w:rPr>
              <w:t>90</w:t>
            </w:r>
            <w:r>
              <w:rPr>
                <w:rFonts w:hint="eastAsia" w:ascii="宋体" w:hAnsi="宋体" w:cs="宋体"/>
                <w:bCs/>
                <w:sz w:val="24"/>
                <w:szCs w:val="24"/>
                <w:highlight w:val="none"/>
                <w:u w:val="single"/>
                <w:lang w:val="zh-CN"/>
              </w:rPr>
              <w:t>天</w:t>
            </w:r>
            <w:r>
              <w:rPr>
                <w:rFonts w:hint="eastAsia" w:ascii="宋体" w:hAnsi="宋体" w:cs="宋体"/>
                <w:bCs/>
                <w:sz w:val="24"/>
                <w:szCs w:val="24"/>
                <w:highlight w:val="none"/>
                <w:lang w:val="zh-CN"/>
              </w:rPr>
              <w:t>（日历天）</w:t>
            </w:r>
          </w:p>
        </w:tc>
      </w:tr>
      <w:tr w14:paraId="3146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dxa"/>
            <w:shd w:val="clear" w:color="auto" w:fill="FFFFFF"/>
            <w:noWrap w:val="0"/>
            <w:vAlign w:val="center"/>
          </w:tcPr>
          <w:p w14:paraId="2349C2C3">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69697F34">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磋商保证金</w:t>
            </w:r>
          </w:p>
        </w:tc>
        <w:tc>
          <w:tcPr>
            <w:tcW w:w="7297" w:type="dxa"/>
            <w:shd w:val="clear" w:color="auto" w:fill="FFFFFF"/>
            <w:noWrap w:val="0"/>
            <w:vAlign w:val="center"/>
          </w:tcPr>
          <w:p w14:paraId="613EEE87">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zh-CN" w:eastAsia="zh-CN" w:bidi="ar-SA"/>
              </w:rPr>
            </w:pPr>
            <w:r>
              <w:rPr>
                <w:rFonts w:hint="eastAsia" w:ascii="宋体" w:hAnsi="宋体" w:eastAsia="宋体" w:cs="宋体"/>
                <w:bCs w:val="0"/>
                <w:sz w:val="24"/>
                <w:szCs w:val="24"/>
                <w:highlight w:val="none"/>
                <w:lang w:val="zh-CN" w:eastAsia="zh-CN" w:bidi="ar-SA"/>
              </w:rPr>
              <w:t>依据长财采购【</w:t>
            </w:r>
            <w:r>
              <w:rPr>
                <w:rFonts w:hint="eastAsia" w:ascii="宋体" w:hAnsi="宋体" w:eastAsia="宋体" w:cs="宋体"/>
                <w:bCs w:val="0"/>
                <w:sz w:val="24"/>
                <w:szCs w:val="24"/>
                <w:highlight w:val="none"/>
                <w:lang w:val="en-US" w:eastAsia="zh-CN" w:bidi="ar-SA"/>
              </w:rPr>
              <w:t>2021</w:t>
            </w:r>
            <w:r>
              <w:rPr>
                <w:rFonts w:hint="eastAsia" w:ascii="宋体" w:hAnsi="宋体" w:eastAsia="宋体" w:cs="宋体"/>
                <w:bCs w:val="0"/>
                <w:sz w:val="24"/>
                <w:szCs w:val="24"/>
                <w:highlight w:val="none"/>
                <w:lang w:val="zh-CN" w:eastAsia="zh-CN" w:bidi="ar-SA"/>
              </w:rPr>
              <w:t>】</w:t>
            </w:r>
            <w:r>
              <w:rPr>
                <w:rFonts w:hint="eastAsia" w:ascii="宋体" w:hAnsi="宋体" w:eastAsia="宋体" w:cs="宋体"/>
                <w:bCs w:val="0"/>
                <w:sz w:val="24"/>
                <w:szCs w:val="24"/>
                <w:highlight w:val="none"/>
                <w:lang w:val="en-US" w:eastAsia="zh-CN" w:bidi="ar-SA"/>
              </w:rPr>
              <w:t>695号文件规定，</w:t>
            </w:r>
            <w:r>
              <w:rPr>
                <w:rFonts w:hint="eastAsia" w:ascii="宋体" w:hAnsi="宋体" w:eastAsia="宋体" w:cs="宋体"/>
                <w:bCs w:val="0"/>
                <w:sz w:val="24"/>
                <w:szCs w:val="24"/>
                <w:highlight w:val="none"/>
                <w:lang w:val="zh-CN" w:eastAsia="zh-CN" w:bidi="ar-SA"/>
              </w:rPr>
              <w:t>对于诚信良好的供应商可免收投标保证金；但对于满足《中华人民共和国政府采购法》第二十二条有关规定，经“信用中国”网站查询存在行政处罚信息的供应商，须按规定提交投标保证金。</w:t>
            </w:r>
          </w:p>
          <w:p w14:paraId="743A4F55">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zh-CN" w:eastAsia="zh-CN" w:bidi="ar-SA"/>
              </w:rPr>
            </w:pPr>
            <w:r>
              <w:rPr>
                <w:rFonts w:hint="eastAsia" w:ascii="宋体" w:hAnsi="宋体" w:eastAsia="宋体" w:cs="宋体"/>
                <w:bCs w:val="0"/>
                <w:sz w:val="24"/>
                <w:szCs w:val="24"/>
                <w:highlight w:val="none"/>
                <w:lang w:val="zh-CN" w:eastAsia="zh-CN" w:bidi="ar-SA"/>
              </w:rPr>
              <w:t>投标保证金的形式：现金（转账或电汇）、银行出具的现金支票、保兑支票、银行汇票、银行或专业担保公司或保险公司出具的保函等形式提交；以现金或支票形式提交的响应保证金须从供应商的基本账户转出；供应商未按照本文件要求提交响应保证金的，响应无效。</w:t>
            </w:r>
          </w:p>
          <w:p w14:paraId="47D0A3C3">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color w:val="auto"/>
                <w:sz w:val="24"/>
                <w:szCs w:val="24"/>
                <w:highlight w:val="none"/>
                <w:lang w:val="en-US" w:eastAsia="zh-CN" w:bidi="ar-SA"/>
              </w:rPr>
            </w:pPr>
            <w:r>
              <w:rPr>
                <w:rFonts w:hint="eastAsia" w:ascii="宋体" w:hAnsi="宋体" w:eastAsia="宋体" w:cs="宋体"/>
                <w:bCs w:val="0"/>
                <w:color w:val="auto"/>
                <w:sz w:val="24"/>
                <w:szCs w:val="24"/>
                <w:highlight w:val="none"/>
                <w:lang w:val="zh-CN" w:eastAsia="zh-CN" w:bidi="ar-SA"/>
              </w:rPr>
              <w:t>投标保证金的金额：</w:t>
            </w:r>
            <w:r>
              <w:rPr>
                <w:rFonts w:hint="eastAsia" w:ascii="宋体" w:hAnsi="宋体" w:cs="宋体"/>
                <w:bCs w:val="0"/>
                <w:color w:val="auto"/>
                <w:sz w:val="24"/>
                <w:szCs w:val="24"/>
                <w:highlight w:val="none"/>
                <w:lang w:val="en-US" w:eastAsia="zh-CN" w:bidi="ar-SA"/>
              </w:rPr>
              <w:t>贰万元整</w:t>
            </w:r>
            <w:r>
              <w:rPr>
                <w:rFonts w:hint="eastAsia" w:ascii="宋体" w:hAnsi="宋体" w:eastAsia="宋体" w:cs="宋体"/>
                <w:bCs w:val="0"/>
                <w:color w:val="auto"/>
                <w:sz w:val="24"/>
                <w:szCs w:val="24"/>
                <w:highlight w:val="none"/>
                <w:lang w:val="en-US" w:eastAsia="zh-CN" w:bidi="ar-SA"/>
              </w:rPr>
              <w:t>（￥</w:t>
            </w:r>
            <w:r>
              <w:rPr>
                <w:rFonts w:hint="eastAsia" w:ascii="宋体" w:hAnsi="宋体" w:cs="宋体"/>
                <w:bCs w:val="0"/>
                <w:color w:val="auto"/>
                <w:sz w:val="24"/>
                <w:szCs w:val="24"/>
                <w:highlight w:val="none"/>
                <w:lang w:val="en-US" w:eastAsia="zh-CN" w:bidi="ar-SA"/>
              </w:rPr>
              <w:t>20000元</w:t>
            </w:r>
            <w:r>
              <w:rPr>
                <w:rFonts w:hint="eastAsia" w:ascii="宋体" w:hAnsi="宋体" w:eastAsia="宋体" w:cs="宋体"/>
                <w:bCs w:val="0"/>
                <w:color w:val="auto"/>
                <w:sz w:val="24"/>
                <w:szCs w:val="24"/>
                <w:highlight w:val="none"/>
                <w:lang w:val="en-US" w:eastAsia="zh-CN" w:bidi="ar-SA"/>
              </w:rPr>
              <w:t>）</w:t>
            </w:r>
          </w:p>
          <w:p w14:paraId="300E9A69">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zh-CN" w:eastAsia="zh-CN" w:bidi="ar-SA"/>
              </w:rPr>
            </w:pPr>
            <w:r>
              <w:rPr>
                <w:rFonts w:hint="eastAsia" w:ascii="宋体" w:hAnsi="宋体" w:eastAsia="宋体" w:cs="宋体"/>
                <w:bCs w:val="0"/>
                <w:sz w:val="24"/>
                <w:szCs w:val="24"/>
                <w:highlight w:val="none"/>
                <w:lang w:val="zh-CN" w:eastAsia="zh-CN" w:bidi="ar-SA"/>
              </w:rPr>
              <w:t>保证金缴纳截止时间：同递交投标</w:t>
            </w:r>
            <w:r>
              <w:rPr>
                <w:rFonts w:hint="eastAsia" w:ascii="宋体" w:hAnsi="宋体" w:eastAsia="宋体" w:cs="宋体"/>
                <w:bCs w:val="0"/>
                <w:sz w:val="24"/>
                <w:szCs w:val="24"/>
                <w:highlight w:val="none"/>
                <w:lang w:val="en-US" w:eastAsia="zh-CN" w:bidi="ar-SA"/>
              </w:rPr>
              <w:t>(响应)</w:t>
            </w:r>
            <w:r>
              <w:rPr>
                <w:rFonts w:hint="eastAsia" w:ascii="宋体" w:hAnsi="宋体" w:eastAsia="宋体" w:cs="宋体"/>
                <w:bCs w:val="0"/>
                <w:sz w:val="24"/>
                <w:szCs w:val="24"/>
                <w:highlight w:val="none"/>
                <w:lang w:val="zh-CN" w:eastAsia="zh-CN" w:bidi="ar-SA"/>
              </w:rPr>
              <w:t>截止时间，以实际到账时间为准</w:t>
            </w:r>
            <w:r>
              <w:rPr>
                <w:rFonts w:hint="eastAsia" w:ascii="宋体" w:hAnsi="宋体" w:eastAsia="宋体" w:cs="宋体"/>
                <w:bCs w:val="0"/>
                <w:sz w:val="24"/>
                <w:szCs w:val="24"/>
                <w:highlight w:val="none"/>
                <w:lang w:val="en-US" w:eastAsia="zh-CN" w:bidi="ar-SA"/>
              </w:rPr>
              <w:t>；</w:t>
            </w:r>
            <w:r>
              <w:rPr>
                <w:rFonts w:hint="eastAsia" w:ascii="宋体" w:hAnsi="宋体" w:eastAsia="宋体" w:cs="宋体"/>
                <w:bCs w:val="0"/>
                <w:sz w:val="24"/>
                <w:szCs w:val="24"/>
                <w:highlight w:val="none"/>
                <w:lang w:val="zh-CN" w:eastAsia="zh-CN" w:bidi="ar-SA"/>
              </w:rPr>
              <w:t>保函形式须在此时间前将保函</w:t>
            </w:r>
            <w:r>
              <w:rPr>
                <w:rFonts w:hint="eastAsia" w:ascii="宋体" w:hAnsi="宋体" w:eastAsia="宋体" w:cs="宋体"/>
                <w:bCs w:val="0"/>
                <w:sz w:val="24"/>
                <w:szCs w:val="24"/>
                <w:highlight w:val="none"/>
                <w:lang w:val="en-US" w:eastAsia="zh-CN" w:bidi="ar-SA"/>
              </w:rPr>
              <w:t>发送到采购代理机构电子邮箱（1486688351@qq.com)</w:t>
            </w:r>
            <w:r>
              <w:rPr>
                <w:rFonts w:hint="eastAsia" w:ascii="宋体" w:hAnsi="宋体" w:eastAsia="宋体" w:cs="宋体"/>
                <w:bCs w:val="0"/>
                <w:sz w:val="24"/>
                <w:szCs w:val="24"/>
                <w:highlight w:val="none"/>
                <w:lang w:val="zh-CN" w:eastAsia="zh-CN" w:bidi="ar-SA"/>
              </w:rPr>
              <w:t>。</w:t>
            </w:r>
          </w:p>
          <w:p w14:paraId="305D31C9">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zh-CN" w:eastAsia="zh-CN" w:bidi="ar-SA"/>
              </w:rPr>
            </w:pPr>
            <w:r>
              <w:rPr>
                <w:rFonts w:hint="eastAsia" w:ascii="宋体" w:hAnsi="宋体" w:eastAsia="宋体" w:cs="宋体"/>
                <w:bCs w:val="0"/>
                <w:sz w:val="24"/>
                <w:szCs w:val="24"/>
                <w:highlight w:val="none"/>
                <w:lang w:val="zh-CN" w:eastAsia="zh-CN" w:bidi="ar-SA"/>
              </w:rPr>
              <w:t>账户名称：长春市和信工程管理咨询有限公司</w:t>
            </w:r>
          </w:p>
          <w:p w14:paraId="2F99A042">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zh-CN" w:eastAsia="zh-CN" w:bidi="ar-SA"/>
              </w:rPr>
            </w:pPr>
            <w:r>
              <w:rPr>
                <w:rFonts w:hint="eastAsia" w:ascii="宋体" w:hAnsi="宋体" w:eastAsia="宋体" w:cs="宋体"/>
                <w:bCs w:val="0"/>
                <w:sz w:val="24"/>
                <w:szCs w:val="24"/>
                <w:highlight w:val="none"/>
                <w:lang w:val="zh-CN" w:eastAsia="zh-CN" w:bidi="ar-SA"/>
              </w:rPr>
              <w:t>开户银行：上海浦东发展银行股份有限公司长春高新支行</w:t>
            </w:r>
          </w:p>
          <w:p w14:paraId="1496496D">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zh-CN" w:eastAsia="zh-CN" w:bidi="ar-SA"/>
              </w:rPr>
            </w:pPr>
            <w:r>
              <w:rPr>
                <w:rFonts w:hint="eastAsia" w:ascii="宋体" w:hAnsi="宋体" w:eastAsia="宋体" w:cs="宋体"/>
                <w:bCs w:val="0"/>
                <w:sz w:val="24"/>
                <w:szCs w:val="24"/>
                <w:highlight w:val="none"/>
                <w:lang w:val="zh-CN" w:eastAsia="zh-CN" w:bidi="ar-SA"/>
              </w:rPr>
              <w:t xml:space="preserve">行    号：310241000089 </w:t>
            </w:r>
          </w:p>
          <w:p w14:paraId="4A227F7D">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zh-CN" w:eastAsia="zh-CN" w:bidi="ar-SA"/>
              </w:rPr>
            </w:pPr>
            <w:r>
              <w:rPr>
                <w:rFonts w:hint="eastAsia" w:ascii="宋体" w:hAnsi="宋体" w:eastAsia="宋体" w:cs="宋体"/>
                <w:bCs w:val="0"/>
                <w:sz w:val="24"/>
                <w:szCs w:val="24"/>
                <w:highlight w:val="none"/>
                <w:lang w:val="zh-CN" w:eastAsia="zh-CN" w:bidi="ar-SA"/>
              </w:rPr>
              <w:t>账    号：61090078801500001437</w:t>
            </w:r>
          </w:p>
          <w:p w14:paraId="1D4733E5">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en-US" w:eastAsia="zh-CN" w:bidi="ar-SA"/>
              </w:rPr>
            </w:pPr>
            <w:r>
              <w:rPr>
                <w:rFonts w:hint="eastAsia" w:ascii="宋体" w:hAnsi="宋体" w:eastAsia="宋体" w:cs="宋体"/>
                <w:bCs w:val="0"/>
                <w:sz w:val="24"/>
                <w:szCs w:val="24"/>
                <w:highlight w:val="none"/>
                <w:lang w:val="en-US" w:eastAsia="zh-CN" w:bidi="ar-SA"/>
              </w:rPr>
              <w:t>※请在汇款单据上标明项目名称以便核查。</w:t>
            </w:r>
          </w:p>
          <w:p w14:paraId="5B53C84D">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en-US" w:eastAsia="zh-CN" w:bidi="ar-SA"/>
              </w:rPr>
            </w:pPr>
            <w:r>
              <w:rPr>
                <w:rFonts w:hint="eastAsia" w:ascii="宋体" w:hAnsi="宋体" w:eastAsia="宋体" w:cs="宋体"/>
                <w:bCs w:val="0"/>
                <w:sz w:val="24"/>
                <w:szCs w:val="24"/>
                <w:highlight w:val="none"/>
                <w:lang w:val="en-US" w:eastAsia="zh-CN" w:bidi="ar-SA"/>
              </w:rPr>
              <w:t>（1）供应商以转账或电汇形式提交的投标保证金应当从供应商基本账户转出，须提供基本账户开户许可证及投标保证金汇款凭证原件，并将复印件一并装入到响应文件中。</w:t>
            </w:r>
          </w:p>
        </w:tc>
      </w:tr>
      <w:tr w14:paraId="39EA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35" w:hRule="atLeast"/>
        </w:trPr>
        <w:tc>
          <w:tcPr>
            <w:tcW w:w="665" w:type="dxa"/>
            <w:shd w:val="clear" w:color="auto" w:fill="FFFFFF"/>
            <w:noWrap w:val="0"/>
            <w:vAlign w:val="center"/>
          </w:tcPr>
          <w:p w14:paraId="4814BF69">
            <w:pPr>
              <w:numPr>
                <w:ilvl w:val="0"/>
                <w:numId w:val="1"/>
              </w:numPr>
              <w:wordWrap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5E7AD7EE">
            <w:pPr>
              <w:wordWrap w:val="0"/>
              <w:autoSpaceDE w:val="0"/>
              <w:autoSpaceDN w:val="0"/>
              <w:adjustRightInd w:val="0"/>
              <w:snapToGrid w:val="0"/>
              <w:spacing w:after="0"/>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zh-CN"/>
              </w:rPr>
              <w:t>响应文件</w:t>
            </w:r>
            <w:r>
              <w:rPr>
                <w:rFonts w:hint="eastAsia" w:ascii="宋体" w:hAnsi="宋体" w:cs="宋体"/>
                <w:bCs/>
                <w:sz w:val="24"/>
                <w:szCs w:val="24"/>
                <w:highlight w:val="none"/>
                <w:lang w:val="en-US" w:eastAsia="zh-CN"/>
              </w:rPr>
              <w:t>要求</w:t>
            </w:r>
          </w:p>
        </w:tc>
        <w:tc>
          <w:tcPr>
            <w:tcW w:w="7297" w:type="dxa"/>
            <w:shd w:val="clear" w:color="auto" w:fill="FFFFFF"/>
            <w:noWrap w:val="0"/>
            <w:vAlign w:val="center"/>
          </w:tcPr>
          <w:p w14:paraId="5EC11553">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响应文件应按第六章响应文件格式分别编制并使用下载的政采云客户端制作并上传；</w:t>
            </w:r>
          </w:p>
          <w:p w14:paraId="3A36F539">
            <w:pPr>
              <w:widowControl/>
              <w:wordWrap w:val="0"/>
              <w:autoSpaceDE w:val="0"/>
              <w:autoSpaceDN w:val="0"/>
              <w:adjustRightInd w:val="0"/>
              <w:snapToGrid w:val="0"/>
              <w:spacing w:before="0" w:after="0" w:line="240" w:lineRule="auto"/>
              <w:ind w:left="0" w:lef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1.投标单位开标时，需携带制作响应文件时用来加密的有效数字证书（CA认证）登录“政采云”平台电子开标大厅现场按规定时间对加密的响应文件进行远程解密。</w:t>
            </w:r>
          </w:p>
          <w:p w14:paraId="23E3410B">
            <w:pPr>
              <w:widowControl/>
              <w:shd w:val="clear" w:color="auto" w:fill="auto"/>
              <w:wordWrap w:val="0"/>
              <w:autoSpaceDE w:val="0"/>
              <w:autoSpaceDN w:val="0"/>
              <w:adjustRightInd w:val="0"/>
              <w:snapToGrid w:val="0"/>
              <w:spacing w:before="0" w:after="0" w:line="240" w:lineRule="auto"/>
              <w:ind w:left="0" w:leftChars="0"/>
              <w:jc w:val="left"/>
              <w:rPr>
                <w:rFonts w:hint="eastAsia" w:ascii="宋体" w:hAnsi="宋体" w:eastAsia="宋体" w:cs="宋体"/>
                <w:bCs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响应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响应文件截止时间前通过网络上传至“政采云”平台，投标单位在“政采云”平台提交电子版响应文件时，请填写参加开标活动经办人联系方式。</w:t>
            </w:r>
          </w:p>
        </w:tc>
      </w:tr>
      <w:tr w14:paraId="50E7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665" w:type="dxa"/>
            <w:shd w:val="clear" w:color="auto" w:fill="FFFFFF"/>
            <w:noWrap w:val="0"/>
            <w:vAlign w:val="center"/>
          </w:tcPr>
          <w:p w14:paraId="5C43C46C">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53A9D3D6">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装订要求</w:t>
            </w:r>
          </w:p>
        </w:tc>
        <w:tc>
          <w:tcPr>
            <w:tcW w:w="7297" w:type="dxa"/>
            <w:shd w:val="clear" w:color="auto" w:fill="FFFFFF"/>
            <w:noWrap w:val="0"/>
            <w:vAlign w:val="center"/>
          </w:tcPr>
          <w:p w14:paraId="389ECFDC">
            <w:pPr>
              <w:wordWrap w:val="0"/>
              <w:adjustRightInd w:val="0"/>
              <w:snapToGrid w:val="0"/>
              <w:spacing w:after="0"/>
              <w:rPr>
                <w:rFonts w:hint="eastAsia" w:ascii="宋体" w:hAnsi="宋体" w:cs="宋体"/>
                <w:bCs/>
                <w:sz w:val="24"/>
                <w:szCs w:val="24"/>
                <w:highlight w:val="none"/>
                <w:lang w:val="zh-CN"/>
              </w:rPr>
            </w:pPr>
            <w:r>
              <w:rPr>
                <w:rFonts w:hint="eastAsia" w:ascii="宋体" w:hAnsi="宋体" w:cs="宋体"/>
                <w:sz w:val="24"/>
                <w:szCs w:val="24"/>
                <w:highlight w:val="none"/>
                <w:shd w:val="clear" w:color="auto" w:fill="FFFFFF"/>
                <w:lang w:val="en-US" w:eastAsia="zh-CN"/>
              </w:rPr>
              <w:t>/</w:t>
            </w:r>
            <w:r>
              <w:rPr>
                <w:rFonts w:hint="eastAsia" w:ascii="宋体" w:hAnsi="宋体" w:cs="宋体"/>
                <w:sz w:val="24"/>
                <w:szCs w:val="24"/>
                <w:highlight w:val="none"/>
                <w:lang w:val="zh-CN"/>
              </w:rPr>
              <w:t>。</w:t>
            </w:r>
          </w:p>
        </w:tc>
      </w:tr>
      <w:tr w14:paraId="11BF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63" w:hRule="atLeast"/>
        </w:trPr>
        <w:tc>
          <w:tcPr>
            <w:tcW w:w="665" w:type="dxa"/>
            <w:shd w:val="clear" w:color="auto" w:fill="FFFFFF"/>
            <w:noWrap w:val="0"/>
            <w:vAlign w:val="center"/>
          </w:tcPr>
          <w:p w14:paraId="0DD78927">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574F537E">
            <w:pPr>
              <w:wordWrap w:val="0"/>
              <w:spacing w:after="0"/>
              <w:jc w:val="left"/>
              <w:rPr>
                <w:rFonts w:hint="eastAsia" w:ascii="宋体" w:hAnsi="宋体" w:cs="宋体"/>
                <w:bCs/>
                <w:sz w:val="24"/>
                <w:szCs w:val="24"/>
                <w:highlight w:val="none"/>
                <w:lang w:val="zh-CN"/>
              </w:rPr>
            </w:pPr>
            <w:r>
              <w:rPr>
                <w:rFonts w:hint="eastAsia" w:ascii="宋体" w:hAnsi="宋体" w:cs="宋体"/>
                <w:bCs/>
                <w:sz w:val="24"/>
                <w:szCs w:val="24"/>
                <w:highlight w:val="none"/>
                <w:lang w:val="zh-CN"/>
              </w:rPr>
              <w:t>签字或盖章要求</w:t>
            </w:r>
          </w:p>
        </w:tc>
        <w:tc>
          <w:tcPr>
            <w:tcW w:w="7297" w:type="dxa"/>
            <w:shd w:val="clear" w:color="auto" w:fill="FFFFFF"/>
            <w:noWrap w:val="0"/>
            <w:vAlign w:val="center"/>
          </w:tcPr>
          <w:p w14:paraId="5C0543E6">
            <w:pPr>
              <w:wordWrap w:val="0"/>
              <w:autoSpaceDE w:val="0"/>
              <w:autoSpaceDN w:val="0"/>
              <w:adjustRightInd w:val="0"/>
              <w:snapToGrid w:val="0"/>
              <w:spacing w:after="0"/>
              <w:rPr>
                <w:rFonts w:hint="eastAsia" w:ascii="宋体" w:hAnsi="宋体" w:cs="宋体"/>
                <w:sz w:val="24"/>
                <w:szCs w:val="24"/>
                <w:highlight w:val="none"/>
              </w:rPr>
            </w:pPr>
            <w:r>
              <w:rPr>
                <w:rFonts w:hint="eastAsia" w:ascii="宋体" w:hAnsi="宋体" w:cs="宋体"/>
                <w:sz w:val="24"/>
                <w:szCs w:val="24"/>
                <w:highlight w:val="none"/>
              </w:rPr>
              <w:t>(1)响应文件所有要求签字的地方都应由本人签字(包括姓和名)，不得由他人代签。</w:t>
            </w:r>
          </w:p>
          <w:p w14:paraId="4C05EA15">
            <w:pPr>
              <w:wordWrap w:val="0"/>
              <w:autoSpaceDE w:val="0"/>
              <w:autoSpaceDN w:val="0"/>
              <w:adjustRightInd w:val="0"/>
              <w:snapToGrid w:val="0"/>
              <w:spacing w:after="0"/>
              <w:rPr>
                <w:rFonts w:hint="eastAsia" w:ascii="宋体" w:hAnsi="宋体" w:cs="宋体"/>
                <w:sz w:val="24"/>
                <w:szCs w:val="24"/>
                <w:highlight w:val="none"/>
              </w:rPr>
            </w:pPr>
            <w:r>
              <w:rPr>
                <w:rFonts w:hint="eastAsia" w:ascii="宋体" w:hAnsi="宋体" w:cs="宋体"/>
                <w:sz w:val="24"/>
                <w:szCs w:val="24"/>
                <w:highlight w:val="none"/>
              </w:rPr>
              <w:t>(2)响应文件所有要求盖章的地方都应按照竞争性磋商文件的规定加盖与供应商名称全称一致的标准公章，不得使用专用章(如经济专用章、投标专用章等)或下属单位印章代替。</w:t>
            </w:r>
          </w:p>
          <w:p w14:paraId="17DC05BA">
            <w:pPr>
              <w:wordWrap w:val="0"/>
              <w:autoSpaceDE w:val="0"/>
              <w:autoSpaceDN w:val="0"/>
              <w:adjustRightInd w:val="0"/>
              <w:snapToGrid w:val="0"/>
              <w:spacing w:after="0"/>
              <w:rPr>
                <w:rFonts w:hint="eastAsia" w:ascii="宋体" w:hAnsi="宋体" w:cs="宋体"/>
                <w:sz w:val="24"/>
                <w:szCs w:val="24"/>
                <w:highlight w:val="none"/>
              </w:rPr>
            </w:pPr>
            <w:r>
              <w:rPr>
                <w:rFonts w:hint="eastAsia" w:ascii="宋体" w:hAnsi="宋体" w:cs="宋体"/>
                <w:sz w:val="24"/>
                <w:szCs w:val="24"/>
                <w:highlight w:val="none"/>
              </w:rPr>
              <w:t>(3)响应文件所有要求法人盖章的地方，都应按照竞争性磋商文件的规定加盖经相关部门备案的法人章。</w:t>
            </w:r>
          </w:p>
          <w:p w14:paraId="6E82A38D">
            <w:pPr>
              <w:wordWrap w:val="0"/>
              <w:autoSpaceDE w:val="0"/>
              <w:autoSpaceDN w:val="0"/>
              <w:adjustRightInd w:val="0"/>
              <w:snapToGrid w:val="0"/>
              <w:spacing w:after="0"/>
              <w:rPr>
                <w:rFonts w:hint="eastAsia" w:ascii="宋体" w:hAnsi="宋体" w:cs="宋体"/>
                <w:sz w:val="24"/>
                <w:szCs w:val="24"/>
                <w:highlight w:val="none"/>
              </w:rPr>
            </w:pPr>
            <w:r>
              <w:rPr>
                <w:rFonts w:hint="eastAsia" w:ascii="宋体" w:hAnsi="宋体" w:cs="宋体"/>
                <w:sz w:val="24"/>
                <w:szCs w:val="24"/>
                <w:highlight w:val="none"/>
              </w:rPr>
              <w:t>(4)响应文件格式中要求供应商“法定代表人或其委托代理人”签字的，如法定代表人亲自参与采购活动而不委托代理人参与采购活动，由法定代表人签字；如法定代表人授权委托代理人参与采购活动，由委托代理人签字，也可由法定代表人签字。</w:t>
            </w:r>
          </w:p>
        </w:tc>
      </w:tr>
      <w:tr w14:paraId="2504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65" w:type="dxa"/>
            <w:shd w:val="clear" w:color="auto" w:fill="FFFFFF"/>
            <w:noWrap w:val="0"/>
            <w:vAlign w:val="center"/>
          </w:tcPr>
          <w:p w14:paraId="63D76CD2">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7488AEB1">
            <w:pPr>
              <w:wordWrap w:val="0"/>
              <w:autoSpaceDE w:val="0"/>
              <w:autoSpaceDN w:val="0"/>
              <w:adjustRightInd w:val="0"/>
              <w:snapToGrid w:val="0"/>
              <w:spacing w:after="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en-US" w:eastAsia="zh-CN"/>
              </w:rPr>
              <w:t>电子版</w:t>
            </w:r>
            <w:r>
              <w:rPr>
                <w:rFonts w:hint="eastAsia" w:ascii="宋体" w:hAnsi="宋体" w:eastAsia="宋体" w:cs="宋体"/>
                <w:bCs/>
                <w:sz w:val="24"/>
                <w:szCs w:val="24"/>
                <w:highlight w:val="none"/>
                <w:lang w:val="zh-CN"/>
              </w:rPr>
              <w:t>提交文件地点</w:t>
            </w:r>
          </w:p>
        </w:tc>
        <w:tc>
          <w:tcPr>
            <w:tcW w:w="7297" w:type="dxa"/>
            <w:shd w:val="clear" w:color="auto" w:fill="FFFFFF"/>
            <w:noWrap w:val="0"/>
            <w:vAlign w:val="center"/>
          </w:tcPr>
          <w:p w14:paraId="4E04CFE3">
            <w:pPr>
              <w:wordWrap w:val="0"/>
              <w:adjustRightInd w:val="0"/>
              <w:snapToGrid w:val="0"/>
              <w:spacing w:after="0"/>
              <w:rPr>
                <w:rFonts w:hint="eastAsia" w:ascii="宋体" w:hAnsi="宋体" w:cs="宋体"/>
                <w:bCs/>
                <w:sz w:val="24"/>
                <w:szCs w:val="24"/>
                <w:highlight w:val="none"/>
              </w:rPr>
            </w:pPr>
            <w:r>
              <w:rPr>
                <w:rFonts w:hint="eastAsia" w:ascii="宋体" w:hAnsi="宋体" w:cs="宋体"/>
                <w:sz w:val="24"/>
                <w:szCs w:val="24"/>
                <w:highlight w:val="none"/>
                <w:lang w:val="zh-CN" w:eastAsia="zh-CN"/>
              </w:rPr>
              <w:t>政府采购云平台（网址：http:// www.zcygov.cn）</w:t>
            </w:r>
          </w:p>
        </w:tc>
      </w:tr>
      <w:tr w14:paraId="75EE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65" w:type="dxa"/>
            <w:shd w:val="clear" w:color="auto" w:fill="FFFFFF"/>
            <w:noWrap w:val="0"/>
            <w:vAlign w:val="center"/>
          </w:tcPr>
          <w:p w14:paraId="3682D038">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695BA833">
            <w:pPr>
              <w:wordWrap w:val="0"/>
              <w:autoSpaceDE w:val="0"/>
              <w:autoSpaceDN w:val="0"/>
              <w:adjustRightInd w:val="0"/>
              <w:snapToGrid w:val="0"/>
              <w:spacing w:after="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是否退还响应文件</w:t>
            </w:r>
          </w:p>
        </w:tc>
        <w:tc>
          <w:tcPr>
            <w:tcW w:w="7297" w:type="dxa"/>
            <w:shd w:val="clear" w:color="auto" w:fill="FFFFFF"/>
            <w:noWrap w:val="0"/>
            <w:vAlign w:val="center"/>
          </w:tcPr>
          <w:p w14:paraId="7334EEFE">
            <w:pPr>
              <w:pStyle w:val="7"/>
              <w:wordWrap w:val="0"/>
              <w:topLinePunct/>
              <w:spacing w:after="0"/>
              <w:jc w:val="left"/>
              <w:rPr>
                <w:rFonts w:hint="eastAsia" w:ascii="宋体" w:hAnsi="宋体" w:cs="宋体"/>
                <w:sz w:val="24"/>
                <w:szCs w:val="24"/>
                <w:highlight w:val="none"/>
                <w:lang w:val="zh-CN"/>
              </w:rPr>
            </w:pPr>
            <w:r>
              <w:rPr>
                <w:rFonts w:hint="eastAsia" w:ascii="宋体" w:hAnsi="宋体" w:cs="宋体"/>
                <w:sz w:val="24"/>
                <w:szCs w:val="24"/>
                <w:highlight w:val="none"/>
              </w:rPr>
              <w:t>否</w:t>
            </w:r>
          </w:p>
        </w:tc>
      </w:tr>
      <w:tr w14:paraId="158E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5" w:type="dxa"/>
            <w:shd w:val="clear" w:color="auto" w:fill="FFFFFF"/>
            <w:noWrap w:val="0"/>
            <w:vAlign w:val="center"/>
          </w:tcPr>
          <w:p w14:paraId="6FA50768">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52A8F6AC">
            <w:pPr>
              <w:wordWrap w:val="0"/>
              <w:autoSpaceDE w:val="0"/>
              <w:autoSpaceDN w:val="0"/>
              <w:adjustRightInd w:val="0"/>
              <w:snapToGrid w:val="0"/>
              <w:spacing w:after="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提交响应文件截止时间</w:t>
            </w:r>
          </w:p>
        </w:tc>
        <w:tc>
          <w:tcPr>
            <w:tcW w:w="7297" w:type="dxa"/>
            <w:shd w:val="clear" w:color="auto" w:fill="FFFFFF"/>
            <w:noWrap w:val="0"/>
            <w:vAlign w:val="center"/>
          </w:tcPr>
          <w:p w14:paraId="5DF2BB8A">
            <w:pPr>
              <w:wordWrap w:val="0"/>
              <w:spacing w:after="0"/>
              <w:rPr>
                <w:rFonts w:hint="eastAsia" w:ascii="宋体" w:hAnsi="宋体" w:cs="宋体"/>
                <w:color w:val="FF0000"/>
                <w:sz w:val="24"/>
                <w:szCs w:val="24"/>
                <w:highlight w:val="none"/>
                <w:lang w:val="zh-CN"/>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(北京时间)</w:t>
            </w:r>
          </w:p>
        </w:tc>
      </w:tr>
      <w:tr w14:paraId="4847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665" w:type="dxa"/>
            <w:shd w:val="clear" w:color="auto" w:fill="FFFFFF"/>
            <w:noWrap w:val="0"/>
            <w:vAlign w:val="center"/>
          </w:tcPr>
          <w:p w14:paraId="68938868">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753A3F68">
            <w:pPr>
              <w:wordWrap w:val="0"/>
              <w:autoSpaceDE w:val="0"/>
              <w:autoSpaceDN w:val="0"/>
              <w:adjustRightInd w:val="0"/>
              <w:snapToGrid w:val="0"/>
              <w:spacing w:after="0"/>
              <w:jc w:val="center"/>
              <w:rPr>
                <w:rFonts w:hint="eastAsia" w:ascii="宋体" w:hAnsi="宋体" w:cs="宋体"/>
                <w:color w:val="auto"/>
                <w:sz w:val="24"/>
                <w:szCs w:val="24"/>
                <w:highlight w:val="none"/>
                <w:lang w:val="zh-CN"/>
              </w:rPr>
            </w:pPr>
            <w:r>
              <w:rPr>
                <w:rFonts w:hint="eastAsia" w:ascii="宋体" w:hAnsi="宋体" w:eastAsia="宋体" w:cs="宋体"/>
                <w:bCs/>
                <w:sz w:val="24"/>
                <w:szCs w:val="24"/>
                <w:highlight w:val="none"/>
                <w:lang w:val="en-US" w:eastAsia="zh-CN"/>
              </w:rPr>
              <w:t>响应文件远程解密方式</w:t>
            </w:r>
          </w:p>
        </w:tc>
        <w:tc>
          <w:tcPr>
            <w:tcW w:w="7297" w:type="dxa"/>
            <w:shd w:val="clear" w:color="auto" w:fill="FFFFFF"/>
            <w:noWrap w:val="0"/>
            <w:vAlign w:val="center"/>
          </w:tcPr>
          <w:p w14:paraId="32C8E78A">
            <w:pPr>
              <w:wordWrap w:val="0"/>
              <w:adjustRightInd w:val="0"/>
              <w:snapToGrid w:val="0"/>
              <w:spacing w:after="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本项目采用“政采云”平台(http：//www.zcygov.cn)不见面开标大厅进行远程采购活动。</w:t>
            </w:r>
          </w:p>
          <w:p w14:paraId="020A570C">
            <w:pPr>
              <w:wordWrap w:val="0"/>
              <w:adjustRightInd w:val="0"/>
              <w:snapToGrid w:val="0"/>
              <w:spacing w:after="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响应文件远程解密方式：</w:t>
            </w:r>
          </w:p>
          <w:p w14:paraId="53C52C6A">
            <w:pPr>
              <w:wordWrap w:val="0"/>
              <w:adjustRightInd w:val="0"/>
              <w:snapToGrid w:val="0"/>
              <w:spacing w:after="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①公布供应商名单后30分钟内，由供应商持制作该电子响应文件的相同数字证书(CA锁)及电脑进行远程解密(各供应商在响应文件提交截止时间前及“政采云”系统公布供应商名单前，不要提前进行远程解密)。</w:t>
            </w:r>
          </w:p>
          <w:p w14:paraId="19B89918">
            <w:pPr>
              <w:wordWrap w:val="0"/>
              <w:adjustRightInd w:val="0"/>
              <w:snapToGrid w:val="0"/>
              <w:spacing w:after="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②响应文件解密截止时间后，“政采云”平台公布投标报价信息，供应商需持企业数字证书登录“政采云”平台在线确认投标报价信息。</w:t>
            </w:r>
          </w:p>
          <w:p w14:paraId="279682A8">
            <w:pPr>
              <w:wordWrap w:val="0"/>
              <w:adjustRightInd w:val="0"/>
              <w:snapToGrid w:val="0"/>
              <w:spacing w:after="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③因投标供应商自身原因未能按时完成解密的，视为逾期未提交响应文件，其投标无效。</w:t>
            </w:r>
          </w:p>
          <w:p w14:paraId="7C20FF3A">
            <w:pPr>
              <w:wordWrap w:val="0"/>
              <w:adjustRightInd w:val="0"/>
              <w:snapToGrid w:val="0"/>
              <w:spacing w:after="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二次报价递交方式：</w:t>
            </w:r>
            <w:r>
              <w:rPr>
                <w:rFonts w:hint="eastAsia" w:ascii="宋体" w:hAnsi="宋体" w:cs="宋体"/>
                <w:color w:val="auto"/>
                <w:sz w:val="24"/>
                <w:szCs w:val="24"/>
                <w:highlight w:val="none"/>
                <w:lang w:val="en-US" w:eastAsia="zh-CN"/>
              </w:rPr>
              <w:t>二次报价开启</w:t>
            </w:r>
            <w:r>
              <w:rPr>
                <w:rFonts w:hint="eastAsia" w:ascii="宋体" w:hAnsi="宋体" w:cs="宋体"/>
                <w:color w:val="auto"/>
                <w:sz w:val="24"/>
                <w:szCs w:val="24"/>
                <w:highlight w:val="none"/>
                <w:lang w:val="zh-CN"/>
              </w:rPr>
              <w:t>后30分钟内登陆“政采云”平台(http：//www.zcygov.cn)，并于提交最终报价，逾期未提交，其响应无效。</w:t>
            </w:r>
          </w:p>
        </w:tc>
      </w:tr>
      <w:tr w14:paraId="3544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65" w:type="dxa"/>
            <w:shd w:val="clear" w:color="auto" w:fill="FFFFFF"/>
            <w:noWrap w:val="0"/>
            <w:vAlign w:val="center"/>
          </w:tcPr>
          <w:p w14:paraId="61F266A7">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26E11436">
            <w:pPr>
              <w:wordWrap w:val="0"/>
              <w:autoSpaceDE w:val="0"/>
              <w:autoSpaceDN w:val="0"/>
              <w:adjustRightInd w:val="0"/>
              <w:snapToGrid w:val="0"/>
              <w:spacing w:after="0"/>
              <w:jc w:val="center"/>
              <w:rPr>
                <w:rFonts w:hint="eastAsia" w:ascii="宋体" w:hAnsi="宋体" w:cs="宋体"/>
                <w:sz w:val="24"/>
                <w:szCs w:val="24"/>
                <w:highlight w:val="none"/>
                <w:lang w:val="zh-CN"/>
              </w:rPr>
            </w:pPr>
            <w:r>
              <w:rPr>
                <w:rFonts w:hint="eastAsia" w:ascii="宋体" w:hAnsi="宋体" w:cs="宋体"/>
                <w:bCs/>
                <w:sz w:val="24"/>
                <w:szCs w:val="24"/>
                <w:highlight w:val="none"/>
              </w:rPr>
              <w:t>磋商小组的构成</w:t>
            </w:r>
          </w:p>
        </w:tc>
        <w:tc>
          <w:tcPr>
            <w:tcW w:w="7297" w:type="dxa"/>
            <w:shd w:val="clear" w:color="auto" w:fill="FFFFFF"/>
            <w:noWrap w:val="0"/>
            <w:vAlign w:val="center"/>
          </w:tcPr>
          <w:p w14:paraId="1948396B">
            <w:pPr>
              <w:wordWrap w:val="0"/>
              <w:adjustRightInd w:val="0"/>
              <w:snapToGrid w:val="0"/>
              <w:spacing w:after="0"/>
              <w:jc w:val="left"/>
              <w:rPr>
                <w:rFonts w:hint="eastAsia" w:ascii="宋体" w:hAnsi="宋体" w:cs="宋体"/>
                <w:bCs/>
                <w:spacing w:val="-4"/>
                <w:sz w:val="24"/>
                <w:szCs w:val="24"/>
                <w:highlight w:val="none"/>
                <w:lang w:val="zh-CN" w:eastAsia="zh-CN"/>
              </w:rPr>
            </w:pPr>
            <w:r>
              <w:rPr>
                <w:rFonts w:hint="eastAsia" w:ascii="宋体" w:hAnsi="宋体" w:cs="宋体"/>
                <w:bCs/>
                <w:spacing w:val="-4"/>
                <w:sz w:val="24"/>
                <w:szCs w:val="24"/>
                <w:highlight w:val="none"/>
                <w:lang w:val="zh-CN" w:eastAsia="zh-CN"/>
              </w:rPr>
              <w:t>磋商小组构成：相关专家</w:t>
            </w:r>
            <w:r>
              <w:rPr>
                <w:rFonts w:hint="eastAsia" w:ascii="宋体" w:hAnsi="宋体" w:cs="宋体"/>
                <w:bCs/>
                <w:spacing w:val="-4"/>
                <w:sz w:val="24"/>
                <w:szCs w:val="24"/>
                <w:highlight w:val="none"/>
                <w:lang w:val="en-US" w:eastAsia="zh-CN"/>
              </w:rPr>
              <w:t>3</w:t>
            </w:r>
            <w:r>
              <w:rPr>
                <w:rFonts w:hint="eastAsia" w:ascii="宋体" w:hAnsi="宋体" w:cs="宋体"/>
                <w:bCs/>
                <w:spacing w:val="-4"/>
                <w:sz w:val="24"/>
                <w:szCs w:val="24"/>
                <w:highlight w:val="none"/>
                <w:lang w:val="zh-CN" w:eastAsia="zh-CN"/>
              </w:rPr>
              <w:t>人；</w:t>
            </w:r>
          </w:p>
          <w:p w14:paraId="6A39480C">
            <w:pPr>
              <w:wordWrap w:val="0"/>
              <w:adjustRightInd w:val="0"/>
              <w:snapToGrid w:val="0"/>
              <w:spacing w:after="0"/>
              <w:jc w:val="left"/>
              <w:rPr>
                <w:rFonts w:hint="eastAsia" w:ascii="宋体" w:hAnsi="宋体" w:cs="宋体"/>
                <w:sz w:val="24"/>
                <w:szCs w:val="24"/>
                <w:highlight w:val="none"/>
                <w:lang w:val="zh-CN"/>
              </w:rPr>
            </w:pPr>
            <w:r>
              <w:rPr>
                <w:rFonts w:hint="eastAsia" w:ascii="宋体" w:hAnsi="宋体" w:cs="宋体"/>
                <w:bCs/>
                <w:spacing w:val="-4"/>
                <w:sz w:val="24"/>
                <w:szCs w:val="24"/>
                <w:highlight w:val="none"/>
                <w:lang w:val="zh-CN" w:eastAsia="zh-CN"/>
              </w:rPr>
              <w:t>评标专家确定方式：从吉林省政府采购云平台的评审专家库中随机抽取评审专家。</w:t>
            </w:r>
          </w:p>
        </w:tc>
      </w:tr>
      <w:tr w14:paraId="4A52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65" w:type="dxa"/>
            <w:shd w:val="clear" w:color="auto" w:fill="FFFFFF"/>
            <w:noWrap w:val="0"/>
            <w:vAlign w:val="center"/>
          </w:tcPr>
          <w:p w14:paraId="30729CDB">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lang w:val="zh-CN"/>
              </w:rPr>
            </w:pPr>
          </w:p>
        </w:tc>
        <w:tc>
          <w:tcPr>
            <w:tcW w:w="1920" w:type="dxa"/>
            <w:shd w:val="clear" w:color="auto" w:fill="FFFFFF"/>
            <w:noWrap w:val="0"/>
            <w:vAlign w:val="center"/>
          </w:tcPr>
          <w:p w14:paraId="2E5BCAFF">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lang w:val="zh-CN"/>
              </w:rPr>
              <w:t>是否授权磋商小组确定成交供应商</w:t>
            </w:r>
          </w:p>
        </w:tc>
        <w:tc>
          <w:tcPr>
            <w:tcW w:w="7297" w:type="dxa"/>
            <w:shd w:val="clear" w:color="auto" w:fill="FFFFFF"/>
            <w:noWrap w:val="0"/>
            <w:vAlign w:val="center"/>
          </w:tcPr>
          <w:p w14:paraId="24C15FB8">
            <w:pPr>
              <w:wordWrap w:val="0"/>
              <w:adjustRightInd w:val="0"/>
              <w:snapToGrid w:val="0"/>
              <w:spacing w:after="0"/>
              <w:rPr>
                <w:rFonts w:hint="eastAsia" w:ascii="宋体" w:hAnsi="宋体" w:cs="宋体"/>
                <w:sz w:val="24"/>
                <w:szCs w:val="24"/>
                <w:highlight w:val="none"/>
                <w:lang w:val="zh-CN"/>
              </w:rPr>
            </w:pPr>
            <w:r>
              <w:rPr>
                <w:rFonts w:hint="eastAsia" w:ascii="宋体" w:hAnsi="宋体" w:cs="宋体"/>
                <w:bCs/>
                <w:spacing w:val="-4"/>
                <w:sz w:val="24"/>
                <w:szCs w:val="24"/>
                <w:highlight w:val="none"/>
                <w:lang w:eastAsia="zh-CN"/>
              </w:rPr>
              <w:t>否</w:t>
            </w:r>
            <w:r>
              <w:rPr>
                <w:rFonts w:hint="eastAsia" w:ascii="宋体" w:hAnsi="宋体" w:cs="宋体"/>
                <w:bCs/>
                <w:spacing w:val="-4"/>
                <w:sz w:val="24"/>
                <w:szCs w:val="24"/>
                <w:highlight w:val="none"/>
                <w:lang w:val="zh-CN"/>
              </w:rPr>
              <w:t>，磋商小组根据综合评分情况，按照评审得分由高到低顺序推荐前3名成交候选供应商。原则上推荐排名位于第一名的成交候选供应商为成交供应商。</w:t>
            </w:r>
          </w:p>
        </w:tc>
      </w:tr>
      <w:tr w14:paraId="5209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65" w:type="dxa"/>
            <w:shd w:val="clear" w:color="auto" w:fill="FFFFFF"/>
            <w:noWrap w:val="0"/>
            <w:vAlign w:val="center"/>
          </w:tcPr>
          <w:p w14:paraId="74B424F7">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0785F31E">
            <w:pPr>
              <w:wordWrap w:val="0"/>
              <w:autoSpaceDE w:val="0"/>
              <w:autoSpaceDN w:val="0"/>
              <w:adjustRightInd w:val="0"/>
              <w:snapToGrid w:val="0"/>
              <w:spacing w:after="0"/>
              <w:jc w:val="center"/>
              <w:rPr>
                <w:rFonts w:hint="eastAsia" w:ascii="宋体" w:hAnsi="宋体" w:cs="宋体"/>
                <w:bCs/>
                <w:sz w:val="24"/>
                <w:szCs w:val="24"/>
                <w:highlight w:val="none"/>
                <w:lang w:val="zh-CN"/>
              </w:rPr>
            </w:pPr>
            <w:r>
              <w:rPr>
                <w:rFonts w:hint="eastAsia" w:ascii="宋体" w:hAnsi="宋体" w:cs="宋体"/>
                <w:bCs/>
                <w:sz w:val="24"/>
                <w:szCs w:val="24"/>
                <w:highlight w:val="none"/>
              </w:rPr>
              <w:t>评审方法</w:t>
            </w:r>
          </w:p>
        </w:tc>
        <w:tc>
          <w:tcPr>
            <w:tcW w:w="7297" w:type="dxa"/>
            <w:shd w:val="clear" w:color="auto" w:fill="FFFFFF"/>
            <w:noWrap w:val="0"/>
            <w:vAlign w:val="center"/>
          </w:tcPr>
          <w:p w14:paraId="24C9B7EE">
            <w:pPr>
              <w:wordWrap w:val="0"/>
              <w:autoSpaceDE w:val="0"/>
              <w:autoSpaceDN w:val="0"/>
              <w:adjustRightInd w:val="0"/>
              <w:snapToGrid w:val="0"/>
              <w:spacing w:after="0"/>
              <w:rPr>
                <w:rFonts w:hint="eastAsia" w:ascii="宋体" w:hAnsi="宋体" w:cs="宋体"/>
                <w:bCs/>
                <w:sz w:val="24"/>
                <w:szCs w:val="24"/>
                <w:highlight w:val="none"/>
                <w:lang w:val="zh-CN"/>
              </w:rPr>
            </w:pPr>
            <w:r>
              <w:rPr>
                <w:rFonts w:hint="eastAsia" w:ascii="宋体" w:hAnsi="宋体" w:cs="宋体"/>
                <w:sz w:val="24"/>
                <w:szCs w:val="24"/>
                <w:highlight w:val="none"/>
              </w:rPr>
              <w:t>综合评分法</w:t>
            </w:r>
          </w:p>
        </w:tc>
      </w:tr>
      <w:tr w14:paraId="0CD2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665" w:type="dxa"/>
            <w:shd w:val="clear" w:color="auto" w:fill="FFFFFF"/>
            <w:noWrap w:val="0"/>
            <w:vAlign w:val="center"/>
          </w:tcPr>
          <w:p w14:paraId="504EE49D">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4A0B4F0D">
            <w:pPr>
              <w:wordWrap w:val="0"/>
              <w:autoSpaceDE w:val="0"/>
              <w:autoSpaceDN w:val="0"/>
              <w:adjustRightInd w:val="0"/>
              <w:snapToGrid w:val="0"/>
              <w:spacing w:after="0"/>
              <w:jc w:val="center"/>
              <w:rPr>
                <w:rFonts w:hint="eastAsia" w:ascii="宋体" w:hAnsi="宋体" w:cs="宋体"/>
                <w:bCs/>
                <w:color w:val="auto"/>
                <w:sz w:val="24"/>
                <w:szCs w:val="24"/>
                <w:highlight w:val="none"/>
                <w:lang w:val="zh-CN"/>
              </w:rPr>
            </w:pPr>
            <w:r>
              <w:rPr>
                <w:rFonts w:hint="eastAsia" w:ascii="宋体" w:hAnsi="宋体" w:eastAsia="宋体" w:cs="宋体"/>
                <w:color w:val="auto"/>
                <w:sz w:val="24"/>
                <w:szCs w:val="24"/>
                <w:highlight w:val="none"/>
                <w:lang w:val="zh-CN"/>
              </w:rPr>
              <w:t>招标代理服务费</w:t>
            </w:r>
          </w:p>
        </w:tc>
        <w:tc>
          <w:tcPr>
            <w:tcW w:w="7297" w:type="dxa"/>
            <w:shd w:val="clear" w:color="auto" w:fill="FFFFFF"/>
            <w:noWrap w:val="0"/>
            <w:vAlign w:val="top"/>
          </w:tcPr>
          <w:p w14:paraId="36AC1974">
            <w:pPr>
              <w:wordWrap w:val="0"/>
              <w:adjustRightInd w:val="0"/>
              <w:snapToGrid w:val="0"/>
              <w:spacing w:after="0"/>
              <w:rPr>
                <w:rFonts w:hint="eastAsia" w:ascii="宋体" w:hAnsi="宋体" w:cs="宋体"/>
                <w:bCs/>
                <w:color w:val="auto"/>
                <w:sz w:val="24"/>
                <w:szCs w:val="24"/>
                <w:highlight w:val="none"/>
              </w:rPr>
            </w:pPr>
            <w:r>
              <w:rPr>
                <w:rFonts w:hint="eastAsia" w:ascii="宋体" w:hAnsi="宋体" w:eastAsia="宋体" w:cs="宋体"/>
                <w:color w:val="auto"/>
                <w:sz w:val="24"/>
                <w:szCs w:val="24"/>
                <w:highlight w:val="none"/>
                <w:lang w:val="zh-CN"/>
              </w:rPr>
              <w:t>招标代理服务费：项目招标代理服务费由招标代理机构向中标单位收取。参照国家发展计划委员会计价格〔2002〕1980号文件《招标代理服务收费管理暂行办法》和发改办价格〔200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〕857号文件、发改办价格〔20</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〕534号文件收费标准；执行发改价格〔</w:t>
            </w:r>
            <w:r>
              <w:rPr>
                <w:rFonts w:hint="eastAsia" w:ascii="宋体" w:hAnsi="宋体" w:eastAsia="宋体" w:cs="宋体"/>
                <w:color w:val="auto"/>
                <w:sz w:val="24"/>
                <w:szCs w:val="24"/>
                <w:highlight w:val="none"/>
                <w:lang w:val="en-US" w:eastAsia="zh-CN"/>
              </w:rPr>
              <w:t>2015</w:t>
            </w:r>
            <w:r>
              <w:rPr>
                <w:rFonts w:hint="eastAsia" w:ascii="宋体" w:hAnsi="宋体" w:eastAsia="宋体" w:cs="宋体"/>
                <w:color w:val="auto"/>
                <w:sz w:val="24"/>
                <w:szCs w:val="24"/>
                <w:highlight w:val="none"/>
                <w:lang w:val="zh-CN"/>
              </w:rPr>
              <w:t>〕299号文件。</w:t>
            </w:r>
          </w:p>
        </w:tc>
      </w:tr>
      <w:tr w14:paraId="049E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665" w:type="dxa"/>
            <w:shd w:val="clear" w:color="auto" w:fill="FFFFFF"/>
            <w:noWrap w:val="0"/>
            <w:vAlign w:val="center"/>
          </w:tcPr>
          <w:p w14:paraId="28FF2677">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79620ABB">
            <w:pPr>
              <w:widowControl/>
              <w:kinsoku w:val="0"/>
              <w:wordWrap w:val="0"/>
              <w:autoSpaceDE w:val="0"/>
              <w:autoSpaceDN w:val="0"/>
              <w:adjustRightInd w:val="0"/>
              <w:snapToGrid w:val="0"/>
              <w:spacing w:after="0"/>
              <w:jc w:val="center"/>
              <w:textAlignment w:val="baseline"/>
              <w:rPr>
                <w:rFonts w:hint="eastAsia" w:ascii="宋体" w:hAnsi="宋体" w:cs="宋体"/>
                <w:bCs/>
                <w:sz w:val="24"/>
                <w:szCs w:val="24"/>
                <w:highlight w:val="none"/>
              </w:rPr>
            </w:pPr>
            <w:r>
              <w:rPr>
                <w:rFonts w:hint="eastAsia" w:ascii="宋体" w:hAnsi="宋体" w:eastAsia="宋体" w:cs="宋体"/>
                <w:snapToGrid w:val="0"/>
                <w:kern w:val="0"/>
                <w:sz w:val="24"/>
                <w:szCs w:val="24"/>
                <w:highlight w:val="none"/>
                <w:lang w:val="zh-CN"/>
              </w:rPr>
              <w:t>合同类型及定价方式</w:t>
            </w:r>
          </w:p>
        </w:tc>
        <w:tc>
          <w:tcPr>
            <w:tcW w:w="7297" w:type="dxa"/>
            <w:shd w:val="clear" w:color="auto" w:fill="FFFFFF"/>
            <w:noWrap w:val="0"/>
            <w:vAlign w:val="center"/>
          </w:tcPr>
          <w:p w14:paraId="5406CD8D">
            <w:pPr>
              <w:widowControl/>
              <w:kinsoku w:val="0"/>
              <w:wordWrap w:val="0"/>
              <w:autoSpaceDE w:val="0"/>
              <w:autoSpaceDN w:val="0"/>
              <w:adjustRightInd w:val="0"/>
              <w:snapToGrid w:val="0"/>
              <w:spacing w:after="0"/>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固定总价合同，供应商的报价应当包含为完成本项目全部工作所需的一切费用，包括成本、利润、税金等。</w:t>
            </w:r>
          </w:p>
          <w:p w14:paraId="038526AD">
            <w:pPr>
              <w:widowControl/>
              <w:kinsoku w:val="0"/>
              <w:wordWrap w:val="0"/>
              <w:autoSpaceDE w:val="0"/>
              <w:autoSpaceDN w:val="0"/>
              <w:adjustRightInd w:val="0"/>
              <w:snapToGrid w:val="0"/>
              <w:spacing w:after="0"/>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1、在《报价表》中提报项目总价。</w:t>
            </w:r>
          </w:p>
          <w:p w14:paraId="37BAE5EF">
            <w:pPr>
              <w:widowControl/>
              <w:kinsoku w:val="0"/>
              <w:wordWrap w:val="0"/>
              <w:autoSpaceDE w:val="0"/>
              <w:autoSpaceDN w:val="0"/>
              <w:adjustRightInd w:val="0"/>
              <w:snapToGrid w:val="0"/>
              <w:spacing w:after="0"/>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2、报价表提报单价，单价不得超过预算单价上限</w:t>
            </w:r>
            <w:r>
              <w:rPr>
                <w:rFonts w:hint="eastAsia" w:ascii="宋体" w:hAnsi="宋体" w:eastAsia="宋体" w:cs="宋体"/>
                <w:sz w:val="24"/>
                <w:szCs w:val="24"/>
                <w:highlight w:val="none"/>
                <w:lang w:val="en-US" w:eastAsia="zh-CN"/>
              </w:rPr>
              <w:t>,数量为预估，以实际发生为准</w:t>
            </w:r>
            <w:r>
              <w:rPr>
                <w:rFonts w:hint="eastAsia" w:ascii="宋体" w:hAnsi="宋体" w:eastAsia="宋体" w:cs="宋体"/>
                <w:sz w:val="24"/>
                <w:szCs w:val="24"/>
                <w:highlight w:val="none"/>
                <w:lang w:val="zh-CN"/>
              </w:rPr>
              <w:t>。</w:t>
            </w:r>
          </w:p>
          <w:p w14:paraId="7F6EB7B6">
            <w:pPr>
              <w:widowControl/>
              <w:kinsoku w:val="0"/>
              <w:wordWrap w:val="0"/>
              <w:autoSpaceDE w:val="0"/>
              <w:autoSpaceDN w:val="0"/>
              <w:adjustRightInd w:val="0"/>
              <w:snapToGrid w:val="0"/>
              <w:spacing w:after="0"/>
              <w:jc w:val="left"/>
              <w:textAlignment w:val="baseline"/>
              <w:rPr>
                <w:rFonts w:hint="eastAsia" w:ascii="宋体" w:hAnsi="宋体" w:cs="宋体"/>
                <w:bCs/>
                <w:kern w:val="44"/>
                <w:sz w:val="24"/>
                <w:szCs w:val="24"/>
                <w:highlight w:val="none"/>
              </w:rPr>
            </w:pPr>
            <w:r>
              <w:rPr>
                <w:rFonts w:hint="eastAsia" w:ascii="宋体" w:hAnsi="宋体" w:eastAsia="宋体" w:cs="宋体"/>
                <w:sz w:val="24"/>
                <w:szCs w:val="24"/>
                <w:highlight w:val="none"/>
                <w:lang w:val="zh-CN"/>
              </w:rPr>
              <w:t>3、供应商提报的项目总价，或提报的单价超过上限，响应无效。</w:t>
            </w:r>
          </w:p>
        </w:tc>
      </w:tr>
      <w:tr w14:paraId="0AE7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5" w:type="dxa"/>
            <w:shd w:val="clear" w:color="auto" w:fill="FFFFFF"/>
            <w:noWrap w:val="0"/>
            <w:vAlign w:val="center"/>
          </w:tcPr>
          <w:p w14:paraId="48378204">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48FBB978">
            <w:pPr>
              <w:widowControl/>
              <w:kinsoku w:val="0"/>
              <w:wordWrap w:val="0"/>
              <w:autoSpaceDE w:val="0"/>
              <w:autoSpaceDN w:val="0"/>
              <w:adjustRightInd w:val="0"/>
              <w:snapToGrid w:val="0"/>
              <w:spacing w:after="0"/>
              <w:jc w:val="center"/>
              <w:textAlignment w:val="baseline"/>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合同签订</w:t>
            </w:r>
          </w:p>
        </w:tc>
        <w:tc>
          <w:tcPr>
            <w:tcW w:w="7297" w:type="dxa"/>
            <w:shd w:val="clear" w:color="auto" w:fill="FFFFFF"/>
            <w:noWrap w:val="0"/>
            <w:vAlign w:val="center"/>
          </w:tcPr>
          <w:p w14:paraId="28C1CCDB">
            <w:pPr>
              <w:keepNext w:val="0"/>
              <w:keepLines w:val="0"/>
              <w:pageBreakBefore w:val="0"/>
              <w:widowControl/>
              <w:kinsoku w:val="0"/>
              <w:wordWrap w:val="0"/>
              <w:overflowPunct/>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①采购人应当自</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发出之日起30日内，按照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的规定，与</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单位签订政府采购合同；</w:t>
            </w:r>
          </w:p>
          <w:p w14:paraId="67FD9C16">
            <w:pPr>
              <w:widowControl/>
              <w:kinsoku w:val="0"/>
              <w:wordWrap w:val="0"/>
              <w:autoSpaceDE w:val="0"/>
              <w:autoSpaceDN w:val="0"/>
              <w:adjustRightInd w:val="0"/>
              <w:snapToGrid w:val="0"/>
              <w:spacing w:after="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②并于采购合同签订2日内完成相关合同备案。</w:t>
            </w:r>
          </w:p>
        </w:tc>
      </w:tr>
      <w:tr w14:paraId="08A3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5" w:type="dxa"/>
            <w:shd w:val="clear" w:color="auto" w:fill="FFFFFF"/>
            <w:noWrap w:val="0"/>
            <w:vAlign w:val="center"/>
          </w:tcPr>
          <w:p w14:paraId="22299909">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2730ED59">
            <w:pPr>
              <w:wordWrap w:val="0"/>
              <w:adjustRightInd w:val="0"/>
              <w:spacing w:after="0"/>
              <w:jc w:val="center"/>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付款方式</w:t>
            </w:r>
          </w:p>
        </w:tc>
        <w:tc>
          <w:tcPr>
            <w:tcW w:w="7297" w:type="dxa"/>
            <w:shd w:val="clear" w:color="auto" w:fill="FFFFFF"/>
            <w:noWrap w:val="0"/>
            <w:vAlign w:val="center"/>
          </w:tcPr>
          <w:p w14:paraId="50E26687">
            <w:pPr>
              <w:widowControl/>
              <w:kinsoku w:val="0"/>
              <w:wordWrap w:val="0"/>
              <w:autoSpaceDE w:val="0"/>
              <w:autoSpaceDN w:val="0"/>
              <w:adjustRightInd w:val="0"/>
              <w:snapToGrid w:val="0"/>
              <w:spacing w:after="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采购人确认货物验收合格后，于15个工作日内，向中标单位支付全部货款。</w:t>
            </w:r>
          </w:p>
        </w:tc>
      </w:tr>
      <w:tr w14:paraId="32A8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665" w:type="dxa"/>
            <w:shd w:val="clear" w:color="auto" w:fill="FFFFFF"/>
            <w:noWrap w:val="0"/>
            <w:vAlign w:val="center"/>
          </w:tcPr>
          <w:p w14:paraId="33484B45">
            <w:pPr>
              <w:numPr>
                <w:ilvl w:val="0"/>
                <w:numId w:val="1"/>
              </w:numPr>
              <w:wordWrap w:val="0"/>
              <w:autoSpaceDE w:val="0"/>
              <w:autoSpaceDN w:val="0"/>
              <w:adjustRightInd w:val="0"/>
              <w:snapToGrid w:val="0"/>
              <w:spacing w:after="0"/>
              <w:ind w:firstLine="0"/>
              <w:jc w:val="center"/>
              <w:rPr>
                <w:rFonts w:hint="eastAsia" w:ascii="宋体" w:hAnsi="宋体" w:cs="宋体"/>
                <w:bCs/>
                <w:sz w:val="24"/>
                <w:szCs w:val="24"/>
                <w:highlight w:val="none"/>
              </w:rPr>
            </w:pPr>
          </w:p>
        </w:tc>
        <w:tc>
          <w:tcPr>
            <w:tcW w:w="1920" w:type="dxa"/>
            <w:shd w:val="clear" w:color="auto" w:fill="FFFFFF"/>
            <w:noWrap w:val="0"/>
            <w:vAlign w:val="center"/>
          </w:tcPr>
          <w:p w14:paraId="3038B78B">
            <w:pPr>
              <w:widowControl/>
              <w:wordWrap w:val="0"/>
              <w:spacing w:after="0"/>
              <w:jc w:val="center"/>
              <w:rPr>
                <w:rFonts w:hint="eastAsia" w:ascii="宋体" w:hAnsi="宋体" w:cs="宋体"/>
                <w:sz w:val="24"/>
                <w:szCs w:val="24"/>
                <w:highlight w:val="none"/>
                <w:lang w:val="zh-CN"/>
              </w:rPr>
            </w:pPr>
            <w:r>
              <w:rPr>
                <w:rFonts w:hint="eastAsia" w:ascii="宋体" w:hAnsi="宋体" w:cs="宋体"/>
                <w:bCs/>
                <w:kern w:val="0"/>
                <w:sz w:val="24"/>
                <w:szCs w:val="24"/>
                <w:highlight w:val="none"/>
                <w:lang w:val="zh-CN" w:bidi="ar"/>
              </w:rPr>
              <w:t>电子标说明</w:t>
            </w:r>
          </w:p>
        </w:tc>
        <w:tc>
          <w:tcPr>
            <w:tcW w:w="7297" w:type="dxa"/>
            <w:shd w:val="clear" w:color="auto" w:fill="FFFFFF"/>
            <w:noWrap w:val="0"/>
            <w:vAlign w:val="center"/>
          </w:tcPr>
          <w:p w14:paraId="5D594772">
            <w:pPr>
              <w:widowControl/>
              <w:wordWrap w:val="0"/>
              <w:adjustRightInd w:val="0"/>
              <w:snapToGrid w:val="0"/>
              <w:spacing w:after="0"/>
              <w:jc w:val="left"/>
              <w:rPr>
                <w:rFonts w:hint="eastAsia" w:ascii="宋体" w:hAnsi="宋体" w:eastAsia="宋体" w:cs="宋体"/>
                <w:bCs/>
                <w:spacing w:val="-4"/>
                <w:kern w:val="0"/>
                <w:sz w:val="24"/>
                <w:szCs w:val="24"/>
                <w:highlight w:val="none"/>
                <w:lang w:val="zh-CN" w:bidi="ar"/>
              </w:rPr>
            </w:pPr>
            <w:r>
              <w:rPr>
                <w:rFonts w:hint="eastAsia" w:ascii="宋体" w:hAnsi="宋体" w:eastAsia="宋体" w:cs="宋体"/>
                <w:bCs/>
                <w:spacing w:val="-4"/>
                <w:kern w:val="0"/>
                <w:sz w:val="24"/>
                <w:szCs w:val="24"/>
                <w:highlight w:val="none"/>
                <w:lang w:val="zh-CN" w:bidi="ar"/>
              </w:rPr>
              <w:t>上传的电子证件及资料均需按要求签字盖章上传，否则按未签章处理。</w:t>
            </w:r>
          </w:p>
          <w:p w14:paraId="2FBD1CA6">
            <w:pPr>
              <w:widowControl/>
              <w:wordWrap w:val="0"/>
              <w:adjustRightInd w:val="0"/>
              <w:snapToGrid w:val="0"/>
              <w:spacing w:after="0"/>
              <w:jc w:val="left"/>
              <w:rPr>
                <w:rFonts w:hint="eastAsia" w:ascii="宋体" w:hAnsi="宋体" w:eastAsia="宋体" w:cs="宋体"/>
                <w:bCs/>
                <w:spacing w:val="-4"/>
                <w:kern w:val="0"/>
                <w:sz w:val="24"/>
                <w:szCs w:val="24"/>
                <w:highlight w:val="none"/>
                <w:lang w:val="zh-CN" w:bidi="ar"/>
              </w:rPr>
            </w:pPr>
            <w:r>
              <w:rPr>
                <w:rFonts w:hint="eastAsia" w:ascii="宋体" w:hAnsi="宋体" w:eastAsia="宋体" w:cs="宋体"/>
                <w:bCs/>
                <w:spacing w:val="-4"/>
                <w:kern w:val="0"/>
                <w:sz w:val="24"/>
                <w:szCs w:val="24"/>
                <w:highlight w:val="none"/>
                <w:lang w:val="zh-CN" w:bidi="ar"/>
              </w:rPr>
              <w:t>响应文件电子版方面技术支持：95763</w:t>
            </w:r>
          </w:p>
          <w:p w14:paraId="0C4487DC">
            <w:pPr>
              <w:widowControl/>
              <w:wordWrap w:val="0"/>
              <w:adjustRightInd w:val="0"/>
              <w:snapToGrid w:val="0"/>
              <w:spacing w:after="0"/>
              <w:jc w:val="left"/>
              <w:rPr>
                <w:rFonts w:hint="eastAsia" w:ascii="宋体" w:hAnsi="宋体" w:eastAsia="宋体" w:cs="宋体"/>
                <w:bCs/>
                <w:spacing w:val="-4"/>
                <w:kern w:val="0"/>
                <w:sz w:val="24"/>
                <w:szCs w:val="24"/>
                <w:highlight w:val="none"/>
                <w:lang w:val="zh-CN" w:bidi="ar"/>
              </w:rPr>
            </w:pPr>
            <w:r>
              <w:rPr>
                <w:rFonts w:hint="eastAsia" w:ascii="宋体" w:hAnsi="宋体" w:eastAsia="宋体" w:cs="宋体"/>
                <w:bCs/>
                <w:spacing w:val="-4"/>
                <w:kern w:val="0"/>
                <w:sz w:val="24"/>
                <w:szCs w:val="24"/>
                <w:highlight w:val="none"/>
                <w:lang w:val="zh-CN" w:bidi="ar"/>
              </w:rPr>
              <w:t>供应商在政府采购云平台（网址：http:// www.zcygov.cn）通过数字证书制作响应文件1份（此响应文件需上传至政府采购云平台，并在开标时持编制响应文件的供应商数字证书解密）。</w:t>
            </w:r>
          </w:p>
          <w:p w14:paraId="6AE3145D">
            <w:pPr>
              <w:widowControl/>
              <w:wordWrap w:val="0"/>
              <w:adjustRightInd w:val="0"/>
              <w:snapToGrid w:val="0"/>
              <w:spacing w:after="0"/>
              <w:jc w:val="left"/>
              <w:rPr>
                <w:rFonts w:hint="eastAsia" w:ascii="宋体" w:hAnsi="宋体" w:eastAsia="宋体" w:cs="宋体"/>
                <w:bCs/>
                <w:spacing w:val="-4"/>
                <w:sz w:val="24"/>
                <w:szCs w:val="24"/>
                <w:highlight w:val="none"/>
                <w:lang w:val="zh-CN"/>
              </w:rPr>
            </w:pPr>
            <w:r>
              <w:rPr>
                <w:rFonts w:hint="eastAsia" w:ascii="宋体" w:hAnsi="宋体" w:eastAsia="宋体" w:cs="宋体"/>
                <w:bCs/>
                <w:spacing w:val="-4"/>
                <w:kern w:val="0"/>
                <w:sz w:val="24"/>
                <w:szCs w:val="24"/>
                <w:highlight w:val="none"/>
                <w:lang w:val="zh-CN" w:bidi="ar"/>
              </w:rPr>
              <w:t>备注：响应文件电子版(U盘)按竞争性磋商文件规定执行，用数字证书编制的电子版按《政府采购项目电子交易管理操作指南-供应商》进行投标操作。</w:t>
            </w:r>
          </w:p>
        </w:tc>
      </w:tr>
      <w:tr w14:paraId="4426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2" w:type="dxa"/>
            <w:gridSpan w:val="3"/>
            <w:shd w:val="clear" w:color="auto" w:fill="FFFFFF"/>
            <w:noWrap w:val="0"/>
            <w:vAlign w:val="center"/>
          </w:tcPr>
          <w:p w14:paraId="6EAE28EC">
            <w:pPr>
              <w:widowControl/>
              <w:wordWrap w:val="0"/>
              <w:spacing w:after="0"/>
              <w:jc w:val="left"/>
              <w:rPr>
                <w:rFonts w:hint="eastAsia" w:ascii="宋体" w:hAnsi="宋体" w:cs="宋体"/>
                <w:bCs/>
                <w:kern w:val="0"/>
                <w:sz w:val="24"/>
                <w:szCs w:val="24"/>
                <w:highlight w:val="none"/>
                <w:lang w:val="zh-CN" w:bidi="ar"/>
              </w:rPr>
            </w:pPr>
            <w:r>
              <w:rPr>
                <w:rFonts w:hint="eastAsia" w:ascii="宋体" w:hAnsi="宋体" w:cs="宋体"/>
                <w:b/>
                <w:sz w:val="24"/>
                <w:szCs w:val="24"/>
                <w:highlight w:val="none"/>
              </w:rPr>
              <w:t>注：竞争性磋商公告与竞争性磋商文件不一致处以竞争性磋商文件为准。</w:t>
            </w:r>
          </w:p>
        </w:tc>
      </w:tr>
    </w:tbl>
    <w:p w14:paraId="38A596DF">
      <w:pPr>
        <w:pStyle w:val="2"/>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5AF555">
      <w:pPr>
        <w:wordWrap w:val="0"/>
        <w:autoSpaceDE w:val="0"/>
        <w:spacing w:line="240" w:lineRule="auto"/>
        <w:jc w:val="left"/>
        <w:rPr>
          <w:rFonts w:hint="eastAsia" w:ascii="宋体" w:hAnsi="宋体" w:eastAsia="宋体" w:cs="宋体"/>
          <w:b/>
          <w:kern w:val="0"/>
          <w:sz w:val="24"/>
          <w:szCs w:val="24"/>
          <w:highlight w:val="none"/>
        </w:rPr>
      </w:pPr>
      <w:bookmarkStart w:id="11" w:name="_Toc19188"/>
      <w:bookmarkStart w:id="12" w:name="_Toc16098"/>
      <w:r>
        <w:rPr>
          <w:rFonts w:hint="eastAsia" w:ascii="宋体" w:hAnsi="宋体" w:eastAsia="宋体" w:cs="宋体"/>
          <w:b/>
          <w:kern w:val="0"/>
          <w:sz w:val="24"/>
          <w:szCs w:val="24"/>
          <w:highlight w:val="none"/>
        </w:rPr>
        <w:t>1. 总则</w:t>
      </w:r>
      <w:bookmarkEnd w:id="11"/>
      <w:bookmarkEnd w:id="12"/>
    </w:p>
    <w:p w14:paraId="2EC560E1">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1.1 项目概况</w:t>
      </w:r>
    </w:p>
    <w:p w14:paraId="324C19FC">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1.1.1 根据《中华人民共和国政府采购法》、《中华人民共和</w:t>
      </w:r>
      <w:r>
        <w:rPr>
          <w:rFonts w:hint="eastAsia" w:ascii="宋体" w:hAnsi="宋体" w:cs="宋体"/>
          <w:kern w:val="0"/>
          <w:sz w:val="24"/>
          <w:szCs w:val="24"/>
          <w:highlight w:val="none"/>
          <w:shd w:val="clear" w:color="auto" w:fill="FFFFFF"/>
        </w:rPr>
        <w:t>国政府采</w:t>
      </w:r>
      <w:r>
        <w:rPr>
          <w:rFonts w:hint="eastAsia" w:ascii="宋体" w:hAnsi="宋体" w:cs="宋体"/>
          <w:kern w:val="0"/>
          <w:sz w:val="24"/>
          <w:szCs w:val="24"/>
          <w:highlight w:val="none"/>
        </w:rPr>
        <w:t>购法实施条例》、《政府采购竞争性磋商采购方式管理暂行办法》等有关法律、法规和规章的规定，对本项目进行采购。</w:t>
      </w:r>
    </w:p>
    <w:p w14:paraId="087E770D">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1.1.2 本项目采购人：见供应商须知前附表。</w:t>
      </w:r>
    </w:p>
    <w:p w14:paraId="66FACBED">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1.1.3 本项目采购代理机构：见供应商须知前附表。</w:t>
      </w:r>
    </w:p>
    <w:p w14:paraId="35398EC5">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1.1.4 本采购项目名称：见供应商须知前附表。</w:t>
      </w:r>
    </w:p>
    <w:p w14:paraId="7E0A10C2">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1.2 资金来源和落实情况</w:t>
      </w:r>
    </w:p>
    <w:p w14:paraId="6DC831A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1.2.1 本招标项目的资金来源及出资比例：见供应商须知前附表。</w:t>
      </w:r>
    </w:p>
    <w:p w14:paraId="206B6065">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1.2.2 本招标项目的资金落实情况：见供应商须知前附表。</w:t>
      </w:r>
    </w:p>
    <w:p w14:paraId="5806DC66">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1.3 采购需求、合同履行期限、质量标准：</w:t>
      </w:r>
    </w:p>
    <w:p w14:paraId="11AA083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1.3.1 本次采购需求：见供应商须知前附表。</w:t>
      </w:r>
    </w:p>
    <w:p w14:paraId="315B841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1.3.2 本项目的合同履行期限：见供应商须知前附表。</w:t>
      </w:r>
    </w:p>
    <w:p w14:paraId="3DDE1F98">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1.3.3 本项目的质量标准：见供应商须知前附表。</w:t>
      </w:r>
    </w:p>
    <w:p w14:paraId="2FA30973">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1.4 供应商资格要求</w:t>
      </w:r>
    </w:p>
    <w:p w14:paraId="0A877778">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1.4.1 供应商应具备承担本项目的资质条件、能力和信誉：见供应商须知前附表。</w:t>
      </w:r>
    </w:p>
    <w:p w14:paraId="3C09680A">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1.4.2 供应商不得存在下列情形之一：</w:t>
      </w:r>
    </w:p>
    <w:p w14:paraId="0A9A6D8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(1)为采购人不具有独立法人资格的附属机构(单位)；</w:t>
      </w:r>
    </w:p>
    <w:p w14:paraId="0A04A4A3">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(2)为本项目提供采购代理服务的；</w:t>
      </w:r>
    </w:p>
    <w:p w14:paraId="4E5E5B7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(3)被责令停业的；</w:t>
      </w:r>
    </w:p>
    <w:p w14:paraId="292F31C1">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(4)被暂停或取消磋商资格的；</w:t>
      </w:r>
    </w:p>
    <w:p w14:paraId="315CC42C">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(5)财产被接管或冻结的；</w:t>
      </w:r>
    </w:p>
    <w:p w14:paraId="3DE0CAD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(6)在最近三年内有骗取中标或严重违约的。</w:t>
      </w:r>
    </w:p>
    <w:p w14:paraId="1AAC3751">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1.5 费用承担</w:t>
      </w:r>
    </w:p>
    <w:p w14:paraId="7F74B860">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供应商准备和参加磋商活动发生的费用自理。</w:t>
      </w:r>
    </w:p>
    <w:p w14:paraId="5BEE476D">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1.6 保密</w:t>
      </w:r>
    </w:p>
    <w:p w14:paraId="432703EC">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参与采购活动的各方应对竞争性磋商文件和响应文件中的商业和技术等秘密保密，违者应对由此造成的后果承担法律责任。</w:t>
      </w:r>
    </w:p>
    <w:p w14:paraId="7A22081B">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1.7 语言文字</w:t>
      </w:r>
    </w:p>
    <w:p w14:paraId="0046117F">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除专用术语外，与采购有关的语言均使用中文。必要时专用术语应附有中文注释。</w:t>
      </w:r>
    </w:p>
    <w:p w14:paraId="16F1907D">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1.8 计量单位</w:t>
      </w:r>
    </w:p>
    <w:p w14:paraId="0FFA25C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所有计量均采用中华人民共和国法定计量单位。</w:t>
      </w:r>
    </w:p>
    <w:p w14:paraId="0EA014D6">
      <w:pPr>
        <w:tabs>
          <w:tab w:val="left" w:pos="3120"/>
        </w:tabs>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1.9 磋商预备会</w:t>
      </w:r>
    </w:p>
    <w:p w14:paraId="7E8C2661">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1.9.1 供应商须知前附表规定召开磋商预备会的，采购人按供应商须知前附表规定的时间和地点召开磋商预备会，澄清供应商提出的问题。</w:t>
      </w:r>
    </w:p>
    <w:p w14:paraId="2F376FB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1.9.2 供应商应在供应商须知前附表规定的时间前，以书面形式将提出的问题送达采购人，以便采购人在会议期间澄清。</w:t>
      </w:r>
    </w:p>
    <w:p w14:paraId="2482787A">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1.9.3 磋商预备会后，采购人在供应商须知前附表规定的时间内，将对供应商所提问题的澄清，以书面形式通知所有购买磋商文件的供应商。该澄清内容为磋商文件的组成部分。</w:t>
      </w:r>
    </w:p>
    <w:p w14:paraId="23259F97">
      <w:pPr>
        <w:tabs>
          <w:tab w:val="left" w:pos="3120"/>
        </w:tabs>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1.10 偏离</w:t>
      </w:r>
    </w:p>
    <w:p w14:paraId="6EE4F439">
      <w:pPr>
        <w:tabs>
          <w:tab w:val="left" w:pos="3120"/>
        </w:tabs>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lang w:val="zh-CN"/>
        </w:rPr>
        <w:t>符合</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lang w:val="zh-CN"/>
        </w:rPr>
        <w:t>文件“采购需求”规定，</w:t>
      </w:r>
      <w:r>
        <w:rPr>
          <w:rFonts w:hint="eastAsia" w:ascii="宋体" w:hAnsi="宋体" w:cs="宋体"/>
          <w:kern w:val="0"/>
          <w:sz w:val="24"/>
          <w:szCs w:val="24"/>
          <w:highlight w:val="none"/>
          <w:lang w:val="zh-CN" w:eastAsia="zh-CN"/>
        </w:rPr>
        <w:t>技术条款无实质性负偏离</w:t>
      </w:r>
      <w:r>
        <w:rPr>
          <w:rFonts w:hint="eastAsia" w:ascii="宋体" w:hAnsi="宋体" w:cs="宋体"/>
          <w:kern w:val="0"/>
          <w:sz w:val="24"/>
          <w:szCs w:val="24"/>
          <w:highlight w:val="none"/>
        </w:rPr>
        <w:t>。</w:t>
      </w:r>
    </w:p>
    <w:p w14:paraId="10E16A5A">
      <w:pPr>
        <w:tabs>
          <w:tab w:val="left" w:pos="3120"/>
        </w:tabs>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2. 磋商文件</w:t>
      </w:r>
    </w:p>
    <w:p w14:paraId="7BA7E769">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2.1 磋商文件的组成</w:t>
      </w:r>
    </w:p>
    <w:p w14:paraId="1C36AF12">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2.1.1 本竞争性磋商文件包括：</w:t>
      </w:r>
    </w:p>
    <w:p w14:paraId="4D914051">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(1)竞争性磋商公告；</w:t>
      </w:r>
    </w:p>
    <w:p w14:paraId="21048954">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(2)供应商须知；</w:t>
      </w:r>
    </w:p>
    <w:p w14:paraId="1040435C">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(3)磋商评审细则；</w:t>
      </w:r>
    </w:p>
    <w:p w14:paraId="5A9F8C75">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(4)合同条款及格式；</w:t>
      </w:r>
    </w:p>
    <w:p w14:paraId="15B2B857">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(5)供货要求；</w:t>
      </w:r>
    </w:p>
    <w:p w14:paraId="74910F92">
      <w:pPr>
        <w:wordWrap w:val="0"/>
        <w:spacing w:line="240" w:lineRule="auto"/>
        <w:ind w:leftChars="200"/>
        <w:rPr>
          <w:rFonts w:hint="eastAsia" w:ascii="宋体" w:hAnsi="宋体" w:cs="宋体"/>
          <w:sz w:val="24"/>
          <w:szCs w:val="24"/>
          <w:highlight w:val="none"/>
        </w:rPr>
      </w:pPr>
      <w:r>
        <w:rPr>
          <w:rFonts w:hint="eastAsia" w:ascii="宋体" w:hAnsi="宋体" w:cs="宋体"/>
          <w:kern w:val="0"/>
          <w:sz w:val="24"/>
          <w:szCs w:val="24"/>
          <w:highlight w:val="none"/>
        </w:rPr>
        <w:t>(6)供应商须知前附表规定的其他材料。</w:t>
      </w:r>
    </w:p>
    <w:p w14:paraId="7E0ECA92">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2.1.2 对磋商文件所作的澄清、修改，构成磋商文件的组成部分。</w:t>
      </w:r>
    </w:p>
    <w:p w14:paraId="4E57EF44">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2.2 磋商文件的澄清</w:t>
      </w:r>
    </w:p>
    <w:p w14:paraId="4BAE409B">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3BC4F769">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2.2.2磋商文件的澄清将以书面形式发给所有购买磋商文件的供应商，但不指明澄清问题的来源。如果澄清发出的时间距供应商须知前附表规定的磋商时间不足2天，并且澄清内容影响响应文件编制的，将相应延长磋商时间。</w:t>
      </w:r>
    </w:p>
    <w:p w14:paraId="13A1AB0D">
      <w:pPr>
        <w:wordWrap w:val="0"/>
        <w:spacing w:line="240" w:lineRule="auto"/>
        <w:rPr>
          <w:rFonts w:hint="eastAsia" w:ascii="宋体" w:hAnsi="宋体" w:cs="宋体"/>
          <w:sz w:val="24"/>
          <w:szCs w:val="24"/>
          <w:highlight w:val="none"/>
        </w:rPr>
      </w:pPr>
      <w:r>
        <w:rPr>
          <w:rFonts w:hint="eastAsia" w:ascii="宋体" w:hAnsi="宋体" w:cs="宋体"/>
          <w:kern w:val="0"/>
          <w:sz w:val="24"/>
          <w:szCs w:val="24"/>
          <w:highlight w:val="none"/>
        </w:rPr>
        <w:t xml:space="preserve"> 2.2.3 供应商在收到澄清后，应在供应商须知前附表规定的时间内以书面形式通知采购人，确认已收到该澄清。</w:t>
      </w:r>
    </w:p>
    <w:p w14:paraId="5B81EFC8">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2.3 磋商文件的修改</w:t>
      </w:r>
    </w:p>
    <w:p w14:paraId="403243B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2.3.1</w:t>
      </w:r>
      <w:r>
        <w:rPr>
          <w:rFonts w:hint="eastAsia" w:ascii="宋体" w:hAnsi="宋体" w:cs="宋体"/>
          <w:sz w:val="24"/>
          <w:szCs w:val="24"/>
          <w:highlight w:val="none"/>
        </w:rPr>
        <w:t>采购人可以书面形式修改磋商文件，并通知所有已购买磋商文件的供应商。但如果修改磋商文件的时间距磋商时间不足5天，并且修改内容影响响应文件编制的，将相应延长磋商时间。</w:t>
      </w:r>
    </w:p>
    <w:p w14:paraId="2F966A56">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2.3.2 供应商收到修改内容后，应在供应商须知前附表规定的时间内以书面形式通知采购人，确认已收到该修改。</w:t>
      </w:r>
    </w:p>
    <w:p w14:paraId="770D0D23">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 响应文件</w:t>
      </w:r>
    </w:p>
    <w:p w14:paraId="51B95E4D">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3.1 响应文件的组成</w:t>
      </w:r>
    </w:p>
    <w:p w14:paraId="52AD6AED">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3.1.1响应文件应包括下列内容：</w:t>
      </w:r>
    </w:p>
    <w:p w14:paraId="2E9847D3">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(1)报价函；</w:t>
      </w:r>
    </w:p>
    <w:p w14:paraId="343ACE73">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(2)法定代表人授权书；</w:t>
      </w:r>
    </w:p>
    <w:p w14:paraId="2E33E6EF">
      <w:pPr>
        <w:wordWrap w:val="0"/>
        <w:autoSpaceDE w:val="0"/>
        <w:spacing w:line="240" w:lineRule="auto"/>
        <w:ind w:leftChars="200"/>
        <w:jc w:val="left"/>
        <w:rPr>
          <w:rFonts w:hint="eastAsia" w:ascii="宋体" w:hAnsi="宋体" w:eastAsia="宋体" w:cs="宋体"/>
          <w:sz w:val="24"/>
          <w:szCs w:val="24"/>
          <w:highlight w:val="none"/>
          <w:lang w:val="en-US" w:eastAsia="zh-CN"/>
        </w:rPr>
      </w:pPr>
      <w:r>
        <w:rPr>
          <w:rFonts w:hint="eastAsia" w:ascii="宋体" w:hAnsi="宋体" w:cs="宋体"/>
          <w:kern w:val="0"/>
          <w:sz w:val="24"/>
          <w:szCs w:val="24"/>
          <w:highlight w:val="none"/>
        </w:rPr>
        <w:t>(3)法定代表人身份证明</w:t>
      </w:r>
      <w:r>
        <w:rPr>
          <w:rFonts w:hint="eastAsia" w:ascii="宋体" w:hAnsi="宋体" w:cs="宋体"/>
          <w:kern w:val="0"/>
          <w:sz w:val="24"/>
          <w:szCs w:val="24"/>
          <w:highlight w:val="none"/>
          <w:lang w:val="en-US" w:eastAsia="zh-CN"/>
        </w:rPr>
        <w:t>;</w:t>
      </w:r>
    </w:p>
    <w:p w14:paraId="06DDB7D8">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(4)首次报价一览表；</w:t>
      </w:r>
    </w:p>
    <w:p w14:paraId="3DD7A535">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(5)投标保证金；</w:t>
      </w:r>
    </w:p>
    <w:p w14:paraId="4E9B1C16">
      <w:pPr>
        <w:wordWrap w:val="0"/>
        <w:autoSpaceDE w:val="0"/>
        <w:spacing w:line="240" w:lineRule="auto"/>
        <w:ind w:left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(6)商务条款偏离表</w:t>
      </w:r>
      <w:r>
        <w:rPr>
          <w:rFonts w:hint="eastAsia" w:ascii="宋体" w:hAnsi="宋体" w:cs="宋体"/>
          <w:kern w:val="0"/>
          <w:sz w:val="24"/>
          <w:szCs w:val="24"/>
          <w:highlight w:val="none"/>
          <w:lang w:val="en-US" w:eastAsia="zh-CN"/>
        </w:rPr>
        <w:t>;</w:t>
      </w:r>
    </w:p>
    <w:p w14:paraId="016D7955">
      <w:pPr>
        <w:wordWrap w:val="0"/>
        <w:autoSpaceDE w:val="0"/>
        <w:spacing w:line="240" w:lineRule="auto"/>
        <w:ind w:left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)资格审查资料</w:t>
      </w:r>
      <w:r>
        <w:rPr>
          <w:rFonts w:hint="eastAsia" w:ascii="宋体" w:hAnsi="宋体" w:cs="宋体"/>
          <w:kern w:val="0"/>
          <w:sz w:val="24"/>
          <w:szCs w:val="24"/>
          <w:highlight w:val="none"/>
          <w:lang w:val="en-US" w:eastAsia="zh-CN"/>
        </w:rPr>
        <w:t>;</w:t>
      </w:r>
    </w:p>
    <w:p w14:paraId="33C4E1D4">
      <w:pPr>
        <w:wordWrap w:val="0"/>
        <w:autoSpaceDE w:val="0"/>
        <w:spacing w:line="240" w:lineRule="auto"/>
        <w:ind w:left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)技术文件</w:t>
      </w:r>
      <w:r>
        <w:rPr>
          <w:rFonts w:hint="eastAsia" w:ascii="宋体" w:hAnsi="宋体" w:cs="宋体"/>
          <w:kern w:val="0"/>
          <w:sz w:val="24"/>
          <w:szCs w:val="24"/>
          <w:highlight w:val="none"/>
          <w:lang w:val="en-US" w:eastAsia="zh-CN"/>
        </w:rPr>
        <w:t>;</w:t>
      </w:r>
      <w:bookmarkStart w:id="81" w:name="_GoBack"/>
      <w:bookmarkEnd w:id="81"/>
    </w:p>
    <w:p w14:paraId="1D2B4BE7">
      <w:pPr>
        <w:wordWrap w:val="0"/>
        <w:autoSpaceDE w:val="0"/>
        <w:spacing w:line="240" w:lineRule="auto"/>
        <w:ind w:left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须知前附表规定的其他资料</w:t>
      </w:r>
      <w:r>
        <w:rPr>
          <w:rFonts w:hint="eastAsia" w:ascii="宋体" w:hAnsi="宋体" w:cs="宋体"/>
          <w:kern w:val="0"/>
          <w:sz w:val="24"/>
          <w:szCs w:val="24"/>
          <w:highlight w:val="none"/>
          <w:lang w:eastAsia="zh-CN"/>
        </w:rPr>
        <w:t>。</w:t>
      </w:r>
    </w:p>
    <w:p w14:paraId="1B1D6C0B">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3.2 磋商报价</w:t>
      </w:r>
    </w:p>
    <w:p w14:paraId="495F28F0">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 xml:space="preserve">3.2.1以人民币报价，现场进行磋商二次报价。 </w:t>
      </w:r>
    </w:p>
    <w:p w14:paraId="75C60B67">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 xml:space="preserve">3.2.2供应商因本项目需支付的一切费用均由承包人承担，并包含在所报的总价内。 </w:t>
      </w:r>
    </w:p>
    <w:p w14:paraId="1ECC420A">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3.3 磋商有效期</w:t>
      </w:r>
    </w:p>
    <w:p w14:paraId="3F40F238">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3.3.1 在供应商须知前附表规定的磋商有效期内，供应商不得要求撤销或修改其响应文件。</w:t>
      </w:r>
    </w:p>
    <w:p w14:paraId="6B77FB04">
      <w:pPr>
        <w:wordWrap w:val="0"/>
        <w:autoSpaceDE w:val="0"/>
        <w:spacing w:line="24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3.3.2 出现特殊情况需要延长磋商有效期的，采购人以书面形式通知所有供应商延长磋商有效</w:t>
      </w:r>
    </w:p>
    <w:p w14:paraId="1116F906">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期。</w:t>
      </w:r>
    </w:p>
    <w:p w14:paraId="5838DEBD">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3.4 资格审查资料</w:t>
      </w:r>
    </w:p>
    <w:p w14:paraId="1A6E6D90">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3.4.1 响应文件中需附供应商的营业执照副本复印件加盖公章。</w:t>
      </w:r>
    </w:p>
    <w:p w14:paraId="6D5E4F3A">
      <w:pPr>
        <w:wordWrap w:val="0"/>
        <w:spacing w:line="240" w:lineRule="auto"/>
        <w:ind w:firstLine="0" w:firstLineChars="0"/>
        <w:rPr>
          <w:rFonts w:hint="eastAsia" w:ascii="宋体" w:hAnsi="宋体" w:cs="宋体"/>
          <w:sz w:val="24"/>
          <w:szCs w:val="24"/>
          <w:highlight w:val="none"/>
        </w:rPr>
      </w:pPr>
      <w:r>
        <w:rPr>
          <w:rFonts w:hint="eastAsia" w:ascii="宋体" w:hAnsi="宋体" w:cs="宋体"/>
          <w:sz w:val="24"/>
          <w:szCs w:val="24"/>
          <w:highlight w:val="none"/>
        </w:rPr>
        <w:t>3.4.2 供应商“近年完成的类似项目情况表”应附合同协议书等复印件加盖公章，具体年份要求见供应商须知前附表。</w:t>
      </w:r>
    </w:p>
    <w:p w14:paraId="1CC84C08">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3.5 备选磋商方案</w:t>
      </w:r>
    </w:p>
    <w:p w14:paraId="193B82EA">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不接受。</w:t>
      </w:r>
    </w:p>
    <w:p w14:paraId="0CC0D3EC">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3.6 响应文件的编制要求</w:t>
      </w:r>
    </w:p>
    <w:p w14:paraId="61046A7D">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3.6.1 响应文件应按磋商文件中提供的 “响应文件格式”进行编写，并填写目录与页码，如有必要，可以增加附页，作为响应文件的组成部分。</w:t>
      </w:r>
    </w:p>
    <w:p w14:paraId="69C97F8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3.6.2 响应文件应当对磋商文件有关合同履行期限、磋商有效期、技术标准和要求、采购需求等实质性内容作出响应。</w:t>
      </w:r>
    </w:p>
    <w:p w14:paraId="77F3ADAD">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3.6.3 响应文件应用不褪色的材料书写或打印，并由供应商的法定代表人或其委托代理人签字、盖单位章。委托代理人签字的，响应文件应附法定代表人签署的授权委托书。响应文件应尽量避免涂改、行间插字或删除。如果出现上述情况，改动之处应加盖单位章或由供应商的法定代表人或其授权的代理人签字确认。签字、盖章的具体要求见供应商须知前附表。</w:t>
      </w:r>
    </w:p>
    <w:p w14:paraId="7A8D49EE">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3.6.4 响应文件份数见供应商须知前附表。正本和副本的封面上应清楚地标记“正本”或“副本”的字样。当副本和正本不一致时，以正本为准。</w:t>
      </w:r>
    </w:p>
    <w:p w14:paraId="0C33B50D">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3.6.5 响应文件的正本与副本应分别装订成册，具体装订要求见供应商须知前附表规定。</w:t>
      </w:r>
    </w:p>
    <w:p w14:paraId="3F125D57">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4. 磋商</w:t>
      </w:r>
    </w:p>
    <w:p w14:paraId="7C9C625C">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4.1 响应文件的密封和标识（本项目</w:t>
      </w:r>
      <w:r>
        <w:rPr>
          <w:rFonts w:hint="eastAsia" w:ascii="宋体" w:hAnsi="宋体" w:cs="宋体"/>
          <w:b/>
          <w:kern w:val="0"/>
          <w:sz w:val="24"/>
          <w:szCs w:val="24"/>
          <w:highlight w:val="none"/>
          <w:lang w:eastAsia="zh-CN"/>
        </w:rPr>
        <w:t>全流程电子标，</w:t>
      </w:r>
      <w:r>
        <w:rPr>
          <w:rFonts w:hint="eastAsia" w:ascii="宋体" w:hAnsi="宋体" w:cs="宋体"/>
          <w:b/>
          <w:kern w:val="0"/>
          <w:sz w:val="24"/>
          <w:szCs w:val="24"/>
          <w:highlight w:val="none"/>
        </w:rPr>
        <w:t>不适用）</w:t>
      </w:r>
    </w:p>
    <w:p w14:paraId="0A445A16">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4.1.1 响应文件的正本与副本应分开包装，加贴封条，并在封套的封口处加盖供应商单位章。</w:t>
      </w:r>
    </w:p>
    <w:p w14:paraId="52121C76">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4.1.2磋商报价表单独封装用于唱标；业绩原件应单独密封备查。</w:t>
      </w:r>
    </w:p>
    <w:p w14:paraId="56068CC9">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4.1.3 响应文件的封套上应清楚地标记“正本”或“副本”字样，封套上应写明的其他内容见供应商须知前附表。</w:t>
      </w:r>
    </w:p>
    <w:p w14:paraId="30C6261F">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4.1.4未按本章第4.1.1 项、第4.1.2项要求密封和加写标记的响应文件，采购人不予受理。</w:t>
      </w:r>
    </w:p>
    <w:p w14:paraId="24C05771">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4.2 响应文件的递交</w:t>
      </w:r>
    </w:p>
    <w:p w14:paraId="0D2358B1">
      <w:pPr>
        <w:wordWrap w:val="0"/>
        <w:autoSpaceDE w:val="0"/>
        <w:spacing w:line="24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4.2.1 供应商应在规定的磋商截止时间前递交响应文件。</w:t>
      </w:r>
    </w:p>
    <w:p w14:paraId="6C6C23F4">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4.2.2 供应商递交响应文件的地点：见供应商须知前附表。</w:t>
      </w:r>
    </w:p>
    <w:p w14:paraId="483F08D1">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4.2.3 除供应商须知前附表另有规定外，供应商所递交的响应文件不予退还。</w:t>
      </w:r>
    </w:p>
    <w:p w14:paraId="29D22809">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4.2.4 逾期送达的或者未送达指定地点的响应文件，采购人不予受理。</w:t>
      </w:r>
    </w:p>
    <w:p w14:paraId="12B22037">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4.3 响应文件的修改与撤回</w:t>
      </w:r>
    </w:p>
    <w:p w14:paraId="6A74AF35">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4.3.1 在规定的磋商时间前，供应商可以修改或撤回已递交的响应文件，但应以书面形式通知采购人。</w:t>
      </w:r>
    </w:p>
    <w:p w14:paraId="4A0C2712">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4.3.2 供应商修改或撤回已递交响应文件的书面通知应按要求签字或盖章。</w:t>
      </w:r>
    </w:p>
    <w:p w14:paraId="2F812206">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4.3.3 修改的内容为响应文件的组成部分。修改的响应文件应按照本章规定进行编制、密封、标记和递交，并标明“修改”字样。</w:t>
      </w:r>
    </w:p>
    <w:p w14:paraId="7E4EE6A3">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5. 磋商</w:t>
      </w:r>
    </w:p>
    <w:p w14:paraId="3369632D">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5.1 磋商时间和地点</w:t>
      </w:r>
    </w:p>
    <w:p w14:paraId="26214FA4">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采购人在供应商须知前附表规定的地点进行磋商，并邀请所有供应商的法定代表人或其委托代理人准时参加。</w:t>
      </w:r>
    </w:p>
    <w:p w14:paraId="0DEA98FE">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5.2 磋商程序</w:t>
      </w:r>
    </w:p>
    <w:p w14:paraId="77B99B30">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主持人按下列程序进行磋商：</w:t>
      </w:r>
    </w:p>
    <w:p w14:paraId="630D6B6B">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以政采云平台过程为准。</w:t>
      </w:r>
    </w:p>
    <w:p w14:paraId="6156A722">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5.3 磋商异议</w:t>
      </w:r>
    </w:p>
    <w:p w14:paraId="44EF4986">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供应商对磋商有异议的，应当在磋商现场提出，采购人当场作出答复，并制作记录。</w:t>
      </w:r>
    </w:p>
    <w:p w14:paraId="3F28D009">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6. 评审</w:t>
      </w:r>
    </w:p>
    <w:p w14:paraId="380F8045">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6.1竞争性磋商小组</w:t>
      </w:r>
    </w:p>
    <w:p w14:paraId="3BC36C7F">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6.1.1 评审由采购人依法组建的竞争性磋商小组负责。竞争性磋商小组成员人数以及技术、经济等方面专家的确定方式见供应商须知前附表。</w:t>
      </w:r>
    </w:p>
    <w:p w14:paraId="1E5561BD">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6.1.2 竞争性磋商小组成员有下列情形之一的，应当回避：</w:t>
      </w:r>
    </w:p>
    <w:p w14:paraId="5F7D634A">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(1)采购人或供应商的主要负责人的近亲属；</w:t>
      </w:r>
    </w:p>
    <w:p w14:paraId="2CAB99E5">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(2)项目主管部门或者采购人的人员；</w:t>
      </w:r>
    </w:p>
    <w:p w14:paraId="776F2257">
      <w:pPr>
        <w:wordWrap w:val="0"/>
        <w:autoSpaceDE w:val="0"/>
        <w:spacing w:line="240" w:lineRule="auto"/>
        <w:ind w:leftChars="200"/>
        <w:jc w:val="left"/>
        <w:rPr>
          <w:rFonts w:hint="eastAsia" w:ascii="宋体" w:hAnsi="宋体" w:cs="宋体"/>
          <w:sz w:val="24"/>
          <w:szCs w:val="24"/>
          <w:highlight w:val="none"/>
        </w:rPr>
      </w:pPr>
      <w:r>
        <w:rPr>
          <w:rFonts w:hint="eastAsia" w:ascii="宋体" w:hAnsi="宋体" w:cs="宋体"/>
          <w:kern w:val="0"/>
          <w:sz w:val="24"/>
          <w:szCs w:val="24"/>
          <w:highlight w:val="none"/>
        </w:rPr>
        <w:t>(3)与供应商有经济利益关系，可能影响对磋商公正评审的；</w:t>
      </w:r>
    </w:p>
    <w:p w14:paraId="57790698">
      <w:pPr>
        <w:wordWrap w:val="0"/>
        <w:autoSpaceDE w:val="0"/>
        <w:spacing w:line="240" w:lineRule="auto"/>
        <w:ind w:firstLine="480" w:firstLineChars="200"/>
        <w:jc w:val="left"/>
        <w:rPr>
          <w:rFonts w:hint="eastAsia" w:ascii="宋体" w:hAnsi="宋体" w:cs="宋体"/>
          <w:kern w:val="0"/>
          <w:sz w:val="24"/>
          <w:szCs w:val="24"/>
          <w:highlight w:val="none"/>
        </w:rPr>
      </w:pPr>
      <w:r>
        <w:rPr>
          <w:rFonts w:hint="eastAsia" w:ascii="宋体" w:hAnsi="宋体" w:cs="宋体"/>
          <w:spacing w:val="0"/>
          <w:kern w:val="0"/>
          <w:sz w:val="24"/>
          <w:szCs w:val="24"/>
          <w:highlight w:val="none"/>
        </w:rPr>
        <w:t>(4)曾因在招标、评审以及其他与招标磋商有关活动中从事违法行为而受过行政处罚或刑事处罚的。</w:t>
      </w:r>
    </w:p>
    <w:p w14:paraId="071C06DC">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6.2 评审原则</w:t>
      </w:r>
    </w:p>
    <w:p w14:paraId="225E09A4">
      <w:pPr>
        <w:wordWrap w:val="0"/>
        <w:autoSpaceDE w:val="0"/>
        <w:spacing w:line="240" w:lineRule="auto"/>
        <w:jc w:val="left"/>
        <w:rPr>
          <w:rFonts w:hint="eastAsia" w:ascii="宋体" w:hAnsi="宋体" w:cs="宋体"/>
          <w:sz w:val="24"/>
          <w:szCs w:val="24"/>
          <w:highlight w:val="none"/>
        </w:rPr>
      </w:pPr>
      <w:r>
        <w:rPr>
          <w:rFonts w:hint="eastAsia" w:ascii="宋体" w:hAnsi="宋体" w:cs="宋体"/>
          <w:kern w:val="0"/>
          <w:sz w:val="24"/>
          <w:szCs w:val="24"/>
          <w:highlight w:val="none"/>
        </w:rPr>
        <w:t>评审活动遵循公平、公正、科学和择优的原则。</w:t>
      </w:r>
    </w:p>
    <w:p w14:paraId="52D91A1C">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6.3 评审</w:t>
      </w:r>
    </w:p>
    <w:p w14:paraId="21B4F397">
      <w:pPr>
        <w:wordWrap w:val="0"/>
        <w:autoSpaceDE w:val="0"/>
        <w:spacing w:line="240" w:lineRule="auto"/>
        <w:jc w:val="left"/>
        <w:rPr>
          <w:rFonts w:hint="eastAsia" w:ascii="宋体" w:hAnsi="宋体" w:cs="宋体"/>
          <w:sz w:val="24"/>
          <w:szCs w:val="24"/>
          <w:highlight w:val="none"/>
        </w:rPr>
      </w:pPr>
      <w:r>
        <w:rPr>
          <w:rFonts w:hint="eastAsia" w:ascii="宋体" w:hAnsi="宋体" w:cs="宋体"/>
          <w:sz w:val="24"/>
          <w:szCs w:val="24"/>
          <w:highlight w:val="none"/>
        </w:rPr>
        <w:t>竞争性磋商小组</w:t>
      </w:r>
      <w:r>
        <w:rPr>
          <w:rFonts w:hint="eastAsia" w:ascii="宋体" w:hAnsi="宋体" w:cs="宋体"/>
          <w:kern w:val="0"/>
          <w:sz w:val="24"/>
          <w:szCs w:val="24"/>
          <w:highlight w:val="none"/>
        </w:rPr>
        <w:t>按照第三章“评审办法”规定的方法、评审因素、标准和程序对响应文件进行评审。第三章“评审办法”没有规定的方法、评审因素和标准，不作为评审依据。</w:t>
      </w:r>
    </w:p>
    <w:p w14:paraId="133B11E3">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7. 合同授予</w:t>
      </w:r>
    </w:p>
    <w:p w14:paraId="51B683E2">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7.1 定标方式</w:t>
      </w:r>
    </w:p>
    <w:p w14:paraId="56E67FFE">
      <w:pPr>
        <w:wordWrap w:val="0"/>
        <w:autoSpaceDE w:val="0"/>
        <w:spacing w:line="240" w:lineRule="auto"/>
        <w:jc w:val="left"/>
        <w:rPr>
          <w:rFonts w:hint="eastAsia" w:ascii="宋体" w:hAnsi="宋体" w:cs="宋体"/>
          <w:sz w:val="24"/>
          <w:szCs w:val="24"/>
          <w:highlight w:val="none"/>
        </w:rPr>
      </w:pPr>
      <w:r>
        <w:rPr>
          <w:rFonts w:hint="eastAsia" w:ascii="宋体" w:hAnsi="宋体" w:cs="宋体"/>
          <w:sz w:val="24"/>
          <w:szCs w:val="24"/>
          <w:highlight w:val="none"/>
        </w:rPr>
        <w:t>除供应商须知前附表规定竞争性磋商小组直接确定成交人外，采购人依据竞争性磋商小组推荐的成交候选人确定成交供应商，竞争性磋商小组推荐成交候选人的人数见供应商须知前附表。</w:t>
      </w:r>
    </w:p>
    <w:p w14:paraId="79EC0629">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7.2 成交候选人公示</w:t>
      </w:r>
    </w:p>
    <w:p w14:paraId="768B1594">
      <w:pPr>
        <w:wordWrap w:val="0"/>
        <w:autoSpaceDE w:val="0"/>
        <w:spacing w:line="240" w:lineRule="auto"/>
        <w:jc w:val="left"/>
        <w:rPr>
          <w:rFonts w:hint="eastAsia" w:ascii="宋体" w:hAnsi="宋体" w:cs="宋体"/>
          <w:sz w:val="24"/>
          <w:szCs w:val="24"/>
          <w:highlight w:val="none"/>
        </w:rPr>
      </w:pPr>
      <w:r>
        <w:rPr>
          <w:rFonts w:hint="eastAsia" w:ascii="宋体" w:hAnsi="宋体" w:cs="宋体"/>
          <w:sz w:val="24"/>
          <w:szCs w:val="24"/>
          <w:highlight w:val="none"/>
        </w:rPr>
        <w:t>采购人在供应商须知前附表规定的媒介公示成交候选人。</w:t>
      </w:r>
    </w:p>
    <w:p w14:paraId="38205D07">
      <w:pPr>
        <w:wordWrap w:val="0"/>
        <w:autoSpaceDE w:val="0"/>
        <w:spacing w:line="240" w:lineRule="auto"/>
        <w:jc w:val="left"/>
        <w:rPr>
          <w:rFonts w:hint="eastAsia" w:ascii="宋体" w:hAnsi="宋体" w:cs="宋体"/>
          <w:sz w:val="24"/>
          <w:szCs w:val="24"/>
          <w:highlight w:val="none"/>
        </w:rPr>
      </w:pPr>
      <w:r>
        <w:rPr>
          <w:rFonts w:hint="eastAsia" w:ascii="宋体" w:hAnsi="宋体" w:cs="宋体"/>
          <w:b/>
          <w:kern w:val="0"/>
          <w:sz w:val="24"/>
          <w:szCs w:val="24"/>
          <w:highlight w:val="none"/>
        </w:rPr>
        <w:t>7.3 成交通知</w:t>
      </w:r>
    </w:p>
    <w:p w14:paraId="7221E151">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在本章第3.3款规定的磋商有效期内，采购人以书面形式向成交人发出成交通知书，同时将成交结果通知未成交的供应商。</w:t>
      </w:r>
    </w:p>
    <w:p w14:paraId="447953C2">
      <w:pPr>
        <w:wordWrap w:val="0"/>
        <w:spacing w:line="240" w:lineRule="auto"/>
        <w:rPr>
          <w:rFonts w:hint="eastAsia" w:ascii="宋体" w:hAnsi="宋体" w:cs="宋体"/>
          <w:sz w:val="24"/>
          <w:szCs w:val="24"/>
          <w:highlight w:val="none"/>
        </w:rPr>
      </w:pPr>
      <w:r>
        <w:rPr>
          <w:rFonts w:hint="eastAsia" w:ascii="宋体" w:hAnsi="宋体" w:cs="宋体"/>
          <w:b/>
          <w:sz w:val="24"/>
          <w:szCs w:val="24"/>
          <w:highlight w:val="none"/>
        </w:rPr>
        <w:t>7.4 签订合同</w:t>
      </w:r>
    </w:p>
    <w:p w14:paraId="0C1DD801">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7.4.1采购人和成交人应当自成交通知书发出之日起30天内，根据磋商文件和成交人的响应文件订立书面合同。成交人无正当理由拒签合同的，采购人取消其成交资格；给采购人造成的损失，成交人应当予以赔偿。</w:t>
      </w:r>
    </w:p>
    <w:p w14:paraId="5512CA86">
      <w:pPr>
        <w:wordWrap w:val="0"/>
        <w:spacing w:line="240" w:lineRule="auto"/>
        <w:rPr>
          <w:rFonts w:hint="eastAsia" w:ascii="宋体" w:hAnsi="宋体" w:cs="宋体"/>
          <w:sz w:val="24"/>
          <w:szCs w:val="24"/>
          <w:highlight w:val="none"/>
        </w:rPr>
      </w:pPr>
      <w:r>
        <w:rPr>
          <w:rFonts w:hint="eastAsia" w:ascii="宋体" w:hAnsi="宋体" w:cs="宋体"/>
          <w:b/>
          <w:sz w:val="24"/>
          <w:szCs w:val="24"/>
          <w:highlight w:val="none"/>
        </w:rPr>
        <w:t>8. 纪律和监督</w:t>
      </w:r>
    </w:p>
    <w:p w14:paraId="33224B61">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8.1 对采购人的纪律要求</w:t>
      </w:r>
    </w:p>
    <w:p w14:paraId="6B2FA222">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采购人不得泄漏招标磋商活动中应当保密的情况和资料，不得与供应商串通损害国家利益、社会公共利益或者他人合法权益。</w:t>
      </w:r>
    </w:p>
    <w:p w14:paraId="71306308">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8.2 对供应商的纪律要求</w:t>
      </w:r>
    </w:p>
    <w:p w14:paraId="5DB94CD3">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供应商不得相互串通磋商或者与采购人串通磋商，不得向采购人或者竞争性磋商小组成员行贿谋取成交，不得以他人名义磋商或者以其他方式弄虚作假骗取成交；供应商不得以任何方式干扰、影响评审工作。</w:t>
      </w:r>
    </w:p>
    <w:p w14:paraId="61E91611">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8.3 对竞争性磋商小组成员的纪律要求</w:t>
      </w:r>
    </w:p>
    <w:p w14:paraId="5CEA3366">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竞争性磋商小组成员不得收受他人的财物或者其他好处，不得向他人透漏对响应文件的评审和比较、成交候选人的推荐情况以及评审有关的其他情况。在评审活动中，竞争性磋商小组成员应当客观、公正地履行职责，遵守职业道德，不得擅离职守，影响评审程序正常进行，不得使用第三章“评审办法”没有规定的评审因素和标准进行评审。</w:t>
      </w:r>
    </w:p>
    <w:p w14:paraId="6510C37F">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8.4 对与评审活动有关的工作人员的纪律要求</w:t>
      </w:r>
    </w:p>
    <w:p w14:paraId="2A99E2BD">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42F2A602">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8.5 投诉</w:t>
      </w:r>
    </w:p>
    <w:p w14:paraId="4D58AA5F">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供应商和其他利害关系人认为本次磋商活动违反法律、法规和规章规定的，有权向有关采购人投诉。</w:t>
      </w:r>
    </w:p>
    <w:p w14:paraId="7E2A441D">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8.6纪律监督</w:t>
      </w:r>
    </w:p>
    <w:p w14:paraId="44F6F2FB">
      <w:pPr>
        <w:wordWrap w:val="0"/>
        <w:spacing w:line="240" w:lineRule="auto"/>
        <w:rPr>
          <w:rFonts w:hint="eastAsia" w:ascii="宋体" w:hAnsi="宋体" w:cs="宋体"/>
          <w:sz w:val="24"/>
          <w:szCs w:val="24"/>
          <w:highlight w:val="none"/>
        </w:rPr>
      </w:pPr>
      <w:r>
        <w:rPr>
          <w:rFonts w:hint="eastAsia" w:ascii="宋体" w:hAnsi="宋体" w:cs="宋体"/>
          <w:sz w:val="24"/>
          <w:szCs w:val="24"/>
          <w:highlight w:val="none"/>
        </w:rPr>
        <w:t>由监督部门对本次政府采购中出现的投诉事宜及违背政府采购法相关规定的行为做出纪律监督。</w:t>
      </w:r>
    </w:p>
    <w:p w14:paraId="794340DC">
      <w:pPr>
        <w:wordWrap w:val="0"/>
        <w:spacing w:line="240" w:lineRule="auto"/>
        <w:rPr>
          <w:rFonts w:hint="eastAsia" w:ascii="宋体" w:hAnsi="宋体" w:cs="宋体"/>
          <w:sz w:val="24"/>
          <w:szCs w:val="24"/>
          <w:highlight w:val="none"/>
        </w:rPr>
      </w:pPr>
      <w:r>
        <w:rPr>
          <w:rFonts w:hint="eastAsia" w:ascii="宋体" w:hAnsi="宋体" w:cs="宋体"/>
          <w:b/>
          <w:bCs/>
          <w:sz w:val="24"/>
          <w:szCs w:val="24"/>
          <w:highlight w:val="none"/>
        </w:rPr>
        <w:t>9. 需要补充的其他内容</w:t>
      </w:r>
    </w:p>
    <w:p w14:paraId="5E8929F9">
      <w:pPr>
        <w:wordWrap w:val="0"/>
        <w:spacing w:line="240" w:lineRule="auto"/>
        <w:rPr>
          <w:rFonts w:hint="eastAsia" w:ascii="宋体" w:hAnsi="宋体" w:cs="宋体"/>
          <w:sz w:val="24"/>
          <w:szCs w:val="24"/>
          <w:highlight w:val="none"/>
        </w:rPr>
        <w:sectPr>
          <w:footerReference r:id="rId10" w:type="first"/>
          <w:footerReference r:id="rId8" w:type="default"/>
          <w:footerReference r:id="rId9" w:type="even"/>
          <w:pgSz w:w="11906" w:h="16838"/>
          <w:pgMar w:top="1440" w:right="1080" w:bottom="1440" w:left="1080" w:header="1134" w:footer="737" w:gutter="0"/>
          <w:pgNumType w:fmt="numberInDash"/>
          <w:cols w:space="720" w:num="1"/>
          <w:docGrid w:type="lines" w:linePitch="490" w:charSpace="0"/>
        </w:sectPr>
      </w:pPr>
      <w:r>
        <w:rPr>
          <w:rFonts w:hint="eastAsia" w:ascii="宋体" w:hAnsi="宋体" w:cs="宋体"/>
          <w:sz w:val="24"/>
          <w:szCs w:val="24"/>
          <w:highlight w:val="none"/>
        </w:rPr>
        <w:t>需要补充的其他内容：见供应商须知前附表</w:t>
      </w:r>
    </w:p>
    <w:p w14:paraId="5CC8AAAB">
      <w:pPr>
        <w:pageBreakBefore/>
        <w:wordWrap w:val="0"/>
        <w:snapToGrid w:val="0"/>
        <w:spacing w:line="360" w:lineRule="auto"/>
        <w:jc w:val="center"/>
        <w:rPr>
          <w:rFonts w:hint="eastAsia" w:ascii="宋体" w:hAnsi="宋体" w:cs="宋体"/>
          <w:b/>
          <w:bCs/>
          <w:highlight w:val="none"/>
        </w:rPr>
      </w:pPr>
      <w:r>
        <w:rPr>
          <w:rFonts w:hint="eastAsia" w:ascii="宋体" w:hAnsi="宋体" w:cs="宋体"/>
          <w:b/>
          <w:bCs/>
          <w:sz w:val="24"/>
          <w:highlight w:val="none"/>
        </w:rPr>
        <w:t>二次报价表(以政采云平台显示为准)</w:t>
      </w:r>
    </w:p>
    <w:p w14:paraId="1FB43333">
      <w:pPr>
        <w:pStyle w:val="2"/>
        <w:keepNext w:val="0"/>
        <w:keepLines w:val="0"/>
        <w:jc w:val="center"/>
        <w:rPr>
          <w:rFonts w:hint="eastAsia" w:ascii="宋体" w:hAnsi="宋体" w:eastAsia="宋体" w:cs="宋体"/>
          <w:color w:val="auto"/>
          <w:highlight w:val="none"/>
          <w:lang w:val="zh-CN"/>
        </w:rPr>
      </w:pPr>
    </w:p>
    <w:p w14:paraId="433E2C65">
      <w:pPr>
        <w:pStyle w:val="2"/>
        <w:keepNext w:val="0"/>
        <w:keepLines w:val="0"/>
        <w:jc w:val="center"/>
        <w:rPr>
          <w:rFonts w:hint="eastAsia" w:ascii="宋体" w:hAnsi="宋体" w:eastAsia="宋体" w:cs="宋体"/>
          <w:color w:val="auto"/>
          <w:highlight w:val="none"/>
          <w:lang w:val="zh-CN"/>
        </w:rPr>
      </w:pPr>
    </w:p>
    <w:p w14:paraId="5998B084">
      <w:pPr>
        <w:pStyle w:val="2"/>
        <w:keepNext w:val="0"/>
        <w:keepLines w:val="0"/>
        <w:jc w:val="center"/>
        <w:rPr>
          <w:rFonts w:hint="eastAsia" w:ascii="宋体" w:hAnsi="宋体" w:eastAsia="宋体" w:cs="宋体"/>
          <w:color w:val="auto"/>
          <w:highlight w:val="none"/>
          <w:lang w:val="zh-CN"/>
        </w:rPr>
      </w:pPr>
    </w:p>
    <w:p w14:paraId="20AF4005">
      <w:pPr>
        <w:pStyle w:val="2"/>
        <w:keepNext w:val="0"/>
        <w:keepLines w:val="0"/>
        <w:jc w:val="center"/>
        <w:rPr>
          <w:rFonts w:hint="eastAsia" w:ascii="宋体" w:hAnsi="宋体" w:eastAsia="宋体" w:cs="宋体"/>
          <w:color w:val="auto"/>
          <w:highlight w:val="none"/>
          <w:lang w:val="zh-CN"/>
        </w:rPr>
      </w:pPr>
    </w:p>
    <w:p w14:paraId="1C6B9191">
      <w:pPr>
        <w:pStyle w:val="2"/>
        <w:keepNext w:val="0"/>
        <w:keepLines w:val="0"/>
        <w:jc w:val="center"/>
        <w:rPr>
          <w:rFonts w:hint="eastAsia" w:ascii="宋体" w:hAnsi="宋体" w:eastAsia="宋体" w:cs="宋体"/>
          <w:color w:val="auto"/>
          <w:highlight w:val="none"/>
          <w:lang w:val="zh-CN"/>
        </w:rPr>
      </w:pPr>
    </w:p>
    <w:p w14:paraId="0868B97D">
      <w:pPr>
        <w:pStyle w:val="2"/>
        <w:keepNext w:val="0"/>
        <w:keepLines w:val="0"/>
        <w:jc w:val="center"/>
        <w:rPr>
          <w:rFonts w:hint="eastAsia" w:ascii="宋体" w:hAnsi="宋体" w:eastAsia="宋体" w:cs="宋体"/>
          <w:color w:val="auto"/>
          <w:highlight w:val="none"/>
          <w:lang w:val="zh-CN"/>
        </w:rPr>
      </w:pPr>
    </w:p>
    <w:p w14:paraId="1EF283C6">
      <w:pPr>
        <w:pStyle w:val="2"/>
        <w:keepNext w:val="0"/>
        <w:keepLines w:val="0"/>
        <w:jc w:val="center"/>
        <w:rPr>
          <w:rFonts w:hint="eastAsia" w:ascii="宋体" w:hAnsi="宋体" w:eastAsia="宋体" w:cs="宋体"/>
          <w:color w:val="auto"/>
          <w:highlight w:val="none"/>
          <w:lang w:val="zh-CN"/>
        </w:rPr>
      </w:pPr>
    </w:p>
    <w:p w14:paraId="5A015ADC">
      <w:pPr>
        <w:pStyle w:val="2"/>
        <w:keepNext w:val="0"/>
        <w:keepLines w:val="0"/>
        <w:jc w:val="center"/>
        <w:rPr>
          <w:rFonts w:hint="eastAsia" w:ascii="宋体" w:hAnsi="宋体" w:eastAsia="宋体" w:cs="宋体"/>
          <w:color w:val="auto"/>
          <w:highlight w:val="none"/>
          <w:lang w:val="zh-CN"/>
        </w:rPr>
      </w:pPr>
    </w:p>
    <w:p w14:paraId="18F86DBF">
      <w:pPr>
        <w:pStyle w:val="2"/>
        <w:keepNext w:val="0"/>
        <w:keepLines w:val="0"/>
        <w:jc w:val="center"/>
        <w:rPr>
          <w:rFonts w:hint="eastAsia" w:ascii="宋体" w:hAnsi="宋体" w:eastAsia="宋体" w:cs="宋体"/>
          <w:color w:val="auto"/>
          <w:highlight w:val="none"/>
          <w:lang w:val="zh-CN"/>
        </w:rPr>
      </w:pPr>
    </w:p>
    <w:p w14:paraId="3E0074E8">
      <w:pPr>
        <w:pStyle w:val="2"/>
        <w:keepNext w:val="0"/>
        <w:keepLines w:val="0"/>
        <w:jc w:val="center"/>
        <w:rPr>
          <w:rFonts w:hint="eastAsia" w:ascii="宋体" w:hAnsi="宋体" w:eastAsia="宋体" w:cs="宋体"/>
          <w:color w:val="auto"/>
          <w:highlight w:val="none"/>
          <w:lang w:val="zh-CN"/>
        </w:rPr>
      </w:pPr>
    </w:p>
    <w:p w14:paraId="5528C18B">
      <w:pPr>
        <w:pStyle w:val="2"/>
        <w:keepNext w:val="0"/>
        <w:keepLines w:val="0"/>
        <w:jc w:val="center"/>
        <w:rPr>
          <w:rFonts w:hint="eastAsia" w:ascii="宋体" w:hAnsi="宋体" w:eastAsia="宋体" w:cs="宋体"/>
          <w:color w:val="auto"/>
          <w:highlight w:val="none"/>
          <w:lang w:val="zh-CN"/>
        </w:rPr>
      </w:pPr>
    </w:p>
    <w:p w14:paraId="27449467">
      <w:pPr>
        <w:pStyle w:val="2"/>
        <w:keepNext w:val="0"/>
        <w:keepLines w:val="0"/>
        <w:jc w:val="center"/>
        <w:rPr>
          <w:rFonts w:hint="eastAsia" w:ascii="宋体" w:hAnsi="宋体" w:eastAsia="宋体" w:cs="宋体"/>
          <w:color w:val="auto"/>
          <w:highlight w:val="none"/>
          <w:lang w:val="zh-CN"/>
        </w:rPr>
      </w:pPr>
    </w:p>
    <w:p w14:paraId="11DC7EA3">
      <w:pPr>
        <w:pStyle w:val="2"/>
        <w:bidi w:val="0"/>
        <w:rPr>
          <w:rFonts w:hint="eastAsia"/>
          <w:lang w:val="zh-CN"/>
        </w:rPr>
      </w:pPr>
      <w:bookmarkStart w:id="13" w:name="_Toc21803"/>
      <w:r>
        <w:rPr>
          <w:rFonts w:hint="eastAsia"/>
          <w:lang w:val="zh-CN"/>
        </w:rPr>
        <w:t>第三章  磋商评审细则</w:t>
      </w:r>
      <w:bookmarkEnd w:id="13"/>
    </w:p>
    <w:p w14:paraId="19817F10">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1.  评标方法</w:t>
      </w:r>
    </w:p>
    <w:p w14:paraId="60816BF8">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本次评审采用综合评分法。磋商小组对满足竞争性磋商文件实质性要求的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以技术部分得分高的优先；如果技术部分得分也相等，由采购人确定。</w:t>
      </w:r>
    </w:p>
    <w:p w14:paraId="10AD17C2">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  评审标准</w:t>
      </w:r>
    </w:p>
    <w:p w14:paraId="62B9E330">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2.1初步评审标准</w:t>
      </w:r>
    </w:p>
    <w:p w14:paraId="34BC6BA8">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2.1.1</w:t>
      </w:r>
      <w:r>
        <w:rPr>
          <w:rFonts w:hint="eastAsia" w:cs="宋体"/>
          <w:sz w:val="24"/>
          <w:highlight w:val="none"/>
          <w:lang w:val="en-US" w:eastAsia="zh-CN"/>
        </w:rPr>
        <w:t>资格</w:t>
      </w:r>
      <w:r>
        <w:rPr>
          <w:rFonts w:hint="eastAsia" w:ascii="宋体" w:hAnsi="宋体" w:cs="宋体"/>
          <w:sz w:val="24"/>
          <w:highlight w:val="none"/>
        </w:rPr>
        <w:t>评审标准：见评标办法前附表。</w:t>
      </w:r>
    </w:p>
    <w:p w14:paraId="1754870B">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2.1.2</w:t>
      </w:r>
      <w:r>
        <w:rPr>
          <w:rFonts w:hint="eastAsia" w:cs="宋体"/>
          <w:sz w:val="24"/>
          <w:highlight w:val="none"/>
          <w:lang w:val="en-US" w:eastAsia="zh-CN"/>
        </w:rPr>
        <w:t>符合</w:t>
      </w:r>
      <w:r>
        <w:rPr>
          <w:rFonts w:hint="eastAsia" w:ascii="宋体" w:hAnsi="宋体" w:cs="宋体"/>
          <w:sz w:val="24"/>
          <w:highlight w:val="none"/>
        </w:rPr>
        <w:t>评审标准：见评标办法前附表。</w:t>
      </w:r>
    </w:p>
    <w:p w14:paraId="1F9F2C8F">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2.2分值构成与评分标准</w:t>
      </w:r>
    </w:p>
    <w:p w14:paraId="5D0378E9">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2.2.1分值构成</w:t>
      </w:r>
    </w:p>
    <w:p w14:paraId="3874AB41">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（1）报价部分：见评标办法前附表；</w:t>
      </w:r>
    </w:p>
    <w:p w14:paraId="36842FC2">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（2）商务部分：见评标办法前附表；</w:t>
      </w:r>
    </w:p>
    <w:p w14:paraId="15392210">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（3）技术部分：见评标办法前附表；</w:t>
      </w:r>
    </w:p>
    <w:p w14:paraId="47B345CD">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2.2.2评标基准价计算</w:t>
      </w:r>
    </w:p>
    <w:p w14:paraId="41D10989">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评标基准价计算方法：见评标办法前附表。</w:t>
      </w:r>
    </w:p>
    <w:p w14:paraId="73504FA9">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2.2.3 磋商报价的偏差率计算</w:t>
      </w:r>
    </w:p>
    <w:p w14:paraId="09A42005">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磋商报价的偏差率计算公式：见评标办法前附表。</w:t>
      </w:r>
    </w:p>
    <w:p w14:paraId="27AD3704">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2.2.4 评分标准</w:t>
      </w:r>
    </w:p>
    <w:p w14:paraId="3EE1F705">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（1）报价部分评分标准：见评标办法前附表；</w:t>
      </w:r>
    </w:p>
    <w:p w14:paraId="540F017A">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（2）商务部分评分标准：见评标办法前附表；</w:t>
      </w:r>
    </w:p>
    <w:p w14:paraId="5DAA82FC">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（3）技术部分评分标准：见评标办法前附表。</w:t>
      </w:r>
    </w:p>
    <w:p w14:paraId="4B2C872C">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  评标程序</w:t>
      </w:r>
    </w:p>
    <w:p w14:paraId="785143EB">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3.1  初步评审</w:t>
      </w:r>
    </w:p>
    <w:p w14:paraId="5F06DE6B">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3.1.1  磋商小组可以要求供应商提交第一章“供应商须知”规定的有关证明和证件，以便核验。磋商小组依据本章第 2.1 款规定的标准对磋商响应文件进行初步评审。有一项不符合评审标准的，磋商小组应当否决其投标。</w:t>
      </w:r>
    </w:p>
    <w:p w14:paraId="55A3C634">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磋商小组审查决定响应文件的资格性、形式、响应性只根据响应文件本身的内容,而不寻求外部的证据。</w:t>
      </w:r>
    </w:p>
    <w:p w14:paraId="6B50D087">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通过初步审查的有效供应商不足三家时，采购人另行组织磋商。</w:t>
      </w:r>
    </w:p>
    <w:p w14:paraId="24E1995A">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3.1.2 供应商有以下情形之一的，磋商小组应当否决其投标：</w:t>
      </w:r>
    </w:p>
    <w:p w14:paraId="1EDFA0BB">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（1）磋商响应文件没有对采购文件的实质性要求和条件作出响应；</w:t>
      </w:r>
    </w:p>
    <w:p w14:paraId="719996FB">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（2）有串通投标、弄虚作假、行贿等违法行为。</w:t>
      </w:r>
    </w:p>
    <w:p w14:paraId="492FEE5D">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3.1.3 磋商报价有算术错误及其他错误的，磋商小组按以下原则要求供应商对磋商报价进行修正，并要求供应商书面澄清确认。供应商拒不澄清确认的，磋商小组应当否决其投标：</w:t>
      </w:r>
    </w:p>
    <w:p w14:paraId="1BC2084C">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（1）磋商响应文件中的大写金额与小写金额不一致的，以大写金额为准；</w:t>
      </w:r>
    </w:p>
    <w:p w14:paraId="0F3E8162">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（2）总价金额与单价金额不一致的，以单价金额为准，但单价金额小数点有明显错误的除外；</w:t>
      </w:r>
    </w:p>
    <w:p w14:paraId="284B1BD9">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（3）磋商报价为各分项报价金额之和，磋商报价与分项报价的合价不一致的，应以各分项合价累计数为准，修正磋商报价；</w:t>
      </w:r>
    </w:p>
    <w:p w14:paraId="31895331">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（4）如果分项报价中存在缺漏项，则视为缺漏项价格已包含在其他分项报价之中。</w:t>
      </w:r>
    </w:p>
    <w:p w14:paraId="3AA231C1">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3.1.4 最终报价</w:t>
      </w:r>
    </w:p>
    <w:p w14:paraId="0C59FB86">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最终报价是投标单位《响应文件》的有效组成部分。</w:t>
      </w:r>
    </w:p>
    <w:p w14:paraId="74F86C50">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磋商文件能够详细列明采购标的的技术、服务要求的，磋商结束后，磋商小组将要求所有继续参加磋商的投标单位在规定时间内政采云平台上传提交二次报价即为最终报价。</w:t>
      </w:r>
    </w:p>
    <w:p w14:paraId="3473AB21">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磋商文件不能详细列明采购标的的技术、服务要求，须经磋商由投标单位提供最终解决方案的，磋商结束后，磋商小组按照少数服从多数的原则投票推荐3家以上投标单位的解决方案，并要求其在规定时间内提交最终报价。</w:t>
      </w:r>
    </w:p>
    <w:p w14:paraId="4B1C0C26">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磋商小组发现投标单位的报价明显低于其他响应报价，或者明显低于项目预算金额，使得其响应报价可能低于其个别成本的，应当要求该投标单位作出书面说明并提供相应的证明材料。投标单位不能合理说明或者不能提供相应证明材料的，由磋商小组认定该投标单位以低于成本报价响应，可以拒绝其《响应文件》。</w:t>
      </w:r>
    </w:p>
    <w:p w14:paraId="2B2811A4">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3.2  详细评审</w:t>
      </w:r>
    </w:p>
    <w:p w14:paraId="73638D04">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3.2.1  磋商小组按本章第 2.2 款规定的量化因素和分值进行打分，并计算出综合评估得分。</w:t>
      </w:r>
    </w:p>
    <w:p w14:paraId="59C7C4BF">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（1）按本章第 2.2.4（1）目规定的评审因素和分值对报价部分计算出得分 A；</w:t>
      </w:r>
    </w:p>
    <w:p w14:paraId="5F80CDB7">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（2）按本章第 2.2.4（2）目规定的评审因素和分值对商务部分计算出得分 B；</w:t>
      </w:r>
    </w:p>
    <w:p w14:paraId="4D262570">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（3）按本章第 2.2.4（3）目规定的评审因素和分值对技术部分计算出得分 C；</w:t>
      </w:r>
    </w:p>
    <w:p w14:paraId="2E6A1695">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3.2.2 评分分值计算保留小数点后两位，小数点后第三位“四舍五入”。</w:t>
      </w:r>
    </w:p>
    <w:p w14:paraId="2C8460EF">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3.2.3 供应商得分=A+B+C。</w:t>
      </w:r>
    </w:p>
    <w:p w14:paraId="35E83673">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3.2.4 竞争性磋商小组发现供应商的报价明显低于其他磋商二次报价（最终报价），使得其磋商二次报价（最终报价）可能低于其个别成本的，应当要求该供应商作出书面说明并提供相应的证明材料。供应商不能合理说明或者不能提供相应证明材料的，竞争性磋商小组应当认定该供应商以低于成本报价竞标，并否决其投标。</w:t>
      </w:r>
    </w:p>
    <w:p w14:paraId="400D6606">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3.3  磋商响应文件的澄清</w:t>
      </w:r>
    </w:p>
    <w:p w14:paraId="50C4A4BE">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3.3.1 在评标过程中，磋商小组可以书面形式要求供应商对磋商响应文件中含义不明确、对同类问题表述不一致或者有明显文字和计算错误的内容作必要的澄清、说明或补正。澄清、说明或补正应以书面方式进行。磋商小组不接受供应商主动提出的澄清、说明或补正。</w:t>
      </w:r>
    </w:p>
    <w:p w14:paraId="4EF6093F">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3.3.2 澄清、说明或补正不得超出磋商响应文件的范围且不得改变磋商响应文件的实质性内容，并构成磋商响应文件的组成部分。</w:t>
      </w:r>
    </w:p>
    <w:p w14:paraId="3185B980">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3.3.3  磋商小组对供应商提交的澄清、说明或补正有疑问的，可以要求供应商进一步澄清、说明或补正，直至满足磋商小组的要求。</w:t>
      </w:r>
    </w:p>
    <w:p w14:paraId="42BABA4C">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3.4  评标结果</w:t>
      </w:r>
    </w:p>
    <w:p w14:paraId="22E357F2">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3.4.1除第二章“供应商须知”前附表授权直接确定成交人外，竞争性磋商小组按照得分由高到低的顺序推荐成交候选人，并标明排序。</w:t>
      </w:r>
    </w:p>
    <w:p w14:paraId="6CD6E630">
      <w:pPr>
        <w:pStyle w:val="27"/>
        <w:snapToGrid w:val="0"/>
        <w:spacing w:before="0" w:beforeAutospacing="0" w:after="0" w:afterAutospacing="0" w:line="440" w:lineRule="exact"/>
        <w:ind w:firstLine="480" w:firstLineChars="200"/>
        <w:rPr>
          <w:rFonts w:hint="eastAsia" w:ascii="宋体" w:hAnsi="宋体" w:cs="宋体"/>
          <w:sz w:val="24"/>
          <w:highlight w:val="none"/>
        </w:rPr>
      </w:pPr>
      <w:r>
        <w:rPr>
          <w:rFonts w:hint="eastAsia" w:ascii="宋体" w:hAnsi="宋体" w:cs="宋体"/>
          <w:sz w:val="24"/>
          <w:highlight w:val="none"/>
        </w:rPr>
        <w:t>3.4.2评审完成后，磋商小组向采购人提出评审报告，评审报告由磋商小组全体成员签字确认。</w:t>
      </w:r>
    </w:p>
    <w:p w14:paraId="4DBE4B1D">
      <w:pPr>
        <w:pStyle w:val="27"/>
        <w:snapToGrid w:val="0"/>
        <w:spacing w:before="0" w:beforeAutospacing="0" w:after="0" w:afterAutospacing="0" w:line="440" w:lineRule="exact"/>
        <w:ind w:firstLine="480" w:firstLineChars="200"/>
        <w:rPr>
          <w:rFonts w:hint="eastAsia" w:ascii="宋体" w:hAnsi="宋体" w:eastAsia="宋体" w:cs="宋体"/>
          <w:color w:val="auto"/>
          <w:highlight w:val="none"/>
          <w:lang w:val="zh-CN" w:eastAsia="zh-CN"/>
        </w:rPr>
      </w:pPr>
      <w:r>
        <w:rPr>
          <w:rFonts w:hint="eastAsia" w:ascii="宋体" w:hAnsi="宋体" w:cs="宋体"/>
          <w:sz w:val="24"/>
          <w:highlight w:val="none"/>
        </w:rPr>
        <w:t>3.4.3采购人授权磋商小组确定排名第一的成交候选供应商为成交供应商。排名第一的成交候选供应商放弃成交、因不可抗力不能履行合同、不按照竞争性磋商文件要求递交履约保证金，或者被查实存在影响成交结果的违法行为等情形，不符合成交条件的，采购人可以按照磋商小组提出的成交候选供应商名单排序依次确定其他成交候选供应商为成交供应商，也可以重新招标。</w:t>
      </w:r>
    </w:p>
    <w:p w14:paraId="47982A80">
      <w:pPr>
        <w:autoSpaceDE w:val="0"/>
        <w:autoSpaceDN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b w:val="0"/>
          <w:i w:val="0"/>
          <w:caps w:val="0"/>
          <w:color w:val="auto"/>
          <w:spacing w:val="0"/>
          <w:sz w:val="30"/>
          <w:szCs w:val="30"/>
          <w:highlight w:val="none"/>
          <w:shd w:val="clear" w:color="auto" w:fill="FFFFFF"/>
          <w:lang w:val="zh-CN"/>
        </w:rPr>
        <w:br w:type="page"/>
      </w:r>
      <w:r>
        <w:rPr>
          <w:rFonts w:hint="eastAsia" w:ascii="宋体" w:hAnsi="宋体" w:eastAsia="宋体" w:cs="宋体"/>
          <w:color w:val="auto"/>
          <w:kern w:val="0"/>
          <w:sz w:val="30"/>
          <w:szCs w:val="30"/>
          <w:highlight w:val="none"/>
          <w:lang w:val="zh-CN"/>
        </w:rPr>
        <w:t>评标办法附表</w:t>
      </w:r>
    </w:p>
    <w:p w14:paraId="5104EAFF">
      <w:pPr>
        <w:autoSpaceDE w:val="0"/>
        <w:autoSpaceDN w:val="0"/>
        <w:adjustRightInd w:val="0"/>
        <w:spacing w:line="400" w:lineRule="exact"/>
        <w:jc w:val="center"/>
        <w:rPr>
          <w:rFonts w:hint="eastAsia" w:ascii="宋体" w:hAnsi="宋体" w:eastAsia="宋体" w:cs="宋体"/>
          <w:color w:val="auto"/>
          <w:kern w:val="0"/>
          <w:sz w:val="30"/>
          <w:szCs w:val="30"/>
          <w:highlight w:val="none"/>
          <w:lang w:val="zh-CN" w:eastAsia="zh-CN" w:bidi="ar-SA"/>
        </w:rPr>
      </w:pPr>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kern w:val="0"/>
          <w:sz w:val="30"/>
          <w:szCs w:val="30"/>
          <w:highlight w:val="none"/>
          <w:lang w:val="en-US" w:eastAsia="zh-CN" w:bidi="ar-SA"/>
        </w:rPr>
        <w:t>一）</w:t>
      </w:r>
      <w:r>
        <w:rPr>
          <w:rFonts w:hint="eastAsia" w:ascii="宋体" w:hAnsi="宋体" w:eastAsia="宋体" w:cs="宋体"/>
          <w:color w:val="auto"/>
          <w:kern w:val="0"/>
          <w:sz w:val="30"/>
          <w:szCs w:val="30"/>
          <w:highlight w:val="none"/>
          <w:lang w:val="zh-CN" w:eastAsia="zh-CN" w:bidi="ar-SA"/>
        </w:rPr>
        <w:t>资格性检查</w:t>
      </w:r>
    </w:p>
    <w:tbl>
      <w:tblPr>
        <w:tblStyle w:val="21"/>
        <w:tblW w:w="9158"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1695"/>
        <w:gridCol w:w="6749"/>
      </w:tblGrid>
      <w:tr w14:paraId="6E6C8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4" w:type="dxa"/>
            <w:tcBorders>
              <w:top w:val="single" w:color="auto" w:sz="4" w:space="0"/>
              <w:bottom w:val="single" w:color="auto" w:sz="4" w:space="0"/>
              <w:right w:val="single" w:color="auto" w:sz="4" w:space="0"/>
            </w:tcBorders>
            <w:noWrap w:val="0"/>
            <w:vAlign w:val="center"/>
          </w:tcPr>
          <w:p w14:paraId="14DC8FC7">
            <w:pPr>
              <w:snapToGrid w:val="0"/>
              <w:jc w:val="center"/>
              <w:rPr>
                <w:rFonts w:hint="eastAsia" w:ascii="宋体" w:hAnsi="宋体" w:eastAsia="宋体"/>
                <w:b/>
                <w:sz w:val="21"/>
                <w:szCs w:val="21"/>
                <w:highlight w:val="none"/>
                <w:lang w:eastAsia="zh-CN"/>
              </w:rPr>
            </w:pPr>
            <w:r>
              <w:rPr>
                <w:rFonts w:hint="eastAsia" w:ascii="宋体" w:hAnsi="宋体" w:eastAsia="宋体"/>
                <w:b/>
                <w:sz w:val="21"/>
                <w:szCs w:val="21"/>
                <w:highlight w:val="none"/>
                <w:lang w:val="en-US" w:eastAsia="zh-CN"/>
              </w:rPr>
              <w:t>序号</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0898E26">
            <w:pPr>
              <w:snapToGrid w:val="0"/>
              <w:jc w:val="center"/>
              <w:rPr>
                <w:rFonts w:ascii="宋体" w:hAnsi="宋体" w:eastAsia="宋体"/>
                <w:b/>
                <w:sz w:val="21"/>
                <w:szCs w:val="21"/>
                <w:highlight w:val="none"/>
              </w:rPr>
            </w:pPr>
            <w:r>
              <w:rPr>
                <w:rFonts w:ascii="宋体" w:hAnsi="宋体" w:eastAsia="宋体"/>
                <w:b/>
                <w:sz w:val="21"/>
                <w:szCs w:val="21"/>
                <w:highlight w:val="none"/>
              </w:rPr>
              <w:t>评审因素</w:t>
            </w:r>
          </w:p>
        </w:tc>
        <w:tc>
          <w:tcPr>
            <w:tcW w:w="6749" w:type="dxa"/>
            <w:tcBorders>
              <w:top w:val="single" w:color="auto" w:sz="4" w:space="0"/>
              <w:left w:val="single" w:color="auto" w:sz="4" w:space="0"/>
              <w:bottom w:val="single" w:color="auto" w:sz="4" w:space="0"/>
              <w:right w:val="single" w:color="auto" w:sz="4" w:space="0"/>
            </w:tcBorders>
            <w:noWrap w:val="0"/>
            <w:vAlign w:val="center"/>
          </w:tcPr>
          <w:p w14:paraId="152B3272">
            <w:pPr>
              <w:snapToGrid w:val="0"/>
              <w:jc w:val="center"/>
              <w:rPr>
                <w:rFonts w:ascii="宋体" w:hAnsi="宋体" w:eastAsia="宋体"/>
                <w:b/>
                <w:sz w:val="21"/>
                <w:szCs w:val="21"/>
                <w:highlight w:val="none"/>
              </w:rPr>
            </w:pPr>
            <w:r>
              <w:rPr>
                <w:rFonts w:ascii="宋体" w:hAnsi="宋体" w:eastAsia="宋体"/>
                <w:b/>
                <w:sz w:val="21"/>
                <w:szCs w:val="21"/>
                <w:highlight w:val="none"/>
              </w:rPr>
              <w:t>评审标准</w:t>
            </w:r>
          </w:p>
        </w:tc>
      </w:tr>
      <w:tr w14:paraId="41E99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4" w:type="dxa"/>
            <w:tcBorders>
              <w:top w:val="single" w:color="auto" w:sz="4" w:space="0"/>
              <w:bottom w:val="single" w:color="auto" w:sz="4" w:space="0"/>
              <w:right w:val="single" w:color="auto" w:sz="4" w:space="0"/>
            </w:tcBorders>
            <w:noWrap w:val="0"/>
            <w:vAlign w:val="center"/>
          </w:tcPr>
          <w:p w14:paraId="4B857680">
            <w:pPr>
              <w:widowControl/>
              <w:jc w:val="center"/>
              <w:rPr>
                <w:rFonts w:hint="eastAsia" w:ascii="宋体" w:hAnsi="宋体" w:eastAsia="宋体" w:cs="Tahoma"/>
                <w:kern w:val="0"/>
                <w:sz w:val="21"/>
                <w:szCs w:val="21"/>
                <w:highlight w:val="none"/>
                <w:lang w:val="en-US" w:eastAsia="zh-CN"/>
              </w:rPr>
            </w:pPr>
            <w:r>
              <w:rPr>
                <w:rFonts w:hint="eastAsia" w:ascii="宋体" w:hAnsi="宋体" w:eastAsia="宋体" w:cs="Tahoma"/>
                <w:kern w:val="0"/>
                <w:sz w:val="21"/>
                <w:szCs w:val="21"/>
                <w:highlight w:val="none"/>
                <w:lang w:val="en-US" w:eastAsia="zh-CN"/>
              </w:rPr>
              <w:t>1</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F17818D">
            <w:pPr>
              <w:widowControl/>
              <w:jc w:val="center"/>
              <w:rPr>
                <w:rFonts w:ascii="宋体" w:hAnsi="宋体" w:eastAsia="宋体" w:cs="Tahoma"/>
                <w:kern w:val="0"/>
                <w:sz w:val="21"/>
                <w:szCs w:val="21"/>
                <w:highlight w:val="none"/>
              </w:rPr>
            </w:pPr>
            <w:r>
              <w:rPr>
                <w:rFonts w:hint="eastAsia" w:ascii="宋体" w:hAnsi="宋体" w:eastAsia="宋体" w:cs="Tahoma"/>
                <w:kern w:val="0"/>
                <w:sz w:val="21"/>
                <w:szCs w:val="21"/>
                <w:highlight w:val="none"/>
              </w:rPr>
              <w:t>营业执照</w:t>
            </w:r>
          </w:p>
        </w:tc>
        <w:tc>
          <w:tcPr>
            <w:tcW w:w="6749" w:type="dxa"/>
            <w:tcBorders>
              <w:top w:val="single" w:color="auto" w:sz="4" w:space="0"/>
              <w:left w:val="single" w:color="auto" w:sz="4" w:space="0"/>
              <w:bottom w:val="single" w:color="auto" w:sz="4" w:space="0"/>
              <w:right w:val="single" w:color="auto" w:sz="4" w:space="0"/>
            </w:tcBorders>
            <w:noWrap w:val="0"/>
            <w:vAlign w:val="center"/>
          </w:tcPr>
          <w:p w14:paraId="6AA1A0BF">
            <w:pPr>
              <w:widowControl/>
              <w:rPr>
                <w:rFonts w:ascii="宋体" w:hAnsi="宋体" w:eastAsia="宋体" w:cs="Tahoma"/>
                <w:kern w:val="0"/>
                <w:sz w:val="21"/>
                <w:szCs w:val="21"/>
                <w:highlight w:val="none"/>
                <w:lang w:val="zh-CN"/>
              </w:rPr>
            </w:pPr>
            <w:r>
              <w:rPr>
                <w:rFonts w:hint="eastAsia" w:ascii="宋体" w:hAnsi="宋体" w:eastAsia="宋体" w:cs="Tahoma"/>
                <w:kern w:val="0"/>
                <w:sz w:val="21"/>
                <w:szCs w:val="21"/>
                <w:highlight w:val="none"/>
                <w:lang w:val="zh-CN"/>
              </w:rPr>
              <w:t>供应商须在中华人民共和国境内注册，能够独立承担民事责任的法人、其他组织或者自然人，并在人员、设备、资金、技术服务等方面具有相应的承担能力，供应商须具有履行合同供货和配送的能力</w:t>
            </w:r>
            <w:r>
              <w:rPr>
                <w:rFonts w:hint="eastAsia" w:ascii="宋体" w:hAnsi="宋体" w:cs="Tahoma"/>
                <w:kern w:val="0"/>
                <w:sz w:val="21"/>
                <w:szCs w:val="21"/>
                <w:highlight w:val="none"/>
                <w:lang w:val="zh-CN"/>
              </w:rPr>
              <w:t>。</w:t>
            </w:r>
            <w:r>
              <w:rPr>
                <w:rFonts w:hint="eastAsia" w:ascii="宋体" w:hAnsi="宋体" w:eastAsia="宋体" w:cs="Tahoma"/>
                <w:kern w:val="0"/>
                <w:sz w:val="21"/>
                <w:szCs w:val="21"/>
                <w:highlight w:val="none"/>
                <w:lang w:val="zh-CN"/>
              </w:rPr>
              <w:t xml:space="preserve"> </w:t>
            </w:r>
          </w:p>
          <w:p w14:paraId="13853FD4">
            <w:pPr>
              <w:widowControl/>
              <w:rPr>
                <w:rFonts w:ascii="宋体" w:hAnsi="宋体" w:eastAsia="宋体" w:cs="Tahoma"/>
                <w:b/>
                <w:kern w:val="0"/>
                <w:sz w:val="21"/>
                <w:szCs w:val="21"/>
                <w:highlight w:val="none"/>
                <w:lang w:val="zh-CN"/>
              </w:rPr>
            </w:pPr>
            <w:r>
              <w:rPr>
                <w:rFonts w:hint="eastAsia" w:ascii="宋体" w:hAnsi="宋体" w:eastAsia="宋体" w:cs="Tahoma"/>
                <w:b/>
                <w:kern w:val="0"/>
                <w:sz w:val="21"/>
                <w:szCs w:val="21"/>
                <w:highlight w:val="none"/>
              </w:rPr>
              <w:t>【</w:t>
            </w:r>
            <w:r>
              <w:rPr>
                <w:rFonts w:hint="eastAsia" w:ascii="宋体" w:hAnsi="宋体" w:eastAsia="宋体" w:cs="Tahoma"/>
                <w:b/>
                <w:kern w:val="0"/>
                <w:sz w:val="21"/>
                <w:szCs w:val="21"/>
                <w:highlight w:val="none"/>
                <w:lang w:val="zh-CN"/>
              </w:rPr>
              <w:t>有效的营业执照副本复印件加盖公章</w:t>
            </w:r>
            <w:r>
              <w:rPr>
                <w:rFonts w:hint="eastAsia" w:ascii="宋体" w:hAnsi="宋体" w:eastAsia="宋体" w:cs="Tahoma"/>
                <w:b/>
                <w:kern w:val="0"/>
                <w:sz w:val="21"/>
                <w:szCs w:val="21"/>
                <w:highlight w:val="none"/>
              </w:rPr>
              <w:t>】</w:t>
            </w:r>
          </w:p>
        </w:tc>
      </w:tr>
      <w:tr w14:paraId="16FD7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4" w:type="dxa"/>
            <w:tcBorders>
              <w:top w:val="single" w:color="auto" w:sz="4" w:space="0"/>
              <w:bottom w:val="single" w:color="auto" w:sz="4" w:space="0"/>
              <w:right w:val="single" w:color="auto" w:sz="4" w:space="0"/>
            </w:tcBorders>
            <w:noWrap w:val="0"/>
            <w:vAlign w:val="center"/>
          </w:tcPr>
          <w:p w14:paraId="77A0249F">
            <w:pPr>
              <w:widowControl/>
              <w:jc w:val="center"/>
              <w:rPr>
                <w:rFonts w:hint="default" w:ascii="宋体" w:hAnsi="宋体" w:cs="Tahoma"/>
                <w:kern w:val="0"/>
                <w:sz w:val="21"/>
                <w:szCs w:val="21"/>
                <w:highlight w:val="none"/>
                <w:lang w:val="en-US" w:eastAsia="zh-CN"/>
              </w:rPr>
            </w:pPr>
            <w:r>
              <w:rPr>
                <w:rFonts w:hint="eastAsia" w:ascii="宋体" w:hAnsi="宋体" w:cs="Tahoma"/>
                <w:kern w:val="0"/>
                <w:sz w:val="21"/>
                <w:szCs w:val="21"/>
                <w:highlight w:val="none"/>
                <w:lang w:val="en-US" w:eastAsia="zh-CN"/>
              </w:rPr>
              <w:t>2</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7341E12">
            <w:pPr>
              <w:widowControl/>
              <w:jc w:val="center"/>
              <w:rPr>
                <w:rFonts w:hint="eastAsia" w:ascii="宋体" w:hAnsi="宋体" w:eastAsia="宋体" w:cs="Tahoma"/>
                <w:kern w:val="0"/>
                <w:sz w:val="21"/>
                <w:szCs w:val="21"/>
                <w:highlight w:val="none"/>
                <w:lang w:val="zh-CN"/>
              </w:rPr>
            </w:pPr>
            <w:r>
              <w:rPr>
                <w:rFonts w:hint="eastAsia" w:ascii="宋体" w:hAnsi="宋体" w:eastAsia="宋体" w:cs="Tahoma"/>
                <w:kern w:val="0"/>
                <w:sz w:val="21"/>
                <w:szCs w:val="21"/>
                <w:highlight w:val="none"/>
              </w:rPr>
              <w:t>基本资质</w:t>
            </w:r>
          </w:p>
        </w:tc>
        <w:tc>
          <w:tcPr>
            <w:tcW w:w="6749" w:type="dxa"/>
            <w:tcBorders>
              <w:top w:val="single" w:color="auto" w:sz="4" w:space="0"/>
              <w:left w:val="single" w:color="auto" w:sz="4" w:space="0"/>
              <w:bottom w:val="single" w:color="auto" w:sz="4" w:space="0"/>
              <w:right w:val="single" w:color="auto" w:sz="4" w:space="0"/>
            </w:tcBorders>
            <w:noWrap w:val="0"/>
            <w:vAlign w:val="center"/>
          </w:tcPr>
          <w:p w14:paraId="08841441">
            <w:pPr>
              <w:widowControl/>
              <w:jc w:val="left"/>
              <w:rPr>
                <w:rFonts w:hint="eastAsia" w:ascii="宋体" w:hAnsi="宋体" w:eastAsia="宋体" w:cs="Tahoma"/>
                <w:kern w:val="0"/>
                <w:sz w:val="21"/>
                <w:szCs w:val="21"/>
                <w:highlight w:val="none"/>
              </w:rPr>
            </w:pPr>
            <w:r>
              <w:rPr>
                <w:rFonts w:hint="eastAsia" w:ascii="宋体" w:hAnsi="宋体" w:eastAsia="宋体" w:cs="Tahoma"/>
                <w:kern w:val="0"/>
                <w:sz w:val="21"/>
                <w:szCs w:val="21"/>
                <w:highlight w:val="none"/>
                <w:lang w:val="en-US" w:eastAsia="zh-CN"/>
              </w:rPr>
              <w:t>法定代表人身份证明、</w:t>
            </w:r>
            <w:r>
              <w:rPr>
                <w:rFonts w:hint="eastAsia" w:ascii="宋体" w:hAnsi="宋体" w:eastAsia="宋体" w:cs="Tahoma"/>
                <w:kern w:val="0"/>
                <w:sz w:val="21"/>
                <w:szCs w:val="21"/>
                <w:highlight w:val="none"/>
              </w:rPr>
              <w:t>法人授权委托书</w:t>
            </w:r>
            <w:r>
              <w:rPr>
                <w:rFonts w:hint="eastAsia" w:ascii="宋体" w:hAnsi="宋体" w:eastAsia="宋体" w:cs="Tahoma"/>
                <w:kern w:val="0"/>
                <w:sz w:val="21"/>
                <w:szCs w:val="21"/>
                <w:highlight w:val="none"/>
                <w:lang w:val="en-US" w:eastAsia="zh-CN"/>
              </w:rPr>
              <w:t>及受托人身份证</w:t>
            </w:r>
            <w:r>
              <w:rPr>
                <w:rFonts w:hint="eastAsia" w:ascii="宋体" w:hAnsi="宋体" w:eastAsia="宋体" w:cs="Tahoma"/>
                <w:kern w:val="0"/>
                <w:sz w:val="21"/>
                <w:szCs w:val="21"/>
                <w:highlight w:val="none"/>
                <w:lang w:eastAsia="zh-CN"/>
              </w:rPr>
              <w:t>(</w:t>
            </w:r>
            <w:r>
              <w:rPr>
                <w:rFonts w:hint="eastAsia" w:ascii="宋体" w:hAnsi="宋体" w:eastAsia="宋体" w:cs="Tahoma"/>
                <w:kern w:val="0"/>
                <w:sz w:val="21"/>
                <w:szCs w:val="21"/>
                <w:highlight w:val="none"/>
              </w:rPr>
              <w:t>法定代表人直接投标可不提供，但须提供</w:t>
            </w:r>
            <w:r>
              <w:rPr>
                <w:rFonts w:hint="eastAsia" w:ascii="宋体" w:hAnsi="宋体" w:eastAsia="宋体" w:cs="Tahoma"/>
                <w:kern w:val="0"/>
                <w:sz w:val="21"/>
                <w:szCs w:val="21"/>
                <w:highlight w:val="none"/>
                <w:lang w:val="en-US" w:eastAsia="zh-CN"/>
              </w:rPr>
              <w:t>法定代表人身份证明及</w:t>
            </w:r>
            <w:r>
              <w:rPr>
                <w:rFonts w:hint="eastAsia" w:ascii="宋体" w:hAnsi="宋体" w:eastAsia="宋体" w:cs="Tahoma"/>
                <w:kern w:val="0"/>
                <w:sz w:val="21"/>
                <w:szCs w:val="21"/>
                <w:highlight w:val="none"/>
              </w:rPr>
              <w:t>法定代表人身份证复印件</w:t>
            </w:r>
            <w:r>
              <w:rPr>
                <w:rFonts w:hint="eastAsia" w:ascii="宋体" w:hAnsi="宋体" w:eastAsia="宋体" w:cs="Tahoma"/>
                <w:kern w:val="0"/>
                <w:sz w:val="21"/>
                <w:szCs w:val="21"/>
                <w:highlight w:val="none"/>
                <w:lang w:eastAsia="zh-CN"/>
              </w:rPr>
              <w:t>)</w:t>
            </w:r>
          </w:p>
        </w:tc>
      </w:tr>
      <w:tr w14:paraId="32353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4" w:type="dxa"/>
            <w:tcBorders>
              <w:top w:val="single" w:color="auto" w:sz="4" w:space="0"/>
              <w:bottom w:val="single" w:color="auto" w:sz="4" w:space="0"/>
              <w:right w:val="single" w:color="auto" w:sz="4" w:space="0"/>
            </w:tcBorders>
            <w:noWrap w:val="0"/>
            <w:vAlign w:val="center"/>
          </w:tcPr>
          <w:p w14:paraId="6BDA4E26">
            <w:pPr>
              <w:widowControl/>
              <w:jc w:val="center"/>
              <w:rPr>
                <w:rFonts w:hint="default" w:ascii="宋体" w:hAnsi="宋体" w:eastAsia="宋体" w:cs="Tahoma"/>
                <w:kern w:val="0"/>
                <w:sz w:val="21"/>
                <w:szCs w:val="21"/>
                <w:highlight w:val="none"/>
                <w:lang w:val="en-US" w:eastAsia="zh-CN"/>
              </w:rPr>
            </w:pPr>
            <w:r>
              <w:rPr>
                <w:rFonts w:hint="eastAsia" w:ascii="宋体" w:hAnsi="宋体" w:cs="Tahoma"/>
                <w:kern w:val="0"/>
                <w:sz w:val="21"/>
                <w:szCs w:val="21"/>
                <w:highlight w:val="none"/>
                <w:lang w:val="en-US" w:eastAsia="zh-CN"/>
              </w:rPr>
              <w:t>3</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179FC2E">
            <w:pPr>
              <w:widowControl/>
              <w:jc w:val="center"/>
              <w:rPr>
                <w:rFonts w:ascii="宋体" w:hAnsi="宋体" w:eastAsia="宋体" w:cs="Tahoma"/>
                <w:kern w:val="0"/>
                <w:sz w:val="21"/>
                <w:szCs w:val="21"/>
                <w:highlight w:val="none"/>
              </w:rPr>
            </w:pPr>
            <w:r>
              <w:rPr>
                <w:rFonts w:hint="eastAsia" w:ascii="宋体" w:hAnsi="宋体" w:eastAsia="宋体" w:cs="Tahoma"/>
                <w:kern w:val="0"/>
                <w:sz w:val="21"/>
                <w:szCs w:val="21"/>
                <w:highlight w:val="none"/>
              </w:rPr>
              <w:t>基本资质</w:t>
            </w:r>
          </w:p>
        </w:tc>
        <w:tc>
          <w:tcPr>
            <w:tcW w:w="6749" w:type="dxa"/>
            <w:tcBorders>
              <w:top w:val="single" w:color="auto" w:sz="4" w:space="0"/>
              <w:left w:val="single" w:color="auto" w:sz="4" w:space="0"/>
              <w:bottom w:val="single" w:color="auto" w:sz="4" w:space="0"/>
              <w:right w:val="single" w:color="auto" w:sz="4" w:space="0"/>
            </w:tcBorders>
            <w:noWrap w:val="0"/>
            <w:vAlign w:val="center"/>
          </w:tcPr>
          <w:p w14:paraId="39A00A9C">
            <w:pPr>
              <w:widowControl/>
              <w:rPr>
                <w:rFonts w:hint="eastAsia" w:ascii="宋体" w:hAnsi="宋体" w:eastAsia="宋体" w:cs="Tahoma"/>
                <w:b w:val="0"/>
                <w:bCs/>
                <w:kern w:val="0"/>
                <w:sz w:val="21"/>
                <w:szCs w:val="21"/>
                <w:highlight w:val="none"/>
              </w:rPr>
            </w:pPr>
            <w:r>
              <w:rPr>
                <w:rFonts w:hint="eastAsia" w:ascii="宋体" w:hAnsi="宋体" w:eastAsia="宋体" w:cs="Tahoma"/>
                <w:kern w:val="0"/>
                <w:sz w:val="21"/>
                <w:szCs w:val="21"/>
                <w:highlight w:val="none"/>
                <w:lang w:val="zh-CN"/>
              </w:rPr>
              <w:t>具有履行合同所必需的设备和专业技术能力</w:t>
            </w:r>
            <w:r>
              <w:rPr>
                <w:rFonts w:hint="eastAsia" w:ascii="宋体" w:hAnsi="宋体" w:cs="Tahoma"/>
                <w:kern w:val="0"/>
                <w:sz w:val="21"/>
                <w:szCs w:val="21"/>
                <w:highlight w:val="none"/>
                <w:lang w:val="zh-CN"/>
              </w:rPr>
              <w:t>，</w:t>
            </w:r>
            <w:r>
              <w:rPr>
                <w:rFonts w:hint="eastAsia" w:ascii="宋体" w:hAnsi="宋体" w:eastAsia="宋体" w:cs="Tahoma"/>
                <w:b w:val="0"/>
                <w:bCs/>
                <w:kern w:val="0"/>
                <w:sz w:val="21"/>
                <w:szCs w:val="21"/>
                <w:highlight w:val="none"/>
              </w:rPr>
              <w:t>提供《供应商有关资格条件</w:t>
            </w:r>
            <w:r>
              <w:rPr>
                <w:rFonts w:hint="eastAsia" w:ascii="宋体" w:hAnsi="宋体" w:cs="Tahoma"/>
                <w:b w:val="0"/>
                <w:bCs/>
                <w:kern w:val="0"/>
                <w:sz w:val="21"/>
                <w:szCs w:val="21"/>
                <w:highlight w:val="none"/>
                <w:lang w:val="en-US" w:eastAsia="zh-CN"/>
              </w:rPr>
              <w:t>承诺</w:t>
            </w:r>
            <w:r>
              <w:rPr>
                <w:rFonts w:hint="eastAsia" w:ascii="宋体" w:hAnsi="宋体" w:eastAsia="宋体" w:cs="Tahoma"/>
                <w:b w:val="0"/>
                <w:bCs/>
                <w:kern w:val="0"/>
                <w:sz w:val="21"/>
                <w:szCs w:val="21"/>
                <w:highlight w:val="none"/>
              </w:rPr>
              <w:t>函》。</w:t>
            </w:r>
          </w:p>
          <w:p w14:paraId="5E615FE9">
            <w:pPr>
              <w:widowControl/>
              <w:rPr>
                <w:rFonts w:ascii="宋体" w:hAnsi="宋体" w:eastAsia="宋体" w:cs="Tahoma"/>
                <w:b/>
                <w:kern w:val="0"/>
                <w:sz w:val="21"/>
                <w:szCs w:val="21"/>
                <w:highlight w:val="none"/>
              </w:rPr>
            </w:pPr>
            <w:r>
              <w:rPr>
                <w:rFonts w:hint="eastAsia" w:ascii="宋体" w:hAnsi="宋体" w:eastAsia="宋体" w:cs="Tahoma"/>
                <w:b/>
                <w:kern w:val="0"/>
                <w:sz w:val="21"/>
                <w:szCs w:val="21"/>
                <w:highlight w:val="none"/>
              </w:rPr>
              <w:t>【标书内附加盖供应商公章的资格条件承诺函】</w:t>
            </w:r>
          </w:p>
        </w:tc>
      </w:tr>
      <w:tr w14:paraId="6F69A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4" w:type="dxa"/>
            <w:tcBorders>
              <w:top w:val="single" w:color="auto" w:sz="4" w:space="0"/>
              <w:bottom w:val="single" w:color="auto" w:sz="4" w:space="0"/>
              <w:right w:val="single" w:color="auto" w:sz="4" w:space="0"/>
            </w:tcBorders>
            <w:noWrap w:val="0"/>
            <w:vAlign w:val="center"/>
          </w:tcPr>
          <w:p w14:paraId="5AA5C891">
            <w:pPr>
              <w:snapToGrid w:val="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E6BC2DA">
            <w:pPr>
              <w:widowControl/>
              <w:jc w:val="center"/>
              <w:rPr>
                <w:rFonts w:hint="eastAsia" w:ascii="宋体" w:hAnsi="宋体" w:eastAsia="宋体" w:cs="Tahoma"/>
                <w:kern w:val="0"/>
                <w:sz w:val="21"/>
                <w:szCs w:val="21"/>
                <w:highlight w:val="none"/>
              </w:rPr>
            </w:pPr>
            <w:r>
              <w:rPr>
                <w:rFonts w:hint="eastAsia" w:ascii="宋体" w:hAnsi="宋体" w:eastAsia="宋体" w:cs="宋体"/>
                <w:color w:val="auto"/>
                <w:sz w:val="21"/>
                <w:szCs w:val="21"/>
                <w:highlight w:val="none"/>
                <w:lang w:val="zh-CN"/>
              </w:rPr>
              <w:t>资格条件承诺函</w:t>
            </w:r>
          </w:p>
        </w:tc>
        <w:tc>
          <w:tcPr>
            <w:tcW w:w="6749" w:type="dxa"/>
            <w:tcBorders>
              <w:top w:val="single" w:color="auto" w:sz="4" w:space="0"/>
              <w:left w:val="single" w:color="auto" w:sz="4" w:space="0"/>
              <w:bottom w:val="single" w:color="auto" w:sz="4" w:space="0"/>
              <w:right w:val="single" w:color="auto" w:sz="4" w:space="0"/>
            </w:tcBorders>
            <w:noWrap w:val="0"/>
            <w:vAlign w:val="center"/>
          </w:tcPr>
          <w:p w14:paraId="59E63828">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008B3BBE">
            <w:pPr>
              <w:widowControl/>
              <w:rPr>
                <w:rFonts w:hint="eastAsia" w:ascii="宋体" w:hAnsi="宋体" w:eastAsia="宋体" w:cs="Tahoma"/>
                <w:kern w:val="0"/>
                <w:sz w:val="21"/>
                <w:szCs w:val="21"/>
                <w:highlight w:val="none"/>
                <w:lang w:val="en-US" w:eastAsia="zh-CN"/>
              </w:rPr>
            </w:pPr>
            <w:r>
              <w:rPr>
                <w:rFonts w:hint="eastAsia" w:ascii="宋体" w:hAnsi="宋体" w:eastAsia="宋体" w:cs="Tahoma"/>
                <w:b/>
                <w:kern w:val="0"/>
                <w:sz w:val="21"/>
                <w:szCs w:val="21"/>
                <w:highlight w:val="none"/>
              </w:rPr>
              <w:t>【</w:t>
            </w:r>
            <w:r>
              <w:rPr>
                <w:rFonts w:hint="eastAsia" w:ascii="宋体" w:hAnsi="宋体" w:eastAsia="宋体" w:cs="Tahoma"/>
                <w:b/>
                <w:kern w:val="0"/>
                <w:sz w:val="21"/>
                <w:szCs w:val="21"/>
                <w:highlight w:val="none"/>
                <w:lang w:val="zh-CN"/>
              </w:rPr>
              <w:t>标书内附加盖供应商公章的资格条件承诺函</w:t>
            </w:r>
            <w:r>
              <w:rPr>
                <w:rFonts w:hint="eastAsia" w:ascii="宋体" w:hAnsi="宋体" w:eastAsia="宋体" w:cs="Tahoma"/>
                <w:b/>
                <w:kern w:val="0"/>
                <w:sz w:val="21"/>
                <w:szCs w:val="21"/>
                <w:highlight w:val="none"/>
              </w:rPr>
              <w:t>】</w:t>
            </w:r>
          </w:p>
        </w:tc>
      </w:tr>
      <w:tr w14:paraId="1BD17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14" w:type="dxa"/>
            <w:tcBorders>
              <w:top w:val="single" w:color="auto" w:sz="4" w:space="0"/>
              <w:bottom w:val="single" w:color="auto" w:sz="4" w:space="0"/>
              <w:right w:val="single" w:color="auto" w:sz="4" w:space="0"/>
            </w:tcBorders>
            <w:noWrap w:val="0"/>
            <w:vAlign w:val="center"/>
          </w:tcPr>
          <w:p w14:paraId="56D5AE22">
            <w:pPr>
              <w:snapToGrid w:val="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05E3A09">
            <w:pPr>
              <w:widowControl/>
              <w:jc w:val="center"/>
              <w:rPr>
                <w:rFonts w:hint="eastAsia" w:ascii="宋体" w:hAnsi="宋体" w:eastAsia="宋体" w:cs="宋体"/>
                <w:color w:val="auto"/>
                <w:sz w:val="21"/>
                <w:szCs w:val="21"/>
                <w:highlight w:val="none"/>
                <w:lang w:val="zh-CN"/>
              </w:rPr>
            </w:pPr>
            <w:r>
              <w:rPr>
                <w:rFonts w:hint="eastAsia" w:ascii="宋体" w:hAnsi="宋体" w:eastAsia="宋体" w:cs="宋体"/>
                <w:bCs/>
                <w:sz w:val="21"/>
                <w:highlight w:val="none"/>
                <w:lang w:val="en-US" w:eastAsia="zh-CN"/>
              </w:rPr>
              <w:t>中小企业声明函</w:t>
            </w:r>
          </w:p>
        </w:tc>
        <w:tc>
          <w:tcPr>
            <w:tcW w:w="6749" w:type="dxa"/>
            <w:tcBorders>
              <w:top w:val="single" w:color="auto" w:sz="4" w:space="0"/>
              <w:left w:val="single" w:color="auto" w:sz="4" w:space="0"/>
              <w:bottom w:val="single" w:color="auto" w:sz="4" w:space="0"/>
              <w:right w:val="single" w:color="auto" w:sz="4" w:space="0"/>
            </w:tcBorders>
            <w:noWrap w:val="0"/>
            <w:vAlign w:val="center"/>
          </w:tcPr>
          <w:p w14:paraId="721D72FC">
            <w:pPr>
              <w:widowControl/>
              <w:rPr>
                <w:rFonts w:hint="eastAsia" w:ascii="宋体" w:hAnsi="宋体" w:eastAsia="宋体" w:cs="Tahoma"/>
                <w:b/>
                <w:kern w:val="0"/>
                <w:sz w:val="21"/>
                <w:szCs w:val="21"/>
                <w:highlight w:val="none"/>
              </w:rPr>
            </w:pPr>
            <w:r>
              <w:rPr>
                <w:rFonts w:hint="eastAsia" w:ascii="宋体" w:hAnsi="宋体" w:eastAsia="宋体" w:cs="Times New Roman"/>
                <w:sz w:val="21"/>
                <w:szCs w:val="21"/>
                <w:highlight w:val="none"/>
                <w:lang w:val="en-US" w:eastAsia="zh-CN"/>
              </w:rPr>
              <w:t>提供符合要求</w:t>
            </w:r>
            <w:r>
              <w:rPr>
                <w:rFonts w:hint="eastAsia" w:ascii="宋体" w:hAnsi="宋体" w:eastAsia="宋体" w:cs="Times New Roman"/>
                <w:sz w:val="21"/>
                <w:szCs w:val="21"/>
                <w:highlight w:val="none"/>
                <w:lang w:val="zh-CN" w:eastAsia="zh-CN"/>
              </w:rPr>
              <w:t>《中小企业声明函》。</w:t>
            </w:r>
          </w:p>
        </w:tc>
      </w:tr>
      <w:tr w14:paraId="62280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4" w:type="dxa"/>
            <w:tcBorders>
              <w:top w:val="single" w:color="auto" w:sz="4" w:space="0"/>
              <w:bottom w:val="single" w:color="auto" w:sz="4" w:space="0"/>
              <w:right w:val="single" w:color="auto" w:sz="4" w:space="0"/>
            </w:tcBorders>
            <w:noWrap w:val="0"/>
            <w:vAlign w:val="center"/>
          </w:tcPr>
          <w:p w14:paraId="42CB108C">
            <w:pPr>
              <w:snapToGrid w:val="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6</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960EFA5">
            <w:pPr>
              <w:widowControl/>
              <w:jc w:val="center"/>
              <w:rPr>
                <w:rFonts w:ascii="宋体" w:hAnsi="宋体" w:eastAsia="宋体" w:cs="Tahoma"/>
                <w:kern w:val="0"/>
                <w:sz w:val="21"/>
                <w:szCs w:val="21"/>
                <w:highlight w:val="none"/>
              </w:rPr>
            </w:pPr>
            <w:r>
              <w:rPr>
                <w:rFonts w:hint="eastAsia" w:ascii="宋体" w:hAnsi="宋体" w:eastAsia="宋体" w:cs="Tahoma"/>
                <w:kern w:val="0"/>
                <w:sz w:val="21"/>
                <w:szCs w:val="21"/>
                <w:highlight w:val="none"/>
              </w:rPr>
              <w:t>信誉要求</w:t>
            </w:r>
          </w:p>
        </w:tc>
        <w:tc>
          <w:tcPr>
            <w:tcW w:w="6749" w:type="dxa"/>
            <w:tcBorders>
              <w:top w:val="single" w:color="auto" w:sz="4" w:space="0"/>
              <w:left w:val="single" w:color="auto" w:sz="4" w:space="0"/>
              <w:bottom w:val="single" w:color="auto" w:sz="4" w:space="0"/>
              <w:right w:val="single" w:color="auto" w:sz="4" w:space="0"/>
            </w:tcBorders>
            <w:noWrap w:val="0"/>
            <w:vAlign w:val="center"/>
          </w:tcPr>
          <w:p w14:paraId="5A856772">
            <w:pPr>
              <w:widowControl/>
              <w:rPr>
                <w:rFonts w:ascii="宋体" w:hAnsi="宋体" w:eastAsia="宋体" w:cs="Tahoma"/>
                <w:kern w:val="0"/>
                <w:sz w:val="21"/>
                <w:szCs w:val="21"/>
                <w:highlight w:val="none"/>
              </w:rPr>
            </w:pPr>
            <w:r>
              <w:rPr>
                <w:rFonts w:hint="eastAsia" w:ascii="宋体" w:hAnsi="宋体" w:eastAsia="宋体" w:cs="Tahoma"/>
                <w:kern w:val="0"/>
                <w:sz w:val="21"/>
                <w:szCs w:val="21"/>
                <w:highlight w:val="none"/>
              </w:rPr>
              <w:t>1.供应商须符合财政部（财库【2016】125号）要求，供应商需提供通过信用中国（www.creditchina.gov.cn）和中国政府采购网（www.ccgp.gov.cn）的信用信息查询记录，对列入信用中国失信被执行人、重大税收违法案件当事人名单（重大税收违法失信主体）、政府采购严重违法失信行为记录名单和中国政府采购网政府采购严重违法失信行为记录名单的供应商，拒绝其参与采购活动；</w:t>
            </w:r>
          </w:p>
          <w:p w14:paraId="26E18737">
            <w:pPr>
              <w:widowControl/>
              <w:rPr>
                <w:rFonts w:ascii="宋体" w:hAnsi="宋体" w:eastAsia="宋体" w:cs="Tahoma"/>
                <w:b/>
                <w:kern w:val="0"/>
                <w:sz w:val="21"/>
                <w:szCs w:val="21"/>
                <w:highlight w:val="none"/>
              </w:rPr>
            </w:pPr>
            <w:r>
              <w:rPr>
                <w:rFonts w:hint="eastAsia" w:ascii="宋体" w:hAnsi="宋体" w:eastAsia="宋体" w:cs="Tahoma"/>
                <w:b/>
                <w:kern w:val="0"/>
                <w:sz w:val="21"/>
                <w:szCs w:val="21"/>
                <w:highlight w:val="none"/>
              </w:rPr>
              <w:t>【</w:t>
            </w:r>
            <w:r>
              <w:rPr>
                <w:rFonts w:hint="eastAsia" w:ascii="宋体" w:hAnsi="宋体" w:eastAsia="宋体" w:cs="Tahoma"/>
                <w:b/>
                <w:kern w:val="0"/>
                <w:sz w:val="21"/>
                <w:szCs w:val="21"/>
                <w:highlight w:val="none"/>
                <w:lang w:eastAsia="zh-CN"/>
              </w:rPr>
              <w:t>响应文件内附信用中国网</w:t>
            </w:r>
            <w:r>
              <w:rPr>
                <w:rFonts w:hint="eastAsia" w:ascii="宋体" w:hAnsi="宋体" w:eastAsia="宋体" w:cs="Tahoma"/>
                <w:b/>
                <w:kern w:val="0"/>
                <w:sz w:val="21"/>
                <w:szCs w:val="21"/>
                <w:highlight w:val="none"/>
                <w:lang w:val="en-US" w:eastAsia="zh-CN"/>
              </w:rPr>
              <w:t>及</w:t>
            </w:r>
            <w:r>
              <w:rPr>
                <w:rFonts w:hint="eastAsia" w:ascii="宋体" w:hAnsi="宋体" w:eastAsia="宋体" w:cs="Tahoma"/>
                <w:b/>
                <w:kern w:val="0"/>
                <w:sz w:val="21"/>
                <w:szCs w:val="21"/>
                <w:highlight w:val="none"/>
                <w:lang w:eastAsia="zh-CN"/>
              </w:rPr>
              <w:t>中国政府采购网站查询截图并加盖单位公章</w:t>
            </w:r>
            <w:r>
              <w:rPr>
                <w:rFonts w:hint="eastAsia" w:ascii="宋体" w:hAnsi="宋体" w:eastAsia="宋体" w:cs="Tahoma"/>
                <w:b/>
                <w:kern w:val="0"/>
                <w:sz w:val="21"/>
                <w:szCs w:val="21"/>
                <w:highlight w:val="none"/>
              </w:rPr>
              <w:t>】</w:t>
            </w:r>
          </w:p>
          <w:p w14:paraId="2D8FC62E">
            <w:pPr>
              <w:widowControl/>
              <w:rPr>
                <w:rFonts w:hint="eastAsia" w:ascii="宋体" w:hAnsi="宋体" w:eastAsia="宋体" w:cs="Tahoma"/>
                <w:kern w:val="0"/>
                <w:sz w:val="21"/>
                <w:szCs w:val="21"/>
                <w:highlight w:val="none"/>
              </w:rPr>
            </w:pPr>
            <w:r>
              <w:rPr>
                <w:rFonts w:hint="eastAsia" w:ascii="宋体" w:hAnsi="宋体" w:eastAsia="宋体" w:cs="Tahoma"/>
                <w:kern w:val="0"/>
                <w:sz w:val="21"/>
                <w:szCs w:val="21"/>
                <w:highlight w:val="none"/>
                <w:lang w:val="en-US" w:eastAsia="zh-CN"/>
              </w:rPr>
              <w:t>2</w:t>
            </w:r>
            <w:r>
              <w:rPr>
                <w:rFonts w:hint="eastAsia" w:ascii="宋体" w:hAnsi="宋体" w:eastAsia="宋体" w:cs="Tahoma"/>
                <w:kern w:val="0"/>
                <w:sz w:val="21"/>
                <w:szCs w:val="21"/>
                <w:highlight w:val="none"/>
              </w:rPr>
              <w:t>.</w:t>
            </w:r>
            <w:r>
              <w:rPr>
                <w:rFonts w:hint="eastAsia" w:ascii="宋体" w:hAnsi="宋体" w:eastAsia="宋体" w:cs="Tahoma"/>
                <w:kern w:val="0"/>
                <w:sz w:val="21"/>
                <w:szCs w:val="21"/>
                <w:highlight w:val="none"/>
                <w:lang w:val="en-US" w:eastAsia="zh-CN"/>
              </w:rPr>
              <w:t>供应商近三年内在经营活动中没有重大违法记录；</w:t>
            </w:r>
          </w:p>
          <w:p w14:paraId="7DB02CA2">
            <w:pPr>
              <w:widowControl/>
              <w:rPr>
                <w:rFonts w:hint="eastAsia" w:ascii="宋体" w:hAnsi="宋体" w:eastAsia="宋体" w:cs="Tahoma"/>
                <w:b/>
                <w:kern w:val="0"/>
                <w:sz w:val="21"/>
                <w:szCs w:val="21"/>
                <w:highlight w:val="none"/>
              </w:rPr>
            </w:pPr>
            <w:r>
              <w:rPr>
                <w:rFonts w:hint="eastAsia" w:ascii="宋体" w:hAnsi="宋体" w:eastAsia="宋体" w:cs="Tahoma"/>
                <w:b/>
                <w:kern w:val="0"/>
                <w:sz w:val="21"/>
                <w:szCs w:val="21"/>
                <w:highlight w:val="none"/>
              </w:rPr>
              <w:t>【</w:t>
            </w:r>
            <w:r>
              <w:rPr>
                <w:rFonts w:hint="eastAsia" w:ascii="宋体" w:hAnsi="宋体" w:eastAsia="宋体" w:cs="Tahoma"/>
                <w:b/>
                <w:kern w:val="0"/>
                <w:sz w:val="21"/>
                <w:szCs w:val="21"/>
                <w:highlight w:val="none"/>
                <w:lang w:eastAsia="zh-CN"/>
              </w:rPr>
              <w:t>响应文件</w:t>
            </w:r>
            <w:r>
              <w:rPr>
                <w:rFonts w:hint="eastAsia" w:ascii="宋体" w:hAnsi="宋体" w:eastAsia="宋体" w:cs="Tahoma"/>
                <w:b/>
                <w:kern w:val="0"/>
                <w:sz w:val="21"/>
                <w:szCs w:val="21"/>
                <w:highlight w:val="none"/>
              </w:rPr>
              <w:t>内附由法定代表人签字或盖章并加盖单位的承诺书原件】</w:t>
            </w:r>
          </w:p>
          <w:p w14:paraId="2C1CDB52">
            <w:pPr>
              <w:widowControl/>
              <w:rPr>
                <w:rFonts w:hint="eastAsia" w:ascii="宋体" w:hAnsi="宋体" w:eastAsia="宋体" w:cs="Tahoma"/>
                <w:kern w:val="0"/>
                <w:sz w:val="21"/>
                <w:szCs w:val="21"/>
                <w:highlight w:val="none"/>
                <w:lang w:val="en-US" w:eastAsia="zh-CN"/>
              </w:rPr>
            </w:pPr>
            <w:r>
              <w:rPr>
                <w:rFonts w:hint="eastAsia" w:ascii="宋体" w:hAnsi="宋体" w:eastAsia="宋体" w:cs="Tahoma"/>
                <w:kern w:val="0"/>
                <w:sz w:val="21"/>
                <w:szCs w:val="21"/>
                <w:highlight w:val="none"/>
                <w:lang w:val="en-US" w:eastAsia="zh-CN"/>
              </w:rPr>
              <w:t xml:space="preserve">3.供应商未被工商行政管理机关在全国企业信用信息公示系统（www.gsxt.gov.cn）中列入严重违法失信企业名单；               </w:t>
            </w:r>
          </w:p>
          <w:p w14:paraId="3AB322DA">
            <w:pPr>
              <w:widowControl/>
              <w:rPr>
                <w:rFonts w:hint="eastAsia" w:ascii="宋体" w:hAnsi="宋体" w:eastAsia="宋体" w:cs="Tahoma"/>
                <w:kern w:val="0"/>
                <w:sz w:val="21"/>
                <w:szCs w:val="21"/>
                <w:highlight w:val="none"/>
                <w:lang w:val="en-US" w:eastAsia="zh-CN"/>
              </w:rPr>
            </w:pPr>
            <w:r>
              <w:rPr>
                <w:rFonts w:hint="eastAsia" w:ascii="宋体" w:hAnsi="宋体" w:eastAsia="宋体" w:cs="Tahoma"/>
                <w:kern w:val="0"/>
                <w:sz w:val="21"/>
                <w:szCs w:val="21"/>
                <w:highlight w:val="none"/>
                <w:lang w:val="en-US" w:eastAsia="zh-CN"/>
              </w:rPr>
              <w:t>【</w:t>
            </w:r>
            <w:r>
              <w:rPr>
                <w:rFonts w:hint="eastAsia" w:ascii="宋体" w:hAnsi="宋体" w:eastAsia="宋体" w:cs="Tahoma"/>
                <w:b/>
                <w:bCs/>
                <w:kern w:val="0"/>
                <w:sz w:val="21"/>
                <w:szCs w:val="21"/>
                <w:highlight w:val="none"/>
                <w:lang w:val="en-US" w:eastAsia="zh-CN"/>
              </w:rPr>
              <w:t>响应文件内附国家企业信用信息公示系统查询截图并加盖单位公章</w:t>
            </w:r>
            <w:r>
              <w:rPr>
                <w:rFonts w:hint="eastAsia" w:ascii="宋体" w:hAnsi="宋体" w:eastAsia="宋体" w:cs="Tahoma"/>
                <w:kern w:val="0"/>
                <w:sz w:val="21"/>
                <w:szCs w:val="21"/>
                <w:highlight w:val="none"/>
                <w:lang w:val="en-US" w:eastAsia="zh-CN"/>
              </w:rPr>
              <w:t>】</w:t>
            </w:r>
          </w:p>
          <w:p w14:paraId="778F6B08">
            <w:pPr>
              <w:widowControl/>
              <w:rPr>
                <w:rFonts w:hint="eastAsia" w:ascii="宋体" w:hAnsi="宋体" w:eastAsia="宋体" w:cs="Tahoma"/>
                <w:kern w:val="0"/>
                <w:sz w:val="21"/>
                <w:szCs w:val="21"/>
                <w:highlight w:val="none"/>
                <w:lang w:val="en-US" w:eastAsia="zh-CN"/>
              </w:rPr>
            </w:pPr>
            <w:r>
              <w:rPr>
                <w:rFonts w:hint="eastAsia" w:ascii="宋体" w:hAnsi="宋体" w:eastAsia="宋体" w:cs="Tahoma"/>
                <w:kern w:val="0"/>
                <w:sz w:val="21"/>
                <w:szCs w:val="21"/>
                <w:highlight w:val="none"/>
                <w:lang w:val="en-US" w:eastAsia="zh-CN"/>
              </w:rPr>
              <w:t xml:space="preserve">供应商近三年（2022年1月1日至投标截止之日止）内在中国裁判文书网（wenshu.court.gov.cn）无行贿犯罪记录；                            </w:t>
            </w:r>
          </w:p>
          <w:p w14:paraId="09A32606">
            <w:pPr>
              <w:widowControl/>
            </w:pPr>
            <w:r>
              <w:rPr>
                <w:rFonts w:hint="eastAsia" w:ascii="宋体" w:hAnsi="宋体" w:eastAsia="宋体" w:cs="Tahoma"/>
                <w:kern w:val="0"/>
                <w:sz w:val="21"/>
                <w:szCs w:val="21"/>
                <w:highlight w:val="none"/>
                <w:lang w:val="en-US" w:eastAsia="zh-CN"/>
              </w:rPr>
              <w:t>【</w:t>
            </w:r>
            <w:r>
              <w:rPr>
                <w:rFonts w:hint="eastAsia" w:ascii="宋体" w:hAnsi="宋体" w:eastAsia="宋体" w:cs="Tahoma"/>
                <w:b/>
                <w:bCs/>
                <w:kern w:val="0"/>
                <w:sz w:val="21"/>
                <w:szCs w:val="21"/>
                <w:highlight w:val="none"/>
                <w:lang w:val="en-US" w:eastAsia="zh-CN"/>
              </w:rPr>
              <w:t>响应文件内附中国裁判文书网查询截图并加盖单位公章</w:t>
            </w:r>
            <w:r>
              <w:rPr>
                <w:rFonts w:hint="eastAsia" w:ascii="宋体" w:hAnsi="宋体" w:eastAsia="宋体" w:cs="Tahoma"/>
                <w:kern w:val="0"/>
                <w:sz w:val="21"/>
                <w:szCs w:val="21"/>
                <w:highlight w:val="none"/>
                <w:lang w:val="en-US" w:eastAsia="zh-CN"/>
              </w:rPr>
              <w:t>】</w:t>
            </w:r>
          </w:p>
        </w:tc>
      </w:tr>
      <w:tr w14:paraId="7DD2C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4" w:type="dxa"/>
            <w:tcBorders>
              <w:top w:val="single" w:color="auto" w:sz="4" w:space="0"/>
              <w:bottom w:val="single" w:color="auto" w:sz="4" w:space="0"/>
              <w:right w:val="single" w:color="auto" w:sz="4" w:space="0"/>
            </w:tcBorders>
            <w:noWrap w:val="0"/>
            <w:vAlign w:val="center"/>
          </w:tcPr>
          <w:p w14:paraId="071EB29D">
            <w:pPr>
              <w:snapToGrid w:val="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7</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D438835">
            <w:pPr>
              <w:jc w:val="center"/>
              <w:rPr>
                <w:rFonts w:hint="eastAsia" w:ascii="宋体" w:hAnsi="宋体" w:eastAsia="宋体" w:cs="Tahoma"/>
                <w:kern w:val="0"/>
                <w:sz w:val="21"/>
                <w:szCs w:val="21"/>
                <w:highlight w:val="none"/>
                <w:lang w:eastAsia="zh-CN"/>
              </w:rPr>
            </w:pPr>
            <w:r>
              <w:rPr>
                <w:rFonts w:hint="eastAsia" w:ascii="宋体" w:hAnsi="宋体" w:eastAsia="宋体" w:cs="Tahoma"/>
                <w:kern w:val="0"/>
                <w:sz w:val="21"/>
                <w:szCs w:val="21"/>
                <w:highlight w:val="none"/>
                <w:lang w:val="en-US" w:eastAsia="zh-CN"/>
              </w:rPr>
              <w:t>其他</w:t>
            </w:r>
          </w:p>
        </w:tc>
        <w:tc>
          <w:tcPr>
            <w:tcW w:w="6749" w:type="dxa"/>
            <w:tcBorders>
              <w:top w:val="single" w:color="auto" w:sz="4" w:space="0"/>
              <w:left w:val="single" w:color="auto" w:sz="4" w:space="0"/>
              <w:bottom w:val="single" w:color="auto" w:sz="4" w:space="0"/>
              <w:right w:val="single" w:color="auto" w:sz="4" w:space="0"/>
            </w:tcBorders>
            <w:noWrap w:val="0"/>
            <w:vAlign w:val="center"/>
          </w:tcPr>
          <w:p w14:paraId="6E2B2CF7">
            <w:pPr>
              <w:widowControl/>
              <w:rPr>
                <w:rFonts w:ascii="宋体" w:hAnsi="宋体" w:eastAsia="宋体" w:cs="Tahoma"/>
                <w:kern w:val="0"/>
                <w:sz w:val="21"/>
                <w:szCs w:val="21"/>
                <w:highlight w:val="none"/>
              </w:rPr>
            </w:pPr>
            <w:r>
              <w:rPr>
                <w:rFonts w:hint="eastAsia" w:ascii="宋体" w:hAnsi="宋体" w:eastAsia="宋体" w:cs="Tahoma"/>
                <w:kern w:val="0"/>
                <w:sz w:val="21"/>
                <w:szCs w:val="21"/>
                <w:highlight w:val="none"/>
              </w:rPr>
              <w:t>与</w:t>
            </w:r>
            <w:r>
              <w:rPr>
                <w:rFonts w:hint="eastAsia" w:ascii="宋体" w:hAnsi="宋体" w:eastAsia="宋体" w:cs="Tahoma"/>
                <w:kern w:val="0"/>
                <w:sz w:val="21"/>
                <w:szCs w:val="21"/>
                <w:highlight w:val="none"/>
                <w:lang w:eastAsia="zh-CN"/>
              </w:rPr>
              <w:t>采购人</w:t>
            </w:r>
            <w:r>
              <w:rPr>
                <w:rFonts w:hint="eastAsia" w:ascii="宋体" w:hAnsi="宋体" w:eastAsia="宋体" w:cs="Tahoma"/>
                <w:kern w:val="0"/>
                <w:sz w:val="21"/>
                <w:szCs w:val="21"/>
                <w:highlight w:val="none"/>
              </w:rPr>
              <w:t>存在利害关系可能影响招标公正性的法人、其他组织或者个人，不得参加投标。单位负责人为同一人或者存在控股、管理关系的不同单位，不得参加同一标段投标或者未划分标段的同一</w:t>
            </w:r>
            <w:r>
              <w:rPr>
                <w:rFonts w:hint="eastAsia" w:ascii="宋体" w:hAnsi="宋体" w:eastAsia="宋体" w:cs="Tahoma"/>
                <w:kern w:val="0"/>
                <w:sz w:val="21"/>
                <w:szCs w:val="21"/>
                <w:highlight w:val="none"/>
                <w:lang w:eastAsia="zh-CN"/>
              </w:rPr>
              <w:t>采购项目</w:t>
            </w:r>
            <w:r>
              <w:rPr>
                <w:rFonts w:hint="eastAsia" w:ascii="宋体" w:hAnsi="宋体" w:eastAsia="宋体" w:cs="Tahoma"/>
                <w:kern w:val="0"/>
                <w:sz w:val="21"/>
                <w:szCs w:val="21"/>
                <w:highlight w:val="none"/>
              </w:rPr>
              <w:t>投标。违反这两款规定的，相关投标应当被否决。</w:t>
            </w:r>
          </w:p>
          <w:p w14:paraId="20F68CCD">
            <w:pPr>
              <w:pStyle w:val="20"/>
              <w:keepNext w:val="0"/>
              <w:keepLines w:val="0"/>
              <w:pageBreakBefore w:val="0"/>
              <w:widowControl/>
              <w:kinsoku/>
              <w:wordWrap/>
              <w:overflowPunct/>
              <w:topLinePunct w:val="0"/>
              <w:autoSpaceDE/>
              <w:autoSpaceDN/>
              <w:bidi w:val="0"/>
              <w:adjustRightInd/>
              <w:snapToGrid/>
              <w:spacing w:after="0" w:line="0" w:lineRule="atLeast"/>
              <w:ind w:left="0" w:leftChars="0" w:firstLine="0" w:firstLineChars="0"/>
              <w:textAlignment w:val="auto"/>
              <w:rPr>
                <w:rFonts w:ascii="宋体" w:hAnsi="宋体" w:eastAsia="宋体" w:cs="Tahoma"/>
                <w:kern w:val="0"/>
                <w:sz w:val="21"/>
                <w:szCs w:val="21"/>
                <w:highlight w:val="none"/>
              </w:rPr>
            </w:pPr>
            <w:r>
              <w:rPr>
                <w:rFonts w:hint="eastAsia" w:ascii="宋体" w:hAnsi="宋体" w:eastAsia="宋体" w:cs="Tahoma"/>
                <w:b/>
                <w:kern w:val="0"/>
                <w:sz w:val="21"/>
                <w:szCs w:val="21"/>
                <w:highlight w:val="none"/>
              </w:rPr>
              <w:t>【</w:t>
            </w:r>
            <w:r>
              <w:rPr>
                <w:rFonts w:hint="eastAsia" w:ascii="宋体" w:hAnsi="宋体" w:eastAsia="宋体" w:cs="Tahoma"/>
                <w:b/>
                <w:kern w:val="0"/>
                <w:sz w:val="21"/>
                <w:szCs w:val="21"/>
                <w:highlight w:val="none"/>
                <w:lang w:eastAsia="zh-CN"/>
              </w:rPr>
              <w:t>响应文件</w:t>
            </w:r>
            <w:r>
              <w:rPr>
                <w:rFonts w:hint="eastAsia" w:ascii="宋体" w:hAnsi="宋体" w:eastAsia="宋体" w:cs="Tahoma"/>
                <w:b/>
                <w:kern w:val="0"/>
                <w:sz w:val="21"/>
                <w:szCs w:val="21"/>
                <w:highlight w:val="none"/>
              </w:rPr>
              <w:t>内附由法定代表人签字或盖章并加盖单位的承诺书原件】</w:t>
            </w:r>
          </w:p>
        </w:tc>
      </w:tr>
      <w:tr w14:paraId="5DB8E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58" w:type="dxa"/>
            <w:gridSpan w:val="3"/>
            <w:tcBorders>
              <w:top w:val="single" w:color="auto" w:sz="4" w:space="0"/>
              <w:bottom w:val="single" w:color="auto" w:sz="4" w:space="0"/>
              <w:right w:val="single" w:color="auto" w:sz="4" w:space="0"/>
            </w:tcBorders>
            <w:noWrap w:val="0"/>
            <w:vAlign w:val="center"/>
          </w:tcPr>
          <w:p w14:paraId="5E002011">
            <w:pPr>
              <w:pStyle w:val="20"/>
              <w:keepNext w:val="0"/>
              <w:keepLines w:val="0"/>
              <w:pageBreakBefore w:val="0"/>
              <w:widowControl/>
              <w:kinsoku/>
              <w:wordWrap/>
              <w:overflowPunct/>
              <w:topLinePunct w:val="0"/>
              <w:autoSpaceDE/>
              <w:autoSpaceDN/>
              <w:bidi w:val="0"/>
              <w:adjustRightInd/>
              <w:snapToGrid/>
              <w:spacing w:after="0" w:line="0" w:lineRule="atLeast"/>
              <w:ind w:left="0" w:leftChars="0" w:firstLine="0" w:firstLineChars="0"/>
              <w:textAlignment w:val="auto"/>
              <w:rPr>
                <w:rFonts w:hint="default" w:ascii="宋体" w:hAnsi="宋体" w:eastAsia="宋体" w:cs="Tahoma"/>
                <w:b/>
                <w:kern w:val="0"/>
                <w:sz w:val="21"/>
                <w:szCs w:val="21"/>
                <w:highlight w:val="none"/>
                <w:lang w:val="en-US" w:eastAsia="zh-CN"/>
              </w:rPr>
            </w:pPr>
            <w:r>
              <w:rPr>
                <w:rFonts w:hint="eastAsia" w:ascii="宋体" w:hAnsi="宋体" w:eastAsia="宋体" w:cs="Tahoma"/>
                <w:b/>
                <w:kern w:val="0"/>
                <w:sz w:val="21"/>
                <w:szCs w:val="21"/>
                <w:highlight w:val="none"/>
                <w:lang w:val="en-US" w:eastAsia="zh-CN"/>
              </w:rPr>
              <w:t>注：供应商有一项不满足资格审查标准的，其响应文件将被否决，不在进入后续符合性审查。</w:t>
            </w:r>
          </w:p>
        </w:tc>
      </w:tr>
    </w:tbl>
    <w:p w14:paraId="5CEA6B0D">
      <w:pPr>
        <w:autoSpaceDE w:val="0"/>
        <w:autoSpaceDN w:val="0"/>
        <w:adjustRightInd w:val="0"/>
        <w:spacing w:line="400" w:lineRule="exact"/>
        <w:jc w:val="center"/>
        <w:rPr>
          <w:rFonts w:hint="eastAsia" w:ascii="宋体" w:hAnsi="宋体" w:eastAsia="宋体" w:cs="宋体"/>
          <w:color w:val="auto"/>
          <w:kern w:val="0"/>
          <w:sz w:val="30"/>
          <w:szCs w:val="30"/>
          <w:highlight w:val="none"/>
          <w:lang w:val="zh-CN" w:eastAsia="zh-CN" w:bidi="ar-SA"/>
        </w:rPr>
      </w:pPr>
      <w:r>
        <w:rPr>
          <w:rFonts w:hint="eastAsia" w:ascii="宋体" w:hAnsi="宋体" w:eastAsia="宋体" w:cs="宋体"/>
          <w:color w:val="auto"/>
          <w:kern w:val="0"/>
          <w:sz w:val="30"/>
          <w:szCs w:val="30"/>
          <w:highlight w:val="none"/>
          <w:lang w:val="zh-CN" w:eastAsia="zh-CN" w:bidi="ar-SA"/>
        </w:rPr>
        <w:br w:type="page"/>
      </w:r>
      <w:r>
        <w:rPr>
          <w:rFonts w:hint="eastAsia" w:ascii="宋体" w:hAnsi="宋体" w:cs="宋体"/>
          <w:color w:val="auto"/>
          <w:kern w:val="0"/>
          <w:sz w:val="30"/>
          <w:szCs w:val="30"/>
          <w:highlight w:val="none"/>
          <w:lang w:val="zh-CN" w:eastAsia="zh-CN" w:bidi="ar-SA"/>
        </w:rPr>
        <w:t>（</w:t>
      </w:r>
      <w:r>
        <w:rPr>
          <w:rFonts w:hint="eastAsia" w:ascii="宋体" w:hAnsi="宋体" w:cs="宋体"/>
          <w:color w:val="auto"/>
          <w:kern w:val="0"/>
          <w:sz w:val="30"/>
          <w:szCs w:val="30"/>
          <w:highlight w:val="none"/>
          <w:lang w:val="en-US" w:eastAsia="zh-CN" w:bidi="ar-SA"/>
        </w:rPr>
        <w:t>二）</w:t>
      </w:r>
      <w:r>
        <w:rPr>
          <w:rFonts w:hint="eastAsia" w:ascii="宋体" w:hAnsi="宋体" w:eastAsia="宋体" w:cs="宋体"/>
          <w:color w:val="auto"/>
          <w:kern w:val="0"/>
          <w:sz w:val="30"/>
          <w:szCs w:val="30"/>
          <w:highlight w:val="none"/>
          <w:lang w:val="zh-CN" w:eastAsia="zh-CN" w:bidi="ar-SA"/>
        </w:rPr>
        <w:t>符合性检查</w:t>
      </w:r>
    </w:p>
    <w:p w14:paraId="6DB9621C">
      <w:pPr>
        <w:spacing w:line="300" w:lineRule="auto"/>
        <w:jc w:val="both"/>
        <w:rPr>
          <w:rFonts w:hint="eastAsia" w:ascii="宋体" w:hAnsi="宋体" w:eastAsia="宋体" w:cs="宋体"/>
          <w:b/>
          <w:bCs/>
          <w:color w:val="auto"/>
          <w:sz w:val="24"/>
          <w:highlight w:val="none"/>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8584"/>
      </w:tblGrid>
      <w:tr w14:paraId="2C64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5" w:type="dxa"/>
            <w:vMerge w:val="restart"/>
            <w:noWrap w:val="0"/>
            <w:vAlign w:val="center"/>
          </w:tcPr>
          <w:p w14:paraId="4A146024">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8584" w:type="dxa"/>
            <w:vMerge w:val="restart"/>
            <w:noWrap w:val="0"/>
            <w:vAlign w:val="center"/>
          </w:tcPr>
          <w:p w14:paraId="08656822">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评审内容</w:t>
            </w:r>
          </w:p>
        </w:tc>
      </w:tr>
      <w:tr w14:paraId="6390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5" w:type="dxa"/>
            <w:vMerge w:val="continue"/>
            <w:noWrap w:val="0"/>
            <w:vAlign w:val="center"/>
          </w:tcPr>
          <w:p w14:paraId="5C9BF024">
            <w:pPr>
              <w:jc w:val="center"/>
              <w:rPr>
                <w:rFonts w:hint="eastAsia" w:ascii="宋体" w:hAnsi="宋体" w:eastAsia="宋体" w:cs="宋体"/>
                <w:color w:val="auto"/>
                <w:sz w:val="21"/>
                <w:szCs w:val="21"/>
                <w:highlight w:val="none"/>
                <w:lang w:val="zh-CN"/>
              </w:rPr>
            </w:pPr>
          </w:p>
        </w:tc>
        <w:tc>
          <w:tcPr>
            <w:tcW w:w="8584" w:type="dxa"/>
            <w:vMerge w:val="continue"/>
            <w:noWrap w:val="0"/>
            <w:vAlign w:val="center"/>
          </w:tcPr>
          <w:p w14:paraId="4D74CA0E">
            <w:pPr>
              <w:jc w:val="center"/>
              <w:rPr>
                <w:rFonts w:hint="eastAsia" w:ascii="宋体" w:hAnsi="宋体" w:eastAsia="宋体" w:cs="宋体"/>
                <w:color w:val="auto"/>
                <w:sz w:val="21"/>
                <w:szCs w:val="21"/>
                <w:highlight w:val="none"/>
                <w:lang w:val="zh-CN"/>
              </w:rPr>
            </w:pPr>
          </w:p>
        </w:tc>
      </w:tr>
      <w:tr w14:paraId="6B4D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5" w:type="dxa"/>
            <w:noWrap w:val="0"/>
            <w:vAlign w:val="center"/>
          </w:tcPr>
          <w:p w14:paraId="4B364419">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8584" w:type="dxa"/>
            <w:noWrap w:val="0"/>
            <w:vAlign w:val="center"/>
          </w:tcPr>
          <w:p w14:paraId="1689DD12">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供应商名称与企业法人营业执照名称一致</w:t>
            </w:r>
          </w:p>
        </w:tc>
      </w:tr>
      <w:tr w14:paraId="2645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5" w:type="dxa"/>
            <w:noWrap w:val="0"/>
            <w:vAlign w:val="center"/>
          </w:tcPr>
          <w:p w14:paraId="699185EE">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8584" w:type="dxa"/>
            <w:noWrap w:val="0"/>
            <w:vAlign w:val="center"/>
          </w:tcPr>
          <w:p w14:paraId="0F63B28A">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响应文件</w:t>
            </w:r>
            <w:r>
              <w:rPr>
                <w:rFonts w:hint="eastAsia" w:ascii="宋体" w:hAnsi="宋体" w:cs="宋体"/>
                <w:color w:val="auto"/>
                <w:sz w:val="21"/>
                <w:szCs w:val="21"/>
                <w:highlight w:val="none"/>
                <w:lang w:val="en-US" w:eastAsia="zh-CN"/>
              </w:rPr>
              <w:t>按要求</w:t>
            </w:r>
            <w:r>
              <w:rPr>
                <w:rFonts w:hint="eastAsia" w:ascii="宋体" w:hAnsi="宋体" w:eastAsia="宋体" w:cs="宋体"/>
                <w:color w:val="auto"/>
                <w:sz w:val="21"/>
                <w:szCs w:val="21"/>
                <w:highlight w:val="none"/>
                <w:lang w:val="zh-CN"/>
              </w:rPr>
              <w:t>签字</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盖章齐全</w:t>
            </w:r>
          </w:p>
        </w:tc>
      </w:tr>
      <w:tr w14:paraId="426A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5" w:type="dxa"/>
            <w:noWrap w:val="0"/>
            <w:vAlign w:val="center"/>
          </w:tcPr>
          <w:p w14:paraId="0A2FC438">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8584" w:type="dxa"/>
            <w:noWrap w:val="0"/>
            <w:vAlign w:val="center"/>
          </w:tcPr>
          <w:p w14:paraId="11CFE38F">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响应文件内容格式满足竞争性磋商文件要求</w:t>
            </w:r>
          </w:p>
        </w:tc>
      </w:tr>
      <w:tr w14:paraId="2F15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5" w:type="dxa"/>
            <w:noWrap w:val="0"/>
            <w:vAlign w:val="center"/>
          </w:tcPr>
          <w:p w14:paraId="5824C869">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8584" w:type="dxa"/>
            <w:noWrap w:val="0"/>
            <w:vAlign w:val="center"/>
          </w:tcPr>
          <w:p w14:paraId="3D12C741">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按竞争性磋商文件要求提交投标保证金</w:t>
            </w:r>
          </w:p>
        </w:tc>
      </w:tr>
      <w:tr w14:paraId="799F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5" w:type="dxa"/>
            <w:noWrap w:val="0"/>
            <w:vAlign w:val="center"/>
          </w:tcPr>
          <w:p w14:paraId="46333723">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p>
        </w:tc>
        <w:tc>
          <w:tcPr>
            <w:tcW w:w="8584" w:type="dxa"/>
            <w:noWrap w:val="0"/>
            <w:vAlign w:val="center"/>
          </w:tcPr>
          <w:p w14:paraId="497400E3">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投标有效期</w:t>
            </w:r>
            <w:r>
              <w:rPr>
                <w:rFonts w:hint="eastAsia" w:ascii="宋体" w:hAnsi="宋体" w:cs="宋体"/>
                <w:color w:val="auto"/>
                <w:sz w:val="21"/>
                <w:szCs w:val="21"/>
                <w:highlight w:val="none"/>
                <w:lang w:val="en-US" w:eastAsia="zh-CN"/>
              </w:rPr>
              <w:t>符合</w:t>
            </w:r>
            <w:r>
              <w:rPr>
                <w:rFonts w:hint="eastAsia" w:ascii="宋体" w:hAnsi="宋体" w:eastAsia="宋体" w:cs="宋体"/>
                <w:color w:val="auto"/>
                <w:sz w:val="21"/>
                <w:szCs w:val="21"/>
                <w:highlight w:val="none"/>
                <w:lang w:val="zh-CN"/>
              </w:rPr>
              <w:t>竞争性磋商文件要求</w:t>
            </w:r>
          </w:p>
        </w:tc>
      </w:tr>
      <w:tr w14:paraId="57BC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5" w:type="dxa"/>
            <w:noWrap w:val="0"/>
            <w:vAlign w:val="center"/>
          </w:tcPr>
          <w:p w14:paraId="49F741E8">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p>
        </w:tc>
        <w:tc>
          <w:tcPr>
            <w:tcW w:w="8584" w:type="dxa"/>
            <w:noWrap w:val="0"/>
            <w:vAlign w:val="center"/>
          </w:tcPr>
          <w:p w14:paraId="2F785124">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满足竞争性磋商文件技术要求的规定</w:t>
            </w:r>
          </w:p>
        </w:tc>
      </w:tr>
      <w:tr w14:paraId="1DB7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5" w:type="dxa"/>
            <w:noWrap w:val="0"/>
            <w:vAlign w:val="center"/>
          </w:tcPr>
          <w:p w14:paraId="66AB46D4">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p>
        </w:tc>
        <w:tc>
          <w:tcPr>
            <w:tcW w:w="8584" w:type="dxa"/>
            <w:noWrap w:val="0"/>
            <w:vAlign w:val="center"/>
          </w:tcPr>
          <w:p w14:paraId="28EA5E76">
            <w:pPr>
              <w:jc w:val="lef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周期</w:t>
            </w:r>
            <w:r>
              <w:rPr>
                <w:rFonts w:hint="eastAsia" w:ascii="宋体" w:hAnsi="宋体" w:eastAsia="宋体" w:cs="宋体"/>
                <w:color w:val="auto"/>
                <w:sz w:val="21"/>
                <w:szCs w:val="21"/>
                <w:highlight w:val="none"/>
                <w:lang w:val="zh-CN"/>
              </w:rPr>
              <w:t>满足竞争性磋商文件要求</w:t>
            </w:r>
          </w:p>
        </w:tc>
      </w:tr>
      <w:tr w14:paraId="21B5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95" w:type="dxa"/>
            <w:noWrap w:val="0"/>
            <w:vAlign w:val="center"/>
          </w:tcPr>
          <w:p w14:paraId="2F17A246">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w:t>
            </w:r>
          </w:p>
        </w:tc>
        <w:tc>
          <w:tcPr>
            <w:tcW w:w="8584" w:type="dxa"/>
            <w:noWrap w:val="0"/>
            <w:vAlign w:val="center"/>
          </w:tcPr>
          <w:p w14:paraId="657F011A">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响应文件无采购人不能接受条件</w:t>
            </w:r>
          </w:p>
        </w:tc>
      </w:tr>
      <w:tr w14:paraId="5212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5" w:type="dxa"/>
            <w:noWrap w:val="0"/>
            <w:vAlign w:val="center"/>
          </w:tcPr>
          <w:p w14:paraId="42D3B6C5">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w:t>
            </w:r>
          </w:p>
        </w:tc>
        <w:tc>
          <w:tcPr>
            <w:tcW w:w="8584" w:type="dxa"/>
            <w:noWrap w:val="0"/>
            <w:vAlign w:val="center"/>
          </w:tcPr>
          <w:p w14:paraId="4C63EDFC">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响应竞争性磋商文件规定的其他实质性条款</w:t>
            </w:r>
          </w:p>
        </w:tc>
      </w:tr>
      <w:tr w14:paraId="5451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95" w:type="dxa"/>
            <w:noWrap w:val="0"/>
            <w:vAlign w:val="center"/>
          </w:tcPr>
          <w:p w14:paraId="2A9DAB08">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w:t>
            </w:r>
          </w:p>
        </w:tc>
        <w:tc>
          <w:tcPr>
            <w:tcW w:w="8584" w:type="dxa"/>
            <w:noWrap w:val="0"/>
            <w:vAlign w:val="center"/>
          </w:tcPr>
          <w:p w14:paraId="31D5D666">
            <w:pPr>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zh-CN" w:eastAsia="zh-CN"/>
              </w:rPr>
              <w:t>不得高于</w:t>
            </w:r>
            <w:r>
              <w:rPr>
                <w:rFonts w:hint="eastAsia" w:ascii="宋体" w:hAnsi="宋体" w:cs="宋体"/>
                <w:color w:val="auto"/>
                <w:sz w:val="21"/>
                <w:szCs w:val="21"/>
                <w:highlight w:val="none"/>
                <w:lang w:val="en-US" w:eastAsia="zh-CN"/>
              </w:rPr>
              <w:t>采购预算</w:t>
            </w:r>
            <w:r>
              <w:rPr>
                <w:rFonts w:hint="eastAsia" w:ascii="宋体" w:hAnsi="宋体" w:eastAsia="宋体" w:cs="宋体"/>
                <w:color w:val="auto"/>
                <w:sz w:val="21"/>
                <w:szCs w:val="21"/>
                <w:highlight w:val="none"/>
                <w:lang w:val="zh-CN" w:eastAsia="zh-CN"/>
              </w:rPr>
              <w:t>，否则其投标无效</w:t>
            </w:r>
          </w:p>
        </w:tc>
      </w:tr>
      <w:tr w14:paraId="75A8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579" w:type="dxa"/>
            <w:gridSpan w:val="2"/>
            <w:noWrap w:val="0"/>
            <w:vAlign w:val="center"/>
          </w:tcPr>
          <w:p w14:paraId="4DC78C0D">
            <w:pPr>
              <w:jc w:val="left"/>
              <w:rPr>
                <w:rFonts w:hint="eastAsia" w:ascii="宋体" w:hAnsi="宋体" w:eastAsia="宋体" w:cs="宋体"/>
                <w:color w:val="auto"/>
                <w:sz w:val="21"/>
                <w:szCs w:val="21"/>
                <w:highlight w:val="none"/>
                <w:lang w:val="en-US" w:eastAsia="zh-CN"/>
              </w:rPr>
            </w:pPr>
            <w:r>
              <w:rPr>
                <w:rFonts w:hint="eastAsia" w:ascii="宋体" w:hAnsi="宋体" w:eastAsia="宋体" w:cs="Tahoma"/>
                <w:b/>
                <w:kern w:val="0"/>
                <w:sz w:val="21"/>
                <w:szCs w:val="21"/>
                <w:highlight w:val="none"/>
                <w:lang w:val="en-US" w:eastAsia="zh-CN"/>
              </w:rPr>
              <w:t>注：供应商有一项不满足符合性审查标准的，其响应文件将被否决，不在进入后续详细评审。</w:t>
            </w:r>
          </w:p>
        </w:tc>
      </w:tr>
    </w:tbl>
    <w:p w14:paraId="58026982">
      <w:pPr>
        <w:jc w:val="left"/>
        <w:rPr>
          <w:rFonts w:hint="eastAsia" w:ascii="宋体" w:hAnsi="宋体" w:eastAsia="宋体" w:cs="宋体"/>
          <w:color w:val="auto"/>
          <w:sz w:val="20"/>
          <w:szCs w:val="20"/>
          <w:highlight w:val="none"/>
          <w:lang w:val="zh-CN"/>
        </w:rPr>
      </w:pPr>
    </w:p>
    <w:p w14:paraId="5AE782B6">
      <w:pPr>
        <w:jc w:val="left"/>
        <w:rPr>
          <w:rFonts w:hint="eastAsia" w:ascii="宋体" w:hAnsi="宋体" w:eastAsia="宋体" w:cs="宋体"/>
          <w:color w:val="auto"/>
          <w:sz w:val="20"/>
          <w:szCs w:val="20"/>
          <w:highlight w:val="none"/>
          <w:lang w:val="zh-CN"/>
        </w:rPr>
      </w:pPr>
    </w:p>
    <w:p w14:paraId="4CC69268">
      <w:pPr>
        <w:jc w:val="left"/>
        <w:rPr>
          <w:rFonts w:hint="eastAsia" w:ascii="宋体" w:hAnsi="宋体" w:eastAsia="宋体" w:cs="宋体"/>
          <w:color w:val="auto"/>
          <w:sz w:val="24"/>
          <w:highlight w:val="none"/>
          <w:lang w:val="zh-CN"/>
        </w:rPr>
      </w:pPr>
    </w:p>
    <w:p w14:paraId="50562CDD">
      <w:pPr>
        <w:autoSpaceDE w:val="0"/>
        <w:autoSpaceDN w:val="0"/>
        <w:spacing w:line="360" w:lineRule="auto"/>
        <w:rPr>
          <w:rFonts w:hint="eastAsia" w:ascii="宋体" w:hAnsi="宋体" w:eastAsia="宋体" w:cs="宋体"/>
          <w:color w:val="auto"/>
          <w:sz w:val="24"/>
          <w:szCs w:val="24"/>
          <w:highlight w:val="none"/>
          <w:lang w:val="zh-CN"/>
        </w:rPr>
      </w:pPr>
    </w:p>
    <w:p w14:paraId="426CD8FB">
      <w:pPr>
        <w:pStyle w:val="8"/>
        <w:rPr>
          <w:rFonts w:hint="eastAsia" w:ascii="宋体" w:hAnsi="宋体" w:eastAsia="宋体" w:cs="宋体"/>
          <w:color w:val="auto"/>
          <w:sz w:val="24"/>
          <w:szCs w:val="24"/>
          <w:highlight w:val="none"/>
          <w:lang w:val="zh-CN"/>
        </w:rPr>
      </w:pPr>
    </w:p>
    <w:p w14:paraId="46F4B164">
      <w:pPr>
        <w:pStyle w:val="8"/>
        <w:rPr>
          <w:rFonts w:hint="eastAsia" w:ascii="宋体" w:hAnsi="宋体" w:eastAsia="宋体" w:cs="宋体"/>
          <w:color w:val="auto"/>
          <w:sz w:val="24"/>
          <w:szCs w:val="24"/>
          <w:highlight w:val="none"/>
          <w:lang w:val="zh-CN"/>
        </w:rPr>
      </w:pPr>
    </w:p>
    <w:p w14:paraId="12107C8D">
      <w:pPr>
        <w:autoSpaceDE w:val="0"/>
        <w:autoSpaceDN w:val="0"/>
        <w:spacing w:line="360" w:lineRule="auto"/>
        <w:jc w:val="center"/>
        <w:rPr>
          <w:rFonts w:hint="eastAsia" w:ascii="宋体" w:hAnsi="宋体" w:eastAsia="宋体" w:cs="宋体"/>
          <w:color w:val="auto"/>
          <w:kern w:val="0"/>
          <w:sz w:val="30"/>
          <w:szCs w:val="30"/>
          <w:highlight w:val="none"/>
          <w:lang w:val="en-US" w:eastAsia="zh-CN" w:bidi="ar-SA"/>
        </w:rPr>
      </w:pPr>
      <w:r>
        <w:rPr>
          <w:rFonts w:hint="eastAsia" w:ascii="宋体" w:hAnsi="宋体" w:cs="宋体"/>
          <w:color w:val="auto"/>
          <w:kern w:val="0"/>
          <w:sz w:val="30"/>
          <w:szCs w:val="30"/>
          <w:highlight w:val="none"/>
          <w:lang w:val="en-US" w:eastAsia="zh-CN" w:bidi="ar-SA"/>
        </w:rPr>
        <w:t>（三）</w:t>
      </w:r>
      <w:r>
        <w:rPr>
          <w:rFonts w:hint="eastAsia" w:ascii="宋体" w:hAnsi="宋体" w:eastAsia="宋体" w:cs="宋体"/>
          <w:color w:val="auto"/>
          <w:kern w:val="0"/>
          <w:sz w:val="30"/>
          <w:szCs w:val="30"/>
          <w:highlight w:val="none"/>
          <w:lang w:val="en-US" w:eastAsia="zh-CN" w:bidi="ar-SA"/>
        </w:rPr>
        <w:t>详细评审</w:t>
      </w:r>
    </w:p>
    <w:tbl>
      <w:tblPr>
        <w:tblStyle w:val="21"/>
        <w:tblW w:w="479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8"/>
        <w:gridCol w:w="1224"/>
        <w:gridCol w:w="6705"/>
        <w:gridCol w:w="863"/>
      </w:tblGrid>
      <w:tr w14:paraId="70410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tcBorders>
              <w:tl2br w:val="nil"/>
              <w:tr2bl w:val="nil"/>
            </w:tcBorders>
            <w:noWrap w:val="0"/>
            <w:vAlign w:val="center"/>
          </w:tcPr>
          <w:p w14:paraId="7173368B">
            <w:pPr>
              <w:keepNext w:val="0"/>
              <w:keepLines w:val="0"/>
              <w:pageBreakBefore w:val="0"/>
              <w:kinsoku/>
              <w:wordWrap/>
              <w:overflowPunct/>
              <w:topLinePunct w:val="0"/>
              <w:bidi w:val="0"/>
              <w:snapToGri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640" w:type="pct"/>
            <w:tcBorders>
              <w:tl2br w:val="nil"/>
              <w:tr2bl w:val="nil"/>
            </w:tcBorders>
            <w:noWrap w:val="0"/>
            <w:vAlign w:val="center"/>
          </w:tcPr>
          <w:p w14:paraId="5B124653">
            <w:pPr>
              <w:keepNext w:val="0"/>
              <w:keepLines w:val="0"/>
              <w:pageBreakBefore w:val="0"/>
              <w:kinsoku/>
              <w:wordWrap/>
              <w:overflowPunct/>
              <w:topLinePunct w:val="0"/>
              <w:bidi w:val="0"/>
              <w:snapToGrid/>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评标</w:t>
            </w:r>
            <w:r>
              <w:rPr>
                <w:rFonts w:hint="eastAsia" w:ascii="宋体" w:hAnsi="宋体" w:eastAsia="宋体" w:cs="宋体"/>
                <w:b/>
                <w:color w:val="auto"/>
                <w:sz w:val="24"/>
                <w:szCs w:val="24"/>
                <w:highlight w:val="none"/>
                <w:lang w:val="en-US" w:eastAsia="zh-CN"/>
              </w:rPr>
              <w:t>因素</w:t>
            </w:r>
          </w:p>
        </w:tc>
        <w:tc>
          <w:tcPr>
            <w:tcW w:w="3510" w:type="pct"/>
            <w:tcBorders>
              <w:tl2br w:val="nil"/>
              <w:tr2bl w:val="nil"/>
            </w:tcBorders>
            <w:noWrap w:val="0"/>
            <w:vAlign w:val="center"/>
          </w:tcPr>
          <w:p w14:paraId="7885D19D">
            <w:pPr>
              <w:keepNext w:val="0"/>
              <w:keepLines w:val="0"/>
              <w:pageBreakBefore w:val="0"/>
              <w:kinsoku/>
              <w:wordWrap/>
              <w:overflowPunct/>
              <w:topLinePunct w:val="0"/>
              <w:bidi w:val="0"/>
              <w:snapToGrid/>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评分说明</w:t>
            </w:r>
          </w:p>
        </w:tc>
        <w:tc>
          <w:tcPr>
            <w:tcW w:w="451" w:type="pct"/>
            <w:tcBorders>
              <w:tl2br w:val="nil"/>
              <w:tr2bl w:val="nil"/>
            </w:tcBorders>
            <w:noWrap w:val="0"/>
            <w:vAlign w:val="center"/>
          </w:tcPr>
          <w:p w14:paraId="00319192">
            <w:pPr>
              <w:keepNext w:val="0"/>
              <w:keepLines w:val="0"/>
              <w:pageBreakBefore w:val="0"/>
              <w:kinsoku/>
              <w:wordWrap/>
              <w:overflowPunct/>
              <w:topLinePunct w:val="0"/>
              <w:bidi w:val="0"/>
              <w:snapToGrid/>
              <w:spacing w:line="360" w:lineRule="auto"/>
              <w:jc w:val="center"/>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分值</w:t>
            </w:r>
          </w:p>
        </w:tc>
      </w:tr>
      <w:tr w14:paraId="2A75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tcBorders>
              <w:tl2br w:val="nil"/>
              <w:tr2bl w:val="nil"/>
            </w:tcBorders>
            <w:shd w:val="clear" w:color="auto" w:fill="auto"/>
            <w:noWrap w:val="0"/>
            <w:vAlign w:val="center"/>
          </w:tcPr>
          <w:p w14:paraId="0B8F26F6">
            <w:pPr>
              <w:keepNext w:val="0"/>
              <w:keepLines w:val="0"/>
              <w:pageBreakBefore w:val="0"/>
              <w:kinsoku/>
              <w:wordWrap/>
              <w:overflowPunct/>
              <w:topLinePunct w:val="0"/>
              <w:bidi w:val="0"/>
              <w:snapToGrid/>
              <w:spacing w:line="360" w:lineRule="auto"/>
              <w:jc w:val="center"/>
              <w:rPr>
                <w:rFonts w:hint="default"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1</w:t>
            </w:r>
          </w:p>
        </w:tc>
        <w:tc>
          <w:tcPr>
            <w:tcW w:w="640" w:type="pct"/>
            <w:tcBorders>
              <w:tl2br w:val="nil"/>
              <w:tr2bl w:val="nil"/>
            </w:tcBorders>
            <w:shd w:val="clear" w:color="auto" w:fill="auto"/>
            <w:noWrap w:val="0"/>
            <w:vAlign w:val="center"/>
          </w:tcPr>
          <w:p w14:paraId="26C0519D">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snapToGrid w:val="0"/>
                <w:color w:val="auto"/>
                <w:kern w:val="0"/>
                <w:sz w:val="24"/>
                <w:szCs w:val="24"/>
                <w:highlight w:val="none"/>
                <w:lang w:val="en-US" w:eastAsia="zh-Hans" w:bidi="ar-SA"/>
              </w:rPr>
            </w:pPr>
            <w:r>
              <w:rPr>
                <w:rFonts w:hint="eastAsia" w:ascii="宋体" w:hAnsi="宋体" w:eastAsia="宋体" w:cs="宋体"/>
                <w:b w:val="0"/>
                <w:bCs w:val="0"/>
                <w:color w:val="auto"/>
                <w:kern w:val="0"/>
                <w:sz w:val="24"/>
                <w:szCs w:val="24"/>
                <w:highlight w:val="none"/>
                <w:lang w:val="en-US" w:eastAsia="zh-Hans"/>
              </w:rPr>
              <w:t>报价得分</w:t>
            </w:r>
          </w:p>
        </w:tc>
        <w:tc>
          <w:tcPr>
            <w:tcW w:w="3510" w:type="pct"/>
            <w:tcBorders>
              <w:tl2br w:val="nil"/>
              <w:tr2bl w:val="nil"/>
            </w:tcBorders>
            <w:shd w:val="clear" w:color="auto" w:fill="auto"/>
            <w:noWrap w:val="0"/>
            <w:vAlign w:val="center"/>
          </w:tcPr>
          <w:p w14:paraId="2BB74DEA">
            <w:pPr>
              <w:keepNext w:val="0"/>
              <w:keepLines w:val="0"/>
              <w:pageBreakBefore w:val="0"/>
              <w:kinsoku/>
              <w:wordWrap/>
              <w:overflowPunct/>
              <w:topLinePunct w:val="0"/>
              <w:bidi w:val="0"/>
              <w:snapToGrid/>
              <w:spacing w:line="360" w:lineRule="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投标报价得分采用低价优先法计算，即满足招标文件要求且投标价格最低的投标报价为评标基准价，其报价得满分。其他投标人的投标报价得分按下列公式计算：</w:t>
            </w:r>
          </w:p>
          <w:p w14:paraId="41728F84">
            <w:pPr>
              <w:keepNext w:val="0"/>
              <w:keepLines w:val="0"/>
              <w:pageBreakBefore w:val="0"/>
              <w:kinsoku/>
              <w:wordWrap/>
              <w:overflowPunct/>
              <w:topLinePunct w:val="0"/>
              <w:bidi w:val="0"/>
              <w:snapToGrid/>
              <w:spacing w:line="360" w:lineRule="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u w:val="none"/>
              </w:rPr>
              <w:t>投标报价得分=（评标基准价／投标报价）×</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0%×100 。</w:t>
            </w:r>
          </w:p>
        </w:tc>
        <w:tc>
          <w:tcPr>
            <w:tcW w:w="451" w:type="pct"/>
            <w:tcBorders>
              <w:tl2br w:val="nil"/>
              <w:tr2bl w:val="nil"/>
            </w:tcBorders>
            <w:shd w:val="clear" w:color="auto" w:fill="auto"/>
            <w:noWrap w:val="0"/>
            <w:vAlign w:val="center"/>
          </w:tcPr>
          <w:p w14:paraId="7FFDF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napToGrid w:val="0"/>
                <w:color w:val="auto"/>
                <w:kern w:val="0"/>
                <w:sz w:val="24"/>
                <w:szCs w:val="24"/>
                <w:highlight w:val="none"/>
                <w:lang w:val="en-US" w:eastAsia="zh-Hans" w:bidi="ar-SA"/>
              </w:rPr>
            </w:pPr>
            <w:r>
              <w:rPr>
                <w:rFonts w:hint="eastAsia" w:ascii="宋体" w:hAnsi="宋体" w:eastAsia="宋体" w:cs="宋体"/>
                <w:b w:val="0"/>
                <w:bCs w:val="0"/>
                <w:color w:val="auto"/>
                <w:sz w:val="24"/>
                <w:szCs w:val="24"/>
                <w:highlight w:val="none"/>
                <w:lang w:eastAsia="zh-CN"/>
              </w:rPr>
              <w:t>30</w:t>
            </w:r>
            <w:r>
              <w:rPr>
                <w:rFonts w:hint="eastAsia" w:ascii="宋体" w:hAnsi="宋体" w:eastAsia="宋体" w:cs="宋体"/>
                <w:b w:val="0"/>
                <w:bCs w:val="0"/>
                <w:color w:val="auto"/>
                <w:sz w:val="24"/>
                <w:szCs w:val="24"/>
                <w:highlight w:val="none"/>
                <w:lang w:val="en-US" w:eastAsia="zh-CN"/>
              </w:rPr>
              <w:t>分</w:t>
            </w:r>
          </w:p>
        </w:tc>
      </w:tr>
      <w:tr w14:paraId="6A9BB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6" w:type="pct"/>
            <w:vMerge w:val="restart"/>
            <w:tcBorders>
              <w:tl2br w:val="nil"/>
              <w:tr2bl w:val="nil"/>
            </w:tcBorders>
            <w:noWrap w:val="0"/>
            <w:vAlign w:val="center"/>
          </w:tcPr>
          <w:p w14:paraId="63016ADE">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p>
        </w:tc>
        <w:tc>
          <w:tcPr>
            <w:tcW w:w="640" w:type="pct"/>
            <w:vMerge w:val="restart"/>
            <w:tcBorders>
              <w:tl2br w:val="nil"/>
              <w:tr2bl w:val="nil"/>
            </w:tcBorders>
            <w:noWrap w:val="0"/>
            <w:vAlign w:val="center"/>
          </w:tcPr>
          <w:p w14:paraId="7C6EF35C">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技术性能</w:t>
            </w:r>
          </w:p>
        </w:tc>
        <w:tc>
          <w:tcPr>
            <w:tcW w:w="3510" w:type="pct"/>
            <w:tcBorders>
              <w:tl2br w:val="nil"/>
              <w:tr2bl w:val="nil"/>
            </w:tcBorders>
            <w:noWrap w:val="0"/>
            <w:vAlign w:val="center"/>
          </w:tcPr>
          <w:p w14:paraId="041972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1、投标产品的基本功能、技术指标与需求的吻合程度</w:t>
            </w:r>
            <w:r>
              <w:rPr>
                <w:rFonts w:hint="eastAsia" w:ascii="宋体" w:hAnsi="宋体" w:eastAsia="宋体" w:cs="宋体"/>
                <w:b w:val="0"/>
                <w:bCs w:val="0"/>
                <w:color w:val="auto"/>
                <w:kern w:val="0"/>
                <w:sz w:val="24"/>
                <w:szCs w:val="24"/>
                <w:highlight w:val="none"/>
              </w:rPr>
              <w:t>完全满足招标方要求的得</w:t>
            </w:r>
            <w:r>
              <w:rPr>
                <w:rFonts w:hint="eastAsia" w:ascii="宋体" w:hAnsi="宋体" w:eastAsia="宋体" w:cs="宋体"/>
                <w:b w:val="0"/>
                <w:bCs w:val="0"/>
                <w:color w:val="auto"/>
                <w:kern w:val="0"/>
                <w:sz w:val="24"/>
                <w:szCs w:val="24"/>
                <w:highlight w:val="none"/>
                <w:lang w:val="en-US" w:eastAsia="zh-CN"/>
              </w:rPr>
              <w:t>20</w:t>
            </w:r>
            <w:r>
              <w:rPr>
                <w:rFonts w:hint="eastAsia" w:ascii="宋体" w:hAnsi="宋体" w:eastAsia="宋体" w:cs="宋体"/>
                <w:b w:val="0"/>
                <w:bCs w:val="0"/>
                <w:color w:val="auto"/>
                <w:kern w:val="0"/>
                <w:sz w:val="24"/>
                <w:szCs w:val="24"/>
                <w:highlight w:val="none"/>
              </w:rPr>
              <w:t>分。带“</w:t>
            </w:r>
            <w:r>
              <w:rPr>
                <w:rFonts w:hint="eastAsia" w:ascii="宋体" w:hAnsi="宋体" w:eastAsia="宋体" w:cs="宋体"/>
                <w:bCs/>
                <w:color w:val="000000"/>
                <w:kern w:val="0"/>
                <w:sz w:val="24"/>
                <w:szCs w:val="24"/>
                <w:highlight w:val="white"/>
                <w:lang w:val="en-US" w:eastAsia="zh-CN" w:bidi="ar-SA"/>
              </w:rPr>
              <w:t>*</w:t>
            </w:r>
            <w:r>
              <w:rPr>
                <w:rFonts w:hint="eastAsia" w:ascii="宋体" w:hAnsi="宋体" w:eastAsia="宋体" w:cs="宋体"/>
                <w:b w:val="0"/>
                <w:bCs w:val="0"/>
                <w:color w:val="auto"/>
                <w:kern w:val="0"/>
                <w:sz w:val="24"/>
                <w:szCs w:val="24"/>
                <w:highlight w:val="none"/>
              </w:rPr>
              <w:t>”参</w:t>
            </w:r>
            <w:r>
              <w:rPr>
                <w:rFonts w:hint="eastAsia" w:ascii="宋体" w:hAnsi="宋体" w:eastAsia="宋体" w:cs="宋体"/>
                <w:b w:val="0"/>
                <w:bCs w:val="0"/>
                <w:color w:val="auto"/>
                <w:kern w:val="0"/>
                <w:sz w:val="24"/>
                <w:szCs w:val="24"/>
                <w:highlight w:val="none"/>
                <w:lang w:val="en-US" w:eastAsia="zh-CN"/>
              </w:rPr>
              <w:t>数出现</w:t>
            </w:r>
            <w:r>
              <w:rPr>
                <w:rFonts w:hint="eastAsia" w:ascii="宋体" w:hAnsi="宋体" w:eastAsia="宋体" w:cs="宋体"/>
                <w:b w:val="0"/>
                <w:bCs w:val="0"/>
                <w:color w:val="auto"/>
                <w:kern w:val="0"/>
                <w:sz w:val="24"/>
                <w:szCs w:val="24"/>
                <w:highlight w:val="none"/>
              </w:rPr>
              <w:t>负偏离的</w:t>
            </w:r>
            <w:r>
              <w:rPr>
                <w:rFonts w:hint="eastAsia" w:ascii="宋体" w:hAnsi="宋体" w:eastAsia="宋体" w:cs="宋体"/>
                <w:b w:val="0"/>
                <w:bCs w:val="0"/>
                <w:color w:val="auto"/>
                <w:kern w:val="0"/>
                <w:sz w:val="24"/>
                <w:szCs w:val="24"/>
                <w:highlight w:val="none"/>
                <w:lang w:val="en-US" w:eastAsia="zh-CN"/>
              </w:rPr>
              <w:t>按无效投标处理，其他</w:t>
            </w:r>
            <w:r>
              <w:rPr>
                <w:rFonts w:hint="eastAsia" w:ascii="宋体" w:hAnsi="宋体" w:eastAsia="宋体" w:cs="宋体"/>
                <w:b w:val="0"/>
                <w:bCs w:val="0"/>
                <w:color w:val="auto"/>
                <w:kern w:val="0"/>
                <w:sz w:val="24"/>
                <w:szCs w:val="24"/>
                <w:highlight w:val="none"/>
              </w:rPr>
              <w:t>技术参数负偏离每项扣</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扣完为止。</w:t>
            </w:r>
          </w:p>
        </w:tc>
        <w:tc>
          <w:tcPr>
            <w:tcW w:w="451" w:type="pct"/>
            <w:tcBorders>
              <w:tl2br w:val="nil"/>
              <w:tr2bl w:val="nil"/>
            </w:tcBorders>
            <w:noWrap w:val="0"/>
            <w:vAlign w:val="center"/>
          </w:tcPr>
          <w:p w14:paraId="3E0640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分</w:t>
            </w:r>
          </w:p>
        </w:tc>
      </w:tr>
      <w:tr w14:paraId="53739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vMerge w:val="continue"/>
            <w:tcBorders>
              <w:tl2br w:val="nil"/>
              <w:tr2bl w:val="nil"/>
            </w:tcBorders>
            <w:noWrap w:val="0"/>
            <w:vAlign w:val="center"/>
          </w:tcPr>
          <w:p w14:paraId="65C97CEE">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p>
        </w:tc>
        <w:tc>
          <w:tcPr>
            <w:tcW w:w="640" w:type="pct"/>
            <w:vMerge w:val="continue"/>
            <w:tcBorders>
              <w:tl2br w:val="nil"/>
              <w:tr2bl w:val="nil"/>
            </w:tcBorders>
            <w:noWrap w:val="0"/>
            <w:vAlign w:val="center"/>
          </w:tcPr>
          <w:p w14:paraId="3077092B">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p>
        </w:tc>
        <w:tc>
          <w:tcPr>
            <w:tcW w:w="3510" w:type="pct"/>
            <w:tcBorders>
              <w:tl2br w:val="nil"/>
              <w:tr2bl w:val="nil"/>
            </w:tcBorders>
            <w:noWrap w:val="0"/>
            <w:vAlign w:val="center"/>
          </w:tcPr>
          <w:p w14:paraId="140E624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所投常染色体试剂盒的每个基因座等位基因分型结果良好，Ladder清晰完整含有充足的标准等位基因，为了减少OL的产生，所投常染色体试剂盒panel/bin文件中的等位基因总数（真实Bin加虚拟Bin）超过480个，其中真实Bin不少于350个。满足得5分，无不得分。</w:t>
            </w:r>
          </w:p>
          <w:p w14:paraId="4531359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（提供Panel&amp;bin文件、IDX导出的ladder彩色图谱）</w:t>
            </w:r>
          </w:p>
        </w:tc>
        <w:tc>
          <w:tcPr>
            <w:tcW w:w="451" w:type="pct"/>
            <w:tcBorders>
              <w:tl2br w:val="nil"/>
              <w:tr2bl w:val="nil"/>
            </w:tcBorders>
            <w:noWrap w:val="0"/>
            <w:vAlign w:val="center"/>
          </w:tcPr>
          <w:p w14:paraId="7AD25E5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r>
      <w:tr w14:paraId="48A03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vMerge w:val="continue"/>
            <w:tcBorders>
              <w:tl2br w:val="nil"/>
              <w:tr2bl w:val="nil"/>
            </w:tcBorders>
            <w:noWrap w:val="0"/>
            <w:vAlign w:val="center"/>
          </w:tcPr>
          <w:p w14:paraId="79A0E8DF">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p>
        </w:tc>
        <w:tc>
          <w:tcPr>
            <w:tcW w:w="640" w:type="pct"/>
            <w:vMerge w:val="continue"/>
            <w:tcBorders>
              <w:tl2br w:val="nil"/>
              <w:tr2bl w:val="nil"/>
            </w:tcBorders>
            <w:noWrap w:val="0"/>
            <w:vAlign w:val="center"/>
          </w:tcPr>
          <w:p w14:paraId="6A822035">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p>
        </w:tc>
        <w:tc>
          <w:tcPr>
            <w:tcW w:w="3510" w:type="pct"/>
            <w:tcBorders>
              <w:tl2br w:val="nil"/>
              <w:tr2bl w:val="nil"/>
            </w:tcBorders>
            <w:noWrap w:val="0"/>
            <w:vAlign w:val="center"/>
          </w:tcPr>
          <w:p w14:paraId="7D9F18DD">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vertAlign w:val="baseline"/>
                <w:lang w:val="en-US" w:eastAsia="zh-CN"/>
              </w:rPr>
            </w:pPr>
            <w:r>
              <w:rPr>
                <w:rFonts w:hint="eastAsia" w:ascii="宋体" w:hAnsi="宋体" w:eastAsia="宋体" w:cs="宋体"/>
                <w:b w:val="0"/>
                <w:bCs w:val="0"/>
                <w:color w:val="auto"/>
                <w:kern w:val="0"/>
                <w:sz w:val="24"/>
                <w:szCs w:val="24"/>
                <w:highlight w:val="none"/>
                <w:lang w:val="en-US" w:eastAsia="zh-CN"/>
              </w:rPr>
              <w:t>3、所投打拐试剂盒的每个基因座等位基因分型结果良好，Ladder清晰完整含有充足的标准等位基因，为了减少OL的产生，所投常染色体试剂盒panel/bin文件中的等位基因总数（真实Bin加虚拟Bin）超过550个，其中真实Bin不少于440个。</w:t>
            </w:r>
            <w:r>
              <w:rPr>
                <w:rFonts w:hint="default" w:ascii="Times New Roman" w:hAnsi="Times New Roman" w:eastAsia="宋体" w:cs="Times New Roman"/>
                <w:color w:val="auto"/>
                <w:sz w:val="24"/>
                <w:szCs w:val="24"/>
                <w:vertAlign w:val="baseline"/>
                <w:lang w:val="en-US" w:eastAsia="zh-CN"/>
              </w:rPr>
              <w:t>满足得</w:t>
            </w:r>
            <w:r>
              <w:rPr>
                <w:rFonts w:hint="eastAsia" w:ascii="Times New Roman" w:hAnsi="Times New Roman" w:eastAsia="宋体" w:cs="Times New Roman"/>
                <w:color w:val="auto"/>
                <w:sz w:val="24"/>
                <w:szCs w:val="24"/>
                <w:vertAlign w:val="baseline"/>
                <w:lang w:val="en-US" w:eastAsia="zh-CN"/>
              </w:rPr>
              <w:t>5</w:t>
            </w:r>
            <w:r>
              <w:rPr>
                <w:rFonts w:hint="default" w:ascii="Times New Roman" w:hAnsi="Times New Roman" w:eastAsia="宋体" w:cs="Times New Roman"/>
                <w:color w:val="auto"/>
                <w:sz w:val="24"/>
                <w:szCs w:val="24"/>
                <w:vertAlign w:val="baseline"/>
                <w:lang w:val="en-US" w:eastAsia="zh-CN"/>
              </w:rPr>
              <w:t>分，无不得分</w:t>
            </w:r>
            <w:r>
              <w:rPr>
                <w:rFonts w:hint="eastAsia" w:ascii="Times New Roman" w:hAnsi="Times New Roman" w:eastAsia="宋体" w:cs="Times New Roman"/>
                <w:color w:val="auto"/>
                <w:sz w:val="24"/>
                <w:szCs w:val="24"/>
                <w:vertAlign w:val="baseline"/>
                <w:lang w:val="en-US" w:eastAsia="zh-CN"/>
              </w:rPr>
              <w:t>。</w:t>
            </w:r>
          </w:p>
          <w:p w14:paraId="77FE00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（提供Panel&amp;bin文件、IDX导出的ladder彩色图谱）</w:t>
            </w:r>
          </w:p>
        </w:tc>
        <w:tc>
          <w:tcPr>
            <w:tcW w:w="451" w:type="pct"/>
            <w:tcBorders>
              <w:tl2br w:val="nil"/>
              <w:tr2bl w:val="nil"/>
            </w:tcBorders>
            <w:noWrap w:val="0"/>
            <w:vAlign w:val="center"/>
          </w:tcPr>
          <w:p w14:paraId="6992AE6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r>
      <w:tr w14:paraId="09D76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vMerge w:val="continue"/>
            <w:tcBorders>
              <w:tl2br w:val="nil"/>
              <w:tr2bl w:val="nil"/>
            </w:tcBorders>
            <w:noWrap w:val="0"/>
            <w:vAlign w:val="center"/>
          </w:tcPr>
          <w:p w14:paraId="10BF44C6">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p>
        </w:tc>
        <w:tc>
          <w:tcPr>
            <w:tcW w:w="640" w:type="pct"/>
            <w:vMerge w:val="continue"/>
            <w:tcBorders>
              <w:tl2br w:val="nil"/>
              <w:tr2bl w:val="nil"/>
            </w:tcBorders>
            <w:noWrap w:val="0"/>
            <w:vAlign w:val="center"/>
          </w:tcPr>
          <w:p w14:paraId="45D5CE6A">
            <w:pPr>
              <w:keepNext w:val="0"/>
              <w:keepLines w:val="0"/>
              <w:pageBreakBefore w:val="0"/>
              <w:kinsoku/>
              <w:wordWrap/>
              <w:overflowPunct/>
              <w:topLinePunct w:val="0"/>
              <w:bidi w:val="0"/>
              <w:snapToGrid/>
              <w:spacing w:line="360" w:lineRule="auto"/>
              <w:jc w:val="both"/>
              <w:rPr>
                <w:rFonts w:hint="eastAsia" w:ascii="宋体" w:hAnsi="宋体" w:eastAsia="宋体" w:cs="宋体"/>
                <w:b w:val="0"/>
                <w:bCs w:val="0"/>
                <w:color w:val="auto"/>
                <w:kern w:val="0"/>
                <w:sz w:val="24"/>
                <w:szCs w:val="24"/>
                <w:highlight w:val="none"/>
                <w:lang w:val="en-US" w:eastAsia="zh-CN"/>
              </w:rPr>
            </w:pPr>
          </w:p>
        </w:tc>
        <w:tc>
          <w:tcPr>
            <w:tcW w:w="3510" w:type="pct"/>
            <w:tcBorders>
              <w:tl2br w:val="nil"/>
              <w:tr2bl w:val="nil"/>
            </w:tcBorders>
            <w:noWrap w:val="0"/>
            <w:vAlign w:val="center"/>
          </w:tcPr>
          <w:p w14:paraId="5408E74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vertAlign w:val="baseline"/>
                <w:lang w:val="en-US" w:eastAsia="zh-CN"/>
              </w:rPr>
            </w:pPr>
            <w:r>
              <w:rPr>
                <w:rFonts w:hint="eastAsia" w:ascii="宋体" w:hAnsi="宋体" w:eastAsia="宋体" w:cs="宋体"/>
                <w:b w:val="0"/>
                <w:bCs w:val="0"/>
                <w:color w:val="auto"/>
                <w:kern w:val="0"/>
                <w:sz w:val="24"/>
                <w:szCs w:val="24"/>
                <w:highlight w:val="none"/>
                <w:lang w:val="en-US" w:eastAsia="zh-CN" w:bidi="ar-SA"/>
              </w:rPr>
              <w:t>4、</w:t>
            </w:r>
            <w:r>
              <w:rPr>
                <w:rFonts w:hint="default" w:ascii="Times New Roman" w:hAnsi="Times New Roman" w:eastAsia="宋体" w:cs="Times New Roman"/>
                <w:color w:val="auto"/>
                <w:sz w:val="24"/>
                <w:szCs w:val="24"/>
                <w:vertAlign w:val="baseline"/>
                <w:lang w:val="en-US" w:eastAsia="zh-CN"/>
              </w:rPr>
              <w:t>针对腐败、降解检材，投标人有能力提供</w:t>
            </w:r>
            <w:r>
              <w:rPr>
                <w:rFonts w:hint="eastAsia" w:ascii="Times New Roman" w:hAnsi="Times New Roman" w:eastAsia="宋体" w:cs="Times New Roman"/>
                <w:color w:val="auto"/>
                <w:sz w:val="24"/>
                <w:szCs w:val="24"/>
                <w:vertAlign w:val="baseline"/>
                <w:lang w:val="en-US" w:eastAsia="zh-CN"/>
              </w:rPr>
              <w:t>与所投</w:t>
            </w:r>
            <w:r>
              <w:rPr>
                <w:rFonts w:hint="eastAsia" w:ascii="宋体" w:hAnsi="宋体" w:eastAsia="宋体" w:cs="宋体"/>
                <w:b w:val="0"/>
                <w:bCs w:val="0"/>
                <w:color w:val="auto"/>
                <w:kern w:val="0"/>
                <w:sz w:val="24"/>
                <w:szCs w:val="24"/>
                <w:highlight w:val="none"/>
                <w:lang w:val="en-US" w:eastAsia="zh-CN"/>
              </w:rPr>
              <w:t>打拐试剂盒</w:t>
            </w:r>
            <w:r>
              <w:rPr>
                <w:rFonts w:hint="default" w:ascii="Times New Roman" w:hAnsi="Times New Roman" w:eastAsia="宋体" w:cs="Times New Roman"/>
                <w:color w:val="auto"/>
                <w:sz w:val="24"/>
                <w:szCs w:val="24"/>
                <w:vertAlign w:val="baseline"/>
                <w:lang w:val="en-US" w:eastAsia="zh-CN"/>
              </w:rPr>
              <w:t>同品牌</w:t>
            </w:r>
            <w:r>
              <w:rPr>
                <w:rFonts w:hint="eastAsia" w:ascii="Times New Roman" w:hAnsi="Times New Roman" w:eastAsia="宋体" w:cs="Times New Roman"/>
                <w:color w:val="auto"/>
                <w:sz w:val="24"/>
                <w:szCs w:val="24"/>
                <w:vertAlign w:val="baseline"/>
                <w:lang w:val="en-US" w:eastAsia="zh-CN"/>
              </w:rPr>
              <w:t>的</w:t>
            </w:r>
            <w:r>
              <w:rPr>
                <w:rFonts w:hint="default" w:ascii="Times New Roman" w:hAnsi="Times New Roman" w:eastAsia="宋体" w:cs="Times New Roman"/>
                <w:color w:val="auto"/>
                <w:sz w:val="24"/>
                <w:szCs w:val="24"/>
                <w:vertAlign w:val="baseline"/>
                <w:lang w:val="en-US" w:eastAsia="zh-CN"/>
              </w:rPr>
              <w:t>常染色体复核试剂盒，复核试剂盒基因座至少包含21个位点，扩增的</w:t>
            </w:r>
            <w:r>
              <w:rPr>
                <w:rFonts w:hint="eastAsia" w:ascii="Times New Roman" w:hAnsi="Times New Roman" w:eastAsia="宋体" w:cs="Times New Roman"/>
                <w:color w:val="auto"/>
                <w:sz w:val="24"/>
                <w:szCs w:val="24"/>
                <w:vertAlign w:val="baseline"/>
                <w:lang w:val="en-US" w:eastAsia="zh-CN"/>
              </w:rPr>
              <w:t>全部</w:t>
            </w:r>
            <w:r>
              <w:rPr>
                <w:rFonts w:hint="default" w:ascii="Times New Roman" w:hAnsi="Times New Roman" w:eastAsia="宋体" w:cs="Times New Roman"/>
                <w:color w:val="auto"/>
                <w:sz w:val="24"/>
                <w:szCs w:val="24"/>
                <w:vertAlign w:val="baseline"/>
                <w:lang w:val="en-US" w:eastAsia="zh-CN"/>
              </w:rPr>
              <w:t>DNA片段小于400bp。该试剂盒型号及基因座信息已录入全国公安机关DNA数据库及</w:t>
            </w:r>
            <w:r>
              <w:rPr>
                <w:rFonts w:hint="eastAsia" w:ascii="Times New Roman" w:hAnsi="Times New Roman" w:eastAsia="宋体" w:cs="Times New Roman"/>
                <w:color w:val="auto"/>
                <w:sz w:val="24"/>
                <w:szCs w:val="24"/>
                <w:vertAlign w:val="baseline"/>
                <w:lang w:val="en-US" w:eastAsia="zh-CN"/>
              </w:rPr>
              <w:t>并获得</w:t>
            </w:r>
            <w:r>
              <w:rPr>
                <w:rFonts w:hint="default" w:ascii="Times New Roman" w:hAnsi="Times New Roman" w:eastAsia="宋体" w:cs="Times New Roman"/>
                <w:color w:val="auto"/>
                <w:sz w:val="24"/>
                <w:szCs w:val="24"/>
                <w:vertAlign w:val="baseline"/>
                <w:lang w:val="en-US" w:eastAsia="zh-CN"/>
              </w:rPr>
              <w:t>中国安全技术防范认证中心颁发的《中国公共安全产品认证证书》，满足得</w:t>
            </w:r>
            <w:r>
              <w:rPr>
                <w:rFonts w:hint="eastAsia" w:ascii="Times New Roman" w:hAnsi="Times New Roman" w:eastAsia="宋体" w:cs="Times New Roman"/>
                <w:color w:val="auto"/>
                <w:sz w:val="24"/>
                <w:szCs w:val="24"/>
                <w:vertAlign w:val="baseline"/>
                <w:lang w:val="en-US" w:eastAsia="zh-CN"/>
              </w:rPr>
              <w:t>5</w:t>
            </w:r>
            <w:r>
              <w:rPr>
                <w:rFonts w:hint="default" w:ascii="Times New Roman" w:hAnsi="Times New Roman" w:eastAsia="宋体" w:cs="Times New Roman"/>
                <w:color w:val="auto"/>
                <w:sz w:val="24"/>
                <w:szCs w:val="24"/>
                <w:vertAlign w:val="baseline"/>
                <w:lang w:val="en-US" w:eastAsia="zh-CN"/>
              </w:rPr>
              <w:t>分，无不得分。</w:t>
            </w:r>
          </w:p>
          <w:p w14:paraId="5512BD75">
            <w:pPr>
              <w:pStyle w:val="8"/>
              <w:keepNext w:val="0"/>
              <w:keepLines w:val="0"/>
              <w:pageBreakBefore w:val="0"/>
              <w:wordWrap/>
              <w:overflowPunct/>
              <w:topLinePunct w:val="0"/>
              <w:bidi w:val="0"/>
              <w:spacing w:afterLines="0" w:line="360" w:lineRule="auto"/>
              <w:rPr>
                <w:rFonts w:hint="eastAsia"/>
                <w:lang w:val="en-US"/>
              </w:rPr>
            </w:pPr>
            <w:r>
              <w:rPr>
                <w:rFonts w:hint="eastAsia" w:ascii="宋体" w:hAnsi="宋体" w:eastAsia="宋体" w:cs="宋体"/>
                <w:b w:val="0"/>
                <w:bCs w:val="0"/>
                <w:color w:val="auto"/>
                <w:kern w:val="0"/>
                <w:sz w:val="24"/>
                <w:szCs w:val="24"/>
                <w:highlight w:val="none"/>
                <w:lang w:val="en-US" w:eastAsia="zh-CN" w:bidi="ar-SA"/>
              </w:rPr>
              <w:t>（</w:t>
            </w:r>
            <w:r>
              <w:rPr>
                <w:rFonts w:hint="default" w:ascii="Times New Roman" w:hAnsi="Times New Roman" w:eastAsia="宋体" w:cs="Times New Roman"/>
                <w:color w:val="auto"/>
                <w:sz w:val="24"/>
                <w:szCs w:val="24"/>
                <w:vertAlign w:val="baseline"/>
                <w:lang w:val="en-US" w:eastAsia="zh-CN"/>
              </w:rPr>
              <w:t>提供ID-X分析软件导出的STR分型图谱及入库截图证明及《中国公共安全产品认证证书》</w:t>
            </w:r>
            <w:r>
              <w:rPr>
                <w:rFonts w:hint="eastAsia" w:ascii="宋体" w:hAnsi="宋体" w:eastAsia="宋体" w:cs="宋体"/>
                <w:b w:val="0"/>
                <w:bCs w:val="0"/>
                <w:color w:val="auto"/>
                <w:kern w:val="0"/>
                <w:sz w:val="24"/>
                <w:szCs w:val="24"/>
                <w:highlight w:val="none"/>
                <w:lang w:val="en-US" w:eastAsia="zh-CN" w:bidi="ar-SA"/>
              </w:rPr>
              <w:t>）</w:t>
            </w:r>
          </w:p>
        </w:tc>
        <w:tc>
          <w:tcPr>
            <w:tcW w:w="451" w:type="pct"/>
            <w:tcBorders>
              <w:tl2br w:val="nil"/>
              <w:tr2bl w:val="nil"/>
            </w:tcBorders>
            <w:noWrap w:val="0"/>
            <w:vAlign w:val="center"/>
          </w:tcPr>
          <w:p w14:paraId="578A1D1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r>
      <w:tr w14:paraId="67452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vMerge w:val="continue"/>
            <w:tcBorders>
              <w:tl2br w:val="nil"/>
              <w:tr2bl w:val="nil"/>
            </w:tcBorders>
            <w:noWrap w:val="0"/>
            <w:vAlign w:val="center"/>
          </w:tcPr>
          <w:p w14:paraId="22A9B489">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p>
        </w:tc>
        <w:tc>
          <w:tcPr>
            <w:tcW w:w="640" w:type="pct"/>
            <w:vMerge w:val="continue"/>
            <w:tcBorders>
              <w:tl2br w:val="nil"/>
              <w:tr2bl w:val="nil"/>
            </w:tcBorders>
            <w:noWrap w:val="0"/>
            <w:vAlign w:val="center"/>
          </w:tcPr>
          <w:p w14:paraId="5EE13805">
            <w:pPr>
              <w:keepNext w:val="0"/>
              <w:keepLines w:val="0"/>
              <w:pageBreakBefore w:val="0"/>
              <w:kinsoku/>
              <w:wordWrap/>
              <w:overflowPunct/>
              <w:topLinePunct w:val="0"/>
              <w:bidi w:val="0"/>
              <w:snapToGrid/>
              <w:spacing w:line="360" w:lineRule="auto"/>
              <w:jc w:val="both"/>
              <w:rPr>
                <w:rFonts w:hint="eastAsia" w:ascii="宋体" w:hAnsi="宋体" w:eastAsia="宋体" w:cs="宋体"/>
                <w:b w:val="0"/>
                <w:bCs w:val="0"/>
                <w:color w:val="auto"/>
                <w:kern w:val="0"/>
                <w:sz w:val="24"/>
                <w:szCs w:val="24"/>
                <w:highlight w:val="none"/>
                <w:lang w:val="en-US" w:eastAsia="zh-CN"/>
              </w:rPr>
            </w:pPr>
          </w:p>
        </w:tc>
        <w:tc>
          <w:tcPr>
            <w:tcW w:w="3510" w:type="pct"/>
            <w:tcBorders>
              <w:tl2br w:val="nil"/>
              <w:tr2bl w:val="nil"/>
            </w:tcBorders>
            <w:noWrap w:val="0"/>
            <w:vAlign w:val="center"/>
          </w:tcPr>
          <w:p w14:paraId="3AB9FFCE">
            <w:pPr>
              <w:pStyle w:val="19"/>
              <w:keepNext w:val="0"/>
              <w:keepLines w:val="0"/>
              <w:pageBreakBefore w:val="0"/>
              <w:numPr>
                <w:ilvl w:val="0"/>
                <w:numId w:val="0"/>
              </w:numPr>
              <w:kinsoku/>
              <w:wordWrap/>
              <w:overflowPunct/>
              <w:topLinePunct w:val="0"/>
              <w:autoSpaceDE/>
              <w:autoSpaceDN/>
              <w:bidi w:val="0"/>
              <w:adjustRightInd/>
              <w:snapToGrid/>
              <w:spacing w:afterLines="0" w:line="360" w:lineRule="auto"/>
              <w:ind w:leftChars="0" w:firstLine="0" w:firstLineChars="0"/>
              <w:jc w:val="both"/>
              <w:textAlignment w:val="auto"/>
              <w:rPr>
                <w:rFonts w:hint="default" w:ascii="Times New Roman" w:hAnsi="Times New Roman" w:eastAsia="宋体" w:cs="Times New Roman"/>
                <w:color w:val="auto"/>
                <w:sz w:val="24"/>
                <w:szCs w:val="24"/>
                <w:vertAlign w:val="baseline"/>
                <w:lang w:val="en-US" w:eastAsia="zh-CN"/>
              </w:rPr>
            </w:pPr>
            <w:r>
              <w:rPr>
                <w:rFonts w:hint="eastAsia" w:cs="Times New Roman"/>
                <w:color w:val="auto"/>
                <w:sz w:val="24"/>
                <w:szCs w:val="24"/>
                <w:vertAlign w:val="baseline"/>
                <w:lang w:val="en-US" w:eastAsia="zh-CN"/>
              </w:rPr>
              <w:t>5</w:t>
            </w:r>
            <w:r>
              <w:rPr>
                <w:rFonts w:hint="eastAsia"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vertAlign w:val="baseline"/>
                <w:lang w:val="en-US" w:eastAsia="zh-CN"/>
              </w:rPr>
              <w:t>为后期案件和双库比对应用需要，投标人有能力提供</w:t>
            </w:r>
            <w:r>
              <w:rPr>
                <w:rFonts w:hint="eastAsia" w:cs="Times New Roman"/>
                <w:color w:val="auto"/>
                <w:sz w:val="24"/>
                <w:szCs w:val="24"/>
                <w:vertAlign w:val="baseline"/>
                <w:lang w:val="en-US" w:eastAsia="zh-CN"/>
              </w:rPr>
              <w:t>与</w:t>
            </w:r>
            <w:r>
              <w:rPr>
                <w:rFonts w:hint="eastAsia" w:ascii="Times New Roman" w:hAnsi="Times New Roman" w:eastAsia="宋体" w:cs="Times New Roman"/>
                <w:color w:val="auto"/>
                <w:sz w:val="24"/>
                <w:szCs w:val="24"/>
                <w:vertAlign w:val="baseline"/>
                <w:lang w:val="en-US" w:eastAsia="zh-CN"/>
              </w:rPr>
              <w:t>所投</w:t>
            </w:r>
            <w:r>
              <w:rPr>
                <w:rFonts w:hint="eastAsia" w:ascii="宋体" w:hAnsi="宋体" w:eastAsia="宋体" w:cs="宋体"/>
                <w:b w:val="0"/>
                <w:bCs w:val="0"/>
                <w:color w:val="auto"/>
                <w:kern w:val="0"/>
                <w:sz w:val="24"/>
                <w:szCs w:val="24"/>
                <w:highlight w:val="none"/>
                <w:lang w:val="en-US" w:eastAsia="zh-CN"/>
              </w:rPr>
              <w:t>打拐试剂盒</w:t>
            </w:r>
            <w:r>
              <w:rPr>
                <w:rFonts w:hint="default" w:ascii="Times New Roman" w:hAnsi="Times New Roman" w:eastAsia="宋体" w:cs="Times New Roman"/>
                <w:color w:val="auto"/>
                <w:sz w:val="24"/>
                <w:szCs w:val="24"/>
                <w:vertAlign w:val="baseline"/>
                <w:lang w:val="en-US" w:eastAsia="zh-CN"/>
              </w:rPr>
              <w:t>同品牌的常+Y试剂盒，试剂盒需录入全国公安机关DNA数据库,且可单管一次同时扩增检测至少15个常色体基因座(含性别位点)和16个Y-STR基因座。该试剂盒型号及基因座信息已录入全国公安机关DNA数据库及</w:t>
            </w:r>
            <w:r>
              <w:rPr>
                <w:rFonts w:hint="eastAsia" w:ascii="Times New Roman" w:hAnsi="Times New Roman" w:eastAsia="宋体" w:cs="Times New Roman"/>
                <w:color w:val="auto"/>
                <w:sz w:val="24"/>
                <w:szCs w:val="24"/>
                <w:vertAlign w:val="baseline"/>
                <w:lang w:val="en-US" w:eastAsia="zh-CN"/>
              </w:rPr>
              <w:t>并获得</w:t>
            </w:r>
            <w:r>
              <w:rPr>
                <w:rFonts w:hint="default" w:ascii="Times New Roman" w:hAnsi="Times New Roman" w:eastAsia="宋体" w:cs="Times New Roman"/>
                <w:color w:val="auto"/>
                <w:sz w:val="24"/>
                <w:szCs w:val="24"/>
                <w:vertAlign w:val="baseline"/>
                <w:lang w:val="en-US" w:eastAsia="zh-CN"/>
              </w:rPr>
              <w:t>中国安全技术防范认证中心颁发的《中国公共安全产品认证证书》，满足得</w:t>
            </w:r>
            <w:r>
              <w:rPr>
                <w:rFonts w:hint="eastAsia" w:ascii="Times New Roman" w:hAnsi="Times New Roman" w:eastAsia="宋体" w:cs="Times New Roman"/>
                <w:color w:val="auto"/>
                <w:sz w:val="24"/>
                <w:szCs w:val="24"/>
                <w:vertAlign w:val="baseline"/>
                <w:lang w:val="en-US" w:eastAsia="zh-CN"/>
              </w:rPr>
              <w:t>5</w:t>
            </w:r>
            <w:r>
              <w:rPr>
                <w:rFonts w:hint="default" w:ascii="Times New Roman" w:hAnsi="Times New Roman" w:eastAsia="宋体" w:cs="Times New Roman"/>
                <w:color w:val="auto"/>
                <w:sz w:val="24"/>
                <w:szCs w:val="24"/>
                <w:vertAlign w:val="baseline"/>
                <w:lang w:val="en-US" w:eastAsia="zh-CN"/>
              </w:rPr>
              <w:t>分，无不得分</w:t>
            </w:r>
            <w:r>
              <w:rPr>
                <w:rFonts w:hint="eastAsia" w:cs="Times New Roman"/>
                <w:color w:val="auto"/>
                <w:sz w:val="24"/>
                <w:szCs w:val="24"/>
                <w:vertAlign w:val="baseline"/>
                <w:lang w:val="en-US" w:eastAsia="zh-CN"/>
              </w:rPr>
              <w:t>。</w:t>
            </w:r>
          </w:p>
          <w:p w14:paraId="0E8E12E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r>
              <w:rPr>
                <w:rFonts w:hint="default" w:ascii="Times New Roman" w:hAnsi="Times New Roman" w:eastAsia="宋体" w:cs="Times New Roman"/>
                <w:color w:val="auto"/>
                <w:sz w:val="24"/>
                <w:szCs w:val="24"/>
                <w:vertAlign w:val="baseline"/>
                <w:lang w:val="en-US" w:eastAsia="zh-CN"/>
              </w:rPr>
              <w:t>提供ID-X分析软件导出的STR分型图谱及入库截图证明及《中国公共安全产品认证证书》</w:t>
            </w:r>
            <w:r>
              <w:rPr>
                <w:rFonts w:hint="eastAsia" w:ascii="宋体" w:hAnsi="宋体" w:eastAsia="宋体" w:cs="宋体"/>
                <w:b w:val="0"/>
                <w:bCs w:val="0"/>
                <w:color w:val="auto"/>
                <w:kern w:val="0"/>
                <w:sz w:val="24"/>
                <w:szCs w:val="24"/>
                <w:highlight w:val="none"/>
                <w:lang w:val="en-US" w:eastAsia="zh-CN" w:bidi="ar-SA"/>
              </w:rPr>
              <w:t>）</w:t>
            </w:r>
          </w:p>
        </w:tc>
        <w:tc>
          <w:tcPr>
            <w:tcW w:w="451" w:type="pct"/>
            <w:tcBorders>
              <w:tl2br w:val="nil"/>
              <w:tr2bl w:val="nil"/>
            </w:tcBorders>
            <w:noWrap w:val="0"/>
            <w:vAlign w:val="center"/>
          </w:tcPr>
          <w:p w14:paraId="33100B2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r>
      <w:tr w14:paraId="46136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vMerge w:val="continue"/>
            <w:tcBorders>
              <w:tl2br w:val="nil"/>
              <w:tr2bl w:val="nil"/>
            </w:tcBorders>
            <w:noWrap w:val="0"/>
            <w:vAlign w:val="center"/>
          </w:tcPr>
          <w:p w14:paraId="7E3993EB">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360" w:lineRule="auto"/>
              <w:ind w:leftChars="0"/>
              <w:jc w:val="center"/>
              <w:rPr>
                <w:rFonts w:hint="eastAsia" w:ascii="宋体" w:hAnsi="宋体" w:eastAsia="宋体" w:cs="宋体"/>
                <w:b w:val="0"/>
                <w:bCs w:val="0"/>
                <w:color w:val="auto"/>
                <w:kern w:val="0"/>
                <w:sz w:val="24"/>
                <w:szCs w:val="24"/>
                <w:highlight w:val="none"/>
                <w:lang w:val="en-US" w:eastAsia="zh-CN" w:bidi="ar-SA"/>
              </w:rPr>
            </w:pPr>
          </w:p>
        </w:tc>
        <w:tc>
          <w:tcPr>
            <w:tcW w:w="640" w:type="pct"/>
            <w:vMerge w:val="continue"/>
            <w:tcBorders>
              <w:tl2br w:val="nil"/>
              <w:tr2bl w:val="nil"/>
            </w:tcBorders>
            <w:noWrap w:val="0"/>
            <w:vAlign w:val="center"/>
          </w:tcPr>
          <w:p w14:paraId="045E11B2">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360" w:lineRule="auto"/>
              <w:ind w:leftChars="0"/>
              <w:rPr>
                <w:rFonts w:hint="eastAsia" w:ascii="宋体" w:hAnsi="宋体" w:eastAsia="宋体" w:cs="宋体"/>
                <w:b w:val="0"/>
                <w:bCs w:val="0"/>
                <w:color w:val="auto"/>
                <w:kern w:val="0"/>
                <w:sz w:val="24"/>
                <w:szCs w:val="24"/>
                <w:highlight w:val="none"/>
                <w:lang w:val="en-US" w:eastAsia="zh-CN" w:bidi="ar-SA"/>
              </w:rPr>
            </w:pPr>
          </w:p>
        </w:tc>
        <w:tc>
          <w:tcPr>
            <w:tcW w:w="3510" w:type="pct"/>
            <w:tcBorders>
              <w:tl2br w:val="nil"/>
              <w:tr2bl w:val="nil"/>
            </w:tcBorders>
            <w:noWrap w:val="0"/>
            <w:vAlign w:val="center"/>
          </w:tcPr>
          <w:p w14:paraId="60415D6B">
            <w:pPr>
              <w:pStyle w:val="20"/>
              <w:keepNext w:val="0"/>
              <w:keepLines w:val="0"/>
              <w:pageBreakBefore w:val="0"/>
              <w:numPr>
                <w:ilvl w:val="0"/>
                <w:numId w:val="0"/>
              </w:numPr>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afterLines="0" w:line="360" w:lineRule="auto"/>
              <w:ind w:left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6、为了满足案件排除需要，投标人有能力提供与所投</w:t>
            </w:r>
            <w:r>
              <w:rPr>
                <w:rFonts w:hint="eastAsia" w:ascii="宋体" w:hAnsi="宋体" w:eastAsia="宋体" w:cs="宋体"/>
                <w:b w:val="0"/>
                <w:bCs w:val="0"/>
                <w:color w:val="auto"/>
                <w:kern w:val="0"/>
                <w:sz w:val="24"/>
                <w:szCs w:val="24"/>
                <w:highlight w:val="none"/>
                <w:lang w:val="en-US" w:eastAsia="zh-CN"/>
              </w:rPr>
              <w:t>打拐试剂盒</w:t>
            </w:r>
            <w:r>
              <w:rPr>
                <w:rFonts w:hint="eastAsia" w:ascii="宋体" w:hAnsi="宋体" w:eastAsia="宋体" w:cs="宋体"/>
                <w:b w:val="0"/>
                <w:bCs w:val="0"/>
                <w:color w:val="auto"/>
                <w:kern w:val="0"/>
                <w:sz w:val="24"/>
                <w:szCs w:val="24"/>
                <w:highlight w:val="none"/>
                <w:lang w:val="en-US" w:eastAsia="zh-CN" w:bidi="ar-SA"/>
              </w:rPr>
              <w:t>同品牌的常染色体补充试剂盒，可单管扩增至少检测27个基因座，联合所投</w:t>
            </w:r>
            <w:r>
              <w:rPr>
                <w:rFonts w:hint="eastAsia" w:ascii="宋体" w:hAnsi="宋体" w:eastAsia="宋体" w:cs="宋体"/>
                <w:b w:val="0"/>
                <w:bCs w:val="0"/>
                <w:color w:val="auto"/>
                <w:kern w:val="0"/>
                <w:sz w:val="24"/>
                <w:szCs w:val="24"/>
                <w:highlight w:val="none"/>
                <w:lang w:val="en-US" w:eastAsia="zh-CN"/>
              </w:rPr>
              <w:t>打拐试剂盒</w:t>
            </w:r>
            <w:r>
              <w:rPr>
                <w:rFonts w:hint="eastAsia" w:ascii="宋体" w:hAnsi="宋体" w:eastAsia="宋体" w:cs="宋体"/>
                <w:b w:val="0"/>
                <w:bCs w:val="0"/>
                <w:color w:val="auto"/>
                <w:kern w:val="0"/>
                <w:sz w:val="24"/>
                <w:szCs w:val="24"/>
                <w:highlight w:val="none"/>
                <w:lang w:val="en-US" w:eastAsia="zh-CN" w:bidi="ar-SA"/>
              </w:rPr>
              <w:t>可检测至少45个基因座。满足得5分，</w:t>
            </w:r>
            <w:r>
              <w:rPr>
                <w:rFonts w:hint="default" w:ascii="Times New Roman" w:hAnsi="Times New Roman" w:eastAsia="宋体" w:cs="Times New Roman"/>
                <w:color w:val="auto"/>
                <w:sz w:val="24"/>
                <w:szCs w:val="24"/>
                <w:vertAlign w:val="baseline"/>
                <w:lang w:val="en-US" w:eastAsia="zh-CN"/>
              </w:rPr>
              <w:t>无不得分</w:t>
            </w:r>
            <w:r>
              <w:rPr>
                <w:rFonts w:hint="eastAsia" w:ascii="Times New Roman" w:hAnsi="Times New Roman" w:eastAsia="宋体" w:cs="Times New Roman"/>
                <w:color w:val="auto"/>
                <w:sz w:val="24"/>
                <w:szCs w:val="24"/>
                <w:vertAlign w:val="baseline"/>
                <w:lang w:val="en-US" w:eastAsia="zh-CN"/>
              </w:rPr>
              <w:t>。</w:t>
            </w:r>
          </w:p>
          <w:p w14:paraId="2728C712">
            <w:pPr>
              <w:pStyle w:val="20"/>
              <w:keepNext w:val="0"/>
              <w:keepLines w:val="0"/>
              <w:pageBreakBefore w:val="0"/>
              <w:numPr>
                <w:ilvl w:val="0"/>
                <w:numId w:val="0"/>
              </w:numPr>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afterLines="0" w:line="360" w:lineRule="auto"/>
              <w:ind w:left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（提供Panel&amp;bin文件、IDX导出的彩色图谱以及详细的基因座数量统计</w:t>
            </w:r>
            <w:r>
              <w:rPr>
                <w:rFonts w:hint="eastAsia" w:ascii="宋体" w:hAnsi="宋体" w:eastAsia="宋体" w:cs="宋体"/>
                <w:b w:val="0"/>
                <w:bCs w:val="0"/>
                <w:color w:val="auto"/>
                <w:kern w:val="0"/>
                <w:sz w:val="24"/>
                <w:szCs w:val="24"/>
                <w:highlight w:val="none"/>
                <w:lang w:val="zh-CN"/>
              </w:rPr>
              <w:t>出具厂家技术支持承诺函并加盖公章</w:t>
            </w:r>
            <w:r>
              <w:rPr>
                <w:rFonts w:hint="eastAsia" w:ascii="宋体" w:hAnsi="宋体" w:eastAsia="宋体" w:cs="宋体"/>
                <w:b w:val="0"/>
                <w:bCs w:val="0"/>
                <w:color w:val="auto"/>
                <w:kern w:val="0"/>
                <w:sz w:val="24"/>
                <w:szCs w:val="24"/>
                <w:highlight w:val="none"/>
                <w:lang w:val="en-US" w:eastAsia="zh-CN" w:bidi="ar-SA"/>
              </w:rPr>
              <w:t>）</w:t>
            </w:r>
          </w:p>
        </w:tc>
        <w:tc>
          <w:tcPr>
            <w:tcW w:w="451" w:type="pct"/>
            <w:tcBorders>
              <w:tl2br w:val="nil"/>
              <w:tr2bl w:val="nil"/>
            </w:tcBorders>
            <w:noWrap w:val="0"/>
            <w:vAlign w:val="center"/>
          </w:tcPr>
          <w:p w14:paraId="0F101A37">
            <w:pPr>
              <w:pStyle w:val="20"/>
              <w:keepNext w:val="0"/>
              <w:keepLines w:val="0"/>
              <w:pageBreakBefore w:val="0"/>
              <w:numPr>
                <w:ilvl w:val="0"/>
                <w:numId w:val="0"/>
              </w:numPr>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afterLines="0" w:line="360" w:lineRule="auto"/>
              <w:ind w:leftChars="0"/>
              <w:jc w:val="center"/>
              <w:textAlignment w:val="auto"/>
              <w:rPr>
                <w:rFonts w:hint="eastAsia" w:ascii="宋体" w:hAnsi="宋体" w:eastAsia="宋体" w:cs="宋体"/>
                <w:b w:val="0"/>
                <w:bCs w:val="0"/>
                <w:color w:val="auto"/>
                <w:kern w:val="0"/>
                <w:sz w:val="24"/>
                <w:szCs w:val="24"/>
                <w:highlight w:val="none"/>
                <w:lang w:eastAsia="zh-CN" w:bidi="ar-SA"/>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分</w:t>
            </w:r>
          </w:p>
        </w:tc>
      </w:tr>
      <w:tr w14:paraId="4DA20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tcBorders>
              <w:tl2br w:val="nil"/>
              <w:tr2bl w:val="nil"/>
            </w:tcBorders>
            <w:noWrap w:val="0"/>
            <w:vAlign w:val="center"/>
          </w:tcPr>
          <w:p w14:paraId="3A6F8620">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640" w:type="pct"/>
            <w:tcBorders>
              <w:tl2br w:val="nil"/>
              <w:tr2bl w:val="nil"/>
            </w:tcBorders>
            <w:noWrap w:val="0"/>
            <w:vAlign w:val="center"/>
          </w:tcPr>
          <w:p w14:paraId="2A4153C2">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售后服务</w:t>
            </w:r>
          </w:p>
        </w:tc>
        <w:tc>
          <w:tcPr>
            <w:tcW w:w="3510" w:type="pct"/>
            <w:tcBorders>
              <w:tl2br w:val="nil"/>
              <w:tr2bl w:val="nil"/>
            </w:tcBorders>
            <w:noWrap w:val="0"/>
            <w:vAlign w:val="center"/>
          </w:tcPr>
          <w:p w14:paraId="09FEB2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根据投标人提供的</w:t>
            </w:r>
            <w:r>
              <w:rPr>
                <w:rFonts w:hint="eastAsia" w:ascii="宋体" w:hAnsi="宋体" w:eastAsia="宋体" w:cs="宋体"/>
                <w:b w:val="0"/>
                <w:bCs w:val="0"/>
                <w:color w:val="auto"/>
                <w:kern w:val="0"/>
                <w:sz w:val="24"/>
                <w:szCs w:val="24"/>
                <w:highlight w:val="none"/>
                <w:lang w:val="en-US" w:eastAsia="zh-CN"/>
              </w:rPr>
              <w:t>售后服务方案，评委按照售后服务方案优劣评分：</w:t>
            </w:r>
          </w:p>
          <w:p w14:paraId="3C9D1DDA">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根据售后人员的配备、货物保修范围、期限、保修标准、故障响应修复时间、采取方式及措施等售后服务情况进行评分：</w:t>
            </w:r>
          </w:p>
          <w:p w14:paraId="3217B282">
            <w:pPr>
              <w:keepNext w:val="0"/>
              <w:keepLines w:val="0"/>
              <w:pageBreakBefore w:val="0"/>
              <w:widowControl/>
              <w:kinsoku/>
              <w:wordWrap/>
              <w:overflowPunct/>
              <w:topLinePunct w:val="0"/>
              <w:bidi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针对本项目有具体的售后服务网点，服务方案</w:t>
            </w:r>
            <w:r>
              <w:rPr>
                <w:rFonts w:hint="eastAsia" w:ascii="宋体" w:hAnsi="宋体" w:eastAsia="宋体" w:cs="宋体"/>
                <w:color w:val="auto"/>
                <w:kern w:val="0"/>
                <w:sz w:val="24"/>
                <w:szCs w:val="24"/>
                <w:highlight w:val="none"/>
                <w:lang w:eastAsia="zh-CN"/>
              </w:rPr>
              <w:t>中对货物的保修范围描述比较详细、保修期限比较</w:t>
            </w:r>
            <w:r>
              <w:rPr>
                <w:rFonts w:hint="eastAsia" w:ascii="宋体" w:hAnsi="宋体" w:eastAsia="宋体" w:cs="宋体"/>
                <w:color w:val="auto"/>
                <w:kern w:val="0"/>
                <w:sz w:val="24"/>
                <w:szCs w:val="24"/>
                <w:highlight w:val="none"/>
              </w:rPr>
              <w:t>明确，</w:t>
            </w:r>
            <w:r>
              <w:rPr>
                <w:rFonts w:hint="eastAsia" w:ascii="宋体" w:hAnsi="宋体" w:eastAsia="宋体" w:cs="宋体"/>
                <w:color w:val="auto"/>
                <w:sz w:val="24"/>
                <w:szCs w:val="24"/>
                <w:highlight w:val="none"/>
              </w:rPr>
              <w:t>日常使用保养与管理</w:t>
            </w:r>
            <w:r>
              <w:rPr>
                <w:rFonts w:hint="eastAsia" w:ascii="宋体" w:hAnsi="宋体" w:eastAsia="宋体" w:cs="宋体"/>
                <w:color w:val="auto"/>
                <w:sz w:val="24"/>
                <w:szCs w:val="24"/>
                <w:highlight w:val="none"/>
                <w:lang w:eastAsia="zh-CN"/>
              </w:rPr>
              <w:t>介绍的比较详细，</w:t>
            </w:r>
            <w:r>
              <w:rPr>
                <w:rFonts w:hint="eastAsia" w:ascii="宋体" w:hAnsi="宋体" w:eastAsia="宋体" w:cs="宋体"/>
                <w:color w:val="auto"/>
                <w:sz w:val="24"/>
                <w:szCs w:val="24"/>
                <w:highlight w:val="none"/>
                <w:lang w:val="en-US" w:eastAsia="zh-CN"/>
              </w:rPr>
              <w:t>售后服务方案切实可行，售后服务能力强</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14:paraId="714A36DE">
            <w:pPr>
              <w:keepNext w:val="0"/>
              <w:keepLines w:val="0"/>
              <w:pageBreakBefore w:val="0"/>
              <w:widowControl/>
              <w:kinsoku/>
              <w:wordWrap/>
              <w:overflowPunct/>
              <w:topLinePunct w:val="0"/>
              <w:bidi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针对本项目有具体的售后服务网点，服务方案</w:t>
            </w:r>
            <w:r>
              <w:rPr>
                <w:rFonts w:hint="eastAsia" w:ascii="宋体" w:hAnsi="宋体" w:eastAsia="宋体" w:cs="宋体"/>
                <w:color w:val="auto"/>
                <w:kern w:val="0"/>
                <w:sz w:val="24"/>
                <w:szCs w:val="24"/>
                <w:highlight w:val="none"/>
                <w:lang w:eastAsia="zh-CN"/>
              </w:rPr>
              <w:t>中对货物的保修范围描述基本详细、保修期限基本</w:t>
            </w:r>
            <w:r>
              <w:rPr>
                <w:rFonts w:hint="eastAsia" w:ascii="宋体" w:hAnsi="宋体" w:eastAsia="宋体" w:cs="宋体"/>
                <w:color w:val="auto"/>
                <w:kern w:val="0"/>
                <w:sz w:val="24"/>
                <w:szCs w:val="24"/>
                <w:highlight w:val="none"/>
              </w:rPr>
              <w:t>明确，</w:t>
            </w:r>
            <w:r>
              <w:rPr>
                <w:rFonts w:hint="eastAsia" w:ascii="宋体" w:hAnsi="宋体" w:eastAsia="宋体" w:cs="宋体"/>
                <w:color w:val="auto"/>
                <w:sz w:val="24"/>
                <w:szCs w:val="24"/>
                <w:highlight w:val="none"/>
              </w:rPr>
              <w:t>日常使用保养与管理</w:t>
            </w:r>
            <w:r>
              <w:rPr>
                <w:rFonts w:hint="eastAsia" w:ascii="宋体" w:hAnsi="宋体" w:eastAsia="宋体" w:cs="宋体"/>
                <w:color w:val="auto"/>
                <w:sz w:val="24"/>
                <w:szCs w:val="24"/>
                <w:highlight w:val="none"/>
                <w:lang w:eastAsia="zh-CN"/>
              </w:rPr>
              <w:t>介绍的基本详细，</w:t>
            </w:r>
            <w:r>
              <w:rPr>
                <w:rFonts w:hint="eastAsia" w:ascii="宋体" w:hAnsi="宋体" w:eastAsia="宋体" w:cs="宋体"/>
                <w:b w:val="0"/>
                <w:bCs w:val="0"/>
                <w:color w:val="auto"/>
                <w:kern w:val="0"/>
                <w:sz w:val="24"/>
                <w:szCs w:val="24"/>
                <w:highlight w:val="none"/>
                <w:lang w:val="en-US" w:eastAsia="zh-CN"/>
              </w:rPr>
              <w:t>售后服务方案可行，售后服务能力较强</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分；  </w:t>
            </w:r>
          </w:p>
          <w:p w14:paraId="7A50965A">
            <w:pPr>
              <w:keepNext w:val="0"/>
              <w:keepLines w:val="0"/>
              <w:pageBreakBefore w:val="0"/>
              <w:widowControl/>
              <w:kinsoku/>
              <w:wordWrap/>
              <w:overflowPunct/>
              <w:topLinePunct w:val="0"/>
              <w:bidi w:val="0"/>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没有具体的售后服务网点，服务方案</w:t>
            </w:r>
            <w:r>
              <w:rPr>
                <w:rFonts w:hint="eastAsia" w:ascii="宋体" w:hAnsi="宋体" w:eastAsia="宋体" w:cs="宋体"/>
                <w:color w:val="auto"/>
                <w:kern w:val="0"/>
                <w:sz w:val="24"/>
                <w:szCs w:val="24"/>
                <w:highlight w:val="none"/>
                <w:lang w:eastAsia="zh-CN"/>
              </w:rPr>
              <w:t>中对货物的保修范围、期限描述不够详细、比较模糊</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日常使用保养与管理</w:t>
            </w:r>
            <w:r>
              <w:rPr>
                <w:rFonts w:hint="eastAsia" w:ascii="宋体" w:hAnsi="宋体" w:eastAsia="宋体" w:cs="宋体"/>
                <w:color w:val="auto"/>
                <w:sz w:val="24"/>
                <w:szCs w:val="24"/>
                <w:highlight w:val="none"/>
                <w:lang w:eastAsia="zh-CN"/>
              </w:rPr>
              <w:t>介绍的不够详细，</w:t>
            </w:r>
            <w:r>
              <w:rPr>
                <w:rFonts w:hint="eastAsia" w:ascii="宋体" w:hAnsi="宋体" w:eastAsia="宋体" w:cs="宋体"/>
                <w:b w:val="0"/>
                <w:bCs w:val="0"/>
                <w:color w:val="auto"/>
                <w:kern w:val="0"/>
                <w:sz w:val="24"/>
                <w:szCs w:val="24"/>
                <w:highlight w:val="none"/>
                <w:lang w:val="en-US" w:eastAsia="zh-CN"/>
              </w:rPr>
              <w:t>售后服务方案、售后服务能力强一般</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kern w:val="0"/>
                <w:sz w:val="24"/>
                <w:szCs w:val="24"/>
                <w:highlight w:val="none"/>
              </w:rPr>
              <w:t xml:space="preserve">；  </w:t>
            </w:r>
          </w:p>
          <w:p w14:paraId="4C2A6320">
            <w:pPr>
              <w:pStyle w:val="8"/>
              <w:keepNext w:val="0"/>
              <w:keepLines w:val="0"/>
              <w:pageBreakBefore w:val="0"/>
              <w:wordWrap/>
              <w:overflowPunct/>
              <w:topLinePunct w:val="0"/>
              <w:bidi w:val="0"/>
              <w:spacing w:afterLines="0" w:line="360" w:lineRule="auto"/>
              <w:rPr>
                <w:rFonts w:hint="eastAsia"/>
                <w:lang w:val="en-US" w:eastAsia="zh-CN"/>
              </w:rPr>
            </w:pPr>
            <w:r>
              <w:rPr>
                <w:rFonts w:hint="eastAsia" w:ascii="宋体" w:hAnsi="宋体" w:eastAsia="宋体" w:cs="宋体"/>
                <w:b w:val="0"/>
                <w:bCs w:val="0"/>
                <w:color w:val="auto"/>
                <w:sz w:val="24"/>
                <w:szCs w:val="24"/>
                <w:highlight w:val="none"/>
                <w:lang w:val="en-US" w:eastAsia="zh-CN"/>
              </w:rPr>
              <w:t>4、不提供不得分。</w:t>
            </w:r>
          </w:p>
        </w:tc>
        <w:tc>
          <w:tcPr>
            <w:tcW w:w="451" w:type="pct"/>
            <w:tcBorders>
              <w:tl2br w:val="nil"/>
              <w:tr2bl w:val="nil"/>
            </w:tcBorders>
            <w:noWrap w:val="0"/>
            <w:vAlign w:val="center"/>
          </w:tcPr>
          <w:p w14:paraId="5B54E7E0">
            <w:pPr>
              <w:keepNext w:val="0"/>
              <w:keepLines w:val="0"/>
              <w:pageBreakBefore w:val="0"/>
              <w:widowControl/>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r>
      <w:tr w14:paraId="7B89A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tcBorders>
              <w:tl2br w:val="nil"/>
              <w:tr2bl w:val="nil"/>
            </w:tcBorders>
            <w:noWrap w:val="0"/>
            <w:vAlign w:val="center"/>
          </w:tcPr>
          <w:p w14:paraId="657E02CE">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640" w:type="pct"/>
            <w:tcBorders>
              <w:tl2br w:val="nil"/>
              <w:tr2bl w:val="nil"/>
            </w:tcBorders>
            <w:noWrap w:val="0"/>
            <w:vAlign w:val="center"/>
          </w:tcPr>
          <w:p w14:paraId="5A4A305F">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Hans"/>
              </w:rPr>
              <w:t>投标人</w:t>
            </w:r>
            <w:r>
              <w:rPr>
                <w:rFonts w:hint="eastAsia" w:ascii="宋体" w:hAnsi="宋体" w:eastAsia="宋体" w:cs="宋体"/>
                <w:b w:val="0"/>
                <w:bCs w:val="0"/>
                <w:color w:val="auto"/>
                <w:kern w:val="0"/>
                <w:sz w:val="24"/>
                <w:szCs w:val="24"/>
                <w:highlight w:val="none"/>
              </w:rPr>
              <w:t>资质评价</w:t>
            </w:r>
          </w:p>
        </w:tc>
        <w:tc>
          <w:tcPr>
            <w:tcW w:w="3510" w:type="pct"/>
            <w:tcBorders>
              <w:tl2br w:val="nil"/>
              <w:tr2bl w:val="nil"/>
            </w:tcBorders>
            <w:noWrap w:val="0"/>
            <w:vAlign w:val="center"/>
          </w:tcPr>
          <w:p w14:paraId="6F61D32B">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1、所投试剂盒生产厂家通过ISO13485质量管理体系认证，得4分；</w:t>
            </w:r>
          </w:p>
          <w:p w14:paraId="60179CA0">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2、所投试剂盒生产厂家通过ISO18385管理体系认证，得4分；</w:t>
            </w:r>
          </w:p>
          <w:p w14:paraId="743FD2D8">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3、所投试剂盒生产厂家通过</w:t>
            </w:r>
            <w:r>
              <w:rPr>
                <w:rFonts w:hint="eastAsia" w:ascii="宋体" w:hAnsi="宋体" w:eastAsia="宋体" w:cs="宋体"/>
                <w:b w:val="0"/>
                <w:bCs/>
                <w:color w:val="auto"/>
                <w:kern w:val="0"/>
                <w:sz w:val="24"/>
                <w:szCs w:val="24"/>
                <w:highlight w:val="none"/>
              </w:rPr>
              <w:t>GB/T 29490—20</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3企业知识产权管理体系认证</w:t>
            </w:r>
            <w:r>
              <w:rPr>
                <w:rFonts w:hint="eastAsia" w:ascii="宋体" w:hAnsi="宋体" w:eastAsia="宋体" w:cs="宋体"/>
                <w:b w:val="0"/>
                <w:bCs/>
                <w:color w:val="auto"/>
                <w:kern w:val="0"/>
                <w:sz w:val="24"/>
                <w:szCs w:val="24"/>
                <w:highlight w:val="none"/>
                <w:lang w:val="en-US" w:eastAsia="zh-CN"/>
              </w:rPr>
              <w:t>，得4分。</w:t>
            </w:r>
          </w:p>
          <w:p w14:paraId="5A21F1C2">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rPr>
              <w:t>投标文件中同时提供有效证书</w:t>
            </w:r>
            <w:r>
              <w:rPr>
                <w:rFonts w:hint="eastAsia" w:ascii="宋体" w:hAnsi="宋体" w:eastAsia="宋体" w:cs="宋体"/>
                <w:b w:val="0"/>
                <w:bCs w:val="0"/>
                <w:color w:val="auto"/>
                <w:kern w:val="0"/>
                <w:sz w:val="24"/>
                <w:szCs w:val="24"/>
                <w:highlight w:val="none"/>
                <w:lang w:eastAsia="zh-CN"/>
              </w:rPr>
              <w:t>复印</w:t>
            </w:r>
            <w:r>
              <w:rPr>
                <w:rFonts w:hint="eastAsia" w:ascii="宋体" w:hAnsi="宋体" w:eastAsia="宋体" w:cs="宋体"/>
                <w:b w:val="0"/>
                <w:bCs w:val="0"/>
                <w:color w:val="auto"/>
                <w:kern w:val="0"/>
                <w:sz w:val="24"/>
                <w:szCs w:val="24"/>
                <w:highlight w:val="none"/>
              </w:rPr>
              <w:t>件加盖投标人公章</w:t>
            </w:r>
            <w:r>
              <w:rPr>
                <w:rFonts w:hint="eastAsia" w:ascii="宋体" w:hAnsi="宋体" w:eastAsia="宋体" w:cs="宋体"/>
                <w:b w:val="0"/>
                <w:bCs w:val="0"/>
                <w:color w:val="auto"/>
                <w:kern w:val="0"/>
                <w:sz w:val="24"/>
                <w:szCs w:val="24"/>
                <w:highlight w:val="none"/>
                <w:lang w:val="en-US" w:eastAsia="zh-CN" w:bidi="ar-SA"/>
              </w:rPr>
              <w:t>）</w:t>
            </w:r>
          </w:p>
        </w:tc>
        <w:tc>
          <w:tcPr>
            <w:tcW w:w="451" w:type="pct"/>
            <w:tcBorders>
              <w:tl2br w:val="nil"/>
              <w:tr2bl w:val="nil"/>
            </w:tcBorders>
            <w:noWrap w:val="0"/>
            <w:vAlign w:val="center"/>
          </w:tcPr>
          <w:p w14:paraId="53BAE0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12</w:t>
            </w:r>
            <w:r>
              <w:rPr>
                <w:rFonts w:hint="eastAsia" w:ascii="宋体" w:hAnsi="宋体" w:eastAsia="宋体" w:cs="宋体"/>
                <w:b w:val="0"/>
                <w:bCs w:val="0"/>
                <w:color w:val="auto"/>
                <w:sz w:val="24"/>
                <w:szCs w:val="24"/>
                <w:highlight w:val="none"/>
                <w:lang w:val="en-US" w:eastAsia="zh-CN"/>
              </w:rPr>
              <w:t>分</w:t>
            </w:r>
          </w:p>
        </w:tc>
      </w:tr>
      <w:tr w14:paraId="48ACE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tcBorders>
              <w:tl2br w:val="nil"/>
              <w:tr2bl w:val="nil"/>
            </w:tcBorders>
            <w:noWrap w:val="0"/>
            <w:vAlign w:val="center"/>
          </w:tcPr>
          <w:p w14:paraId="5A66E7E9">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640" w:type="pct"/>
            <w:tcBorders>
              <w:tl2br w:val="nil"/>
              <w:tr2bl w:val="nil"/>
            </w:tcBorders>
            <w:noWrap w:val="0"/>
            <w:vAlign w:val="center"/>
          </w:tcPr>
          <w:p w14:paraId="6EC0FDC5">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培训方案</w:t>
            </w:r>
          </w:p>
        </w:tc>
        <w:tc>
          <w:tcPr>
            <w:tcW w:w="3510" w:type="pct"/>
            <w:tcBorders>
              <w:tl2br w:val="nil"/>
              <w:tr2bl w:val="nil"/>
            </w:tcBorders>
            <w:noWrap w:val="0"/>
            <w:vAlign w:val="center"/>
          </w:tcPr>
          <w:p w14:paraId="0EB69CB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szCs w:val="24"/>
                <w:highlight w:val="none"/>
              </w:rPr>
              <w:t>培</w:t>
            </w:r>
            <w:r>
              <w:rPr>
                <w:rFonts w:hint="eastAsia" w:ascii="宋体" w:hAnsi="宋体" w:eastAsia="宋体" w:cs="宋体"/>
                <w:b w:val="0"/>
                <w:bCs w:val="0"/>
                <w:color w:val="auto"/>
                <w:sz w:val="24"/>
                <w:szCs w:val="24"/>
                <w:highlight w:val="none"/>
                <w:lang w:val="en-US"/>
              </w:rPr>
              <w:t>训方案须包括：培训目标、培训日程、培训地点、培训内容、负责培训的人员安排等内容。评标委员会根据投标人提供的产品培训方案进行综合评分：</w:t>
            </w:r>
          </w:p>
          <w:p w14:paraId="1980244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1、培训目标清晰、明确，培训方案很详细，内容全面丰富，课程及人员安排合理，得</w:t>
            </w:r>
            <w:r>
              <w:rPr>
                <w:rFonts w:hint="eastAsia" w:ascii="宋体" w:hAnsi="宋体" w:eastAsia="宋体" w:cs="宋体"/>
                <w:b w:val="0"/>
                <w:bCs w:val="0"/>
                <w:color w:val="auto"/>
                <w:sz w:val="24"/>
                <w:szCs w:val="24"/>
                <w:highlight w:val="none"/>
                <w:lang w:eastAsia="zh-CN"/>
              </w:rPr>
              <w:t>4</w:t>
            </w:r>
            <w:r>
              <w:rPr>
                <w:rFonts w:hint="eastAsia" w:ascii="宋体" w:hAnsi="宋体" w:eastAsia="宋体" w:cs="宋体"/>
                <w:b w:val="0"/>
                <w:bCs w:val="0"/>
                <w:color w:val="auto"/>
                <w:sz w:val="24"/>
                <w:szCs w:val="24"/>
                <w:highlight w:val="none"/>
                <w:lang w:val="en-US"/>
              </w:rPr>
              <w:t>分；</w:t>
            </w:r>
          </w:p>
          <w:p w14:paraId="6D28AA1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、培训目标清晰、明确，培训方案一般详细，内容一般，课程及人员安排合理一般，得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分；</w:t>
            </w:r>
          </w:p>
          <w:p w14:paraId="661BF0C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、培训方案不够详细、缺少细节，课程及人员安排较差</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rPr>
              <w:t>分。</w:t>
            </w:r>
          </w:p>
          <w:p w14:paraId="2B234E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4、不提供不得分。</w:t>
            </w:r>
          </w:p>
        </w:tc>
        <w:tc>
          <w:tcPr>
            <w:tcW w:w="451" w:type="pct"/>
            <w:tcBorders>
              <w:tl2br w:val="nil"/>
              <w:tr2bl w:val="nil"/>
            </w:tcBorders>
            <w:noWrap w:val="0"/>
            <w:vAlign w:val="center"/>
          </w:tcPr>
          <w:p w14:paraId="00F2A1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w:t>
            </w:r>
            <w:r>
              <w:rPr>
                <w:rFonts w:hint="eastAsia" w:ascii="宋体" w:hAnsi="宋体" w:eastAsia="宋体" w:cs="宋体"/>
                <w:b w:val="0"/>
                <w:bCs w:val="0"/>
                <w:color w:val="auto"/>
                <w:sz w:val="24"/>
                <w:szCs w:val="24"/>
                <w:highlight w:val="none"/>
                <w:lang w:val="en-US" w:eastAsia="zh-CN"/>
              </w:rPr>
              <w:t>分</w:t>
            </w:r>
          </w:p>
        </w:tc>
      </w:tr>
      <w:tr w14:paraId="04AF2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396" w:type="pct"/>
            <w:tcBorders>
              <w:tl2br w:val="nil"/>
              <w:tr2bl w:val="nil"/>
            </w:tcBorders>
            <w:noWrap w:val="0"/>
            <w:vAlign w:val="center"/>
          </w:tcPr>
          <w:p w14:paraId="0AAF0DF5">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w:t>
            </w:r>
          </w:p>
        </w:tc>
        <w:tc>
          <w:tcPr>
            <w:tcW w:w="640" w:type="pct"/>
            <w:tcBorders>
              <w:tl2br w:val="nil"/>
              <w:tr2bl w:val="nil"/>
            </w:tcBorders>
            <w:noWrap w:val="0"/>
            <w:vAlign w:val="center"/>
          </w:tcPr>
          <w:p w14:paraId="274F1826">
            <w:pPr>
              <w:keepNext w:val="0"/>
              <w:keepLines w:val="0"/>
              <w:pageBreakBefore w:val="0"/>
              <w:kinsoku/>
              <w:wordWrap/>
              <w:overflowPunct/>
              <w:topLinePunct w:val="0"/>
              <w:bidi w:val="0"/>
              <w:snapToGrid/>
              <w:spacing w:line="36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业绩</w:t>
            </w:r>
          </w:p>
        </w:tc>
        <w:tc>
          <w:tcPr>
            <w:tcW w:w="3510" w:type="pct"/>
            <w:tcBorders>
              <w:tl2br w:val="nil"/>
              <w:tr2bl w:val="nil"/>
            </w:tcBorders>
            <w:noWrap w:val="0"/>
            <w:vAlign w:val="center"/>
          </w:tcPr>
          <w:p w14:paraId="7026AC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试剂盒生产厂家</w:t>
            </w:r>
            <w:r>
              <w:rPr>
                <w:rFonts w:hint="eastAsia" w:ascii="宋体" w:hAnsi="宋体" w:eastAsia="宋体" w:cs="宋体"/>
                <w:b w:val="0"/>
                <w:bCs w:val="0"/>
                <w:color w:val="auto"/>
                <w:sz w:val="24"/>
                <w:szCs w:val="24"/>
                <w:highlight w:val="none"/>
                <w:lang w:val="zh-CN" w:eastAsia="zh-CN"/>
              </w:rPr>
              <w:t>自20</w:t>
            </w:r>
            <w:r>
              <w:rPr>
                <w:rFonts w:hint="eastAsia" w:ascii="宋体" w:hAnsi="宋体" w:eastAsia="宋体" w:cs="宋体"/>
                <w:b w:val="0"/>
                <w:bCs w:val="0"/>
                <w:color w:val="auto"/>
                <w:sz w:val="24"/>
                <w:szCs w:val="24"/>
                <w:highlight w:val="none"/>
                <w:lang w:eastAsia="zh-CN"/>
              </w:rPr>
              <w:t>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年</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eastAsia="zh-CN"/>
              </w:rPr>
              <w:t>月1日</w:t>
            </w:r>
            <w:r>
              <w:rPr>
                <w:rFonts w:hint="eastAsia" w:ascii="宋体" w:hAnsi="宋体" w:cs="宋体"/>
                <w:b w:val="0"/>
                <w:bCs w:val="0"/>
                <w:color w:val="auto"/>
                <w:sz w:val="24"/>
                <w:szCs w:val="24"/>
                <w:highlight w:val="none"/>
                <w:lang w:val="zh-CN" w:eastAsia="zh-CN"/>
              </w:rPr>
              <w:t>（含）</w:t>
            </w:r>
            <w:r>
              <w:rPr>
                <w:rFonts w:hint="eastAsia" w:ascii="宋体" w:hAnsi="宋体" w:eastAsia="宋体" w:cs="宋体"/>
                <w:b w:val="0"/>
                <w:bCs w:val="0"/>
                <w:color w:val="auto"/>
                <w:sz w:val="24"/>
                <w:szCs w:val="24"/>
                <w:highlight w:val="none"/>
                <w:lang w:val="zh-CN" w:eastAsia="zh-CN"/>
              </w:rPr>
              <w:t>至今（以合同签订日期为准）类似项目业绩，每个得1分，最高得3分。</w:t>
            </w:r>
          </w:p>
          <w:p w14:paraId="348C80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rPr>
              <w:t>提供业绩合同</w:t>
            </w:r>
            <w:r>
              <w:rPr>
                <w:rFonts w:hint="eastAsia" w:ascii="宋体" w:hAnsi="宋体" w:cs="宋体"/>
                <w:b w:val="0"/>
                <w:bCs w:val="0"/>
                <w:color w:val="auto"/>
                <w:sz w:val="24"/>
                <w:szCs w:val="24"/>
                <w:highlight w:val="none"/>
                <w:lang w:val="en-US" w:eastAsia="zh-CN"/>
              </w:rPr>
              <w:t>复印</w:t>
            </w:r>
            <w:r>
              <w:rPr>
                <w:rFonts w:hint="eastAsia" w:ascii="宋体" w:hAnsi="宋体" w:eastAsia="宋体" w:cs="宋体"/>
                <w:b w:val="0"/>
                <w:bCs w:val="0"/>
                <w:color w:val="auto"/>
                <w:sz w:val="24"/>
                <w:szCs w:val="24"/>
                <w:highlight w:val="none"/>
                <w:lang w:val="en-US" w:eastAsia="zh-CN"/>
              </w:rPr>
              <w:t>件，不提供不得分</w:t>
            </w:r>
            <w:r>
              <w:rPr>
                <w:rFonts w:hint="eastAsia" w:ascii="宋体" w:hAnsi="宋体" w:eastAsia="宋体" w:cs="宋体"/>
                <w:b w:val="0"/>
                <w:bCs w:val="0"/>
                <w:color w:val="auto"/>
                <w:kern w:val="0"/>
                <w:sz w:val="24"/>
                <w:szCs w:val="24"/>
                <w:highlight w:val="none"/>
                <w:lang w:val="en-US" w:eastAsia="zh-CN" w:bidi="ar-SA"/>
              </w:rPr>
              <w:t>）</w:t>
            </w:r>
          </w:p>
        </w:tc>
        <w:tc>
          <w:tcPr>
            <w:tcW w:w="451" w:type="pct"/>
            <w:tcBorders>
              <w:tl2br w:val="nil"/>
              <w:tr2bl w:val="nil"/>
            </w:tcBorders>
            <w:noWrap w:val="0"/>
            <w:vAlign w:val="center"/>
          </w:tcPr>
          <w:p w14:paraId="781B7B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eastAsia="宋体" w:cs="宋体"/>
                <w:b w:val="0"/>
                <w:bCs w:val="0"/>
                <w:color w:val="auto"/>
                <w:sz w:val="24"/>
                <w:szCs w:val="24"/>
                <w:highlight w:val="none"/>
                <w:lang w:val="en-US" w:eastAsia="zh-CN"/>
              </w:rPr>
              <w:t>分</w:t>
            </w:r>
          </w:p>
        </w:tc>
      </w:tr>
    </w:tbl>
    <w:p w14:paraId="2478FD26">
      <w:pPr>
        <w:pStyle w:val="2"/>
        <w:bidi w:val="0"/>
        <w:jc w:val="both"/>
        <w:rPr>
          <w:rFonts w:hint="eastAsia"/>
          <w:lang w:val="zh-CN"/>
        </w:rPr>
      </w:pPr>
    </w:p>
    <w:p w14:paraId="6A00D854">
      <w:pPr>
        <w:pStyle w:val="2"/>
        <w:bidi w:val="0"/>
        <w:jc w:val="both"/>
        <w:rPr>
          <w:rFonts w:hint="eastAsia"/>
          <w:lang w:val="zh-CN"/>
        </w:rPr>
      </w:pPr>
    </w:p>
    <w:p w14:paraId="63FDDD64">
      <w:pPr>
        <w:pStyle w:val="2"/>
        <w:bidi w:val="0"/>
        <w:spacing w:before="0" w:after="0" w:line="240" w:lineRule="auto"/>
        <w:jc w:val="both"/>
        <w:rPr>
          <w:rFonts w:hint="eastAsia"/>
          <w:lang w:val="zh-CN"/>
        </w:rPr>
      </w:pPr>
    </w:p>
    <w:p w14:paraId="4DDAEF1E">
      <w:pPr>
        <w:rPr>
          <w:rFonts w:hint="eastAsia"/>
          <w:lang w:val="zh-CN"/>
        </w:rPr>
      </w:pPr>
      <w:r>
        <w:rPr>
          <w:rFonts w:hint="eastAsia"/>
          <w:lang w:val="zh-CN"/>
        </w:rPr>
        <w:br w:type="page"/>
      </w:r>
    </w:p>
    <w:p w14:paraId="4B1813C5">
      <w:pPr>
        <w:pStyle w:val="2"/>
        <w:bidi w:val="0"/>
        <w:spacing w:before="0" w:after="0" w:line="240" w:lineRule="auto"/>
        <w:jc w:val="center"/>
        <w:rPr>
          <w:rFonts w:hint="eastAsia" w:ascii="宋体" w:hAnsi="宋体" w:eastAsia="宋体" w:cs="宋体"/>
          <w:color w:val="auto"/>
          <w:sz w:val="24"/>
          <w:highlight w:val="none"/>
          <w:lang w:val="zh-CN"/>
        </w:rPr>
      </w:pPr>
      <w:bookmarkStart w:id="14" w:name="_Toc23158"/>
      <w:r>
        <w:rPr>
          <w:rFonts w:hint="eastAsia"/>
          <w:color w:val="auto"/>
          <w:lang w:val="zh-CN"/>
        </w:rPr>
        <w:t>第四章  合同条款和格式</w:t>
      </w:r>
      <w:bookmarkEnd w:id="14"/>
    </w:p>
    <w:p w14:paraId="66559FD4">
      <w:pPr>
        <w:pStyle w:val="37"/>
        <w:wordWrap/>
        <w:spacing w:line="360" w:lineRule="auto"/>
        <w:ind w:firstLine="3092" w:firstLineChars="1100"/>
        <w:rPr>
          <w:rFonts w:hint="eastAsia" w:ascii="宋体" w:hAnsi="宋体" w:eastAsia="宋体"/>
          <w:b/>
          <w:sz w:val="28"/>
          <w:highlight w:val="none"/>
        </w:rPr>
      </w:pPr>
    </w:p>
    <w:p w14:paraId="6BB8EEC6">
      <w:pPr>
        <w:pStyle w:val="37"/>
        <w:wordWrap/>
        <w:spacing w:line="360" w:lineRule="auto"/>
        <w:ind w:firstLine="3373" w:firstLineChars="1200"/>
        <w:rPr>
          <w:rFonts w:ascii="宋体" w:hAnsi="宋体" w:eastAsia="宋体"/>
          <w:b/>
          <w:sz w:val="28"/>
          <w:highlight w:val="none"/>
        </w:rPr>
      </w:pPr>
      <w:r>
        <w:rPr>
          <w:rFonts w:hint="eastAsia" w:ascii="宋体" w:hAnsi="宋体" w:eastAsia="宋体"/>
          <w:b/>
          <w:sz w:val="28"/>
          <w:highlight w:val="none"/>
        </w:rPr>
        <w:t>以甲乙双方实际签订为准</w:t>
      </w:r>
    </w:p>
    <w:p w14:paraId="3B25E099">
      <w:pPr>
        <w:pStyle w:val="2"/>
        <w:bidi w:val="0"/>
        <w:spacing w:before="0" w:after="0" w:line="240" w:lineRule="auto"/>
        <w:rPr>
          <w:rFonts w:hint="eastAsia"/>
          <w:lang w:val="zh-CN"/>
        </w:rPr>
      </w:pPr>
      <w:r>
        <w:rPr>
          <w:rFonts w:hint="eastAsia" w:ascii="宋体" w:hAnsi="宋体" w:eastAsia="宋体" w:cs="宋体"/>
          <w:color w:val="auto"/>
          <w:highlight w:val="none"/>
          <w:lang w:val="zh-CN"/>
        </w:rPr>
        <w:br w:type="page"/>
      </w:r>
      <w:bookmarkStart w:id="15" w:name="_Toc1489"/>
      <w:r>
        <w:rPr>
          <w:rFonts w:hint="eastAsia"/>
          <w:lang w:val="en-US" w:eastAsia="zh-CN"/>
        </w:rPr>
        <w:t>第五章</w:t>
      </w:r>
      <w:r>
        <w:rPr>
          <w:rFonts w:hint="eastAsia"/>
          <w:lang w:val="zh-CN"/>
        </w:rPr>
        <w:t xml:space="preserve"> </w:t>
      </w:r>
      <w:r>
        <w:rPr>
          <w:rFonts w:hint="eastAsia"/>
          <w:lang w:val="en-US" w:eastAsia="zh-CN"/>
        </w:rPr>
        <w:t xml:space="preserve"> </w:t>
      </w:r>
      <w:r>
        <w:rPr>
          <w:rFonts w:hint="eastAsia"/>
          <w:lang w:val="zh-CN"/>
        </w:rPr>
        <w:t>货物需求及技术指标要求</w:t>
      </w:r>
      <w:bookmarkEnd w:id="15"/>
    </w:p>
    <w:tbl>
      <w:tblPr>
        <w:tblStyle w:val="21"/>
        <w:tblW w:w="9520" w:type="dxa"/>
        <w:jc w:val="center"/>
        <w:tblLayout w:type="fixed"/>
        <w:tblCellMar>
          <w:top w:w="0" w:type="dxa"/>
          <w:left w:w="108" w:type="dxa"/>
          <w:bottom w:w="0" w:type="dxa"/>
          <w:right w:w="108" w:type="dxa"/>
        </w:tblCellMar>
      </w:tblPr>
      <w:tblGrid>
        <w:gridCol w:w="774"/>
        <w:gridCol w:w="1335"/>
        <w:gridCol w:w="5921"/>
        <w:gridCol w:w="1490"/>
      </w:tblGrid>
      <w:tr w14:paraId="4BCF5186">
        <w:tblPrEx>
          <w:tblCellMar>
            <w:top w:w="0" w:type="dxa"/>
            <w:left w:w="108" w:type="dxa"/>
            <w:bottom w:w="0" w:type="dxa"/>
            <w:right w:w="108"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vAlign w:val="center"/>
          </w:tcPr>
          <w:p w14:paraId="05542223">
            <w:pPr>
              <w:pStyle w:val="34"/>
              <w:keepNext w:val="0"/>
              <w:keepLines w:val="0"/>
              <w:pageBreakBefore w:val="0"/>
              <w:widowControl/>
              <w:wordWrap w:val="0"/>
              <w:overflowPunct/>
              <w:topLinePunct w:val="0"/>
              <w:bidi w:val="0"/>
              <w:spacing w:before="0" w:beforeAutospacing="0" w:after="2" w:afterAutospacing="0" w:line="360" w:lineRule="auto"/>
              <w:jc w:val="center"/>
              <w:rPr>
                <w:rFonts w:hint="default" w:ascii="Times New Roman" w:hAnsi="Times New Roman" w:cs="Times New Roman"/>
                <w:b/>
                <w:bCs w:val="0"/>
                <w:color w:val="000000"/>
                <w:sz w:val="24"/>
                <w:szCs w:val="24"/>
              </w:rPr>
            </w:pPr>
            <w:r>
              <w:rPr>
                <w:rFonts w:hint="eastAsia" w:cs="宋体"/>
                <w:b/>
                <w:bCs w:val="0"/>
                <w:color w:val="000000"/>
                <w:highlight w:val="white"/>
              </w:rPr>
              <w:t>序号</w:t>
            </w:r>
          </w:p>
        </w:tc>
        <w:tc>
          <w:tcPr>
            <w:tcW w:w="1335" w:type="dxa"/>
            <w:tcBorders>
              <w:top w:val="single" w:color="000000" w:sz="4" w:space="0"/>
              <w:left w:val="single" w:color="000000" w:sz="4" w:space="0"/>
              <w:bottom w:val="single" w:color="000000" w:sz="4" w:space="0"/>
              <w:right w:val="single" w:color="000000" w:sz="4" w:space="0"/>
            </w:tcBorders>
            <w:vAlign w:val="center"/>
          </w:tcPr>
          <w:p w14:paraId="35529DEB">
            <w:pPr>
              <w:pStyle w:val="34"/>
              <w:keepNext w:val="0"/>
              <w:keepLines w:val="0"/>
              <w:pageBreakBefore w:val="0"/>
              <w:widowControl/>
              <w:wordWrap w:val="0"/>
              <w:overflowPunct/>
              <w:topLinePunct w:val="0"/>
              <w:bidi w:val="0"/>
              <w:spacing w:before="0" w:beforeAutospacing="0" w:after="2" w:afterAutospacing="0" w:line="360" w:lineRule="auto"/>
              <w:jc w:val="center"/>
              <w:rPr>
                <w:rFonts w:hint="default" w:ascii="Times New Roman" w:hAnsi="Times New Roman" w:cs="Times New Roman"/>
                <w:b/>
                <w:bCs w:val="0"/>
                <w:color w:val="000000"/>
                <w:sz w:val="24"/>
                <w:szCs w:val="24"/>
              </w:rPr>
            </w:pPr>
            <w:r>
              <w:rPr>
                <w:rFonts w:hint="eastAsia" w:cs="宋体"/>
                <w:b/>
                <w:bCs w:val="0"/>
                <w:color w:val="000000"/>
                <w:highlight w:val="white"/>
              </w:rPr>
              <w:t>标的名称</w:t>
            </w:r>
          </w:p>
        </w:tc>
        <w:tc>
          <w:tcPr>
            <w:tcW w:w="5921" w:type="dxa"/>
            <w:tcBorders>
              <w:top w:val="single" w:color="000000" w:sz="4" w:space="0"/>
              <w:left w:val="single" w:color="000000" w:sz="4" w:space="0"/>
              <w:bottom w:val="single" w:color="000000" w:sz="4" w:space="0"/>
              <w:right w:val="single" w:color="000000" w:sz="4" w:space="0"/>
            </w:tcBorders>
            <w:vAlign w:val="center"/>
          </w:tcPr>
          <w:p w14:paraId="1FB08A8C">
            <w:pPr>
              <w:pStyle w:val="34"/>
              <w:keepNext w:val="0"/>
              <w:keepLines w:val="0"/>
              <w:pageBreakBefore w:val="0"/>
              <w:widowControl/>
              <w:wordWrap w:val="0"/>
              <w:overflowPunct/>
              <w:topLinePunct w:val="0"/>
              <w:bidi w:val="0"/>
              <w:spacing w:before="0" w:beforeAutospacing="0" w:after="2" w:afterAutospacing="0" w:line="360" w:lineRule="auto"/>
              <w:jc w:val="center"/>
              <w:rPr>
                <w:rFonts w:hint="default" w:ascii="Times New Roman" w:hAnsi="Times New Roman" w:cs="Times New Roman"/>
                <w:b/>
                <w:bCs w:val="0"/>
                <w:color w:val="000000"/>
                <w:sz w:val="24"/>
                <w:szCs w:val="24"/>
              </w:rPr>
            </w:pPr>
            <w:r>
              <w:rPr>
                <w:rFonts w:hint="eastAsia" w:cs="宋体"/>
                <w:b/>
                <w:bCs w:val="0"/>
                <w:color w:val="000000"/>
                <w:highlight w:val="white"/>
              </w:rPr>
              <w:t>具体参数值或功能要求表述</w:t>
            </w:r>
          </w:p>
        </w:tc>
        <w:tc>
          <w:tcPr>
            <w:tcW w:w="1490" w:type="dxa"/>
            <w:tcBorders>
              <w:top w:val="single" w:color="000000" w:sz="4" w:space="0"/>
              <w:left w:val="single" w:color="000000" w:sz="4" w:space="0"/>
              <w:bottom w:val="single" w:color="000000" w:sz="4" w:space="0"/>
              <w:right w:val="single" w:color="000000" w:sz="4" w:space="0"/>
            </w:tcBorders>
            <w:vAlign w:val="center"/>
          </w:tcPr>
          <w:p w14:paraId="6D52A269">
            <w:pPr>
              <w:pStyle w:val="34"/>
              <w:keepNext w:val="0"/>
              <w:keepLines w:val="0"/>
              <w:pageBreakBefore w:val="0"/>
              <w:widowControl/>
              <w:wordWrap w:val="0"/>
              <w:overflowPunct/>
              <w:topLinePunct w:val="0"/>
              <w:bidi w:val="0"/>
              <w:spacing w:before="0" w:beforeAutospacing="0" w:after="2" w:afterAutospacing="0" w:line="360" w:lineRule="auto"/>
              <w:jc w:val="center"/>
              <w:rPr>
                <w:rFonts w:hint="default" w:ascii="Times New Roman" w:hAnsi="Times New Roman" w:cs="Times New Roman"/>
                <w:b/>
                <w:bCs w:val="0"/>
                <w:color w:val="000000"/>
                <w:kern w:val="0"/>
                <w:sz w:val="24"/>
                <w:szCs w:val="24"/>
              </w:rPr>
            </w:pPr>
            <w:r>
              <w:rPr>
                <w:rFonts w:hint="eastAsia" w:cs="宋体"/>
                <w:b/>
                <w:bCs w:val="0"/>
                <w:color w:val="000000"/>
                <w:highlight w:val="white"/>
              </w:rPr>
              <w:t>数量及单位</w:t>
            </w:r>
          </w:p>
        </w:tc>
      </w:tr>
      <w:tr w14:paraId="55920CAD">
        <w:tblPrEx>
          <w:tblCellMar>
            <w:top w:w="0" w:type="dxa"/>
            <w:left w:w="108" w:type="dxa"/>
            <w:bottom w:w="0" w:type="dxa"/>
            <w:right w:w="108"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vAlign w:val="center"/>
          </w:tcPr>
          <w:p w14:paraId="630679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center"/>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1</w:t>
            </w:r>
          </w:p>
        </w:tc>
        <w:tc>
          <w:tcPr>
            <w:tcW w:w="1335" w:type="dxa"/>
            <w:tcBorders>
              <w:top w:val="single" w:color="000000" w:sz="4" w:space="0"/>
              <w:left w:val="single" w:color="000000" w:sz="4" w:space="0"/>
              <w:bottom w:val="single" w:color="000000" w:sz="4" w:space="0"/>
              <w:right w:val="single" w:color="000000" w:sz="4" w:space="0"/>
            </w:tcBorders>
            <w:vAlign w:val="center"/>
          </w:tcPr>
          <w:p w14:paraId="7468559A">
            <w:pPr>
              <w:pStyle w:val="34"/>
              <w:keepNext w:val="0"/>
              <w:keepLines w:val="0"/>
              <w:pageBreakBefore w:val="0"/>
              <w:widowControl/>
              <w:wordWrap w:val="0"/>
              <w:overflowPunct/>
              <w:topLinePunct w:val="0"/>
              <w:bidi w:val="0"/>
              <w:spacing w:before="0" w:beforeAutospacing="0" w:after="2" w:afterAutospacing="0" w:line="360" w:lineRule="auto"/>
              <w:jc w:val="center"/>
              <w:rPr>
                <w:rFonts w:hint="default" w:ascii="Times New Roman" w:hAnsi="Times New Roman" w:eastAsia="宋体" w:cs="Times New Roman"/>
                <w:b w:val="0"/>
                <w:bCs w:val="0"/>
                <w:color w:val="000000"/>
                <w:kern w:val="0"/>
                <w:sz w:val="24"/>
                <w:szCs w:val="24"/>
                <w:lang w:val="en-US" w:eastAsia="zh-CN"/>
              </w:rPr>
            </w:pPr>
            <w:r>
              <w:rPr>
                <w:rFonts w:hint="eastAsia" w:cs="宋体"/>
                <w:bCs/>
                <w:color w:val="000000"/>
                <w:highlight w:val="white"/>
              </w:rPr>
              <w:t>常染色体STR检测试剂盒</w:t>
            </w:r>
          </w:p>
        </w:tc>
        <w:tc>
          <w:tcPr>
            <w:tcW w:w="5921" w:type="dxa"/>
            <w:tcBorders>
              <w:top w:val="single" w:color="000000" w:sz="4" w:space="0"/>
              <w:left w:val="single" w:color="000000" w:sz="4" w:space="0"/>
              <w:bottom w:val="single" w:color="000000" w:sz="4" w:space="0"/>
              <w:right w:val="single" w:color="000000" w:sz="4" w:space="0"/>
            </w:tcBorders>
            <w:vAlign w:val="top"/>
          </w:tcPr>
          <w:p w14:paraId="70BC37E1">
            <w:pPr>
              <w:pStyle w:val="36"/>
              <w:keepNext w:val="0"/>
              <w:keepLines w:val="0"/>
              <w:pageBreakBefore w:val="0"/>
              <w:widowControl/>
              <w:wordWrap w:val="0"/>
              <w:overflowPunct/>
              <w:topLinePunct w:val="0"/>
              <w:bidi w:val="0"/>
              <w:spacing w:before="0" w:beforeAutospacing="0" w:after="0" w:afterAutospacing="0" w:line="360" w:lineRule="auto"/>
              <w:rPr>
                <w:rFonts w:hint="eastAsia" w:cs="宋体"/>
                <w:bCs/>
                <w:color w:val="000000"/>
                <w:highlight w:val="white"/>
              </w:rPr>
            </w:pPr>
            <w:r>
              <w:rPr>
                <w:rFonts w:hint="eastAsia" w:cs="宋体"/>
                <w:bCs/>
                <w:color w:val="000000"/>
                <w:highlight w:val="white"/>
              </w:rPr>
              <w:t>*1.所投常染色体试剂盒采用六色荧光技术，必须包含以下基因座：D8S1179、D21S11、D7S820、CSF1PO、D3S1358、TH01、D13S317、D16S539、D2S1338、D19S433、vWA、TPOX、D18S51、D5S818、FGA、Penta D、Penta E、D12S391、D6S1043、D1S1656、D2S441、D22S1045、SE33、D10S1248、Amelogenin。（提供满足技术参数的证明材料）</w:t>
            </w:r>
            <w:r>
              <w:rPr>
                <w:rFonts w:hint="eastAsia" w:cs="宋体"/>
                <w:bCs/>
                <w:color w:val="000000"/>
                <w:highlight w:val="white"/>
              </w:rPr>
              <w:cr/>
            </w:r>
            <w:r>
              <w:rPr>
                <w:rFonts w:hint="eastAsia" w:cs="宋体"/>
                <w:bCs/>
                <w:color w:val="000000"/>
                <w:highlight w:val="white"/>
              </w:rPr>
              <w:t>*</w:t>
            </w:r>
            <w:r>
              <w:rPr>
                <w:rFonts w:hint="eastAsia" w:cs="宋体"/>
                <w:bCs/>
                <w:color w:val="000000"/>
                <w:highlight w:val="white"/>
                <w:lang w:val="en-US" w:eastAsia="zh-CN"/>
              </w:rPr>
              <w:t>2</w:t>
            </w:r>
            <w:r>
              <w:rPr>
                <w:rFonts w:cs="宋体"/>
                <w:bCs/>
                <w:color w:val="000000"/>
                <w:highlight w:val="white"/>
              </w:rPr>
              <w:t>.</w:t>
            </w:r>
            <w:r>
              <w:rPr>
                <w:rFonts w:hint="eastAsia" w:ascii="Times New Roman"/>
                <w:color w:val="000000"/>
                <w:highlight w:val="white"/>
              </w:rPr>
              <w:t>试剂盒片段长度</w:t>
            </w:r>
            <w:r>
              <w:rPr>
                <w:rFonts w:hint="eastAsia" w:cs="宋体"/>
                <w:bCs/>
                <w:color w:val="000000"/>
                <w:highlight w:val="white"/>
              </w:rPr>
              <w:t>不大于</w:t>
            </w:r>
            <w:r>
              <w:rPr>
                <w:rFonts w:hint="eastAsia" w:ascii="Times New Roman"/>
                <w:color w:val="000000"/>
                <w:highlight w:val="white"/>
              </w:rPr>
              <w:t>500bp，测序</w:t>
            </w:r>
            <w:r>
              <w:rPr>
                <w:rFonts w:hint="eastAsia" w:cs="宋体"/>
                <w:color w:val="000000"/>
                <w:highlight w:val="white"/>
              </w:rPr>
              <w:t>内标数量≥19条，内标且须包含以下片段：</w:t>
            </w:r>
            <w:r>
              <w:rPr>
                <w:rFonts w:cs="宋体"/>
                <w:color w:val="000000"/>
                <w:highlight w:val="white"/>
              </w:rPr>
              <w:t>75，87，100，125，150，175，200，225，250， 275，300，325，350，375，400，425，450，475，500</w:t>
            </w:r>
            <w:r>
              <w:rPr>
                <w:rFonts w:hint="eastAsia" w:ascii="Times New Roman"/>
                <w:color w:val="000000"/>
                <w:highlight w:val="white"/>
              </w:rPr>
              <w:t>；</w:t>
            </w:r>
            <w:r>
              <w:rPr>
                <w:rFonts w:hint="eastAsia" w:cs="宋体"/>
                <w:bCs/>
                <w:color w:val="000000"/>
                <w:highlight w:val="white"/>
              </w:rPr>
              <w:t>（提供满足技术参数的证明材料）</w:t>
            </w:r>
          </w:p>
          <w:p w14:paraId="546A027A">
            <w:pPr>
              <w:pStyle w:val="35"/>
              <w:keepNext w:val="0"/>
              <w:keepLines w:val="0"/>
              <w:pageBreakBefore w:val="0"/>
              <w:widowControl/>
              <w:overflowPunct/>
              <w:topLinePunct w:val="0"/>
              <w:bidi w:val="0"/>
              <w:spacing w:line="360" w:lineRule="auto"/>
              <w:jc w:val="left"/>
              <w:rPr>
                <w:rFonts w:hint="eastAsia" w:ascii="宋体" w:hAnsi="宋体" w:eastAsia="宋体" w:cs="宋体"/>
                <w:bCs/>
                <w:color w:val="000000"/>
                <w:kern w:val="0"/>
                <w:sz w:val="24"/>
                <w:szCs w:val="24"/>
                <w:highlight w:val="white"/>
                <w:lang w:val="en-US" w:eastAsia="zh-CN" w:bidi="ar-SA"/>
              </w:rPr>
            </w:pPr>
            <w:r>
              <w:rPr>
                <w:rFonts w:hint="eastAsia" w:ascii="宋体" w:hAnsi="宋体" w:cs="宋体"/>
                <w:color w:val="000000"/>
                <w:kern w:val="0"/>
                <w:sz w:val="24"/>
                <w:szCs w:val="24"/>
                <w:highlight w:val="white"/>
                <w:lang w:val="en-US" w:eastAsia="zh-CN" w:bidi="ar-SA"/>
              </w:rPr>
              <w:t>3</w:t>
            </w:r>
            <w:r>
              <w:rPr>
                <w:rFonts w:hint="eastAsia" w:ascii="宋体" w:hAnsi="宋体" w:eastAsia="宋体" w:cs="宋体"/>
                <w:color w:val="000000"/>
                <w:kern w:val="0"/>
                <w:sz w:val="24"/>
                <w:szCs w:val="24"/>
                <w:highlight w:val="white"/>
                <w:lang w:val="en-US" w:eastAsia="zh-CN" w:bidi="ar-SA"/>
              </w:rPr>
              <w:t>.所投常染色体试剂盒须取得中国安全技术防范认证中心颁发的《中国公共安全产品认证证书》。</w:t>
            </w:r>
            <w:r>
              <w:rPr>
                <w:rFonts w:hint="eastAsia" w:ascii="宋体" w:hAnsi="宋体" w:eastAsia="宋体" w:cs="宋体"/>
                <w:bCs/>
                <w:color w:val="000000"/>
                <w:kern w:val="0"/>
                <w:sz w:val="24"/>
                <w:szCs w:val="24"/>
                <w:highlight w:val="white"/>
                <w:lang w:val="en-US" w:eastAsia="zh-CN" w:bidi="ar-SA"/>
              </w:rPr>
              <w:t>（提供满足技术参数的证明材料）</w:t>
            </w:r>
          </w:p>
          <w:p w14:paraId="583A200A">
            <w:pPr>
              <w:pStyle w:val="35"/>
              <w:keepNext w:val="0"/>
              <w:keepLines w:val="0"/>
              <w:pageBreakBefore w:val="0"/>
              <w:widowControl/>
              <w:overflowPunct/>
              <w:topLinePunct w:val="0"/>
              <w:bidi w:val="0"/>
              <w:spacing w:line="360" w:lineRule="auto"/>
              <w:jc w:val="left"/>
              <w:rPr>
                <w:rFonts w:hint="eastAsia" w:ascii="宋体" w:hAnsi="宋体" w:eastAsia="宋体" w:cs="宋体"/>
                <w:bCs/>
                <w:color w:val="000000"/>
                <w:kern w:val="0"/>
                <w:sz w:val="24"/>
                <w:szCs w:val="24"/>
                <w:highlight w:val="white"/>
                <w:lang w:val="en-US" w:eastAsia="zh-CN" w:bidi="ar-SA"/>
              </w:rPr>
            </w:pPr>
            <w:r>
              <w:rPr>
                <w:rFonts w:hint="eastAsia" w:ascii="宋体" w:hAnsi="宋体" w:cs="宋体"/>
                <w:bCs/>
                <w:color w:val="000000"/>
                <w:kern w:val="0"/>
                <w:sz w:val="24"/>
                <w:szCs w:val="24"/>
                <w:highlight w:val="white"/>
                <w:lang w:val="en-US" w:eastAsia="zh-CN" w:bidi="ar-SA"/>
              </w:rPr>
              <w:t>4</w:t>
            </w:r>
            <w:r>
              <w:rPr>
                <w:rFonts w:hint="eastAsia" w:ascii="宋体" w:hAnsi="宋体" w:eastAsia="宋体" w:cs="宋体"/>
                <w:bCs/>
                <w:color w:val="000000"/>
                <w:kern w:val="0"/>
                <w:sz w:val="24"/>
                <w:szCs w:val="24"/>
                <w:highlight w:val="white"/>
                <w:lang w:val="en-US" w:eastAsia="zh-CN" w:bidi="ar-SA"/>
              </w:rPr>
              <w:t>.所投试剂盒型号已加入全国公安机关DNA数据库试剂盒型号选择菜单。（提供满足技术参数的证明材料）</w:t>
            </w:r>
          </w:p>
          <w:p w14:paraId="6C273B4F">
            <w:pPr>
              <w:pStyle w:val="36"/>
              <w:keepNext w:val="0"/>
              <w:keepLines w:val="0"/>
              <w:pageBreakBefore w:val="0"/>
              <w:widowControl/>
              <w:wordWrap w:val="0"/>
              <w:overflowPunct/>
              <w:topLinePunct w:val="0"/>
              <w:bidi w:val="0"/>
              <w:spacing w:before="0" w:beforeAutospacing="0" w:after="0" w:afterAutospacing="0" w:line="360" w:lineRule="auto"/>
              <w:rPr>
                <w:rFonts w:hint="eastAsia" w:ascii="宋体" w:hAnsi="宋体" w:eastAsia="宋体" w:cs="宋体"/>
                <w:bCs/>
                <w:color w:val="000000"/>
                <w:kern w:val="0"/>
                <w:sz w:val="24"/>
                <w:szCs w:val="24"/>
                <w:highlight w:val="white"/>
                <w:lang w:val="en-US" w:eastAsia="zh-CN" w:bidi="ar-SA"/>
              </w:rPr>
            </w:pPr>
            <w:r>
              <w:rPr>
                <w:rFonts w:hint="eastAsia" w:ascii="宋体" w:hAnsi="宋体" w:eastAsia="宋体" w:cs="宋体"/>
                <w:bCs/>
                <w:color w:val="000000"/>
                <w:kern w:val="0"/>
                <w:sz w:val="24"/>
                <w:szCs w:val="24"/>
                <w:highlight w:val="white"/>
                <w:lang w:val="en-US" w:eastAsia="zh-CN" w:bidi="ar-SA"/>
              </w:rPr>
              <w:t>*</w:t>
            </w:r>
            <w:r>
              <w:rPr>
                <w:rFonts w:hint="eastAsia" w:cs="宋体"/>
                <w:bCs/>
                <w:color w:val="000000"/>
                <w:kern w:val="0"/>
                <w:sz w:val="24"/>
                <w:szCs w:val="24"/>
                <w:highlight w:val="white"/>
                <w:lang w:val="en-US" w:eastAsia="zh-CN" w:bidi="ar-SA"/>
              </w:rPr>
              <w:t>5</w:t>
            </w:r>
            <w:r>
              <w:rPr>
                <w:rFonts w:hint="eastAsia" w:ascii="宋体" w:hAnsi="宋体" w:eastAsia="宋体" w:cs="宋体"/>
                <w:bCs/>
                <w:color w:val="000000"/>
                <w:kern w:val="0"/>
                <w:sz w:val="24"/>
                <w:szCs w:val="24"/>
                <w:highlight w:val="white"/>
                <w:lang w:val="en-US" w:eastAsia="zh-CN" w:bidi="ar-SA"/>
              </w:rPr>
              <w:t>.所投试剂盒须在《全国公安机关DNA鉴定关键试剂耗材质检合格产品及制造商名录》。（提供满足技术参数的证明材料）</w:t>
            </w:r>
          </w:p>
          <w:p w14:paraId="782A0B51">
            <w:pPr>
              <w:pStyle w:val="34"/>
              <w:keepNext w:val="0"/>
              <w:keepLines w:val="0"/>
              <w:pageBreakBefore w:val="0"/>
              <w:widowControl/>
              <w:wordWrap w:val="0"/>
              <w:overflowPunct/>
              <w:topLinePunct w:val="0"/>
              <w:bidi w:val="0"/>
              <w:spacing w:before="0" w:beforeAutospacing="0" w:after="0" w:afterAutospacing="0" w:line="360" w:lineRule="auto"/>
              <w:rPr>
                <w:rFonts w:hint="default" w:ascii="Times New Roman" w:hAnsi="Times New Roman" w:cs="Times New Roman"/>
                <w:b w:val="0"/>
                <w:bCs w:val="0"/>
                <w:color w:val="000000"/>
                <w:kern w:val="0"/>
                <w:sz w:val="24"/>
                <w:szCs w:val="24"/>
                <w:lang w:bidi="ar"/>
              </w:rPr>
            </w:pPr>
            <w:r>
              <w:rPr>
                <w:rFonts w:hint="eastAsia" w:ascii="宋体" w:hAnsi="宋体" w:eastAsia="宋体" w:cs="宋体"/>
                <w:bCs/>
                <w:color w:val="000000"/>
                <w:kern w:val="0"/>
                <w:sz w:val="24"/>
                <w:szCs w:val="24"/>
                <w:highlight w:val="white"/>
                <w:lang w:val="en-US" w:eastAsia="zh-CN" w:bidi="ar-SA"/>
              </w:rPr>
              <w:t>*</w:t>
            </w:r>
            <w:r>
              <w:rPr>
                <w:rFonts w:hint="eastAsia" w:cs="宋体"/>
                <w:bCs/>
                <w:color w:val="000000"/>
                <w:kern w:val="0"/>
                <w:sz w:val="24"/>
                <w:szCs w:val="24"/>
                <w:highlight w:val="white"/>
                <w:lang w:val="en-US" w:eastAsia="zh-CN" w:bidi="ar-SA"/>
              </w:rPr>
              <w:t>6</w:t>
            </w:r>
            <w:r>
              <w:rPr>
                <w:rFonts w:hint="eastAsia" w:ascii="宋体" w:hAnsi="宋体" w:eastAsia="宋体" w:cs="宋体"/>
                <w:bCs/>
                <w:color w:val="000000"/>
                <w:kern w:val="0"/>
                <w:sz w:val="24"/>
                <w:szCs w:val="24"/>
                <w:highlight w:val="white"/>
                <w:lang w:val="en-US" w:eastAsia="zh-CN" w:bidi="ar-SA"/>
              </w:rPr>
              <w:t>.规格:25μL×200反应/盒。</w:t>
            </w:r>
          </w:p>
        </w:tc>
        <w:tc>
          <w:tcPr>
            <w:tcW w:w="1490" w:type="dxa"/>
            <w:tcBorders>
              <w:top w:val="single" w:color="000000" w:sz="4" w:space="0"/>
              <w:left w:val="single" w:color="000000" w:sz="4" w:space="0"/>
              <w:bottom w:val="single" w:color="000000" w:sz="4" w:space="0"/>
              <w:right w:val="single" w:color="000000" w:sz="4" w:space="0"/>
            </w:tcBorders>
            <w:vAlign w:val="center"/>
          </w:tcPr>
          <w:p w14:paraId="405CC64F">
            <w:pPr>
              <w:pStyle w:val="34"/>
              <w:keepNext w:val="0"/>
              <w:keepLines w:val="0"/>
              <w:pageBreakBefore w:val="0"/>
              <w:widowControl/>
              <w:wordWrap w:val="0"/>
              <w:overflowPunct/>
              <w:topLinePunct w:val="0"/>
              <w:bidi w:val="0"/>
              <w:spacing w:before="0" w:beforeAutospacing="0" w:after="2" w:afterAutospacing="0" w:line="360" w:lineRule="auto"/>
              <w:jc w:val="center"/>
              <w:rPr>
                <w:rFonts w:hint="default" w:ascii="Times New Roman" w:hAnsi="Times New Roman" w:eastAsia="宋体" w:cs="Times New Roman"/>
                <w:b w:val="0"/>
                <w:bCs w:val="0"/>
                <w:color w:val="000000"/>
                <w:kern w:val="0"/>
                <w:sz w:val="24"/>
                <w:szCs w:val="24"/>
                <w:lang w:val="en-US" w:eastAsia="zh-CN"/>
              </w:rPr>
            </w:pPr>
            <w:r>
              <w:rPr>
                <w:rFonts w:hint="eastAsia" w:cs="宋体"/>
                <w:bCs/>
                <w:color w:val="000000"/>
                <w:highlight w:val="white"/>
              </w:rPr>
              <w:t>8</w:t>
            </w:r>
            <w:r>
              <w:rPr>
                <w:rFonts w:cs="宋体"/>
                <w:bCs/>
                <w:color w:val="000000"/>
                <w:highlight w:val="white"/>
              </w:rPr>
              <w:t>0</w:t>
            </w:r>
            <w:r>
              <w:rPr>
                <w:rFonts w:hint="eastAsia" w:cs="宋体"/>
                <w:bCs/>
                <w:color w:val="000000"/>
                <w:highlight w:val="white"/>
              </w:rPr>
              <w:t>盒</w:t>
            </w:r>
          </w:p>
        </w:tc>
      </w:tr>
      <w:tr w14:paraId="378C4689">
        <w:tblPrEx>
          <w:tblCellMar>
            <w:top w:w="0" w:type="dxa"/>
            <w:left w:w="108" w:type="dxa"/>
            <w:bottom w:w="0" w:type="dxa"/>
            <w:right w:w="108"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vAlign w:val="center"/>
          </w:tcPr>
          <w:p w14:paraId="05BCFDF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center"/>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2</w:t>
            </w:r>
          </w:p>
        </w:tc>
        <w:tc>
          <w:tcPr>
            <w:tcW w:w="1335" w:type="dxa"/>
            <w:tcBorders>
              <w:top w:val="single" w:color="000000" w:sz="4" w:space="0"/>
              <w:left w:val="single" w:color="000000" w:sz="4" w:space="0"/>
              <w:bottom w:val="single" w:color="000000" w:sz="4" w:space="0"/>
              <w:right w:val="single" w:color="000000" w:sz="4" w:space="0"/>
            </w:tcBorders>
            <w:vAlign w:val="center"/>
          </w:tcPr>
          <w:p w14:paraId="3CBEB341">
            <w:pPr>
              <w:pStyle w:val="34"/>
              <w:keepNext w:val="0"/>
              <w:keepLines w:val="0"/>
              <w:pageBreakBefore w:val="0"/>
              <w:widowControl/>
              <w:wordWrap w:val="0"/>
              <w:overflowPunct/>
              <w:topLinePunct w:val="0"/>
              <w:bidi w:val="0"/>
              <w:spacing w:before="0" w:beforeAutospacing="0" w:after="2" w:afterAutospacing="0" w:line="360" w:lineRule="auto"/>
              <w:jc w:val="center"/>
              <w:rPr>
                <w:rFonts w:hint="default" w:ascii="Times New Roman" w:hAnsi="Times New Roman" w:eastAsia="宋体" w:cs="Times New Roman"/>
                <w:b w:val="0"/>
                <w:bCs w:val="0"/>
                <w:color w:val="000000"/>
                <w:kern w:val="0"/>
                <w:sz w:val="24"/>
                <w:szCs w:val="24"/>
                <w:lang w:val="en-US" w:eastAsia="zh-CN"/>
              </w:rPr>
            </w:pPr>
            <w:r>
              <w:rPr>
                <w:rFonts w:hint="eastAsia" w:cs="宋体"/>
                <w:bCs/>
                <w:color w:val="000000"/>
                <w:highlight w:val="white"/>
              </w:rPr>
              <w:t>打拐试剂盒</w:t>
            </w:r>
          </w:p>
        </w:tc>
        <w:tc>
          <w:tcPr>
            <w:tcW w:w="5921" w:type="dxa"/>
            <w:tcBorders>
              <w:top w:val="single" w:color="000000" w:sz="4" w:space="0"/>
              <w:left w:val="single" w:color="000000" w:sz="4" w:space="0"/>
              <w:bottom w:val="single" w:color="000000" w:sz="4" w:space="0"/>
              <w:right w:val="single" w:color="000000" w:sz="4" w:space="0"/>
            </w:tcBorders>
            <w:vAlign w:val="top"/>
          </w:tcPr>
          <w:p w14:paraId="71A137BE">
            <w:pPr>
              <w:pStyle w:val="36"/>
              <w:keepNext w:val="0"/>
              <w:keepLines w:val="0"/>
              <w:pageBreakBefore w:val="0"/>
              <w:widowControl/>
              <w:wordWrap w:val="0"/>
              <w:overflowPunct/>
              <w:topLinePunct w:val="0"/>
              <w:bidi w:val="0"/>
              <w:spacing w:before="0" w:beforeAutospacing="0" w:after="2" w:afterAutospacing="0" w:line="360" w:lineRule="auto"/>
              <w:rPr>
                <w:rFonts w:hint="eastAsia" w:cs="宋体"/>
                <w:bCs/>
                <w:color w:val="000000"/>
                <w:highlight w:val="white"/>
              </w:rPr>
            </w:pPr>
            <w:r>
              <w:rPr>
                <w:rFonts w:hint="eastAsia" w:cs="宋体"/>
                <w:bCs/>
                <w:color w:val="000000"/>
                <w:highlight w:val="white"/>
              </w:rPr>
              <w:t>*1.所投试剂盒采用六色荧光技术，</w:t>
            </w:r>
            <w:r>
              <w:rPr>
                <w:rFonts w:cs="宋体"/>
                <w:bCs/>
                <w:color w:val="000000"/>
                <w:highlight w:val="white"/>
              </w:rPr>
              <w:t>符合公安部常规数据库和DNA打拐数据库要求，可同时检测以下30个常染色体基因座，1个性别标记基因座以及1个Y染色体插入缺失片段：D3S1358，TH01，D21S11，D18S51，Penta E，D19S253，D12S391，D6S1043，D2S1338，D15S659，D6S477，D5S818，D13S317，D7S820，D19S433，CSF1PO，Penta D，D2S441，vWA，D8S1179，TPOX，FGA，D4S2366,D3S3045，D16S539，D22S1045，D8S1132，D1S1656，D10S1248，D10S1435。</w:t>
            </w:r>
            <w:r>
              <w:rPr>
                <w:rFonts w:hint="eastAsia" w:cs="宋体"/>
                <w:bCs/>
                <w:color w:val="000000"/>
                <w:highlight w:val="white"/>
              </w:rPr>
              <w:t>（提供满足技术参数的证明材料）</w:t>
            </w:r>
            <w:r>
              <w:rPr>
                <w:rFonts w:hint="eastAsia" w:cs="宋体"/>
                <w:bCs/>
                <w:color w:val="000000"/>
                <w:highlight w:val="white"/>
              </w:rPr>
              <w:cr/>
            </w:r>
            <w:r>
              <w:rPr>
                <w:rFonts w:hint="eastAsia" w:cs="宋体"/>
                <w:bCs/>
                <w:color w:val="000000"/>
                <w:highlight w:val="white"/>
              </w:rPr>
              <w:t>*</w:t>
            </w:r>
            <w:r>
              <w:rPr>
                <w:rFonts w:hint="eastAsia" w:cs="宋体"/>
                <w:bCs/>
                <w:color w:val="000000"/>
                <w:highlight w:val="white"/>
                <w:lang w:val="en-US" w:eastAsia="zh-CN"/>
              </w:rPr>
              <w:t>2</w:t>
            </w:r>
            <w:r>
              <w:rPr>
                <w:rFonts w:hint="eastAsia" w:cs="宋体"/>
                <w:bCs/>
                <w:color w:val="000000"/>
                <w:highlight w:val="white"/>
              </w:rPr>
              <w:t>.为了提高数据分辨率，提高数据准确性，所投试剂盒片段长度不大于500bp。（提供满足技术参数的证明材料）</w:t>
            </w:r>
          </w:p>
          <w:p w14:paraId="7DC5A062">
            <w:pPr>
              <w:pStyle w:val="36"/>
              <w:keepNext w:val="0"/>
              <w:keepLines w:val="0"/>
              <w:pageBreakBefore w:val="0"/>
              <w:widowControl/>
              <w:wordWrap w:val="0"/>
              <w:overflowPunct/>
              <w:topLinePunct w:val="0"/>
              <w:bidi w:val="0"/>
              <w:spacing w:before="0" w:beforeAutospacing="0" w:after="2" w:afterAutospacing="0" w:line="360" w:lineRule="auto"/>
              <w:rPr>
                <w:rFonts w:hint="eastAsia" w:cs="宋体"/>
                <w:bCs/>
                <w:color w:val="000000"/>
                <w:highlight w:val="white"/>
              </w:rPr>
            </w:pPr>
            <w:r>
              <w:rPr>
                <w:rFonts w:hint="eastAsia" w:cs="宋体"/>
                <w:bCs/>
                <w:color w:val="000000"/>
                <w:highlight w:val="white"/>
              </w:rPr>
              <w:t>*</w:t>
            </w:r>
            <w:r>
              <w:rPr>
                <w:rFonts w:hint="eastAsia" w:cs="宋体"/>
                <w:bCs/>
                <w:color w:val="000000"/>
                <w:highlight w:val="white"/>
                <w:lang w:val="en-US" w:eastAsia="zh-CN"/>
              </w:rPr>
              <w:t>3.</w:t>
            </w:r>
            <w:r>
              <w:rPr>
                <w:rFonts w:hint="eastAsia" w:cs="宋体"/>
                <w:bCs/>
                <w:color w:val="000000"/>
                <w:highlight w:val="white"/>
              </w:rPr>
              <w:t>为防止光谱校正程序使用错误造成样本损失与试剂浪费，所投常染色体STR检测试剂盒与打拐试剂盒须为同一品牌。（提供相应的证明资料）</w:t>
            </w:r>
          </w:p>
          <w:p w14:paraId="21BD9064">
            <w:pPr>
              <w:pStyle w:val="36"/>
              <w:keepNext w:val="0"/>
              <w:keepLines w:val="0"/>
              <w:pageBreakBefore w:val="0"/>
              <w:widowControl/>
              <w:wordWrap w:val="0"/>
              <w:overflowPunct/>
              <w:topLinePunct w:val="0"/>
              <w:bidi w:val="0"/>
              <w:spacing w:before="0" w:beforeAutospacing="0" w:after="0" w:afterAutospacing="0" w:line="360" w:lineRule="auto"/>
              <w:rPr>
                <w:rFonts w:hint="eastAsia" w:ascii="宋体" w:hAnsi="宋体" w:eastAsia="宋体" w:cs="宋体"/>
                <w:bCs/>
                <w:color w:val="000000"/>
                <w:kern w:val="0"/>
                <w:sz w:val="24"/>
                <w:szCs w:val="24"/>
                <w:highlight w:val="white"/>
                <w:lang w:val="en-US" w:eastAsia="zh-CN" w:bidi="ar-SA"/>
              </w:rPr>
            </w:pPr>
            <w:r>
              <w:rPr>
                <w:rFonts w:hint="eastAsia" w:cs="宋体"/>
                <w:bCs/>
                <w:color w:val="000000"/>
                <w:kern w:val="0"/>
                <w:sz w:val="24"/>
                <w:szCs w:val="24"/>
                <w:highlight w:val="white"/>
                <w:lang w:val="en-US" w:eastAsia="zh-CN" w:bidi="ar-SA"/>
              </w:rPr>
              <w:t>4</w:t>
            </w:r>
            <w:r>
              <w:rPr>
                <w:rFonts w:hint="eastAsia" w:ascii="宋体" w:hAnsi="宋体" w:eastAsia="宋体" w:cs="宋体"/>
                <w:bCs/>
                <w:color w:val="000000"/>
                <w:kern w:val="0"/>
                <w:sz w:val="24"/>
                <w:szCs w:val="24"/>
                <w:highlight w:val="white"/>
                <w:lang w:val="en-US" w:eastAsia="zh-CN" w:bidi="ar-SA"/>
              </w:rPr>
              <w:t>.所投试剂盒具备中国公共安全技术防范认证中心颁发的《中国公共安全产品认证证书》。（提供满足技术参数的证明材料</w:t>
            </w:r>
            <w:r>
              <w:rPr>
                <w:rFonts w:hint="eastAsia" w:cs="宋体"/>
                <w:bCs/>
                <w:color w:val="000000"/>
                <w:kern w:val="0"/>
                <w:sz w:val="24"/>
                <w:szCs w:val="24"/>
                <w:highlight w:val="white"/>
                <w:lang w:val="en-US" w:eastAsia="zh-CN" w:bidi="ar-SA"/>
              </w:rPr>
              <w:t>）</w:t>
            </w:r>
            <w:r>
              <w:rPr>
                <w:rFonts w:hint="eastAsia" w:ascii="宋体" w:hAnsi="宋体" w:eastAsia="宋体" w:cs="宋体"/>
                <w:bCs/>
                <w:color w:val="000000"/>
                <w:kern w:val="0"/>
                <w:sz w:val="24"/>
                <w:szCs w:val="24"/>
                <w:highlight w:val="white"/>
                <w:lang w:val="en-US" w:eastAsia="zh-CN" w:bidi="ar-SA"/>
              </w:rPr>
              <w:cr/>
            </w:r>
            <w:r>
              <w:rPr>
                <w:rFonts w:hint="eastAsia" w:cs="宋体"/>
                <w:bCs/>
                <w:color w:val="000000"/>
                <w:kern w:val="0"/>
                <w:sz w:val="24"/>
                <w:szCs w:val="24"/>
                <w:highlight w:val="white"/>
                <w:lang w:val="en-US" w:eastAsia="zh-CN" w:bidi="ar-SA"/>
              </w:rPr>
              <w:t>5</w:t>
            </w:r>
            <w:r>
              <w:rPr>
                <w:rFonts w:hint="eastAsia" w:ascii="宋体" w:hAnsi="宋体" w:eastAsia="宋体" w:cs="宋体"/>
                <w:bCs/>
                <w:color w:val="000000"/>
                <w:kern w:val="0"/>
                <w:sz w:val="24"/>
                <w:szCs w:val="24"/>
                <w:highlight w:val="white"/>
                <w:lang w:val="en-US" w:eastAsia="zh-CN" w:bidi="ar-SA"/>
              </w:rPr>
              <w:t>.所投试剂盒型号已加入全国公安机关DNA数据库试剂盒型号选择菜单。（提供满足技术参数的证明材料）</w:t>
            </w:r>
          </w:p>
          <w:p w14:paraId="5891ED6E">
            <w:pPr>
              <w:pStyle w:val="36"/>
              <w:keepNext w:val="0"/>
              <w:keepLines w:val="0"/>
              <w:pageBreakBefore w:val="0"/>
              <w:widowControl/>
              <w:wordWrap w:val="0"/>
              <w:overflowPunct/>
              <w:topLinePunct w:val="0"/>
              <w:bidi w:val="0"/>
              <w:spacing w:before="0" w:beforeAutospacing="0" w:after="0" w:afterAutospacing="0" w:line="360" w:lineRule="auto"/>
              <w:rPr>
                <w:rFonts w:hint="eastAsia" w:ascii="宋体" w:hAnsi="宋体" w:eastAsia="宋体" w:cs="宋体"/>
                <w:bCs/>
                <w:color w:val="000000"/>
                <w:kern w:val="0"/>
                <w:sz w:val="24"/>
                <w:szCs w:val="24"/>
                <w:highlight w:val="white"/>
                <w:lang w:val="en-US" w:eastAsia="zh-CN" w:bidi="ar-SA"/>
              </w:rPr>
            </w:pPr>
            <w:r>
              <w:rPr>
                <w:rFonts w:hint="eastAsia" w:cs="宋体"/>
                <w:bCs/>
                <w:color w:val="000000"/>
                <w:highlight w:val="white"/>
              </w:rPr>
              <w:t>*</w:t>
            </w:r>
            <w:r>
              <w:rPr>
                <w:rFonts w:hint="eastAsia" w:cs="宋体"/>
                <w:bCs/>
                <w:color w:val="000000"/>
                <w:kern w:val="0"/>
                <w:sz w:val="24"/>
                <w:szCs w:val="24"/>
                <w:highlight w:val="white"/>
                <w:lang w:val="en-US" w:eastAsia="zh-CN" w:bidi="ar-SA"/>
              </w:rPr>
              <w:t>6</w:t>
            </w:r>
            <w:r>
              <w:rPr>
                <w:rFonts w:hint="eastAsia" w:ascii="宋体" w:hAnsi="宋体" w:eastAsia="宋体" w:cs="宋体"/>
                <w:bCs/>
                <w:color w:val="000000"/>
                <w:kern w:val="0"/>
                <w:sz w:val="24"/>
                <w:szCs w:val="24"/>
                <w:highlight w:val="white"/>
                <w:lang w:val="en-US" w:eastAsia="zh-CN" w:bidi="ar-SA"/>
              </w:rPr>
              <w:t>.所投试剂盒须在《全国公安机关DNA鉴定关键试剂耗材质检合格产品及制造商名录》。（提供满足技术参数的证明材料）</w:t>
            </w:r>
          </w:p>
          <w:p w14:paraId="7D7295A8">
            <w:pPr>
              <w:pStyle w:val="34"/>
              <w:keepNext w:val="0"/>
              <w:keepLines w:val="0"/>
              <w:pageBreakBefore w:val="0"/>
              <w:widowControl/>
              <w:wordWrap w:val="0"/>
              <w:overflowPunct/>
              <w:topLinePunct w:val="0"/>
              <w:bidi w:val="0"/>
              <w:spacing w:before="0" w:beforeAutospacing="0" w:after="2" w:afterAutospacing="0" w:line="360" w:lineRule="auto"/>
              <w:rPr>
                <w:rFonts w:hint="default" w:ascii="Times New Roman" w:hAnsi="Times New Roman" w:cs="Times New Roman"/>
                <w:b w:val="0"/>
                <w:bCs w:val="0"/>
                <w:color w:val="000000"/>
                <w:kern w:val="0"/>
                <w:sz w:val="24"/>
                <w:szCs w:val="24"/>
                <w:lang w:bidi="ar"/>
              </w:rPr>
            </w:pPr>
            <w:r>
              <w:rPr>
                <w:rFonts w:hint="eastAsia" w:ascii="宋体" w:hAnsi="宋体" w:eastAsia="宋体" w:cs="宋体"/>
                <w:bCs/>
                <w:color w:val="000000"/>
                <w:kern w:val="0"/>
                <w:sz w:val="24"/>
                <w:szCs w:val="24"/>
                <w:highlight w:val="white"/>
                <w:lang w:val="en-US" w:eastAsia="zh-CN" w:bidi="ar-SA"/>
              </w:rPr>
              <w:t>*</w:t>
            </w:r>
            <w:r>
              <w:rPr>
                <w:rFonts w:hint="eastAsia" w:cs="宋体"/>
                <w:bCs/>
                <w:color w:val="000000"/>
                <w:kern w:val="0"/>
                <w:sz w:val="24"/>
                <w:szCs w:val="24"/>
                <w:highlight w:val="white"/>
                <w:lang w:val="en-US" w:eastAsia="zh-CN" w:bidi="ar-SA"/>
              </w:rPr>
              <w:t>7</w:t>
            </w:r>
            <w:r>
              <w:rPr>
                <w:rFonts w:hint="eastAsia" w:ascii="宋体" w:hAnsi="宋体" w:eastAsia="宋体" w:cs="宋体"/>
                <w:bCs/>
                <w:color w:val="000000"/>
                <w:kern w:val="0"/>
                <w:sz w:val="24"/>
                <w:szCs w:val="24"/>
                <w:highlight w:val="white"/>
                <w:lang w:val="en-US" w:eastAsia="zh-CN" w:bidi="ar-SA"/>
              </w:rPr>
              <w:t>.规格:25μL×200反应/盒。</w:t>
            </w:r>
          </w:p>
        </w:tc>
        <w:tc>
          <w:tcPr>
            <w:tcW w:w="1490" w:type="dxa"/>
            <w:tcBorders>
              <w:top w:val="single" w:color="000000" w:sz="4" w:space="0"/>
              <w:left w:val="single" w:color="000000" w:sz="4" w:space="0"/>
              <w:bottom w:val="single" w:color="000000" w:sz="4" w:space="0"/>
              <w:right w:val="single" w:color="000000" w:sz="4" w:space="0"/>
            </w:tcBorders>
            <w:vAlign w:val="center"/>
          </w:tcPr>
          <w:p w14:paraId="70B62C88">
            <w:pPr>
              <w:pStyle w:val="34"/>
              <w:keepNext w:val="0"/>
              <w:keepLines w:val="0"/>
              <w:pageBreakBefore w:val="0"/>
              <w:widowControl/>
              <w:wordWrap w:val="0"/>
              <w:overflowPunct/>
              <w:topLinePunct w:val="0"/>
              <w:bidi w:val="0"/>
              <w:spacing w:before="0" w:beforeAutospacing="0" w:after="2" w:afterAutospacing="0" w:line="360" w:lineRule="auto"/>
              <w:jc w:val="center"/>
              <w:rPr>
                <w:rFonts w:hint="eastAsia" w:ascii="Times New Roman" w:hAnsi="Times New Roman" w:eastAsia="宋体" w:cs="Times New Roman"/>
                <w:b w:val="0"/>
                <w:bCs w:val="0"/>
                <w:color w:val="000000"/>
                <w:kern w:val="0"/>
                <w:sz w:val="24"/>
                <w:szCs w:val="24"/>
                <w:lang w:val="en-US" w:eastAsia="zh-CN"/>
              </w:rPr>
            </w:pPr>
            <w:r>
              <w:rPr>
                <w:rFonts w:hint="eastAsia" w:cs="宋体"/>
                <w:bCs/>
                <w:color w:val="000000"/>
                <w:highlight w:val="white"/>
              </w:rPr>
              <w:t>2</w:t>
            </w:r>
            <w:r>
              <w:rPr>
                <w:rFonts w:cs="宋体"/>
                <w:bCs/>
                <w:color w:val="000000"/>
                <w:highlight w:val="white"/>
              </w:rPr>
              <w:t>0</w:t>
            </w:r>
            <w:r>
              <w:rPr>
                <w:rFonts w:hint="eastAsia" w:cs="宋体"/>
                <w:bCs/>
                <w:color w:val="000000"/>
                <w:highlight w:val="white"/>
              </w:rPr>
              <w:t>盒</w:t>
            </w:r>
          </w:p>
        </w:tc>
      </w:tr>
      <w:tr w14:paraId="5EAC4F14">
        <w:tblPrEx>
          <w:tblCellMar>
            <w:top w:w="0" w:type="dxa"/>
            <w:left w:w="108" w:type="dxa"/>
            <w:bottom w:w="0" w:type="dxa"/>
            <w:right w:w="108" w:type="dxa"/>
          </w:tblCellMar>
        </w:tblPrEx>
        <w:trPr>
          <w:trHeight w:val="504" w:hRule="atLeast"/>
          <w:jc w:val="center"/>
        </w:trPr>
        <w:tc>
          <w:tcPr>
            <w:tcW w:w="9520" w:type="dxa"/>
            <w:gridSpan w:val="4"/>
            <w:tcBorders>
              <w:top w:val="single" w:color="000000" w:sz="4" w:space="0"/>
              <w:left w:val="single" w:color="000000" w:sz="4" w:space="0"/>
              <w:bottom w:val="single" w:color="000000" w:sz="4" w:space="0"/>
              <w:right w:val="single" w:color="000000" w:sz="4" w:space="0"/>
            </w:tcBorders>
            <w:vAlign w:val="center"/>
          </w:tcPr>
          <w:p w14:paraId="725EF73F">
            <w:pPr>
              <w:pStyle w:val="20"/>
              <w:ind w:left="0" w:leftChars="0" w:firstLine="0" w:firstLineChars="0"/>
              <w:rPr>
                <w:rFonts w:hint="eastAsia" w:cs="宋体"/>
                <w:bCs/>
                <w:color w:val="000000"/>
                <w:highlight w:val="white"/>
              </w:rPr>
            </w:pPr>
            <w:r>
              <w:rPr>
                <w:rFonts w:hint="eastAsia" w:asciiTheme="minorEastAsia" w:hAnsiTheme="minorEastAsia" w:eastAsiaTheme="minorEastAsia" w:cstheme="minorEastAsia"/>
                <w:b/>
                <w:bCs/>
                <w:sz w:val="24"/>
                <w:szCs w:val="24"/>
                <w:lang w:val="en-US" w:eastAsia="zh-CN"/>
              </w:rPr>
              <w:t>注：货物需求及技术指标要求里星号项内容为核心条款不可出现负偏离。</w:t>
            </w:r>
          </w:p>
        </w:tc>
      </w:tr>
    </w:tbl>
    <w:p w14:paraId="39A928B4">
      <w:pPr>
        <w:numPr>
          <w:ilvl w:val="0"/>
          <w:numId w:val="0"/>
        </w:numPr>
        <w:rPr>
          <w:rFonts w:hint="eastAsia"/>
          <w:lang w:val="zh-CN"/>
        </w:rPr>
      </w:pPr>
    </w:p>
    <w:p w14:paraId="34B9330E">
      <w:pPr>
        <w:pStyle w:val="20"/>
        <w:rPr>
          <w:rFonts w:hint="eastAsia"/>
          <w:lang w:val="zh-CN"/>
        </w:rPr>
      </w:pPr>
    </w:p>
    <w:p w14:paraId="7BEFCC4C">
      <w:pPr>
        <w:pStyle w:val="2"/>
        <w:bidi w:val="0"/>
        <w:rPr>
          <w:rFonts w:hint="eastAsia"/>
          <w:lang w:val="zh-CN" w:eastAsia="zh-CN"/>
        </w:rPr>
      </w:pPr>
    </w:p>
    <w:p w14:paraId="3AAB812C">
      <w:pPr>
        <w:pStyle w:val="2"/>
        <w:bidi w:val="0"/>
        <w:rPr>
          <w:rFonts w:hint="eastAsia"/>
          <w:lang w:val="zh-CN" w:eastAsia="zh-CN"/>
        </w:rPr>
      </w:pPr>
    </w:p>
    <w:p w14:paraId="77E21FC1">
      <w:pPr>
        <w:rPr>
          <w:rFonts w:hint="eastAsia"/>
          <w:lang w:val="zh-CN" w:eastAsia="zh-CN"/>
        </w:rPr>
      </w:pPr>
      <w:r>
        <w:rPr>
          <w:rFonts w:hint="eastAsia"/>
          <w:lang w:val="zh-CN" w:eastAsia="zh-CN"/>
        </w:rPr>
        <w:br w:type="page"/>
      </w:r>
    </w:p>
    <w:p w14:paraId="36694567">
      <w:pPr>
        <w:pStyle w:val="2"/>
        <w:bidi w:val="0"/>
        <w:rPr>
          <w:rFonts w:hint="eastAsia" w:ascii="宋体" w:hAnsi="宋体" w:eastAsia="宋体" w:cs="宋体"/>
          <w:color w:val="auto"/>
          <w:highlight w:val="none"/>
          <w:lang w:val="en-US" w:eastAsia="zh-CN"/>
        </w:rPr>
      </w:pPr>
      <w:bookmarkStart w:id="16" w:name="_Toc27641"/>
      <w:r>
        <w:rPr>
          <w:rFonts w:hint="eastAsia"/>
          <w:lang w:val="zh-CN" w:eastAsia="zh-CN"/>
        </w:rPr>
        <w:t>第</w:t>
      </w:r>
      <w:r>
        <w:rPr>
          <w:rFonts w:hint="eastAsia"/>
          <w:lang w:val="en-US" w:eastAsia="zh-CN"/>
        </w:rPr>
        <w:t>六</w:t>
      </w:r>
      <w:r>
        <w:rPr>
          <w:rFonts w:hint="eastAsia"/>
          <w:lang w:val="zh-CN" w:eastAsia="zh-CN"/>
        </w:rPr>
        <w:t>章</w:t>
      </w:r>
      <w:r>
        <w:rPr>
          <w:rFonts w:hint="eastAsia"/>
          <w:lang w:val="en-US" w:eastAsia="zh-CN"/>
        </w:rPr>
        <w:t xml:space="preserve">  </w:t>
      </w:r>
      <w:r>
        <w:rPr>
          <w:rFonts w:hint="eastAsia"/>
          <w:lang w:val="zh-CN"/>
        </w:rPr>
        <w:t>响应文件格</w:t>
      </w:r>
      <w:r>
        <w:rPr>
          <w:rFonts w:hint="eastAsia"/>
          <w:lang w:val="en-US" w:eastAsia="zh-CN"/>
        </w:rPr>
        <w:t>式</w:t>
      </w:r>
      <w:bookmarkEnd w:id="16"/>
    </w:p>
    <w:p w14:paraId="7F9A6197">
      <w:pPr>
        <w:pStyle w:val="2"/>
        <w:keepNext w:val="0"/>
        <w:keepLines w:val="0"/>
        <w:numPr>
          <w:ilvl w:val="0"/>
          <w:numId w:val="0"/>
        </w:numPr>
        <w:jc w:val="both"/>
        <w:rPr>
          <w:rFonts w:hint="eastAsia" w:ascii="宋体" w:hAnsi="宋体" w:eastAsia="宋体" w:cs="宋体"/>
          <w:color w:val="auto"/>
          <w:sz w:val="28"/>
          <w:highlight w:val="none"/>
        </w:rPr>
      </w:pPr>
    </w:p>
    <w:p w14:paraId="499DCDE2">
      <w:pPr>
        <w:pStyle w:val="2"/>
        <w:keepNext w:val="0"/>
        <w:keepLines w:val="0"/>
        <w:numPr>
          <w:ilvl w:val="0"/>
          <w:numId w:val="0"/>
        </w:numPr>
        <w:jc w:val="both"/>
        <w:rPr>
          <w:rFonts w:hint="eastAsia" w:ascii="宋体" w:hAnsi="宋体" w:cs="宋体"/>
          <w:sz w:val="28"/>
          <w:szCs w:val="28"/>
          <w:highlight w:val="none"/>
          <w:u w:val="single"/>
        </w:rPr>
      </w:pPr>
      <w:r>
        <w:rPr>
          <w:rFonts w:hint="eastAsia" w:ascii="宋体" w:hAnsi="宋体" w:eastAsia="宋体" w:cs="宋体"/>
          <w:color w:val="auto"/>
          <w:sz w:val="28"/>
          <w:highlight w:val="none"/>
        </w:rPr>
        <w:t xml:space="preserve">                                              </w:t>
      </w:r>
    </w:p>
    <w:p w14:paraId="777AAC9F">
      <w:pPr>
        <w:wordWrap w:val="0"/>
        <w:spacing w:line="360" w:lineRule="auto"/>
        <w:ind w:firstLine="840" w:firstLineChars="300"/>
        <w:rPr>
          <w:rFonts w:hint="eastAsia" w:ascii="宋体" w:hAnsi="宋体" w:cs="宋体"/>
          <w:sz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w:t>
      </w:r>
    </w:p>
    <w:p w14:paraId="4A358B61">
      <w:pPr>
        <w:wordWrap w:val="0"/>
        <w:spacing w:line="360" w:lineRule="auto"/>
        <w:jc w:val="center"/>
        <w:rPr>
          <w:rFonts w:hint="eastAsia" w:ascii="宋体" w:hAnsi="宋体" w:cs="宋体"/>
          <w:sz w:val="20"/>
          <w:highlight w:val="none"/>
        </w:rPr>
      </w:pPr>
    </w:p>
    <w:p w14:paraId="78B7AACE">
      <w:pPr>
        <w:wordWrap w:val="0"/>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响应文件</w:t>
      </w:r>
    </w:p>
    <w:p w14:paraId="5D712B5C">
      <w:pPr>
        <w:wordWrap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项目编号：</w:t>
      </w:r>
    </w:p>
    <w:p w14:paraId="1A452AD6">
      <w:pPr>
        <w:wordWrap w:val="0"/>
        <w:spacing w:line="360" w:lineRule="auto"/>
        <w:rPr>
          <w:rFonts w:hint="eastAsia" w:ascii="宋体" w:hAnsi="宋体" w:cs="宋体"/>
          <w:sz w:val="28"/>
          <w:szCs w:val="28"/>
          <w:highlight w:val="none"/>
        </w:rPr>
      </w:pPr>
      <w:r>
        <w:rPr>
          <w:rFonts w:hint="eastAsia" w:ascii="宋体" w:hAnsi="宋体" w:cs="宋体"/>
          <w:sz w:val="28"/>
          <w:szCs w:val="28"/>
          <w:highlight w:val="none"/>
        </w:rPr>
        <w:t xml:space="preserve">               </w:t>
      </w:r>
    </w:p>
    <w:p w14:paraId="552DA787">
      <w:pPr>
        <w:wordWrap w:val="0"/>
        <w:spacing w:line="360" w:lineRule="auto"/>
        <w:rPr>
          <w:rFonts w:hint="eastAsia" w:ascii="宋体" w:hAnsi="宋体" w:cs="宋体"/>
          <w:sz w:val="28"/>
          <w:szCs w:val="28"/>
          <w:highlight w:val="none"/>
        </w:rPr>
      </w:pPr>
    </w:p>
    <w:p w14:paraId="5C4AB492">
      <w:pPr>
        <w:wordWrap w:val="0"/>
        <w:spacing w:line="360" w:lineRule="auto"/>
        <w:rPr>
          <w:rFonts w:hint="eastAsia" w:ascii="宋体" w:hAnsi="宋体" w:cs="宋体"/>
          <w:sz w:val="28"/>
          <w:szCs w:val="28"/>
          <w:highlight w:val="none"/>
        </w:rPr>
      </w:pPr>
    </w:p>
    <w:p w14:paraId="25111316">
      <w:pPr>
        <w:wordWrap w:val="0"/>
        <w:spacing w:line="360" w:lineRule="auto"/>
        <w:rPr>
          <w:rFonts w:hint="eastAsia" w:ascii="宋体" w:hAnsi="宋体" w:cs="宋体"/>
          <w:sz w:val="28"/>
          <w:szCs w:val="28"/>
          <w:highlight w:val="none"/>
        </w:rPr>
      </w:pPr>
    </w:p>
    <w:p w14:paraId="7D77AAD3">
      <w:pPr>
        <w:wordWrap w:val="0"/>
        <w:spacing w:line="360" w:lineRule="auto"/>
        <w:rPr>
          <w:rFonts w:hint="eastAsia" w:ascii="宋体" w:hAnsi="宋体" w:cs="宋体"/>
          <w:sz w:val="28"/>
          <w:szCs w:val="28"/>
          <w:highlight w:val="none"/>
        </w:rPr>
      </w:pPr>
    </w:p>
    <w:p w14:paraId="2B4A6EF8">
      <w:pPr>
        <w:wordWrap w:val="0"/>
        <w:spacing w:line="360" w:lineRule="auto"/>
        <w:rPr>
          <w:rFonts w:hint="eastAsia" w:ascii="宋体" w:hAnsi="宋体" w:cs="宋体"/>
          <w:sz w:val="28"/>
          <w:szCs w:val="28"/>
          <w:highlight w:val="none"/>
        </w:rPr>
      </w:pPr>
    </w:p>
    <w:p w14:paraId="57D45D53">
      <w:pPr>
        <w:wordWrap w:val="0"/>
        <w:spacing w:line="360" w:lineRule="auto"/>
        <w:rPr>
          <w:rFonts w:hint="eastAsia" w:ascii="宋体" w:hAnsi="宋体" w:cs="宋体"/>
          <w:sz w:val="28"/>
          <w:szCs w:val="28"/>
          <w:highlight w:val="none"/>
        </w:rPr>
      </w:pPr>
    </w:p>
    <w:p w14:paraId="76C53844">
      <w:pPr>
        <w:wordWrap w:val="0"/>
        <w:spacing w:line="360" w:lineRule="auto"/>
        <w:jc w:val="center"/>
        <w:rPr>
          <w:rFonts w:hint="eastAsia" w:ascii="宋体" w:hAnsi="宋体" w:cs="宋体"/>
          <w:sz w:val="28"/>
          <w:szCs w:val="28"/>
          <w:highlight w:val="none"/>
          <w:u w:val="singl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（盖单位章）</w:t>
      </w:r>
    </w:p>
    <w:p w14:paraId="1959E2C0">
      <w:pPr>
        <w:wordWrap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14:paraId="63AC69D1">
      <w:pPr>
        <w:wordWrap w:val="0"/>
        <w:spacing w:line="360" w:lineRule="auto"/>
        <w:jc w:val="center"/>
        <w:rPr>
          <w:rFonts w:hint="eastAsia"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28ED93AA">
      <w:pPr>
        <w:pStyle w:val="11"/>
        <w:spacing w:after="120" w:line="360" w:lineRule="auto"/>
        <w:jc w:val="center"/>
        <w:rPr>
          <w:rFonts w:ascii="宋体" w:hAnsi="宋体" w:eastAsia="宋体"/>
          <w:sz w:val="24"/>
          <w:highlight w:val="none"/>
        </w:rPr>
      </w:pPr>
      <w:r>
        <w:rPr>
          <w:rFonts w:hint="eastAsia" w:ascii="宋体" w:hAnsi="宋体" w:eastAsia="宋体" w:cs="宋体"/>
          <w:color w:val="auto"/>
          <w:sz w:val="30"/>
          <w:szCs w:val="30"/>
          <w:highlight w:val="none"/>
          <w:lang w:val="zh-CN"/>
        </w:rPr>
        <w:br w:type="page"/>
      </w:r>
      <w:bookmarkStart w:id="17" w:name="_Toc485746383"/>
      <w:r>
        <w:rPr>
          <w:rFonts w:ascii="宋体" w:hAnsi="宋体" w:eastAsia="宋体" w:cs="宋体"/>
          <w:sz w:val="58"/>
          <w:szCs w:val="32"/>
          <w:highlight w:val="none"/>
        </w:rPr>
        <w:t>目</w:t>
      </w:r>
      <w:r>
        <w:rPr>
          <w:rFonts w:hint="eastAsia" w:ascii="宋体" w:hAnsi="宋体" w:eastAsia="宋体" w:cs="宋体"/>
          <w:sz w:val="58"/>
          <w:szCs w:val="32"/>
          <w:highlight w:val="none"/>
        </w:rPr>
        <w:t xml:space="preserve">    </w:t>
      </w:r>
      <w:r>
        <w:rPr>
          <w:rFonts w:ascii="宋体" w:hAnsi="宋体" w:eastAsia="宋体" w:cs="宋体"/>
          <w:sz w:val="58"/>
          <w:szCs w:val="32"/>
          <w:highlight w:val="none"/>
        </w:rPr>
        <w:t>录</w:t>
      </w:r>
      <w:bookmarkEnd w:id="17"/>
    </w:p>
    <w:p w14:paraId="3C5BDFF3">
      <w:pPr>
        <w:ind w:left="431" w:right="444"/>
        <w:jc w:val="center"/>
        <w:rPr>
          <w:b/>
          <w:sz w:val="32"/>
          <w:highlight w:val="none"/>
        </w:rPr>
      </w:pPr>
      <w:r>
        <w:rPr>
          <w:rFonts w:hint="eastAsia"/>
          <w:b/>
          <w:sz w:val="32"/>
          <w:highlight w:val="none"/>
        </w:rPr>
        <w:t>初步评审标准</w:t>
      </w:r>
      <w:r>
        <w:rPr>
          <w:b/>
          <w:sz w:val="32"/>
          <w:highlight w:val="none"/>
        </w:rPr>
        <w:t>索引</w:t>
      </w:r>
    </w:p>
    <w:p w14:paraId="2756FDC8">
      <w:pPr>
        <w:autoSpaceDE w:val="0"/>
        <w:autoSpaceDN w:val="0"/>
        <w:spacing w:before="1" w:after="1"/>
        <w:jc w:val="left"/>
        <w:rPr>
          <w:rFonts w:ascii="宋体" w:hAnsi="宋体" w:cs="宋体"/>
          <w:b/>
          <w:kern w:val="0"/>
          <w:sz w:val="17"/>
          <w:szCs w:val="21"/>
          <w:highlight w:val="none"/>
          <w:lang w:val="zh-CN" w:bidi="zh-CN"/>
        </w:rPr>
      </w:pPr>
    </w:p>
    <w:tbl>
      <w:tblPr>
        <w:tblStyle w:val="29"/>
        <w:tblW w:w="9552" w:type="dxa"/>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31"/>
        <w:gridCol w:w="7286"/>
        <w:gridCol w:w="1335"/>
      </w:tblGrid>
      <w:tr w14:paraId="33CACBD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bottom w:val="single" w:color="000000" w:sz="4" w:space="0"/>
              <w:right w:val="single" w:color="000000" w:sz="4" w:space="0"/>
            </w:tcBorders>
            <w:noWrap w:val="0"/>
            <w:vAlign w:val="top"/>
          </w:tcPr>
          <w:p w14:paraId="07DF1667">
            <w:pPr>
              <w:autoSpaceDE w:val="0"/>
              <w:autoSpaceDN w:val="0"/>
              <w:spacing w:before="124"/>
              <w:ind w:left="213"/>
              <w:jc w:val="left"/>
              <w:rPr>
                <w:rFonts w:ascii="宋体" w:hAnsi="宋体" w:cs="宋体"/>
                <w:b/>
                <w:kern w:val="0"/>
                <w:sz w:val="24"/>
                <w:highlight w:val="none"/>
                <w:lang w:val="zh-CN" w:eastAsia="en-US" w:bidi="zh-CN"/>
              </w:rPr>
            </w:pPr>
            <w:r>
              <w:rPr>
                <w:rFonts w:ascii="宋体" w:hAnsi="宋体" w:cs="宋体"/>
                <w:b/>
                <w:kern w:val="0"/>
                <w:sz w:val="24"/>
                <w:highlight w:val="none"/>
                <w:lang w:val="zh-CN" w:eastAsia="en-US" w:bidi="zh-CN"/>
              </w:rPr>
              <w:t>序号</w:t>
            </w:r>
          </w:p>
        </w:tc>
        <w:tc>
          <w:tcPr>
            <w:tcW w:w="7286" w:type="dxa"/>
            <w:tcBorders>
              <w:left w:val="single" w:color="000000" w:sz="4" w:space="0"/>
              <w:bottom w:val="single" w:color="000000" w:sz="4" w:space="0"/>
              <w:right w:val="single" w:color="000000" w:sz="4" w:space="0"/>
            </w:tcBorders>
            <w:noWrap w:val="0"/>
            <w:vAlign w:val="top"/>
          </w:tcPr>
          <w:p w14:paraId="1FE93407">
            <w:pPr>
              <w:autoSpaceDE w:val="0"/>
              <w:autoSpaceDN w:val="0"/>
              <w:spacing w:before="124"/>
              <w:ind w:left="2231" w:right="2227"/>
              <w:jc w:val="center"/>
              <w:rPr>
                <w:rFonts w:ascii="宋体" w:hAnsi="宋体" w:cs="宋体"/>
                <w:b/>
                <w:kern w:val="0"/>
                <w:sz w:val="24"/>
                <w:highlight w:val="none"/>
                <w:lang w:val="zh-CN" w:eastAsia="en-US" w:bidi="zh-CN"/>
              </w:rPr>
            </w:pPr>
            <w:r>
              <w:rPr>
                <w:rFonts w:ascii="宋体" w:hAnsi="宋体" w:cs="宋体"/>
                <w:b/>
                <w:kern w:val="0"/>
                <w:sz w:val="24"/>
                <w:highlight w:val="none"/>
                <w:lang w:val="zh-CN" w:eastAsia="en-US" w:bidi="zh-CN"/>
              </w:rPr>
              <w:t>审查内容</w:t>
            </w:r>
          </w:p>
        </w:tc>
        <w:tc>
          <w:tcPr>
            <w:tcW w:w="1335" w:type="dxa"/>
            <w:tcBorders>
              <w:left w:val="single" w:color="000000" w:sz="4" w:space="0"/>
              <w:bottom w:val="single" w:color="000000" w:sz="4" w:space="0"/>
            </w:tcBorders>
            <w:noWrap w:val="0"/>
            <w:vAlign w:val="top"/>
          </w:tcPr>
          <w:p w14:paraId="19A85F5F">
            <w:pPr>
              <w:autoSpaceDE w:val="0"/>
              <w:autoSpaceDN w:val="0"/>
              <w:spacing w:before="124"/>
              <w:jc w:val="center"/>
              <w:rPr>
                <w:rFonts w:ascii="宋体" w:hAnsi="宋体" w:cs="宋体"/>
                <w:b/>
                <w:kern w:val="0"/>
                <w:sz w:val="24"/>
                <w:highlight w:val="none"/>
                <w:lang w:val="zh-CN" w:eastAsia="en-US" w:bidi="zh-CN"/>
              </w:rPr>
            </w:pPr>
            <w:r>
              <w:rPr>
                <w:rFonts w:ascii="宋体" w:hAnsi="宋体" w:cs="宋体"/>
                <w:b/>
                <w:kern w:val="0"/>
                <w:sz w:val="24"/>
                <w:highlight w:val="none"/>
                <w:lang w:val="zh-CN" w:eastAsia="en-US" w:bidi="zh-CN"/>
              </w:rPr>
              <w:t>页码</w:t>
            </w:r>
          </w:p>
        </w:tc>
      </w:tr>
      <w:tr w14:paraId="1E270D2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bottom w:val="single" w:color="000000" w:sz="4" w:space="0"/>
              <w:right w:val="single" w:color="000000" w:sz="4" w:space="0"/>
            </w:tcBorders>
            <w:noWrap w:val="0"/>
            <w:vAlign w:val="top"/>
          </w:tcPr>
          <w:p w14:paraId="0F8CA3E6">
            <w:pPr>
              <w:autoSpaceDE w:val="0"/>
              <w:autoSpaceDN w:val="0"/>
              <w:jc w:val="left"/>
              <w:rPr>
                <w:rFonts w:hAnsi="宋体" w:cs="宋体"/>
                <w:kern w:val="0"/>
                <w:sz w:val="22"/>
                <w:highlight w:val="none"/>
                <w:lang w:val="zh-CN" w:eastAsia="en-US" w:bidi="zh-CN"/>
              </w:rPr>
            </w:pPr>
          </w:p>
        </w:tc>
        <w:tc>
          <w:tcPr>
            <w:tcW w:w="7286" w:type="dxa"/>
            <w:tcBorders>
              <w:top w:val="single" w:color="000000" w:sz="4" w:space="0"/>
              <w:left w:val="single" w:color="000000" w:sz="4" w:space="0"/>
              <w:bottom w:val="single" w:color="000000" w:sz="4" w:space="0"/>
              <w:right w:val="single" w:color="000000" w:sz="4" w:space="0"/>
            </w:tcBorders>
            <w:noWrap w:val="0"/>
            <w:vAlign w:val="top"/>
          </w:tcPr>
          <w:p w14:paraId="4FF830E0">
            <w:pPr>
              <w:autoSpaceDE w:val="0"/>
              <w:autoSpaceDN w:val="0"/>
              <w:jc w:val="left"/>
              <w:rPr>
                <w:rFonts w:hAnsi="宋体" w:cs="宋体"/>
                <w:kern w:val="0"/>
                <w:sz w:val="22"/>
                <w:highlight w:val="none"/>
                <w:lang w:val="zh-CN" w:eastAsia="en-US" w:bidi="zh-CN"/>
              </w:rPr>
            </w:pPr>
          </w:p>
        </w:tc>
        <w:tc>
          <w:tcPr>
            <w:tcW w:w="1335" w:type="dxa"/>
            <w:tcBorders>
              <w:top w:val="single" w:color="000000" w:sz="4" w:space="0"/>
              <w:left w:val="single" w:color="000000" w:sz="4" w:space="0"/>
              <w:bottom w:val="single" w:color="000000" w:sz="4" w:space="0"/>
            </w:tcBorders>
            <w:noWrap w:val="0"/>
            <w:vAlign w:val="top"/>
          </w:tcPr>
          <w:p w14:paraId="6BCB0A24">
            <w:pPr>
              <w:autoSpaceDE w:val="0"/>
              <w:autoSpaceDN w:val="0"/>
              <w:jc w:val="left"/>
              <w:rPr>
                <w:rFonts w:hAnsi="宋体" w:cs="宋体"/>
                <w:kern w:val="0"/>
                <w:sz w:val="22"/>
                <w:highlight w:val="none"/>
                <w:lang w:val="zh-CN" w:eastAsia="en-US" w:bidi="zh-CN"/>
              </w:rPr>
            </w:pPr>
          </w:p>
        </w:tc>
      </w:tr>
      <w:tr w14:paraId="4175C2E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bottom w:val="single" w:color="000000" w:sz="4" w:space="0"/>
              <w:right w:val="single" w:color="000000" w:sz="4" w:space="0"/>
            </w:tcBorders>
            <w:noWrap w:val="0"/>
            <w:vAlign w:val="top"/>
          </w:tcPr>
          <w:p w14:paraId="242BE4FB">
            <w:pPr>
              <w:autoSpaceDE w:val="0"/>
              <w:autoSpaceDN w:val="0"/>
              <w:jc w:val="left"/>
              <w:rPr>
                <w:rFonts w:hAnsi="宋体" w:cs="宋体"/>
                <w:kern w:val="0"/>
                <w:sz w:val="22"/>
                <w:highlight w:val="none"/>
                <w:lang w:val="zh-CN" w:eastAsia="en-US" w:bidi="zh-CN"/>
              </w:rPr>
            </w:pPr>
          </w:p>
        </w:tc>
        <w:tc>
          <w:tcPr>
            <w:tcW w:w="7286" w:type="dxa"/>
            <w:tcBorders>
              <w:top w:val="single" w:color="000000" w:sz="4" w:space="0"/>
              <w:left w:val="single" w:color="000000" w:sz="4" w:space="0"/>
              <w:bottom w:val="single" w:color="000000" w:sz="4" w:space="0"/>
              <w:right w:val="single" w:color="000000" w:sz="4" w:space="0"/>
            </w:tcBorders>
            <w:noWrap w:val="0"/>
            <w:vAlign w:val="top"/>
          </w:tcPr>
          <w:p w14:paraId="1A1B0B2D">
            <w:pPr>
              <w:autoSpaceDE w:val="0"/>
              <w:autoSpaceDN w:val="0"/>
              <w:jc w:val="left"/>
              <w:rPr>
                <w:rFonts w:hAnsi="宋体" w:cs="宋体"/>
                <w:kern w:val="0"/>
                <w:sz w:val="22"/>
                <w:highlight w:val="none"/>
                <w:lang w:val="zh-CN" w:eastAsia="en-US" w:bidi="zh-CN"/>
              </w:rPr>
            </w:pPr>
          </w:p>
        </w:tc>
        <w:tc>
          <w:tcPr>
            <w:tcW w:w="1335" w:type="dxa"/>
            <w:tcBorders>
              <w:top w:val="single" w:color="000000" w:sz="4" w:space="0"/>
              <w:left w:val="single" w:color="000000" w:sz="4" w:space="0"/>
              <w:bottom w:val="single" w:color="000000" w:sz="4" w:space="0"/>
            </w:tcBorders>
            <w:noWrap w:val="0"/>
            <w:vAlign w:val="top"/>
          </w:tcPr>
          <w:p w14:paraId="1B963926">
            <w:pPr>
              <w:autoSpaceDE w:val="0"/>
              <w:autoSpaceDN w:val="0"/>
              <w:jc w:val="left"/>
              <w:rPr>
                <w:rFonts w:hAnsi="宋体" w:cs="宋体"/>
                <w:kern w:val="0"/>
                <w:sz w:val="22"/>
                <w:highlight w:val="none"/>
                <w:lang w:val="zh-CN" w:eastAsia="en-US" w:bidi="zh-CN"/>
              </w:rPr>
            </w:pPr>
          </w:p>
        </w:tc>
      </w:tr>
      <w:tr w14:paraId="45B699E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8" w:hRule="atLeast"/>
        </w:trPr>
        <w:tc>
          <w:tcPr>
            <w:tcW w:w="931" w:type="dxa"/>
            <w:tcBorders>
              <w:top w:val="single" w:color="000000" w:sz="4" w:space="0"/>
              <w:bottom w:val="single" w:color="000000" w:sz="4" w:space="0"/>
              <w:right w:val="single" w:color="000000" w:sz="4" w:space="0"/>
            </w:tcBorders>
            <w:noWrap w:val="0"/>
            <w:vAlign w:val="top"/>
          </w:tcPr>
          <w:p w14:paraId="4D7292E6">
            <w:pPr>
              <w:autoSpaceDE w:val="0"/>
              <w:autoSpaceDN w:val="0"/>
              <w:jc w:val="left"/>
              <w:rPr>
                <w:rFonts w:hAnsi="宋体" w:cs="宋体"/>
                <w:kern w:val="0"/>
                <w:sz w:val="22"/>
                <w:highlight w:val="none"/>
                <w:lang w:val="zh-CN" w:eastAsia="en-US" w:bidi="zh-CN"/>
              </w:rPr>
            </w:pPr>
          </w:p>
        </w:tc>
        <w:tc>
          <w:tcPr>
            <w:tcW w:w="7286" w:type="dxa"/>
            <w:tcBorders>
              <w:top w:val="single" w:color="000000" w:sz="4" w:space="0"/>
              <w:left w:val="single" w:color="000000" w:sz="4" w:space="0"/>
              <w:bottom w:val="single" w:color="000000" w:sz="4" w:space="0"/>
              <w:right w:val="single" w:color="000000" w:sz="4" w:space="0"/>
            </w:tcBorders>
            <w:noWrap w:val="0"/>
            <w:vAlign w:val="top"/>
          </w:tcPr>
          <w:p w14:paraId="1F7AEDF8">
            <w:pPr>
              <w:autoSpaceDE w:val="0"/>
              <w:autoSpaceDN w:val="0"/>
              <w:jc w:val="left"/>
              <w:rPr>
                <w:rFonts w:hAnsi="宋体" w:cs="宋体"/>
                <w:kern w:val="0"/>
                <w:sz w:val="22"/>
                <w:highlight w:val="none"/>
                <w:lang w:val="zh-CN" w:eastAsia="en-US" w:bidi="zh-CN"/>
              </w:rPr>
            </w:pPr>
          </w:p>
        </w:tc>
        <w:tc>
          <w:tcPr>
            <w:tcW w:w="1335" w:type="dxa"/>
            <w:tcBorders>
              <w:top w:val="single" w:color="000000" w:sz="4" w:space="0"/>
              <w:left w:val="single" w:color="000000" w:sz="4" w:space="0"/>
              <w:bottom w:val="single" w:color="000000" w:sz="4" w:space="0"/>
            </w:tcBorders>
            <w:noWrap w:val="0"/>
            <w:vAlign w:val="top"/>
          </w:tcPr>
          <w:p w14:paraId="40E2D065">
            <w:pPr>
              <w:autoSpaceDE w:val="0"/>
              <w:autoSpaceDN w:val="0"/>
              <w:jc w:val="left"/>
              <w:rPr>
                <w:rFonts w:hAnsi="宋体" w:cs="宋体"/>
                <w:kern w:val="0"/>
                <w:sz w:val="22"/>
                <w:highlight w:val="none"/>
                <w:lang w:val="zh-CN" w:eastAsia="en-US" w:bidi="zh-CN"/>
              </w:rPr>
            </w:pPr>
          </w:p>
        </w:tc>
      </w:tr>
      <w:tr w14:paraId="2CFB207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1" w:hRule="atLeast"/>
        </w:trPr>
        <w:tc>
          <w:tcPr>
            <w:tcW w:w="931" w:type="dxa"/>
            <w:tcBorders>
              <w:top w:val="single" w:color="000000" w:sz="4" w:space="0"/>
              <w:bottom w:val="single" w:color="000000" w:sz="4" w:space="0"/>
              <w:right w:val="single" w:color="000000" w:sz="4" w:space="0"/>
            </w:tcBorders>
            <w:noWrap w:val="0"/>
            <w:vAlign w:val="top"/>
          </w:tcPr>
          <w:p w14:paraId="0FC5020F">
            <w:pPr>
              <w:autoSpaceDE w:val="0"/>
              <w:autoSpaceDN w:val="0"/>
              <w:jc w:val="left"/>
              <w:rPr>
                <w:rFonts w:hAnsi="宋体" w:cs="宋体"/>
                <w:kern w:val="0"/>
                <w:sz w:val="22"/>
                <w:highlight w:val="none"/>
                <w:lang w:val="zh-CN" w:eastAsia="en-US" w:bidi="zh-CN"/>
              </w:rPr>
            </w:pPr>
          </w:p>
        </w:tc>
        <w:tc>
          <w:tcPr>
            <w:tcW w:w="7286" w:type="dxa"/>
            <w:tcBorders>
              <w:top w:val="single" w:color="000000" w:sz="4" w:space="0"/>
              <w:left w:val="single" w:color="000000" w:sz="4" w:space="0"/>
              <w:bottom w:val="single" w:color="000000" w:sz="4" w:space="0"/>
              <w:right w:val="single" w:color="000000" w:sz="4" w:space="0"/>
            </w:tcBorders>
            <w:noWrap w:val="0"/>
            <w:vAlign w:val="top"/>
          </w:tcPr>
          <w:p w14:paraId="51D18A8F">
            <w:pPr>
              <w:autoSpaceDE w:val="0"/>
              <w:autoSpaceDN w:val="0"/>
              <w:jc w:val="left"/>
              <w:rPr>
                <w:rFonts w:hAnsi="宋体" w:cs="宋体"/>
                <w:kern w:val="0"/>
                <w:sz w:val="22"/>
                <w:highlight w:val="none"/>
                <w:lang w:val="zh-CN" w:eastAsia="en-US" w:bidi="zh-CN"/>
              </w:rPr>
            </w:pPr>
          </w:p>
        </w:tc>
        <w:tc>
          <w:tcPr>
            <w:tcW w:w="1335" w:type="dxa"/>
            <w:tcBorders>
              <w:top w:val="single" w:color="000000" w:sz="4" w:space="0"/>
              <w:left w:val="single" w:color="000000" w:sz="4" w:space="0"/>
              <w:bottom w:val="single" w:color="000000" w:sz="4" w:space="0"/>
            </w:tcBorders>
            <w:noWrap w:val="0"/>
            <w:vAlign w:val="top"/>
          </w:tcPr>
          <w:p w14:paraId="1378EAE7">
            <w:pPr>
              <w:autoSpaceDE w:val="0"/>
              <w:autoSpaceDN w:val="0"/>
              <w:jc w:val="left"/>
              <w:rPr>
                <w:rFonts w:hAnsi="宋体" w:cs="宋体"/>
                <w:kern w:val="0"/>
                <w:sz w:val="22"/>
                <w:highlight w:val="none"/>
                <w:lang w:val="zh-CN" w:eastAsia="en-US" w:bidi="zh-CN"/>
              </w:rPr>
            </w:pPr>
          </w:p>
        </w:tc>
      </w:tr>
      <w:tr w14:paraId="1E02A6E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right w:val="single" w:color="000000" w:sz="4" w:space="0"/>
            </w:tcBorders>
            <w:noWrap w:val="0"/>
            <w:vAlign w:val="top"/>
          </w:tcPr>
          <w:p w14:paraId="575C1D43">
            <w:pPr>
              <w:autoSpaceDE w:val="0"/>
              <w:autoSpaceDN w:val="0"/>
              <w:jc w:val="left"/>
              <w:rPr>
                <w:rFonts w:hAnsi="宋体" w:cs="宋体"/>
                <w:kern w:val="0"/>
                <w:sz w:val="22"/>
                <w:highlight w:val="none"/>
                <w:lang w:val="zh-CN" w:eastAsia="en-US" w:bidi="zh-CN"/>
              </w:rPr>
            </w:pPr>
          </w:p>
        </w:tc>
        <w:tc>
          <w:tcPr>
            <w:tcW w:w="7286" w:type="dxa"/>
            <w:tcBorders>
              <w:top w:val="single" w:color="000000" w:sz="4" w:space="0"/>
              <w:left w:val="single" w:color="000000" w:sz="4" w:space="0"/>
              <w:right w:val="single" w:color="000000" w:sz="4" w:space="0"/>
            </w:tcBorders>
            <w:noWrap w:val="0"/>
            <w:vAlign w:val="top"/>
          </w:tcPr>
          <w:p w14:paraId="4DAAE0FE">
            <w:pPr>
              <w:autoSpaceDE w:val="0"/>
              <w:autoSpaceDN w:val="0"/>
              <w:jc w:val="left"/>
              <w:rPr>
                <w:rFonts w:hAnsi="宋体" w:cs="宋体"/>
                <w:kern w:val="0"/>
                <w:sz w:val="22"/>
                <w:highlight w:val="none"/>
                <w:lang w:val="zh-CN" w:eastAsia="en-US" w:bidi="zh-CN"/>
              </w:rPr>
            </w:pPr>
          </w:p>
        </w:tc>
        <w:tc>
          <w:tcPr>
            <w:tcW w:w="1335" w:type="dxa"/>
            <w:tcBorders>
              <w:top w:val="single" w:color="000000" w:sz="4" w:space="0"/>
              <w:left w:val="single" w:color="000000" w:sz="4" w:space="0"/>
            </w:tcBorders>
            <w:noWrap w:val="0"/>
            <w:vAlign w:val="top"/>
          </w:tcPr>
          <w:p w14:paraId="70F2FD3D">
            <w:pPr>
              <w:autoSpaceDE w:val="0"/>
              <w:autoSpaceDN w:val="0"/>
              <w:jc w:val="left"/>
              <w:rPr>
                <w:rFonts w:hAnsi="宋体" w:cs="宋体"/>
                <w:kern w:val="0"/>
                <w:sz w:val="22"/>
                <w:highlight w:val="none"/>
                <w:lang w:val="zh-CN" w:eastAsia="en-US" w:bidi="zh-CN"/>
              </w:rPr>
            </w:pPr>
          </w:p>
        </w:tc>
      </w:tr>
    </w:tbl>
    <w:p w14:paraId="1BF787CD">
      <w:pPr>
        <w:autoSpaceDE w:val="0"/>
        <w:autoSpaceDN w:val="0"/>
        <w:spacing w:before="135"/>
        <w:jc w:val="left"/>
        <w:rPr>
          <w:rFonts w:ascii="宋体" w:hAnsi="宋体" w:cs="宋体"/>
          <w:kern w:val="0"/>
          <w:szCs w:val="21"/>
          <w:highlight w:val="none"/>
          <w:lang w:val="zh-CN" w:bidi="zh-CN"/>
        </w:rPr>
      </w:pPr>
      <w:r>
        <w:rPr>
          <w:rFonts w:ascii="宋体" w:hAnsi="宋体" w:cs="宋体"/>
          <w:kern w:val="0"/>
          <w:szCs w:val="21"/>
          <w:highlight w:val="none"/>
          <w:lang w:val="zh-CN" w:bidi="zh-CN"/>
        </w:rPr>
        <w:t>注：</w:t>
      </w:r>
      <w:r>
        <w:rPr>
          <w:rFonts w:hint="eastAsia" w:ascii="宋体" w:hAnsi="宋体" w:cs="宋体"/>
          <w:kern w:val="0"/>
          <w:szCs w:val="21"/>
          <w:highlight w:val="none"/>
          <w:lang w:val="zh-CN" w:bidi="zh-CN"/>
        </w:rPr>
        <w:t>供应商</w:t>
      </w:r>
      <w:r>
        <w:rPr>
          <w:rFonts w:ascii="宋体" w:hAnsi="宋体" w:cs="宋体"/>
          <w:kern w:val="0"/>
          <w:szCs w:val="21"/>
          <w:highlight w:val="none"/>
          <w:lang w:val="zh-CN" w:bidi="zh-CN"/>
        </w:rPr>
        <w:t>根据评标方法的“初步评审</w:t>
      </w:r>
      <w:r>
        <w:rPr>
          <w:rFonts w:hint="eastAsia" w:ascii="宋体" w:hAnsi="宋体" w:cs="宋体"/>
          <w:kern w:val="0"/>
          <w:szCs w:val="21"/>
          <w:highlight w:val="none"/>
          <w:lang w:val="zh-CN" w:bidi="zh-CN"/>
        </w:rPr>
        <w:t>（包括</w:t>
      </w:r>
      <w:r>
        <w:rPr>
          <w:rFonts w:hint="eastAsia" w:ascii="宋体" w:hAnsi="宋体" w:cs="宋体"/>
          <w:kern w:val="0"/>
          <w:szCs w:val="21"/>
          <w:highlight w:val="none"/>
          <w:lang w:val="en-US" w:bidi="zh-CN"/>
        </w:rPr>
        <w:t>资审、符合</w:t>
      </w:r>
      <w:r>
        <w:rPr>
          <w:rFonts w:hint="eastAsia" w:ascii="宋体" w:hAnsi="宋体" w:cs="宋体"/>
          <w:kern w:val="0"/>
          <w:szCs w:val="21"/>
          <w:highlight w:val="none"/>
          <w:lang w:val="zh-CN" w:bidi="zh-CN"/>
        </w:rPr>
        <w:t>）</w:t>
      </w:r>
      <w:r>
        <w:rPr>
          <w:rFonts w:ascii="宋体" w:hAnsi="宋体" w:cs="宋体"/>
          <w:kern w:val="0"/>
          <w:szCs w:val="21"/>
          <w:highlight w:val="none"/>
          <w:lang w:val="zh-CN" w:bidi="zh-CN"/>
        </w:rPr>
        <w:t>”条款一一对应填写本表。</w:t>
      </w:r>
    </w:p>
    <w:p w14:paraId="357CF3E2">
      <w:pPr>
        <w:autoSpaceDE w:val="0"/>
        <w:autoSpaceDN w:val="0"/>
        <w:jc w:val="left"/>
        <w:rPr>
          <w:rFonts w:ascii="宋体" w:hAnsi="宋体" w:cs="宋体"/>
          <w:kern w:val="0"/>
          <w:sz w:val="20"/>
          <w:szCs w:val="21"/>
          <w:highlight w:val="none"/>
          <w:lang w:val="zh-CN" w:bidi="zh-CN"/>
        </w:rPr>
      </w:pPr>
    </w:p>
    <w:p w14:paraId="4E20928A">
      <w:pPr>
        <w:autoSpaceDE w:val="0"/>
        <w:autoSpaceDN w:val="0"/>
        <w:spacing w:before="11"/>
        <w:jc w:val="left"/>
        <w:rPr>
          <w:rFonts w:ascii="宋体" w:hAnsi="宋体" w:cs="宋体"/>
          <w:kern w:val="0"/>
          <w:sz w:val="14"/>
          <w:szCs w:val="21"/>
          <w:highlight w:val="none"/>
          <w:lang w:val="zh-CN" w:bidi="zh-CN"/>
        </w:rPr>
      </w:pPr>
    </w:p>
    <w:p w14:paraId="29F118DD">
      <w:pPr>
        <w:ind w:left="431" w:right="444"/>
        <w:jc w:val="center"/>
        <w:rPr>
          <w:b/>
          <w:sz w:val="32"/>
          <w:highlight w:val="none"/>
        </w:rPr>
      </w:pPr>
      <w:r>
        <w:rPr>
          <w:b/>
          <w:sz w:val="32"/>
          <w:highlight w:val="none"/>
        </w:rPr>
        <w:t>详细评审索引</w:t>
      </w:r>
    </w:p>
    <w:p w14:paraId="64F4BAE5">
      <w:pPr>
        <w:autoSpaceDE w:val="0"/>
        <w:autoSpaceDN w:val="0"/>
        <w:spacing w:before="4"/>
        <w:jc w:val="left"/>
        <w:rPr>
          <w:rFonts w:ascii="宋体" w:hAnsi="宋体" w:cs="宋体"/>
          <w:b/>
          <w:kern w:val="0"/>
          <w:sz w:val="17"/>
          <w:szCs w:val="21"/>
          <w:highlight w:val="none"/>
          <w:lang w:val="zh-CN" w:bidi="zh-CN"/>
        </w:rPr>
      </w:pPr>
    </w:p>
    <w:tbl>
      <w:tblPr>
        <w:tblStyle w:val="29"/>
        <w:tblW w:w="9537" w:type="dxa"/>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857"/>
        <w:gridCol w:w="7390"/>
        <w:gridCol w:w="1290"/>
      </w:tblGrid>
      <w:tr w14:paraId="12D5C1E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857" w:type="dxa"/>
            <w:tcBorders>
              <w:bottom w:val="single" w:color="000000" w:sz="4" w:space="0"/>
              <w:right w:val="single" w:color="000000" w:sz="4" w:space="0"/>
            </w:tcBorders>
            <w:noWrap w:val="0"/>
            <w:vAlign w:val="top"/>
          </w:tcPr>
          <w:p w14:paraId="0E93908F">
            <w:pPr>
              <w:autoSpaceDE w:val="0"/>
              <w:autoSpaceDN w:val="0"/>
              <w:spacing w:before="100"/>
              <w:ind w:left="184"/>
              <w:jc w:val="left"/>
              <w:rPr>
                <w:rFonts w:ascii="宋体" w:hAnsi="宋体" w:cs="宋体"/>
                <w:b/>
                <w:kern w:val="0"/>
                <w:sz w:val="24"/>
                <w:highlight w:val="none"/>
                <w:lang w:val="zh-CN" w:eastAsia="en-US" w:bidi="zh-CN"/>
              </w:rPr>
            </w:pPr>
            <w:r>
              <w:rPr>
                <w:rFonts w:ascii="宋体" w:hAnsi="宋体" w:cs="宋体"/>
                <w:b/>
                <w:kern w:val="0"/>
                <w:sz w:val="24"/>
                <w:highlight w:val="none"/>
                <w:lang w:val="zh-CN" w:eastAsia="en-US" w:bidi="zh-CN"/>
              </w:rPr>
              <w:t>序号</w:t>
            </w:r>
          </w:p>
        </w:tc>
        <w:tc>
          <w:tcPr>
            <w:tcW w:w="7390" w:type="dxa"/>
            <w:tcBorders>
              <w:left w:val="single" w:color="000000" w:sz="4" w:space="0"/>
              <w:bottom w:val="single" w:color="000000" w:sz="4" w:space="0"/>
              <w:right w:val="single" w:color="000000" w:sz="4" w:space="0"/>
            </w:tcBorders>
            <w:noWrap w:val="0"/>
            <w:vAlign w:val="top"/>
          </w:tcPr>
          <w:p w14:paraId="29899E41">
            <w:pPr>
              <w:autoSpaceDE w:val="0"/>
              <w:autoSpaceDN w:val="0"/>
              <w:spacing w:before="100"/>
              <w:ind w:left="1873" w:right="1867"/>
              <w:jc w:val="center"/>
              <w:rPr>
                <w:rFonts w:ascii="宋体" w:hAnsi="宋体" w:cs="宋体"/>
                <w:b/>
                <w:kern w:val="0"/>
                <w:sz w:val="24"/>
                <w:highlight w:val="none"/>
                <w:lang w:val="zh-CN" w:eastAsia="en-US" w:bidi="zh-CN"/>
              </w:rPr>
            </w:pPr>
            <w:r>
              <w:rPr>
                <w:rFonts w:ascii="宋体" w:hAnsi="宋体" w:cs="宋体"/>
                <w:b/>
                <w:kern w:val="0"/>
                <w:sz w:val="24"/>
                <w:highlight w:val="none"/>
                <w:lang w:val="zh-CN" w:eastAsia="en-US" w:bidi="zh-CN"/>
              </w:rPr>
              <w:t>评分/评审细则</w:t>
            </w:r>
          </w:p>
        </w:tc>
        <w:tc>
          <w:tcPr>
            <w:tcW w:w="1290" w:type="dxa"/>
            <w:tcBorders>
              <w:left w:val="single" w:color="000000" w:sz="4" w:space="0"/>
              <w:bottom w:val="single" w:color="000000" w:sz="4" w:space="0"/>
            </w:tcBorders>
            <w:noWrap w:val="0"/>
            <w:vAlign w:val="top"/>
          </w:tcPr>
          <w:p w14:paraId="4A6E3BFF">
            <w:pPr>
              <w:autoSpaceDE w:val="0"/>
              <w:autoSpaceDN w:val="0"/>
              <w:spacing w:before="100"/>
              <w:ind w:left="392"/>
              <w:jc w:val="left"/>
              <w:rPr>
                <w:rFonts w:ascii="宋体" w:hAnsi="宋体" w:cs="宋体"/>
                <w:b/>
                <w:kern w:val="0"/>
                <w:sz w:val="24"/>
                <w:highlight w:val="none"/>
                <w:lang w:val="zh-CN" w:eastAsia="en-US" w:bidi="zh-CN"/>
              </w:rPr>
            </w:pPr>
            <w:r>
              <w:rPr>
                <w:rFonts w:ascii="宋体" w:hAnsi="宋体" w:cs="宋体"/>
                <w:b/>
                <w:kern w:val="0"/>
                <w:sz w:val="24"/>
                <w:highlight w:val="none"/>
                <w:lang w:val="zh-CN" w:eastAsia="en-US" w:bidi="zh-CN"/>
              </w:rPr>
              <w:t>页码</w:t>
            </w:r>
          </w:p>
        </w:tc>
      </w:tr>
      <w:tr w14:paraId="6728F39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8" w:hRule="atLeast"/>
        </w:trPr>
        <w:tc>
          <w:tcPr>
            <w:tcW w:w="857" w:type="dxa"/>
            <w:tcBorders>
              <w:top w:val="single" w:color="000000" w:sz="4" w:space="0"/>
              <w:bottom w:val="single" w:color="000000" w:sz="4" w:space="0"/>
              <w:right w:val="single" w:color="000000" w:sz="4" w:space="0"/>
            </w:tcBorders>
            <w:noWrap w:val="0"/>
            <w:vAlign w:val="top"/>
          </w:tcPr>
          <w:p w14:paraId="3D718071">
            <w:pPr>
              <w:autoSpaceDE w:val="0"/>
              <w:autoSpaceDN w:val="0"/>
              <w:jc w:val="left"/>
              <w:rPr>
                <w:rFonts w:hAnsi="宋体" w:cs="宋体"/>
                <w:kern w:val="0"/>
                <w:sz w:val="22"/>
                <w:highlight w:val="none"/>
                <w:lang w:val="zh-CN" w:eastAsia="en-US" w:bidi="zh-CN"/>
              </w:rPr>
            </w:pPr>
          </w:p>
        </w:tc>
        <w:tc>
          <w:tcPr>
            <w:tcW w:w="7390" w:type="dxa"/>
            <w:tcBorders>
              <w:top w:val="single" w:color="000000" w:sz="4" w:space="0"/>
              <w:left w:val="single" w:color="000000" w:sz="4" w:space="0"/>
              <w:bottom w:val="single" w:color="000000" w:sz="4" w:space="0"/>
              <w:right w:val="single" w:color="000000" w:sz="4" w:space="0"/>
            </w:tcBorders>
            <w:noWrap w:val="0"/>
            <w:vAlign w:val="top"/>
          </w:tcPr>
          <w:p w14:paraId="7BEFDF6B">
            <w:pPr>
              <w:autoSpaceDE w:val="0"/>
              <w:autoSpaceDN w:val="0"/>
              <w:jc w:val="left"/>
              <w:rPr>
                <w:rFonts w:hAnsi="宋体" w:cs="宋体"/>
                <w:kern w:val="0"/>
                <w:sz w:val="22"/>
                <w:highlight w:val="none"/>
                <w:lang w:val="zh-CN" w:eastAsia="en-US" w:bidi="zh-CN"/>
              </w:rPr>
            </w:pPr>
          </w:p>
        </w:tc>
        <w:tc>
          <w:tcPr>
            <w:tcW w:w="1290" w:type="dxa"/>
            <w:tcBorders>
              <w:top w:val="single" w:color="000000" w:sz="4" w:space="0"/>
              <w:left w:val="single" w:color="000000" w:sz="4" w:space="0"/>
              <w:bottom w:val="single" w:color="000000" w:sz="4" w:space="0"/>
            </w:tcBorders>
            <w:noWrap w:val="0"/>
            <w:vAlign w:val="top"/>
          </w:tcPr>
          <w:p w14:paraId="096EF9A8">
            <w:pPr>
              <w:autoSpaceDE w:val="0"/>
              <w:autoSpaceDN w:val="0"/>
              <w:jc w:val="left"/>
              <w:rPr>
                <w:rFonts w:hAnsi="宋体" w:cs="宋体"/>
                <w:kern w:val="0"/>
                <w:sz w:val="22"/>
                <w:highlight w:val="none"/>
                <w:lang w:val="zh-CN" w:eastAsia="en-US" w:bidi="zh-CN"/>
              </w:rPr>
            </w:pPr>
          </w:p>
        </w:tc>
      </w:tr>
      <w:tr w14:paraId="61ACE62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1" w:hRule="atLeast"/>
        </w:trPr>
        <w:tc>
          <w:tcPr>
            <w:tcW w:w="857" w:type="dxa"/>
            <w:tcBorders>
              <w:top w:val="single" w:color="000000" w:sz="4" w:space="0"/>
              <w:bottom w:val="single" w:color="000000" w:sz="4" w:space="0"/>
              <w:right w:val="single" w:color="000000" w:sz="4" w:space="0"/>
            </w:tcBorders>
            <w:noWrap w:val="0"/>
            <w:vAlign w:val="top"/>
          </w:tcPr>
          <w:p w14:paraId="2FB582B5">
            <w:pPr>
              <w:autoSpaceDE w:val="0"/>
              <w:autoSpaceDN w:val="0"/>
              <w:jc w:val="left"/>
              <w:rPr>
                <w:rFonts w:hAnsi="宋体" w:cs="宋体"/>
                <w:kern w:val="0"/>
                <w:sz w:val="22"/>
                <w:highlight w:val="none"/>
                <w:lang w:val="zh-CN" w:eastAsia="en-US" w:bidi="zh-CN"/>
              </w:rPr>
            </w:pPr>
          </w:p>
        </w:tc>
        <w:tc>
          <w:tcPr>
            <w:tcW w:w="7390" w:type="dxa"/>
            <w:tcBorders>
              <w:top w:val="single" w:color="000000" w:sz="4" w:space="0"/>
              <w:left w:val="single" w:color="000000" w:sz="4" w:space="0"/>
              <w:bottom w:val="single" w:color="000000" w:sz="4" w:space="0"/>
              <w:right w:val="single" w:color="000000" w:sz="4" w:space="0"/>
            </w:tcBorders>
            <w:noWrap w:val="0"/>
            <w:vAlign w:val="top"/>
          </w:tcPr>
          <w:p w14:paraId="7A063551">
            <w:pPr>
              <w:autoSpaceDE w:val="0"/>
              <w:autoSpaceDN w:val="0"/>
              <w:jc w:val="left"/>
              <w:rPr>
                <w:rFonts w:hAnsi="宋体" w:cs="宋体"/>
                <w:kern w:val="0"/>
                <w:sz w:val="22"/>
                <w:highlight w:val="none"/>
                <w:lang w:val="zh-CN" w:eastAsia="en-US" w:bidi="zh-CN"/>
              </w:rPr>
            </w:pPr>
          </w:p>
        </w:tc>
        <w:tc>
          <w:tcPr>
            <w:tcW w:w="1290" w:type="dxa"/>
            <w:tcBorders>
              <w:top w:val="single" w:color="000000" w:sz="4" w:space="0"/>
              <w:left w:val="single" w:color="000000" w:sz="4" w:space="0"/>
              <w:bottom w:val="single" w:color="000000" w:sz="4" w:space="0"/>
            </w:tcBorders>
            <w:noWrap w:val="0"/>
            <w:vAlign w:val="top"/>
          </w:tcPr>
          <w:p w14:paraId="09840C12">
            <w:pPr>
              <w:autoSpaceDE w:val="0"/>
              <w:autoSpaceDN w:val="0"/>
              <w:jc w:val="left"/>
              <w:rPr>
                <w:rFonts w:hAnsi="宋体" w:cs="宋体"/>
                <w:kern w:val="0"/>
                <w:sz w:val="22"/>
                <w:highlight w:val="none"/>
                <w:lang w:val="zh-CN" w:eastAsia="en-US" w:bidi="zh-CN"/>
              </w:rPr>
            </w:pPr>
          </w:p>
        </w:tc>
      </w:tr>
      <w:tr w14:paraId="7E4C52C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8" w:hRule="atLeast"/>
        </w:trPr>
        <w:tc>
          <w:tcPr>
            <w:tcW w:w="857" w:type="dxa"/>
            <w:tcBorders>
              <w:top w:val="single" w:color="000000" w:sz="4" w:space="0"/>
              <w:bottom w:val="single" w:color="000000" w:sz="4" w:space="0"/>
              <w:right w:val="single" w:color="000000" w:sz="4" w:space="0"/>
            </w:tcBorders>
            <w:noWrap w:val="0"/>
            <w:vAlign w:val="top"/>
          </w:tcPr>
          <w:p w14:paraId="2445127C">
            <w:pPr>
              <w:autoSpaceDE w:val="0"/>
              <w:autoSpaceDN w:val="0"/>
              <w:jc w:val="left"/>
              <w:rPr>
                <w:rFonts w:hAnsi="宋体" w:cs="宋体"/>
                <w:kern w:val="0"/>
                <w:sz w:val="22"/>
                <w:highlight w:val="none"/>
                <w:lang w:val="zh-CN" w:eastAsia="en-US" w:bidi="zh-CN"/>
              </w:rPr>
            </w:pPr>
          </w:p>
        </w:tc>
        <w:tc>
          <w:tcPr>
            <w:tcW w:w="7390" w:type="dxa"/>
            <w:tcBorders>
              <w:top w:val="single" w:color="000000" w:sz="4" w:space="0"/>
              <w:left w:val="single" w:color="000000" w:sz="4" w:space="0"/>
              <w:bottom w:val="single" w:color="000000" w:sz="4" w:space="0"/>
              <w:right w:val="single" w:color="000000" w:sz="4" w:space="0"/>
            </w:tcBorders>
            <w:noWrap w:val="0"/>
            <w:vAlign w:val="top"/>
          </w:tcPr>
          <w:p w14:paraId="5D4E87B0">
            <w:pPr>
              <w:autoSpaceDE w:val="0"/>
              <w:autoSpaceDN w:val="0"/>
              <w:jc w:val="left"/>
              <w:rPr>
                <w:rFonts w:hAnsi="宋体" w:cs="宋体"/>
                <w:kern w:val="0"/>
                <w:sz w:val="22"/>
                <w:highlight w:val="none"/>
                <w:lang w:val="zh-CN" w:eastAsia="en-US" w:bidi="zh-CN"/>
              </w:rPr>
            </w:pPr>
          </w:p>
        </w:tc>
        <w:tc>
          <w:tcPr>
            <w:tcW w:w="1290" w:type="dxa"/>
            <w:tcBorders>
              <w:top w:val="single" w:color="000000" w:sz="4" w:space="0"/>
              <w:left w:val="single" w:color="000000" w:sz="4" w:space="0"/>
              <w:bottom w:val="single" w:color="000000" w:sz="4" w:space="0"/>
            </w:tcBorders>
            <w:noWrap w:val="0"/>
            <w:vAlign w:val="top"/>
          </w:tcPr>
          <w:p w14:paraId="372E5A92">
            <w:pPr>
              <w:autoSpaceDE w:val="0"/>
              <w:autoSpaceDN w:val="0"/>
              <w:jc w:val="left"/>
              <w:rPr>
                <w:rFonts w:hAnsi="宋体" w:cs="宋体"/>
                <w:kern w:val="0"/>
                <w:sz w:val="22"/>
                <w:highlight w:val="none"/>
                <w:lang w:val="zh-CN" w:eastAsia="en-US" w:bidi="zh-CN"/>
              </w:rPr>
            </w:pPr>
          </w:p>
        </w:tc>
      </w:tr>
      <w:tr w14:paraId="4C80DA5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857" w:type="dxa"/>
            <w:tcBorders>
              <w:top w:val="single" w:color="000000" w:sz="4" w:space="0"/>
              <w:bottom w:val="single" w:color="000000" w:sz="4" w:space="0"/>
              <w:right w:val="single" w:color="000000" w:sz="4" w:space="0"/>
            </w:tcBorders>
            <w:noWrap w:val="0"/>
            <w:vAlign w:val="top"/>
          </w:tcPr>
          <w:p w14:paraId="5A45E834">
            <w:pPr>
              <w:autoSpaceDE w:val="0"/>
              <w:autoSpaceDN w:val="0"/>
              <w:jc w:val="left"/>
              <w:rPr>
                <w:rFonts w:hAnsi="宋体" w:cs="宋体"/>
                <w:kern w:val="0"/>
                <w:sz w:val="22"/>
                <w:highlight w:val="none"/>
                <w:lang w:val="zh-CN" w:eastAsia="en-US" w:bidi="zh-CN"/>
              </w:rPr>
            </w:pPr>
          </w:p>
        </w:tc>
        <w:tc>
          <w:tcPr>
            <w:tcW w:w="7390" w:type="dxa"/>
            <w:tcBorders>
              <w:top w:val="single" w:color="000000" w:sz="4" w:space="0"/>
              <w:left w:val="single" w:color="000000" w:sz="4" w:space="0"/>
              <w:bottom w:val="single" w:color="000000" w:sz="4" w:space="0"/>
              <w:right w:val="single" w:color="000000" w:sz="4" w:space="0"/>
            </w:tcBorders>
            <w:noWrap w:val="0"/>
            <w:vAlign w:val="top"/>
          </w:tcPr>
          <w:p w14:paraId="5ABA7089">
            <w:pPr>
              <w:autoSpaceDE w:val="0"/>
              <w:autoSpaceDN w:val="0"/>
              <w:jc w:val="left"/>
              <w:rPr>
                <w:rFonts w:hAnsi="宋体" w:cs="宋体"/>
                <w:kern w:val="0"/>
                <w:sz w:val="22"/>
                <w:highlight w:val="none"/>
                <w:lang w:val="zh-CN" w:eastAsia="en-US" w:bidi="zh-CN"/>
              </w:rPr>
            </w:pPr>
          </w:p>
        </w:tc>
        <w:tc>
          <w:tcPr>
            <w:tcW w:w="1290" w:type="dxa"/>
            <w:tcBorders>
              <w:top w:val="single" w:color="000000" w:sz="4" w:space="0"/>
              <w:left w:val="single" w:color="000000" w:sz="4" w:space="0"/>
              <w:bottom w:val="single" w:color="000000" w:sz="4" w:space="0"/>
            </w:tcBorders>
            <w:noWrap w:val="0"/>
            <w:vAlign w:val="top"/>
          </w:tcPr>
          <w:p w14:paraId="1EBED63D">
            <w:pPr>
              <w:autoSpaceDE w:val="0"/>
              <w:autoSpaceDN w:val="0"/>
              <w:jc w:val="left"/>
              <w:rPr>
                <w:rFonts w:hAnsi="宋体" w:cs="宋体"/>
                <w:kern w:val="0"/>
                <w:sz w:val="22"/>
                <w:highlight w:val="none"/>
                <w:lang w:val="zh-CN" w:eastAsia="en-US" w:bidi="zh-CN"/>
              </w:rPr>
            </w:pPr>
          </w:p>
        </w:tc>
      </w:tr>
      <w:tr w14:paraId="0611312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857" w:type="dxa"/>
            <w:tcBorders>
              <w:top w:val="single" w:color="000000" w:sz="4" w:space="0"/>
              <w:right w:val="single" w:color="000000" w:sz="4" w:space="0"/>
            </w:tcBorders>
            <w:noWrap w:val="0"/>
            <w:vAlign w:val="top"/>
          </w:tcPr>
          <w:p w14:paraId="416C7F46">
            <w:pPr>
              <w:autoSpaceDE w:val="0"/>
              <w:autoSpaceDN w:val="0"/>
              <w:jc w:val="left"/>
              <w:rPr>
                <w:rFonts w:hAnsi="宋体" w:cs="宋体"/>
                <w:kern w:val="0"/>
                <w:sz w:val="22"/>
                <w:highlight w:val="none"/>
                <w:lang w:val="zh-CN" w:eastAsia="en-US" w:bidi="zh-CN"/>
              </w:rPr>
            </w:pPr>
          </w:p>
        </w:tc>
        <w:tc>
          <w:tcPr>
            <w:tcW w:w="7390" w:type="dxa"/>
            <w:tcBorders>
              <w:top w:val="single" w:color="000000" w:sz="4" w:space="0"/>
              <w:left w:val="single" w:color="000000" w:sz="4" w:space="0"/>
              <w:right w:val="single" w:color="000000" w:sz="4" w:space="0"/>
            </w:tcBorders>
            <w:noWrap w:val="0"/>
            <w:vAlign w:val="top"/>
          </w:tcPr>
          <w:p w14:paraId="008F01A8">
            <w:pPr>
              <w:autoSpaceDE w:val="0"/>
              <w:autoSpaceDN w:val="0"/>
              <w:jc w:val="left"/>
              <w:rPr>
                <w:rFonts w:hAnsi="宋体" w:cs="宋体"/>
                <w:kern w:val="0"/>
                <w:sz w:val="22"/>
                <w:highlight w:val="none"/>
                <w:lang w:val="zh-CN" w:eastAsia="en-US" w:bidi="zh-CN"/>
              </w:rPr>
            </w:pPr>
          </w:p>
        </w:tc>
        <w:tc>
          <w:tcPr>
            <w:tcW w:w="1290" w:type="dxa"/>
            <w:tcBorders>
              <w:top w:val="single" w:color="000000" w:sz="4" w:space="0"/>
              <w:left w:val="single" w:color="000000" w:sz="4" w:space="0"/>
            </w:tcBorders>
            <w:noWrap w:val="0"/>
            <w:vAlign w:val="top"/>
          </w:tcPr>
          <w:p w14:paraId="62A5FE5B">
            <w:pPr>
              <w:autoSpaceDE w:val="0"/>
              <w:autoSpaceDN w:val="0"/>
              <w:jc w:val="left"/>
              <w:rPr>
                <w:rFonts w:hAnsi="宋体" w:cs="宋体"/>
                <w:kern w:val="0"/>
                <w:sz w:val="22"/>
                <w:highlight w:val="none"/>
                <w:lang w:val="zh-CN" w:eastAsia="en-US" w:bidi="zh-CN"/>
              </w:rPr>
            </w:pPr>
          </w:p>
        </w:tc>
      </w:tr>
    </w:tbl>
    <w:p w14:paraId="440D563C">
      <w:pPr>
        <w:autoSpaceDE w:val="0"/>
        <w:autoSpaceDN w:val="0"/>
        <w:spacing w:before="152"/>
        <w:jc w:val="left"/>
        <w:rPr>
          <w:rFonts w:ascii="宋体" w:hAnsi="宋体" w:cs="宋体"/>
          <w:kern w:val="0"/>
          <w:szCs w:val="21"/>
          <w:highlight w:val="none"/>
          <w:lang w:val="zh-CN" w:bidi="zh-CN"/>
        </w:rPr>
      </w:pPr>
      <w:r>
        <w:rPr>
          <w:rFonts w:ascii="宋体" w:hAnsi="宋体" w:cs="宋体"/>
          <w:kern w:val="0"/>
          <w:szCs w:val="21"/>
          <w:highlight w:val="none"/>
          <w:lang w:val="zh-CN" w:bidi="zh-CN"/>
        </w:rPr>
        <w:t>注：</w:t>
      </w:r>
      <w:r>
        <w:rPr>
          <w:rFonts w:hint="eastAsia" w:ascii="宋体" w:hAnsi="宋体" w:cs="宋体"/>
          <w:kern w:val="0"/>
          <w:szCs w:val="21"/>
          <w:highlight w:val="none"/>
          <w:lang w:val="zh-CN" w:bidi="zh-CN"/>
        </w:rPr>
        <w:t>供应商</w:t>
      </w:r>
      <w:r>
        <w:rPr>
          <w:rFonts w:ascii="宋体" w:hAnsi="宋体" w:cs="宋体"/>
          <w:kern w:val="0"/>
          <w:szCs w:val="21"/>
          <w:highlight w:val="none"/>
          <w:lang w:val="zh-CN" w:bidi="zh-CN"/>
        </w:rPr>
        <w:t>根据评标方法的“详细评审”条款一一对应填写本表。</w:t>
      </w:r>
    </w:p>
    <w:p w14:paraId="7BCA6E26">
      <w:pPr>
        <w:pStyle w:val="20"/>
        <w:ind w:left="0" w:leftChars="0" w:firstLine="0" w:firstLineChars="0"/>
        <w:jc w:val="left"/>
        <w:rPr>
          <w:highlight w:val="none"/>
        </w:rPr>
      </w:pPr>
    </w:p>
    <w:p w14:paraId="70B02CBD">
      <w:pPr>
        <w:autoSpaceDE w:val="0"/>
        <w:autoSpaceDN w:val="0"/>
        <w:spacing w:line="460" w:lineRule="exact"/>
        <w:jc w:val="left"/>
        <w:rPr>
          <w:rFonts w:hint="eastAsia" w:ascii="宋体" w:hAnsi="宋体" w:eastAsia="宋体" w:cs="宋体"/>
          <w:color w:val="auto"/>
          <w:sz w:val="24"/>
          <w:highlight w:val="none"/>
          <w:lang w:val="zh-CN"/>
        </w:rPr>
      </w:pPr>
    </w:p>
    <w:p w14:paraId="6377EE6B">
      <w:pPr>
        <w:autoSpaceDE w:val="0"/>
        <w:autoSpaceDN w:val="0"/>
        <w:spacing w:line="460" w:lineRule="exact"/>
        <w:jc w:val="left"/>
        <w:rPr>
          <w:rFonts w:hint="eastAsia" w:ascii="宋体" w:hAnsi="宋体" w:eastAsia="宋体" w:cs="宋体"/>
          <w:color w:val="auto"/>
          <w:sz w:val="24"/>
          <w:highlight w:val="none"/>
          <w:lang w:val="zh-CN"/>
        </w:rPr>
      </w:pPr>
    </w:p>
    <w:p w14:paraId="7D643555">
      <w:pPr>
        <w:wordWrap w:val="0"/>
        <w:spacing w:line="315" w:lineRule="auto"/>
        <w:ind w:firstLine="480" w:firstLineChars="200"/>
        <w:jc w:val="center"/>
        <w:rPr>
          <w:rFonts w:hint="eastAsia" w:ascii="宋体" w:hAnsi="宋体" w:cs="宋体"/>
          <w:b/>
          <w:bCs/>
          <w:sz w:val="28"/>
          <w:szCs w:val="28"/>
          <w:highlight w:val="none"/>
        </w:rPr>
      </w:pPr>
      <w:r>
        <w:rPr>
          <w:rFonts w:hint="eastAsia" w:ascii="宋体" w:hAnsi="宋体" w:eastAsia="宋体" w:cs="宋体"/>
          <w:color w:val="auto"/>
          <w:sz w:val="24"/>
          <w:highlight w:val="none"/>
          <w:lang w:val="zh-CN"/>
        </w:rPr>
        <w:br w:type="page"/>
      </w:r>
      <w:r>
        <w:rPr>
          <w:rFonts w:hint="eastAsia"/>
          <w:sz w:val="32"/>
          <w:szCs w:val="32"/>
          <w:lang w:val="en-US" w:eastAsia="zh-CN"/>
        </w:rPr>
        <w:t>一、</w:t>
      </w:r>
      <w:r>
        <w:rPr>
          <w:rFonts w:hint="eastAsia" w:ascii="宋体" w:hAnsi="宋体" w:cs="宋体"/>
          <w:b/>
          <w:bCs/>
          <w:sz w:val="28"/>
          <w:szCs w:val="28"/>
          <w:highlight w:val="none"/>
        </w:rPr>
        <w:t>报价函（格式）</w:t>
      </w:r>
    </w:p>
    <w:p w14:paraId="7F2093D6">
      <w:pPr>
        <w:wordWrap w:val="0"/>
        <w:spacing w:line="315" w:lineRule="auto"/>
        <w:ind w:firstLine="420" w:firstLineChars="200"/>
        <w:jc w:val="center"/>
        <w:rPr>
          <w:rFonts w:hint="eastAsia" w:ascii="宋体" w:hAnsi="宋体" w:cs="宋体"/>
          <w:szCs w:val="21"/>
          <w:highlight w:val="none"/>
        </w:rPr>
      </w:pPr>
    </w:p>
    <w:p w14:paraId="20B7D97F">
      <w:pPr>
        <w:wordWrap w:val="0"/>
        <w:spacing w:line="360" w:lineRule="auto"/>
        <w:ind w:firstLine="149"/>
        <w:rPr>
          <w:rFonts w:hint="eastAsia" w:ascii="宋体" w:hAnsi="宋体" w:cs="宋体"/>
          <w:color w:val="121212"/>
          <w:sz w:val="24"/>
          <w:szCs w:val="24"/>
          <w:highlight w:val="none"/>
        </w:rPr>
      </w:pPr>
      <w:r>
        <w:rPr>
          <w:rFonts w:hint="eastAsia" w:ascii="宋体" w:hAnsi="宋体" w:cs="宋体"/>
          <w:color w:val="121212"/>
          <w:spacing w:val="5"/>
          <w:sz w:val="24"/>
          <w:szCs w:val="24"/>
          <w:highlight w:val="none"/>
        </w:rPr>
        <w:t>致</w:t>
      </w:r>
      <w:r>
        <w:rPr>
          <w:rFonts w:hint="eastAsia" w:ascii="宋体" w:hAnsi="宋体" w:cs="宋体"/>
          <w:color w:val="121212"/>
          <w:spacing w:val="-91"/>
          <w:sz w:val="24"/>
          <w:szCs w:val="24"/>
          <w:highlight w:val="none"/>
        </w:rPr>
        <w:t>：</w:t>
      </w:r>
      <w:r>
        <w:rPr>
          <w:rFonts w:hint="eastAsia" w:ascii="宋体" w:hAnsi="宋体" w:cs="宋体"/>
          <w:color w:val="121212"/>
          <w:spacing w:val="3"/>
          <w:sz w:val="24"/>
          <w:szCs w:val="24"/>
          <w:highlight w:val="none"/>
          <w:u w:val="single"/>
        </w:rPr>
        <w:t xml:space="preserve">            </w:t>
      </w:r>
      <w:r>
        <w:rPr>
          <w:rFonts w:hint="eastAsia" w:ascii="宋体" w:hAnsi="宋体" w:cs="宋体"/>
          <w:color w:val="121212"/>
          <w:spacing w:val="3"/>
          <w:sz w:val="24"/>
          <w:szCs w:val="24"/>
          <w:highlight w:val="none"/>
          <w:u w:val="single"/>
          <w:lang w:eastAsia="zh-CN"/>
        </w:rPr>
        <w:t>（</w:t>
      </w:r>
      <w:r>
        <w:rPr>
          <w:rFonts w:hint="eastAsia" w:ascii="宋体" w:hAnsi="宋体" w:cs="宋体"/>
          <w:color w:val="121212"/>
          <w:spacing w:val="3"/>
          <w:sz w:val="24"/>
          <w:szCs w:val="24"/>
          <w:highlight w:val="none"/>
          <w:u w:val="single"/>
          <w:lang w:val="en-US" w:eastAsia="zh-CN"/>
        </w:rPr>
        <w:t>采购人）</w:t>
      </w:r>
    </w:p>
    <w:p w14:paraId="7C418A5A">
      <w:pPr>
        <w:wordWrap w:val="0"/>
        <w:spacing w:line="360" w:lineRule="auto"/>
        <w:ind w:left="150" w:firstLine="419"/>
        <w:rPr>
          <w:rFonts w:hint="eastAsia" w:ascii="宋体" w:hAnsi="宋体" w:cs="宋体"/>
          <w:color w:val="121212"/>
          <w:sz w:val="24"/>
          <w:szCs w:val="24"/>
          <w:highlight w:val="none"/>
        </w:rPr>
      </w:pPr>
      <w:r>
        <w:rPr>
          <w:rFonts w:hint="eastAsia" w:ascii="宋体" w:hAnsi="宋体" w:cs="宋体"/>
          <w:color w:val="121212"/>
          <w:spacing w:val="-5"/>
          <w:sz w:val="24"/>
          <w:szCs w:val="24"/>
          <w:highlight w:val="none"/>
        </w:rPr>
        <w:t>根据贵方</w:t>
      </w:r>
      <w:r>
        <w:rPr>
          <w:rFonts w:hint="eastAsia" w:ascii="宋体" w:hAnsi="宋体" w:cs="宋体"/>
          <w:color w:val="121212"/>
          <w:spacing w:val="2"/>
          <w:sz w:val="24"/>
          <w:szCs w:val="24"/>
          <w:highlight w:val="none"/>
          <w:u w:val="single"/>
        </w:rPr>
        <w:t xml:space="preserve">              </w:t>
      </w:r>
      <w:r>
        <w:rPr>
          <w:rFonts w:hint="eastAsia" w:ascii="宋体" w:hAnsi="宋体" w:cs="宋体"/>
          <w:color w:val="121212"/>
          <w:spacing w:val="-5"/>
          <w:sz w:val="24"/>
          <w:szCs w:val="24"/>
          <w:highlight w:val="none"/>
        </w:rPr>
        <w:t>项目招标(项目编号为</w:t>
      </w:r>
      <w:r>
        <w:rPr>
          <w:rFonts w:hint="eastAsia" w:ascii="宋体" w:hAnsi="宋体" w:cs="宋体"/>
          <w:color w:val="121212"/>
          <w:spacing w:val="2"/>
          <w:sz w:val="24"/>
          <w:szCs w:val="24"/>
          <w:highlight w:val="none"/>
          <w:u w:val="single"/>
        </w:rPr>
        <w:t xml:space="preserve">       </w:t>
      </w:r>
      <w:r>
        <w:rPr>
          <w:rFonts w:hint="eastAsia" w:ascii="宋体" w:hAnsi="宋体" w:cs="宋体"/>
          <w:color w:val="121212"/>
          <w:spacing w:val="-5"/>
          <w:sz w:val="24"/>
          <w:szCs w:val="24"/>
          <w:highlight w:val="none"/>
        </w:rPr>
        <w:t>)的采购文件，我方针对该项目的</w:t>
      </w:r>
      <w:r>
        <w:rPr>
          <w:rFonts w:hint="eastAsia" w:ascii="宋体" w:hAnsi="宋体" w:cs="宋体"/>
          <w:color w:val="121212"/>
          <w:sz w:val="24"/>
          <w:szCs w:val="24"/>
          <w:highlight w:val="none"/>
        </w:rPr>
        <w:t xml:space="preserve"> </w:t>
      </w:r>
      <w:r>
        <w:rPr>
          <w:rFonts w:hint="eastAsia" w:ascii="宋体" w:hAnsi="宋体" w:cs="宋体"/>
          <w:color w:val="121212"/>
          <w:spacing w:val="-8"/>
          <w:sz w:val="24"/>
          <w:szCs w:val="24"/>
          <w:highlight w:val="none"/>
        </w:rPr>
        <w:t>投标报价为</w:t>
      </w:r>
      <w:r>
        <w:rPr>
          <w:rFonts w:hint="eastAsia" w:ascii="宋体" w:hAnsi="宋体" w:cs="宋体"/>
          <w:color w:val="121212"/>
          <w:spacing w:val="-71"/>
          <w:sz w:val="24"/>
          <w:szCs w:val="24"/>
          <w:highlight w:val="none"/>
        </w:rPr>
        <w:t>：</w:t>
      </w:r>
      <w:r>
        <w:rPr>
          <w:rFonts w:hint="eastAsia" w:ascii="宋体" w:hAnsi="宋体" w:cs="宋体"/>
          <w:color w:val="121212"/>
          <w:spacing w:val="5"/>
          <w:sz w:val="24"/>
          <w:szCs w:val="24"/>
          <w:highlight w:val="none"/>
          <w:u w:val="single"/>
        </w:rPr>
        <w:t xml:space="preserve">      </w:t>
      </w:r>
      <w:r>
        <w:rPr>
          <w:rFonts w:hint="eastAsia" w:ascii="宋体" w:hAnsi="宋体" w:cs="宋体"/>
          <w:color w:val="121212"/>
          <w:spacing w:val="-8"/>
          <w:sz w:val="24"/>
          <w:szCs w:val="24"/>
          <w:highlight w:val="none"/>
        </w:rPr>
        <w:t>。并正式授权的下述签字人</w:t>
      </w:r>
      <w:r>
        <w:rPr>
          <w:rFonts w:hint="eastAsia" w:ascii="宋体" w:hAnsi="宋体" w:cs="宋体"/>
          <w:color w:val="121212"/>
          <w:sz w:val="24"/>
          <w:szCs w:val="24"/>
          <w:highlight w:val="none"/>
          <w:u w:val="single"/>
        </w:rPr>
        <w:t xml:space="preserve">           </w:t>
      </w:r>
      <w:r>
        <w:rPr>
          <w:rFonts w:hint="eastAsia" w:ascii="宋体" w:hAnsi="宋体" w:cs="宋体"/>
          <w:color w:val="121212"/>
          <w:spacing w:val="-8"/>
          <w:sz w:val="24"/>
          <w:szCs w:val="24"/>
          <w:highlight w:val="none"/>
        </w:rPr>
        <w:t>(姓名、职务)</w:t>
      </w:r>
      <w:r>
        <w:rPr>
          <w:rFonts w:hint="eastAsia" w:ascii="宋体" w:hAnsi="宋体" w:cs="宋体"/>
          <w:color w:val="121212"/>
          <w:spacing w:val="17"/>
          <w:sz w:val="24"/>
          <w:szCs w:val="24"/>
          <w:highlight w:val="none"/>
        </w:rPr>
        <w:t xml:space="preserve"> </w:t>
      </w:r>
      <w:r>
        <w:rPr>
          <w:rFonts w:hint="eastAsia" w:ascii="宋体" w:hAnsi="宋体" w:cs="宋体"/>
          <w:color w:val="121212"/>
          <w:spacing w:val="-8"/>
          <w:sz w:val="24"/>
          <w:szCs w:val="24"/>
          <w:highlight w:val="none"/>
        </w:rPr>
        <w:t>代表供应商</w:t>
      </w:r>
      <w:r>
        <w:rPr>
          <w:rFonts w:hint="eastAsia" w:ascii="宋体" w:hAnsi="宋体" w:cs="宋体"/>
          <w:color w:val="121212"/>
          <w:sz w:val="24"/>
          <w:szCs w:val="24"/>
          <w:highlight w:val="none"/>
          <w:u w:val="single"/>
        </w:rPr>
        <w:t>(供应商名称</w:t>
      </w:r>
      <w:r>
        <w:rPr>
          <w:rFonts w:hint="eastAsia" w:ascii="宋体" w:hAnsi="宋体" w:cs="宋体"/>
          <w:color w:val="121212"/>
          <w:spacing w:val="-62"/>
          <w:sz w:val="24"/>
          <w:szCs w:val="24"/>
          <w:highlight w:val="none"/>
          <w:u w:val="single"/>
        </w:rPr>
        <w:t>)</w:t>
      </w:r>
      <w:r>
        <w:rPr>
          <w:rFonts w:hint="eastAsia" w:ascii="宋体" w:hAnsi="宋体" w:cs="宋体"/>
          <w:color w:val="121212"/>
          <w:spacing w:val="1"/>
          <w:sz w:val="24"/>
          <w:szCs w:val="24"/>
          <w:highlight w:val="none"/>
          <w:u w:val="single"/>
        </w:rPr>
        <w:t xml:space="preserve">         </w:t>
      </w:r>
      <w:r>
        <w:rPr>
          <w:rFonts w:hint="eastAsia" w:ascii="宋体" w:hAnsi="宋体" w:cs="宋体"/>
          <w:color w:val="121212"/>
          <w:spacing w:val="-62"/>
          <w:sz w:val="24"/>
          <w:szCs w:val="24"/>
          <w:highlight w:val="none"/>
        </w:rPr>
        <w:t>，</w:t>
      </w:r>
      <w:r>
        <w:rPr>
          <w:rFonts w:hint="eastAsia" w:ascii="宋体" w:hAnsi="宋体" w:cs="宋体"/>
          <w:color w:val="121212"/>
          <w:sz w:val="24"/>
          <w:szCs w:val="24"/>
          <w:highlight w:val="none"/>
        </w:rPr>
        <w:t>提交采购文件要求的全套响应文件。</w:t>
      </w:r>
    </w:p>
    <w:p w14:paraId="1E8DF242">
      <w:pPr>
        <w:wordWrap w:val="0"/>
        <w:spacing w:line="360" w:lineRule="auto"/>
        <w:ind w:firstLine="568"/>
        <w:rPr>
          <w:rFonts w:hint="eastAsia" w:ascii="宋体" w:hAnsi="宋体" w:cs="宋体"/>
          <w:color w:val="121212"/>
          <w:sz w:val="24"/>
          <w:szCs w:val="24"/>
          <w:highlight w:val="none"/>
        </w:rPr>
      </w:pPr>
      <w:r>
        <w:rPr>
          <w:rFonts w:hint="eastAsia" w:ascii="宋体" w:hAnsi="宋体" w:cs="宋体"/>
          <w:color w:val="121212"/>
          <w:spacing w:val="-1"/>
          <w:sz w:val="24"/>
          <w:szCs w:val="24"/>
          <w:highlight w:val="none"/>
        </w:rPr>
        <w:t>据此函，签字人兹宣布同意如下：</w:t>
      </w:r>
    </w:p>
    <w:p w14:paraId="0EFDB7E0">
      <w:pPr>
        <w:wordWrap w:val="0"/>
        <w:spacing w:line="360" w:lineRule="auto"/>
        <w:ind w:firstLine="584"/>
        <w:rPr>
          <w:rFonts w:hint="eastAsia" w:ascii="宋体" w:hAnsi="宋体" w:cs="宋体"/>
          <w:color w:val="121212"/>
          <w:sz w:val="24"/>
          <w:szCs w:val="24"/>
          <w:highlight w:val="none"/>
        </w:rPr>
      </w:pPr>
      <w:r>
        <w:rPr>
          <w:rFonts w:hint="eastAsia" w:ascii="宋体" w:hAnsi="宋体" w:cs="宋体"/>
          <w:color w:val="121212"/>
          <w:spacing w:val="-4"/>
          <w:sz w:val="24"/>
          <w:szCs w:val="24"/>
          <w:highlight w:val="none"/>
        </w:rPr>
        <w:t>1、我方已详细审核并确认全部采购文件，包括修改文件(如有时)</w:t>
      </w:r>
      <w:r>
        <w:rPr>
          <w:rFonts w:hint="eastAsia" w:ascii="宋体" w:hAnsi="宋体" w:cs="宋体"/>
          <w:color w:val="121212"/>
          <w:spacing w:val="15"/>
          <w:sz w:val="24"/>
          <w:szCs w:val="24"/>
          <w:highlight w:val="none"/>
        </w:rPr>
        <w:t xml:space="preserve"> </w:t>
      </w:r>
      <w:r>
        <w:rPr>
          <w:rFonts w:hint="eastAsia" w:ascii="宋体" w:hAnsi="宋体" w:cs="宋体"/>
          <w:color w:val="121212"/>
          <w:spacing w:val="-4"/>
          <w:sz w:val="24"/>
          <w:szCs w:val="24"/>
          <w:highlight w:val="none"/>
        </w:rPr>
        <w:t>及有关附件。</w:t>
      </w:r>
    </w:p>
    <w:p w14:paraId="50DDD7A4">
      <w:pPr>
        <w:wordWrap w:val="0"/>
        <w:spacing w:line="360" w:lineRule="auto"/>
        <w:ind w:left="157" w:right="7" w:firstLine="414"/>
        <w:rPr>
          <w:rFonts w:hint="eastAsia" w:ascii="宋体" w:hAnsi="宋体" w:cs="宋体"/>
          <w:color w:val="121212"/>
          <w:sz w:val="24"/>
          <w:szCs w:val="24"/>
          <w:highlight w:val="none"/>
        </w:rPr>
      </w:pPr>
      <w:r>
        <w:rPr>
          <w:rFonts w:hint="eastAsia" w:ascii="宋体" w:hAnsi="宋体" w:cs="宋体"/>
          <w:color w:val="121212"/>
          <w:spacing w:val="-3"/>
          <w:sz w:val="24"/>
          <w:szCs w:val="24"/>
          <w:highlight w:val="none"/>
        </w:rPr>
        <w:t>2、一旦我方中标，我方将按照响应文件中的承诺组建项目组，由响应文件所承诺的全部人</w:t>
      </w:r>
      <w:r>
        <w:rPr>
          <w:rFonts w:hint="eastAsia" w:ascii="宋体" w:hAnsi="宋体" w:cs="宋体"/>
          <w:color w:val="121212"/>
          <w:spacing w:val="15"/>
          <w:sz w:val="24"/>
          <w:szCs w:val="24"/>
          <w:highlight w:val="none"/>
        </w:rPr>
        <w:t xml:space="preserve"> </w:t>
      </w:r>
      <w:r>
        <w:rPr>
          <w:rFonts w:hint="eastAsia" w:ascii="宋体" w:hAnsi="宋体" w:cs="宋体"/>
          <w:color w:val="121212"/>
          <w:spacing w:val="-1"/>
          <w:sz w:val="24"/>
          <w:szCs w:val="24"/>
          <w:highlight w:val="none"/>
        </w:rPr>
        <w:t>员完成本项目的全部工作，保证在未征得采购人同意的前提下不变更主要人员，保证按投标函附表中承诺的合同履行期限完成全部服务。</w:t>
      </w:r>
    </w:p>
    <w:p w14:paraId="01AB046A">
      <w:pPr>
        <w:wordWrap w:val="0"/>
        <w:spacing w:line="360" w:lineRule="auto"/>
        <w:ind w:left="174" w:right="12" w:firstLine="398"/>
        <w:rPr>
          <w:rFonts w:hint="eastAsia" w:ascii="宋体" w:hAnsi="宋体" w:cs="宋体"/>
          <w:color w:val="121212"/>
          <w:sz w:val="24"/>
          <w:szCs w:val="24"/>
          <w:highlight w:val="none"/>
        </w:rPr>
      </w:pPr>
      <w:r>
        <w:rPr>
          <w:rFonts w:hint="eastAsia" w:ascii="宋体" w:hAnsi="宋体" w:cs="宋体"/>
          <w:color w:val="121212"/>
          <w:spacing w:val="-1"/>
          <w:sz w:val="24"/>
          <w:szCs w:val="24"/>
          <w:highlight w:val="none"/>
        </w:rPr>
        <w:t>3、我方同意所提交的响应文件在采购文件的投标须知中规定的磋商有效期限</w:t>
      </w:r>
      <w:r>
        <w:rPr>
          <w:rFonts w:hint="eastAsia" w:ascii="宋体" w:hAnsi="宋体" w:cs="宋体"/>
          <w:color w:val="121212"/>
          <w:spacing w:val="-2"/>
          <w:sz w:val="24"/>
          <w:szCs w:val="24"/>
          <w:highlight w:val="none"/>
        </w:rPr>
        <w:t>内有效，在此期间内如果中标，我方将受此约束。</w:t>
      </w:r>
    </w:p>
    <w:p w14:paraId="3D831C04">
      <w:pPr>
        <w:wordWrap w:val="0"/>
        <w:spacing w:line="360" w:lineRule="auto"/>
        <w:ind w:left="166" w:right="9" w:firstLine="402"/>
        <w:rPr>
          <w:rFonts w:hint="eastAsia" w:ascii="宋体" w:hAnsi="宋体" w:cs="宋体"/>
          <w:color w:val="121212"/>
          <w:sz w:val="24"/>
          <w:szCs w:val="24"/>
          <w:highlight w:val="none"/>
        </w:rPr>
      </w:pPr>
      <w:r>
        <w:rPr>
          <w:rFonts w:hint="eastAsia" w:ascii="宋体" w:hAnsi="宋体" w:cs="宋体"/>
          <w:color w:val="121212"/>
          <w:spacing w:val="-3"/>
          <w:sz w:val="24"/>
          <w:szCs w:val="24"/>
          <w:highlight w:val="none"/>
        </w:rPr>
        <w:t>4、除非另外达成协议并生效，贵方的中标通知书和本响应文件将成为约束双方的合同文件</w:t>
      </w:r>
      <w:r>
        <w:rPr>
          <w:rFonts w:hint="eastAsia" w:ascii="宋体" w:hAnsi="宋体" w:cs="宋体"/>
          <w:color w:val="121212"/>
          <w:spacing w:val="16"/>
          <w:sz w:val="24"/>
          <w:szCs w:val="24"/>
          <w:highlight w:val="none"/>
        </w:rPr>
        <w:t xml:space="preserve"> </w:t>
      </w:r>
      <w:r>
        <w:rPr>
          <w:rFonts w:hint="eastAsia" w:ascii="宋体" w:hAnsi="宋体" w:cs="宋体"/>
          <w:color w:val="121212"/>
          <w:spacing w:val="-5"/>
          <w:sz w:val="24"/>
          <w:szCs w:val="24"/>
          <w:highlight w:val="none"/>
        </w:rPr>
        <w:t>的组成部分。</w:t>
      </w:r>
    </w:p>
    <w:p w14:paraId="66C9C7F0">
      <w:pPr>
        <w:wordWrap w:val="0"/>
        <w:spacing w:line="360" w:lineRule="auto"/>
        <w:ind w:firstLine="573"/>
        <w:rPr>
          <w:rFonts w:hint="eastAsia" w:ascii="宋体" w:hAnsi="宋体" w:cs="宋体"/>
          <w:color w:val="121212"/>
          <w:sz w:val="24"/>
          <w:szCs w:val="24"/>
          <w:highlight w:val="none"/>
        </w:rPr>
      </w:pPr>
      <w:r>
        <w:rPr>
          <w:rFonts w:hint="eastAsia" w:ascii="宋体" w:hAnsi="宋体" w:cs="宋体"/>
          <w:color w:val="121212"/>
          <w:spacing w:val="-6"/>
          <w:sz w:val="24"/>
          <w:szCs w:val="24"/>
          <w:highlight w:val="none"/>
        </w:rPr>
        <w:t>5、其他补充说明</w:t>
      </w:r>
      <w:r>
        <w:rPr>
          <w:rFonts w:hint="eastAsia" w:ascii="宋体" w:hAnsi="宋体" w:cs="宋体"/>
          <w:color w:val="121212"/>
          <w:spacing w:val="-76"/>
          <w:sz w:val="24"/>
          <w:szCs w:val="24"/>
          <w:highlight w:val="none"/>
        </w:rPr>
        <w:t>：</w:t>
      </w:r>
      <w:r>
        <w:rPr>
          <w:rFonts w:hint="eastAsia" w:ascii="宋体" w:hAnsi="宋体" w:cs="宋体"/>
          <w:color w:val="121212"/>
          <w:spacing w:val="1"/>
          <w:sz w:val="24"/>
          <w:szCs w:val="24"/>
          <w:highlight w:val="none"/>
          <w:u w:val="single"/>
        </w:rPr>
        <w:t xml:space="preserve">                                     </w:t>
      </w:r>
      <w:r>
        <w:rPr>
          <w:rFonts w:hint="eastAsia" w:ascii="宋体" w:hAnsi="宋体" w:cs="宋体"/>
          <w:color w:val="121212"/>
          <w:spacing w:val="-76"/>
          <w:sz w:val="24"/>
          <w:szCs w:val="24"/>
          <w:highlight w:val="none"/>
        </w:rPr>
        <w:t xml:space="preserve">(  </w:t>
      </w:r>
      <w:r>
        <w:rPr>
          <w:rFonts w:hint="eastAsia" w:ascii="宋体" w:hAnsi="宋体" w:cs="宋体"/>
          <w:color w:val="121212"/>
          <w:spacing w:val="-6"/>
          <w:sz w:val="24"/>
          <w:szCs w:val="24"/>
          <w:highlight w:val="none"/>
        </w:rPr>
        <w:t>补充说明事项)</w:t>
      </w:r>
      <w:r>
        <w:rPr>
          <w:rFonts w:hint="eastAsia" w:ascii="宋体" w:hAnsi="宋体" w:cs="宋体"/>
          <w:color w:val="121212"/>
          <w:spacing w:val="-11"/>
          <w:sz w:val="24"/>
          <w:szCs w:val="24"/>
          <w:highlight w:val="none"/>
        </w:rPr>
        <w:t xml:space="preserve"> </w:t>
      </w:r>
      <w:r>
        <w:rPr>
          <w:rFonts w:hint="eastAsia" w:ascii="宋体" w:hAnsi="宋体" w:cs="宋体"/>
          <w:color w:val="121212"/>
          <w:spacing w:val="-6"/>
          <w:sz w:val="24"/>
          <w:szCs w:val="24"/>
          <w:highlight w:val="none"/>
        </w:rPr>
        <w:t>。</w:t>
      </w:r>
    </w:p>
    <w:p w14:paraId="4D0A7A84">
      <w:pPr>
        <w:wordWrap w:val="0"/>
        <w:spacing w:line="360" w:lineRule="auto"/>
        <w:ind w:firstLine="573"/>
        <w:rPr>
          <w:rFonts w:hint="eastAsia" w:ascii="宋体" w:hAnsi="宋体" w:cs="宋体"/>
          <w:sz w:val="24"/>
          <w:szCs w:val="24"/>
          <w:highlight w:val="none"/>
        </w:rPr>
      </w:pPr>
      <w:r>
        <w:rPr>
          <w:rFonts w:hint="eastAsia" w:ascii="宋体" w:hAnsi="宋体" w:cs="宋体"/>
          <w:color w:val="121212"/>
          <w:spacing w:val="-6"/>
          <w:sz w:val="24"/>
          <w:szCs w:val="24"/>
          <w:highlight w:val="none"/>
        </w:rPr>
        <w:t>6、磋商有效期：</w:t>
      </w:r>
      <w:r>
        <w:rPr>
          <w:rFonts w:hint="eastAsia" w:ascii="宋体" w:hAnsi="宋体" w:cs="宋体"/>
          <w:color w:val="121212"/>
          <w:spacing w:val="1"/>
          <w:sz w:val="24"/>
          <w:szCs w:val="24"/>
          <w:highlight w:val="none"/>
          <w:u w:val="single"/>
        </w:rPr>
        <w:t xml:space="preserve">                                    </w:t>
      </w:r>
      <w:r>
        <w:rPr>
          <w:rFonts w:hint="eastAsia" w:ascii="宋体" w:hAnsi="宋体" w:cs="宋体"/>
          <w:color w:val="121212"/>
          <w:spacing w:val="-6"/>
          <w:sz w:val="24"/>
          <w:szCs w:val="24"/>
          <w:highlight w:val="none"/>
          <w:u w:val="single"/>
        </w:rPr>
        <w:t xml:space="preserve">   </w:t>
      </w:r>
      <w:r>
        <w:rPr>
          <w:rFonts w:hint="eastAsia" w:ascii="宋体" w:hAnsi="宋体" w:cs="宋体"/>
          <w:color w:val="121212"/>
          <w:spacing w:val="-6"/>
          <w:sz w:val="24"/>
          <w:szCs w:val="24"/>
          <w:highlight w:val="none"/>
        </w:rPr>
        <w:t>。</w:t>
      </w:r>
    </w:p>
    <w:p w14:paraId="09D51AF5">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供应商全称（印章）：</w:t>
      </w:r>
    </w:p>
    <w:p w14:paraId="57585152">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地    址：　　　　　　　　　　　　　　　　　　       </w:t>
      </w:r>
    </w:p>
    <w:p w14:paraId="488D95AD">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开户银行：　　　　　　　　　　　　　　　              　　</w:t>
      </w:r>
    </w:p>
    <w:p w14:paraId="132AE8B6">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帐   号：　　　　　　　　　　　　　　　　　　　　　　　</w:t>
      </w:r>
    </w:p>
    <w:p w14:paraId="566BD13D">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电   话：　　　　　　　　　　　　　　　　　　　　　　　</w:t>
      </w:r>
    </w:p>
    <w:p w14:paraId="1DA86135">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传   真：　　　　　　　　　　　　　　　　　　　　　　　</w:t>
      </w:r>
    </w:p>
    <w:p w14:paraId="579F281F">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邮   编：　　　　　　　　　　　　　　　　　　　　　　　</w:t>
      </w:r>
    </w:p>
    <w:p w14:paraId="74025B86">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法定代表人或其委托代理人(签字</w:t>
      </w:r>
      <w:r>
        <w:rPr>
          <w:rFonts w:hint="eastAsia" w:ascii="宋体" w:hAnsi="宋体" w:cs="宋体"/>
          <w:sz w:val="24"/>
          <w:szCs w:val="24"/>
          <w:highlight w:val="none"/>
          <w:lang w:val="en-US" w:eastAsia="zh-CN"/>
        </w:rPr>
        <w:t>或</w:t>
      </w:r>
      <w:r>
        <w:rPr>
          <w:rFonts w:hint="eastAsia" w:ascii="宋体" w:hAnsi="宋体" w:cs="宋体"/>
          <w:sz w:val="24"/>
          <w:szCs w:val="24"/>
          <w:highlight w:val="none"/>
        </w:rPr>
        <w:t>盖章)：　　　　　　　　　　　　　　　　　　　　　　</w:t>
      </w:r>
    </w:p>
    <w:p w14:paraId="6DC2262C">
      <w:pPr>
        <w:wordWrap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日期：    年     月     日</w:t>
      </w:r>
    </w:p>
    <w:p w14:paraId="2463C398">
      <w:pPr>
        <w:pStyle w:val="20"/>
        <w:ind w:firstLine="6480" w:firstLineChars="2700"/>
        <w:rPr>
          <w:rFonts w:ascii="宋体" w:hAnsi="宋体" w:eastAsia="宋体"/>
          <w:sz w:val="24"/>
          <w:highlight w:val="none"/>
        </w:rPr>
      </w:pPr>
    </w:p>
    <w:p w14:paraId="66EB5209">
      <w:pPr>
        <w:wordWrap w:val="0"/>
        <w:spacing w:line="315" w:lineRule="auto"/>
        <w:ind w:firstLine="480" w:firstLineChars="200"/>
        <w:jc w:val="center"/>
        <w:rPr>
          <w:rFonts w:hint="eastAsia" w:ascii="宋体" w:hAnsi="宋体" w:cs="宋体"/>
          <w:sz w:val="24"/>
          <w:szCs w:val="24"/>
          <w:highlight w:val="none"/>
          <w:lang w:val="zh-CN"/>
        </w:rPr>
      </w:pPr>
    </w:p>
    <w:p w14:paraId="23545D5B">
      <w:pPr>
        <w:wordWrap w:val="0"/>
        <w:spacing w:line="315" w:lineRule="auto"/>
        <w:ind w:firstLine="480" w:firstLineChars="200"/>
        <w:jc w:val="center"/>
        <w:rPr>
          <w:rFonts w:hint="eastAsia" w:ascii="宋体" w:hAnsi="宋体" w:cs="宋体"/>
          <w:sz w:val="24"/>
          <w:szCs w:val="24"/>
          <w:highlight w:val="none"/>
          <w:lang w:val="zh-CN"/>
        </w:rPr>
      </w:pPr>
    </w:p>
    <w:p w14:paraId="23E42CAC">
      <w:pPr>
        <w:wordWrap w:val="0"/>
        <w:spacing w:line="315" w:lineRule="auto"/>
        <w:ind w:firstLine="480" w:firstLineChars="200"/>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报价函附录</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558"/>
        <w:gridCol w:w="5484"/>
        <w:gridCol w:w="1031"/>
      </w:tblGrid>
      <w:tr w14:paraId="12D79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5C873EE">
            <w:pPr>
              <w:wordWrap w:val="0"/>
              <w:autoSpaceDE w:val="0"/>
              <w:autoSpaceDN w:val="0"/>
              <w:adjustRightInd w:val="0"/>
              <w:spacing w:after="0"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序号</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2803ADEA">
            <w:pPr>
              <w:wordWrap w:val="0"/>
              <w:autoSpaceDE w:val="0"/>
              <w:autoSpaceDN w:val="0"/>
              <w:adjustRightInd w:val="0"/>
              <w:spacing w:after="0"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条款名称</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697F800">
            <w:pPr>
              <w:wordWrap w:val="0"/>
              <w:autoSpaceDE w:val="0"/>
              <w:autoSpaceDN w:val="0"/>
              <w:adjustRightInd w:val="0"/>
              <w:spacing w:after="0"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AABD742">
            <w:pPr>
              <w:wordWrap w:val="0"/>
              <w:autoSpaceDE w:val="0"/>
              <w:autoSpaceDN w:val="0"/>
              <w:adjustRightInd w:val="0"/>
              <w:spacing w:after="0"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是否</w:t>
            </w:r>
          </w:p>
          <w:p w14:paraId="29279C3C">
            <w:pPr>
              <w:wordWrap w:val="0"/>
              <w:autoSpaceDE w:val="0"/>
              <w:autoSpaceDN w:val="0"/>
              <w:adjustRightInd w:val="0"/>
              <w:spacing w:after="0"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响应</w:t>
            </w:r>
          </w:p>
        </w:tc>
      </w:tr>
      <w:tr w14:paraId="00471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2D94AC5">
            <w:pPr>
              <w:wordWrap w:val="0"/>
              <w:autoSpaceDE w:val="0"/>
              <w:autoSpaceDN w:val="0"/>
              <w:adjustRightInd w:val="0"/>
              <w:spacing w:after="0"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1</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1830201B">
            <w:pPr>
              <w:wordWrap w:val="0"/>
              <w:autoSpaceDE w:val="0"/>
              <w:autoSpaceDN w:val="0"/>
              <w:adjustRightInd w:val="0"/>
              <w:spacing w:after="0" w:line="360" w:lineRule="auto"/>
              <w:ind w:firstLine="0" w:firstLineChars="0"/>
              <w:jc w:val="center"/>
              <w:rPr>
                <w:rFonts w:hint="default" w:ascii="宋体" w:hAnsi="宋体" w:eastAsia="宋体" w:cs="宋体"/>
                <w:sz w:val="24"/>
                <w:szCs w:val="24"/>
                <w:highlight w:val="none"/>
                <w:lang w:val="en-US" w:eastAsia="zh-CN"/>
              </w:rPr>
            </w:pPr>
            <w:r>
              <w:rPr>
                <w:rFonts w:hint="eastAsia" w:ascii="宋体" w:hAnsi="宋体" w:cs="宋体"/>
                <w:highlight w:val="none"/>
                <w:lang w:val="en-US" w:eastAsia="zh-CN"/>
              </w:rPr>
              <w:t>合同履行期限（供货期）</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2CF91569">
            <w:pPr>
              <w:wordWrap w:val="0"/>
              <w:autoSpaceDE w:val="0"/>
              <w:autoSpaceDN w:val="0"/>
              <w:adjustRightInd w:val="0"/>
              <w:spacing w:after="0" w:line="360" w:lineRule="auto"/>
              <w:ind w:firstLine="0" w:firstLineChars="0"/>
              <w:jc w:val="left"/>
              <w:rPr>
                <w:rFonts w:hint="default" w:ascii="宋体" w:hAnsi="宋体" w:cs="宋体"/>
                <w:sz w:val="24"/>
                <w:szCs w:val="24"/>
                <w:highlight w:val="none"/>
                <w:lang w:val="en-US"/>
              </w:rPr>
            </w:pPr>
            <w:r>
              <w:rPr>
                <w:rFonts w:hint="eastAsia" w:ascii="宋体" w:hAnsi="宋体" w:cs="宋体"/>
                <w:highlight w:val="none"/>
                <w:lang w:val="en-US" w:eastAsia="zh-CN"/>
              </w:rPr>
              <w:t>采购合同签订之日起20天内供货完毕</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68105EB">
            <w:pPr>
              <w:wordWrap w:val="0"/>
              <w:autoSpaceDE w:val="0"/>
              <w:autoSpaceDN w:val="0"/>
              <w:adjustRightInd w:val="0"/>
              <w:spacing w:after="0" w:line="360" w:lineRule="auto"/>
              <w:rPr>
                <w:rFonts w:hint="eastAsia" w:ascii="宋体" w:hAnsi="宋体" w:cs="宋体"/>
                <w:sz w:val="24"/>
                <w:szCs w:val="24"/>
                <w:highlight w:val="none"/>
                <w:lang w:val="zh-CN"/>
              </w:rPr>
            </w:pPr>
          </w:p>
        </w:tc>
      </w:tr>
      <w:tr w14:paraId="7B416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1178A6E">
            <w:pPr>
              <w:wordWrap w:val="0"/>
              <w:autoSpaceDE w:val="0"/>
              <w:autoSpaceDN w:val="0"/>
              <w:adjustRightInd w:val="0"/>
              <w:spacing w:after="0"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2</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6837F369">
            <w:pPr>
              <w:wordWrap w:val="0"/>
              <w:autoSpaceDE w:val="0"/>
              <w:autoSpaceDN w:val="0"/>
              <w:adjustRightInd w:val="0"/>
              <w:spacing w:after="0" w:line="360" w:lineRule="auto"/>
              <w:jc w:val="center"/>
              <w:rPr>
                <w:rFonts w:hint="eastAsia" w:ascii="宋体" w:hAnsi="宋体" w:eastAsia="宋体" w:cs="宋体"/>
                <w:sz w:val="24"/>
                <w:szCs w:val="24"/>
                <w:highlight w:val="none"/>
                <w:lang w:val="zh-CN" w:eastAsia="zh-CN"/>
              </w:rPr>
            </w:pPr>
            <w:r>
              <w:rPr>
                <w:rFonts w:hint="eastAsia" w:ascii="宋体" w:hAnsi="宋体" w:cs="宋体"/>
                <w:highlight w:val="none"/>
                <w:lang w:val="en-US" w:eastAsia="zh-CN"/>
              </w:rPr>
              <w:t>响应</w:t>
            </w:r>
            <w:r>
              <w:rPr>
                <w:rFonts w:hint="eastAsia" w:ascii="宋体" w:hAnsi="宋体" w:cs="宋体"/>
                <w:highlight w:val="none"/>
                <w:lang w:eastAsia="zh-CN"/>
              </w:rPr>
              <w:t>有效期</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36E9FB82">
            <w:pPr>
              <w:wordWrap w:val="0"/>
              <w:autoSpaceDE w:val="0"/>
              <w:autoSpaceDN w:val="0"/>
              <w:adjustRightInd w:val="0"/>
              <w:spacing w:after="0" w:line="360" w:lineRule="auto"/>
              <w:ind w:firstLine="0" w:firstLineChars="0"/>
              <w:jc w:val="left"/>
              <w:rPr>
                <w:rFonts w:hint="eastAsia" w:ascii="宋体" w:hAnsi="宋体" w:cs="宋体"/>
                <w:sz w:val="24"/>
                <w:szCs w:val="24"/>
                <w:highlight w:val="none"/>
                <w:lang w:val="zh-CN"/>
              </w:rPr>
            </w:pPr>
            <w:r>
              <w:rPr>
                <w:rFonts w:hint="eastAsia" w:ascii="宋体" w:hAnsi="宋体" w:cs="宋体"/>
                <w:highlight w:val="none"/>
                <w:lang w:val="zh-CN"/>
              </w:rPr>
              <w:t>响应文件截止之日后90天（日历天）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1F5D338">
            <w:pPr>
              <w:wordWrap w:val="0"/>
              <w:autoSpaceDE w:val="0"/>
              <w:autoSpaceDN w:val="0"/>
              <w:adjustRightInd w:val="0"/>
              <w:spacing w:after="0" w:line="360" w:lineRule="auto"/>
              <w:rPr>
                <w:rFonts w:hint="eastAsia" w:ascii="宋体" w:hAnsi="宋体" w:cs="宋体"/>
                <w:sz w:val="24"/>
                <w:szCs w:val="24"/>
                <w:highlight w:val="none"/>
                <w:lang w:val="zh-CN"/>
              </w:rPr>
            </w:pPr>
          </w:p>
        </w:tc>
      </w:tr>
      <w:tr w14:paraId="2EC95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ADB0AF0">
            <w:pPr>
              <w:wordWrap w:val="0"/>
              <w:autoSpaceDE w:val="0"/>
              <w:autoSpaceDN w:val="0"/>
              <w:adjustRightInd w:val="0"/>
              <w:spacing w:after="0"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3</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34163034">
            <w:pPr>
              <w:wordWrap w:val="0"/>
              <w:autoSpaceDE w:val="0"/>
              <w:autoSpaceDN w:val="0"/>
              <w:adjustRightInd w:val="0"/>
              <w:spacing w:after="0" w:line="360" w:lineRule="auto"/>
              <w:ind w:firstLine="0" w:firstLineChars="0"/>
              <w:jc w:val="center"/>
              <w:rPr>
                <w:rFonts w:hint="eastAsia" w:ascii="宋体" w:hAnsi="宋体" w:cs="宋体"/>
                <w:sz w:val="21"/>
                <w:szCs w:val="22"/>
                <w:highlight w:val="none"/>
                <w:lang w:val="zh-CN"/>
              </w:rPr>
            </w:pPr>
            <w:r>
              <w:rPr>
                <w:rFonts w:hint="eastAsia" w:ascii="宋体" w:hAnsi="宋体" w:cs="宋体"/>
                <w:highlight w:val="none"/>
                <w:lang w:val="en-US" w:eastAsia="zh-CN"/>
              </w:rPr>
              <w:t>货物需求及技术指标要求</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26D945D">
            <w:pPr>
              <w:wordWrap w:val="0"/>
              <w:autoSpaceDE w:val="0"/>
              <w:autoSpaceDN w:val="0"/>
              <w:adjustRightInd w:val="0"/>
              <w:spacing w:after="0" w:line="360" w:lineRule="auto"/>
              <w:ind w:firstLine="0" w:firstLineChars="0"/>
              <w:jc w:val="left"/>
              <w:rPr>
                <w:rFonts w:hint="eastAsia" w:ascii="宋体" w:hAnsi="宋体" w:cs="宋体"/>
                <w:sz w:val="21"/>
                <w:szCs w:val="22"/>
                <w:highlight w:val="none"/>
                <w:lang w:val="zh-CN"/>
              </w:rPr>
            </w:pPr>
            <w:r>
              <w:rPr>
                <w:rFonts w:hint="eastAsia" w:ascii="宋体" w:hAnsi="宋体" w:cs="宋体"/>
                <w:sz w:val="21"/>
                <w:szCs w:val="22"/>
                <w:highlight w:val="none"/>
                <w:lang w:val="zh-CN"/>
              </w:rPr>
              <w:t>无负偏离。</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5F6F3EB">
            <w:pPr>
              <w:wordWrap w:val="0"/>
              <w:autoSpaceDE w:val="0"/>
              <w:autoSpaceDN w:val="0"/>
              <w:adjustRightInd w:val="0"/>
              <w:spacing w:after="0" w:line="360" w:lineRule="auto"/>
              <w:rPr>
                <w:rFonts w:hint="eastAsia" w:ascii="宋体" w:hAnsi="宋体" w:cs="宋体"/>
                <w:sz w:val="24"/>
                <w:szCs w:val="24"/>
                <w:highlight w:val="none"/>
                <w:lang w:val="zh-CN"/>
              </w:rPr>
            </w:pPr>
          </w:p>
        </w:tc>
      </w:tr>
      <w:tr w14:paraId="60595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F3885FB">
            <w:pPr>
              <w:wordWrap w:val="0"/>
              <w:autoSpaceDE w:val="0"/>
              <w:autoSpaceDN w:val="0"/>
              <w:adjustRightInd w:val="0"/>
              <w:spacing w:after="0" w:line="360" w:lineRule="auto"/>
              <w:jc w:val="center"/>
              <w:rPr>
                <w:rFonts w:hint="eastAsia" w:ascii="宋体" w:hAnsi="宋体" w:cs="宋体"/>
                <w:sz w:val="24"/>
                <w:szCs w:val="24"/>
                <w:highlight w:val="none"/>
                <w:lang w:val="zh-CN"/>
              </w:rPr>
            </w:pPr>
            <w:r>
              <w:rPr>
                <w:rFonts w:hint="eastAsia" w:ascii="宋体" w:hAnsi="宋体" w:cs="宋体"/>
                <w:sz w:val="24"/>
                <w:szCs w:val="24"/>
                <w:highlight w:val="none"/>
              </w:rPr>
              <w:t>4</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14C7FA02">
            <w:pPr>
              <w:wordWrap w:val="0"/>
              <w:autoSpaceDE w:val="0"/>
              <w:autoSpaceDN w:val="0"/>
              <w:adjustRightInd w:val="0"/>
              <w:snapToGrid/>
              <w:spacing w:after="0" w:line="360" w:lineRule="auto"/>
              <w:jc w:val="center"/>
              <w:rPr>
                <w:rFonts w:hint="eastAsia" w:ascii="宋体" w:hAnsi="宋体" w:cs="宋体"/>
                <w:sz w:val="21"/>
                <w:szCs w:val="22"/>
                <w:highlight w:val="none"/>
                <w:lang w:val="zh-CN"/>
              </w:rPr>
            </w:pPr>
            <w:r>
              <w:rPr>
                <w:rFonts w:hint="eastAsia" w:ascii="宋体" w:hAnsi="宋体" w:eastAsia="宋体" w:cs="宋体"/>
                <w:sz w:val="21"/>
                <w:szCs w:val="22"/>
                <w:highlight w:val="none"/>
              </w:rPr>
              <w:t>质量标准</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2F887D1B">
            <w:pPr>
              <w:wordWrap w:val="0"/>
              <w:autoSpaceDE w:val="0"/>
              <w:autoSpaceDN w:val="0"/>
              <w:adjustRightInd w:val="0"/>
              <w:snapToGrid/>
              <w:spacing w:after="0" w:line="360" w:lineRule="auto"/>
              <w:jc w:val="left"/>
              <w:rPr>
                <w:rFonts w:hint="eastAsia" w:ascii="宋体" w:hAnsi="宋体" w:cs="宋体"/>
                <w:kern w:val="2"/>
                <w:sz w:val="21"/>
                <w:szCs w:val="22"/>
                <w:highlight w:val="none"/>
                <w:u w:val="none"/>
                <w:lang w:val="zh-CN"/>
              </w:rPr>
            </w:pPr>
            <w:r>
              <w:rPr>
                <w:rFonts w:hint="eastAsia" w:ascii="宋体" w:hAnsi="宋体" w:eastAsia="宋体" w:cs="宋体"/>
                <w:sz w:val="21"/>
                <w:szCs w:val="22"/>
                <w:highlight w:val="none"/>
                <w:lang w:val="zh-CN"/>
              </w:rPr>
              <w:t>符合国家及行业标准。</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4BA957D">
            <w:pPr>
              <w:wordWrap w:val="0"/>
              <w:autoSpaceDE w:val="0"/>
              <w:autoSpaceDN w:val="0"/>
              <w:adjustRightInd w:val="0"/>
              <w:spacing w:after="0" w:line="360" w:lineRule="auto"/>
              <w:rPr>
                <w:rFonts w:hint="eastAsia" w:ascii="宋体" w:hAnsi="宋体" w:cs="宋体"/>
                <w:sz w:val="24"/>
                <w:szCs w:val="24"/>
                <w:highlight w:val="none"/>
                <w:lang w:val="zh-CN"/>
              </w:rPr>
            </w:pPr>
          </w:p>
        </w:tc>
      </w:tr>
      <w:tr w14:paraId="637A7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05FDBC4">
            <w:pPr>
              <w:wordWrap w:val="0"/>
              <w:autoSpaceDE w:val="0"/>
              <w:autoSpaceDN w:val="0"/>
              <w:adjustRightInd w:val="0"/>
              <w:spacing w:after="0"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69D9B8D0">
            <w:pPr>
              <w:wordWrap w:val="0"/>
              <w:autoSpaceDE w:val="0"/>
              <w:autoSpaceDN w:val="0"/>
              <w:adjustRightInd w:val="0"/>
              <w:snapToGrid/>
              <w:spacing w:after="0" w:line="360" w:lineRule="auto"/>
              <w:jc w:val="center"/>
              <w:rPr>
                <w:rFonts w:hint="default" w:ascii="宋体" w:hAnsi="宋体" w:eastAsia="宋体" w:cs="宋体"/>
                <w:sz w:val="21"/>
                <w:szCs w:val="22"/>
                <w:highlight w:val="none"/>
                <w:lang w:val="en-US" w:eastAsia="zh-CN"/>
              </w:rPr>
            </w:pPr>
            <w:r>
              <w:rPr>
                <w:rFonts w:hint="eastAsia" w:ascii="宋体" w:hAnsi="宋体" w:cs="宋体"/>
                <w:sz w:val="21"/>
                <w:szCs w:val="22"/>
                <w:highlight w:val="none"/>
                <w:lang w:val="en-US" w:eastAsia="zh-CN"/>
              </w:rPr>
              <w:t>质保期</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5D6B5319">
            <w:pPr>
              <w:wordWrap w:val="0"/>
              <w:autoSpaceDE w:val="0"/>
              <w:autoSpaceDN w:val="0"/>
              <w:adjustRightInd w:val="0"/>
              <w:snapToGrid/>
              <w:spacing w:after="0" w:line="360" w:lineRule="auto"/>
              <w:jc w:val="left"/>
              <w:rPr>
                <w:rFonts w:hint="default" w:ascii="宋体" w:hAnsi="宋体" w:eastAsia="宋体" w:cs="宋体"/>
                <w:sz w:val="21"/>
                <w:szCs w:val="22"/>
                <w:highlight w:val="none"/>
                <w:lang w:val="en-US" w:eastAsia="zh-CN"/>
              </w:rPr>
            </w:pPr>
            <w:r>
              <w:rPr>
                <w:rFonts w:hint="eastAsia" w:ascii="宋体" w:hAnsi="宋体" w:cs="宋体"/>
                <w:sz w:val="21"/>
                <w:szCs w:val="22"/>
                <w:highlight w:val="none"/>
                <w:lang w:val="en-US" w:eastAsia="zh-CN"/>
              </w:rPr>
              <w:t>一年</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FACEB5F">
            <w:pPr>
              <w:wordWrap w:val="0"/>
              <w:autoSpaceDE w:val="0"/>
              <w:autoSpaceDN w:val="0"/>
              <w:adjustRightInd w:val="0"/>
              <w:spacing w:after="0" w:line="360" w:lineRule="auto"/>
              <w:rPr>
                <w:rFonts w:hint="eastAsia" w:ascii="宋体" w:hAnsi="宋体" w:cs="宋体"/>
                <w:sz w:val="24"/>
                <w:szCs w:val="24"/>
                <w:highlight w:val="none"/>
                <w:lang w:val="zh-CN"/>
              </w:rPr>
            </w:pPr>
          </w:p>
        </w:tc>
      </w:tr>
      <w:tr w14:paraId="16999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CF23A70">
            <w:pPr>
              <w:wordWrap w:val="0"/>
              <w:autoSpaceDE w:val="0"/>
              <w:autoSpaceDN w:val="0"/>
              <w:adjustRightInd w:val="0"/>
              <w:spacing w:after="0"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34770695">
            <w:pPr>
              <w:wordWrap w:val="0"/>
              <w:autoSpaceDE w:val="0"/>
              <w:autoSpaceDN w:val="0"/>
              <w:adjustRightInd w:val="0"/>
              <w:snapToGrid/>
              <w:spacing w:after="0" w:line="360" w:lineRule="auto"/>
              <w:jc w:val="center"/>
              <w:rPr>
                <w:rFonts w:hint="eastAsia" w:ascii="宋体" w:hAnsi="宋体" w:cs="宋体"/>
                <w:sz w:val="21"/>
                <w:szCs w:val="22"/>
                <w:highlight w:val="none"/>
                <w:lang w:val="en-US" w:eastAsia="zh-CN"/>
              </w:rPr>
            </w:pPr>
            <w:r>
              <w:rPr>
                <w:rFonts w:hint="eastAsia" w:ascii="宋体" w:hAnsi="宋体" w:cs="宋体"/>
                <w:sz w:val="21"/>
                <w:szCs w:val="22"/>
                <w:highlight w:val="none"/>
                <w:lang w:val="en-US" w:eastAsia="zh-CN"/>
              </w:rPr>
              <w:t>履约保证金</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D82F5CA">
            <w:pPr>
              <w:wordWrap w:val="0"/>
              <w:autoSpaceDE w:val="0"/>
              <w:autoSpaceDN w:val="0"/>
              <w:adjustRightInd w:val="0"/>
              <w:snapToGrid/>
              <w:spacing w:after="0" w:line="360" w:lineRule="auto"/>
              <w:jc w:val="left"/>
              <w:rPr>
                <w:rFonts w:hint="eastAsia" w:ascii="宋体" w:hAnsi="宋体" w:cs="宋体"/>
                <w:sz w:val="21"/>
                <w:szCs w:val="22"/>
                <w:highlight w:val="none"/>
                <w:lang w:val="en-US" w:eastAsia="zh-CN"/>
              </w:rPr>
            </w:pPr>
            <w:r>
              <w:rPr>
                <w:rFonts w:hint="eastAsia" w:ascii="宋体" w:hAnsi="宋体" w:cs="宋体"/>
                <w:sz w:val="21"/>
                <w:szCs w:val="22"/>
                <w:highlight w:val="none"/>
                <w:lang w:val="en-US" w:eastAsia="zh-CN"/>
              </w:rPr>
              <w:t>中标金额的2%</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89A3F50">
            <w:pPr>
              <w:wordWrap w:val="0"/>
              <w:autoSpaceDE w:val="0"/>
              <w:autoSpaceDN w:val="0"/>
              <w:adjustRightInd w:val="0"/>
              <w:spacing w:after="0" w:line="360" w:lineRule="auto"/>
              <w:rPr>
                <w:rFonts w:hint="eastAsia" w:ascii="宋体" w:hAnsi="宋体" w:cs="宋体"/>
                <w:sz w:val="24"/>
                <w:szCs w:val="24"/>
                <w:highlight w:val="none"/>
                <w:lang w:val="zh-CN"/>
              </w:rPr>
            </w:pPr>
          </w:p>
        </w:tc>
      </w:tr>
      <w:tr w14:paraId="0068D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22E8A22">
            <w:pPr>
              <w:wordWrap w:val="0"/>
              <w:autoSpaceDE w:val="0"/>
              <w:autoSpaceDN w:val="0"/>
              <w:adjustRightInd w:val="0"/>
              <w:spacing w:after="0"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0C58BF3D">
            <w:pPr>
              <w:wordWrap w:val="0"/>
              <w:autoSpaceDE w:val="0"/>
              <w:autoSpaceDN w:val="0"/>
              <w:adjustRightInd w:val="0"/>
              <w:snapToGrid/>
              <w:spacing w:after="0" w:line="360" w:lineRule="auto"/>
              <w:jc w:val="center"/>
              <w:rPr>
                <w:rFonts w:hint="eastAsia" w:ascii="宋体" w:hAnsi="宋体" w:cs="宋体"/>
                <w:sz w:val="21"/>
                <w:szCs w:val="22"/>
                <w:highlight w:val="none"/>
                <w:lang w:val="zh-CN" w:eastAsia="zh-CN"/>
              </w:rPr>
            </w:pPr>
            <w:r>
              <w:rPr>
                <w:rFonts w:hint="eastAsia" w:ascii="宋体" w:hAnsi="宋体" w:cs="宋体"/>
                <w:sz w:val="21"/>
                <w:szCs w:val="22"/>
                <w:highlight w:val="none"/>
                <w:lang w:val="en-US" w:eastAsia="zh-CN"/>
              </w:rPr>
              <w:t>履约验收要求</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342489A1">
            <w:pPr>
              <w:wordWrap w:val="0"/>
              <w:autoSpaceDE w:val="0"/>
              <w:autoSpaceDN w:val="0"/>
              <w:adjustRightInd w:val="0"/>
              <w:snapToGrid/>
              <w:spacing w:after="0" w:line="360" w:lineRule="auto"/>
              <w:jc w:val="left"/>
              <w:rPr>
                <w:rFonts w:hint="eastAsia" w:ascii="宋体" w:hAnsi="宋体" w:cs="宋体"/>
                <w:sz w:val="21"/>
                <w:szCs w:val="22"/>
                <w:highlight w:val="none"/>
                <w:lang w:val="en-US" w:eastAsia="zh-CN"/>
              </w:rPr>
            </w:pPr>
            <w:r>
              <w:rPr>
                <w:rFonts w:hint="eastAsia" w:ascii="宋体" w:hAnsi="宋体" w:cs="宋体"/>
                <w:sz w:val="21"/>
                <w:szCs w:val="22"/>
                <w:highlight w:val="none"/>
                <w:lang w:val="en-US" w:eastAsia="zh-CN"/>
              </w:rPr>
              <w:t>验收期限为项目交付后30日内，按成交供应商响应文件要求逐项验收。</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A515AA8">
            <w:pPr>
              <w:wordWrap w:val="0"/>
              <w:autoSpaceDE w:val="0"/>
              <w:autoSpaceDN w:val="0"/>
              <w:adjustRightInd w:val="0"/>
              <w:spacing w:after="0" w:line="360" w:lineRule="auto"/>
              <w:rPr>
                <w:rFonts w:hint="eastAsia" w:ascii="宋体" w:hAnsi="宋体" w:cs="宋体"/>
                <w:sz w:val="24"/>
                <w:szCs w:val="24"/>
                <w:highlight w:val="none"/>
                <w:lang w:val="zh-CN"/>
              </w:rPr>
            </w:pPr>
          </w:p>
        </w:tc>
      </w:tr>
      <w:tr w14:paraId="19610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9093230">
            <w:pPr>
              <w:wordWrap w:val="0"/>
              <w:autoSpaceDE w:val="0"/>
              <w:autoSpaceDN w:val="0"/>
              <w:adjustRightInd w:val="0"/>
              <w:spacing w:after="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2FF43F2B">
            <w:pPr>
              <w:wordWrap w:val="0"/>
              <w:autoSpaceDE w:val="0"/>
              <w:autoSpaceDN w:val="0"/>
              <w:adjustRightInd w:val="0"/>
              <w:spacing w:after="0" w:line="360" w:lineRule="auto"/>
              <w:rPr>
                <w:rFonts w:hint="eastAsia" w:ascii="宋体" w:hAnsi="宋体" w:cs="宋体"/>
                <w:sz w:val="24"/>
                <w:szCs w:val="24"/>
                <w:highlight w:val="none"/>
              </w:rPr>
            </w:pPr>
            <w:r>
              <w:rPr>
                <w:rFonts w:hint="eastAsia" w:ascii="宋体" w:hAnsi="宋体" w:cs="宋体"/>
                <w:sz w:val="24"/>
                <w:szCs w:val="24"/>
                <w:highlight w:val="none"/>
              </w:rPr>
              <w:t>……</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7B3528B">
            <w:pPr>
              <w:wordWrap w:val="0"/>
              <w:autoSpaceDE w:val="0"/>
              <w:autoSpaceDN w:val="0"/>
              <w:adjustRightInd w:val="0"/>
              <w:spacing w:after="0" w:line="360" w:lineRule="auto"/>
              <w:rPr>
                <w:rFonts w:hint="eastAsia" w:ascii="宋体" w:hAnsi="宋体" w:cs="宋体"/>
                <w:sz w:val="24"/>
                <w:szCs w:val="24"/>
                <w:highlight w:val="none"/>
              </w:rPr>
            </w:pPr>
            <w:r>
              <w:rPr>
                <w:rFonts w:hint="eastAsia" w:ascii="宋体" w:hAnsi="宋体" w:cs="宋体"/>
                <w:sz w:val="24"/>
                <w:szCs w:val="24"/>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C11EA5B">
            <w:pPr>
              <w:wordWrap w:val="0"/>
              <w:autoSpaceDE w:val="0"/>
              <w:autoSpaceDN w:val="0"/>
              <w:adjustRightInd w:val="0"/>
              <w:spacing w:after="0" w:line="360" w:lineRule="auto"/>
              <w:rPr>
                <w:rFonts w:hint="eastAsia" w:ascii="宋体" w:hAnsi="宋体" w:cs="宋体"/>
                <w:sz w:val="24"/>
                <w:szCs w:val="24"/>
                <w:highlight w:val="none"/>
                <w:lang w:val="zh-CN"/>
              </w:rPr>
            </w:pPr>
          </w:p>
        </w:tc>
      </w:tr>
      <w:tr w14:paraId="29C58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A1A484E">
            <w:pPr>
              <w:wordWrap w:val="0"/>
              <w:autoSpaceDE w:val="0"/>
              <w:autoSpaceDN w:val="0"/>
              <w:adjustRightInd w:val="0"/>
              <w:spacing w:after="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663E3C17">
            <w:pPr>
              <w:wordWrap w:val="0"/>
              <w:autoSpaceDE w:val="0"/>
              <w:autoSpaceDN w:val="0"/>
              <w:adjustRightInd w:val="0"/>
              <w:spacing w:after="0" w:line="360" w:lineRule="auto"/>
              <w:rPr>
                <w:rFonts w:hint="eastAsia" w:ascii="宋体" w:hAnsi="宋体" w:cs="宋体"/>
                <w:sz w:val="24"/>
                <w:szCs w:val="24"/>
                <w:highlight w:val="none"/>
              </w:rPr>
            </w:pPr>
            <w:r>
              <w:rPr>
                <w:rFonts w:hint="eastAsia" w:ascii="宋体" w:hAnsi="宋体" w:cs="宋体"/>
                <w:sz w:val="24"/>
                <w:szCs w:val="24"/>
                <w:highlight w:val="none"/>
              </w:rPr>
              <w:t>……</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BE2143D">
            <w:pPr>
              <w:wordWrap w:val="0"/>
              <w:autoSpaceDE w:val="0"/>
              <w:autoSpaceDN w:val="0"/>
              <w:adjustRightInd w:val="0"/>
              <w:spacing w:after="0" w:line="360" w:lineRule="auto"/>
              <w:rPr>
                <w:rFonts w:hint="eastAsia" w:ascii="宋体" w:hAnsi="宋体" w:cs="宋体"/>
                <w:sz w:val="24"/>
                <w:szCs w:val="24"/>
                <w:highlight w:val="none"/>
              </w:rPr>
            </w:pPr>
            <w:r>
              <w:rPr>
                <w:rFonts w:hint="eastAsia" w:ascii="宋体" w:hAnsi="宋体" w:cs="宋体"/>
                <w:sz w:val="24"/>
                <w:szCs w:val="24"/>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318057A">
            <w:pPr>
              <w:wordWrap w:val="0"/>
              <w:autoSpaceDE w:val="0"/>
              <w:autoSpaceDN w:val="0"/>
              <w:adjustRightInd w:val="0"/>
              <w:spacing w:after="0" w:line="360" w:lineRule="auto"/>
              <w:rPr>
                <w:rFonts w:hint="eastAsia" w:ascii="宋体" w:hAnsi="宋体" w:cs="宋体"/>
                <w:sz w:val="24"/>
                <w:szCs w:val="24"/>
                <w:highlight w:val="none"/>
                <w:lang w:val="zh-CN"/>
              </w:rPr>
            </w:pPr>
          </w:p>
        </w:tc>
      </w:tr>
    </w:tbl>
    <w:p w14:paraId="5D792E41">
      <w:pPr>
        <w:wordWrap w:val="0"/>
        <w:autoSpaceDE w:val="0"/>
        <w:autoSpaceDN w:val="0"/>
        <w:adjustRightInd w:val="0"/>
        <w:spacing w:line="360" w:lineRule="auto"/>
        <w:jc w:val="left"/>
        <w:rPr>
          <w:rFonts w:hint="eastAsia" w:ascii="宋体" w:hAnsi="宋体" w:cs="宋体"/>
          <w:highlight w:val="none"/>
        </w:rPr>
      </w:pPr>
    </w:p>
    <w:p w14:paraId="6DFFDB82">
      <w:pPr>
        <w:pStyle w:val="20"/>
        <w:rPr>
          <w:highlight w:val="none"/>
        </w:rPr>
      </w:pPr>
    </w:p>
    <w:p w14:paraId="22AFCE23">
      <w:pPr>
        <w:wordWrap w:val="0"/>
        <w:spacing w:line="315" w:lineRule="auto"/>
        <w:jc w:val="center"/>
        <w:rPr>
          <w:rFonts w:hint="eastAsia" w:ascii="宋体" w:hAnsi="宋体" w:cs="宋体"/>
          <w:sz w:val="24"/>
          <w:szCs w:val="24"/>
          <w:highlight w:val="none"/>
        </w:rPr>
      </w:pPr>
      <w:r>
        <w:rPr>
          <w:rFonts w:hint="eastAsia" w:ascii="宋体" w:hAnsi="宋体" w:eastAsia="宋体" w:cs="宋体"/>
          <w:color w:val="auto"/>
          <w:sz w:val="24"/>
          <w:highlight w:val="none"/>
          <w:lang w:val="zh-CN"/>
        </w:rPr>
        <w:br w:type="page"/>
      </w:r>
      <w:r>
        <w:rPr>
          <w:rFonts w:hint="eastAsia" w:ascii="宋体" w:hAnsi="宋体" w:cs="宋体"/>
          <w:b/>
          <w:bCs/>
          <w:sz w:val="28"/>
          <w:szCs w:val="28"/>
          <w:highlight w:val="none"/>
        </w:rPr>
        <w:t>二、法定代表人授权书</w:t>
      </w:r>
    </w:p>
    <w:p w14:paraId="202EC67C">
      <w:pPr>
        <w:wordWrap w:val="0"/>
        <w:spacing w:line="315" w:lineRule="auto"/>
        <w:jc w:val="center"/>
        <w:rPr>
          <w:rFonts w:hint="eastAsia" w:ascii="宋体" w:hAnsi="宋体" w:cs="宋体"/>
          <w:sz w:val="24"/>
          <w:szCs w:val="24"/>
          <w:highlight w:val="none"/>
        </w:rPr>
      </w:pPr>
    </w:p>
    <w:p w14:paraId="44BFF21B">
      <w:pPr>
        <w:wordWrap w:val="0"/>
        <w:spacing w:line="315"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致： </w:t>
      </w:r>
      <w:r>
        <w:rPr>
          <w:rFonts w:hint="eastAsia" w:ascii="宋体" w:hAnsi="宋体" w:cs="宋体"/>
          <w:sz w:val="24"/>
          <w:szCs w:val="24"/>
          <w:highlight w:val="none"/>
          <w:u w:val="single"/>
        </w:rPr>
        <w:t>（采购人全称）</w:t>
      </w:r>
    </w:p>
    <w:p w14:paraId="4A281BBA">
      <w:pPr>
        <w:wordWrap w:val="0"/>
        <w:spacing w:line="315"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u w:val="single"/>
        </w:rPr>
        <w:t>　　　　　　　　　　　　　　　</w:t>
      </w:r>
      <w:r>
        <w:rPr>
          <w:rFonts w:hint="eastAsia" w:ascii="宋体" w:hAnsi="宋体" w:cs="宋体"/>
          <w:sz w:val="24"/>
          <w:szCs w:val="24"/>
          <w:highlight w:val="none"/>
        </w:rPr>
        <w:t>（供应商全称）法定代表人</w:t>
      </w:r>
      <w:r>
        <w:rPr>
          <w:rFonts w:hint="eastAsia" w:ascii="宋体" w:hAnsi="宋体" w:cs="宋体"/>
          <w:sz w:val="24"/>
          <w:szCs w:val="24"/>
          <w:highlight w:val="none"/>
          <w:u w:val="single"/>
        </w:rPr>
        <w:t>　　　</w:t>
      </w:r>
      <w:r>
        <w:rPr>
          <w:rFonts w:hint="eastAsia" w:ascii="宋体" w:hAnsi="宋体" w:cs="宋体"/>
          <w:sz w:val="24"/>
          <w:szCs w:val="24"/>
          <w:highlight w:val="none"/>
        </w:rPr>
        <w:t>授权</w:t>
      </w:r>
      <w:r>
        <w:rPr>
          <w:rFonts w:hint="eastAsia" w:ascii="宋体" w:hAnsi="宋体" w:cs="宋体"/>
          <w:sz w:val="24"/>
          <w:szCs w:val="24"/>
          <w:highlight w:val="none"/>
          <w:u w:val="single"/>
        </w:rPr>
        <w:t>　　　</w:t>
      </w:r>
      <w:r>
        <w:rPr>
          <w:rFonts w:hint="eastAsia" w:ascii="宋体" w:hAnsi="宋体" w:cs="宋体"/>
          <w:sz w:val="24"/>
          <w:szCs w:val="24"/>
          <w:highlight w:val="none"/>
        </w:rPr>
        <w:t>（全权代表名称）为全权代表，参加贵公司组织的</w:t>
      </w:r>
      <w:r>
        <w:rPr>
          <w:rFonts w:hint="eastAsia" w:ascii="宋体" w:hAnsi="宋体" w:cs="宋体"/>
          <w:sz w:val="24"/>
          <w:szCs w:val="24"/>
          <w:highlight w:val="none"/>
          <w:u w:val="single"/>
        </w:rPr>
        <w:t>　　　　           　　　　</w:t>
      </w:r>
      <w:r>
        <w:rPr>
          <w:rFonts w:hint="eastAsia" w:ascii="宋体" w:hAnsi="宋体" w:cs="宋体"/>
          <w:sz w:val="24"/>
          <w:szCs w:val="24"/>
          <w:highlight w:val="none"/>
        </w:rPr>
        <w:t>项目（项目编号</w:t>
      </w:r>
      <w:r>
        <w:rPr>
          <w:rFonts w:hint="eastAsia" w:ascii="宋体" w:hAnsi="宋体" w:cs="宋体"/>
          <w:sz w:val="24"/>
          <w:szCs w:val="24"/>
          <w:highlight w:val="none"/>
          <w:u w:val="single"/>
        </w:rPr>
        <w:t>　　　　　　　　</w:t>
      </w:r>
      <w:r>
        <w:rPr>
          <w:rFonts w:hint="eastAsia" w:ascii="宋体" w:hAnsi="宋体" w:cs="宋体"/>
          <w:sz w:val="24"/>
          <w:szCs w:val="24"/>
          <w:highlight w:val="none"/>
        </w:rPr>
        <w:t>）竞争性磋商活动，其在磋商中的一切活动本公司均予承认。</w:t>
      </w:r>
    </w:p>
    <w:p w14:paraId="63EF1B50">
      <w:pPr>
        <w:wordWrap w:val="0"/>
        <w:spacing w:line="315" w:lineRule="auto"/>
        <w:ind w:firstLine="480" w:firstLineChars="200"/>
        <w:jc w:val="center"/>
        <w:rPr>
          <w:rFonts w:hint="eastAsia" w:ascii="宋体" w:hAnsi="宋体" w:cs="宋体"/>
          <w:sz w:val="24"/>
          <w:szCs w:val="24"/>
          <w:highlight w:val="none"/>
        </w:rPr>
      </w:pPr>
    </w:p>
    <w:p w14:paraId="30365B49">
      <w:pPr>
        <w:wordWrap w:val="0"/>
        <w:spacing w:line="315" w:lineRule="auto"/>
        <w:ind w:firstLine="480" w:firstLineChars="200"/>
        <w:jc w:val="center"/>
        <w:rPr>
          <w:rFonts w:hint="eastAsia" w:ascii="宋体" w:hAnsi="宋体" w:cs="宋体"/>
          <w:sz w:val="24"/>
          <w:szCs w:val="24"/>
          <w:highlight w:val="none"/>
        </w:rPr>
      </w:pPr>
    </w:p>
    <w:p w14:paraId="064AB31D">
      <w:pPr>
        <w:wordWrap w:val="0"/>
        <w:spacing w:line="315"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w:t>
      </w:r>
    </w:p>
    <w:p w14:paraId="137BE27A">
      <w:pPr>
        <w:wordWrap w:val="0"/>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全权代表姓名：</w:t>
      </w:r>
      <w:r>
        <w:rPr>
          <w:rFonts w:hint="eastAsia" w:ascii="宋体" w:hAnsi="宋体" w:cs="宋体"/>
          <w:sz w:val="24"/>
          <w:szCs w:val="24"/>
          <w:highlight w:val="none"/>
          <w:u w:val="single"/>
        </w:rPr>
        <w:t>　　　　　　　　　　　</w:t>
      </w:r>
    </w:p>
    <w:p w14:paraId="76D76B69">
      <w:pPr>
        <w:wordWrap w:val="0"/>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职务：</w:t>
      </w:r>
      <w:r>
        <w:rPr>
          <w:rFonts w:hint="eastAsia" w:ascii="宋体" w:hAnsi="宋体" w:cs="宋体"/>
          <w:sz w:val="24"/>
          <w:szCs w:val="24"/>
          <w:highlight w:val="none"/>
          <w:u w:val="single"/>
        </w:rPr>
        <w:t>　　　　　　　　　　　　　　　</w:t>
      </w:r>
    </w:p>
    <w:p w14:paraId="7B439609">
      <w:pPr>
        <w:wordWrap w:val="0"/>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详细通讯地址：</w:t>
      </w:r>
      <w:r>
        <w:rPr>
          <w:rFonts w:hint="eastAsia" w:ascii="宋体" w:hAnsi="宋体" w:cs="宋体"/>
          <w:sz w:val="24"/>
          <w:szCs w:val="24"/>
          <w:highlight w:val="none"/>
          <w:u w:val="single"/>
        </w:rPr>
        <w:t>　　　　　　　　　　　　　　　　　　　　　　　　　　　</w:t>
      </w:r>
    </w:p>
    <w:p w14:paraId="2539488A">
      <w:pPr>
        <w:wordWrap w:val="0"/>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sz w:val="24"/>
          <w:szCs w:val="24"/>
          <w:highlight w:val="none"/>
          <w:u w:val="single"/>
        </w:rPr>
        <w:t>　　　　　　　　　　　</w:t>
      </w:r>
      <w:r>
        <w:rPr>
          <w:rFonts w:hint="eastAsia" w:ascii="宋体" w:hAnsi="宋体" w:cs="宋体"/>
          <w:sz w:val="24"/>
          <w:szCs w:val="24"/>
          <w:highlight w:val="none"/>
        </w:rPr>
        <w:t>电话：</w:t>
      </w:r>
      <w:r>
        <w:rPr>
          <w:rFonts w:hint="eastAsia" w:ascii="宋体" w:hAnsi="宋体" w:cs="宋体"/>
          <w:sz w:val="24"/>
          <w:szCs w:val="24"/>
          <w:highlight w:val="none"/>
          <w:u w:val="single"/>
        </w:rPr>
        <w:t>　　　　　　</w:t>
      </w:r>
      <w:r>
        <w:rPr>
          <w:rFonts w:hint="eastAsia" w:ascii="宋体" w:hAnsi="宋体" w:cs="宋体"/>
          <w:sz w:val="24"/>
          <w:szCs w:val="24"/>
          <w:highlight w:val="none"/>
        </w:rPr>
        <w:t>邮编：</w:t>
      </w:r>
      <w:r>
        <w:rPr>
          <w:rFonts w:hint="eastAsia" w:ascii="宋体" w:hAnsi="宋体" w:cs="宋体"/>
          <w:sz w:val="24"/>
          <w:szCs w:val="24"/>
          <w:highlight w:val="none"/>
          <w:u w:val="single"/>
        </w:rPr>
        <w:t>　　　　　　　　</w:t>
      </w:r>
    </w:p>
    <w:p w14:paraId="3297C058">
      <w:pPr>
        <w:wordWrap w:val="0"/>
        <w:spacing w:line="315"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法定代表人签字：</w:t>
      </w:r>
    </w:p>
    <w:p w14:paraId="6EFC129E">
      <w:pPr>
        <w:wordWrap w:val="0"/>
        <w:spacing w:line="315"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单位公章：</w:t>
      </w:r>
    </w:p>
    <w:p w14:paraId="5C87DF09">
      <w:pPr>
        <w:wordWrap w:val="0"/>
        <w:spacing w:line="315"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月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30AB2B5">
      <w:pPr>
        <w:wordWrap w:val="0"/>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以下</w:t>
      </w:r>
      <w:r>
        <w:rPr>
          <w:rFonts w:hint="eastAsia" w:ascii="宋体" w:hAnsi="宋体" w:cs="宋体"/>
          <w:sz w:val="24"/>
          <w:szCs w:val="24"/>
          <w:highlight w:val="none"/>
          <w:lang w:eastAsia="zh-CN"/>
        </w:rPr>
        <w:t>附</w:t>
      </w:r>
      <w:r>
        <w:rPr>
          <w:rFonts w:hint="eastAsia" w:ascii="宋体" w:hAnsi="宋体" w:cs="宋体"/>
          <w:sz w:val="24"/>
          <w:szCs w:val="24"/>
          <w:highlight w:val="none"/>
        </w:rPr>
        <w:t>被授权代理人的身份证复印件：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788F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3C063260">
            <w:pPr>
              <w:wordWrap w:val="0"/>
              <w:spacing w:after="0" w:line="315" w:lineRule="auto"/>
              <w:ind w:firstLine="480" w:firstLineChars="200"/>
              <w:rPr>
                <w:rFonts w:hint="eastAsia" w:ascii="宋体" w:hAnsi="宋体" w:cs="宋体"/>
                <w:sz w:val="24"/>
                <w:szCs w:val="24"/>
                <w:highlight w:val="none"/>
              </w:rPr>
            </w:pPr>
          </w:p>
          <w:p w14:paraId="5AAFB30A">
            <w:pPr>
              <w:wordWrap w:val="0"/>
              <w:spacing w:after="0" w:line="315" w:lineRule="auto"/>
              <w:ind w:firstLine="480" w:firstLineChars="200"/>
              <w:rPr>
                <w:rFonts w:hint="eastAsia" w:ascii="宋体" w:hAnsi="宋体" w:cs="宋体"/>
                <w:sz w:val="24"/>
                <w:szCs w:val="24"/>
                <w:highlight w:val="none"/>
              </w:rPr>
            </w:pPr>
          </w:p>
          <w:p w14:paraId="56A458CF">
            <w:pPr>
              <w:wordWrap w:val="0"/>
              <w:spacing w:after="0" w:line="315" w:lineRule="auto"/>
              <w:ind w:firstLine="480" w:firstLineChars="200"/>
              <w:rPr>
                <w:rFonts w:hint="eastAsia" w:ascii="宋体" w:hAnsi="宋体" w:cs="宋体"/>
                <w:sz w:val="24"/>
                <w:szCs w:val="24"/>
                <w:highlight w:val="none"/>
              </w:rPr>
            </w:pPr>
          </w:p>
          <w:p w14:paraId="14E86CA8">
            <w:pPr>
              <w:wordWrap w:val="0"/>
              <w:spacing w:after="0" w:line="315" w:lineRule="auto"/>
              <w:ind w:firstLine="480" w:firstLineChars="200"/>
              <w:jc w:val="center"/>
              <w:rPr>
                <w:rFonts w:hint="eastAsia" w:ascii="宋体" w:hAnsi="宋体" w:cs="宋体"/>
                <w:sz w:val="24"/>
                <w:szCs w:val="24"/>
                <w:highlight w:val="none"/>
              </w:rPr>
            </w:pPr>
          </w:p>
          <w:p w14:paraId="104B4AAB">
            <w:pPr>
              <w:wordWrap w:val="0"/>
              <w:spacing w:after="0" w:line="315" w:lineRule="auto"/>
              <w:ind w:firstLine="480" w:firstLineChars="200"/>
              <w:jc w:val="center"/>
              <w:rPr>
                <w:rFonts w:hint="eastAsia" w:ascii="宋体" w:hAnsi="宋体" w:cs="宋体"/>
                <w:sz w:val="24"/>
                <w:szCs w:val="24"/>
                <w:highlight w:val="none"/>
              </w:rPr>
            </w:pPr>
          </w:p>
          <w:p w14:paraId="1991DEE4">
            <w:pPr>
              <w:wordWrap w:val="0"/>
              <w:spacing w:after="0" w:line="315" w:lineRule="auto"/>
              <w:ind w:firstLine="480" w:firstLineChars="200"/>
              <w:jc w:val="center"/>
              <w:rPr>
                <w:rFonts w:hint="eastAsia" w:ascii="宋体" w:hAnsi="宋体" w:cs="宋体"/>
                <w:sz w:val="24"/>
                <w:szCs w:val="24"/>
                <w:highlight w:val="none"/>
              </w:rPr>
            </w:pPr>
            <w:r>
              <w:rPr>
                <w:rFonts w:hint="eastAsia" w:ascii="宋体" w:hAnsi="宋体" w:cs="宋体"/>
                <w:sz w:val="24"/>
                <w:szCs w:val="24"/>
                <w:highlight w:val="none"/>
              </w:rPr>
              <w:t>被授权代理人身份证复印件</w:t>
            </w:r>
          </w:p>
          <w:p w14:paraId="69804430">
            <w:pPr>
              <w:wordWrap w:val="0"/>
              <w:spacing w:after="0" w:line="315" w:lineRule="auto"/>
              <w:ind w:firstLine="480" w:firstLineChars="200"/>
              <w:jc w:val="center"/>
              <w:rPr>
                <w:rFonts w:hint="eastAsia" w:ascii="宋体" w:hAnsi="宋体" w:cs="宋体"/>
                <w:sz w:val="24"/>
                <w:szCs w:val="24"/>
                <w:highlight w:val="none"/>
              </w:rPr>
            </w:pPr>
          </w:p>
          <w:p w14:paraId="6B145C2B">
            <w:pPr>
              <w:wordWrap w:val="0"/>
              <w:spacing w:after="0" w:line="315" w:lineRule="auto"/>
              <w:ind w:firstLine="480" w:firstLineChars="200"/>
              <w:jc w:val="center"/>
              <w:rPr>
                <w:rFonts w:hint="eastAsia" w:ascii="宋体" w:hAnsi="宋体" w:cs="宋体"/>
                <w:sz w:val="24"/>
                <w:szCs w:val="24"/>
                <w:highlight w:val="none"/>
              </w:rPr>
            </w:pPr>
          </w:p>
          <w:p w14:paraId="6CE5BE56">
            <w:pPr>
              <w:wordWrap w:val="0"/>
              <w:spacing w:after="0" w:line="315" w:lineRule="auto"/>
              <w:ind w:firstLine="480" w:firstLineChars="200"/>
              <w:jc w:val="center"/>
              <w:rPr>
                <w:rFonts w:hint="eastAsia" w:ascii="宋体" w:hAnsi="宋体" w:cs="宋体"/>
                <w:sz w:val="24"/>
                <w:szCs w:val="24"/>
                <w:highlight w:val="none"/>
              </w:rPr>
            </w:pPr>
          </w:p>
          <w:p w14:paraId="48B6B539">
            <w:pPr>
              <w:wordWrap w:val="0"/>
              <w:spacing w:after="0" w:line="315" w:lineRule="auto"/>
              <w:ind w:firstLine="480" w:firstLineChars="200"/>
              <w:jc w:val="center"/>
              <w:rPr>
                <w:rFonts w:hint="eastAsia" w:ascii="宋体" w:hAnsi="宋体" w:cs="宋体"/>
                <w:sz w:val="24"/>
                <w:szCs w:val="24"/>
                <w:highlight w:val="none"/>
              </w:rPr>
            </w:pPr>
          </w:p>
        </w:tc>
      </w:tr>
    </w:tbl>
    <w:p w14:paraId="23464D20">
      <w:pPr>
        <w:wordWrap w:val="0"/>
        <w:spacing w:line="315" w:lineRule="auto"/>
        <w:rPr>
          <w:rFonts w:hint="eastAsia" w:ascii="宋体" w:hAnsi="宋体" w:cs="宋体"/>
          <w:sz w:val="24"/>
          <w:szCs w:val="24"/>
          <w:highlight w:val="none"/>
        </w:rPr>
      </w:pPr>
    </w:p>
    <w:p w14:paraId="5ED0F5D0">
      <w:pPr>
        <w:wordWrap w:val="0"/>
        <w:spacing w:line="315" w:lineRule="auto"/>
        <w:rPr>
          <w:rFonts w:hint="eastAsia" w:ascii="宋体" w:hAnsi="宋体" w:cs="宋体"/>
          <w:sz w:val="24"/>
          <w:szCs w:val="24"/>
          <w:highlight w:val="none"/>
        </w:rPr>
      </w:pPr>
    </w:p>
    <w:p w14:paraId="22B58680">
      <w:pPr>
        <w:wordWrap w:val="0"/>
        <w:autoSpaceDE w:val="0"/>
        <w:autoSpaceDN w:val="0"/>
        <w:adjustRightInd w:val="0"/>
        <w:spacing w:line="360" w:lineRule="auto"/>
        <w:jc w:val="center"/>
        <w:rPr>
          <w:rFonts w:hint="eastAsia" w:ascii="宋体" w:hAnsi="宋体" w:cs="宋体"/>
          <w:b/>
          <w:bCs/>
          <w:sz w:val="28"/>
          <w:szCs w:val="28"/>
          <w:highlight w:val="none"/>
        </w:rPr>
      </w:pPr>
    </w:p>
    <w:p w14:paraId="130D392F">
      <w:pPr>
        <w:wordWrap w:val="0"/>
        <w:autoSpaceDE w:val="0"/>
        <w:autoSpaceDN w:val="0"/>
        <w:adjustRightInd w:val="0"/>
        <w:spacing w:line="360" w:lineRule="auto"/>
        <w:jc w:val="center"/>
        <w:rPr>
          <w:rFonts w:hint="eastAsia" w:ascii="宋体" w:hAnsi="宋体" w:cs="宋体"/>
          <w:b/>
          <w:bCs/>
          <w:sz w:val="28"/>
          <w:szCs w:val="28"/>
          <w:highlight w:val="none"/>
          <w:lang w:val="zh-CN"/>
        </w:rPr>
      </w:pPr>
      <w:r>
        <w:rPr>
          <w:rFonts w:hint="eastAsia" w:ascii="宋体" w:hAnsi="宋体" w:cs="宋体"/>
          <w:b/>
          <w:bCs/>
          <w:sz w:val="28"/>
          <w:szCs w:val="28"/>
          <w:highlight w:val="none"/>
        </w:rPr>
        <w:t xml:space="preserve">三、 </w:t>
      </w:r>
      <w:r>
        <w:rPr>
          <w:rFonts w:hint="eastAsia" w:ascii="宋体" w:hAnsi="宋体" w:cs="宋体"/>
          <w:b/>
          <w:bCs/>
          <w:sz w:val="28"/>
          <w:szCs w:val="28"/>
          <w:highlight w:val="none"/>
          <w:lang w:val="zh-CN"/>
        </w:rPr>
        <w:t>法定代表人身份证明</w:t>
      </w:r>
    </w:p>
    <w:p w14:paraId="50091E5A">
      <w:pPr>
        <w:pStyle w:val="10"/>
        <w:wordWrap w:val="0"/>
        <w:ind w:left="900" w:hanging="480"/>
        <w:rPr>
          <w:rFonts w:hint="eastAsia" w:ascii="宋体" w:hAnsi="宋体" w:cs="宋体"/>
          <w:sz w:val="24"/>
          <w:szCs w:val="24"/>
          <w:highlight w:val="none"/>
          <w:lang w:val="zh-CN"/>
        </w:rPr>
      </w:pPr>
    </w:p>
    <w:p w14:paraId="118B4D95">
      <w:pPr>
        <w:wordWrap w:val="0"/>
        <w:autoSpaceDE w:val="0"/>
        <w:autoSpaceDN w:val="0"/>
        <w:adjustRightInd w:val="0"/>
        <w:spacing w:line="360" w:lineRule="auto"/>
        <w:jc w:val="left"/>
        <w:rPr>
          <w:rFonts w:hint="eastAsia" w:ascii="宋体" w:hAnsi="宋体" w:cs="宋体"/>
          <w:sz w:val="24"/>
          <w:highlight w:val="none"/>
          <w:u w:val="single"/>
          <w:lang w:val="zh-CN"/>
        </w:rPr>
      </w:pPr>
      <w:r>
        <w:rPr>
          <w:rFonts w:hint="eastAsia" w:ascii="宋体" w:hAnsi="宋体" w:cs="宋体"/>
          <w:sz w:val="24"/>
          <w:highlight w:val="none"/>
          <w:lang w:val="zh-CN"/>
        </w:rPr>
        <w:t>供应商名称：</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p>
    <w:p w14:paraId="4BACB7BE">
      <w:pPr>
        <w:wordWrap w:val="0"/>
        <w:autoSpaceDE w:val="0"/>
        <w:autoSpaceDN w:val="0"/>
        <w:adjustRightInd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单位性质：</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p>
    <w:p w14:paraId="15D189F2">
      <w:pPr>
        <w:wordWrap w:val="0"/>
        <w:autoSpaceDE w:val="0"/>
        <w:autoSpaceDN w:val="0"/>
        <w:adjustRightInd w:val="0"/>
        <w:spacing w:line="360" w:lineRule="auto"/>
        <w:jc w:val="left"/>
        <w:rPr>
          <w:rFonts w:hint="eastAsia" w:ascii="宋体" w:hAnsi="宋体" w:cs="宋体"/>
          <w:sz w:val="24"/>
          <w:highlight w:val="none"/>
          <w:u w:val="single"/>
          <w:lang w:val="zh-CN"/>
        </w:rPr>
      </w:pPr>
      <w:r>
        <w:rPr>
          <w:rFonts w:hint="eastAsia" w:ascii="宋体" w:hAnsi="宋体" w:cs="宋体"/>
          <w:sz w:val="24"/>
          <w:highlight w:val="none"/>
          <w:lang w:val="zh-CN"/>
        </w:rPr>
        <w:t>地址：</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p>
    <w:p w14:paraId="79F6E472">
      <w:pPr>
        <w:wordWrap w:val="0"/>
        <w:autoSpaceDE w:val="0"/>
        <w:autoSpaceDN w:val="0"/>
        <w:adjustRightInd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成立时间：</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p>
    <w:p w14:paraId="1AEAEA57">
      <w:pPr>
        <w:wordWrap w:val="0"/>
        <w:autoSpaceDE w:val="0"/>
        <w:autoSpaceDN w:val="0"/>
        <w:adjustRightInd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经营期限：</w:t>
      </w:r>
      <w:r>
        <w:rPr>
          <w:rFonts w:hint="eastAsia" w:ascii="宋体" w:hAnsi="宋体" w:cs="宋体"/>
          <w:sz w:val="24"/>
          <w:highlight w:val="none"/>
          <w:u w:val="single"/>
          <w:lang w:val="zh-CN"/>
        </w:rPr>
        <w:t xml:space="preserve">                                </w:t>
      </w:r>
    </w:p>
    <w:p w14:paraId="4EA6F8AF">
      <w:pPr>
        <w:wordWrap w:val="0"/>
        <w:autoSpaceDE w:val="0"/>
        <w:autoSpaceDN w:val="0"/>
        <w:adjustRightInd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姓名：</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性别：</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年龄：</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职务：</w:t>
      </w:r>
      <w:r>
        <w:rPr>
          <w:rFonts w:hint="eastAsia" w:ascii="宋体" w:hAnsi="宋体" w:cs="宋体"/>
          <w:sz w:val="24"/>
          <w:highlight w:val="none"/>
          <w:u w:val="single"/>
          <w:lang w:val="zh-CN"/>
        </w:rPr>
        <w:t xml:space="preserve">              </w:t>
      </w:r>
    </w:p>
    <w:p w14:paraId="2D58B324">
      <w:pPr>
        <w:wordWrap w:val="0"/>
        <w:autoSpaceDE w:val="0"/>
        <w:autoSpaceDN w:val="0"/>
        <w:adjustRightInd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系</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(供应商名称)的法定代表人。</w:t>
      </w:r>
    </w:p>
    <w:p w14:paraId="6AB863A5">
      <w:pPr>
        <w:wordWrap w:val="0"/>
        <w:autoSpaceDE w:val="0"/>
        <w:autoSpaceDN w:val="0"/>
        <w:adjustRightInd w:val="0"/>
        <w:spacing w:line="360" w:lineRule="auto"/>
        <w:jc w:val="left"/>
        <w:rPr>
          <w:rFonts w:hint="eastAsia" w:ascii="宋体" w:hAnsi="宋体" w:cs="宋体"/>
          <w:sz w:val="24"/>
          <w:highlight w:val="none"/>
          <w:lang w:val="zh-CN"/>
        </w:rPr>
      </w:pPr>
      <w:r>
        <w:rPr>
          <w:rFonts w:hint="eastAsia" w:ascii="宋体" w:hAnsi="宋体" w:cs="宋体"/>
          <w:sz w:val="24"/>
          <w:highlight w:val="none"/>
          <w:lang w:val="zh-CN"/>
        </w:rPr>
        <w:t xml:space="preserve">    特此证明。</w:t>
      </w:r>
    </w:p>
    <w:p w14:paraId="6236184D">
      <w:pPr>
        <w:wordWrap w:val="0"/>
        <w:autoSpaceDE w:val="0"/>
        <w:autoSpaceDN w:val="0"/>
        <w:adjustRightInd w:val="0"/>
        <w:spacing w:line="360" w:lineRule="auto"/>
        <w:jc w:val="left"/>
        <w:rPr>
          <w:rFonts w:hint="eastAsia" w:ascii="宋体" w:hAnsi="宋体" w:cs="宋体"/>
          <w:sz w:val="24"/>
          <w:highlight w:val="none"/>
          <w:lang w:val="zh-CN"/>
        </w:rPr>
      </w:pPr>
    </w:p>
    <w:p w14:paraId="2B7FF086">
      <w:pPr>
        <w:wordWrap w:val="0"/>
        <w:spacing w:line="360" w:lineRule="auto"/>
        <w:rPr>
          <w:rFonts w:hint="eastAsia" w:ascii="宋体" w:hAnsi="宋体" w:cs="宋体"/>
          <w:bCs/>
          <w:sz w:val="24"/>
          <w:highlight w:val="none"/>
        </w:rPr>
      </w:pPr>
      <w:r>
        <w:rPr>
          <w:rFonts w:hint="eastAsia" w:ascii="宋体" w:hAnsi="宋体" w:cs="宋体"/>
          <w:bCs/>
          <w:sz w:val="24"/>
          <w:highlight w:val="none"/>
        </w:rPr>
        <w:t>后附：法定代表人身份证复印件加盖公章。</w:t>
      </w:r>
    </w:p>
    <w:p w14:paraId="497C80C2">
      <w:pPr>
        <w:wordWrap w:val="0"/>
        <w:autoSpaceDE w:val="0"/>
        <w:autoSpaceDN w:val="0"/>
        <w:adjustRightInd w:val="0"/>
        <w:spacing w:line="360" w:lineRule="auto"/>
        <w:jc w:val="left"/>
        <w:rPr>
          <w:rFonts w:hint="eastAsia" w:ascii="宋体" w:hAnsi="宋体" w:cs="宋体"/>
          <w:sz w:val="24"/>
          <w:highlight w:val="none"/>
          <w:lang w:val="zh-CN"/>
        </w:rPr>
      </w:pPr>
    </w:p>
    <w:p w14:paraId="10B2860A">
      <w:pPr>
        <w:wordWrap w:val="0"/>
        <w:autoSpaceDE w:val="0"/>
        <w:autoSpaceDN w:val="0"/>
        <w:adjustRightInd w:val="0"/>
        <w:spacing w:line="360" w:lineRule="auto"/>
        <w:jc w:val="left"/>
        <w:rPr>
          <w:rFonts w:hint="eastAsia" w:ascii="宋体" w:hAnsi="宋体" w:cs="宋体"/>
          <w:sz w:val="24"/>
          <w:highlight w:val="none"/>
          <w:lang w:val="zh-CN"/>
        </w:rPr>
      </w:pPr>
    </w:p>
    <w:p w14:paraId="7A54F60F">
      <w:pPr>
        <w:wordWrap w:val="0"/>
        <w:autoSpaceDE w:val="0"/>
        <w:autoSpaceDN w:val="0"/>
        <w:adjustRightInd w:val="0"/>
        <w:spacing w:line="360" w:lineRule="auto"/>
        <w:jc w:val="left"/>
        <w:rPr>
          <w:rFonts w:hint="eastAsia" w:ascii="宋体" w:hAnsi="宋体" w:cs="宋体"/>
          <w:sz w:val="24"/>
          <w:highlight w:val="none"/>
          <w:lang w:val="zh-CN"/>
        </w:rPr>
      </w:pPr>
    </w:p>
    <w:p w14:paraId="38589454">
      <w:pPr>
        <w:wordWrap w:val="0"/>
        <w:autoSpaceDE w:val="0"/>
        <w:autoSpaceDN w:val="0"/>
        <w:adjustRightInd w:val="0"/>
        <w:spacing w:line="360" w:lineRule="auto"/>
        <w:jc w:val="left"/>
        <w:rPr>
          <w:rFonts w:hint="eastAsia" w:ascii="宋体" w:hAnsi="宋体" w:cs="宋体"/>
          <w:sz w:val="24"/>
          <w:highlight w:val="none"/>
          <w:lang w:val="zh-CN"/>
        </w:rPr>
      </w:pPr>
    </w:p>
    <w:p w14:paraId="1CC35DAD">
      <w:pPr>
        <w:wordWrap w:val="0"/>
        <w:autoSpaceDE w:val="0"/>
        <w:autoSpaceDN w:val="0"/>
        <w:adjustRightInd w:val="0"/>
        <w:spacing w:line="360" w:lineRule="auto"/>
        <w:ind w:firstLine="4252" w:firstLineChars="1772"/>
        <w:jc w:val="left"/>
        <w:rPr>
          <w:rFonts w:hint="eastAsia" w:ascii="宋体" w:hAnsi="宋体" w:cs="宋体"/>
          <w:sz w:val="24"/>
          <w:highlight w:val="none"/>
          <w:lang w:val="zh-CN"/>
        </w:rPr>
      </w:pPr>
      <w:r>
        <w:rPr>
          <w:rFonts w:hint="eastAsia" w:ascii="宋体" w:hAnsi="宋体" w:cs="宋体"/>
          <w:sz w:val="24"/>
          <w:highlight w:val="none"/>
          <w:lang w:val="zh-CN"/>
        </w:rPr>
        <w:t>供应商：</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(盖单位章)</w:t>
      </w:r>
    </w:p>
    <w:p w14:paraId="22F4024A">
      <w:pPr>
        <w:wordWrap w:val="0"/>
        <w:autoSpaceDE w:val="0"/>
        <w:autoSpaceDN w:val="0"/>
        <w:adjustRightInd w:val="0"/>
        <w:spacing w:line="360" w:lineRule="auto"/>
        <w:ind w:firstLine="6480" w:firstLineChars="2700"/>
        <w:jc w:val="left"/>
        <w:rPr>
          <w:rFonts w:hint="eastAsia" w:ascii="宋体" w:hAnsi="宋体" w:cs="宋体"/>
          <w:sz w:val="24"/>
          <w:highlight w:val="none"/>
          <w:lang w:val="zh-CN"/>
        </w:rPr>
      </w:pPr>
    </w:p>
    <w:p w14:paraId="70285BF0">
      <w:pPr>
        <w:wordWrap w:val="0"/>
        <w:autoSpaceDE w:val="0"/>
        <w:autoSpaceDN w:val="0"/>
        <w:adjustRightInd w:val="0"/>
        <w:spacing w:line="360" w:lineRule="auto"/>
        <w:ind w:firstLine="4320" w:firstLineChars="1800"/>
        <w:jc w:val="left"/>
        <w:rPr>
          <w:rFonts w:hint="eastAsia" w:ascii="宋体" w:hAnsi="宋体" w:cs="宋体"/>
          <w:sz w:val="24"/>
          <w:highlight w:val="none"/>
          <w:lang w:val="zh-CN"/>
        </w:rPr>
      </w:pPr>
      <w:r>
        <w:rPr>
          <w:rFonts w:hint="eastAsia" w:ascii="宋体" w:hAnsi="宋体" w:cs="宋体"/>
          <w:sz w:val="24"/>
          <w:highlight w:val="none"/>
        </w:rPr>
        <w:t>日  期：</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p>
    <w:p w14:paraId="2F766235">
      <w:pPr>
        <w:wordWrap w:val="0"/>
        <w:autoSpaceDE w:val="0"/>
        <w:autoSpaceDN w:val="0"/>
        <w:adjustRightInd w:val="0"/>
        <w:spacing w:line="360" w:lineRule="auto"/>
        <w:jc w:val="left"/>
        <w:rPr>
          <w:rFonts w:hint="eastAsia" w:ascii="宋体" w:hAnsi="宋体" w:cs="宋体"/>
          <w:sz w:val="24"/>
          <w:highlight w:val="none"/>
          <w:lang w:val="zh-CN"/>
        </w:rPr>
      </w:pPr>
    </w:p>
    <w:p w14:paraId="5CF11B4A">
      <w:pPr>
        <w:spacing w:line="360" w:lineRule="auto"/>
        <w:ind w:firstLine="6182" w:firstLineChars="1932"/>
        <w:jc w:val="right"/>
        <w:rPr>
          <w:rFonts w:hint="eastAsia" w:ascii="Times New Roman" w:hAnsi="Times New Roman" w:eastAsia="宋体" w:cs="Times New Roman"/>
          <w:sz w:val="32"/>
          <w:szCs w:val="32"/>
          <w:lang w:val="en-US" w:eastAsia="zh-CN"/>
        </w:rPr>
      </w:pPr>
    </w:p>
    <w:p w14:paraId="2E53D6F5">
      <w:pPr>
        <w:bidi w:val="0"/>
        <w:jc w:val="center"/>
        <w:rPr>
          <w:rFonts w:hint="eastAsia" w:ascii="Times New Roman" w:hAnsi="Times New Roman" w:eastAsia="宋体" w:cs="Times New Roman"/>
          <w:sz w:val="32"/>
          <w:szCs w:val="32"/>
          <w:lang w:val="en-US" w:eastAsia="zh-CN"/>
        </w:rPr>
      </w:pPr>
    </w:p>
    <w:p w14:paraId="5997D310">
      <w:pPr>
        <w:pStyle w:val="8"/>
        <w:rPr>
          <w:rFonts w:hint="eastAsia" w:ascii="Times New Roman" w:hAnsi="Times New Roman" w:eastAsia="宋体" w:cs="Times New Roman"/>
          <w:sz w:val="32"/>
          <w:szCs w:val="32"/>
          <w:lang w:val="en-US" w:eastAsia="zh-CN"/>
        </w:rPr>
      </w:pPr>
    </w:p>
    <w:p w14:paraId="57E70EED">
      <w:pPr>
        <w:pStyle w:val="8"/>
        <w:rPr>
          <w:rFonts w:hint="eastAsia" w:ascii="Times New Roman" w:hAnsi="Times New Roman" w:eastAsia="宋体" w:cs="Times New Roman"/>
          <w:sz w:val="32"/>
          <w:szCs w:val="32"/>
          <w:lang w:val="en-US" w:eastAsia="zh-CN"/>
        </w:rPr>
      </w:pPr>
    </w:p>
    <w:p w14:paraId="6B38A660">
      <w:pPr>
        <w:pStyle w:val="8"/>
        <w:rPr>
          <w:rFonts w:hint="eastAsia" w:ascii="Times New Roman" w:hAnsi="Times New Roman" w:eastAsia="宋体" w:cs="Times New Roman"/>
          <w:sz w:val="32"/>
          <w:szCs w:val="32"/>
          <w:lang w:val="en-US" w:eastAsia="zh-CN"/>
        </w:rPr>
      </w:pPr>
    </w:p>
    <w:p w14:paraId="79D6FABC">
      <w:pPr>
        <w:pStyle w:val="8"/>
        <w:rPr>
          <w:rFonts w:hint="eastAsia" w:ascii="Times New Roman" w:hAnsi="Times New Roman" w:eastAsia="宋体" w:cs="Times New Roman"/>
          <w:sz w:val="32"/>
          <w:szCs w:val="32"/>
          <w:lang w:val="en-US" w:eastAsia="zh-CN"/>
        </w:rPr>
      </w:pPr>
    </w:p>
    <w:p w14:paraId="1840FE19">
      <w:pPr>
        <w:bidi w:val="0"/>
        <w:jc w:val="both"/>
        <w:rPr>
          <w:rFonts w:hint="eastAsia" w:ascii="Times New Roman" w:hAnsi="Times New Roman" w:eastAsia="宋体" w:cs="Times New Roman"/>
          <w:sz w:val="32"/>
          <w:szCs w:val="32"/>
          <w:lang w:val="en-US" w:eastAsia="zh-CN"/>
        </w:rPr>
      </w:pPr>
    </w:p>
    <w:p w14:paraId="0D860B10">
      <w:pPr>
        <w:bidi w:val="0"/>
        <w:jc w:val="cente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四、首次报价一览表</w:t>
      </w:r>
    </w:p>
    <w:p w14:paraId="4BD22F6F">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项目名称：                       </w:t>
      </w:r>
    </w:p>
    <w:p w14:paraId="51A86D28">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项目编号：</w:t>
      </w:r>
      <w:r>
        <w:rPr>
          <w:rFonts w:hint="eastAsia" w:ascii="宋体" w:hAnsi="宋体"/>
          <w:bCs/>
          <w:szCs w:val="21"/>
          <w:highlight w:val="none"/>
        </w:rPr>
        <w:t xml:space="preserve">                                         </w:t>
      </w:r>
      <w:r>
        <w:rPr>
          <w:rFonts w:hint="eastAsia" w:ascii="宋体" w:hAnsi="宋体"/>
          <w:bCs/>
          <w:szCs w:val="21"/>
          <w:highlight w:val="none"/>
          <w:lang w:val="en-US" w:eastAsia="zh-CN"/>
        </w:rPr>
        <w:t xml:space="preserve">     </w:t>
      </w:r>
      <w:r>
        <w:rPr>
          <w:rFonts w:hint="eastAsia" w:ascii="宋体" w:hAnsi="宋体"/>
          <w:bCs/>
          <w:szCs w:val="21"/>
          <w:highlight w:val="none"/>
        </w:rPr>
        <w:t xml:space="preserve">  </w:t>
      </w:r>
      <w:r>
        <w:rPr>
          <w:rFonts w:hint="eastAsia" w:ascii="宋体" w:hAnsi="宋体"/>
          <w:szCs w:val="21"/>
          <w:highlight w:val="none"/>
          <w:lang w:val="en-US" w:eastAsia="zh-CN"/>
        </w:rPr>
        <w:t>响应</w:t>
      </w:r>
      <w:r>
        <w:rPr>
          <w:rFonts w:hint="eastAsia" w:ascii="宋体" w:hAnsi="宋体"/>
          <w:szCs w:val="21"/>
          <w:highlight w:val="none"/>
        </w:rPr>
        <w:t>时间：   年   月  日</w:t>
      </w:r>
    </w:p>
    <w:tbl>
      <w:tblPr>
        <w:tblStyle w:val="2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2120"/>
        <w:gridCol w:w="2120"/>
        <w:gridCol w:w="2121"/>
      </w:tblGrid>
      <w:tr w14:paraId="6888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exact"/>
          <w:jc w:val="center"/>
        </w:trPr>
        <w:tc>
          <w:tcPr>
            <w:tcW w:w="2817" w:type="dxa"/>
            <w:noWrap w:val="0"/>
            <w:vAlign w:val="center"/>
          </w:tcPr>
          <w:p w14:paraId="0ACBD826">
            <w:pPr>
              <w:spacing w:line="0" w:lineRule="atLeast"/>
              <w:jc w:val="center"/>
              <w:rPr>
                <w:rFonts w:hint="eastAsia" w:ascii="宋体" w:hAnsi="宋体"/>
                <w:szCs w:val="21"/>
                <w:highlight w:val="none"/>
              </w:rPr>
            </w:pPr>
            <w:r>
              <w:rPr>
                <w:rFonts w:hint="eastAsia" w:ascii="宋体" w:hAnsi="宋体" w:cs="宋体"/>
                <w:szCs w:val="21"/>
                <w:highlight w:val="none"/>
              </w:rPr>
              <w:t>供应商名称</w:t>
            </w:r>
          </w:p>
        </w:tc>
        <w:tc>
          <w:tcPr>
            <w:tcW w:w="2120" w:type="dxa"/>
            <w:tcBorders>
              <w:right w:val="single" w:color="auto" w:sz="4" w:space="0"/>
            </w:tcBorders>
            <w:noWrap w:val="0"/>
            <w:vAlign w:val="center"/>
          </w:tcPr>
          <w:p w14:paraId="7F4CD6E6">
            <w:pPr>
              <w:spacing w:line="0" w:lineRule="atLeast"/>
              <w:jc w:val="center"/>
              <w:rPr>
                <w:rFonts w:hint="eastAsia" w:ascii="宋体" w:hAnsi="宋体"/>
                <w:szCs w:val="21"/>
                <w:highlight w:val="none"/>
              </w:rPr>
            </w:pPr>
            <w:r>
              <w:rPr>
                <w:rFonts w:hint="eastAsia" w:ascii="宋体" w:hAnsi="宋体"/>
                <w:szCs w:val="21"/>
                <w:highlight w:val="none"/>
                <w:lang w:val="en-US" w:eastAsia="zh-CN"/>
              </w:rPr>
              <w:t>投标</w:t>
            </w:r>
            <w:r>
              <w:rPr>
                <w:rFonts w:hint="eastAsia" w:ascii="宋体" w:hAnsi="宋体"/>
                <w:szCs w:val="21"/>
                <w:highlight w:val="none"/>
              </w:rPr>
              <w:t>报价</w:t>
            </w:r>
          </w:p>
          <w:p w14:paraId="4E5D7A33">
            <w:pPr>
              <w:spacing w:line="0" w:lineRule="atLeast"/>
              <w:jc w:val="center"/>
              <w:rPr>
                <w:rFonts w:hint="eastAsia" w:ascii="宋体" w:hAnsi="宋体"/>
                <w:szCs w:val="21"/>
                <w:highlight w:val="none"/>
              </w:rPr>
            </w:pPr>
            <w:r>
              <w:rPr>
                <w:rFonts w:hint="eastAsia" w:ascii="宋体" w:hAnsi="宋体"/>
                <w:szCs w:val="21"/>
                <w:highlight w:val="none"/>
              </w:rPr>
              <w:t>（万元）</w:t>
            </w:r>
          </w:p>
        </w:tc>
        <w:tc>
          <w:tcPr>
            <w:tcW w:w="2120" w:type="dxa"/>
            <w:tcBorders>
              <w:right w:val="single" w:color="auto" w:sz="4" w:space="0"/>
            </w:tcBorders>
            <w:noWrap w:val="0"/>
            <w:vAlign w:val="center"/>
          </w:tcPr>
          <w:p w14:paraId="2D975F76">
            <w:pPr>
              <w:spacing w:line="0" w:lineRule="atLeast"/>
              <w:jc w:val="center"/>
              <w:rPr>
                <w:rFonts w:hint="eastAsia" w:ascii="宋体" w:hAnsi="宋体"/>
                <w:szCs w:val="21"/>
                <w:highlight w:val="none"/>
              </w:rPr>
            </w:pPr>
            <w:r>
              <w:rPr>
                <w:rFonts w:hint="eastAsia" w:ascii="宋体" w:hAnsi="宋体"/>
                <w:szCs w:val="21"/>
                <w:highlight w:val="none"/>
              </w:rPr>
              <w:t>合同履行期限</w:t>
            </w:r>
          </w:p>
          <w:p w14:paraId="4EDE0E2B">
            <w:pPr>
              <w:spacing w:line="0" w:lineRule="atLeast"/>
              <w:jc w:val="center"/>
              <w:rPr>
                <w:rFonts w:hint="eastAsia" w:ascii="宋体" w:hAnsi="宋体"/>
                <w:szCs w:val="21"/>
                <w:highlight w:val="none"/>
              </w:rPr>
            </w:pPr>
            <w:r>
              <w:rPr>
                <w:rFonts w:hint="eastAsia" w:ascii="宋体" w:hAnsi="宋体"/>
                <w:szCs w:val="21"/>
                <w:highlight w:val="none"/>
              </w:rPr>
              <w:t>（供货期）</w:t>
            </w:r>
          </w:p>
        </w:tc>
        <w:tc>
          <w:tcPr>
            <w:tcW w:w="2121" w:type="dxa"/>
            <w:tcBorders>
              <w:right w:val="single" w:color="auto" w:sz="4" w:space="0"/>
            </w:tcBorders>
            <w:noWrap w:val="0"/>
            <w:vAlign w:val="center"/>
          </w:tcPr>
          <w:p w14:paraId="334DAED0">
            <w:pPr>
              <w:spacing w:line="0" w:lineRule="atLeast"/>
              <w:jc w:val="center"/>
              <w:rPr>
                <w:rFonts w:hint="eastAsia" w:ascii="宋体" w:hAnsi="宋体"/>
                <w:szCs w:val="21"/>
                <w:highlight w:val="none"/>
              </w:rPr>
            </w:pPr>
            <w:r>
              <w:rPr>
                <w:rFonts w:hint="eastAsia" w:ascii="宋体" w:hAnsi="宋体"/>
                <w:szCs w:val="21"/>
                <w:highlight w:val="none"/>
              </w:rPr>
              <w:t>质量标准</w:t>
            </w:r>
          </w:p>
        </w:tc>
      </w:tr>
      <w:tr w14:paraId="0D20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exact"/>
          <w:jc w:val="center"/>
        </w:trPr>
        <w:tc>
          <w:tcPr>
            <w:tcW w:w="2817" w:type="dxa"/>
            <w:noWrap w:val="0"/>
            <w:vAlign w:val="center"/>
          </w:tcPr>
          <w:p w14:paraId="308F86ED">
            <w:pPr>
              <w:spacing w:line="0" w:lineRule="atLeast"/>
              <w:rPr>
                <w:rFonts w:hint="eastAsia" w:ascii="宋体" w:hAnsi="宋体"/>
                <w:szCs w:val="21"/>
                <w:highlight w:val="none"/>
              </w:rPr>
            </w:pPr>
          </w:p>
        </w:tc>
        <w:tc>
          <w:tcPr>
            <w:tcW w:w="2120" w:type="dxa"/>
            <w:tcBorders>
              <w:right w:val="single" w:color="auto" w:sz="4" w:space="0"/>
            </w:tcBorders>
            <w:noWrap w:val="0"/>
            <w:vAlign w:val="center"/>
          </w:tcPr>
          <w:p w14:paraId="5FE3022C">
            <w:pPr>
              <w:spacing w:line="0" w:lineRule="atLeast"/>
              <w:jc w:val="center"/>
              <w:rPr>
                <w:rFonts w:hint="eastAsia" w:ascii="宋体" w:hAnsi="宋体"/>
                <w:szCs w:val="21"/>
                <w:highlight w:val="none"/>
              </w:rPr>
            </w:pPr>
          </w:p>
        </w:tc>
        <w:tc>
          <w:tcPr>
            <w:tcW w:w="2120" w:type="dxa"/>
            <w:tcBorders>
              <w:right w:val="single" w:color="auto" w:sz="4" w:space="0"/>
            </w:tcBorders>
            <w:noWrap w:val="0"/>
            <w:vAlign w:val="center"/>
          </w:tcPr>
          <w:p w14:paraId="68A52751">
            <w:pPr>
              <w:spacing w:line="0" w:lineRule="atLeast"/>
              <w:jc w:val="center"/>
              <w:rPr>
                <w:rFonts w:hint="eastAsia" w:ascii="宋体" w:hAnsi="宋体"/>
                <w:szCs w:val="21"/>
                <w:highlight w:val="none"/>
              </w:rPr>
            </w:pPr>
          </w:p>
        </w:tc>
        <w:tc>
          <w:tcPr>
            <w:tcW w:w="2121" w:type="dxa"/>
            <w:tcBorders>
              <w:bottom w:val="single" w:color="auto" w:sz="4" w:space="0"/>
              <w:right w:val="single" w:color="auto" w:sz="4" w:space="0"/>
            </w:tcBorders>
            <w:noWrap w:val="0"/>
            <w:vAlign w:val="center"/>
          </w:tcPr>
          <w:p w14:paraId="46DF4899">
            <w:pPr>
              <w:spacing w:line="0" w:lineRule="atLeast"/>
              <w:jc w:val="center"/>
              <w:rPr>
                <w:rFonts w:hint="eastAsia" w:ascii="宋体" w:hAnsi="宋体"/>
                <w:szCs w:val="21"/>
                <w:highlight w:val="none"/>
              </w:rPr>
            </w:pPr>
          </w:p>
        </w:tc>
      </w:tr>
    </w:tbl>
    <w:p w14:paraId="14DD05C0">
      <w:pPr>
        <w:jc w:val="left"/>
        <w:rPr>
          <w:rFonts w:ascii="宋体" w:hAnsi="宋体" w:eastAsia="宋体" w:cs="宋体"/>
          <w:sz w:val="24"/>
          <w:szCs w:val="24"/>
          <w:highlight w:val="none"/>
        </w:rPr>
      </w:pPr>
    </w:p>
    <w:p w14:paraId="0FE6A88D">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注：1、填报的内容必须和</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及投标函中的内容一致，如不一致，以</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正本为准。</w:t>
      </w:r>
    </w:p>
    <w:p w14:paraId="00677625">
      <w:pPr>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2、“报价一览表”中各个栏目都必须完整、准确填写。提交响应文件截止时间后，“报价一览表”的所有内容都不允许补充或者修改。</w:t>
      </w:r>
    </w:p>
    <w:p w14:paraId="78C58BD5">
      <w:pPr>
        <w:autoSpaceDE w:val="0"/>
        <w:autoSpaceDN w:val="0"/>
        <w:jc w:val="both"/>
        <w:rPr>
          <w:rFonts w:hint="eastAsia" w:ascii="宋体" w:hAnsi="宋体" w:eastAsia="宋体" w:cs="宋体"/>
          <w:b/>
          <w:color w:val="auto"/>
          <w:sz w:val="52"/>
          <w:highlight w:val="none"/>
        </w:rPr>
      </w:pPr>
    </w:p>
    <w:p w14:paraId="566AC3FF">
      <w:pPr>
        <w:bidi w:val="0"/>
        <w:jc w:val="center"/>
        <w:rPr>
          <w:rFonts w:hint="eastAsia" w:ascii="Times New Roman" w:hAnsi="Times New Roman" w:eastAsia="宋体" w:cs="Times New Roman"/>
          <w:sz w:val="32"/>
          <w:szCs w:val="32"/>
          <w:lang w:val="en-US" w:eastAsia="zh-CN"/>
        </w:rPr>
      </w:pPr>
      <w:r>
        <w:rPr>
          <w:rFonts w:hint="eastAsia" w:ascii="宋体" w:hAnsi="宋体" w:eastAsia="宋体" w:cs="宋体"/>
          <w:color w:val="auto"/>
          <w:sz w:val="32"/>
          <w:highlight w:val="none"/>
        </w:rPr>
        <w:br w:type="page"/>
      </w:r>
      <w:r>
        <w:rPr>
          <w:rFonts w:hint="eastAsia" w:ascii="Times New Roman" w:hAnsi="Times New Roman" w:eastAsia="宋体" w:cs="Times New Roman"/>
          <w:sz w:val="32"/>
          <w:szCs w:val="32"/>
          <w:lang w:val="en-US" w:eastAsia="zh-CN"/>
        </w:rPr>
        <w:t>联合体协议书</w:t>
      </w:r>
    </w:p>
    <w:p w14:paraId="09E656FA">
      <w:pPr>
        <w:bidi w:val="0"/>
        <w:jc w:val="center"/>
        <w:rPr>
          <w:rFonts w:ascii="Microsoft JhengHei" w:hAnsi="宋体" w:cs="宋体"/>
          <w:b/>
          <w:kern w:val="0"/>
          <w:sz w:val="38"/>
          <w:szCs w:val="21"/>
          <w:highlight w:val="none"/>
        </w:rPr>
      </w:pPr>
      <w:r>
        <w:rPr>
          <w:rFonts w:hint="eastAsia" w:ascii="Times New Roman" w:hAnsi="Times New Roman" w:eastAsia="宋体" w:cs="Times New Roman"/>
          <w:sz w:val="32"/>
          <w:szCs w:val="32"/>
          <w:lang w:val="en-US" w:eastAsia="zh-CN"/>
        </w:rPr>
        <w:t>（不适用）</w:t>
      </w:r>
    </w:p>
    <w:p w14:paraId="1BE94D2A">
      <w:pPr>
        <w:tabs>
          <w:tab w:val="left" w:pos="2202"/>
          <w:tab w:val="left" w:pos="6000"/>
        </w:tabs>
        <w:ind w:left="520"/>
        <w:jc w:val="left"/>
        <w:rPr>
          <w:rFonts w:ascii="宋体" w:hAnsi="宋体" w:cs="宋体"/>
          <w:kern w:val="0"/>
          <w:szCs w:val="21"/>
          <w:highlight w:val="none"/>
        </w:rPr>
      </w:pP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（所有成员单位名称）自愿组成</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（联合体名称）联合体，共同</w:t>
      </w:r>
    </w:p>
    <w:p w14:paraId="57A5969C">
      <w:pPr>
        <w:tabs>
          <w:tab w:val="left" w:pos="1931"/>
        </w:tabs>
        <w:spacing w:before="37"/>
        <w:jc w:val="left"/>
        <w:rPr>
          <w:rFonts w:ascii="宋体" w:hAnsi="宋体" w:cs="宋体"/>
          <w:kern w:val="0"/>
          <w:szCs w:val="21"/>
          <w:highlight w:val="none"/>
        </w:rPr>
      </w:pPr>
      <w:r>
        <w:rPr>
          <w:rFonts w:ascii="宋体" w:hAnsi="宋体" w:cs="宋体"/>
          <w:kern w:val="0"/>
          <w:szCs w:val="21"/>
          <w:highlight w:val="none"/>
        </w:rPr>
        <w:t>参加</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spacing w:val="-6"/>
          <w:kern w:val="0"/>
          <w:szCs w:val="21"/>
          <w:highlight w:val="none"/>
          <w:u w:val="single"/>
        </w:rPr>
        <w:t>（</w:t>
      </w:r>
      <w:r>
        <w:rPr>
          <w:rFonts w:ascii="宋体" w:hAnsi="宋体" w:cs="宋体"/>
          <w:spacing w:val="-6"/>
          <w:kern w:val="0"/>
          <w:szCs w:val="21"/>
          <w:highlight w:val="none"/>
        </w:rPr>
        <w:t>项目名称）</w:t>
      </w:r>
      <w:r>
        <w:rPr>
          <w:rFonts w:hint="eastAsia" w:ascii="宋体" w:hAnsi="宋体" w:cs="宋体"/>
          <w:spacing w:val="-6"/>
          <w:kern w:val="0"/>
          <w:szCs w:val="21"/>
          <w:highlight w:val="none"/>
          <w:lang w:eastAsia="zh-CN"/>
        </w:rPr>
        <w:t>项目</w:t>
      </w:r>
      <w:r>
        <w:rPr>
          <w:rFonts w:ascii="宋体" w:hAnsi="宋体" w:cs="宋体"/>
          <w:spacing w:val="-6"/>
          <w:kern w:val="0"/>
          <w:szCs w:val="21"/>
          <w:highlight w:val="none"/>
        </w:rPr>
        <w:t>投标。现就联合体投标事宜订立如下协议。</w:t>
      </w:r>
    </w:p>
    <w:p w14:paraId="7D57B6A5">
      <w:pPr>
        <w:spacing w:before="10"/>
        <w:jc w:val="left"/>
        <w:rPr>
          <w:rFonts w:ascii="宋体" w:hAnsi="宋体" w:cs="宋体"/>
          <w:kern w:val="0"/>
          <w:sz w:val="9"/>
          <w:szCs w:val="21"/>
          <w:highlight w:val="none"/>
        </w:rPr>
      </w:pPr>
    </w:p>
    <w:p w14:paraId="56CE71E2">
      <w:pPr>
        <w:tabs>
          <w:tab w:val="left" w:pos="2673"/>
          <w:tab w:val="left" w:pos="5614"/>
        </w:tabs>
        <w:spacing w:before="36"/>
        <w:ind w:left="520"/>
        <w:jc w:val="left"/>
        <w:rPr>
          <w:rFonts w:ascii="宋体" w:hAnsi="宋体" w:cs="宋体"/>
          <w:kern w:val="0"/>
          <w:szCs w:val="21"/>
          <w:highlight w:val="none"/>
        </w:rPr>
      </w:pPr>
      <w:r>
        <w:rPr>
          <w:rFonts w:ascii="Times New Roman" w:hAnsi="宋体" w:eastAsia="Times New Roman" w:cs="宋体"/>
          <w:kern w:val="0"/>
          <w:szCs w:val="21"/>
          <w:highlight w:val="none"/>
        </w:rPr>
        <w:t>1.</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（某成员单位名称）为</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（联合体名称）牵头人。</w:t>
      </w:r>
    </w:p>
    <w:p w14:paraId="7030A9D0">
      <w:pPr>
        <w:spacing w:before="148" w:line="374" w:lineRule="auto"/>
        <w:ind w:left="100" w:right="121" w:firstLine="419"/>
        <w:jc w:val="left"/>
        <w:rPr>
          <w:rFonts w:ascii="宋体" w:hAnsi="宋体" w:cs="宋体"/>
          <w:kern w:val="0"/>
          <w:szCs w:val="21"/>
          <w:highlight w:val="none"/>
        </w:rPr>
      </w:pPr>
      <w:r>
        <w:rPr>
          <w:rFonts w:ascii="Times New Roman" w:hAnsi="宋体" w:eastAsia="Times New Roman" w:cs="宋体"/>
          <w:kern w:val="0"/>
          <w:szCs w:val="21"/>
          <w:highlight w:val="none"/>
        </w:rPr>
        <w:t xml:space="preserve">2. </w:t>
      </w:r>
      <w:r>
        <w:rPr>
          <w:rFonts w:ascii="宋体" w:hAnsi="宋体" w:cs="宋体"/>
          <w:kern w:val="0"/>
          <w:szCs w:val="21"/>
          <w:highlight w:val="none"/>
        </w:rPr>
        <w:t>联合体各成员授权牵头人代表联合体参加投标活动，签署文件，提交和接收相关的资料、 信息及指示，进行合同谈判活动，负责合同实施阶段的组织和协调工作，以及处理与本招标项 目有关的一切事宜。</w:t>
      </w:r>
    </w:p>
    <w:p w14:paraId="4806B4C8">
      <w:pPr>
        <w:spacing w:before="46" w:line="374" w:lineRule="auto"/>
        <w:ind w:left="100" w:firstLine="419"/>
        <w:jc w:val="left"/>
        <w:rPr>
          <w:rFonts w:ascii="宋体" w:hAnsi="宋体" w:cs="宋体"/>
          <w:kern w:val="0"/>
          <w:szCs w:val="21"/>
          <w:highlight w:val="none"/>
        </w:rPr>
      </w:pPr>
      <w:r>
        <w:rPr>
          <w:rFonts w:ascii="Times New Roman" w:hAnsi="宋体" w:eastAsia="Times New Roman" w:cs="宋体"/>
          <w:kern w:val="0"/>
          <w:szCs w:val="21"/>
          <w:highlight w:val="none"/>
        </w:rPr>
        <w:t xml:space="preserve">3. </w:t>
      </w:r>
      <w:r>
        <w:rPr>
          <w:rFonts w:ascii="宋体" w:hAnsi="宋体" w:cs="宋体"/>
          <w:kern w:val="0"/>
          <w:szCs w:val="21"/>
          <w:highlight w:val="none"/>
        </w:rPr>
        <w:t>联合体牵头人在本项目中签署的一切文件和处理的一切事宜，联合体各成员均予以承认。 联合体各成员将严格按照</w:t>
      </w:r>
      <w:r>
        <w:rPr>
          <w:rFonts w:hint="eastAsia" w:ascii="宋体" w:hAnsi="宋体" w:cs="宋体"/>
          <w:kern w:val="0"/>
          <w:szCs w:val="21"/>
          <w:highlight w:val="none"/>
          <w:lang w:eastAsia="zh-CN"/>
        </w:rPr>
        <w:t>竞争性磋商文件</w:t>
      </w:r>
      <w:r>
        <w:rPr>
          <w:rFonts w:ascii="宋体" w:hAnsi="宋体" w:cs="宋体"/>
          <w:kern w:val="0"/>
          <w:szCs w:val="21"/>
          <w:highlight w:val="none"/>
        </w:rPr>
        <w:t>、</w:t>
      </w:r>
      <w:r>
        <w:rPr>
          <w:rFonts w:hint="eastAsia" w:ascii="宋体" w:hAnsi="宋体" w:cs="宋体"/>
          <w:kern w:val="0"/>
          <w:szCs w:val="21"/>
          <w:highlight w:val="none"/>
          <w:lang w:eastAsia="zh-CN"/>
        </w:rPr>
        <w:t>响应文件</w:t>
      </w:r>
      <w:r>
        <w:rPr>
          <w:rFonts w:ascii="宋体" w:hAnsi="宋体" w:cs="宋体"/>
          <w:kern w:val="0"/>
          <w:szCs w:val="21"/>
          <w:highlight w:val="none"/>
        </w:rPr>
        <w:t>和合同的要求全面履行义务，并向</w:t>
      </w:r>
      <w:r>
        <w:rPr>
          <w:rFonts w:hint="eastAsia" w:ascii="宋体" w:hAnsi="宋体" w:cs="宋体"/>
          <w:kern w:val="0"/>
          <w:szCs w:val="21"/>
          <w:highlight w:val="none"/>
          <w:lang w:eastAsia="zh-CN"/>
        </w:rPr>
        <w:t>采购人</w:t>
      </w:r>
      <w:r>
        <w:rPr>
          <w:rFonts w:ascii="宋体" w:hAnsi="宋体" w:cs="宋体"/>
          <w:kern w:val="0"/>
          <w:szCs w:val="21"/>
          <w:highlight w:val="none"/>
        </w:rPr>
        <w:t>承担连带责任。</w:t>
      </w:r>
    </w:p>
    <w:p w14:paraId="13163D7C">
      <w:pPr>
        <w:tabs>
          <w:tab w:val="left" w:pos="8741"/>
        </w:tabs>
        <w:spacing w:before="46"/>
        <w:ind w:left="520"/>
        <w:jc w:val="left"/>
        <w:rPr>
          <w:rFonts w:ascii="宋体" w:hAnsi="宋体" w:cs="宋体"/>
          <w:kern w:val="0"/>
          <w:szCs w:val="21"/>
          <w:highlight w:val="none"/>
        </w:rPr>
      </w:pPr>
      <w:r>
        <w:rPr>
          <w:rFonts w:ascii="Times New Roman" w:hAnsi="宋体" w:eastAsia="Times New Roman" w:cs="宋体"/>
          <w:kern w:val="0"/>
          <w:szCs w:val="21"/>
          <w:highlight w:val="none"/>
        </w:rPr>
        <w:t xml:space="preserve">4. </w:t>
      </w:r>
      <w:r>
        <w:rPr>
          <w:rFonts w:ascii="Times New Roman" w:hAnsi="宋体" w:eastAsia="Times New Roman" w:cs="宋体"/>
          <w:spacing w:val="10"/>
          <w:kern w:val="0"/>
          <w:szCs w:val="21"/>
          <w:highlight w:val="none"/>
        </w:rPr>
        <w:t xml:space="preserve"> </w:t>
      </w:r>
      <w:r>
        <w:rPr>
          <w:rFonts w:ascii="宋体" w:hAnsi="宋体" w:cs="宋体"/>
          <w:spacing w:val="-3"/>
          <w:kern w:val="0"/>
          <w:szCs w:val="21"/>
          <w:highlight w:val="none"/>
        </w:rPr>
        <w:t>联合体各成员单位内部的职责分工如下：</w:t>
      </w:r>
      <w:r>
        <w:rPr>
          <w:rFonts w:ascii="Times New Roman" w:hAnsi="宋体" w:eastAsia="Times New Roman" w:cs="宋体"/>
          <w:spacing w:val="-3"/>
          <w:kern w:val="0"/>
          <w:szCs w:val="21"/>
          <w:highlight w:val="none"/>
          <w:u w:val="single"/>
        </w:rPr>
        <w:t xml:space="preserve"> </w:t>
      </w:r>
      <w:r>
        <w:rPr>
          <w:rFonts w:ascii="Times New Roman" w:hAnsi="宋体" w:eastAsia="Times New Roman" w:cs="宋体"/>
          <w:spacing w:val="-3"/>
          <w:kern w:val="0"/>
          <w:szCs w:val="21"/>
          <w:highlight w:val="none"/>
          <w:u w:val="single"/>
        </w:rPr>
        <w:tab/>
      </w:r>
      <w:r>
        <w:rPr>
          <w:rFonts w:ascii="宋体" w:hAnsi="宋体" w:cs="宋体"/>
          <w:kern w:val="0"/>
          <w:szCs w:val="21"/>
          <w:highlight w:val="none"/>
        </w:rPr>
        <w:t>。</w:t>
      </w:r>
    </w:p>
    <w:p w14:paraId="604D147A">
      <w:pPr>
        <w:spacing w:before="151" w:line="362" w:lineRule="auto"/>
        <w:ind w:left="100" w:firstLine="419"/>
        <w:jc w:val="left"/>
        <w:rPr>
          <w:rFonts w:ascii="宋体" w:hAnsi="宋体" w:cs="宋体"/>
          <w:kern w:val="0"/>
          <w:szCs w:val="21"/>
          <w:highlight w:val="none"/>
        </w:rPr>
      </w:pPr>
      <w:r>
        <w:rPr>
          <w:rFonts w:ascii="Times New Roman" w:hAnsi="宋体" w:eastAsia="Times New Roman" w:cs="宋体"/>
          <w:kern w:val="0"/>
          <w:szCs w:val="21"/>
          <w:highlight w:val="none"/>
        </w:rPr>
        <w:t xml:space="preserve">5. </w:t>
      </w:r>
      <w:r>
        <w:rPr>
          <w:rFonts w:ascii="宋体" w:hAnsi="宋体" w:cs="宋体"/>
          <w:kern w:val="0"/>
          <w:szCs w:val="21"/>
          <w:highlight w:val="none"/>
        </w:rPr>
        <w:t>本协议书自所有成员单位法定代表人（单位负责人）或其委托代理人签字或盖单位章之 日起生效，合同履行完毕后自动失效。</w:t>
      </w:r>
    </w:p>
    <w:p w14:paraId="770A1627">
      <w:pPr>
        <w:tabs>
          <w:tab w:val="left" w:pos="2464"/>
        </w:tabs>
        <w:spacing w:before="57"/>
        <w:ind w:left="520"/>
        <w:jc w:val="left"/>
        <w:rPr>
          <w:rFonts w:ascii="宋体" w:hAnsi="宋体" w:cs="宋体"/>
          <w:kern w:val="0"/>
          <w:szCs w:val="21"/>
          <w:highlight w:val="none"/>
        </w:rPr>
      </w:pPr>
      <w:r>
        <w:rPr>
          <w:rFonts w:ascii="Times New Roman" w:hAnsi="宋体" w:eastAsia="Times New Roman" w:cs="宋体"/>
          <w:kern w:val="0"/>
          <w:szCs w:val="21"/>
          <w:highlight w:val="none"/>
        </w:rPr>
        <w:t>6.</w:t>
      </w:r>
      <w:r>
        <w:rPr>
          <w:rFonts w:ascii="Times New Roman" w:hAnsi="宋体" w:eastAsia="Times New Roman" w:cs="宋体"/>
          <w:spacing w:val="51"/>
          <w:kern w:val="0"/>
          <w:szCs w:val="21"/>
          <w:highlight w:val="none"/>
        </w:rPr>
        <w:t xml:space="preserve"> </w:t>
      </w:r>
      <w:r>
        <w:rPr>
          <w:rFonts w:ascii="宋体" w:hAnsi="宋体" w:cs="宋体"/>
          <w:kern w:val="0"/>
          <w:szCs w:val="21"/>
          <w:highlight w:val="none"/>
        </w:rPr>
        <w:t>本协议书一式</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份，联合体成员和</w:t>
      </w:r>
      <w:r>
        <w:rPr>
          <w:rFonts w:hint="eastAsia" w:ascii="宋体" w:hAnsi="宋体" w:cs="宋体"/>
          <w:kern w:val="0"/>
          <w:szCs w:val="21"/>
          <w:highlight w:val="none"/>
          <w:lang w:eastAsia="zh-CN"/>
        </w:rPr>
        <w:t>采购人</w:t>
      </w:r>
      <w:r>
        <w:rPr>
          <w:rFonts w:ascii="宋体" w:hAnsi="宋体" w:cs="宋体"/>
          <w:kern w:val="0"/>
          <w:szCs w:val="21"/>
          <w:highlight w:val="none"/>
        </w:rPr>
        <w:t>各执一份。</w:t>
      </w:r>
    </w:p>
    <w:p w14:paraId="7F5CABD4">
      <w:pPr>
        <w:spacing w:before="4"/>
        <w:jc w:val="left"/>
        <w:rPr>
          <w:rFonts w:ascii="宋体" w:hAnsi="宋体" w:cs="宋体"/>
          <w:kern w:val="0"/>
          <w:sz w:val="22"/>
          <w:szCs w:val="21"/>
          <w:highlight w:val="none"/>
        </w:rPr>
      </w:pPr>
    </w:p>
    <w:p w14:paraId="26ABE10D">
      <w:pPr>
        <w:spacing w:before="36" w:line="384" w:lineRule="auto"/>
        <w:ind w:left="100" w:firstLine="419"/>
        <w:jc w:val="left"/>
        <w:rPr>
          <w:rFonts w:ascii="宋体" w:hAnsi="宋体" w:cs="宋体"/>
          <w:kern w:val="0"/>
          <w:sz w:val="20"/>
          <w:szCs w:val="21"/>
          <w:highlight w:val="none"/>
        </w:rPr>
      </w:pPr>
      <w:r>
        <w:rPr>
          <w:rFonts w:ascii="宋体" w:hAnsi="宋体" w:cs="宋体"/>
          <w:kern w:val="0"/>
          <w:szCs w:val="21"/>
          <w:highlight w:val="none"/>
        </w:rPr>
        <w:t>注：本协议书由法定代表人（单位负责人）签字的，应附法定代表人（单位负责人）身份 证明；由委托代理人签字的，应附授权委托书。</w:t>
      </w:r>
    </w:p>
    <w:p w14:paraId="481B79AA">
      <w:pPr>
        <w:spacing w:before="8" w:line="240" w:lineRule="auto"/>
        <w:jc w:val="left"/>
        <w:rPr>
          <w:rFonts w:ascii="宋体" w:hAnsi="宋体" w:cs="宋体"/>
          <w:kern w:val="0"/>
          <w:sz w:val="16"/>
          <w:szCs w:val="21"/>
          <w:highlight w:val="none"/>
        </w:rPr>
      </w:pPr>
    </w:p>
    <w:p w14:paraId="022A7E87">
      <w:pPr>
        <w:tabs>
          <w:tab w:val="left" w:pos="7241"/>
        </w:tabs>
        <w:spacing w:before="1" w:line="240" w:lineRule="auto"/>
        <w:ind w:left="2510"/>
        <w:jc w:val="left"/>
        <w:rPr>
          <w:rFonts w:ascii="宋体" w:hAnsi="宋体" w:cs="宋体"/>
          <w:kern w:val="0"/>
          <w:szCs w:val="21"/>
          <w:highlight w:val="none"/>
        </w:rPr>
      </w:pPr>
      <w:r>
        <w:rPr>
          <w:rFonts w:ascii="宋体" w:hAnsi="宋体" w:cs="宋体"/>
          <w:kern w:val="0"/>
          <w:szCs w:val="21"/>
          <w:highlight w:val="none"/>
        </w:rPr>
        <w:t>联合体牵头人名称：</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（盖单位章）</w:t>
      </w:r>
    </w:p>
    <w:p w14:paraId="46C1F0F6">
      <w:pPr>
        <w:spacing w:before="11" w:line="240" w:lineRule="auto"/>
        <w:jc w:val="left"/>
        <w:rPr>
          <w:rFonts w:ascii="宋体" w:hAnsi="宋体" w:cs="宋体"/>
          <w:kern w:val="0"/>
          <w:sz w:val="9"/>
          <w:szCs w:val="21"/>
          <w:highlight w:val="none"/>
        </w:rPr>
      </w:pPr>
    </w:p>
    <w:p w14:paraId="44DC2044">
      <w:pPr>
        <w:tabs>
          <w:tab w:val="left" w:pos="7661"/>
        </w:tabs>
        <w:spacing w:before="36" w:line="240" w:lineRule="auto"/>
        <w:ind w:left="2510"/>
        <w:jc w:val="left"/>
        <w:rPr>
          <w:rFonts w:ascii="宋体" w:hAnsi="宋体" w:cs="宋体"/>
          <w:kern w:val="0"/>
          <w:szCs w:val="21"/>
          <w:highlight w:val="none"/>
        </w:rPr>
      </w:pPr>
      <w:r>
        <w:rPr>
          <w:rFonts w:ascii="宋体" w:hAnsi="宋体" w:cs="宋体"/>
          <w:kern w:val="0"/>
          <w:szCs w:val="21"/>
          <w:highlight w:val="none"/>
        </w:rPr>
        <w:t>法定代表人（单位负责人）或其委托代理人：</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（签字）</w:t>
      </w:r>
    </w:p>
    <w:p w14:paraId="78BA23D4">
      <w:pPr>
        <w:spacing w:before="7" w:line="240" w:lineRule="auto"/>
        <w:jc w:val="left"/>
        <w:rPr>
          <w:rFonts w:ascii="宋体" w:hAnsi="宋体" w:cs="宋体"/>
          <w:kern w:val="0"/>
          <w:sz w:val="23"/>
          <w:szCs w:val="21"/>
          <w:highlight w:val="none"/>
        </w:rPr>
      </w:pPr>
    </w:p>
    <w:p w14:paraId="200130D0">
      <w:pPr>
        <w:tabs>
          <w:tab w:val="left" w:pos="7241"/>
        </w:tabs>
        <w:spacing w:before="36" w:line="240" w:lineRule="auto"/>
        <w:ind w:left="2510"/>
        <w:jc w:val="left"/>
        <w:rPr>
          <w:rFonts w:ascii="宋体" w:hAnsi="宋体" w:cs="宋体"/>
          <w:kern w:val="0"/>
          <w:szCs w:val="21"/>
          <w:highlight w:val="none"/>
        </w:rPr>
      </w:pPr>
      <w:r>
        <w:rPr>
          <w:rFonts w:ascii="宋体" w:hAnsi="宋体" w:cs="宋体"/>
          <w:kern w:val="0"/>
          <w:szCs w:val="21"/>
          <w:highlight w:val="none"/>
        </w:rPr>
        <w:t>联合体成员名称：</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（盖单位章）</w:t>
      </w:r>
    </w:p>
    <w:p w14:paraId="5E557BDD">
      <w:pPr>
        <w:spacing w:before="10" w:line="240" w:lineRule="auto"/>
        <w:jc w:val="left"/>
        <w:rPr>
          <w:rFonts w:ascii="宋体" w:hAnsi="宋体" w:cs="宋体"/>
          <w:kern w:val="0"/>
          <w:sz w:val="9"/>
          <w:szCs w:val="21"/>
          <w:highlight w:val="none"/>
        </w:rPr>
      </w:pPr>
    </w:p>
    <w:p w14:paraId="35DB9563">
      <w:pPr>
        <w:tabs>
          <w:tab w:val="left" w:pos="7658"/>
        </w:tabs>
        <w:spacing w:before="36" w:line="240" w:lineRule="auto"/>
        <w:ind w:left="2510"/>
        <w:jc w:val="left"/>
        <w:rPr>
          <w:rFonts w:ascii="宋体" w:hAnsi="宋体" w:cs="宋体"/>
          <w:kern w:val="0"/>
          <w:sz w:val="20"/>
          <w:szCs w:val="21"/>
          <w:highlight w:val="none"/>
        </w:rPr>
      </w:pPr>
      <w:r>
        <w:rPr>
          <w:rFonts w:ascii="宋体" w:hAnsi="宋体" w:cs="宋体"/>
          <w:kern w:val="0"/>
          <w:szCs w:val="21"/>
          <w:highlight w:val="none"/>
        </w:rPr>
        <w:t>法定代表人（单位负责人）或其委托代理人：</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（签字）</w:t>
      </w:r>
    </w:p>
    <w:p w14:paraId="63065257">
      <w:pPr>
        <w:spacing w:before="7" w:line="240" w:lineRule="auto"/>
        <w:jc w:val="left"/>
        <w:rPr>
          <w:rFonts w:ascii="宋体" w:hAnsi="宋体" w:cs="宋体"/>
          <w:kern w:val="0"/>
          <w:sz w:val="23"/>
          <w:szCs w:val="21"/>
          <w:highlight w:val="none"/>
        </w:rPr>
      </w:pPr>
    </w:p>
    <w:p w14:paraId="738BD382">
      <w:pPr>
        <w:tabs>
          <w:tab w:val="left" w:pos="7241"/>
        </w:tabs>
        <w:spacing w:before="36" w:line="240" w:lineRule="auto"/>
        <w:ind w:left="2510"/>
        <w:jc w:val="left"/>
        <w:rPr>
          <w:rFonts w:ascii="宋体" w:hAnsi="宋体" w:cs="宋体"/>
          <w:kern w:val="0"/>
          <w:szCs w:val="21"/>
          <w:highlight w:val="none"/>
        </w:rPr>
      </w:pPr>
      <w:r>
        <w:rPr>
          <w:rFonts w:ascii="宋体" w:hAnsi="宋体" w:cs="宋体"/>
          <w:kern w:val="0"/>
          <w:szCs w:val="21"/>
          <w:highlight w:val="none"/>
        </w:rPr>
        <w:t>联合体成员名称：</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（盖单位章）</w:t>
      </w:r>
    </w:p>
    <w:p w14:paraId="53B27853">
      <w:pPr>
        <w:spacing w:before="10" w:line="240" w:lineRule="auto"/>
        <w:jc w:val="left"/>
        <w:rPr>
          <w:rFonts w:ascii="宋体" w:hAnsi="宋体" w:cs="宋体"/>
          <w:kern w:val="0"/>
          <w:sz w:val="9"/>
          <w:szCs w:val="21"/>
          <w:highlight w:val="none"/>
        </w:rPr>
      </w:pPr>
    </w:p>
    <w:p w14:paraId="3DFC65FC">
      <w:pPr>
        <w:tabs>
          <w:tab w:val="left" w:pos="7658"/>
        </w:tabs>
        <w:spacing w:before="36" w:line="240" w:lineRule="auto"/>
        <w:ind w:left="2510"/>
        <w:jc w:val="left"/>
        <w:rPr>
          <w:rFonts w:ascii="宋体" w:hAnsi="宋体" w:cs="宋体"/>
          <w:kern w:val="0"/>
          <w:szCs w:val="21"/>
          <w:highlight w:val="none"/>
        </w:rPr>
      </w:pPr>
      <w:r>
        <w:rPr>
          <w:rFonts w:ascii="宋体" w:hAnsi="宋体" w:cs="宋体"/>
          <w:kern w:val="0"/>
          <w:szCs w:val="21"/>
          <w:highlight w:val="none"/>
        </w:rPr>
        <w:t>法定代表人（单位负责人）或其委托代理人：</w:t>
      </w:r>
      <w:r>
        <w:rPr>
          <w:rFonts w:ascii="Times New Roman" w:hAnsi="宋体" w:eastAsia="Times New Roman" w:cs="宋体"/>
          <w:kern w:val="0"/>
          <w:szCs w:val="21"/>
          <w:highlight w:val="none"/>
          <w:u w:val="single"/>
        </w:rPr>
        <w:t xml:space="preserve"> </w:t>
      </w:r>
      <w:r>
        <w:rPr>
          <w:rFonts w:ascii="Times New Roman" w:hAnsi="宋体" w:eastAsia="Times New Roman" w:cs="宋体"/>
          <w:kern w:val="0"/>
          <w:szCs w:val="21"/>
          <w:highlight w:val="none"/>
          <w:u w:val="single"/>
        </w:rPr>
        <w:tab/>
      </w:r>
      <w:r>
        <w:rPr>
          <w:rFonts w:ascii="宋体" w:hAnsi="宋体" w:cs="宋体"/>
          <w:kern w:val="0"/>
          <w:szCs w:val="21"/>
          <w:highlight w:val="none"/>
        </w:rPr>
        <w:t>（签字）</w:t>
      </w:r>
    </w:p>
    <w:p w14:paraId="746D6B1D">
      <w:pPr>
        <w:spacing w:before="11" w:line="240" w:lineRule="auto"/>
        <w:jc w:val="left"/>
        <w:rPr>
          <w:rFonts w:ascii="宋体" w:hAnsi="宋体" w:cs="宋体"/>
          <w:kern w:val="0"/>
          <w:sz w:val="10"/>
          <w:szCs w:val="21"/>
          <w:highlight w:val="none"/>
        </w:rPr>
      </w:pPr>
    </w:p>
    <w:p w14:paraId="34B02A4A">
      <w:pPr>
        <w:spacing w:before="74" w:line="240" w:lineRule="auto"/>
        <w:ind w:left="2510"/>
        <w:jc w:val="left"/>
        <w:rPr>
          <w:rFonts w:ascii="Times New Roman" w:hAnsi="Times New Roman" w:cs="宋体"/>
          <w:i/>
          <w:kern w:val="0"/>
          <w:highlight w:val="none"/>
        </w:rPr>
      </w:pPr>
      <w:r>
        <w:rPr>
          <w:rFonts w:ascii="Times New Roman" w:hAnsi="Times New Roman" w:cs="宋体"/>
          <w:i/>
          <w:w w:val="115"/>
          <w:kern w:val="0"/>
          <w:highlight w:val="none"/>
        </w:rPr>
        <w:t>……</w:t>
      </w:r>
    </w:p>
    <w:p w14:paraId="55CF3CD5">
      <w:pPr>
        <w:spacing w:before="8" w:line="240" w:lineRule="auto"/>
        <w:jc w:val="left"/>
        <w:rPr>
          <w:rFonts w:ascii="Times New Roman" w:hAnsi="宋体" w:cs="宋体"/>
          <w:i/>
          <w:kern w:val="0"/>
          <w:sz w:val="9"/>
          <w:szCs w:val="21"/>
          <w:highlight w:val="none"/>
        </w:rPr>
      </w:pPr>
    </w:p>
    <w:p w14:paraId="1367FB64">
      <w:pPr>
        <w:pStyle w:val="20"/>
        <w:spacing w:line="240" w:lineRule="auto"/>
        <w:ind w:firstLine="440"/>
        <w:rPr>
          <w:rFonts w:hint="eastAsia" w:ascii="Times New Roman" w:hAnsi="Times New Roman" w:eastAsia="宋体" w:cs="Times New Roman"/>
          <w:sz w:val="32"/>
          <w:szCs w:val="32"/>
          <w:lang w:val="en-US" w:eastAsia="zh-CN"/>
        </w:rPr>
      </w:pPr>
      <w:r>
        <w:rPr>
          <w:rFonts w:ascii="Times New Roman" w:hAnsi="宋体" w:eastAsia="Times New Roman" w:cs="宋体"/>
          <w:kern w:val="0"/>
          <w:sz w:val="22"/>
          <w:szCs w:val="22"/>
          <w:highlight w:val="none"/>
          <w:u w:val="single"/>
        </w:rPr>
        <w:t xml:space="preserve"> </w:t>
      </w:r>
      <w:r>
        <w:rPr>
          <w:rFonts w:ascii="Times New Roman" w:hAnsi="宋体" w:eastAsia="Times New Roman" w:cs="宋体"/>
          <w:kern w:val="0"/>
          <w:sz w:val="22"/>
          <w:szCs w:val="22"/>
          <w:highlight w:val="none"/>
          <w:u w:val="single"/>
        </w:rPr>
        <w:tab/>
      </w:r>
      <w:r>
        <w:rPr>
          <w:rFonts w:ascii="宋体" w:hAnsi="宋体" w:eastAsia="宋体" w:cs="宋体"/>
          <w:kern w:val="0"/>
          <w:sz w:val="22"/>
          <w:szCs w:val="22"/>
          <w:highlight w:val="none"/>
        </w:rPr>
        <w:t>年</w:t>
      </w:r>
      <w:r>
        <w:rPr>
          <w:rFonts w:ascii="Times New Roman" w:hAnsi="宋体" w:eastAsia="Times New Roman" w:cs="宋体"/>
          <w:kern w:val="0"/>
          <w:sz w:val="22"/>
          <w:szCs w:val="22"/>
          <w:highlight w:val="none"/>
          <w:u w:val="single"/>
        </w:rPr>
        <w:t xml:space="preserve"> </w:t>
      </w:r>
      <w:r>
        <w:rPr>
          <w:rFonts w:ascii="Times New Roman" w:hAnsi="宋体" w:eastAsia="Times New Roman" w:cs="宋体"/>
          <w:kern w:val="0"/>
          <w:sz w:val="22"/>
          <w:szCs w:val="22"/>
          <w:highlight w:val="none"/>
          <w:u w:val="single"/>
        </w:rPr>
        <w:tab/>
      </w:r>
      <w:r>
        <w:rPr>
          <w:rFonts w:ascii="宋体" w:hAnsi="宋体" w:eastAsia="宋体" w:cs="宋体"/>
          <w:spacing w:val="-3"/>
          <w:kern w:val="0"/>
          <w:sz w:val="22"/>
          <w:szCs w:val="22"/>
          <w:highlight w:val="none"/>
        </w:rPr>
        <w:t>月</w:t>
      </w:r>
      <w:r>
        <w:rPr>
          <w:rFonts w:ascii="Times New Roman" w:hAnsi="宋体" w:eastAsia="Times New Roman" w:cs="宋体"/>
          <w:spacing w:val="-3"/>
          <w:kern w:val="0"/>
          <w:sz w:val="22"/>
          <w:szCs w:val="22"/>
          <w:highlight w:val="none"/>
          <w:u w:val="single"/>
        </w:rPr>
        <w:t xml:space="preserve"> </w:t>
      </w:r>
      <w:r>
        <w:rPr>
          <w:rFonts w:ascii="Times New Roman" w:hAnsi="宋体" w:eastAsia="Times New Roman" w:cs="宋体"/>
          <w:spacing w:val="-3"/>
          <w:kern w:val="0"/>
          <w:sz w:val="22"/>
          <w:szCs w:val="22"/>
          <w:highlight w:val="none"/>
          <w:u w:val="single"/>
        </w:rPr>
        <w:tab/>
      </w:r>
      <w:r>
        <w:rPr>
          <w:rFonts w:ascii="宋体" w:hAnsi="宋体" w:eastAsia="宋体" w:cs="宋体"/>
          <w:kern w:val="0"/>
          <w:sz w:val="22"/>
          <w:szCs w:val="22"/>
          <w:highlight w:val="none"/>
        </w:rPr>
        <w:t>日</w:t>
      </w:r>
      <w:bookmarkStart w:id="18" w:name="_Toc57294991"/>
      <w:bookmarkStart w:id="19" w:name="_Toc16131"/>
      <w:bookmarkStart w:id="20" w:name="_Toc57292695"/>
      <w:bookmarkStart w:id="21" w:name="_Toc68810023"/>
      <w:bookmarkStart w:id="22" w:name="_Toc485746388"/>
    </w:p>
    <w:p w14:paraId="2608DC52">
      <w:pPr>
        <w:bidi w:val="0"/>
        <w:spacing w:line="360" w:lineRule="auto"/>
        <w:jc w:val="cente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五、</w:t>
      </w:r>
      <w:bookmarkStart w:id="23" w:name="_Toc369531702"/>
      <w:bookmarkStart w:id="24" w:name="_Toc247514284"/>
      <w:bookmarkStart w:id="25" w:name="_Toc13469"/>
      <w:bookmarkStart w:id="26" w:name="_Toc300835214"/>
      <w:bookmarkStart w:id="27" w:name="_Toc352691666"/>
      <w:bookmarkStart w:id="28" w:name="_Toc361508757"/>
      <w:bookmarkStart w:id="29" w:name="_Toc247527832"/>
      <w:bookmarkStart w:id="30" w:name="_Toc144974861"/>
      <w:bookmarkStart w:id="31" w:name="_Toc152045792"/>
      <w:bookmarkStart w:id="32" w:name="_Toc384308381"/>
      <w:bookmarkStart w:id="33" w:name="_Toc152042581"/>
      <w:r>
        <w:rPr>
          <w:rFonts w:hint="eastAsia" w:ascii="Times New Roman" w:hAnsi="Times New Roman" w:eastAsia="宋体" w:cs="Times New Roman"/>
          <w:sz w:val="32"/>
          <w:szCs w:val="32"/>
          <w:lang w:val="en-US" w:eastAsia="zh-CN"/>
        </w:rPr>
        <w:t>投标保证金</w:t>
      </w:r>
      <w:bookmarkEnd w:id="18"/>
      <w:bookmarkEnd w:id="19"/>
      <w:bookmarkEnd w:id="20"/>
      <w:bookmarkEnd w:id="21"/>
      <w:bookmarkEnd w:id="22"/>
    </w:p>
    <w:p w14:paraId="7344ECD4">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若采用现金或支票，</w:t>
      </w:r>
      <w:r>
        <w:rPr>
          <w:rFonts w:hint="eastAsia" w:ascii="宋体" w:hAnsi="宋体" w:eastAsia="宋体"/>
          <w:sz w:val="24"/>
          <w:szCs w:val="24"/>
          <w:highlight w:val="none"/>
          <w:lang w:eastAsia="zh-CN"/>
        </w:rPr>
        <w:t>供应商</w:t>
      </w:r>
      <w:r>
        <w:rPr>
          <w:rFonts w:ascii="宋体" w:hAnsi="宋体" w:eastAsia="宋体"/>
          <w:sz w:val="24"/>
          <w:szCs w:val="24"/>
          <w:highlight w:val="none"/>
        </w:rPr>
        <w:t>应在此提供汇款凭证的复印件。</w:t>
      </w:r>
    </w:p>
    <w:p w14:paraId="73D06642">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如采用银行保函，格式如下。</w:t>
      </w:r>
      <w:bookmarkEnd w:id="23"/>
      <w:bookmarkEnd w:id="24"/>
      <w:bookmarkEnd w:id="25"/>
      <w:bookmarkEnd w:id="26"/>
      <w:bookmarkEnd w:id="27"/>
      <w:bookmarkEnd w:id="28"/>
      <w:bookmarkEnd w:id="29"/>
      <w:bookmarkEnd w:id="30"/>
      <w:bookmarkEnd w:id="31"/>
      <w:bookmarkEnd w:id="32"/>
      <w:bookmarkEnd w:id="33"/>
    </w:p>
    <w:p w14:paraId="512E165D">
      <w:pPr>
        <w:spacing w:line="360" w:lineRule="auto"/>
        <w:rPr>
          <w:rFonts w:ascii="宋体" w:hAnsi="宋体" w:eastAsia="宋体"/>
          <w:sz w:val="24"/>
          <w:szCs w:val="24"/>
          <w:highlight w:val="none"/>
        </w:rPr>
      </w:pPr>
    </w:p>
    <w:p w14:paraId="12DF4CE8">
      <w:pPr>
        <w:spacing w:line="360" w:lineRule="auto"/>
        <w:rPr>
          <w:rFonts w:ascii="宋体" w:hAnsi="宋体" w:eastAsia="宋体"/>
          <w:sz w:val="24"/>
          <w:szCs w:val="24"/>
          <w:highlight w:val="none"/>
        </w:rPr>
      </w:pPr>
    </w:p>
    <w:p w14:paraId="65A62291">
      <w:pPr>
        <w:spacing w:line="360" w:lineRule="auto"/>
        <w:rPr>
          <w:rFonts w:ascii="宋体" w:hAnsi="宋体" w:eastAsia="宋体"/>
          <w:sz w:val="24"/>
          <w:szCs w:val="24"/>
          <w:highlight w:val="none"/>
        </w:rPr>
      </w:pPr>
      <w:r>
        <w:rPr>
          <w:rFonts w:ascii="宋体" w:hAnsi="宋体" w:eastAsia="宋体"/>
          <w:sz w:val="24"/>
          <w:szCs w:val="24"/>
          <w:highlight w:val="none"/>
          <w:u w:val="single"/>
        </w:rPr>
        <w:tab/>
      </w:r>
      <w:r>
        <w:rPr>
          <w:rFonts w:ascii="宋体" w:hAnsi="宋体" w:eastAsia="宋体"/>
          <w:sz w:val="24"/>
          <w:szCs w:val="24"/>
          <w:highlight w:val="none"/>
          <w:u w:val="single"/>
        </w:rPr>
        <w:t xml:space="preserve">          </w:t>
      </w:r>
      <w:r>
        <w:rPr>
          <w:rFonts w:ascii="宋体" w:hAnsi="宋体" w:eastAsia="宋体"/>
          <w:sz w:val="24"/>
          <w:szCs w:val="24"/>
          <w:highlight w:val="none"/>
          <w:u w:val="single"/>
        </w:rPr>
        <w:tab/>
      </w:r>
      <w:r>
        <w:rPr>
          <w:rFonts w:ascii="宋体" w:hAnsi="宋体" w:eastAsia="宋体"/>
          <w:sz w:val="24"/>
          <w:szCs w:val="24"/>
          <w:highlight w:val="none"/>
        </w:rPr>
        <w:t>（</w:t>
      </w:r>
      <w:r>
        <w:rPr>
          <w:rFonts w:hint="eastAsia" w:ascii="宋体" w:hAnsi="宋体" w:eastAsia="宋体"/>
          <w:sz w:val="24"/>
          <w:szCs w:val="24"/>
          <w:highlight w:val="none"/>
          <w:lang w:eastAsia="zh-CN"/>
        </w:rPr>
        <w:t>采购人</w:t>
      </w:r>
      <w:r>
        <w:rPr>
          <w:rFonts w:ascii="宋体" w:hAnsi="宋体" w:eastAsia="宋体"/>
          <w:sz w:val="24"/>
          <w:szCs w:val="24"/>
          <w:highlight w:val="none"/>
        </w:rPr>
        <w:t>名称）：</w:t>
      </w:r>
    </w:p>
    <w:p w14:paraId="1B214C45">
      <w:pPr>
        <w:spacing w:line="360" w:lineRule="auto"/>
        <w:rPr>
          <w:rFonts w:ascii="宋体" w:hAnsi="宋体" w:eastAsia="宋体"/>
          <w:sz w:val="24"/>
          <w:szCs w:val="24"/>
          <w:highlight w:val="none"/>
        </w:rPr>
      </w:pPr>
    </w:p>
    <w:p w14:paraId="544A50AF">
      <w:pPr>
        <w:spacing w:line="360" w:lineRule="auto"/>
        <w:ind w:firstLine="360" w:firstLineChars="150"/>
        <w:rPr>
          <w:rFonts w:ascii="宋体" w:hAnsi="宋体" w:eastAsia="宋体"/>
          <w:sz w:val="24"/>
          <w:szCs w:val="24"/>
          <w:highlight w:val="none"/>
        </w:rPr>
      </w:pPr>
      <w:r>
        <w:rPr>
          <w:rFonts w:ascii="宋体" w:hAnsi="宋体" w:eastAsia="宋体"/>
          <w:sz w:val="24"/>
          <w:szCs w:val="24"/>
          <w:highlight w:val="none"/>
        </w:rPr>
        <w:t>鉴于</w:t>
      </w:r>
      <w:r>
        <w:rPr>
          <w:rFonts w:ascii="宋体" w:hAnsi="宋体" w:eastAsia="宋体"/>
          <w:sz w:val="24"/>
          <w:szCs w:val="24"/>
          <w:highlight w:val="none"/>
          <w:u w:val="single"/>
        </w:rPr>
        <w:t xml:space="preserve">               </w:t>
      </w:r>
      <w:r>
        <w:rPr>
          <w:rFonts w:ascii="宋体" w:hAnsi="宋体" w:eastAsia="宋体"/>
          <w:sz w:val="24"/>
          <w:szCs w:val="24"/>
          <w:highlight w:val="none"/>
        </w:rPr>
        <w:t>（</w:t>
      </w:r>
      <w:r>
        <w:rPr>
          <w:rFonts w:hint="eastAsia" w:ascii="宋体" w:hAnsi="宋体" w:eastAsia="宋体"/>
          <w:sz w:val="24"/>
          <w:szCs w:val="24"/>
          <w:highlight w:val="none"/>
          <w:lang w:eastAsia="zh-CN"/>
        </w:rPr>
        <w:t>供应商</w:t>
      </w:r>
      <w:r>
        <w:rPr>
          <w:rFonts w:ascii="宋体" w:hAnsi="宋体" w:eastAsia="宋体"/>
          <w:sz w:val="24"/>
          <w:szCs w:val="24"/>
          <w:highlight w:val="none"/>
        </w:rPr>
        <w:t>名称）（以下称“</w:t>
      </w:r>
      <w:r>
        <w:rPr>
          <w:rFonts w:hint="eastAsia" w:ascii="宋体" w:hAnsi="宋体" w:eastAsia="宋体"/>
          <w:sz w:val="24"/>
          <w:szCs w:val="24"/>
          <w:highlight w:val="none"/>
          <w:lang w:eastAsia="zh-CN"/>
        </w:rPr>
        <w:t>供应商</w:t>
      </w:r>
      <w:r>
        <w:rPr>
          <w:rFonts w:ascii="宋体" w:hAnsi="宋体" w:eastAsia="宋体"/>
          <w:sz w:val="24"/>
          <w:szCs w:val="24"/>
          <w:highlight w:val="none"/>
        </w:rPr>
        <w:t>”）于</w:t>
      </w:r>
      <w:r>
        <w:rPr>
          <w:rFonts w:ascii="宋体" w:hAnsi="宋体" w:eastAsia="宋体"/>
          <w:sz w:val="24"/>
          <w:szCs w:val="24"/>
          <w:highlight w:val="none"/>
          <w:u w:val="single"/>
        </w:rPr>
        <w:t xml:space="preserve">       </w:t>
      </w:r>
      <w:r>
        <w:rPr>
          <w:rFonts w:ascii="宋体" w:hAnsi="宋体" w:eastAsia="宋体"/>
          <w:sz w:val="24"/>
          <w:szCs w:val="24"/>
          <w:highlight w:val="none"/>
        </w:rPr>
        <w:t>年</w:t>
      </w:r>
      <w:r>
        <w:rPr>
          <w:rFonts w:ascii="宋体" w:hAnsi="宋体" w:eastAsia="宋体"/>
          <w:sz w:val="24"/>
          <w:szCs w:val="24"/>
          <w:highlight w:val="none"/>
          <w:u w:val="single"/>
        </w:rPr>
        <w:t xml:space="preserve">       </w:t>
      </w:r>
      <w:r>
        <w:rPr>
          <w:rFonts w:ascii="宋体" w:hAnsi="宋体" w:eastAsia="宋体"/>
          <w:sz w:val="24"/>
          <w:szCs w:val="24"/>
          <w:highlight w:val="none"/>
        </w:rPr>
        <w:t>月</w:t>
      </w:r>
      <w:r>
        <w:rPr>
          <w:rFonts w:ascii="宋体" w:hAnsi="宋体" w:eastAsia="宋体"/>
          <w:sz w:val="24"/>
          <w:szCs w:val="24"/>
          <w:highlight w:val="none"/>
          <w:u w:val="single"/>
        </w:rPr>
        <w:t xml:space="preserve">        </w:t>
      </w:r>
      <w:r>
        <w:rPr>
          <w:rFonts w:ascii="宋体" w:hAnsi="宋体" w:eastAsia="宋体"/>
          <w:sz w:val="24"/>
          <w:szCs w:val="24"/>
          <w:highlight w:val="none"/>
        </w:rPr>
        <w:t>日参加</w:t>
      </w:r>
      <w:r>
        <w:rPr>
          <w:rFonts w:ascii="宋体" w:hAnsi="宋体" w:eastAsia="宋体"/>
          <w:sz w:val="24"/>
          <w:szCs w:val="24"/>
          <w:highlight w:val="none"/>
          <w:u w:val="single"/>
        </w:rPr>
        <w:t xml:space="preserve">                 </w:t>
      </w:r>
      <w:r>
        <w:rPr>
          <w:rFonts w:ascii="宋体" w:hAnsi="宋体" w:eastAsia="宋体"/>
          <w:sz w:val="24"/>
          <w:szCs w:val="24"/>
          <w:highlight w:val="none"/>
        </w:rPr>
        <w:t>（项目名称）招标的投标，</w:t>
      </w:r>
      <w:r>
        <w:rPr>
          <w:rFonts w:ascii="宋体" w:hAnsi="宋体" w:eastAsia="宋体"/>
          <w:sz w:val="24"/>
          <w:szCs w:val="24"/>
          <w:highlight w:val="none"/>
          <w:u w:val="single"/>
        </w:rPr>
        <w:t xml:space="preserve">          </w:t>
      </w:r>
      <w:r>
        <w:rPr>
          <w:rFonts w:ascii="宋体" w:hAnsi="宋体" w:eastAsia="宋体"/>
          <w:sz w:val="24"/>
          <w:szCs w:val="24"/>
          <w:highlight w:val="none"/>
        </w:rPr>
        <w:t>（担保人名称，以下简称“我方”）无条件地、不可撤销地保证：若</w:t>
      </w:r>
      <w:r>
        <w:rPr>
          <w:rFonts w:hint="eastAsia" w:ascii="宋体" w:hAnsi="宋体" w:eastAsia="宋体"/>
          <w:sz w:val="24"/>
          <w:szCs w:val="24"/>
          <w:highlight w:val="none"/>
          <w:lang w:eastAsia="zh-CN"/>
        </w:rPr>
        <w:t>供应商</w:t>
      </w:r>
      <w:r>
        <w:rPr>
          <w:rFonts w:ascii="宋体" w:hAnsi="宋体" w:eastAsia="宋体"/>
          <w:sz w:val="24"/>
          <w:szCs w:val="24"/>
          <w:highlight w:val="none"/>
        </w:rPr>
        <w:t>在投标有效期内撤销</w:t>
      </w:r>
      <w:r>
        <w:rPr>
          <w:rFonts w:hint="eastAsia" w:ascii="宋体" w:hAnsi="宋体" w:eastAsia="宋体"/>
          <w:sz w:val="24"/>
          <w:szCs w:val="24"/>
          <w:highlight w:val="none"/>
          <w:lang w:eastAsia="zh-CN"/>
        </w:rPr>
        <w:t>响应文件</w:t>
      </w:r>
      <w:r>
        <w:rPr>
          <w:rFonts w:ascii="宋体" w:hAnsi="宋体" w:eastAsia="宋体"/>
          <w:sz w:val="24"/>
          <w:szCs w:val="24"/>
          <w:highlight w:val="none"/>
        </w:rPr>
        <w:t>，中标后无正当理由不与</w:t>
      </w:r>
      <w:r>
        <w:rPr>
          <w:rFonts w:hint="eastAsia" w:ascii="宋体" w:hAnsi="宋体" w:eastAsia="宋体"/>
          <w:sz w:val="24"/>
          <w:szCs w:val="24"/>
          <w:highlight w:val="none"/>
          <w:lang w:eastAsia="zh-CN"/>
        </w:rPr>
        <w:t>采购人</w:t>
      </w:r>
      <w:r>
        <w:rPr>
          <w:rFonts w:ascii="宋体" w:hAnsi="宋体" w:eastAsia="宋体"/>
          <w:sz w:val="24"/>
          <w:szCs w:val="24"/>
          <w:highlight w:val="none"/>
        </w:rPr>
        <w:t>订立合同，在签订合同时向</w:t>
      </w:r>
      <w:r>
        <w:rPr>
          <w:rFonts w:hint="eastAsia" w:ascii="宋体" w:hAnsi="宋体" w:eastAsia="宋体"/>
          <w:sz w:val="24"/>
          <w:szCs w:val="24"/>
          <w:highlight w:val="none"/>
          <w:lang w:eastAsia="zh-CN"/>
        </w:rPr>
        <w:t>采购人</w:t>
      </w:r>
      <w:r>
        <w:rPr>
          <w:rFonts w:ascii="宋体" w:hAnsi="宋体" w:eastAsia="宋体"/>
          <w:sz w:val="24"/>
          <w:szCs w:val="24"/>
          <w:highlight w:val="none"/>
        </w:rPr>
        <w:t>提出附加条件，不按照</w:t>
      </w:r>
      <w:r>
        <w:rPr>
          <w:rFonts w:hint="eastAsia" w:ascii="宋体" w:hAnsi="宋体" w:eastAsia="宋体"/>
          <w:sz w:val="24"/>
          <w:szCs w:val="24"/>
          <w:highlight w:val="none"/>
          <w:lang w:eastAsia="zh-CN"/>
        </w:rPr>
        <w:t>竞争性磋商文件</w:t>
      </w:r>
      <w:r>
        <w:rPr>
          <w:rFonts w:ascii="宋体" w:hAnsi="宋体" w:eastAsia="宋体"/>
          <w:sz w:val="24"/>
          <w:szCs w:val="24"/>
          <w:highlight w:val="none"/>
        </w:rPr>
        <w:t>要求提交履约保证金，或者发生</w:t>
      </w:r>
      <w:r>
        <w:rPr>
          <w:rFonts w:hint="eastAsia" w:ascii="宋体" w:hAnsi="宋体" w:eastAsia="宋体"/>
          <w:sz w:val="24"/>
          <w:szCs w:val="24"/>
          <w:highlight w:val="none"/>
          <w:lang w:eastAsia="zh-CN"/>
        </w:rPr>
        <w:t>竞争性磋商文件</w:t>
      </w:r>
      <w:r>
        <w:rPr>
          <w:rFonts w:ascii="宋体" w:hAnsi="宋体" w:eastAsia="宋体"/>
          <w:sz w:val="24"/>
          <w:szCs w:val="24"/>
          <w:highlight w:val="none"/>
        </w:rPr>
        <w:t>明确规定可以不予退还投标保证金的其他情形，我方承担保证责任。收到你方书面通知后，我方在7日内向你方无条件支付人民币（大写）</w:t>
      </w:r>
      <w:r>
        <w:rPr>
          <w:rFonts w:ascii="宋体" w:hAnsi="宋体" w:eastAsia="宋体"/>
          <w:sz w:val="24"/>
          <w:szCs w:val="24"/>
          <w:highlight w:val="none"/>
          <w:u w:val="single"/>
        </w:rPr>
        <w:t xml:space="preserve">            </w:t>
      </w:r>
      <w:r>
        <w:rPr>
          <w:rFonts w:ascii="宋体" w:hAnsi="宋体" w:eastAsia="宋体"/>
          <w:sz w:val="24"/>
          <w:szCs w:val="24"/>
          <w:highlight w:val="none"/>
        </w:rPr>
        <w:t>。</w:t>
      </w:r>
    </w:p>
    <w:p w14:paraId="595F45E4">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本保函在投标有效期内保持有效。要求我方承担保证责任的通知应在投标有效期内送达我方。</w:t>
      </w:r>
    </w:p>
    <w:p w14:paraId="5365ADBD">
      <w:pPr>
        <w:spacing w:line="360" w:lineRule="auto"/>
        <w:rPr>
          <w:rFonts w:ascii="宋体" w:hAnsi="宋体" w:eastAsia="宋体"/>
          <w:sz w:val="24"/>
          <w:szCs w:val="24"/>
          <w:highlight w:val="none"/>
        </w:rPr>
      </w:pPr>
    </w:p>
    <w:p w14:paraId="21B36CF2">
      <w:pPr>
        <w:spacing w:line="360" w:lineRule="auto"/>
        <w:rPr>
          <w:rFonts w:ascii="宋体" w:hAnsi="宋体" w:eastAsia="宋体"/>
          <w:sz w:val="24"/>
          <w:szCs w:val="24"/>
          <w:highlight w:val="none"/>
        </w:rPr>
      </w:pPr>
    </w:p>
    <w:p w14:paraId="662F8066">
      <w:pPr>
        <w:spacing w:line="360" w:lineRule="auto"/>
        <w:ind w:firstLine="2409" w:firstLineChars="1004"/>
        <w:jc w:val="right"/>
        <w:rPr>
          <w:rFonts w:ascii="宋体" w:hAnsi="宋体" w:eastAsia="宋体"/>
          <w:sz w:val="24"/>
          <w:szCs w:val="24"/>
          <w:highlight w:val="none"/>
        </w:rPr>
      </w:pPr>
      <w:r>
        <w:rPr>
          <w:rFonts w:ascii="宋体" w:hAnsi="宋体" w:eastAsia="宋体"/>
          <w:sz w:val="24"/>
          <w:szCs w:val="24"/>
          <w:highlight w:val="none"/>
        </w:rPr>
        <w:t>担保人名称：</w:t>
      </w:r>
      <w:r>
        <w:rPr>
          <w:rFonts w:ascii="宋体" w:hAnsi="宋体" w:eastAsia="宋体"/>
          <w:sz w:val="24"/>
          <w:szCs w:val="24"/>
          <w:highlight w:val="none"/>
          <w:u w:val="single"/>
        </w:rPr>
        <w:t xml:space="preserve">             </w:t>
      </w:r>
      <w:r>
        <w:rPr>
          <w:rFonts w:ascii="宋体" w:hAnsi="宋体" w:eastAsia="宋体"/>
          <w:sz w:val="24"/>
          <w:szCs w:val="24"/>
          <w:highlight w:val="none"/>
          <w:u w:val="single"/>
        </w:rPr>
        <w:tab/>
      </w:r>
      <w:r>
        <w:rPr>
          <w:rFonts w:ascii="宋体" w:hAnsi="宋体" w:eastAsia="宋体"/>
          <w:sz w:val="24"/>
          <w:szCs w:val="24"/>
          <w:highlight w:val="none"/>
          <w:u w:val="single"/>
        </w:rPr>
        <w:t xml:space="preserve">           </w:t>
      </w:r>
      <w:r>
        <w:rPr>
          <w:rFonts w:ascii="宋体" w:hAnsi="宋体" w:eastAsia="宋体"/>
          <w:sz w:val="24"/>
          <w:szCs w:val="24"/>
          <w:highlight w:val="none"/>
        </w:rPr>
        <w:t>（盖单位章）</w:t>
      </w:r>
    </w:p>
    <w:p w14:paraId="6A1BFEC2">
      <w:pPr>
        <w:spacing w:line="360" w:lineRule="auto"/>
        <w:ind w:firstLine="2409" w:firstLineChars="1004"/>
        <w:jc w:val="right"/>
        <w:rPr>
          <w:rFonts w:ascii="宋体" w:hAnsi="宋体" w:eastAsia="宋体"/>
          <w:sz w:val="24"/>
          <w:szCs w:val="24"/>
          <w:highlight w:val="none"/>
        </w:rPr>
      </w:pPr>
      <w:r>
        <w:rPr>
          <w:rFonts w:ascii="宋体" w:hAnsi="宋体" w:eastAsia="宋体"/>
          <w:sz w:val="24"/>
          <w:szCs w:val="24"/>
          <w:highlight w:val="none"/>
        </w:rPr>
        <w:t>法定代表人（单位负责人）或委托代理人：</w:t>
      </w:r>
      <w:r>
        <w:rPr>
          <w:rFonts w:ascii="宋体" w:hAnsi="宋体" w:eastAsia="宋体"/>
          <w:sz w:val="24"/>
          <w:szCs w:val="24"/>
          <w:highlight w:val="none"/>
          <w:u w:val="single"/>
        </w:rPr>
        <w:t xml:space="preserve">    </w:t>
      </w:r>
      <w:r>
        <w:rPr>
          <w:rFonts w:ascii="宋体" w:hAnsi="宋体" w:eastAsia="宋体"/>
          <w:sz w:val="24"/>
          <w:szCs w:val="24"/>
          <w:highlight w:val="none"/>
        </w:rPr>
        <w:t>（签字）</w:t>
      </w:r>
    </w:p>
    <w:p w14:paraId="498D5A7B">
      <w:pPr>
        <w:spacing w:line="360" w:lineRule="auto"/>
        <w:ind w:firstLine="2409" w:firstLineChars="1004"/>
        <w:jc w:val="right"/>
        <w:rPr>
          <w:rFonts w:ascii="宋体" w:hAnsi="宋体" w:eastAsia="宋体"/>
          <w:sz w:val="24"/>
          <w:szCs w:val="24"/>
          <w:highlight w:val="none"/>
        </w:rPr>
      </w:pPr>
      <w:r>
        <w:rPr>
          <w:rFonts w:ascii="宋体" w:hAnsi="宋体" w:eastAsia="宋体"/>
          <w:sz w:val="24"/>
          <w:szCs w:val="24"/>
          <w:highlight w:val="none"/>
        </w:rPr>
        <w:t>地     址：</w:t>
      </w:r>
      <w:r>
        <w:rPr>
          <w:rFonts w:ascii="宋体" w:hAnsi="宋体" w:eastAsia="宋体"/>
          <w:sz w:val="24"/>
          <w:szCs w:val="24"/>
          <w:highlight w:val="none"/>
          <w:u w:val="single"/>
        </w:rPr>
        <w:tab/>
      </w:r>
      <w:r>
        <w:rPr>
          <w:rFonts w:ascii="宋体" w:hAnsi="宋体" w:eastAsia="宋体"/>
          <w:sz w:val="24"/>
          <w:szCs w:val="24"/>
          <w:highlight w:val="none"/>
          <w:u w:val="single"/>
        </w:rPr>
        <w:tab/>
      </w:r>
      <w:r>
        <w:rPr>
          <w:rFonts w:ascii="宋体" w:hAnsi="宋体" w:eastAsia="宋体"/>
          <w:sz w:val="24"/>
          <w:szCs w:val="24"/>
          <w:highlight w:val="none"/>
          <w:u w:val="single"/>
        </w:rPr>
        <w:tab/>
      </w:r>
      <w:r>
        <w:rPr>
          <w:rFonts w:ascii="宋体" w:hAnsi="宋体" w:eastAsia="宋体"/>
          <w:sz w:val="24"/>
          <w:szCs w:val="24"/>
          <w:highlight w:val="none"/>
          <w:u w:val="single"/>
        </w:rPr>
        <w:tab/>
      </w:r>
      <w:r>
        <w:rPr>
          <w:rFonts w:ascii="宋体" w:hAnsi="宋体" w:eastAsia="宋体"/>
          <w:sz w:val="24"/>
          <w:szCs w:val="24"/>
          <w:highlight w:val="none"/>
          <w:u w:val="single"/>
        </w:rPr>
        <w:t xml:space="preserve">                     </w:t>
      </w:r>
      <w:r>
        <w:rPr>
          <w:rFonts w:ascii="宋体" w:hAnsi="宋体" w:eastAsia="宋体"/>
          <w:sz w:val="24"/>
          <w:szCs w:val="24"/>
          <w:highlight w:val="none"/>
          <w:u w:val="single"/>
        </w:rPr>
        <w:tab/>
      </w:r>
    </w:p>
    <w:p w14:paraId="44195B43">
      <w:pPr>
        <w:spacing w:line="360" w:lineRule="auto"/>
        <w:ind w:firstLine="2409" w:firstLineChars="1004"/>
        <w:jc w:val="right"/>
        <w:rPr>
          <w:rFonts w:ascii="宋体" w:hAnsi="宋体" w:eastAsia="宋体"/>
          <w:sz w:val="24"/>
          <w:szCs w:val="24"/>
          <w:highlight w:val="none"/>
          <w:u w:val="single"/>
        </w:rPr>
      </w:pPr>
      <w:r>
        <w:rPr>
          <w:rFonts w:ascii="宋体" w:hAnsi="宋体" w:eastAsia="宋体"/>
          <w:sz w:val="24"/>
          <w:szCs w:val="24"/>
          <w:highlight w:val="none"/>
        </w:rPr>
        <w:t>邮政编码：</w:t>
      </w:r>
      <w:r>
        <w:rPr>
          <w:rFonts w:ascii="宋体" w:hAnsi="宋体" w:eastAsia="宋体"/>
          <w:sz w:val="24"/>
          <w:szCs w:val="24"/>
          <w:highlight w:val="none"/>
          <w:u w:val="single"/>
        </w:rPr>
        <w:tab/>
      </w:r>
      <w:r>
        <w:rPr>
          <w:rFonts w:ascii="宋体" w:hAnsi="宋体" w:eastAsia="宋体"/>
          <w:sz w:val="24"/>
          <w:szCs w:val="24"/>
          <w:highlight w:val="none"/>
          <w:u w:val="single"/>
        </w:rPr>
        <w:tab/>
      </w:r>
      <w:r>
        <w:rPr>
          <w:rFonts w:ascii="宋体" w:hAnsi="宋体" w:eastAsia="宋体"/>
          <w:sz w:val="24"/>
          <w:szCs w:val="24"/>
          <w:highlight w:val="none"/>
          <w:u w:val="single"/>
        </w:rPr>
        <w:tab/>
      </w:r>
      <w:r>
        <w:rPr>
          <w:rFonts w:ascii="宋体" w:hAnsi="宋体" w:eastAsia="宋体"/>
          <w:sz w:val="24"/>
          <w:szCs w:val="24"/>
          <w:highlight w:val="none"/>
          <w:u w:val="single"/>
        </w:rPr>
        <w:tab/>
      </w:r>
      <w:r>
        <w:rPr>
          <w:rFonts w:ascii="宋体" w:hAnsi="宋体" w:eastAsia="宋体"/>
          <w:sz w:val="24"/>
          <w:szCs w:val="24"/>
          <w:highlight w:val="none"/>
          <w:u w:val="single"/>
        </w:rPr>
        <w:tab/>
      </w:r>
      <w:r>
        <w:rPr>
          <w:rFonts w:ascii="宋体" w:hAnsi="宋体" w:eastAsia="宋体"/>
          <w:sz w:val="24"/>
          <w:szCs w:val="24"/>
          <w:highlight w:val="none"/>
          <w:u w:val="single"/>
        </w:rPr>
        <w:t xml:space="preserve">            </w:t>
      </w:r>
      <w:r>
        <w:rPr>
          <w:rFonts w:ascii="宋体" w:hAnsi="宋体" w:eastAsia="宋体"/>
          <w:sz w:val="24"/>
          <w:szCs w:val="24"/>
          <w:highlight w:val="none"/>
          <w:u w:val="single"/>
        </w:rPr>
        <w:tab/>
      </w:r>
      <w:bookmarkStart w:id="34" w:name="_Toc369531703"/>
      <w:bookmarkStart w:id="35" w:name="_Toc352691667"/>
      <w:bookmarkStart w:id="36" w:name="_Toc384308382"/>
      <w:bookmarkStart w:id="37" w:name="_Toc22972"/>
      <w:bookmarkStart w:id="38" w:name="_Toc361508758"/>
      <w:r>
        <w:rPr>
          <w:rFonts w:ascii="宋体" w:hAnsi="宋体" w:eastAsia="宋体"/>
          <w:sz w:val="24"/>
          <w:szCs w:val="24"/>
          <w:highlight w:val="none"/>
          <w:u w:val="single"/>
        </w:rPr>
        <w:tab/>
      </w:r>
    </w:p>
    <w:p w14:paraId="622A98D9">
      <w:pPr>
        <w:spacing w:line="360" w:lineRule="auto"/>
        <w:ind w:firstLine="2409" w:firstLineChars="1004"/>
        <w:jc w:val="center"/>
        <w:rPr>
          <w:rFonts w:ascii="宋体" w:hAnsi="宋体" w:eastAsia="宋体"/>
          <w:sz w:val="24"/>
          <w:szCs w:val="24"/>
          <w:highlight w:val="none"/>
        </w:rPr>
      </w:pPr>
      <w:r>
        <w:rPr>
          <w:rFonts w:ascii="宋体" w:hAnsi="宋体" w:eastAsia="宋体"/>
          <w:sz w:val="24"/>
          <w:szCs w:val="24"/>
          <w:highlight w:val="none"/>
        </w:rPr>
        <w:t>电</w:t>
      </w:r>
      <w:bookmarkEnd w:id="34"/>
      <w:bookmarkEnd w:id="35"/>
      <w:bookmarkEnd w:id="36"/>
      <w:bookmarkEnd w:id="37"/>
      <w:bookmarkEnd w:id="38"/>
      <w:r>
        <w:rPr>
          <w:rFonts w:ascii="宋体" w:hAnsi="宋体" w:eastAsia="宋体"/>
          <w:sz w:val="24"/>
          <w:szCs w:val="24"/>
          <w:highlight w:val="none"/>
        </w:rPr>
        <w:t xml:space="preserve">     话：</w:t>
      </w:r>
      <w:r>
        <w:rPr>
          <w:rFonts w:ascii="宋体" w:hAnsi="宋体" w:eastAsia="宋体"/>
          <w:sz w:val="24"/>
          <w:szCs w:val="24"/>
          <w:highlight w:val="none"/>
          <w:u w:val="single"/>
        </w:rPr>
        <w:t xml:space="preserve">          </w:t>
      </w:r>
      <w:r>
        <w:rPr>
          <w:rFonts w:ascii="宋体" w:hAnsi="宋体" w:eastAsia="宋体"/>
          <w:sz w:val="24"/>
          <w:szCs w:val="24"/>
          <w:highlight w:val="none"/>
          <w:u w:val="single"/>
        </w:rPr>
        <w:tab/>
      </w:r>
      <w:r>
        <w:rPr>
          <w:rFonts w:ascii="宋体" w:hAnsi="宋体" w:eastAsia="宋体"/>
          <w:sz w:val="24"/>
          <w:szCs w:val="24"/>
          <w:highlight w:val="none"/>
          <w:u w:val="single"/>
        </w:rPr>
        <w:t xml:space="preserve">                         </w:t>
      </w:r>
    </w:p>
    <w:p w14:paraId="0C5B6DD2">
      <w:pPr>
        <w:spacing w:line="360" w:lineRule="auto"/>
        <w:ind w:firstLine="4636" w:firstLineChars="1932"/>
        <w:jc w:val="right"/>
        <w:rPr>
          <w:rFonts w:ascii="宋体" w:hAnsi="宋体" w:eastAsia="宋体"/>
          <w:sz w:val="24"/>
          <w:szCs w:val="24"/>
          <w:highlight w:val="none"/>
        </w:rPr>
      </w:pPr>
      <w:r>
        <w:rPr>
          <w:rFonts w:ascii="宋体" w:hAnsi="宋体" w:eastAsia="宋体"/>
          <w:sz w:val="24"/>
          <w:szCs w:val="24"/>
          <w:highlight w:val="none"/>
          <w:u w:val="single"/>
        </w:rPr>
        <w:t xml:space="preserve">       </w:t>
      </w:r>
      <w:r>
        <w:rPr>
          <w:rFonts w:ascii="宋体" w:hAnsi="宋体" w:eastAsia="宋体"/>
          <w:sz w:val="24"/>
          <w:szCs w:val="24"/>
          <w:highlight w:val="none"/>
        </w:rPr>
        <w:t>年</w:t>
      </w:r>
      <w:r>
        <w:rPr>
          <w:rFonts w:ascii="宋体" w:hAnsi="宋体" w:eastAsia="宋体"/>
          <w:sz w:val="24"/>
          <w:szCs w:val="24"/>
          <w:highlight w:val="none"/>
          <w:u w:val="single"/>
        </w:rPr>
        <w:t xml:space="preserve">       </w:t>
      </w:r>
      <w:r>
        <w:rPr>
          <w:rFonts w:ascii="宋体" w:hAnsi="宋体" w:eastAsia="宋体"/>
          <w:sz w:val="24"/>
          <w:szCs w:val="24"/>
          <w:highlight w:val="none"/>
        </w:rPr>
        <w:t>月</w:t>
      </w:r>
      <w:r>
        <w:rPr>
          <w:rFonts w:ascii="宋体" w:hAnsi="宋体" w:eastAsia="宋体"/>
          <w:sz w:val="24"/>
          <w:szCs w:val="24"/>
          <w:highlight w:val="none"/>
          <w:u w:val="single"/>
        </w:rPr>
        <w:t xml:space="preserve">       </w:t>
      </w:r>
      <w:r>
        <w:rPr>
          <w:rFonts w:ascii="宋体" w:hAnsi="宋体" w:eastAsia="宋体"/>
          <w:sz w:val="24"/>
          <w:szCs w:val="24"/>
          <w:highlight w:val="none"/>
        </w:rPr>
        <w:t>日</w:t>
      </w:r>
    </w:p>
    <w:p w14:paraId="3FA89E12">
      <w:pPr>
        <w:spacing w:line="360" w:lineRule="auto"/>
        <w:rPr>
          <w:rFonts w:ascii="宋体" w:hAnsi="宋体" w:eastAsia="宋体"/>
          <w:sz w:val="24"/>
          <w:szCs w:val="24"/>
          <w:highlight w:val="none"/>
        </w:rPr>
      </w:pPr>
    </w:p>
    <w:p w14:paraId="2F1932E7">
      <w:pPr>
        <w:spacing w:line="360" w:lineRule="auto"/>
        <w:rPr>
          <w:rFonts w:ascii="宋体" w:hAnsi="宋体" w:eastAsia="宋体"/>
          <w:sz w:val="24"/>
          <w:szCs w:val="24"/>
          <w:highlight w:val="none"/>
        </w:rPr>
      </w:pPr>
    </w:p>
    <w:p w14:paraId="5D4B9057">
      <w:pPr>
        <w:pStyle w:val="20"/>
        <w:ind w:left="0" w:leftChars="0" w:firstLine="0" w:firstLineChars="0"/>
        <w:rPr>
          <w:highlight w:val="none"/>
        </w:rPr>
      </w:pPr>
    </w:p>
    <w:p w14:paraId="4378789E">
      <w:pPr>
        <w:bidi w:val="0"/>
        <w:spacing w:line="360" w:lineRule="auto"/>
        <w:jc w:val="center"/>
        <w:rPr>
          <w:rFonts w:hint="eastAsia" w:ascii="Times New Roman" w:hAnsi="Times New Roman" w:eastAsia="宋体" w:cs="Times New Roman"/>
          <w:sz w:val="32"/>
          <w:szCs w:val="32"/>
          <w:lang w:val="en-US" w:eastAsia="zh-CN"/>
        </w:rPr>
      </w:pPr>
      <w:bookmarkStart w:id="39" w:name="_Toc68810024"/>
      <w:bookmarkStart w:id="40" w:name="_Toc57292696"/>
      <w:bookmarkStart w:id="41" w:name="_Toc57294992"/>
      <w:bookmarkStart w:id="42" w:name="_Toc485746389"/>
      <w:bookmarkStart w:id="43" w:name="_Toc28270"/>
    </w:p>
    <w:p w14:paraId="0D6D45FC">
      <w:pPr>
        <w:bidi w:val="0"/>
        <w:spacing w:line="360" w:lineRule="auto"/>
        <w:jc w:val="both"/>
        <w:rPr>
          <w:rFonts w:hint="eastAsia" w:ascii="Times New Roman" w:hAnsi="Times New Roman" w:eastAsia="宋体" w:cs="Times New Roman"/>
          <w:sz w:val="32"/>
          <w:szCs w:val="32"/>
          <w:lang w:val="en-US" w:eastAsia="zh-CN"/>
        </w:rPr>
      </w:pPr>
    </w:p>
    <w:p w14:paraId="32D84CC0">
      <w:pPr>
        <w:bidi w:val="0"/>
        <w:spacing w:line="360" w:lineRule="auto"/>
        <w:jc w:val="center"/>
        <w:rPr>
          <w:rFonts w:hint="eastAsia" w:ascii="Times New Roman" w:hAnsi="Times New Roman" w:eastAsia="宋体" w:cs="Times New Roman"/>
          <w:color w:val="auto"/>
          <w:sz w:val="32"/>
          <w:szCs w:val="32"/>
          <w:lang w:val="en-US" w:eastAsia="zh-CN"/>
        </w:rPr>
      </w:pPr>
      <w:r>
        <w:rPr>
          <w:rFonts w:hint="eastAsia" w:ascii="Times New Roman" w:hAnsi="Times New Roman" w:eastAsia="宋体" w:cs="Times New Roman"/>
          <w:color w:val="auto"/>
          <w:sz w:val="32"/>
          <w:szCs w:val="32"/>
          <w:lang w:val="en-US" w:eastAsia="zh-CN"/>
        </w:rPr>
        <w:t>六、</w:t>
      </w:r>
      <w:bookmarkEnd w:id="39"/>
      <w:bookmarkEnd w:id="40"/>
      <w:bookmarkEnd w:id="41"/>
      <w:bookmarkEnd w:id="42"/>
      <w:bookmarkEnd w:id="43"/>
      <w:r>
        <w:rPr>
          <w:rFonts w:hint="eastAsia" w:ascii="Times New Roman" w:hAnsi="Times New Roman" w:eastAsia="宋体" w:cs="Times New Roman"/>
          <w:color w:val="auto"/>
          <w:sz w:val="32"/>
          <w:szCs w:val="32"/>
          <w:lang w:val="en-US" w:eastAsia="zh-CN"/>
        </w:rPr>
        <w:t>商务条款偏离表</w:t>
      </w:r>
    </w:p>
    <w:p w14:paraId="00F1745D">
      <w:pPr>
        <w:wordWrap w:val="0"/>
        <w:spacing w:line="360" w:lineRule="auto"/>
        <w:rPr>
          <w:rFonts w:hint="eastAsia" w:ascii="宋体" w:hAnsi="宋体" w:cs="宋体"/>
          <w:b/>
          <w:color w:val="000000"/>
          <w:sz w:val="28"/>
          <w:szCs w:val="28"/>
          <w:highlight w:val="none"/>
        </w:rPr>
      </w:pPr>
      <w:bookmarkStart w:id="44" w:name="_Toc485746391"/>
      <w:bookmarkStart w:id="45" w:name="_Toc57292698"/>
      <w:bookmarkStart w:id="46" w:name="_Toc31103"/>
      <w:bookmarkStart w:id="47" w:name="_Toc68810026"/>
      <w:bookmarkStart w:id="48" w:name="_Toc57294994"/>
      <w:bookmarkStart w:id="49" w:name="_Toc361508760"/>
      <w:r>
        <w:rPr>
          <w:rFonts w:hint="eastAsia" w:ascii="宋体" w:hAnsi="宋体" w:cs="宋体"/>
          <w:color w:val="000000"/>
          <w:sz w:val="24"/>
          <w:highlight w:val="none"/>
        </w:rPr>
        <w:t xml:space="preserve">项目名称：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none"/>
          <w:lang w:val="en-US" w:eastAsia="zh-CN"/>
        </w:rPr>
        <w:t xml:space="preserve">      </w:t>
      </w:r>
      <w:r>
        <w:rPr>
          <w:rFonts w:hint="eastAsia" w:ascii="宋体" w:hAnsi="宋体" w:cs="宋体"/>
          <w:color w:val="000000"/>
          <w:sz w:val="24"/>
          <w:highlight w:val="none"/>
        </w:rPr>
        <w:t>项目编号：</w:t>
      </w:r>
      <w:r>
        <w:rPr>
          <w:rFonts w:hint="eastAsia" w:ascii="宋体" w:hAnsi="宋体" w:cs="宋体"/>
          <w:i/>
          <w:iCs/>
          <w:color w:val="000000"/>
          <w:sz w:val="24"/>
          <w:highlight w:val="none"/>
        </w:rPr>
        <w:t xml:space="preserve"> </w:t>
      </w:r>
      <w:r>
        <w:rPr>
          <w:rFonts w:hint="eastAsia" w:ascii="宋体" w:hAnsi="宋体" w:cs="宋体"/>
          <w:color w:val="000000"/>
          <w:sz w:val="24"/>
          <w:highlight w:val="none"/>
          <w:u w:val="single"/>
        </w:rPr>
        <w:t xml:space="preserve">                       </w:t>
      </w:r>
    </w:p>
    <w:tbl>
      <w:tblPr>
        <w:tblStyle w:val="21"/>
        <w:tblW w:w="101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68"/>
        <w:gridCol w:w="3300"/>
        <w:gridCol w:w="3124"/>
        <w:gridCol w:w="2706"/>
      </w:tblGrid>
      <w:tr w14:paraId="2CC73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029" w:hRule="atLeast"/>
          <w:jc w:val="center"/>
        </w:trPr>
        <w:tc>
          <w:tcPr>
            <w:tcW w:w="1068" w:type="dxa"/>
            <w:noWrap w:val="0"/>
            <w:tcMar>
              <w:top w:w="15" w:type="dxa"/>
              <w:left w:w="15" w:type="dxa"/>
              <w:bottom w:w="0" w:type="dxa"/>
              <w:right w:w="15" w:type="dxa"/>
            </w:tcMar>
            <w:vAlign w:val="center"/>
          </w:tcPr>
          <w:p w14:paraId="356FBB4D">
            <w:pPr>
              <w:wordWrap/>
              <w:adjustRightInd/>
              <w:snapToGrid/>
              <w:spacing w:before="120" w:beforeLines="50" w:after="120" w:afterLines="50" w:line="240" w:lineRule="exact"/>
              <w:jc w:val="center"/>
              <w:rPr>
                <w:rFonts w:hint="eastAsia" w:ascii="宋体" w:hAnsi="宋体" w:cs="宋体"/>
                <w:b w:val="0"/>
                <w:color w:val="auto"/>
                <w:sz w:val="21"/>
                <w:highlight w:val="none"/>
              </w:rPr>
            </w:pPr>
            <w:r>
              <w:rPr>
                <w:rFonts w:hint="eastAsia" w:ascii="宋体" w:hAnsi="宋体" w:cs="宋体"/>
                <w:b w:val="0"/>
                <w:color w:val="auto"/>
                <w:sz w:val="21"/>
                <w:highlight w:val="none"/>
              </w:rPr>
              <w:t>序号</w:t>
            </w:r>
          </w:p>
        </w:tc>
        <w:tc>
          <w:tcPr>
            <w:tcW w:w="3300" w:type="dxa"/>
            <w:noWrap w:val="0"/>
            <w:tcMar>
              <w:top w:w="15" w:type="dxa"/>
              <w:left w:w="15" w:type="dxa"/>
              <w:bottom w:w="0" w:type="dxa"/>
              <w:right w:w="15" w:type="dxa"/>
            </w:tcMar>
            <w:vAlign w:val="center"/>
          </w:tcPr>
          <w:p w14:paraId="1340034C">
            <w:pPr>
              <w:wordWrap/>
              <w:adjustRightInd/>
              <w:snapToGrid/>
              <w:spacing w:before="120" w:beforeLines="50" w:after="120" w:afterLines="50" w:line="240" w:lineRule="exact"/>
              <w:jc w:val="center"/>
              <w:rPr>
                <w:rFonts w:hint="eastAsia" w:ascii="宋体" w:hAnsi="宋体" w:cs="宋体"/>
                <w:b w:val="0"/>
                <w:color w:val="auto"/>
                <w:sz w:val="21"/>
                <w:highlight w:val="none"/>
              </w:rPr>
            </w:pPr>
            <w:r>
              <w:rPr>
                <w:rFonts w:hint="eastAsia" w:ascii="宋体" w:hAnsi="宋体" w:cs="宋体"/>
                <w:b w:val="0"/>
                <w:color w:val="auto"/>
                <w:sz w:val="21"/>
                <w:highlight w:val="none"/>
              </w:rPr>
              <w:t>采购文件内容</w:t>
            </w:r>
          </w:p>
        </w:tc>
        <w:tc>
          <w:tcPr>
            <w:tcW w:w="3124" w:type="dxa"/>
            <w:noWrap w:val="0"/>
            <w:tcMar>
              <w:top w:w="15" w:type="dxa"/>
              <w:left w:w="15" w:type="dxa"/>
              <w:bottom w:w="0" w:type="dxa"/>
              <w:right w:w="15" w:type="dxa"/>
            </w:tcMar>
            <w:vAlign w:val="center"/>
          </w:tcPr>
          <w:p w14:paraId="702CDABC">
            <w:pPr>
              <w:wordWrap/>
              <w:adjustRightInd/>
              <w:snapToGrid/>
              <w:spacing w:before="120" w:beforeLines="50" w:after="120" w:afterLines="50" w:line="240" w:lineRule="exact"/>
              <w:jc w:val="center"/>
              <w:rPr>
                <w:rFonts w:hint="eastAsia" w:ascii="宋体" w:hAnsi="宋体" w:cs="宋体"/>
                <w:b w:val="0"/>
                <w:color w:val="auto"/>
                <w:sz w:val="21"/>
                <w:highlight w:val="none"/>
              </w:rPr>
            </w:pPr>
            <w:r>
              <w:rPr>
                <w:rFonts w:hint="eastAsia" w:ascii="宋体" w:hAnsi="宋体" w:cs="宋体"/>
                <w:b w:val="0"/>
                <w:color w:val="auto"/>
                <w:sz w:val="21"/>
                <w:highlight w:val="none"/>
                <w:lang w:val="en-US" w:eastAsia="zh-CN"/>
              </w:rPr>
              <w:t>响应</w:t>
            </w:r>
            <w:r>
              <w:rPr>
                <w:rFonts w:hint="eastAsia" w:ascii="宋体" w:hAnsi="宋体" w:cs="宋体"/>
                <w:b w:val="0"/>
                <w:color w:val="auto"/>
                <w:sz w:val="21"/>
                <w:highlight w:val="none"/>
              </w:rPr>
              <w:t>文件内容</w:t>
            </w:r>
          </w:p>
        </w:tc>
        <w:tc>
          <w:tcPr>
            <w:tcW w:w="2706" w:type="dxa"/>
            <w:noWrap w:val="0"/>
            <w:tcMar>
              <w:top w:w="15" w:type="dxa"/>
              <w:left w:w="15" w:type="dxa"/>
              <w:bottom w:w="0" w:type="dxa"/>
              <w:right w:w="15" w:type="dxa"/>
            </w:tcMar>
            <w:vAlign w:val="center"/>
          </w:tcPr>
          <w:p w14:paraId="666E052D">
            <w:pPr>
              <w:wordWrap/>
              <w:adjustRightInd/>
              <w:snapToGrid/>
              <w:spacing w:before="120" w:beforeLines="50" w:after="120" w:afterLines="50" w:line="240" w:lineRule="exact"/>
              <w:jc w:val="center"/>
              <w:rPr>
                <w:rFonts w:hint="eastAsia" w:ascii="宋体" w:hAnsi="宋体" w:cs="宋体"/>
                <w:b w:val="0"/>
                <w:color w:val="auto"/>
                <w:sz w:val="21"/>
                <w:highlight w:val="none"/>
              </w:rPr>
            </w:pPr>
            <w:r>
              <w:rPr>
                <w:rFonts w:hint="eastAsia" w:ascii="宋体" w:hAnsi="宋体" w:cs="宋体"/>
                <w:b w:val="0"/>
                <w:color w:val="auto"/>
                <w:sz w:val="21"/>
                <w:highlight w:val="none"/>
              </w:rPr>
              <w:t>偏离情况</w:t>
            </w:r>
          </w:p>
        </w:tc>
      </w:tr>
      <w:tr w14:paraId="66B92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22" w:hRule="atLeast"/>
          <w:jc w:val="center"/>
        </w:trPr>
        <w:tc>
          <w:tcPr>
            <w:tcW w:w="1068" w:type="dxa"/>
            <w:noWrap w:val="0"/>
            <w:tcMar>
              <w:top w:w="15" w:type="dxa"/>
              <w:left w:w="15" w:type="dxa"/>
              <w:bottom w:w="0" w:type="dxa"/>
              <w:right w:w="15" w:type="dxa"/>
            </w:tcMar>
            <w:vAlign w:val="center"/>
          </w:tcPr>
          <w:p w14:paraId="7ECA5FCE">
            <w:pPr>
              <w:wordWrap w:val="0"/>
              <w:adjustRightInd w:val="0"/>
              <w:snapToGrid w:val="0"/>
              <w:spacing w:after="0" w:line="30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3300" w:type="dxa"/>
            <w:noWrap w:val="0"/>
            <w:tcMar>
              <w:top w:w="15" w:type="dxa"/>
              <w:left w:w="15" w:type="dxa"/>
              <w:bottom w:w="0" w:type="dxa"/>
              <w:right w:w="15" w:type="dxa"/>
            </w:tcMar>
            <w:vAlign w:val="center"/>
          </w:tcPr>
          <w:p w14:paraId="1361092D">
            <w:pPr>
              <w:wordWrap w:val="0"/>
              <w:spacing w:after="0"/>
              <w:rPr>
                <w:rFonts w:hint="eastAsia" w:ascii="宋体" w:hAnsi="宋体" w:cs="宋体"/>
                <w:color w:val="000000"/>
                <w:sz w:val="24"/>
                <w:highlight w:val="none"/>
              </w:rPr>
            </w:pPr>
          </w:p>
        </w:tc>
        <w:tc>
          <w:tcPr>
            <w:tcW w:w="3124" w:type="dxa"/>
            <w:noWrap w:val="0"/>
            <w:tcMar>
              <w:top w:w="15" w:type="dxa"/>
              <w:left w:w="15" w:type="dxa"/>
              <w:bottom w:w="0" w:type="dxa"/>
              <w:right w:w="15" w:type="dxa"/>
            </w:tcMar>
            <w:vAlign w:val="center"/>
          </w:tcPr>
          <w:p w14:paraId="3A90AF2F">
            <w:pPr>
              <w:wordWrap w:val="0"/>
              <w:spacing w:after="0"/>
              <w:rPr>
                <w:rFonts w:hint="eastAsia" w:ascii="宋体" w:hAnsi="宋体" w:cs="宋体"/>
                <w:color w:val="000000"/>
                <w:sz w:val="24"/>
                <w:highlight w:val="none"/>
              </w:rPr>
            </w:pPr>
          </w:p>
        </w:tc>
        <w:tc>
          <w:tcPr>
            <w:tcW w:w="2706" w:type="dxa"/>
            <w:noWrap w:val="0"/>
            <w:tcMar>
              <w:top w:w="15" w:type="dxa"/>
              <w:left w:w="15" w:type="dxa"/>
              <w:bottom w:w="0" w:type="dxa"/>
              <w:right w:w="15" w:type="dxa"/>
            </w:tcMar>
            <w:vAlign w:val="top"/>
          </w:tcPr>
          <w:p w14:paraId="2095332C">
            <w:pPr>
              <w:wordWrap w:val="0"/>
              <w:adjustRightInd w:val="0"/>
              <w:snapToGrid w:val="0"/>
              <w:spacing w:after="0" w:line="300" w:lineRule="auto"/>
              <w:rPr>
                <w:rFonts w:hint="eastAsia" w:ascii="宋体" w:hAnsi="宋体" w:cs="宋体"/>
                <w:color w:val="000000"/>
                <w:sz w:val="24"/>
                <w:highlight w:val="none"/>
              </w:rPr>
            </w:pPr>
          </w:p>
        </w:tc>
      </w:tr>
      <w:tr w14:paraId="3FD8F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22" w:hRule="atLeast"/>
          <w:jc w:val="center"/>
        </w:trPr>
        <w:tc>
          <w:tcPr>
            <w:tcW w:w="1068" w:type="dxa"/>
            <w:noWrap w:val="0"/>
            <w:tcMar>
              <w:top w:w="15" w:type="dxa"/>
              <w:left w:w="15" w:type="dxa"/>
              <w:bottom w:w="0" w:type="dxa"/>
              <w:right w:w="15" w:type="dxa"/>
            </w:tcMar>
            <w:vAlign w:val="center"/>
          </w:tcPr>
          <w:p w14:paraId="69F18D9C">
            <w:pPr>
              <w:wordWrap w:val="0"/>
              <w:adjustRightInd w:val="0"/>
              <w:snapToGrid w:val="0"/>
              <w:spacing w:after="0" w:line="30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3300" w:type="dxa"/>
            <w:noWrap w:val="0"/>
            <w:tcMar>
              <w:top w:w="15" w:type="dxa"/>
              <w:left w:w="15" w:type="dxa"/>
              <w:bottom w:w="0" w:type="dxa"/>
              <w:right w:w="15" w:type="dxa"/>
            </w:tcMar>
            <w:vAlign w:val="center"/>
          </w:tcPr>
          <w:p w14:paraId="66980099">
            <w:pPr>
              <w:wordWrap w:val="0"/>
              <w:spacing w:after="0"/>
              <w:jc w:val="left"/>
              <w:rPr>
                <w:rFonts w:hint="eastAsia" w:ascii="宋体" w:hAnsi="宋体" w:cs="宋体"/>
                <w:color w:val="000000"/>
                <w:sz w:val="24"/>
                <w:highlight w:val="none"/>
              </w:rPr>
            </w:pPr>
          </w:p>
        </w:tc>
        <w:tc>
          <w:tcPr>
            <w:tcW w:w="3124" w:type="dxa"/>
            <w:noWrap w:val="0"/>
            <w:tcMar>
              <w:top w:w="15" w:type="dxa"/>
              <w:left w:w="15" w:type="dxa"/>
              <w:bottom w:w="0" w:type="dxa"/>
              <w:right w:w="15" w:type="dxa"/>
            </w:tcMar>
            <w:vAlign w:val="center"/>
          </w:tcPr>
          <w:p w14:paraId="6B07B73F">
            <w:pPr>
              <w:wordWrap w:val="0"/>
              <w:spacing w:after="0" w:line="360" w:lineRule="auto"/>
              <w:rPr>
                <w:rFonts w:hint="eastAsia" w:ascii="宋体" w:hAnsi="宋体" w:cs="宋体"/>
                <w:color w:val="000000"/>
                <w:sz w:val="24"/>
                <w:highlight w:val="none"/>
              </w:rPr>
            </w:pPr>
          </w:p>
        </w:tc>
        <w:tc>
          <w:tcPr>
            <w:tcW w:w="2706" w:type="dxa"/>
            <w:noWrap w:val="0"/>
            <w:tcMar>
              <w:top w:w="15" w:type="dxa"/>
              <w:left w:w="15" w:type="dxa"/>
              <w:bottom w:w="0" w:type="dxa"/>
              <w:right w:w="15" w:type="dxa"/>
            </w:tcMar>
            <w:vAlign w:val="center"/>
          </w:tcPr>
          <w:p w14:paraId="2074DDB9">
            <w:pPr>
              <w:wordWrap w:val="0"/>
              <w:adjustRightInd w:val="0"/>
              <w:snapToGrid w:val="0"/>
              <w:spacing w:after="0" w:line="300" w:lineRule="auto"/>
              <w:rPr>
                <w:rFonts w:hint="eastAsia" w:ascii="宋体" w:hAnsi="宋体" w:cs="宋体"/>
                <w:color w:val="000000"/>
                <w:sz w:val="24"/>
                <w:highlight w:val="none"/>
              </w:rPr>
            </w:pPr>
          </w:p>
        </w:tc>
      </w:tr>
      <w:tr w14:paraId="07ED9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22" w:hRule="atLeast"/>
          <w:jc w:val="center"/>
        </w:trPr>
        <w:tc>
          <w:tcPr>
            <w:tcW w:w="1068" w:type="dxa"/>
            <w:noWrap w:val="0"/>
            <w:tcMar>
              <w:top w:w="15" w:type="dxa"/>
              <w:left w:w="15" w:type="dxa"/>
              <w:bottom w:w="0" w:type="dxa"/>
              <w:right w:w="15" w:type="dxa"/>
            </w:tcMar>
            <w:vAlign w:val="center"/>
          </w:tcPr>
          <w:p w14:paraId="4B4519A9">
            <w:pPr>
              <w:wordWrap w:val="0"/>
              <w:adjustRightInd w:val="0"/>
              <w:snapToGrid w:val="0"/>
              <w:spacing w:after="0" w:line="300" w:lineRule="auto"/>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3300" w:type="dxa"/>
            <w:noWrap w:val="0"/>
            <w:tcMar>
              <w:top w:w="15" w:type="dxa"/>
              <w:left w:w="15" w:type="dxa"/>
              <w:bottom w:w="0" w:type="dxa"/>
              <w:right w:w="15" w:type="dxa"/>
            </w:tcMar>
            <w:vAlign w:val="center"/>
          </w:tcPr>
          <w:p w14:paraId="2EB7B6B1">
            <w:pPr>
              <w:wordWrap w:val="0"/>
              <w:spacing w:after="0"/>
              <w:rPr>
                <w:rFonts w:hint="eastAsia" w:ascii="宋体" w:hAnsi="宋体" w:cs="宋体"/>
                <w:color w:val="000000"/>
                <w:sz w:val="24"/>
                <w:highlight w:val="none"/>
              </w:rPr>
            </w:pPr>
          </w:p>
        </w:tc>
        <w:tc>
          <w:tcPr>
            <w:tcW w:w="3124" w:type="dxa"/>
            <w:noWrap w:val="0"/>
            <w:tcMar>
              <w:top w:w="15" w:type="dxa"/>
              <w:left w:w="15" w:type="dxa"/>
              <w:bottom w:w="0" w:type="dxa"/>
              <w:right w:w="15" w:type="dxa"/>
            </w:tcMar>
            <w:vAlign w:val="center"/>
          </w:tcPr>
          <w:p w14:paraId="1A5D8485">
            <w:pPr>
              <w:wordWrap w:val="0"/>
              <w:spacing w:after="0" w:line="360" w:lineRule="auto"/>
              <w:rPr>
                <w:rFonts w:hint="eastAsia" w:ascii="宋体" w:hAnsi="宋体" w:cs="宋体"/>
                <w:color w:val="000000"/>
                <w:sz w:val="24"/>
                <w:highlight w:val="none"/>
              </w:rPr>
            </w:pPr>
          </w:p>
        </w:tc>
        <w:tc>
          <w:tcPr>
            <w:tcW w:w="2706" w:type="dxa"/>
            <w:noWrap w:val="0"/>
            <w:tcMar>
              <w:top w:w="15" w:type="dxa"/>
              <w:left w:w="15" w:type="dxa"/>
              <w:bottom w:w="0" w:type="dxa"/>
              <w:right w:w="15" w:type="dxa"/>
            </w:tcMar>
            <w:vAlign w:val="center"/>
          </w:tcPr>
          <w:p w14:paraId="69529945">
            <w:pPr>
              <w:wordWrap w:val="0"/>
              <w:adjustRightInd w:val="0"/>
              <w:snapToGrid w:val="0"/>
              <w:spacing w:after="0" w:line="300" w:lineRule="auto"/>
              <w:rPr>
                <w:rFonts w:hint="eastAsia" w:ascii="宋体" w:hAnsi="宋体" w:cs="宋体"/>
                <w:color w:val="000000"/>
                <w:sz w:val="24"/>
                <w:highlight w:val="none"/>
              </w:rPr>
            </w:pPr>
          </w:p>
        </w:tc>
      </w:tr>
      <w:tr w14:paraId="21231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45" w:hRule="atLeast"/>
          <w:jc w:val="center"/>
        </w:trPr>
        <w:tc>
          <w:tcPr>
            <w:tcW w:w="1068" w:type="dxa"/>
            <w:noWrap w:val="0"/>
            <w:tcMar>
              <w:top w:w="15" w:type="dxa"/>
              <w:left w:w="15" w:type="dxa"/>
              <w:bottom w:w="0" w:type="dxa"/>
              <w:right w:w="15" w:type="dxa"/>
            </w:tcMar>
            <w:vAlign w:val="center"/>
          </w:tcPr>
          <w:p w14:paraId="2FFB2F72">
            <w:pPr>
              <w:wordWrap w:val="0"/>
              <w:adjustRightInd w:val="0"/>
              <w:snapToGrid w:val="0"/>
              <w:spacing w:after="0" w:line="300" w:lineRule="auto"/>
              <w:jc w:val="center"/>
              <w:rPr>
                <w:rFonts w:hint="eastAsia" w:ascii="宋体" w:hAnsi="宋体" w:cs="宋体"/>
                <w:color w:val="000000"/>
                <w:sz w:val="24"/>
                <w:highlight w:val="none"/>
              </w:rPr>
            </w:pPr>
            <w:r>
              <w:rPr>
                <w:rFonts w:hint="eastAsia" w:ascii="宋体" w:hAnsi="宋体" w:cs="宋体"/>
                <w:color w:val="000000"/>
                <w:sz w:val="24"/>
                <w:highlight w:val="none"/>
              </w:rPr>
              <w:t>4</w:t>
            </w:r>
          </w:p>
        </w:tc>
        <w:tc>
          <w:tcPr>
            <w:tcW w:w="3300" w:type="dxa"/>
            <w:noWrap w:val="0"/>
            <w:tcMar>
              <w:top w:w="15" w:type="dxa"/>
              <w:left w:w="15" w:type="dxa"/>
              <w:bottom w:w="0" w:type="dxa"/>
              <w:right w:w="15" w:type="dxa"/>
            </w:tcMar>
            <w:vAlign w:val="center"/>
          </w:tcPr>
          <w:p w14:paraId="597C9C93">
            <w:pPr>
              <w:wordWrap w:val="0"/>
              <w:spacing w:after="0"/>
              <w:jc w:val="left"/>
              <w:rPr>
                <w:rFonts w:hint="eastAsia" w:ascii="宋体" w:hAnsi="宋体" w:cs="宋体"/>
                <w:color w:val="000000"/>
                <w:sz w:val="24"/>
                <w:highlight w:val="none"/>
              </w:rPr>
            </w:pPr>
          </w:p>
        </w:tc>
        <w:tc>
          <w:tcPr>
            <w:tcW w:w="3124" w:type="dxa"/>
            <w:noWrap w:val="0"/>
            <w:tcMar>
              <w:top w:w="15" w:type="dxa"/>
              <w:left w:w="15" w:type="dxa"/>
              <w:bottom w:w="0" w:type="dxa"/>
              <w:right w:w="15" w:type="dxa"/>
            </w:tcMar>
            <w:vAlign w:val="center"/>
          </w:tcPr>
          <w:p w14:paraId="4F6720E6">
            <w:pPr>
              <w:wordWrap w:val="0"/>
              <w:spacing w:after="0" w:line="360" w:lineRule="auto"/>
              <w:rPr>
                <w:rFonts w:hint="eastAsia" w:ascii="宋体" w:hAnsi="宋体" w:cs="宋体"/>
                <w:color w:val="000000"/>
                <w:sz w:val="24"/>
                <w:highlight w:val="none"/>
                <w:lang w:val="zh-CN"/>
              </w:rPr>
            </w:pPr>
          </w:p>
        </w:tc>
        <w:tc>
          <w:tcPr>
            <w:tcW w:w="2706" w:type="dxa"/>
            <w:noWrap w:val="0"/>
            <w:tcMar>
              <w:top w:w="15" w:type="dxa"/>
              <w:left w:w="15" w:type="dxa"/>
              <w:bottom w:w="0" w:type="dxa"/>
              <w:right w:w="15" w:type="dxa"/>
            </w:tcMar>
            <w:vAlign w:val="center"/>
          </w:tcPr>
          <w:p w14:paraId="0EE842AB">
            <w:pPr>
              <w:wordWrap w:val="0"/>
              <w:adjustRightInd w:val="0"/>
              <w:snapToGrid w:val="0"/>
              <w:spacing w:after="0" w:line="300" w:lineRule="auto"/>
              <w:rPr>
                <w:rFonts w:hint="eastAsia" w:ascii="宋体" w:hAnsi="宋体" w:cs="宋体"/>
                <w:color w:val="000000"/>
                <w:sz w:val="24"/>
                <w:highlight w:val="none"/>
              </w:rPr>
            </w:pPr>
          </w:p>
        </w:tc>
      </w:tr>
      <w:tr w14:paraId="5F9C4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45" w:hRule="atLeast"/>
          <w:jc w:val="center"/>
        </w:trPr>
        <w:tc>
          <w:tcPr>
            <w:tcW w:w="1068" w:type="dxa"/>
            <w:noWrap w:val="0"/>
            <w:tcMar>
              <w:top w:w="15" w:type="dxa"/>
              <w:left w:w="15" w:type="dxa"/>
              <w:bottom w:w="0" w:type="dxa"/>
              <w:right w:w="15" w:type="dxa"/>
            </w:tcMar>
            <w:vAlign w:val="center"/>
          </w:tcPr>
          <w:p w14:paraId="67FCB87C">
            <w:pPr>
              <w:wordWrap w:val="0"/>
              <w:adjustRightInd w:val="0"/>
              <w:snapToGrid w:val="0"/>
              <w:spacing w:after="0" w:line="30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3300" w:type="dxa"/>
            <w:noWrap w:val="0"/>
            <w:tcMar>
              <w:top w:w="15" w:type="dxa"/>
              <w:left w:w="15" w:type="dxa"/>
              <w:bottom w:w="0" w:type="dxa"/>
              <w:right w:w="15" w:type="dxa"/>
            </w:tcMar>
            <w:vAlign w:val="center"/>
          </w:tcPr>
          <w:p w14:paraId="0CE69FE3">
            <w:pPr>
              <w:wordWrap w:val="0"/>
              <w:spacing w:after="0"/>
              <w:jc w:val="left"/>
              <w:rPr>
                <w:rFonts w:hint="eastAsia" w:ascii="宋体" w:hAnsi="宋体" w:cs="宋体"/>
                <w:color w:val="000000"/>
                <w:sz w:val="24"/>
                <w:highlight w:val="none"/>
              </w:rPr>
            </w:pPr>
          </w:p>
        </w:tc>
        <w:tc>
          <w:tcPr>
            <w:tcW w:w="3124" w:type="dxa"/>
            <w:noWrap w:val="0"/>
            <w:tcMar>
              <w:top w:w="15" w:type="dxa"/>
              <w:left w:w="15" w:type="dxa"/>
              <w:bottom w:w="0" w:type="dxa"/>
              <w:right w:w="15" w:type="dxa"/>
            </w:tcMar>
            <w:vAlign w:val="center"/>
          </w:tcPr>
          <w:p w14:paraId="77A63F17">
            <w:pPr>
              <w:wordWrap w:val="0"/>
              <w:spacing w:after="0" w:line="360" w:lineRule="auto"/>
              <w:rPr>
                <w:rFonts w:hint="eastAsia" w:ascii="宋体" w:hAnsi="宋体" w:cs="宋体"/>
                <w:color w:val="000000"/>
                <w:sz w:val="24"/>
                <w:highlight w:val="none"/>
                <w:lang w:val="zh-CN"/>
              </w:rPr>
            </w:pPr>
          </w:p>
        </w:tc>
        <w:tc>
          <w:tcPr>
            <w:tcW w:w="2706" w:type="dxa"/>
            <w:noWrap w:val="0"/>
            <w:tcMar>
              <w:top w:w="15" w:type="dxa"/>
              <w:left w:w="15" w:type="dxa"/>
              <w:bottom w:w="0" w:type="dxa"/>
              <w:right w:w="15" w:type="dxa"/>
            </w:tcMar>
            <w:vAlign w:val="center"/>
          </w:tcPr>
          <w:p w14:paraId="272A6FFE">
            <w:pPr>
              <w:wordWrap w:val="0"/>
              <w:adjustRightInd w:val="0"/>
              <w:snapToGrid w:val="0"/>
              <w:spacing w:after="0" w:line="300" w:lineRule="auto"/>
              <w:rPr>
                <w:rFonts w:hint="eastAsia" w:ascii="宋体" w:hAnsi="宋体" w:cs="宋体"/>
                <w:color w:val="000000"/>
                <w:sz w:val="24"/>
                <w:highlight w:val="none"/>
              </w:rPr>
            </w:pPr>
          </w:p>
        </w:tc>
      </w:tr>
      <w:tr w14:paraId="355F2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19" w:hRule="atLeast"/>
          <w:jc w:val="center"/>
        </w:trPr>
        <w:tc>
          <w:tcPr>
            <w:tcW w:w="1068" w:type="dxa"/>
            <w:noWrap w:val="0"/>
            <w:tcMar>
              <w:top w:w="15" w:type="dxa"/>
              <w:left w:w="15" w:type="dxa"/>
              <w:bottom w:w="0" w:type="dxa"/>
              <w:right w:w="15" w:type="dxa"/>
            </w:tcMar>
            <w:vAlign w:val="center"/>
          </w:tcPr>
          <w:p w14:paraId="27E0D55B">
            <w:pPr>
              <w:wordWrap w:val="0"/>
              <w:adjustRightInd w:val="0"/>
              <w:snapToGrid w:val="0"/>
              <w:spacing w:after="0" w:line="30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3300" w:type="dxa"/>
            <w:noWrap w:val="0"/>
            <w:tcMar>
              <w:top w:w="15" w:type="dxa"/>
              <w:left w:w="15" w:type="dxa"/>
              <w:bottom w:w="0" w:type="dxa"/>
              <w:right w:w="15" w:type="dxa"/>
            </w:tcMar>
            <w:vAlign w:val="center"/>
          </w:tcPr>
          <w:p w14:paraId="6DDEED36">
            <w:pPr>
              <w:wordWrap w:val="0"/>
              <w:spacing w:after="0"/>
              <w:jc w:val="left"/>
              <w:rPr>
                <w:rFonts w:hint="eastAsia" w:ascii="宋体" w:hAnsi="宋体" w:cs="宋体"/>
                <w:color w:val="000000"/>
                <w:sz w:val="24"/>
                <w:highlight w:val="none"/>
              </w:rPr>
            </w:pPr>
          </w:p>
        </w:tc>
        <w:tc>
          <w:tcPr>
            <w:tcW w:w="3124" w:type="dxa"/>
            <w:noWrap w:val="0"/>
            <w:tcMar>
              <w:top w:w="15" w:type="dxa"/>
              <w:left w:w="15" w:type="dxa"/>
              <w:bottom w:w="0" w:type="dxa"/>
              <w:right w:w="15" w:type="dxa"/>
            </w:tcMar>
            <w:vAlign w:val="center"/>
          </w:tcPr>
          <w:p w14:paraId="6934010C">
            <w:pPr>
              <w:wordWrap w:val="0"/>
              <w:spacing w:after="0" w:line="360" w:lineRule="auto"/>
              <w:rPr>
                <w:rFonts w:hint="eastAsia" w:ascii="宋体" w:hAnsi="宋体" w:cs="宋体"/>
                <w:color w:val="000000"/>
                <w:sz w:val="24"/>
                <w:highlight w:val="none"/>
                <w:lang w:val="zh-CN"/>
              </w:rPr>
            </w:pPr>
          </w:p>
        </w:tc>
        <w:tc>
          <w:tcPr>
            <w:tcW w:w="2706" w:type="dxa"/>
            <w:noWrap w:val="0"/>
            <w:tcMar>
              <w:top w:w="15" w:type="dxa"/>
              <w:left w:w="15" w:type="dxa"/>
              <w:bottom w:w="0" w:type="dxa"/>
              <w:right w:w="15" w:type="dxa"/>
            </w:tcMar>
            <w:vAlign w:val="center"/>
          </w:tcPr>
          <w:p w14:paraId="46969C7A">
            <w:pPr>
              <w:wordWrap w:val="0"/>
              <w:adjustRightInd w:val="0"/>
              <w:snapToGrid w:val="0"/>
              <w:spacing w:after="0" w:line="300" w:lineRule="auto"/>
              <w:rPr>
                <w:rFonts w:hint="eastAsia" w:ascii="宋体" w:hAnsi="宋体" w:cs="宋体"/>
                <w:color w:val="000000"/>
                <w:sz w:val="24"/>
                <w:highlight w:val="none"/>
              </w:rPr>
            </w:pPr>
          </w:p>
        </w:tc>
      </w:tr>
    </w:tbl>
    <w:p w14:paraId="65EFB74C">
      <w:pPr>
        <w:spacing w:line="360" w:lineRule="auto"/>
        <w:ind w:firstLine="570"/>
        <w:jc w:val="both"/>
        <w:rPr>
          <w:rFonts w:hint="eastAsia" w:ascii="宋体" w:hAnsi="宋体" w:eastAsia="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注：</w:t>
      </w:r>
      <w:r>
        <w:rPr>
          <w:rFonts w:hint="eastAsia" w:ascii="宋体" w:hAnsi="宋体" w:eastAsia="宋体" w:cs="宋体"/>
          <w:bCs/>
          <w:snapToGrid w:val="0"/>
          <w:color w:val="auto"/>
          <w:kern w:val="0"/>
          <w:sz w:val="24"/>
          <w:szCs w:val="24"/>
          <w:highlight w:val="none"/>
          <w:lang w:eastAsia="zh-CN"/>
        </w:rPr>
        <w:t>1.商务条款均应根据投标文件对采购文件的偏离情况相对应地填列。</w:t>
      </w:r>
    </w:p>
    <w:p w14:paraId="540BB863">
      <w:pPr>
        <w:spacing w:line="360" w:lineRule="auto"/>
        <w:ind w:firstLine="570"/>
        <w:jc w:val="both"/>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2.商务条款主要填列付款</w:t>
      </w:r>
      <w:r>
        <w:rPr>
          <w:rFonts w:hint="eastAsia" w:ascii="宋体" w:hAnsi="宋体" w:eastAsia="宋体" w:cs="宋体"/>
          <w:bCs/>
          <w:snapToGrid w:val="0"/>
          <w:color w:val="auto"/>
          <w:kern w:val="0"/>
          <w:sz w:val="24"/>
          <w:szCs w:val="24"/>
          <w:highlight w:val="none"/>
          <w:lang w:val="en-US" w:eastAsia="zh-CN"/>
        </w:rPr>
        <w:t>方式</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合同履行期限</w:t>
      </w:r>
      <w:r>
        <w:rPr>
          <w:rFonts w:hint="eastAsia" w:ascii="宋体" w:hAnsi="宋体" w:eastAsia="宋体" w:cs="宋体"/>
          <w:bCs/>
          <w:snapToGrid w:val="0"/>
          <w:color w:val="auto"/>
          <w:kern w:val="0"/>
          <w:sz w:val="24"/>
          <w:szCs w:val="24"/>
          <w:highlight w:val="none"/>
          <w:lang w:eastAsia="zh-CN"/>
        </w:rPr>
        <w:t>、供货地点、</w:t>
      </w:r>
      <w:r>
        <w:rPr>
          <w:rFonts w:hint="eastAsia" w:ascii="宋体" w:hAnsi="宋体" w:cs="宋体"/>
          <w:bCs/>
          <w:snapToGrid w:val="0"/>
          <w:color w:val="auto"/>
          <w:kern w:val="0"/>
          <w:sz w:val="24"/>
          <w:szCs w:val="24"/>
          <w:highlight w:val="none"/>
          <w:lang w:val="en-US" w:eastAsia="zh-CN"/>
        </w:rPr>
        <w:t>磋商</w:t>
      </w:r>
      <w:r>
        <w:rPr>
          <w:rFonts w:hint="eastAsia" w:ascii="宋体" w:hAnsi="宋体" w:eastAsia="宋体" w:cs="宋体"/>
          <w:bCs/>
          <w:snapToGrid w:val="0"/>
          <w:color w:val="auto"/>
          <w:kern w:val="0"/>
          <w:sz w:val="24"/>
          <w:szCs w:val="24"/>
          <w:highlight w:val="none"/>
          <w:lang w:val="en-US" w:eastAsia="zh-CN"/>
        </w:rPr>
        <w:t>有效期</w:t>
      </w:r>
      <w:r>
        <w:rPr>
          <w:rFonts w:hint="eastAsia" w:ascii="宋体" w:hAnsi="宋体" w:cs="宋体"/>
          <w:bCs/>
          <w:snapToGrid w:val="0"/>
          <w:color w:val="auto"/>
          <w:kern w:val="0"/>
          <w:sz w:val="24"/>
          <w:szCs w:val="24"/>
          <w:highlight w:val="none"/>
          <w:lang w:val="en-US" w:eastAsia="zh-CN"/>
        </w:rPr>
        <w:t>、质保期</w:t>
      </w:r>
      <w:r>
        <w:rPr>
          <w:rFonts w:hint="eastAsia" w:ascii="宋体" w:hAnsi="宋体" w:eastAsia="宋体" w:cs="宋体"/>
          <w:bCs/>
          <w:snapToGrid w:val="0"/>
          <w:color w:val="auto"/>
          <w:kern w:val="0"/>
          <w:sz w:val="24"/>
          <w:szCs w:val="24"/>
          <w:highlight w:val="none"/>
          <w:lang w:eastAsia="zh-CN"/>
        </w:rPr>
        <w:t>等重要条款方面的偏离情况。</w:t>
      </w:r>
    </w:p>
    <w:p w14:paraId="137DFB91">
      <w:pPr>
        <w:spacing w:line="360" w:lineRule="auto"/>
        <w:ind w:firstLine="570" w:firstLineChars="0"/>
        <w:jc w:val="both"/>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 xml:space="preserve"> 3.表内如果填列不全，可另外附页说明并按规定签字和加盖公章。             </w:t>
      </w:r>
    </w:p>
    <w:p w14:paraId="6FFB679A">
      <w:pPr>
        <w:spacing w:line="360" w:lineRule="auto"/>
        <w:ind w:firstLine="570" w:firstLineChars="0"/>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 xml:space="preserve"> 4.采购人要求供应商认真填写本表。</w:t>
      </w:r>
      <w:r>
        <w:rPr>
          <w:rFonts w:hint="eastAsia" w:ascii="宋体" w:hAnsi="宋体" w:cs="宋体"/>
          <w:bCs/>
          <w:snapToGrid w:val="0"/>
          <w:color w:val="auto"/>
          <w:kern w:val="0"/>
          <w:sz w:val="24"/>
          <w:szCs w:val="24"/>
          <w:highlight w:val="none"/>
          <w:lang w:val="zh-CN" w:eastAsia="zh-CN"/>
        </w:rPr>
        <w:t>“偏离情况”</w:t>
      </w:r>
      <w:r>
        <w:rPr>
          <w:rFonts w:hint="eastAsia" w:ascii="宋体" w:hAnsi="宋体" w:cs="宋体"/>
          <w:bCs/>
          <w:snapToGrid w:val="0"/>
          <w:color w:val="auto"/>
          <w:kern w:val="0"/>
          <w:sz w:val="24"/>
          <w:szCs w:val="24"/>
          <w:highlight w:val="none"/>
          <w:lang w:eastAsia="zh-CN"/>
        </w:rPr>
        <w:t>一</w:t>
      </w:r>
      <w:r>
        <w:rPr>
          <w:rFonts w:hint="eastAsia" w:ascii="宋体" w:hAnsi="宋体" w:cs="宋体"/>
          <w:bCs/>
          <w:snapToGrid w:val="0"/>
          <w:color w:val="auto"/>
          <w:kern w:val="0"/>
          <w:sz w:val="24"/>
          <w:szCs w:val="24"/>
          <w:highlight w:val="none"/>
          <w:lang w:val="zh-CN" w:eastAsia="zh-CN"/>
        </w:rPr>
        <w:t>栏中</w:t>
      </w:r>
      <w:r>
        <w:rPr>
          <w:rFonts w:hint="eastAsia" w:ascii="宋体" w:hAnsi="宋体" w:cs="宋体"/>
          <w:bCs/>
          <w:snapToGrid w:val="0"/>
          <w:color w:val="auto"/>
          <w:kern w:val="0"/>
          <w:sz w:val="24"/>
          <w:szCs w:val="24"/>
          <w:highlight w:val="none"/>
          <w:lang w:eastAsia="zh-CN"/>
        </w:rPr>
        <w:t>必须</w:t>
      </w:r>
      <w:r>
        <w:rPr>
          <w:rFonts w:hint="eastAsia" w:ascii="宋体" w:hAnsi="宋体" w:cs="宋体"/>
          <w:bCs/>
          <w:snapToGrid w:val="0"/>
          <w:color w:val="auto"/>
          <w:kern w:val="0"/>
          <w:sz w:val="24"/>
          <w:szCs w:val="24"/>
          <w:highlight w:val="none"/>
          <w:lang w:val="zh-CN" w:eastAsia="zh-CN"/>
        </w:rPr>
        <w:t>如实</w:t>
      </w:r>
      <w:r>
        <w:rPr>
          <w:rFonts w:hint="eastAsia" w:ascii="宋体" w:hAnsi="宋体" w:cs="宋体"/>
          <w:bCs/>
          <w:snapToGrid w:val="0"/>
          <w:color w:val="auto"/>
          <w:kern w:val="0"/>
          <w:sz w:val="24"/>
          <w:szCs w:val="24"/>
          <w:highlight w:val="none"/>
          <w:lang w:eastAsia="zh-CN"/>
        </w:rPr>
        <w:t>并按照商务要求的内容逐项</w:t>
      </w:r>
      <w:r>
        <w:rPr>
          <w:rFonts w:hint="eastAsia" w:ascii="宋体" w:hAnsi="宋体" w:cs="宋体"/>
          <w:bCs/>
          <w:snapToGrid w:val="0"/>
          <w:color w:val="auto"/>
          <w:kern w:val="0"/>
          <w:sz w:val="24"/>
          <w:szCs w:val="24"/>
          <w:highlight w:val="none"/>
          <w:lang w:val="zh-CN" w:eastAsia="zh-CN"/>
        </w:rPr>
        <w:t>填写“正偏离”、“负偏离”或“无偏离”，供应商的响应必须完全满足或者正偏离，否则按照</w:t>
      </w:r>
      <w:r>
        <w:rPr>
          <w:rFonts w:hint="eastAsia" w:ascii="宋体" w:hAnsi="宋体" w:cs="宋体"/>
          <w:bCs/>
          <w:snapToGrid w:val="0"/>
          <w:color w:val="auto"/>
          <w:kern w:val="0"/>
          <w:sz w:val="24"/>
          <w:szCs w:val="24"/>
          <w:highlight w:val="none"/>
          <w:lang w:val="en-US" w:eastAsia="zh-CN"/>
        </w:rPr>
        <w:t>投标</w:t>
      </w:r>
      <w:r>
        <w:rPr>
          <w:rFonts w:hint="eastAsia" w:ascii="宋体" w:hAnsi="宋体" w:cs="宋体"/>
          <w:bCs/>
          <w:snapToGrid w:val="0"/>
          <w:color w:val="auto"/>
          <w:kern w:val="0"/>
          <w:sz w:val="24"/>
          <w:szCs w:val="24"/>
          <w:highlight w:val="none"/>
          <w:lang w:val="zh-CN" w:eastAsia="zh-CN"/>
        </w:rPr>
        <w:t>无效处理。</w:t>
      </w:r>
    </w:p>
    <w:p w14:paraId="35028C32">
      <w:pPr>
        <w:spacing w:line="360" w:lineRule="auto"/>
        <w:ind w:firstLine="570" w:firstLineChars="0"/>
        <w:jc w:val="both"/>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 xml:space="preserve"> 5.此表可根据需要自行拉长加宽。</w:t>
      </w:r>
    </w:p>
    <w:p w14:paraId="7CF4B551">
      <w:pPr>
        <w:pStyle w:val="9"/>
        <w:wordWrap w:val="0"/>
        <w:spacing w:line="360" w:lineRule="auto"/>
        <w:ind w:left="0" w:leftChars="0"/>
        <w:rPr>
          <w:rFonts w:hint="eastAsia" w:ascii="宋体" w:hAnsi="宋体" w:cs="宋体"/>
          <w:snapToGrid w:val="0"/>
          <w:color w:val="000000"/>
          <w:kern w:val="0"/>
          <w:sz w:val="24"/>
          <w:szCs w:val="24"/>
          <w:highlight w:val="none"/>
        </w:rPr>
      </w:pPr>
    </w:p>
    <w:p w14:paraId="419844CB">
      <w:pPr>
        <w:wordWrap w:val="0"/>
        <w:spacing w:line="480" w:lineRule="auto"/>
        <w:jc w:val="center"/>
        <w:rPr>
          <w:rFonts w:hint="eastAsia" w:ascii="宋体" w:hAnsi="宋体" w:cs="宋体"/>
          <w:color w:val="000000"/>
          <w:sz w:val="24"/>
          <w:highlight w:val="none"/>
        </w:rPr>
      </w:pPr>
      <w:r>
        <w:rPr>
          <w:rFonts w:hint="eastAsia" w:ascii="宋体" w:hAnsi="宋体" w:cs="宋体"/>
          <w:color w:val="000000"/>
          <w:sz w:val="24"/>
          <w:highlight w:val="none"/>
        </w:rPr>
        <w:t xml:space="preserve">               供应商(盖单位公章)</w:t>
      </w:r>
    </w:p>
    <w:p w14:paraId="08012362">
      <w:pPr>
        <w:wordWrap w:val="0"/>
        <w:spacing w:line="480" w:lineRule="auto"/>
        <w:jc w:val="center"/>
        <w:rPr>
          <w:rFonts w:hint="eastAsia" w:ascii="Times New Roman" w:hAnsi="Times New Roman" w:eastAsia="宋体" w:cs="Times New Roman"/>
          <w:sz w:val="32"/>
          <w:szCs w:val="32"/>
          <w:lang w:val="en-US" w:eastAsia="zh-CN"/>
        </w:rPr>
      </w:pPr>
      <w:r>
        <w:rPr>
          <w:rFonts w:hint="eastAsia" w:ascii="宋体" w:hAnsi="宋体" w:cs="宋体"/>
          <w:color w:val="000000"/>
          <w:sz w:val="24"/>
          <w:highlight w:val="none"/>
        </w:rPr>
        <w:t xml:space="preserve">                            法定代表人或其委托代理人(签字)</w:t>
      </w:r>
    </w:p>
    <w:p w14:paraId="183E8416">
      <w:pPr>
        <w:bidi w:val="0"/>
        <w:spacing w:line="360" w:lineRule="auto"/>
        <w:jc w:val="both"/>
        <w:rPr>
          <w:rFonts w:hint="eastAsia" w:ascii="Times New Roman" w:hAnsi="Times New Roman" w:eastAsia="宋体" w:cs="Times New Roman"/>
          <w:sz w:val="32"/>
          <w:szCs w:val="32"/>
          <w:lang w:val="en-US" w:eastAsia="zh-CN"/>
        </w:rPr>
      </w:pPr>
    </w:p>
    <w:p w14:paraId="68D3F508">
      <w:pPr>
        <w:bidi w:val="0"/>
        <w:spacing w:line="360" w:lineRule="auto"/>
        <w:jc w:val="cente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七、资格审查资料</w:t>
      </w:r>
      <w:bookmarkEnd w:id="44"/>
      <w:bookmarkEnd w:id="45"/>
      <w:bookmarkEnd w:id="46"/>
      <w:bookmarkEnd w:id="47"/>
      <w:bookmarkEnd w:id="48"/>
    </w:p>
    <w:p w14:paraId="416ED8E0">
      <w:pPr>
        <w:spacing w:line="360" w:lineRule="auto"/>
        <w:jc w:val="center"/>
        <w:outlineLvl w:val="2"/>
        <w:rPr>
          <w:rFonts w:ascii="宋体" w:hAnsi="宋体" w:eastAsia="宋体" w:cs="宋体"/>
          <w:kern w:val="0"/>
          <w:sz w:val="24"/>
          <w:szCs w:val="24"/>
          <w:highlight w:val="none"/>
        </w:rPr>
      </w:pPr>
      <w:r>
        <w:rPr>
          <w:rFonts w:ascii="宋体" w:hAnsi="宋体" w:eastAsia="宋体" w:cs="宋体"/>
          <w:kern w:val="0"/>
          <w:sz w:val="24"/>
          <w:szCs w:val="24"/>
          <w:highlight w:val="none"/>
        </w:rPr>
        <w:t>（一）基本情况表</w:t>
      </w:r>
    </w:p>
    <w:tbl>
      <w:tblPr>
        <w:tblStyle w:val="30"/>
        <w:tblW w:w="9499"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6"/>
        <w:gridCol w:w="976"/>
        <w:gridCol w:w="2493"/>
        <w:gridCol w:w="1174"/>
        <w:gridCol w:w="2470"/>
      </w:tblGrid>
      <w:tr w14:paraId="7D0E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386" w:type="dxa"/>
            <w:noWrap w:val="0"/>
            <w:vAlign w:val="center"/>
          </w:tcPr>
          <w:p w14:paraId="1B2249BD">
            <w:pPr>
              <w:jc w:val="center"/>
              <w:rPr>
                <w:sz w:val="24"/>
                <w:szCs w:val="24"/>
                <w:highlight w:val="none"/>
                <w:lang w:eastAsia="en-US"/>
              </w:rPr>
            </w:pPr>
            <w:r>
              <w:rPr>
                <w:rFonts w:hint="eastAsia"/>
                <w:sz w:val="24"/>
                <w:szCs w:val="24"/>
                <w:highlight w:val="none"/>
                <w:lang w:eastAsia="zh-CN"/>
              </w:rPr>
              <w:t>供应商</w:t>
            </w:r>
            <w:r>
              <w:rPr>
                <w:sz w:val="24"/>
                <w:szCs w:val="24"/>
                <w:highlight w:val="none"/>
                <w:lang w:eastAsia="en-US"/>
              </w:rPr>
              <w:t>名称</w:t>
            </w:r>
          </w:p>
        </w:tc>
        <w:tc>
          <w:tcPr>
            <w:tcW w:w="7113" w:type="dxa"/>
            <w:gridSpan w:val="4"/>
            <w:noWrap w:val="0"/>
            <w:vAlign w:val="top"/>
          </w:tcPr>
          <w:p w14:paraId="66253CF5">
            <w:pPr>
              <w:spacing w:line="360" w:lineRule="auto"/>
              <w:jc w:val="left"/>
              <w:rPr>
                <w:rFonts w:ascii="宋体" w:hAnsi="宋体" w:eastAsia="宋体" w:cs="宋体"/>
                <w:kern w:val="0"/>
                <w:sz w:val="24"/>
                <w:szCs w:val="24"/>
                <w:highlight w:val="none"/>
                <w:lang w:eastAsia="en-US"/>
              </w:rPr>
            </w:pPr>
          </w:p>
        </w:tc>
      </w:tr>
      <w:tr w14:paraId="1EA6A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386" w:type="dxa"/>
            <w:noWrap w:val="0"/>
            <w:vAlign w:val="center"/>
          </w:tcPr>
          <w:p w14:paraId="6EC6D501">
            <w:pPr>
              <w:jc w:val="center"/>
              <w:rPr>
                <w:sz w:val="24"/>
                <w:szCs w:val="24"/>
                <w:highlight w:val="none"/>
                <w:lang w:eastAsia="en-US"/>
              </w:rPr>
            </w:pPr>
            <w:r>
              <w:rPr>
                <w:sz w:val="24"/>
                <w:szCs w:val="24"/>
                <w:highlight w:val="none"/>
                <w:lang w:eastAsia="en-US"/>
              </w:rPr>
              <w:t>注册资金</w:t>
            </w:r>
          </w:p>
        </w:tc>
        <w:tc>
          <w:tcPr>
            <w:tcW w:w="3469" w:type="dxa"/>
            <w:gridSpan w:val="2"/>
            <w:noWrap w:val="0"/>
            <w:vAlign w:val="center"/>
          </w:tcPr>
          <w:p w14:paraId="4D12E1FD">
            <w:pPr>
              <w:jc w:val="center"/>
              <w:rPr>
                <w:sz w:val="24"/>
                <w:szCs w:val="24"/>
                <w:highlight w:val="none"/>
                <w:lang w:eastAsia="en-US"/>
              </w:rPr>
            </w:pPr>
          </w:p>
        </w:tc>
        <w:tc>
          <w:tcPr>
            <w:tcW w:w="1174" w:type="dxa"/>
            <w:noWrap w:val="0"/>
            <w:vAlign w:val="center"/>
          </w:tcPr>
          <w:p w14:paraId="5B066D7B">
            <w:pPr>
              <w:jc w:val="center"/>
              <w:rPr>
                <w:sz w:val="24"/>
                <w:szCs w:val="24"/>
                <w:highlight w:val="none"/>
                <w:lang w:eastAsia="en-US"/>
              </w:rPr>
            </w:pPr>
            <w:r>
              <w:rPr>
                <w:sz w:val="24"/>
                <w:szCs w:val="24"/>
                <w:highlight w:val="none"/>
                <w:lang w:eastAsia="en-US"/>
              </w:rPr>
              <w:t>成立时间</w:t>
            </w:r>
          </w:p>
        </w:tc>
        <w:tc>
          <w:tcPr>
            <w:tcW w:w="2470" w:type="dxa"/>
            <w:noWrap w:val="0"/>
            <w:vAlign w:val="top"/>
          </w:tcPr>
          <w:p w14:paraId="59A9DF71">
            <w:pPr>
              <w:spacing w:line="360" w:lineRule="auto"/>
              <w:jc w:val="left"/>
              <w:rPr>
                <w:rFonts w:ascii="宋体" w:hAnsi="宋体" w:eastAsia="宋体" w:cs="宋体"/>
                <w:kern w:val="0"/>
                <w:sz w:val="24"/>
                <w:szCs w:val="24"/>
                <w:highlight w:val="none"/>
                <w:lang w:eastAsia="en-US"/>
              </w:rPr>
            </w:pPr>
          </w:p>
        </w:tc>
      </w:tr>
      <w:tr w14:paraId="3384B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386" w:type="dxa"/>
            <w:noWrap w:val="0"/>
            <w:vAlign w:val="center"/>
          </w:tcPr>
          <w:p w14:paraId="5BDA6B51">
            <w:pPr>
              <w:jc w:val="center"/>
              <w:rPr>
                <w:sz w:val="24"/>
                <w:szCs w:val="24"/>
                <w:highlight w:val="none"/>
                <w:lang w:eastAsia="en-US"/>
              </w:rPr>
            </w:pPr>
            <w:r>
              <w:rPr>
                <w:sz w:val="24"/>
                <w:szCs w:val="24"/>
                <w:highlight w:val="none"/>
                <w:lang w:eastAsia="en-US"/>
              </w:rPr>
              <w:t>注册地址</w:t>
            </w:r>
          </w:p>
        </w:tc>
        <w:tc>
          <w:tcPr>
            <w:tcW w:w="7113" w:type="dxa"/>
            <w:gridSpan w:val="4"/>
            <w:noWrap w:val="0"/>
            <w:vAlign w:val="center"/>
          </w:tcPr>
          <w:p w14:paraId="4CEFEAE3">
            <w:pPr>
              <w:jc w:val="center"/>
              <w:rPr>
                <w:sz w:val="24"/>
                <w:szCs w:val="24"/>
                <w:highlight w:val="none"/>
                <w:lang w:eastAsia="en-US"/>
              </w:rPr>
            </w:pPr>
          </w:p>
        </w:tc>
      </w:tr>
      <w:tr w14:paraId="2965E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386" w:type="dxa"/>
            <w:noWrap w:val="0"/>
            <w:vAlign w:val="center"/>
          </w:tcPr>
          <w:p w14:paraId="5C717FC7">
            <w:pPr>
              <w:jc w:val="center"/>
              <w:rPr>
                <w:sz w:val="24"/>
                <w:szCs w:val="24"/>
                <w:highlight w:val="none"/>
                <w:lang w:eastAsia="en-US"/>
              </w:rPr>
            </w:pPr>
            <w:r>
              <w:rPr>
                <w:sz w:val="24"/>
                <w:szCs w:val="24"/>
                <w:highlight w:val="none"/>
                <w:lang w:eastAsia="en-US"/>
              </w:rPr>
              <w:t>邮政编码</w:t>
            </w:r>
          </w:p>
        </w:tc>
        <w:tc>
          <w:tcPr>
            <w:tcW w:w="3469" w:type="dxa"/>
            <w:gridSpan w:val="2"/>
            <w:noWrap w:val="0"/>
            <w:vAlign w:val="center"/>
          </w:tcPr>
          <w:p w14:paraId="050C1EDA">
            <w:pPr>
              <w:jc w:val="center"/>
              <w:rPr>
                <w:sz w:val="24"/>
                <w:szCs w:val="24"/>
                <w:highlight w:val="none"/>
                <w:lang w:eastAsia="en-US"/>
              </w:rPr>
            </w:pPr>
          </w:p>
        </w:tc>
        <w:tc>
          <w:tcPr>
            <w:tcW w:w="1174" w:type="dxa"/>
            <w:noWrap w:val="0"/>
            <w:vAlign w:val="center"/>
          </w:tcPr>
          <w:p w14:paraId="1E284752">
            <w:pPr>
              <w:jc w:val="center"/>
              <w:rPr>
                <w:sz w:val="24"/>
                <w:szCs w:val="24"/>
                <w:highlight w:val="none"/>
                <w:lang w:eastAsia="en-US"/>
              </w:rPr>
            </w:pPr>
            <w:r>
              <w:rPr>
                <w:sz w:val="24"/>
                <w:szCs w:val="24"/>
                <w:highlight w:val="none"/>
                <w:lang w:eastAsia="en-US"/>
              </w:rPr>
              <w:t>员工总数</w:t>
            </w:r>
          </w:p>
        </w:tc>
        <w:tc>
          <w:tcPr>
            <w:tcW w:w="2470" w:type="dxa"/>
            <w:noWrap w:val="0"/>
            <w:vAlign w:val="top"/>
          </w:tcPr>
          <w:p w14:paraId="1F212C61">
            <w:pPr>
              <w:spacing w:line="360" w:lineRule="auto"/>
              <w:jc w:val="left"/>
              <w:rPr>
                <w:rFonts w:ascii="宋体" w:hAnsi="宋体" w:eastAsia="宋体" w:cs="宋体"/>
                <w:kern w:val="0"/>
                <w:sz w:val="24"/>
                <w:szCs w:val="24"/>
                <w:highlight w:val="none"/>
                <w:lang w:eastAsia="en-US"/>
              </w:rPr>
            </w:pPr>
          </w:p>
        </w:tc>
      </w:tr>
      <w:tr w14:paraId="1B61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386" w:type="dxa"/>
            <w:vMerge w:val="restart"/>
            <w:noWrap w:val="0"/>
            <w:vAlign w:val="center"/>
          </w:tcPr>
          <w:p w14:paraId="03FEF494">
            <w:pPr>
              <w:jc w:val="center"/>
              <w:rPr>
                <w:sz w:val="24"/>
                <w:szCs w:val="24"/>
                <w:highlight w:val="none"/>
                <w:lang w:eastAsia="en-US"/>
              </w:rPr>
            </w:pPr>
            <w:r>
              <w:rPr>
                <w:sz w:val="24"/>
                <w:szCs w:val="24"/>
                <w:highlight w:val="none"/>
                <w:lang w:eastAsia="en-US"/>
              </w:rPr>
              <w:t>联系方式</w:t>
            </w:r>
          </w:p>
        </w:tc>
        <w:tc>
          <w:tcPr>
            <w:tcW w:w="976" w:type="dxa"/>
            <w:noWrap w:val="0"/>
            <w:vAlign w:val="center"/>
          </w:tcPr>
          <w:p w14:paraId="11D8EC88">
            <w:pPr>
              <w:jc w:val="center"/>
              <w:rPr>
                <w:sz w:val="24"/>
                <w:szCs w:val="24"/>
                <w:highlight w:val="none"/>
                <w:lang w:eastAsia="en-US"/>
              </w:rPr>
            </w:pPr>
            <w:r>
              <w:rPr>
                <w:sz w:val="24"/>
                <w:szCs w:val="24"/>
                <w:highlight w:val="none"/>
                <w:lang w:eastAsia="en-US"/>
              </w:rPr>
              <w:t>联系人</w:t>
            </w:r>
          </w:p>
        </w:tc>
        <w:tc>
          <w:tcPr>
            <w:tcW w:w="2493" w:type="dxa"/>
            <w:noWrap w:val="0"/>
            <w:vAlign w:val="center"/>
          </w:tcPr>
          <w:p w14:paraId="225A4345">
            <w:pPr>
              <w:jc w:val="center"/>
              <w:rPr>
                <w:sz w:val="24"/>
                <w:szCs w:val="24"/>
                <w:highlight w:val="none"/>
                <w:lang w:eastAsia="en-US"/>
              </w:rPr>
            </w:pPr>
          </w:p>
        </w:tc>
        <w:tc>
          <w:tcPr>
            <w:tcW w:w="1174" w:type="dxa"/>
            <w:noWrap w:val="0"/>
            <w:vAlign w:val="center"/>
          </w:tcPr>
          <w:p w14:paraId="7921535F">
            <w:pPr>
              <w:jc w:val="center"/>
              <w:rPr>
                <w:sz w:val="24"/>
                <w:szCs w:val="24"/>
                <w:highlight w:val="none"/>
                <w:lang w:eastAsia="en-US"/>
              </w:rPr>
            </w:pPr>
            <w:r>
              <w:rPr>
                <w:sz w:val="24"/>
                <w:szCs w:val="24"/>
                <w:highlight w:val="none"/>
                <w:lang w:eastAsia="en-US"/>
              </w:rPr>
              <w:t>电话</w:t>
            </w:r>
          </w:p>
        </w:tc>
        <w:tc>
          <w:tcPr>
            <w:tcW w:w="2470" w:type="dxa"/>
            <w:noWrap w:val="0"/>
            <w:vAlign w:val="top"/>
          </w:tcPr>
          <w:p w14:paraId="7151643D">
            <w:pPr>
              <w:spacing w:line="360" w:lineRule="auto"/>
              <w:jc w:val="left"/>
              <w:rPr>
                <w:rFonts w:ascii="宋体" w:hAnsi="宋体" w:eastAsia="宋体" w:cs="宋体"/>
                <w:kern w:val="0"/>
                <w:sz w:val="24"/>
                <w:szCs w:val="24"/>
                <w:highlight w:val="none"/>
                <w:lang w:eastAsia="en-US"/>
              </w:rPr>
            </w:pPr>
          </w:p>
        </w:tc>
      </w:tr>
      <w:tr w14:paraId="184EB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386" w:type="dxa"/>
            <w:vMerge w:val="continue"/>
            <w:noWrap w:val="0"/>
            <w:vAlign w:val="center"/>
          </w:tcPr>
          <w:p w14:paraId="0F9AD4D0">
            <w:pPr>
              <w:jc w:val="center"/>
              <w:rPr>
                <w:sz w:val="24"/>
                <w:szCs w:val="24"/>
                <w:highlight w:val="none"/>
                <w:lang w:eastAsia="en-US"/>
              </w:rPr>
            </w:pPr>
          </w:p>
        </w:tc>
        <w:tc>
          <w:tcPr>
            <w:tcW w:w="976" w:type="dxa"/>
            <w:noWrap w:val="0"/>
            <w:vAlign w:val="center"/>
          </w:tcPr>
          <w:p w14:paraId="5A438F13">
            <w:pPr>
              <w:jc w:val="center"/>
              <w:rPr>
                <w:sz w:val="24"/>
                <w:szCs w:val="24"/>
                <w:highlight w:val="none"/>
                <w:lang w:eastAsia="en-US"/>
              </w:rPr>
            </w:pPr>
            <w:r>
              <w:rPr>
                <w:sz w:val="24"/>
                <w:szCs w:val="24"/>
                <w:highlight w:val="none"/>
                <w:lang w:eastAsia="en-US"/>
              </w:rPr>
              <w:t>网址</w:t>
            </w:r>
          </w:p>
        </w:tc>
        <w:tc>
          <w:tcPr>
            <w:tcW w:w="2493" w:type="dxa"/>
            <w:noWrap w:val="0"/>
            <w:vAlign w:val="center"/>
          </w:tcPr>
          <w:p w14:paraId="415A4688">
            <w:pPr>
              <w:jc w:val="center"/>
              <w:rPr>
                <w:sz w:val="24"/>
                <w:szCs w:val="24"/>
                <w:highlight w:val="none"/>
                <w:lang w:eastAsia="en-US"/>
              </w:rPr>
            </w:pPr>
          </w:p>
        </w:tc>
        <w:tc>
          <w:tcPr>
            <w:tcW w:w="1174" w:type="dxa"/>
            <w:noWrap w:val="0"/>
            <w:vAlign w:val="center"/>
          </w:tcPr>
          <w:p w14:paraId="65E7418F">
            <w:pPr>
              <w:jc w:val="center"/>
              <w:rPr>
                <w:sz w:val="24"/>
                <w:szCs w:val="24"/>
                <w:highlight w:val="none"/>
                <w:lang w:eastAsia="en-US"/>
              </w:rPr>
            </w:pPr>
            <w:r>
              <w:rPr>
                <w:sz w:val="24"/>
                <w:szCs w:val="24"/>
                <w:highlight w:val="none"/>
                <w:lang w:eastAsia="en-US"/>
              </w:rPr>
              <w:t>传真</w:t>
            </w:r>
          </w:p>
        </w:tc>
        <w:tc>
          <w:tcPr>
            <w:tcW w:w="2470" w:type="dxa"/>
            <w:noWrap w:val="0"/>
            <w:vAlign w:val="top"/>
          </w:tcPr>
          <w:p w14:paraId="0C9CA02D">
            <w:pPr>
              <w:spacing w:line="360" w:lineRule="auto"/>
              <w:jc w:val="left"/>
              <w:rPr>
                <w:rFonts w:ascii="宋体" w:hAnsi="宋体" w:eastAsia="宋体" w:cs="宋体"/>
                <w:kern w:val="0"/>
                <w:sz w:val="24"/>
                <w:szCs w:val="24"/>
                <w:highlight w:val="none"/>
                <w:lang w:eastAsia="en-US"/>
              </w:rPr>
            </w:pPr>
          </w:p>
        </w:tc>
      </w:tr>
      <w:tr w14:paraId="68BFA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386" w:type="dxa"/>
            <w:noWrap w:val="0"/>
            <w:vAlign w:val="center"/>
          </w:tcPr>
          <w:p w14:paraId="274C7A99">
            <w:pPr>
              <w:jc w:val="center"/>
              <w:rPr>
                <w:sz w:val="24"/>
                <w:szCs w:val="24"/>
                <w:highlight w:val="none"/>
                <w:lang w:eastAsia="zh-CN"/>
              </w:rPr>
            </w:pPr>
            <w:r>
              <w:rPr>
                <w:sz w:val="24"/>
                <w:szCs w:val="24"/>
                <w:highlight w:val="none"/>
                <w:lang w:eastAsia="zh-CN"/>
              </w:rPr>
              <w:t>法定代表人</w:t>
            </w:r>
          </w:p>
          <w:p w14:paraId="659F4349">
            <w:pPr>
              <w:jc w:val="center"/>
              <w:rPr>
                <w:sz w:val="24"/>
                <w:szCs w:val="24"/>
                <w:highlight w:val="none"/>
                <w:lang w:eastAsia="zh-CN"/>
              </w:rPr>
            </w:pPr>
            <w:r>
              <w:rPr>
                <w:sz w:val="24"/>
                <w:szCs w:val="24"/>
                <w:highlight w:val="none"/>
                <w:lang w:eastAsia="zh-CN"/>
              </w:rPr>
              <w:t>（单位负责人）</w:t>
            </w:r>
          </w:p>
        </w:tc>
        <w:tc>
          <w:tcPr>
            <w:tcW w:w="976" w:type="dxa"/>
            <w:noWrap w:val="0"/>
            <w:vAlign w:val="center"/>
          </w:tcPr>
          <w:p w14:paraId="3CEF2775">
            <w:pPr>
              <w:jc w:val="center"/>
              <w:rPr>
                <w:sz w:val="24"/>
                <w:szCs w:val="24"/>
                <w:highlight w:val="none"/>
                <w:lang w:eastAsia="en-US"/>
              </w:rPr>
            </w:pPr>
            <w:r>
              <w:rPr>
                <w:sz w:val="24"/>
                <w:szCs w:val="24"/>
                <w:highlight w:val="none"/>
                <w:lang w:eastAsia="en-US"/>
              </w:rPr>
              <w:t>姓名</w:t>
            </w:r>
          </w:p>
        </w:tc>
        <w:tc>
          <w:tcPr>
            <w:tcW w:w="2493" w:type="dxa"/>
            <w:noWrap w:val="0"/>
            <w:vAlign w:val="center"/>
          </w:tcPr>
          <w:p w14:paraId="7177FAD0">
            <w:pPr>
              <w:jc w:val="center"/>
              <w:rPr>
                <w:sz w:val="24"/>
                <w:szCs w:val="24"/>
                <w:highlight w:val="none"/>
                <w:lang w:eastAsia="en-US"/>
              </w:rPr>
            </w:pPr>
          </w:p>
        </w:tc>
        <w:tc>
          <w:tcPr>
            <w:tcW w:w="1174" w:type="dxa"/>
            <w:noWrap w:val="0"/>
            <w:vAlign w:val="center"/>
          </w:tcPr>
          <w:p w14:paraId="1D6E7476">
            <w:pPr>
              <w:jc w:val="center"/>
              <w:rPr>
                <w:sz w:val="24"/>
                <w:szCs w:val="24"/>
                <w:highlight w:val="none"/>
                <w:lang w:eastAsia="en-US"/>
              </w:rPr>
            </w:pPr>
            <w:r>
              <w:rPr>
                <w:sz w:val="24"/>
                <w:szCs w:val="24"/>
                <w:highlight w:val="none"/>
                <w:lang w:eastAsia="en-US"/>
              </w:rPr>
              <w:t>电话</w:t>
            </w:r>
          </w:p>
        </w:tc>
        <w:tc>
          <w:tcPr>
            <w:tcW w:w="2470" w:type="dxa"/>
            <w:noWrap w:val="0"/>
            <w:vAlign w:val="top"/>
          </w:tcPr>
          <w:p w14:paraId="2E3617A5">
            <w:pPr>
              <w:spacing w:line="360" w:lineRule="auto"/>
              <w:jc w:val="left"/>
              <w:rPr>
                <w:rFonts w:ascii="宋体" w:hAnsi="宋体" w:eastAsia="宋体" w:cs="宋体"/>
                <w:kern w:val="0"/>
                <w:sz w:val="24"/>
                <w:szCs w:val="24"/>
                <w:highlight w:val="none"/>
                <w:lang w:eastAsia="en-US"/>
              </w:rPr>
            </w:pPr>
          </w:p>
        </w:tc>
      </w:tr>
      <w:tr w14:paraId="13064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exact"/>
        </w:trPr>
        <w:tc>
          <w:tcPr>
            <w:tcW w:w="2386" w:type="dxa"/>
            <w:noWrap w:val="0"/>
            <w:vAlign w:val="center"/>
          </w:tcPr>
          <w:p w14:paraId="573A1FF7">
            <w:pPr>
              <w:jc w:val="center"/>
              <w:rPr>
                <w:sz w:val="24"/>
                <w:szCs w:val="24"/>
                <w:highlight w:val="none"/>
                <w:lang w:eastAsia="zh-CN"/>
              </w:rPr>
            </w:pPr>
            <w:r>
              <w:rPr>
                <w:sz w:val="24"/>
                <w:szCs w:val="24"/>
                <w:highlight w:val="none"/>
                <w:lang w:eastAsia="zh-CN"/>
              </w:rPr>
              <w:t>资质证书</w:t>
            </w:r>
          </w:p>
        </w:tc>
        <w:tc>
          <w:tcPr>
            <w:tcW w:w="7113" w:type="dxa"/>
            <w:gridSpan w:val="4"/>
            <w:noWrap w:val="0"/>
            <w:vAlign w:val="center"/>
          </w:tcPr>
          <w:p w14:paraId="48F4810E">
            <w:pPr>
              <w:tabs>
                <w:tab w:val="left" w:pos="2309"/>
                <w:tab w:val="left" w:pos="4409"/>
              </w:tabs>
              <w:spacing w:line="360" w:lineRule="auto"/>
              <w:jc w:val="both"/>
              <w:rPr>
                <w:rFonts w:ascii="宋体" w:hAnsi="宋体" w:eastAsia="宋体" w:cs="宋体"/>
                <w:kern w:val="0"/>
                <w:sz w:val="24"/>
                <w:szCs w:val="24"/>
                <w:highlight w:val="none"/>
                <w:lang w:eastAsia="zh-CN"/>
              </w:rPr>
            </w:pPr>
            <w:r>
              <w:rPr>
                <w:rFonts w:ascii="宋体" w:hAnsi="宋体" w:eastAsia="宋体" w:cs="宋体"/>
                <w:kern w:val="0"/>
                <w:sz w:val="24"/>
                <w:szCs w:val="24"/>
                <w:highlight w:val="none"/>
                <w:lang w:eastAsia="zh-CN"/>
              </w:rPr>
              <w:t>类型：</w:t>
            </w:r>
            <w:r>
              <w:rPr>
                <w:rFonts w:ascii="宋体" w:hAnsi="宋体" w:eastAsia="宋体" w:cs="宋体"/>
                <w:kern w:val="0"/>
                <w:sz w:val="24"/>
                <w:szCs w:val="24"/>
                <w:highlight w:val="none"/>
                <w:lang w:eastAsia="zh-CN"/>
              </w:rPr>
              <w:tab/>
            </w:r>
            <w:r>
              <w:rPr>
                <w:rFonts w:ascii="宋体" w:hAnsi="宋体" w:eastAsia="宋体" w:cs="宋体"/>
                <w:kern w:val="0"/>
                <w:sz w:val="24"/>
                <w:szCs w:val="24"/>
                <w:highlight w:val="none"/>
                <w:lang w:eastAsia="zh-CN"/>
              </w:rPr>
              <w:t>等级：</w:t>
            </w:r>
            <w:r>
              <w:rPr>
                <w:rFonts w:ascii="宋体" w:hAnsi="宋体" w:eastAsia="宋体" w:cs="宋体"/>
                <w:kern w:val="0"/>
                <w:sz w:val="24"/>
                <w:szCs w:val="24"/>
                <w:highlight w:val="none"/>
                <w:lang w:eastAsia="zh-CN"/>
              </w:rPr>
              <w:tab/>
            </w:r>
            <w:r>
              <w:rPr>
                <w:rFonts w:ascii="宋体" w:hAnsi="宋体" w:eastAsia="宋体" w:cs="宋体"/>
                <w:kern w:val="0"/>
                <w:sz w:val="24"/>
                <w:szCs w:val="24"/>
                <w:highlight w:val="none"/>
                <w:lang w:eastAsia="zh-CN"/>
              </w:rPr>
              <w:t>证书号：</w:t>
            </w:r>
          </w:p>
        </w:tc>
      </w:tr>
      <w:tr w14:paraId="0B541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exact"/>
        </w:trPr>
        <w:tc>
          <w:tcPr>
            <w:tcW w:w="2386" w:type="dxa"/>
            <w:noWrap w:val="0"/>
            <w:vAlign w:val="center"/>
          </w:tcPr>
          <w:p w14:paraId="22A81180">
            <w:pPr>
              <w:jc w:val="center"/>
              <w:rPr>
                <w:sz w:val="24"/>
                <w:szCs w:val="24"/>
                <w:highlight w:val="none"/>
                <w:lang w:eastAsia="en-US"/>
              </w:rPr>
            </w:pPr>
            <w:r>
              <w:rPr>
                <w:sz w:val="24"/>
                <w:szCs w:val="24"/>
                <w:highlight w:val="none"/>
                <w:lang w:eastAsia="en-US"/>
              </w:rPr>
              <w:t>基本账户开户银行</w:t>
            </w:r>
          </w:p>
        </w:tc>
        <w:tc>
          <w:tcPr>
            <w:tcW w:w="7113" w:type="dxa"/>
            <w:gridSpan w:val="4"/>
            <w:noWrap w:val="0"/>
            <w:vAlign w:val="top"/>
          </w:tcPr>
          <w:p w14:paraId="24213DDA">
            <w:pPr>
              <w:spacing w:line="360" w:lineRule="auto"/>
              <w:jc w:val="left"/>
              <w:rPr>
                <w:rFonts w:ascii="宋体" w:hAnsi="宋体" w:eastAsia="宋体" w:cs="宋体"/>
                <w:kern w:val="0"/>
                <w:sz w:val="24"/>
                <w:szCs w:val="24"/>
                <w:highlight w:val="none"/>
                <w:lang w:eastAsia="en-US"/>
              </w:rPr>
            </w:pPr>
          </w:p>
        </w:tc>
      </w:tr>
      <w:tr w14:paraId="4A09B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exact"/>
        </w:trPr>
        <w:tc>
          <w:tcPr>
            <w:tcW w:w="2386" w:type="dxa"/>
            <w:noWrap w:val="0"/>
            <w:vAlign w:val="center"/>
          </w:tcPr>
          <w:p w14:paraId="3A467F7F">
            <w:pPr>
              <w:jc w:val="center"/>
              <w:rPr>
                <w:sz w:val="24"/>
                <w:szCs w:val="24"/>
                <w:highlight w:val="none"/>
                <w:lang w:eastAsia="en-US"/>
              </w:rPr>
            </w:pPr>
            <w:r>
              <w:rPr>
                <w:sz w:val="24"/>
                <w:szCs w:val="24"/>
                <w:highlight w:val="none"/>
                <w:lang w:eastAsia="en-US"/>
              </w:rPr>
              <w:t>基本账户银行账号</w:t>
            </w:r>
          </w:p>
        </w:tc>
        <w:tc>
          <w:tcPr>
            <w:tcW w:w="7113" w:type="dxa"/>
            <w:gridSpan w:val="4"/>
            <w:noWrap w:val="0"/>
            <w:vAlign w:val="top"/>
          </w:tcPr>
          <w:p w14:paraId="4DB19BA4">
            <w:pPr>
              <w:spacing w:line="360" w:lineRule="auto"/>
              <w:jc w:val="left"/>
              <w:rPr>
                <w:rFonts w:ascii="宋体" w:hAnsi="宋体" w:eastAsia="宋体" w:cs="宋体"/>
                <w:kern w:val="0"/>
                <w:sz w:val="24"/>
                <w:szCs w:val="24"/>
                <w:highlight w:val="none"/>
                <w:lang w:eastAsia="en-US"/>
              </w:rPr>
            </w:pPr>
          </w:p>
        </w:tc>
      </w:tr>
      <w:tr w14:paraId="0D38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exact"/>
        </w:trPr>
        <w:tc>
          <w:tcPr>
            <w:tcW w:w="2386" w:type="dxa"/>
            <w:noWrap w:val="0"/>
            <w:vAlign w:val="center"/>
          </w:tcPr>
          <w:p w14:paraId="411D2A70">
            <w:pPr>
              <w:jc w:val="center"/>
              <w:rPr>
                <w:sz w:val="24"/>
                <w:szCs w:val="24"/>
                <w:highlight w:val="none"/>
                <w:lang w:eastAsia="en-US"/>
              </w:rPr>
            </w:pPr>
            <w:r>
              <w:rPr>
                <w:sz w:val="24"/>
                <w:szCs w:val="24"/>
                <w:highlight w:val="none"/>
                <w:lang w:eastAsia="en-US"/>
              </w:rPr>
              <w:t>近三年营业额</w:t>
            </w:r>
          </w:p>
        </w:tc>
        <w:tc>
          <w:tcPr>
            <w:tcW w:w="7113" w:type="dxa"/>
            <w:gridSpan w:val="4"/>
            <w:noWrap w:val="0"/>
            <w:vAlign w:val="top"/>
          </w:tcPr>
          <w:p w14:paraId="428918FE">
            <w:pPr>
              <w:spacing w:line="360" w:lineRule="auto"/>
              <w:jc w:val="left"/>
              <w:rPr>
                <w:rFonts w:ascii="宋体" w:hAnsi="宋体" w:eastAsia="宋体" w:cs="宋体"/>
                <w:kern w:val="0"/>
                <w:sz w:val="24"/>
                <w:szCs w:val="24"/>
                <w:highlight w:val="none"/>
                <w:lang w:eastAsia="en-US"/>
              </w:rPr>
            </w:pPr>
          </w:p>
        </w:tc>
      </w:tr>
      <w:tr w14:paraId="72253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exact"/>
        </w:trPr>
        <w:tc>
          <w:tcPr>
            <w:tcW w:w="2386" w:type="dxa"/>
            <w:noWrap w:val="0"/>
            <w:vAlign w:val="center"/>
          </w:tcPr>
          <w:p w14:paraId="6CD3D9BC">
            <w:pPr>
              <w:jc w:val="center"/>
              <w:rPr>
                <w:rFonts w:hint="default"/>
                <w:sz w:val="24"/>
                <w:szCs w:val="24"/>
                <w:highlight w:val="none"/>
                <w:lang w:val="en-US" w:eastAsia="zh-CN"/>
              </w:rPr>
            </w:pPr>
            <w:r>
              <w:rPr>
                <w:rFonts w:hint="eastAsia"/>
                <w:sz w:val="24"/>
                <w:szCs w:val="24"/>
                <w:highlight w:val="none"/>
                <w:lang w:val="en-US" w:eastAsia="zh-CN"/>
              </w:rPr>
              <w:t>资格证书注册日期</w:t>
            </w:r>
          </w:p>
        </w:tc>
        <w:tc>
          <w:tcPr>
            <w:tcW w:w="7113" w:type="dxa"/>
            <w:gridSpan w:val="4"/>
            <w:noWrap w:val="0"/>
            <w:vAlign w:val="top"/>
          </w:tcPr>
          <w:p w14:paraId="02CDCC38">
            <w:pPr>
              <w:spacing w:line="360" w:lineRule="auto"/>
              <w:jc w:val="left"/>
              <w:rPr>
                <w:rFonts w:ascii="宋体" w:hAnsi="宋体" w:eastAsia="宋体" w:cs="宋体"/>
                <w:kern w:val="0"/>
                <w:sz w:val="24"/>
                <w:szCs w:val="24"/>
                <w:highlight w:val="none"/>
                <w:lang w:eastAsia="en-US"/>
              </w:rPr>
            </w:pPr>
          </w:p>
        </w:tc>
      </w:tr>
      <w:tr w14:paraId="2A15D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exact"/>
        </w:trPr>
        <w:tc>
          <w:tcPr>
            <w:tcW w:w="2386" w:type="dxa"/>
            <w:noWrap w:val="0"/>
            <w:vAlign w:val="center"/>
          </w:tcPr>
          <w:p w14:paraId="505D5305">
            <w:pPr>
              <w:jc w:val="center"/>
              <w:rPr>
                <w:sz w:val="24"/>
                <w:szCs w:val="24"/>
                <w:highlight w:val="none"/>
                <w:lang w:eastAsia="zh-CN"/>
              </w:rPr>
            </w:pPr>
            <w:r>
              <w:rPr>
                <w:rFonts w:hint="eastAsia"/>
                <w:sz w:val="24"/>
                <w:szCs w:val="24"/>
                <w:highlight w:val="none"/>
                <w:lang w:eastAsia="zh-CN"/>
              </w:rPr>
              <w:t>供应商</w:t>
            </w:r>
            <w:r>
              <w:rPr>
                <w:sz w:val="24"/>
                <w:szCs w:val="24"/>
                <w:highlight w:val="none"/>
                <w:lang w:eastAsia="zh-CN"/>
              </w:rPr>
              <w:t>关联企业情况</w:t>
            </w:r>
          </w:p>
          <w:p w14:paraId="6E0D5E22">
            <w:pPr>
              <w:jc w:val="center"/>
              <w:rPr>
                <w:sz w:val="24"/>
                <w:szCs w:val="24"/>
                <w:highlight w:val="none"/>
                <w:lang w:eastAsia="zh-CN"/>
              </w:rPr>
            </w:pPr>
            <w:r>
              <w:rPr>
                <w:sz w:val="24"/>
                <w:szCs w:val="24"/>
                <w:highlight w:val="none"/>
                <w:lang w:eastAsia="zh-CN"/>
              </w:rPr>
              <w:t>（包括但不限于与投 标人法定代表人（单 位负责人）为同一人 或者存在控股、管理</w:t>
            </w:r>
          </w:p>
          <w:p w14:paraId="08DE2B01">
            <w:pPr>
              <w:jc w:val="center"/>
              <w:rPr>
                <w:sz w:val="24"/>
                <w:szCs w:val="24"/>
                <w:highlight w:val="none"/>
                <w:lang w:eastAsia="en-US"/>
              </w:rPr>
            </w:pPr>
            <w:r>
              <w:rPr>
                <w:sz w:val="24"/>
                <w:szCs w:val="24"/>
                <w:highlight w:val="none"/>
                <w:lang w:eastAsia="en-US"/>
              </w:rPr>
              <w:t>关系的不同单位）</w:t>
            </w:r>
          </w:p>
        </w:tc>
        <w:tc>
          <w:tcPr>
            <w:tcW w:w="7113" w:type="dxa"/>
            <w:gridSpan w:val="4"/>
            <w:noWrap w:val="0"/>
            <w:vAlign w:val="top"/>
          </w:tcPr>
          <w:p w14:paraId="5263E70B">
            <w:pPr>
              <w:spacing w:line="360" w:lineRule="auto"/>
              <w:jc w:val="left"/>
              <w:rPr>
                <w:rFonts w:ascii="宋体" w:hAnsi="宋体" w:eastAsia="宋体" w:cs="宋体"/>
                <w:kern w:val="0"/>
                <w:sz w:val="24"/>
                <w:szCs w:val="24"/>
                <w:highlight w:val="none"/>
                <w:lang w:eastAsia="en-US"/>
              </w:rPr>
            </w:pPr>
          </w:p>
        </w:tc>
      </w:tr>
      <w:tr w14:paraId="5155C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exact"/>
        </w:trPr>
        <w:tc>
          <w:tcPr>
            <w:tcW w:w="2386" w:type="dxa"/>
            <w:noWrap w:val="0"/>
            <w:vAlign w:val="center"/>
          </w:tcPr>
          <w:p w14:paraId="5D88FE31">
            <w:pPr>
              <w:jc w:val="center"/>
              <w:rPr>
                <w:sz w:val="24"/>
                <w:szCs w:val="24"/>
                <w:highlight w:val="none"/>
                <w:lang w:eastAsia="en-US"/>
              </w:rPr>
            </w:pPr>
            <w:r>
              <w:rPr>
                <w:sz w:val="24"/>
                <w:szCs w:val="24"/>
                <w:highlight w:val="none"/>
                <w:lang w:eastAsia="en-US"/>
              </w:rPr>
              <w:t>备注</w:t>
            </w:r>
          </w:p>
        </w:tc>
        <w:tc>
          <w:tcPr>
            <w:tcW w:w="7113" w:type="dxa"/>
            <w:gridSpan w:val="4"/>
            <w:noWrap w:val="0"/>
            <w:vAlign w:val="top"/>
          </w:tcPr>
          <w:p w14:paraId="51BC7FFB">
            <w:pPr>
              <w:spacing w:line="360" w:lineRule="auto"/>
              <w:jc w:val="left"/>
              <w:rPr>
                <w:rFonts w:ascii="宋体" w:hAnsi="宋体" w:eastAsia="宋体" w:cs="宋体"/>
                <w:kern w:val="0"/>
                <w:sz w:val="24"/>
                <w:szCs w:val="24"/>
                <w:highlight w:val="none"/>
                <w:lang w:eastAsia="en-US"/>
              </w:rPr>
            </w:pPr>
          </w:p>
        </w:tc>
      </w:tr>
    </w:tbl>
    <w:p w14:paraId="0BB4DF3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r>
        <w:rPr>
          <w:rFonts w:hint="eastAsia" w:ascii="宋体" w:hAnsi="宋体" w:eastAsia="宋体" w:cs="宋体"/>
          <w:kern w:val="0"/>
          <w:sz w:val="24"/>
          <w:szCs w:val="24"/>
          <w:highlight w:val="none"/>
          <w:lang w:eastAsia="zh-CN"/>
        </w:rPr>
        <w:t>附企业营业执照（副本）、开户许可证或银行基本存款账户信息等证明文件，加盖单位公章。</w:t>
      </w:r>
    </w:p>
    <w:p w14:paraId="185E21A4">
      <w:pPr>
        <w:autoSpaceDE w:val="0"/>
        <w:autoSpaceDN w:val="0"/>
        <w:spacing w:before="120" w:after="120" w:line="300" w:lineRule="auto"/>
        <w:jc w:val="both"/>
        <w:rPr>
          <w:rFonts w:ascii="宋体" w:hAnsi="宋体" w:eastAsia="宋体" w:cs="宋体"/>
          <w:sz w:val="28"/>
          <w:szCs w:val="28"/>
          <w:highlight w:val="none"/>
        </w:rPr>
      </w:pPr>
      <w:bookmarkStart w:id="50" w:name="_Toc57294996"/>
      <w:bookmarkStart w:id="51" w:name="_Toc485746393"/>
      <w:bookmarkStart w:id="52" w:name="_Toc57292700"/>
    </w:p>
    <w:p w14:paraId="4EB4FC99">
      <w:pPr>
        <w:autoSpaceDE w:val="0"/>
        <w:autoSpaceDN w:val="0"/>
        <w:spacing w:before="120" w:after="120" w:line="300" w:lineRule="auto"/>
        <w:jc w:val="center"/>
        <w:rPr>
          <w:rFonts w:hint="eastAsia" w:ascii="宋体" w:hAnsi="宋体" w:eastAsia="宋体" w:cs="宋体"/>
          <w:color w:val="auto"/>
          <w:sz w:val="28"/>
          <w:highlight w:val="none"/>
          <w:lang w:val="zh-CN"/>
        </w:rPr>
      </w:pPr>
      <w:r>
        <w:rPr>
          <w:rFonts w:ascii="宋体" w:hAnsi="宋体" w:eastAsia="宋体" w:cs="宋体"/>
          <w:sz w:val="28"/>
          <w:szCs w:val="28"/>
          <w:highlight w:val="none"/>
        </w:rPr>
        <w:t>（二）</w:t>
      </w:r>
      <w:bookmarkEnd w:id="50"/>
      <w:bookmarkEnd w:id="51"/>
      <w:bookmarkEnd w:id="52"/>
      <w:r>
        <w:rPr>
          <w:rFonts w:hint="eastAsia" w:ascii="宋体" w:hAnsi="宋体" w:eastAsia="宋体" w:cs="宋体"/>
          <w:color w:val="auto"/>
          <w:sz w:val="30"/>
          <w:szCs w:val="30"/>
          <w:highlight w:val="none"/>
          <w:lang w:val="zh-CN"/>
        </w:rPr>
        <w:t>供应商同类项目实施情况一览表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2084"/>
        <w:gridCol w:w="862"/>
        <w:gridCol w:w="925"/>
        <w:gridCol w:w="1341"/>
        <w:gridCol w:w="1223"/>
        <w:gridCol w:w="1160"/>
      </w:tblGrid>
      <w:tr w14:paraId="4D9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42" w:type="dxa"/>
            <w:vMerge w:val="restart"/>
            <w:tcBorders>
              <w:top w:val="single" w:color="auto" w:sz="4" w:space="0"/>
              <w:left w:val="single" w:color="auto" w:sz="4" w:space="0"/>
              <w:bottom w:val="single" w:color="auto" w:sz="4" w:space="0"/>
              <w:right w:val="single" w:color="auto" w:sz="4" w:space="0"/>
            </w:tcBorders>
            <w:noWrap w:val="0"/>
            <w:vAlign w:val="center"/>
          </w:tcPr>
          <w:p w14:paraId="1F33FE5E">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招标采购单位名称</w:t>
            </w:r>
          </w:p>
        </w:tc>
        <w:tc>
          <w:tcPr>
            <w:tcW w:w="2084" w:type="dxa"/>
            <w:vMerge w:val="restart"/>
            <w:tcBorders>
              <w:top w:val="single" w:color="auto" w:sz="4" w:space="0"/>
              <w:left w:val="single" w:color="auto" w:sz="4" w:space="0"/>
              <w:bottom w:val="single" w:color="auto" w:sz="4" w:space="0"/>
              <w:right w:val="single" w:color="auto" w:sz="4" w:space="0"/>
            </w:tcBorders>
            <w:noWrap w:val="0"/>
            <w:vAlign w:val="center"/>
          </w:tcPr>
          <w:p w14:paraId="28470E50">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设备或项目名称</w:t>
            </w:r>
          </w:p>
        </w:tc>
        <w:tc>
          <w:tcPr>
            <w:tcW w:w="862" w:type="dxa"/>
            <w:vMerge w:val="restart"/>
            <w:tcBorders>
              <w:top w:val="single" w:color="auto" w:sz="4" w:space="0"/>
              <w:left w:val="single" w:color="auto" w:sz="4" w:space="0"/>
              <w:bottom w:val="single" w:color="auto" w:sz="4" w:space="0"/>
              <w:right w:val="single" w:color="auto" w:sz="4" w:space="0"/>
            </w:tcBorders>
            <w:noWrap w:val="0"/>
            <w:vAlign w:val="center"/>
          </w:tcPr>
          <w:p w14:paraId="56D4DECB">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采购数量</w:t>
            </w: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2504FF7E">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1341" w:type="dxa"/>
            <w:vMerge w:val="restart"/>
            <w:tcBorders>
              <w:top w:val="single" w:color="auto" w:sz="4" w:space="0"/>
              <w:left w:val="single" w:color="auto" w:sz="4" w:space="0"/>
              <w:bottom w:val="single" w:color="auto" w:sz="4" w:space="0"/>
              <w:right w:val="single" w:color="auto" w:sz="4" w:space="0"/>
            </w:tcBorders>
            <w:noWrap w:val="0"/>
            <w:vAlign w:val="center"/>
          </w:tcPr>
          <w:p w14:paraId="2DC85CA6">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7B1AE62E">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257506BF">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3458365">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p>
          <w:p w14:paraId="3A76EB73">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60" w:type="dxa"/>
            <w:vMerge w:val="restart"/>
            <w:tcBorders>
              <w:top w:val="single" w:color="auto" w:sz="4" w:space="0"/>
              <w:left w:val="single" w:color="auto" w:sz="4" w:space="0"/>
              <w:bottom w:val="single" w:color="auto" w:sz="4" w:space="0"/>
              <w:right w:val="single" w:color="auto" w:sz="4" w:space="0"/>
            </w:tcBorders>
            <w:noWrap w:val="0"/>
            <w:vAlign w:val="center"/>
          </w:tcPr>
          <w:p w14:paraId="1CAB1B7A">
            <w:pPr>
              <w:autoSpaceDE w:val="0"/>
              <w:autoSpaceDN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招标采购单位联系人及电话</w:t>
            </w:r>
          </w:p>
        </w:tc>
      </w:tr>
      <w:tr w14:paraId="7029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42" w:type="dxa"/>
            <w:vMerge w:val="continue"/>
            <w:tcBorders>
              <w:top w:val="single" w:color="auto" w:sz="4" w:space="0"/>
              <w:left w:val="single" w:color="auto" w:sz="4" w:space="0"/>
              <w:bottom w:val="single" w:color="auto" w:sz="4" w:space="0"/>
              <w:right w:val="single" w:color="auto" w:sz="4" w:space="0"/>
            </w:tcBorders>
            <w:noWrap w:val="0"/>
            <w:vAlign w:val="top"/>
          </w:tcPr>
          <w:p w14:paraId="6B670AEE">
            <w:pPr>
              <w:autoSpaceDE w:val="0"/>
              <w:autoSpaceDN w:val="0"/>
              <w:snapToGrid w:val="0"/>
              <w:rPr>
                <w:rFonts w:hint="eastAsia" w:ascii="宋体" w:hAnsi="宋体" w:eastAsia="宋体" w:cs="宋体"/>
                <w:color w:val="auto"/>
                <w:highlight w:val="none"/>
              </w:rPr>
            </w:pPr>
          </w:p>
        </w:tc>
        <w:tc>
          <w:tcPr>
            <w:tcW w:w="2084" w:type="dxa"/>
            <w:vMerge w:val="continue"/>
            <w:tcBorders>
              <w:top w:val="single" w:color="auto" w:sz="4" w:space="0"/>
              <w:left w:val="single" w:color="auto" w:sz="4" w:space="0"/>
              <w:bottom w:val="single" w:color="auto" w:sz="4" w:space="0"/>
              <w:right w:val="single" w:color="auto" w:sz="4" w:space="0"/>
            </w:tcBorders>
            <w:noWrap w:val="0"/>
            <w:vAlign w:val="top"/>
          </w:tcPr>
          <w:p w14:paraId="3B8AFFF6">
            <w:pPr>
              <w:autoSpaceDE w:val="0"/>
              <w:autoSpaceDN w:val="0"/>
              <w:snapToGrid w:val="0"/>
              <w:rPr>
                <w:rFonts w:hint="eastAsia" w:ascii="宋体" w:hAnsi="宋体" w:eastAsia="宋体" w:cs="宋体"/>
                <w:color w:val="auto"/>
                <w:highlight w:val="none"/>
              </w:rPr>
            </w:pPr>
          </w:p>
        </w:tc>
        <w:tc>
          <w:tcPr>
            <w:tcW w:w="862" w:type="dxa"/>
            <w:vMerge w:val="continue"/>
            <w:tcBorders>
              <w:top w:val="single" w:color="auto" w:sz="4" w:space="0"/>
              <w:left w:val="single" w:color="auto" w:sz="4" w:space="0"/>
              <w:bottom w:val="single" w:color="auto" w:sz="4" w:space="0"/>
              <w:right w:val="single" w:color="auto" w:sz="4" w:space="0"/>
            </w:tcBorders>
            <w:noWrap w:val="0"/>
            <w:vAlign w:val="top"/>
          </w:tcPr>
          <w:p w14:paraId="5D927406">
            <w:pPr>
              <w:autoSpaceDE w:val="0"/>
              <w:autoSpaceDN w:val="0"/>
              <w:snapToGrid w:val="0"/>
              <w:rPr>
                <w:rFonts w:hint="eastAsia" w:ascii="宋体" w:hAnsi="宋体" w:eastAsia="宋体" w:cs="宋体"/>
                <w:color w:val="auto"/>
                <w:highlight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top"/>
          </w:tcPr>
          <w:p w14:paraId="0E5673B5">
            <w:pPr>
              <w:autoSpaceDE w:val="0"/>
              <w:autoSpaceDN w:val="0"/>
              <w:snapToGrid w:val="0"/>
              <w:rPr>
                <w:rFonts w:hint="eastAsia" w:ascii="宋体" w:hAnsi="宋体" w:eastAsia="宋体" w:cs="宋体"/>
                <w:color w:val="auto"/>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0"/>
            <w:vAlign w:val="top"/>
          </w:tcPr>
          <w:p w14:paraId="62AFD879">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70D3457">
            <w:pPr>
              <w:autoSpaceDE w:val="0"/>
              <w:autoSpaceDN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rPr>
              <w:t>合同</w:t>
            </w:r>
          </w:p>
        </w:tc>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14:paraId="60C00CFB">
            <w:pPr>
              <w:autoSpaceDE w:val="0"/>
              <w:autoSpaceDN w:val="0"/>
              <w:snapToGrid w:val="0"/>
              <w:rPr>
                <w:rFonts w:hint="eastAsia" w:ascii="宋体" w:hAnsi="宋体" w:eastAsia="宋体" w:cs="宋体"/>
                <w:color w:val="auto"/>
                <w:highlight w:val="none"/>
              </w:rPr>
            </w:pPr>
          </w:p>
        </w:tc>
      </w:tr>
      <w:tr w14:paraId="5407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68DF6448">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5C8D5708">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5B29CC8F">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43DDD8D9">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684CDAC2">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3661AB55">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344577AB">
            <w:pPr>
              <w:autoSpaceDE w:val="0"/>
              <w:autoSpaceDN w:val="0"/>
              <w:snapToGrid w:val="0"/>
              <w:rPr>
                <w:rFonts w:hint="eastAsia" w:ascii="宋体" w:hAnsi="宋体" w:eastAsia="宋体" w:cs="宋体"/>
                <w:color w:val="auto"/>
                <w:highlight w:val="none"/>
              </w:rPr>
            </w:pPr>
          </w:p>
        </w:tc>
      </w:tr>
      <w:tr w14:paraId="5AC3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61E58C88">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0A4EAD29">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627D6EBE">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7C987B38">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0C5D6F7A">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33DD633B">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14FA9665">
            <w:pPr>
              <w:autoSpaceDE w:val="0"/>
              <w:autoSpaceDN w:val="0"/>
              <w:snapToGrid w:val="0"/>
              <w:rPr>
                <w:rFonts w:hint="eastAsia" w:ascii="宋体" w:hAnsi="宋体" w:eastAsia="宋体" w:cs="宋体"/>
                <w:color w:val="auto"/>
                <w:highlight w:val="none"/>
              </w:rPr>
            </w:pPr>
          </w:p>
        </w:tc>
      </w:tr>
      <w:tr w14:paraId="1F5E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24623099">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18B3895A">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75965165">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1B943172">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17DD24EC">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53186EEF">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4C6AC8AB">
            <w:pPr>
              <w:autoSpaceDE w:val="0"/>
              <w:autoSpaceDN w:val="0"/>
              <w:snapToGrid w:val="0"/>
              <w:rPr>
                <w:rFonts w:hint="eastAsia" w:ascii="宋体" w:hAnsi="宋体" w:eastAsia="宋体" w:cs="宋体"/>
                <w:color w:val="auto"/>
                <w:highlight w:val="none"/>
              </w:rPr>
            </w:pPr>
          </w:p>
        </w:tc>
      </w:tr>
      <w:tr w14:paraId="2224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346FCB79">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4905CD3B">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71632605">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6472A4AE">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55B4326E">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4D69F5B5">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31EF57EA">
            <w:pPr>
              <w:autoSpaceDE w:val="0"/>
              <w:autoSpaceDN w:val="0"/>
              <w:snapToGrid w:val="0"/>
              <w:rPr>
                <w:rFonts w:hint="eastAsia" w:ascii="宋体" w:hAnsi="宋体" w:eastAsia="宋体" w:cs="宋体"/>
                <w:color w:val="auto"/>
                <w:highlight w:val="none"/>
              </w:rPr>
            </w:pPr>
          </w:p>
        </w:tc>
      </w:tr>
      <w:tr w14:paraId="4D7D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5F92144A">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756C5C4D">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3B75CD0E">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42ACE978">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22298DFE">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0C2DC6D9">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12271568">
            <w:pPr>
              <w:autoSpaceDE w:val="0"/>
              <w:autoSpaceDN w:val="0"/>
              <w:snapToGrid w:val="0"/>
              <w:rPr>
                <w:rFonts w:hint="eastAsia" w:ascii="宋体" w:hAnsi="宋体" w:eastAsia="宋体" w:cs="宋体"/>
                <w:color w:val="auto"/>
                <w:highlight w:val="none"/>
              </w:rPr>
            </w:pPr>
          </w:p>
        </w:tc>
      </w:tr>
      <w:tr w14:paraId="07E5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6F4A7757">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543AC7C9">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06D4F5DF">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0275C35C">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3C1C0480">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308B7ABB">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7ACF90A1">
            <w:pPr>
              <w:autoSpaceDE w:val="0"/>
              <w:autoSpaceDN w:val="0"/>
              <w:snapToGrid w:val="0"/>
              <w:rPr>
                <w:rFonts w:hint="eastAsia" w:ascii="宋体" w:hAnsi="宋体" w:eastAsia="宋体" w:cs="宋体"/>
                <w:color w:val="auto"/>
                <w:highlight w:val="none"/>
              </w:rPr>
            </w:pPr>
          </w:p>
        </w:tc>
      </w:tr>
      <w:tr w14:paraId="4FC0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15265100">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2A095C38">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5107646F">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3F63A1C3">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3625D840">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5DE7B926">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5068FB0B">
            <w:pPr>
              <w:autoSpaceDE w:val="0"/>
              <w:autoSpaceDN w:val="0"/>
              <w:snapToGrid w:val="0"/>
              <w:rPr>
                <w:rFonts w:hint="eastAsia" w:ascii="宋体" w:hAnsi="宋体" w:eastAsia="宋体" w:cs="宋体"/>
                <w:color w:val="auto"/>
                <w:highlight w:val="none"/>
              </w:rPr>
            </w:pPr>
          </w:p>
        </w:tc>
      </w:tr>
      <w:tr w14:paraId="687B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12F51FE2">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014396DE">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49991341">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67CBEA72">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128E89D7">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0E2B0E81">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0F4A15E5">
            <w:pPr>
              <w:autoSpaceDE w:val="0"/>
              <w:autoSpaceDN w:val="0"/>
              <w:snapToGrid w:val="0"/>
              <w:rPr>
                <w:rFonts w:hint="eastAsia" w:ascii="宋体" w:hAnsi="宋体" w:eastAsia="宋体" w:cs="宋体"/>
                <w:color w:val="auto"/>
                <w:highlight w:val="none"/>
              </w:rPr>
            </w:pPr>
          </w:p>
        </w:tc>
      </w:tr>
      <w:tr w14:paraId="5A94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6104BE28">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5A5D8D93">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24D08EBF">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31CE7FFA">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17919AC7">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241D68D2">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724E753E">
            <w:pPr>
              <w:autoSpaceDE w:val="0"/>
              <w:autoSpaceDN w:val="0"/>
              <w:snapToGrid w:val="0"/>
              <w:rPr>
                <w:rFonts w:hint="eastAsia" w:ascii="宋体" w:hAnsi="宋体" w:eastAsia="宋体" w:cs="宋体"/>
                <w:color w:val="auto"/>
                <w:highlight w:val="none"/>
              </w:rPr>
            </w:pPr>
          </w:p>
        </w:tc>
      </w:tr>
      <w:tr w14:paraId="2A4D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641FEA3E">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38ED66E4">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1EC7A0E8">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1BC89711">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7B283BEC">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1B9CD502">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34DC76C0">
            <w:pPr>
              <w:autoSpaceDE w:val="0"/>
              <w:autoSpaceDN w:val="0"/>
              <w:snapToGrid w:val="0"/>
              <w:rPr>
                <w:rFonts w:hint="eastAsia" w:ascii="宋体" w:hAnsi="宋体" w:eastAsia="宋体" w:cs="宋体"/>
                <w:color w:val="auto"/>
                <w:highlight w:val="none"/>
              </w:rPr>
            </w:pPr>
          </w:p>
        </w:tc>
      </w:tr>
      <w:tr w14:paraId="5CD7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42" w:type="dxa"/>
            <w:tcBorders>
              <w:top w:val="single" w:color="auto" w:sz="4" w:space="0"/>
              <w:left w:val="single" w:color="auto" w:sz="4" w:space="0"/>
              <w:bottom w:val="single" w:color="auto" w:sz="4" w:space="0"/>
              <w:right w:val="single" w:color="auto" w:sz="4" w:space="0"/>
            </w:tcBorders>
            <w:noWrap w:val="0"/>
            <w:vAlign w:val="top"/>
          </w:tcPr>
          <w:p w14:paraId="62DC4336">
            <w:pPr>
              <w:autoSpaceDE w:val="0"/>
              <w:autoSpaceDN w:val="0"/>
              <w:snapToGrid w:val="0"/>
              <w:rPr>
                <w:rFonts w:hint="eastAsia" w:ascii="宋体" w:hAnsi="宋体" w:eastAsia="宋体" w:cs="宋体"/>
                <w:color w:val="auto"/>
                <w:highlight w:val="none"/>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0D5FBDC4">
            <w:pPr>
              <w:autoSpaceDE w:val="0"/>
              <w:autoSpaceDN w:val="0"/>
              <w:snapToGrid w:val="0"/>
              <w:rPr>
                <w:rFonts w:hint="eastAsia" w:ascii="宋体" w:hAnsi="宋体" w:eastAsia="宋体" w:cs="宋体"/>
                <w:color w:val="auto"/>
                <w:highlight w:val="none"/>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0DC479DE">
            <w:pPr>
              <w:autoSpaceDE w:val="0"/>
              <w:autoSpaceDN w:val="0"/>
              <w:snapToGrid w:val="0"/>
              <w:rPr>
                <w:rFonts w:hint="eastAsia" w:ascii="宋体" w:hAnsi="宋体" w:eastAsia="宋体" w:cs="宋体"/>
                <w:color w:val="auto"/>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46EF5362">
            <w:pPr>
              <w:autoSpaceDE w:val="0"/>
              <w:autoSpaceDN w:val="0"/>
              <w:snapToGrid w:val="0"/>
              <w:rPr>
                <w:rFonts w:hint="eastAsia" w:ascii="宋体" w:hAnsi="宋体" w:eastAsia="宋体" w:cs="宋体"/>
                <w:color w:val="auto"/>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5374DF0B">
            <w:pPr>
              <w:autoSpaceDE w:val="0"/>
              <w:autoSpaceDN w:val="0"/>
              <w:snapToGrid w:val="0"/>
              <w:rPr>
                <w:rFonts w:hint="eastAsia" w:ascii="宋体" w:hAnsi="宋体" w:eastAsia="宋体" w:cs="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6F2538E9">
            <w:pPr>
              <w:autoSpaceDE w:val="0"/>
              <w:autoSpaceDN w:val="0"/>
              <w:snapToGrid w:val="0"/>
              <w:rPr>
                <w:rFonts w:hint="eastAsia" w:ascii="宋体" w:hAnsi="宋体" w:eastAsia="宋体" w:cs="宋体"/>
                <w:color w:val="auto"/>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top"/>
          </w:tcPr>
          <w:p w14:paraId="4F34123A">
            <w:pPr>
              <w:autoSpaceDE w:val="0"/>
              <w:autoSpaceDN w:val="0"/>
              <w:snapToGrid w:val="0"/>
              <w:rPr>
                <w:rFonts w:hint="eastAsia" w:ascii="宋体" w:hAnsi="宋体" w:eastAsia="宋体" w:cs="宋体"/>
                <w:color w:val="auto"/>
                <w:highlight w:val="none"/>
              </w:rPr>
            </w:pPr>
          </w:p>
        </w:tc>
      </w:tr>
    </w:tbl>
    <w:p w14:paraId="081B4113">
      <w:pPr>
        <w:autoSpaceDE w:val="0"/>
        <w:autoSpaceDN w:val="0"/>
        <w:rPr>
          <w:rFonts w:hint="eastAsia" w:ascii="宋体" w:hAnsi="宋体" w:eastAsia="宋体" w:cs="宋体"/>
          <w:color w:val="auto"/>
          <w:highlight w:val="none"/>
          <w:u w:val="single"/>
        </w:rPr>
      </w:pPr>
    </w:p>
    <w:p w14:paraId="307219AE">
      <w:pPr>
        <w:autoSpaceDE w:val="0"/>
        <w:autoSpaceDN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注：后附合同</w:t>
      </w:r>
    </w:p>
    <w:p w14:paraId="4BD43152">
      <w:pPr>
        <w:autoSpaceDE w:val="0"/>
        <w:autoSpaceDN w:val="0"/>
        <w:spacing w:line="360" w:lineRule="auto"/>
        <w:rPr>
          <w:rFonts w:hint="eastAsia" w:ascii="宋体" w:hAnsi="宋体" w:eastAsia="宋体" w:cs="宋体"/>
          <w:color w:val="auto"/>
          <w:sz w:val="24"/>
          <w:highlight w:val="none"/>
          <w:lang w:val="zh-CN"/>
        </w:rPr>
      </w:pPr>
    </w:p>
    <w:p w14:paraId="0B350C51">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供应商名称（公章）：</w:t>
      </w:r>
    </w:p>
    <w:p w14:paraId="4FB41FE6">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法定代表人或其授权代表（签字或盖章）： </w:t>
      </w:r>
    </w:p>
    <w:p w14:paraId="6DAB6B40">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 xml:space="preserve"> 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48276BEF">
      <w:pPr>
        <w:pStyle w:val="20"/>
        <w:ind w:left="0" w:leftChars="0" w:firstLine="0" w:firstLineChars="0"/>
        <w:rPr>
          <w:rFonts w:ascii="宋体" w:hAnsi="宋体" w:eastAsia="宋体"/>
          <w:sz w:val="24"/>
          <w:szCs w:val="24"/>
          <w:highlight w:val="none"/>
        </w:rPr>
      </w:pPr>
    </w:p>
    <w:p w14:paraId="4019A1A2">
      <w:pPr>
        <w:bidi w:val="0"/>
        <w:spacing w:line="360" w:lineRule="auto"/>
        <w:jc w:val="both"/>
        <w:rPr>
          <w:rFonts w:hint="eastAsia" w:ascii="宋体" w:hAnsi="宋体" w:eastAsia="宋体" w:cs="宋体"/>
          <w:sz w:val="28"/>
          <w:szCs w:val="28"/>
          <w:highlight w:val="none"/>
          <w:lang w:eastAsia="zh-CN"/>
        </w:rPr>
      </w:pPr>
    </w:p>
    <w:p w14:paraId="6077BFCE">
      <w:pPr>
        <w:bidi w:val="0"/>
        <w:spacing w:line="360" w:lineRule="auto"/>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三</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资格条件</w:t>
      </w:r>
      <w:r>
        <w:rPr>
          <w:rFonts w:hint="eastAsia" w:ascii="宋体" w:hAnsi="宋体" w:eastAsia="宋体" w:cs="宋体"/>
          <w:sz w:val="28"/>
          <w:szCs w:val="28"/>
          <w:highlight w:val="none"/>
          <w:lang w:val="en-US" w:eastAsia="zh-CN"/>
        </w:rPr>
        <w:t>承诺</w:t>
      </w:r>
      <w:r>
        <w:rPr>
          <w:rFonts w:hint="eastAsia" w:ascii="宋体" w:hAnsi="宋体" w:cs="宋体"/>
          <w:sz w:val="28"/>
          <w:szCs w:val="28"/>
          <w:highlight w:val="none"/>
          <w:lang w:val="en-US" w:eastAsia="zh-CN"/>
        </w:rPr>
        <w:t>函</w:t>
      </w:r>
    </w:p>
    <w:p w14:paraId="50DBAF06">
      <w:pPr>
        <w:pStyle w:val="31"/>
        <w:ind w:right="84" w:rightChars="40" w:firstLine="480" w:firstLineChars="200"/>
        <w:rPr>
          <w:rFonts w:hint="eastAsia" w:ascii="宋体" w:hAnsi="宋体" w:eastAsia="宋体" w:cs="Times New Roman"/>
          <w:color w:val="000000"/>
          <w:sz w:val="24"/>
          <w:szCs w:val="24"/>
          <w:highlight w:val="none"/>
        </w:rPr>
      </w:pPr>
    </w:p>
    <w:p w14:paraId="14DF3663">
      <w:pPr>
        <w:pStyle w:val="31"/>
        <w:spacing w:line="360" w:lineRule="auto"/>
        <w:ind w:right="84" w:rightChars="40" w:firstLine="480" w:firstLineChars="200"/>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致</w:t>
      </w:r>
      <w:r>
        <w:rPr>
          <w:rFonts w:hint="eastAsia" w:ascii="宋体" w:hAnsi="宋体" w:eastAsia="宋体" w:cs="Times New Roman"/>
          <w:color w:val="000000"/>
          <w:sz w:val="24"/>
          <w:szCs w:val="24"/>
          <w:highlight w:val="none"/>
          <w:u w:val="none"/>
          <w:lang w:eastAsia="zh-CN"/>
        </w:rPr>
        <w:t>：</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single"/>
        </w:rPr>
        <w:t>(采购人、采购代理机构）</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none"/>
          <w:lang w:eastAsia="zh-CN"/>
        </w:rPr>
        <w:t>：</w:t>
      </w:r>
    </w:p>
    <w:p w14:paraId="1A58001B">
      <w:pPr>
        <w:pStyle w:val="31"/>
        <w:spacing w:line="360" w:lineRule="auto"/>
        <w:ind w:right="84" w:rightChars="40" w:firstLine="480" w:firstLineChars="200"/>
        <w:rPr>
          <w:rFonts w:hint="eastAsia" w:ascii="宋体" w:hAnsi="宋体" w:eastAsia="宋体" w:cs="Times New Roman"/>
          <w:color w:val="000000"/>
          <w:sz w:val="24"/>
          <w:szCs w:val="24"/>
          <w:highlight w:val="none"/>
        </w:rPr>
      </w:pPr>
    </w:p>
    <w:p w14:paraId="7FA71075">
      <w:pPr>
        <w:pStyle w:val="31"/>
        <w:spacing w:line="360" w:lineRule="auto"/>
        <w:ind w:right="84" w:rightChars="40"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我单位（公司）参与</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single"/>
        </w:rPr>
        <w:t>（采购项目名称项目编号)</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rPr>
        <w:t>采购项目的政府采购活动，现承诺如下:</w:t>
      </w:r>
    </w:p>
    <w:p w14:paraId="637DB5A9">
      <w:pPr>
        <w:pStyle w:val="31"/>
        <w:spacing w:line="360" w:lineRule="auto"/>
        <w:ind w:right="84" w:rightChars="40" w:firstLine="480" w:firstLineChars="200"/>
        <w:rPr>
          <w:rFonts w:hint="eastAsia" w:ascii="宋体" w:hAnsi="宋体" w:eastAsia="宋体" w:cs="Times New Roman"/>
          <w:color w:val="000000"/>
          <w:sz w:val="24"/>
          <w:szCs w:val="24"/>
          <w:highlight w:val="none"/>
        </w:rPr>
      </w:pPr>
    </w:p>
    <w:p w14:paraId="0AF553A6">
      <w:pPr>
        <w:pStyle w:val="31"/>
        <w:spacing w:line="360" w:lineRule="auto"/>
        <w:ind w:right="84" w:rightChars="40"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val="en-US" w:eastAsia="zh-CN"/>
        </w:rPr>
        <w:t>1</w:t>
      </w:r>
      <w:r>
        <w:rPr>
          <w:rFonts w:hint="eastAsia" w:ascii="宋体" w:hAnsi="宋体" w:eastAsia="宋体" w:cs="Times New Roman"/>
          <w:color w:val="000000"/>
          <w:sz w:val="24"/>
          <w:szCs w:val="24"/>
          <w:highlight w:val="none"/>
        </w:rPr>
        <w:t>．具有良好的商业信誉和健全的财务会计制度</w:t>
      </w:r>
      <w:r>
        <w:rPr>
          <w:rFonts w:hint="eastAsia" w:ascii="宋体" w:hAnsi="宋体" w:eastAsia="宋体" w:cs="Times New Roman"/>
          <w:color w:val="000000"/>
          <w:sz w:val="24"/>
          <w:szCs w:val="24"/>
          <w:highlight w:val="none"/>
          <w:lang w:eastAsia="zh-CN"/>
        </w:rPr>
        <w:t>；</w:t>
      </w:r>
    </w:p>
    <w:p w14:paraId="15DC0620">
      <w:pPr>
        <w:pStyle w:val="31"/>
        <w:spacing w:line="360" w:lineRule="auto"/>
        <w:ind w:right="84" w:rightChars="40" w:firstLine="480" w:firstLineChars="200"/>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rPr>
        <w:t>2．具有依法缴纳税收的良好记录</w:t>
      </w:r>
      <w:r>
        <w:rPr>
          <w:rFonts w:hint="eastAsia" w:ascii="宋体" w:hAnsi="宋体" w:eastAsia="宋体" w:cs="Times New Roman"/>
          <w:color w:val="000000"/>
          <w:sz w:val="24"/>
          <w:szCs w:val="24"/>
          <w:highlight w:val="none"/>
          <w:lang w:eastAsia="zh-CN"/>
        </w:rPr>
        <w:t>；</w:t>
      </w:r>
    </w:p>
    <w:p w14:paraId="48FDFC49">
      <w:pPr>
        <w:pStyle w:val="31"/>
        <w:spacing w:line="360" w:lineRule="auto"/>
        <w:ind w:right="84" w:rightChars="40"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3．具有依法缴纳社会保障金的良好记录。</w:t>
      </w:r>
    </w:p>
    <w:p w14:paraId="431E5B05">
      <w:pPr>
        <w:pStyle w:val="31"/>
        <w:spacing w:line="360" w:lineRule="auto"/>
        <w:ind w:right="84" w:rightChars="40" w:firstLine="480" w:firstLineChars="200"/>
        <w:rPr>
          <w:rFonts w:hint="eastAsia" w:ascii="宋体" w:hAnsi="宋体" w:eastAsia="宋体" w:cs="Times New Roman"/>
          <w:color w:val="000000"/>
          <w:sz w:val="24"/>
          <w:szCs w:val="24"/>
          <w:highlight w:val="none"/>
        </w:rPr>
      </w:pPr>
    </w:p>
    <w:p w14:paraId="3E06D914">
      <w:pPr>
        <w:pStyle w:val="31"/>
        <w:spacing w:line="360" w:lineRule="auto"/>
        <w:ind w:right="84" w:rightChars="40"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75D5154D">
      <w:pPr>
        <w:pStyle w:val="31"/>
        <w:spacing w:line="360" w:lineRule="auto"/>
        <w:ind w:right="84" w:rightChars="40"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我单位（公司）对上述承诺的真实性负责。如有虚假，将依法承担相应责任。</w:t>
      </w:r>
    </w:p>
    <w:p w14:paraId="27F6945E">
      <w:pPr>
        <w:pStyle w:val="31"/>
        <w:spacing w:line="360" w:lineRule="auto"/>
        <w:ind w:right="84" w:rightChars="40"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特此承诺。</w:t>
      </w:r>
    </w:p>
    <w:p w14:paraId="47A17BF0">
      <w:pPr>
        <w:pStyle w:val="31"/>
        <w:spacing w:line="360" w:lineRule="auto"/>
        <w:ind w:right="84" w:rightChars="40" w:firstLine="480" w:firstLineChars="200"/>
        <w:rPr>
          <w:rFonts w:hint="eastAsia" w:ascii="宋体" w:hAnsi="宋体" w:eastAsia="宋体" w:cs="Times New Roman"/>
          <w:color w:val="000000"/>
          <w:sz w:val="24"/>
          <w:szCs w:val="24"/>
          <w:highlight w:val="none"/>
        </w:rPr>
      </w:pPr>
    </w:p>
    <w:p w14:paraId="6E3EE226">
      <w:pPr>
        <w:pStyle w:val="31"/>
        <w:spacing w:line="360" w:lineRule="auto"/>
        <w:ind w:right="84" w:rightChars="40" w:firstLine="480" w:firstLineChars="200"/>
        <w:jc w:val="left"/>
        <w:rPr>
          <w:rFonts w:hint="eastAsia" w:ascii="宋体" w:hAnsi="宋体" w:eastAsia="宋体" w:cs="Times New Roman"/>
          <w:color w:val="000000"/>
          <w:sz w:val="24"/>
          <w:szCs w:val="24"/>
          <w:highlight w:val="none"/>
        </w:rPr>
      </w:pPr>
    </w:p>
    <w:p w14:paraId="7D7E8614">
      <w:pPr>
        <w:pStyle w:val="31"/>
        <w:spacing w:line="360" w:lineRule="auto"/>
        <w:ind w:right="84" w:rightChars="40" w:firstLine="480" w:firstLineChars="200"/>
        <w:jc w:val="left"/>
        <w:rPr>
          <w:rFonts w:hint="eastAsia" w:ascii="宋体" w:hAnsi="宋体" w:eastAsia="宋体" w:cs="Times New Roman"/>
          <w:color w:val="000000"/>
          <w:sz w:val="24"/>
          <w:szCs w:val="24"/>
          <w:highlight w:val="none"/>
        </w:rPr>
      </w:pPr>
    </w:p>
    <w:p w14:paraId="3D69A9A1">
      <w:pPr>
        <w:pStyle w:val="31"/>
        <w:spacing w:line="360" w:lineRule="auto"/>
        <w:ind w:right="84" w:rightChars="40" w:firstLine="480" w:firstLineChars="200"/>
        <w:jc w:val="left"/>
        <w:rPr>
          <w:rFonts w:hint="eastAsia" w:ascii="宋体" w:hAnsi="宋体" w:eastAsia="宋体" w:cs="Times New Roman"/>
          <w:color w:val="000000"/>
          <w:sz w:val="24"/>
          <w:szCs w:val="24"/>
          <w:highlight w:val="none"/>
        </w:rPr>
      </w:pPr>
    </w:p>
    <w:p w14:paraId="77FD0504">
      <w:pPr>
        <w:pStyle w:val="31"/>
        <w:spacing w:line="360" w:lineRule="auto"/>
        <w:ind w:right="84" w:rightChars="40" w:firstLine="480" w:firstLineChars="200"/>
        <w:jc w:val="left"/>
        <w:rPr>
          <w:rFonts w:hint="eastAsia" w:ascii="宋体" w:hAnsi="宋体" w:eastAsia="宋体" w:cs="Times New Roman"/>
          <w:color w:val="000000"/>
          <w:sz w:val="24"/>
          <w:szCs w:val="24"/>
          <w:highlight w:val="none"/>
        </w:rPr>
      </w:pPr>
    </w:p>
    <w:p w14:paraId="11E0EE73">
      <w:pPr>
        <w:widowControl/>
        <w:kinsoku w:val="0"/>
        <w:wordWrap w:val="0"/>
        <w:autoSpaceDE w:val="0"/>
        <w:autoSpaceDN w:val="0"/>
        <w:adjustRightInd w:val="0"/>
        <w:snapToGrid w:val="0"/>
        <w:spacing w:line="360" w:lineRule="auto"/>
        <w:jc w:val="left"/>
        <w:textAlignment w:val="baseline"/>
        <w:rPr>
          <w:rFonts w:hint="eastAsia" w:ascii="宋体" w:hAnsi="宋体" w:cs="宋体"/>
          <w:sz w:val="24"/>
          <w:szCs w:val="24"/>
          <w:highlight w:val="none"/>
        </w:rPr>
      </w:pPr>
      <w:r>
        <w:rPr>
          <w:rFonts w:hint="eastAsia" w:ascii="宋体" w:hAnsi="宋体" w:cs="宋体"/>
          <w:sz w:val="24"/>
          <w:szCs w:val="24"/>
          <w:highlight w:val="none"/>
        </w:rPr>
        <w:t>供应商：(盖公章)</w:t>
      </w:r>
    </w:p>
    <w:p w14:paraId="4E1F5E34">
      <w:pPr>
        <w:widowControl/>
        <w:kinsoku w:val="0"/>
        <w:wordWrap w:val="0"/>
        <w:autoSpaceDE w:val="0"/>
        <w:autoSpaceDN w:val="0"/>
        <w:adjustRightInd w:val="0"/>
        <w:snapToGrid w:val="0"/>
        <w:spacing w:line="360" w:lineRule="auto"/>
        <w:jc w:val="left"/>
        <w:textAlignment w:val="baseline"/>
        <w:rPr>
          <w:rFonts w:hint="eastAsia" w:ascii="宋体" w:hAnsi="宋体" w:cs="宋体"/>
          <w:sz w:val="24"/>
          <w:szCs w:val="24"/>
          <w:highlight w:val="none"/>
        </w:rPr>
      </w:pPr>
    </w:p>
    <w:p w14:paraId="2C60CAC0">
      <w:pPr>
        <w:widowControl/>
        <w:kinsoku w:val="0"/>
        <w:wordWrap w:val="0"/>
        <w:autoSpaceDE w:val="0"/>
        <w:autoSpaceDN w:val="0"/>
        <w:adjustRightInd w:val="0"/>
        <w:snapToGrid w:val="0"/>
        <w:spacing w:line="360" w:lineRule="auto"/>
        <w:jc w:val="left"/>
        <w:textAlignment w:val="baseline"/>
        <w:rPr>
          <w:rFonts w:hint="eastAsia" w:ascii="宋体" w:hAnsi="宋体" w:cs="宋体"/>
          <w:sz w:val="24"/>
          <w:szCs w:val="24"/>
          <w:highlight w:val="none"/>
        </w:rPr>
      </w:pPr>
      <w:r>
        <w:rPr>
          <w:rFonts w:hint="eastAsia" w:ascii="宋体" w:hAnsi="宋体" w:cs="宋体"/>
          <w:sz w:val="24"/>
          <w:szCs w:val="24"/>
          <w:highlight w:val="none"/>
        </w:rPr>
        <w:t>法定代表人(签字或签章)：</w:t>
      </w:r>
    </w:p>
    <w:p w14:paraId="680B8EAC">
      <w:pPr>
        <w:widowControl/>
        <w:kinsoku w:val="0"/>
        <w:wordWrap w:val="0"/>
        <w:autoSpaceDE w:val="0"/>
        <w:autoSpaceDN w:val="0"/>
        <w:adjustRightInd w:val="0"/>
        <w:snapToGrid w:val="0"/>
        <w:spacing w:line="360" w:lineRule="auto"/>
        <w:jc w:val="left"/>
        <w:textAlignment w:val="baseline"/>
        <w:rPr>
          <w:rFonts w:hint="eastAsia" w:ascii="宋体" w:hAnsi="宋体" w:cs="宋体"/>
          <w:sz w:val="24"/>
          <w:szCs w:val="24"/>
          <w:highlight w:val="none"/>
        </w:rPr>
      </w:pPr>
    </w:p>
    <w:p w14:paraId="12E5F16E">
      <w:pPr>
        <w:widowControl/>
        <w:kinsoku w:val="0"/>
        <w:wordWrap/>
        <w:autoSpaceDE w:val="0"/>
        <w:autoSpaceDN w:val="0"/>
        <w:adjustRightInd w:val="0"/>
        <w:snapToGrid w:val="0"/>
        <w:spacing w:line="360" w:lineRule="auto"/>
        <w:jc w:val="left"/>
        <w:textAlignment w:val="baseline"/>
        <w:rPr>
          <w:rFonts w:hint="eastAsia" w:ascii="宋体" w:hAnsi="宋体" w:cs="宋体"/>
          <w:sz w:val="24"/>
          <w:szCs w:val="24"/>
          <w:highlight w:val="none"/>
        </w:rPr>
      </w:pPr>
      <w:r>
        <w:rPr>
          <w:rFonts w:hint="eastAsia" w:ascii="宋体" w:hAnsi="宋体" w:cs="宋体"/>
          <w:sz w:val="24"/>
          <w:szCs w:val="24"/>
          <w:highlight w:val="none"/>
        </w:rPr>
        <w:t>日期：</w:t>
      </w:r>
    </w:p>
    <w:p w14:paraId="5281D6D8">
      <w:pPr>
        <w:spacing w:line="360" w:lineRule="auto"/>
        <w:jc w:val="center"/>
        <w:rPr>
          <w:rFonts w:ascii="宋体" w:hAnsi="宋体" w:eastAsia="宋体" w:cs="宋体"/>
          <w:sz w:val="28"/>
          <w:szCs w:val="28"/>
          <w:highlight w:val="none"/>
        </w:rPr>
      </w:pPr>
    </w:p>
    <w:p w14:paraId="2AD122C9">
      <w:pPr>
        <w:keepNext w:val="0"/>
        <w:keepLines w:val="0"/>
        <w:pageBreakBefore w:val="0"/>
        <w:widowControl w:val="0"/>
        <w:kinsoku/>
        <w:wordWrap/>
        <w:overflowPunct/>
        <w:topLinePunct w:val="0"/>
        <w:autoSpaceDE/>
        <w:autoSpaceDN/>
        <w:bidi w:val="0"/>
        <w:adjustRightInd/>
        <w:snapToGrid/>
        <w:spacing w:line="0" w:lineRule="atLeast"/>
        <w:ind w:right="102"/>
        <w:jc w:val="left"/>
        <w:textAlignment w:val="auto"/>
        <w:rPr>
          <w:rFonts w:ascii="Times New Roman" w:hAnsi="Times New Roman"/>
          <w:kern w:val="0"/>
          <w:sz w:val="28"/>
          <w:szCs w:val="28"/>
          <w:highlight w:val="none"/>
        </w:rPr>
      </w:pPr>
    </w:p>
    <w:p w14:paraId="6ABAF678">
      <w:pPr>
        <w:widowControl/>
        <w:kinsoku w:val="0"/>
        <w:autoSpaceDE w:val="0"/>
        <w:autoSpaceDN w:val="0"/>
        <w:adjustRightInd w:val="0"/>
        <w:snapToGrid w:val="0"/>
        <w:spacing w:line="360" w:lineRule="auto"/>
        <w:jc w:val="both"/>
        <w:textAlignment w:val="baseline"/>
        <w:rPr>
          <w:rFonts w:hint="eastAsia" w:ascii="宋体" w:hAnsi="宋体" w:eastAsia="宋体" w:cs="宋体"/>
          <w:sz w:val="28"/>
          <w:szCs w:val="28"/>
          <w:highlight w:val="none"/>
          <w:lang w:eastAsia="zh-CN"/>
        </w:rPr>
      </w:pPr>
      <w:bookmarkStart w:id="53" w:name="_Toc247527851"/>
      <w:bookmarkStart w:id="54" w:name="_Toc247527850"/>
      <w:bookmarkStart w:id="55" w:name="_Toc247514303"/>
      <w:bookmarkStart w:id="56" w:name="_Toc57294998"/>
      <w:bookmarkStart w:id="57" w:name="_Toc384308388"/>
      <w:bookmarkStart w:id="58" w:name="_Toc247514302"/>
      <w:bookmarkStart w:id="59" w:name="_Toc359594247"/>
      <w:bookmarkStart w:id="60" w:name="_Toc29491"/>
      <w:bookmarkStart w:id="61" w:name="_Toc152045811"/>
      <w:bookmarkStart w:id="62" w:name="_Toc361508766"/>
      <w:bookmarkStart w:id="63" w:name="_Toc144974879"/>
      <w:bookmarkStart w:id="64" w:name="_Toc152045810"/>
      <w:bookmarkStart w:id="65" w:name="_Toc370676438"/>
      <w:bookmarkStart w:id="66" w:name="_Toc485746395"/>
      <w:bookmarkStart w:id="67" w:name="_Toc68810029"/>
      <w:bookmarkStart w:id="68" w:name="_Toc300835226"/>
      <w:bookmarkStart w:id="69" w:name="_Toc57292702"/>
      <w:bookmarkStart w:id="70" w:name="_Toc152042599"/>
      <w:bookmarkStart w:id="71" w:name="_Toc144974878"/>
      <w:bookmarkStart w:id="72" w:name="_Toc152042600"/>
    </w:p>
    <w:p w14:paraId="33EC791F">
      <w:pPr>
        <w:widowControl/>
        <w:kinsoku w:val="0"/>
        <w:autoSpaceDE w:val="0"/>
        <w:autoSpaceDN w:val="0"/>
        <w:adjustRightInd w:val="0"/>
        <w:snapToGrid w:val="0"/>
        <w:spacing w:line="360" w:lineRule="auto"/>
        <w:jc w:val="center"/>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cs="宋体"/>
          <w:sz w:val="28"/>
          <w:szCs w:val="28"/>
          <w:highlight w:val="none"/>
          <w:lang w:val="en-US" w:eastAsia="zh-CN"/>
        </w:rPr>
        <w:t>四</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资格承诺函</w:t>
      </w:r>
    </w:p>
    <w:p w14:paraId="34AABF79">
      <w:pPr>
        <w:widowControl/>
        <w:kinsoku w:val="0"/>
        <w:autoSpaceDE w:val="0"/>
        <w:autoSpaceDN w:val="0"/>
        <w:adjustRightInd w:val="0"/>
        <w:snapToGrid w:val="0"/>
        <w:spacing w:line="360" w:lineRule="auto"/>
        <w:textAlignment w:val="baseline"/>
        <w:rPr>
          <w:rFonts w:hint="eastAsia" w:ascii="宋体" w:hAnsi="宋体" w:cs="宋体"/>
          <w:sz w:val="24"/>
          <w:szCs w:val="24"/>
          <w:highlight w:val="none"/>
        </w:rPr>
      </w:pPr>
    </w:p>
    <w:p w14:paraId="6AE433BF">
      <w:pPr>
        <w:widowControl/>
        <w:kinsoku w:val="0"/>
        <w:autoSpaceDE w:val="0"/>
        <w:autoSpaceDN w:val="0"/>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pacing w:val="-70"/>
          <w:w w:val="93"/>
          <w:sz w:val="24"/>
          <w:szCs w:val="24"/>
          <w:highlight w:val="none"/>
        </w:rPr>
        <w:t>(</w:t>
      </w:r>
      <w:r>
        <w:rPr>
          <w:rFonts w:ascii="宋体" w:hAnsi="宋体" w:cs="宋体"/>
          <w:spacing w:val="2"/>
          <w:sz w:val="24"/>
          <w:szCs w:val="24"/>
          <w:highlight w:val="none"/>
        </w:rPr>
        <w:t>采购人、采购代理机构</w:t>
      </w:r>
      <w:r>
        <w:rPr>
          <w:rFonts w:hint="eastAsia" w:ascii="宋体" w:hAnsi="宋体" w:cs="宋体"/>
          <w:spacing w:val="2"/>
          <w:sz w:val="24"/>
          <w:szCs w:val="24"/>
          <w:highlight w:val="none"/>
        </w:rPr>
        <w:t>)</w:t>
      </w:r>
    </w:p>
    <w:p w14:paraId="6F6F1F47">
      <w:pPr>
        <w:widowControl/>
        <w:kinsoku w:val="0"/>
        <w:autoSpaceDE w:val="0"/>
        <w:autoSpaceDN w:val="0"/>
        <w:adjustRightInd w:val="0"/>
        <w:snapToGrid w:val="0"/>
        <w:spacing w:line="360" w:lineRule="auto"/>
        <w:ind w:firstLine="492" w:firstLineChars="200"/>
        <w:textAlignment w:val="baseline"/>
        <w:rPr>
          <w:rFonts w:ascii="宋体" w:hAnsi="宋体" w:cs="宋体"/>
          <w:sz w:val="24"/>
          <w:szCs w:val="24"/>
          <w:highlight w:val="none"/>
        </w:rPr>
      </w:pPr>
      <w:r>
        <w:rPr>
          <w:rFonts w:ascii="宋体" w:hAnsi="宋体" w:cs="宋体"/>
          <w:spacing w:val="3"/>
          <w:sz w:val="24"/>
          <w:szCs w:val="24"/>
          <w:highlight w:val="none"/>
        </w:rPr>
        <w:t>我单位参与</w:t>
      </w:r>
      <w:r>
        <w:rPr>
          <w:rFonts w:hint="eastAsia" w:ascii="宋体" w:hAnsi="宋体" w:cs="宋体"/>
          <w:spacing w:val="3"/>
          <w:sz w:val="24"/>
          <w:szCs w:val="24"/>
          <w:highlight w:val="none"/>
          <w:u w:val="single"/>
        </w:rPr>
        <w:t>(</w:t>
      </w:r>
      <w:r>
        <w:rPr>
          <w:rFonts w:ascii="宋体" w:hAnsi="宋体" w:cs="宋体"/>
          <w:spacing w:val="3"/>
          <w:sz w:val="24"/>
          <w:szCs w:val="24"/>
          <w:highlight w:val="none"/>
          <w:u w:val="single"/>
        </w:rPr>
        <w:t>项目名称</w:t>
      </w:r>
      <w:r>
        <w:rPr>
          <w:rFonts w:hint="eastAsia" w:ascii="宋体" w:hAnsi="宋体" w:cs="宋体"/>
          <w:spacing w:val="-47"/>
          <w:sz w:val="24"/>
          <w:szCs w:val="24"/>
          <w:highlight w:val="none"/>
          <w:u w:val="single"/>
        </w:rPr>
        <w:t>)(</w:t>
      </w:r>
      <w:r>
        <w:rPr>
          <w:rFonts w:ascii="宋体" w:hAnsi="宋体" w:cs="宋体"/>
          <w:spacing w:val="3"/>
          <w:sz w:val="24"/>
          <w:szCs w:val="24"/>
          <w:highlight w:val="none"/>
          <w:u w:val="single"/>
        </w:rPr>
        <w:t>项目编号</w:t>
      </w:r>
      <w:r>
        <w:rPr>
          <w:rFonts w:hint="eastAsia" w:ascii="宋体" w:hAnsi="宋体" w:cs="宋体"/>
          <w:spacing w:val="3"/>
          <w:sz w:val="24"/>
          <w:szCs w:val="24"/>
          <w:highlight w:val="none"/>
          <w:u w:val="single"/>
          <w:lang w:eastAsia="zh-CN"/>
        </w:rPr>
        <w:t>）</w:t>
      </w:r>
      <w:r>
        <w:rPr>
          <w:rFonts w:ascii="宋体" w:hAnsi="宋体" w:cs="宋体"/>
          <w:spacing w:val="-47"/>
          <w:sz w:val="24"/>
          <w:szCs w:val="24"/>
          <w:highlight w:val="none"/>
        </w:rPr>
        <w:t>：</w:t>
      </w:r>
      <w:r>
        <w:rPr>
          <w:rFonts w:ascii="宋体" w:hAnsi="宋体" w:cs="宋体"/>
          <w:spacing w:val="3"/>
          <w:sz w:val="24"/>
          <w:szCs w:val="24"/>
          <w:highlight w:val="none"/>
        </w:rPr>
        <w:t>项目的政府采购活动，现</w:t>
      </w:r>
      <w:r>
        <w:rPr>
          <w:rFonts w:ascii="宋体" w:hAnsi="宋体" w:cs="宋体"/>
          <w:spacing w:val="-2"/>
          <w:sz w:val="24"/>
          <w:szCs w:val="24"/>
          <w:highlight w:val="none"/>
        </w:rPr>
        <w:t>承诺如下：</w:t>
      </w:r>
    </w:p>
    <w:p w14:paraId="17704203">
      <w:pPr>
        <w:widowControl/>
        <w:kinsoku w:val="0"/>
        <w:autoSpaceDE w:val="0"/>
        <w:autoSpaceDN w:val="0"/>
        <w:adjustRightInd w:val="0"/>
        <w:snapToGrid w:val="0"/>
        <w:spacing w:line="360" w:lineRule="auto"/>
        <w:ind w:firstLine="472" w:firstLineChars="200"/>
        <w:textAlignment w:val="baseline"/>
        <w:rPr>
          <w:rFonts w:ascii="宋体" w:hAnsi="宋体" w:cs="宋体"/>
          <w:sz w:val="24"/>
          <w:szCs w:val="24"/>
          <w:highlight w:val="none"/>
        </w:rPr>
      </w:pPr>
      <w:r>
        <w:rPr>
          <w:rFonts w:ascii="宋体" w:hAnsi="宋体" w:cs="宋体"/>
          <w:spacing w:val="-2"/>
          <w:sz w:val="24"/>
          <w:szCs w:val="24"/>
          <w:highlight w:val="none"/>
        </w:rPr>
        <w:t>我单位符合《中华人民共和国政府采购法》</w:t>
      </w:r>
      <w:r>
        <w:rPr>
          <w:rFonts w:ascii="宋体" w:hAnsi="宋体" w:cs="宋体"/>
          <w:spacing w:val="-3"/>
          <w:sz w:val="24"/>
          <w:szCs w:val="24"/>
          <w:highlight w:val="none"/>
        </w:rPr>
        <w:t>《中华人民共和国政府采购法实施</w:t>
      </w:r>
      <w:r>
        <w:rPr>
          <w:rFonts w:ascii="宋体" w:hAnsi="宋体" w:cs="宋体"/>
          <w:spacing w:val="-2"/>
          <w:sz w:val="24"/>
          <w:szCs w:val="24"/>
          <w:highlight w:val="none"/>
        </w:rPr>
        <w:t>条例》及采购文件资格要求规定的</w:t>
      </w:r>
      <w:r>
        <w:rPr>
          <w:rFonts w:hint="eastAsia" w:ascii="宋体" w:hAnsi="宋体" w:cs="宋体"/>
          <w:spacing w:val="-2"/>
          <w:sz w:val="24"/>
          <w:szCs w:val="24"/>
          <w:highlight w:val="none"/>
        </w:rPr>
        <w:t>参加采购活动前三年内在经营活动中没有重大违法记录</w:t>
      </w:r>
      <w:r>
        <w:rPr>
          <w:rFonts w:ascii="宋体" w:hAnsi="宋体" w:cs="宋体"/>
          <w:spacing w:val="-2"/>
          <w:sz w:val="24"/>
          <w:szCs w:val="24"/>
          <w:highlight w:val="none"/>
        </w:rPr>
        <w:t>。</w:t>
      </w:r>
    </w:p>
    <w:p w14:paraId="6BC998C0">
      <w:pPr>
        <w:widowControl/>
        <w:kinsoku w:val="0"/>
        <w:autoSpaceDE w:val="0"/>
        <w:autoSpaceDN w:val="0"/>
        <w:adjustRightInd w:val="0"/>
        <w:snapToGrid w:val="0"/>
        <w:spacing w:line="360" w:lineRule="auto"/>
        <w:ind w:firstLine="472" w:firstLineChars="200"/>
        <w:textAlignment w:val="baseline"/>
        <w:rPr>
          <w:rFonts w:ascii="宋体" w:hAnsi="宋体" w:cs="宋体"/>
          <w:sz w:val="24"/>
          <w:szCs w:val="24"/>
          <w:highlight w:val="none"/>
        </w:rPr>
      </w:pPr>
      <w:r>
        <w:rPr>
          <w:rFonts w:ascii="宋体" w:hAnsi="宋体" w:cs="宋体"/>
          <w:spacing w:val="-2"/>
          <w:position w:val="26"/>
          <w:sz w:val="24"/>
          <w:szCs w:val="24"/>
          <w:highlight w:val="none"/>
        </w:rPr>
        <w:t>若我单位以上承诺不实，自愿承担提供虚假材料谋取中标、成交的法律责任。</w:t>
      </w:r>
    </w:p>
    <w:p w14:paraId="75F6BADC">
      <w:pPr>
        <w:widowControl/>
        <w:kinsoku w:val="0"/>
        <w:autoSpaceDE w:val="0"/>
        <w:autoSpaceDN w:val="0"/>
        <w:adjustRightInd w:val="0"/>
        <w:snapToGrid w:val="0"/>
        <w:spacing w:line="360" w:lineRule="auto"/>
        <w:ind w:firstLine="476" w:firstLineChars="200"/>
        <w:textAlignment w:val="baseline"/>
        <w:rPr>
          <w:rFonts w:ascii="宋体" w:hAnsi="宋体" w:cs="宋体"/>
          <w:spacing w:val="-1"/>
          <w:sz w:val="24"/>
          <w:szCs w:val="24"/>
          <w:highlight w:val="none"/>
        </w:rPr>
      </w:pPr>
    </w:p>
    <w:p w14:paraId="3EADCD1C">
      <w:pPr>
        <w:widowControl/>
        <w:kinsoku w:val="0"/>
        <w:autoSpaceDE w:val="0"/>
        <w:autoSpaceDN w:val="0"/>
        <w:adjustRightInd w:val="0"/>
        <w:snapToGrid w:val="0"/>
        <w:spacing w:line="360" w:lineRule="auto"/>
        <w:ind w:firstLine="476" w:firstLineChars="200"/>
        <w:textAlignment w:val="baseline"/>
        <w:rPr>
          <w:rFonts w:ascii="宋体" w:hAnsi="宋体" w:cs="宋体"/>
          <w:spacing w:val="-1"/>
          <w:sz w:val="24"/>
          <w:szCs w:val="24"/>
          <w:highlight w:val="none"/>
        </w:rPr>
      </w:pPr>
    </w:p>
    <w:p w14:paraId="4B08D74D">
      <w:pPr>
        <w:widowControl/>
        <w:kinsoku w:val="0"/>
        <w:autoSpaceDE w:val="0"/>
        <w:autoSpaceDN w:val="0"/>
        <w:adjustRightInd w:val="0"/>
        <w:snapToGrid w:val="0"/>
        <w:spacing w:line="360" w:lineRule="auto"/>
        <w:ind w:firstLine="476" w:firstLineChars="200"/>
        <w:textAlignment w:val="baseline"/>
        <w:rPr>
          <w:rFonts w:ascii="宋体" w:hAnsi="宋体" w:cs="宋体"/>
          <w:spacing w:val="-1"/>
          <w:sz w:val="24"/>
          <w:szCs w:val="24"/>
          <w:highlight w:val="none"/>
        </w:rPr>
      </w:pPr>
    </w:p>
    <w:p w14:paraId="38728DD5">
      <w:pPr>
        <w:widowControl/>
        <w:kinsoku w:val="0"/>
        <w:wordWrap w:val="0"/>
        <w:autoSpaceDE w:val="0"/>
        <w:autoSpaceDN w:val="0"/>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供应商：(盖公章)</w:t>
      </w:r>
    </w:p>
    <w:p w14:paraId="6C2497B0">
      <w:pPr>
        <w:widowControl/>
        <w:kinsoku w:val="0"/>
        <w:wordWrap w:val="0"/>
        <w:autoSpaceDE w:val="0"/>
        <w:autoSpaceDN w:val="0"/>
        <w:adjustRightInd w:val="0"/>
        <w:snapToGrid w:val="0"/>
        <w:spacing w:line="360" w:lineRule="auto"/>
        <w:textAlignment w:val="baseline"/>
        <w:rPr>
          <w:rFonts w:hint="eastAsia" w:ascii="宋体" w:hAnsi="宋体" w:cs="宋体"/>
          <w:sz w:val="24"/>
          <w:szCs w:val="24"/>
          <w:highlight w:val="none"/>
        </w:rPr>
      </w:pPr>
    </w:p>
    <w:p w14:paraId="6D182BCB">
      <w:pPr>
        <w:widowControl/>
        <w:kinsoku w:val="0"/>
        <w:wordWrap w:val="0"/>
        <w:autoSpaceDE w:val="0"/>
        <w:autoSpaceDN w:val="0"/>
        <w:adjustRightInd w:val="0"/>
        <w:snapToGrid w:val="0"/>
        <w:spacing w:line="360" w:lineRule="auto"/>
        <w:textAlignment w:val="baseline"/>
        <w:rPr>
          <w:rFonts w:hint="eastAsia" w:ascii="宋体" w:hAnsi="宋体" w:cs="宋体"/>
          <w:sz w:val="24"/>
          <w:szCs w:val="24"/>
          <w:highlight w:val="none"/>
        </w:rPr>
      </w:pPr>
      <w:r>
        <w:rPr>
          <w:rFonts w:hint="eastAsia" w:ascii="宋体" w:hAnsi="宋体" w:cs="宋体"/>
          <w:sz w:val="24"/>
          <w:szCs w:val="24"/>
          <w:highlight w:val="none"/>
        </w:rPr>
        <w:t>法定代表人(签字或签章)：</w:t>
      </w:r>
    </w:p>
    <w:p w14:paraId="7F6B2123">
      <w:pPr>
        <w:widowControl/>
        <w:kinsoku w:val="0"/>
        <w:wordWrap w:val="0"/>
        <w:autoSpaceDE w:val="0"/>
        <w:autoSpaceDN w:val="0"/>
        <w:adjustRightInd w:val="0"/>
        <w:snapToGrid w:val="0"/>
        <w:spacing w:line="360" w:lineRule="auto"/>
        <w:textAlignment w:val="baseline"/>
        <w:rPr>
          <w:rFonts w:hint="eastAsia" w:ascii="宋体" w:hAnsi="宋体" w:cs="宋体"/>
          <w:sz w:val="24"/>
          <w:szCs w:val="24"/>
          <w:highlight w:val="none"/>
        </w:rPr>
      </w:pPr>
    </w:p>
    <w:p w14:paraId="65F69379">
      <w:pPr>
        <w:widowControl/>
        <w:kinsoku w:val="0"/>
        <w:wordWrap/>
        <w:autoSpaceDE w:val="0"/>
        <w:autoSpaceDN w:val="0"/>
        <w:adjustRightInd w:val="0"/>
        <w:snapToGrid w:val="0"/>
        <w:spacing w:line="360" w:lineRule="auto"/>
        <w:jc w:val="left"/>
        <w:textAlignment w:val="baseline"/>
        <w:rPr>
          <w:rFonts w:hint="eastAsia" w:ascii="宋体" w:hAnsi="宋体" w:cs="宋体"/>
          <w:sz w:val="24"/>
          <w:szCs w:val="24"/>
          <w:highlight w:val="none"/>
        </w:rPr>
      </w:pPr>
      <w:r>
        <w:rPr>
          <w:rFonts w:hint="eastAsia" w:ascii="宋体" w:hAnsi="宋体" w:cs="宋体"/>
          <w:sz w:val="24"/>
          <w:szCs w:val="24"/>
          <w:highlight w:val="none"/>
        </w:rPr>
        <w:t>日期：</w:t>
      </w:r>
    </w:p>
    <w:p w14:paraId="23E91000">
      <w:pPr>
        <w:widowControl/>
        <w:kinsoku w:val="0"/>
        <w:autoSpaceDE w:val="0"/>
        <w:autoSpaceDN w:val="0"/>
        <w:adjustRightInd w:val="0"/>
        <w:snapToGrid w:val="0"/>
        <w:spacing w:after="120" w:line="360" w:lineRule="auto"/>
        <w:ind w:firstLine="480" w:firstLineChars="200"/>
        <w:textAlignment w:val="baseline"/>
        <w:rPr>
          <w:rFonts w:ascii="Times New Roman" w:hAnsi="Times New Roman"/>
          <w:sz w:val="24"/>
          <w:szCs w:val="24"/>
          <w:highlight w:val="none"/>
        </w:rPr>
      </w:pPr>
    </w:p>
    <w:p w14:paraId="08AA8A2F">
      <w:pPr>
        <w:widowControl/>
        <w:kinsoku w:val="0"/>
        <w:autoSpaceDE w:val="0"/>
        <w:autoSpaceDN w:val="0"/>
        <w:adjustRightInd w:val="0"/>
        <w:snapToGrid w:val="0"/>
        <w:spacing w:after="120" w:line="360" w:lineRule="auto"/>
        <w:ind w:firstLine="480" w:firstLineChars="200"/>
        <w:textAlignment w:val="baseline"/>
        <w:rPr>
          <w:rFonts w:ascii="Times New Roman" w:hAnsi="Times New Roman"/>
          <w:sz w:val="24"/>
          <w:szCs w:val="24"/>
          <w:highlight w:val="none"/>
        </w:rPr>
      </w:pPr>
    </w:p>
    <w:p w14:paraId="66DDA31C">
      <w:pPr>
        <w:widowControl/>
        <w:kinsoku w:val="0"/>
        <w:autoSpaceDE w:val="0"/>
        <w:autoSpaceDN w:val="0"/>
        <w:adjustRightInd w:val="0"/>
        <w:snapToGrid w:val="0"/>
        <w:spacing w:after="120" w:line="360" w:lineRule="auto"/>
        <w:ind w:firstLine="480" w:firstLineChars="200"/>
        <w:textAlignment w:val="baseline"/>
        <w:rPr>
          <w:rFonts w:ascii="Times New Roman" w:hAnsi="Times New Roman"/>
          <w:sz w:val="24"/>
          <w:szCs w:val="24"/>
          <w:highlight w:val="none"/>
        </w:rPr>
      </w:pPr>
    </w:p>
    <w:p w14:paraId="7420FFDB">
      <w:pPr>
        <w:widowControl/>
        <w:kinsoku w:val="0"/>
        <w:wordWrap w:val="0"/>
        <w:autoSpaceDE w:val="0"/>
        <w:autoSpaceDN w:val="0"/>
        <w:adjustRightInd w:val="0"/>
        <w:snapToGrid w:val="0"/>
        <w:spacing w:line="360" w:lineRule="auto"/>
        <w:ind w:firstLine="480"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说明：供应商可自行选择是否提供本承诺函，若不提供本承诺函，应按《</w:t>
      </w:r>
      <w:r>
        <w:rPr>
          <w:rFonts w:hint="eastAsia" w:ascii="宋体" w:hAnsi="宋体" w:cs="宋体"/>
          <w:sz w:val="24"/>
          <w:szCs w:val="24"/>
          <w:highlight w:val="none"/>
          <w:lang w:eastAsia="zh-CN"/>
        </w:rPr>
        <w:t>中华</w:t>
      </w:r>
      <w:r>
        <w:rPr>
          <w:rFonts w:hint="eastAsia" w:ascii="宋体" w:hAnsi="宋体" w:cs="宋体"/>
          <w:sz w:val="24"/>
          <w:szCs w:val="24"/>
          <w:highlight w:val="none"/>
        </w:rPr>
        <w:t>人民共和国政府采购法》《中华人民共和国政府采购法实施条例》及采购文件资格要求提供相应的证明材料。(申请人承诺参加政府采购活动前3年内在经营活动中没有重大违法记录；若为联合体投标，联合体各方均需提供承诺书)</w:t>
      </w:r>
    </w:p>
    <w:p w14:paraId="49077EE0">
      <w:pPr>
        <w:rPr>
          <w:highlight w:val="none"/>
        </w:rPr>
      </w:pPr>
    </w:p>
    <w:p w14:paraId="4B975152">
      <w:pPr>
        <w:pStyle w:val="20"/>
        <w:ind w:left="0" w:leftChars="0" w:firstLine="0" w:firstLineChars="0"/>
        <w:jc w:val="center"/>
        <w:rPr>
          <w:rFonts w:hint="eastAsia" w:ascii="宋体" w:hAnsi="宋体" w:eastAsia="宋体" w:cs="宋体"/>
          <w:sz w:val="28"/>
          <w:szCs w:val="28"/>
          <w:highlight w:val="none"/>
        </w:rPr>
      </w:pPr>
    </w:p>
    <w:p w14:paraId="07218883">
      <w:pPr>
        <w:pStyle w:val="20"/>
        <w:ind w:left="0" w:leftChars="0" w:firstLine="0" w:firstLineChars="0"/>
        <w:jc w:val="center"/>
        <w:rPr>
          <w:rFonts w:hint="eastAsia" w:ascii="宋体" w:hAnsi="宋体" w:eastAsia="宋体" w:cs="宋体"/>
          <w:sz w:val="28"/>
          <w:szCs w:val="28"/>
          <w:highlight w:val="none"/>
        </w:rPr>
      </w:pPr>
    </w:p>
    <w:p w14:paraId="6D357A75">
      <w:pPr>
        <w:pStyle w:val="20"/>
        <w:ind w:left="0" w:leftChars="0" w:firstLine="0" w:firstLineChars="0"/>
        <w:jc w:val="both"/>
        <w:rPr>
          <w:rFonts w:hint="eastAsia" w:ascii="宋体" w:hAnsi="宋体" w:eastAsia="宋体" w:cs="宋体"/>
          <w:sz w:val="28"/>
          <w:szCs w:val="28"/>
          <w:highlight w:val="none"/>
        </w:rPr>
      </w:pPr>
    </w:p>
    <w:p w14:paraId="62341675">
      <w:pPr>
        <w:pStyle w:val="4"/>
        <w:jc w:val="center"/>
        <w:rPr>
          <w:rFonts w:hint="eastAsia" w:ascii="宋体" w:hAnsi="宋体"/>
          <w:b/>
          <w:bCs/>
          <w:color w:val="000000"/>
          <w:kern w:val="0"/>
          <w:sz w:val="30"/>
          <w:szCs w:val="30"/>
          <w:highlight w:val="none"/>
        </w:rPr>
      </w:pPr>
      <w:r>
        <w:rPr>
          <w:rFonts w:hint="eastAsia" w:ascii="宋体" w:hAnsi="宋体" w:eastAsia="宋体" w:cs="宋体"/>
          <w:b w:val="0"/>
          <w:bCs w:val="0"/>
          <w:kern w:val="2"/>
          <w:sz w:val="28"/>
          <w:szCs w:val="28"/>
          <w:highlight w:val="none"/>
          <w:lang w:val="en-US" w:eastAsia="zh-CN" w:bidi="ar-SA"/>
        </w:rPr>
        <w:t>（</w:t>
      </w:r>
      <w:r>
        <w:rPr>
          <w:rFonts w:hint="eastAsia" w:ascii="宋体" w:hAnsi="宋体" w:cs="宋体"/>
          <w:b w:val="0"/>
          <w:bCs w:val="0"/>
          <w:kern w:val="2"/>
          <w:sz w:val="28"/>
          <w:szCs w:val="28"/>
          <w:highlight w:val="none"/>
          <w:lang w:val="en-US" w:eastAsia="zh-CN" w:bidi="ar-SA"/>
        </w:rPr>
        <w:t>五</w:t>
      </w:r>
      <w:r>
        <w:rPr>
          <w:rFonts w:hint="eastAsia" w:ascii="宋体" w:hAnsi="宋体" w:eastAsia="宋体" w:cs="宋体"/>
          <w:b w:val="0"/>
          <w:bCs w:val="0"/>
          <w:kern w:val="2"/>
          <w:sz w:val="28"/>
          <w:szCs w:val="28"/>
          <w:highlight w:val="none"/>
          <w:lang w:val="en-US" w:eastAsia="zh-CN" w:bidi="ar-SA"/>
        </w:rPr>
        <w:t>）供应商有关资格条件声明函</w:t>
      </w:r>
    </w:p>
    <w:p w14:paraId="3BDE598E">
      <w:pPr>
        <w:pStyle w:val="31"/>
        <w:spacing w:line="360" w:lineRule="auto"/>
        <w:ind w:right="84" w:rightChars="40"/>
        <w:rPr>
          <w:rFonts w:hint="eastAsia" w:ascii="宋体" w:hAnsi="宋体"/>
          <w:color w:val="000000"/>
          <w:sz w:val="24"/>
          <w:szCs w:val="24"/>
          <w:highlight w:val="none"/>
        </w:rPr>
      </w:pPr>
      <w:r>
        <w:rPr>
          <w:rFonts w:hint="eastAsia" w:ascii="宋体" w:hAnsi="宋体"/>
          <w:color w:val="000000"/>
          <w:sz w:val="24"/>
          <w:szCs w:val="24"/>
          <w:highlight w:val="none"/>
          <w:lang w:eastAsia="zh-CN"/>
        </w:rPr>
        <w:t>采购代理机构</w:t>
      </w:r>
      <w:r>
        <w:rPr>
          <w:rFonts w:hint="eastAsia" w:ascii="宋体" w:hAnsi="宋体"/>
          <w:color w:val="000000"/>
          <w:sz w:val="24"/>
          <w:szCs w:val="24"/>
          <w:highlight w:val="none"/>
        </w:rPr>
        <w:t>：</w:t>
      </w:r>
    </w:p>
    <w:p w14:paraId="3908CDCD">
      <w:pPr>
        <w:pStyle w:val="31"/>
        <w:spacing w:line="360" w:lineRule="auto"/>
        <w:ind w:right="84" w:rightChars="4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我方参加贵方组织的</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（项目名称、项目编号、包号）的</w:t>
      </w:r>
      <w:r>
        <w:rPr>
          <w:rFonts w:hint="eastAsia" w:ascii="宋体" w:hAnsi="宋体"/>
          <w:color w:val="000000"/>
          <w:sz w:val="24"/>
          <w:szCs w:val="24"/>
          <w:highlight w:val="none"/>
          <w:lang w:val="en-US" w:eastAsia="zh-CN"/>
        </w:rPr>
        <w:t>征集活动</w:t>
      </w:r>
      <w:r>
        <w:rPr>
          <w:rFonts w:hint="eastAsia" w:ascii="宋体" w:hAnsi="宋体"/>
          <w:color w:val="000000"/>
          <w:sz w:val="24"/>
          <w:szCs w:val="24"/>
          <w:highlight w:val="none"/>
        </w:rPr>
        <w:t>，现就有关资格条件声明如下：</w:t>
      </w:r>
    </w:p>
    <w:p w14:paraId="2DC08E6C">
      <w:pPr>
        <w:pStyle w:val="31"/>
        <w:spacing w:line="360" w:lineRule="auto"/>
        <w:ind w:right="84" w:rightChars="4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我方具备《中华人民共和国政府采购法》第二十二条所规定的条件，并已清楚</w:t>
      </w:r>
      <w:r>
        <w:rPr>
          <w:rFonts w:hint="eastAsia" w:ascii="宋体" w:hAnsi="宋体"/>
          <w:color w:val="000000"/>
          <w:sz w:val="24"/>
          <w:szCs w:val="24"/>
          <w:highlight w:val="none"/>
          <w:lang w:eastAsia="zh-CN"/>
        </w:rPr>
        <w:t>征集文件</w:t>
      </w:r>
      <w:r>
        <w:rPr>
          <w:rFonts w:hint="eastAsia" w:ascii="宋体" w:hAnsi="宋体"/>
          <w:color w:val="000000"/>
          <w:sz w:val="24"/>
          <w:szCs w:val="24"/>
          <w:highlight w:val="none"/>
        </w:rPr>
        <w:t>的要求及有关文件规定。</w:t>
      </w:r>
    </w:p>
    <w:p w14:paraId="707C638A">
      <w:pPr>
        <w:pStyle w:val="31"/>
        <w:spacing w:line="360" w:lineRule="auto"/>
        <w:ind w:right="84" w:rightChars="4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（一）具有履行合同所必需的设备和专业技术能力；</w:t>
      </w:r>
    </w:p>
    <w:p w14:paraId="41D446C1">
      <w:pPr>
        <w:pStyle w:val="31"/>
        <w:spacing w:line="360" w:lineRule="auto"/>
        <w:ind w:right="84" w:rightChars="4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（二）符合“为采购项目提供整体设计、规范编制或者项目管理、监理、检测等服务的供应商，不得再参加该采购项目的其他采购活动”的规定；</w:t>
      </w:r>
    </w:p>
    <w:p w14:paraId="304267E4">
      <w:pPr>
        <w:pStyle w:val="31"/>
        <w:spacing w:line="360" w:lineRule="auto"/>
        <w:ind w:right="84" w:rightChars="4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（三）符合法律、行政法规规定的其他条件，包括但不限于：</w:t>
      </w:r>
      <w:r>
        <w:rPr>
          <w:rFonts w:hint="eastAsia" w:ascii="宋体" w:hAnsi="宋体"/>
          <w:color w:val="000000"/>
          <w:sz w:val="24"/>
          <w:szCs w:val="24"/>
          <w:highlight w:val="none"/>
          <w:lang w:eastAsia="zh-CN"/>
        </w:rPr>
        <w:t>征集文件</w:t>
      </w:r>
      <w:r>
        <w:rPr>
          <w:rFonts w:hint="eastAsia" w:ascii="宋体" w:hAnsi="宋体"/>
          <w:color w:val="000000"/>
          <w:sz w:val="24"/>
          <w:szCs w:val="24"/>
          <w:highlight w:val="none"/>
        </w:rPr>
        <w:t>未要求提供但生产、销售这些产品，提供这些服务必须取得有关主管部门的行政许可，任何情况下，我方将无条件按照贵方和</w:t>
      </w:r>
      <w:r>
        <w:rPr>
          <w:rFonts w:hint="eastAsia" w:ascii="宋体" w:hAnsi="宋体"/>
          <w:color w:val="000000"/>
          <w:sz w:val="24"/>
          <w:szCs w:val="24"/>
          <w:highlight w:val="none"/>
          <w:lang w:eastAsia="zh-CN"/>
        </w:rPr>
        <w:t>征集人</w:t>
      </w:r>
      <w:r>
        <w:rPr>
          <w:rFonts w:hint="eastAsia" w:ascii="宋体" w:hAnsi="宋体"/>
          <w:color w:val="000000"/>
          <w:sz w:val="24"/>
          <w:szCs w:val="24"/>
          <w:highlight w:val="none"/>
        </w:rPr>
        <w:t>的要求提供上述证明材料。</w:t>
      </w:r>
    </w:p>
    <w:p w14:paraId="1D9CE692">
      <w:pPr>
        <w:pStyle w:val="31"/>
        <w:spacing w:line="360" w:lineRule="auto"/>
        <w:ind w:right="84" w:rightChars="40" w:firstLine="480" w:firstLineChars="200"/>
        <w:rPr>
          <w:rFonts w:ascii="宋体" w:hAnsi="宋体"/>
          <w:color w:val="000000"/>
          <w:sz w:val="24"/>
          <w:szCs w:val="24"/>
          <w:highlight w:val="none"/>
        </w:rPr>
      </w:pPr>
      <w:r>
        <w:rPr>
          <w:rFonts w:hint="eastAsia" w:ascii="宋体" w:hAnsi="宋体"/>
          <w:color w:val="000000"/>
          <w:sz w:val="24"/>
          <w:szCs w:val="24"/>
          <w:highlight w:val="none"/>
        </w:rPr>
        <w:t>（四）除</w:t>
      </w:r>
      <w:r>
        <w:rPr>
          <w:rFonts w:hint="eastAsia" w:ascii="宋体" w:hAnsi="宋体"/>
          <w:color w:val="000000"/>
          <w:sz w:val="24"/>
          <w:szCs w:val="24"/>
          <w:highlight w:val="none"/>
          <w:lang w:eastAsia="zh-CN"/>
        </w:rPr>
        <w:t>征集文件</w:t>
      </w:r>
      <w:r>
        <w:rPr>
          <w:rFonts w:hint="eastAsia" w:ascii="宋体" w:hAnsi="宋体"/>
          <w:color w:val="000000"/>
          <w:sz w:val="24"/>
          <w:szCs w:val="24"/>
          <w:highlight w:val="none"/>
        </w:rPr>
        <w:t>第二章要求提供政府强制采购产品认证证书以外的</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产品，如列入</w:t>
      </w:r>
      <w:r>
        <w:rPr>
          <w:rFonts w:hint="eastAsia" w:ascii="宋体" w:hAnsi="宋体"/>
          <w:color w:val="000000"/>
          <w:sz w:val="24"/>
          <w:szCs w:val="24"/>
          <w:highlight w:val="none"/>
          <w:lang w:val="en-US" w:eastAsia="zh-CN"/>
        </w:rPr>
        <w:t>提交响应文件截止</w:t>
      </w:r>
      <w:r>
        <w:rPr>
          <w:rFonts w:hint="eastAsia" w:ascii="宋体" w:hAnsi="宋体"/>
          <w:color w:val="000000"/>
          <w:sz w:val="24"/>
          <w:szCs w:val="24"/>
          <w:highlight w:val="none"/>
        </w:rPr>
        <w:t>日前最新发布的《节能产品政府采购品目清单》、《环境标志产品政府采购品目清单》，且属于政府强制采购产品类别的，我方承诺提供的有关产品符合节能、环保要求，并将无条件按照贵方和</w:t>
      </w:r>
      <w:r>
        <w:rPr>
          <w:rFonts w:hint="eastAsia" w:ascii="宋体" w:hAnsi="宋体"/>
          <w:color w:val="000000"/>
          <w:sz w:val="24"/>
          <w:szCs w:val="24"/>
          <w:highlight w:val="none"/>
          <w:lang w:eastAsia="zh-CN"/>
        </w:rPr>
        <w:t>征集人</w:t>
      </w:r>
      <w:r>
        <w:rPr>
          <w:rFonts w:hint="eastAsia" w:ascii="宋体" w:hAnsi="宋体"/>
          <w:color w:val="000000"/>
          <w:sz w:val="24"/>
          <w:szCs w:val="24"/>
          <w:highlight w:val="none"/>
        </w:rPr>
        <w:t>的要求，提供依据国家确定的认证机构出具的、处于有效期之内的节能产品或环境标志产品认证证书。</w:t>
      </w:r>
    </w:p>
    <w:p w14:paraId="5BED01FD">
      <w:pPr>
        <w:pStyle w:val="31"/>
        <w:spacing w:line="360" w:lineRule="auto"/>
        <w:ind w:right="84" w:rightChars="4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我方</w:t>
      </w:r>
      <w:r>
        <w:rPr>
          <w:rFonts w:ascii="宋体" w:hAnsi="宋体"/>
          <w:color w:val="000000"/>
          <w:sz w:val="24"/>
          <w:szCs w:val="24"/>
          <w:highlight w:val="none"/>
        </w:rPr>
        <w:t>对上述声明的真实性负责。如有虚假，将依法承担相应责任。</w:t>
      </w:r>
    </w:p>
    <w:p w14:paraId="7216596E">
      <w:pPr>
        <w:pStyle w:val="31"/>
        <w:ind w:right="84" w:rightChars="40"/>
        <w:rPr>
          <w:rFonts w:hint="eastAsia" w:ascii="宋体" w:hAnsi="宋体"/>
          <w:b/>
          <w:color w:val="000000"/>
          <w:sz w:val="24"/>
          <w:szCs w:val="24"/>
          <w:highlight w:val="none"/>
        </w:rPr>
      </w:pPr>
    </w:p>
    <w:p w14:paraId="66748936">
      <w:pPr>
        <w:pStyle w:val="31"/>
        <w:ind w:right="84" w:rightChars="40"/>
        <w:rPr>
          <w:rFonts w:hint="eastAsia" w:ascii="宋体" w:hAnsi="宋体"/>
          <w:b/>
          <w:color w:val="000000"/>
          <w:sz w:val="24"/>
          <w:szCs w:val="24"/>
          <w:highlight w:val="none"/>
        </w:rPr>
      </w:pPr>
    </w:p>
    <w:p w14:paraId="335898A6">
      <w:pPr>
        <w:pStyle w:val="31"/>
        <w:ind w:right="84" w:rightChars="40"/>
        <w:rPr>
          <w:rFonts w:hint="eastAsia" w:ascii="宋体" w:hAnsi="宋体"/>
          <w:b/>
          <w:color w:val="000000"/>
          <w:sz w:val="24"/>
          <w:szCs w:val="24"/>
          <w:highlight w:val="none"/>
        </w:rPr>
      </w:pPr>
    </w:p>
    <w:p w14:paraId="27B1A8CC">
      <w:pPr>
        <w:pStyle w:val="31"/>
        <w:ind w:right="84" w:rightChars="40" w:firstLine="482" w:firstLineChars="200"/>
        <w:rPr>
          <w:rFonts w:hint="eastAsia" w:ascii="宋体" w:hAnsi="宋体"/>
          <w:b/>
          <w:color w:val="000000"/>
          <w:sz w:val="24"/>
          <w:szCs w:val="24"/>
          <w:highlight w:val="none"/>
        </w:rPr>
      </w:pPr>
    </w:p>
    <w:p w14:paraId="22AD914B">
      <w:pPr>
        <w:spacing w:line="360" w:lineRule="auto"/>
        <w:ind w:firstLine="446"/>
        <w:rPr>
          <w:rFonts w:hint="eastAsia" w:ascii="宋体"/>
          <w:color w:val="000000"/>
          <w:sz w:val="24"/>
          <w:highlight w:val="none"/>
        </w:rPr>
      </w:pPr>
      <w:r>
        <w:rPr>
          <w:rFonts w:hint="eastAsia" w:ascii="宋体"/>
          <w:color w:val="000000"/>
          <w:sz w:val="24"/>
          <w:highlight w:val="none"/>
          <w:lang w:val="en-US" w:eastAsia="zh-CN"/>
        </w:rPr>
        <w:t xml:space="preserve">供 应 商 </w:t>
      </w:r>
      <w:r>
        <w:rPr>
          <w:rFonts w:hint="eastAsia" w:ascii="宋体"/>
          <w:color w:val="000000"/>
          <w:sz w:val="24"/>
          <w:highlight w:val="none"/>
        </w:rPr>
        <w:t>名 称（</w:t>
      </w:r>
      <w:r>
        <w:rPr>
          <w:rFonts w:hint="eastAsia" w:ascii="宋体"/>
          <w:color w:val="000000"/>
          <w:sz w:val="24"/>
          <w:highlight w:val="none"/>
          <w:lang w:val="en-US" w:eastAsia="zh-CN"/>
        </w:rPr>
        <w:t>盖章</w:t>
      </w:r>
      <w:r>
        <w:rPr>
          <w:rFonts w:hint="eastAsia" w:ascii="宋体"/>
          <w:color w:val="000000"/>
          <w:sz w:val="24"/>
          <w:highlight w:val="none"/>
        </w:rPr>
        <w:t>）：</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p>
    <w:p w14:paraId="671B63A5">
      <w:pPr>
        <w:spacing w:line="360" w:lineRule="auto"/>
        <w:ind w:firstLine="446"/>
        <w:rPr>
          <w:rFonts w:hint="eastAsia" w:ascii="宋体"/>
          <w:color w:val="000000"/>
          <w:sz w:val="24"/>
          <w:highlight w:val="none"/>
        </w:rPr>
      </w:pPr>
      <w:r>
        <w:rPr>
          <w:rFonts w:hint="eastAsia" w:ascii="宋体"/>
          <w:color w:val="000000"/>
          <w:sz w:val="24"/>
          <w:highlight w:val="none"/>
        </w:rPr>
        <w:t>法定代表人（单位负责人）（</w:t>
      </w:r>
      <w:r>
        <w:rPr>
          <w:rFonts w:hint="eastAsia" w:ascii="宋体"/>
          <w:color w:val="000000"/>
          <w:sz w:val="24"/>
          <w:highlight w:val="none"/>
          <w:lang w:val="en-US" w:eastAsia="zh-CN"/>
        </w:rPr>
        <w:t>签字或盖章</w:t>
      </w:r>
      <w:r>
        <w:rPr>
          <w:rFonts w:hint="eastAsia" w:ascii="宋体"/>
          <w:color w:val="000000"/>
          <w:sz w:val="24"/>
          <w:highlight w:val="none"/>
        </w:rPr>
        <w:t>）：</w:t>
      </w:r>
      <w:r>
        <w:rPr>
          <w:rFonts w:hint="eastAsia" w:ascii="宋体"/>
          <w:color w:val="000000"/>
          <w:sz w:val="24"/>
          <w:highlight w:val="none"/>
          <w:u w:val="single"/>
        </w:rPr>
        <w:t xml:space="preserve">                    </w:t>
      </w:r>
    </w:p>
    <w:p w14:paraId="5E45BFF0">
      <w:pPr>
        <w:rPr>
          <w:rFonts w:hint="eastAsia"/>
          <w:color w:val="000000"/>
          <w:highlight w:val="none"/>
        </w:rPr>
      </w:pPr>
      <w:r>
        <w:rPr>
          <w:rFonts w:hint="eastAsia"/>
          <w:color w:val="000000"/>
          <w:highlight w:val="none"/>
        </w:rPr>
        <w:t xml:space="preserve">                 </w:t>
      </w:r>
    </w:p>
    <w:p w14:paraId="727D09FB">
      <w:pPr>
        <w:ind w:firstLine="446"/>
        <w:rPr>
          <w:rFonts w:hint="eastAsia" w:ascii="宋体"/>
          <w:color w:val="000000"/>
          <w:sz w:val="24"/>
          <w:highlight w:val="none"/>
        </w:rPr>
      </w:pPr>
      <w:r>
        <w:rPr>
          <w:rFonts w:hint="eastAsia" w:ascii="宋体"/>
          <w:color w:val="000000"/>
          <w:sz w:val="24"/>
          <w:highlight w:val="none"/>
        </w:rPr>
        <w:t>日期：</w:t>
      </w:r>
      <w:r>
        <w:rPr>
          <w:rFonts w:hint="eastAsia" w:ascii="宋体"/>
          <w:color w:val="000000"/>
          <w:sz w:val="24"/>
          <w:highlight w:val="none"/>
          <w:u w:val="single"/>
        </w:rPr>
        <w:t xml:space="preserve">        </w:t>
      </w:r>
      <w:r>
        <w:rPr>
          <w:rFonts w:hint="eastAsia" w:ascii="宋体"/>
          <w:color w:val="000000"/>
          <w:sz w:val="24"/>
          <w:highlight w:val="none"/>
        </w:rPr>
        <w:t>年</w:t>
      </w:r>
      <w:r>
        <w:rPr>
          <w:rFonts w:hint="eastAsia" w:ascii="宋体"/>
          <w:color w:val="000000"/>
          <w:sz w:val="24"/>
          <w:highlight w:val="none"/>
          <w:u w:val="single"/>
        </w:rPr>
        <w:t xml:space="preserve">     </w:t>
      </w:r>
      <w:r>
        <w:rPr>
          <w:rFonts w:hint="eastAsia" w:ascii="宋体"/>
          <w:color w:val="000000"/>
          <w:sz w:val="24"/>
          <w:highlight w:val="none"/>
        </w:rPr>
        <w:t>月</w:t>
      </w:r>
      <w:r>
        <w:rPr>
          <w:rFonts w:hint="eastAsia" w:ascii="宋体"/>
          <w:color w:val="000000"/>
          <w:sz w:val="24"/>
          <w:highlight w:val="none"/>
          <w:u w:val="single"/>
        </w:rPr>
        <w:t xml:space="preserve">     </w:t>
      </w:r>
      <w:r>
        <w:rPr>
          <w:rFonts w:hint="eastAsia" w:ascii="宋体"/>
          <w:color w:val="000000"/>
          <w:sz w:val="24"/>
          <w:highlight w:val="none"/>
        </w:rPr>
        <w:t>日</w:t>
      </w:r>
    </w:p>
    <w:p w14:paraId="675224BC">
      <w:pPr>
        <w:pStyle w:val="20"/>
        <w:ind w:left="0" w:leftChars="0" w:firstLine="0" w:firstLineChars="0"/>
        <w:jc w:val="both"/>
        <w:rPr>
          <w:rFonts w:hint="eastAsia" w:ascii="宋体" w:hAnsi="宋体" w:eastAsia="宋体" w:cs="宋体"/>
          <w:sz w:val="28"/>
          <w:szCs w:val="28"/>
          <w:highlight w:val="none"/>
        </w:rPr>
      </w:pPr>
    </w:p>
    <w:p w14:paraId="0AA16E35">
      <w:pPr>
        <w:pStyle w:val="20"/>
        <w:ind w:left="0" w:leftChars="0" w:firstLine="0" w:firstLineChars="0"/>
        <w:jc w:val="center"/>
        <w:rPr>
          <w:rFonts w:hint="eastAsia" w:ascii="宋体" w:hAnsi="宋体" w:eastAsia="宋体" w:cs="宋体"/>
          <w:sz w:val="28"/>
          <w:szCs w:val="28"/>
          <w:highlight w:val="none"/>
        </w:rPr>
      </w:pPr>
    </w:p>
    <w:p w14:paraId="5A977F5B">
      <w:pPr>
        <w:pStyle w:val="20"/>
        <w:ind w:left="0" w:leftChars="0" w:firstLine="0" w:firstLineChars="0"/>
        <w:jc w:val="center"/>
        <w:rPr>
          <w:rFonts w:ascii="宋体" w:hAnsi="宋体" w:eastAsia="宋体" w:cs="宋体"/>
          <w:sz w:val="28"/>
          <w:szCs w:val="28"/>
          <w:highlight w:val="none"/>
        </w:rPr>
      </w:pPr>
      <w:r>
        <w:rPr>
          <w:rFonts w:hint="eastAsia" w:ascii="宋体" w:hAnsi="宋体" w:eastAsia="宋体" w:cs="宋体"/>
          <w:sz w:val="28"/>
          <w:szCs w:val="28"/>
          <w:highlight w:val="none"/>
        </w:rPr>
        <w:br w:type="textWrapping"/>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）企业诚信承诺书</w:t>
      </w:r>
    </w:p>
    <w:p w14:paraId="7902547A">
      <w:pPr>
        <w:pStyle w:val="20"/>
        <w:ind w:left="0" w:leftChars="0" w:firstLine="0" w:firstLineChars="0"/>
        <w:jc w:val="center"/>
        <w:rPr>
          <w:sz w:val="24"/>
          <w:highlight w:val="none"/>
        </w:rPr>
      </w:pPr>
    </w:p>
    <w:p w14:paraId="596DD966">
      <w:pPr>
        <w:rPr>
          <w:rFonts w:ascii="宋体" w:hAnsi="宋体"/>
          <w:sz w:val="24"/>
          <w:szCs w:val="24"/>
          <w:highlight w:val="none"/>
        </w:rPr>
      </w:pPr>
      <w:r>
        <w:rPr>
          <w:rFonts w:hint="eastAsia" w:ascii="宋体" w:hAnsi="宋体"/>
          <w:sz w:val="24"/>
          <w:szCs w:val="24"/>
          <w:highlight w:val="none"/>
        </w:rPr>
        <w:t>本企业郑重承诺：</w:t>
      </w:r>
    </w:p>
    <w:p w14:paraId="460A4F81">
      <w:pPr>
        <w:rPr>
          <w:rFonts w:ascii="宋体" w:hAnsi="宋体"/>
          <w:sz w:val="24"/>
          <w:szCs w:val="24"/>
          <w:highlight w:val="none"/>
        </w:rPr>
      </w:pPr>
    </w:p>
    <w:p w14:paraId="7F457161">
      <w:pPr>
        <w:spacing w:line="360" w:lineRule="auto"/>
        <w:ind w:firstLine="480" w:firstLineChars="200"/>
        <w:rPr>
          <w:rFonts w:ascii="宋体" w:hAnsi="宋体"/>
          <w:sz w:val="24"/>
          <w:szCs w:val="24"/>
          <w:highlight w:val="none"/>
        </w:rPr>
      </w:pPr>
      <w:r>
        <w:rPr>
          <w:rFonts w:hint="eastAsia" w:ascii="宋体" w:hAnsi="宋体"/>
          <w:sz w:val="24"/>
          <w:szCs w:val="24"/>
          <w:highlight w:val="none"/>
        </w:rPr>
        <w:t>一、遵循公开、公平、公正和诚实信用的原则参加</w:t>
      </w:r>
      <w:r>
        <w:rPr>
          <w:rFonts w:hint="eastAsia" w:ascii="宋体" w:hAnsi="宋体"/>
          <w:sz w:val="24"/>
          <w:szCs w:val="24"/>
          <w:highlight w:val="none"/>
          <w:u w:val="single"/>
        </w:rPr>
        <w:t xml:space="preserve">                             </w:t>
      </w:r>
      <w:r>
        <w:rPr>
          <w:rFonts w:ascii="宋体" w:hAnsi="宋体"/>
          <w:sz w:val="24"/>
          <w:szCs w:val="24"/>
          <w:highlight w:val="none"/>
        </w:rPr>
        <w:t>投标；</w:t>
      </w:r>
    </w:p>
    <w:p w14:paraId="1BADE9FF">
      <w:pPr>
        <w:spacing w:line="360" w:lineRule="auto"/>
        <w:ind w:firstLine="480" w:firstLineChars="200"/>
        <w:rPr>
          <w:rFonts w:ascii="宋体" w:hAnsi="宋体"/>
          <w:sz w:val="24"/>
          <w:szCs w:val="24"/>
          <w:highlight w:val="none"/>
        </w:rPr>
      </w:pPr>
      <w:r>
        <w:rPr>
          <w:rFonts w:hint="eastAsia" w:ascii="宋体" w:hAnsi="宋体"/>
          <w:sz w:val="24"/>
          <w:szCs w:val="24"/>
          <w:highlight w:val="none"/>
        </w:rPr>
        <w:t>二、所提供的一切材料都是真实、有效、合法的；</w:t>
      </w:r>
    </w:p>
    <w:p w14:paraId="535E7A89">
      <w:pPr>
        <w:spacing w:line="360" w:lineRule="auto"/>
        <w:ind w:firstLine="480" w:firstLineChars="200"/>
        <w:rPr>
          <w:rFonts w:ascii="宋体" w:hAnsi="宋体"/>
          <w:sz w:val="24"/>
          <w:szCs w:val="24"/>
          <w:highlight w:val="none"/>
        </w:rPr>
      </w:pPr>
      <w:r>
        <w:rPr>
          <w:rFonts w:hint="eastAsia" w:ascii="宋体" w:hAnsi="宋体"/>
          <w:sz w:val="24"/>
          <w:szCs w:val="24"/>
          <w:highlight w:val="none"/>
        </w:rPr>
        <w:t>三、不与其他</w:t>
      </w:r>
      <w:r>
        <w:rPr>
          <w:rFonts w:hint="eastAsia" w:ascii="宋体" w:hAnsi="宋体"/>
          <w:sz w:val="24"/>
          <w:szCs w:val="24"/>
          <w:highlight w:val="none"/>
          <w:lang w:eastAsia="zh-CN"/>
        </w:rPr>
        <w:t>供应商</w:t>
      </w:r>
      <w:r>
        <w:rPr>
          <w:rFonts w:hint="eastAsia" w:ascii="宋体" w:hAnsi="宋体"/>
          <w:sz w:val="24"/>
          <w:szCs w:val="24"/>
          <w:highlight w:val="none"/>
        </w:rPr>
        <w:t>相互串通投标报价，不排挤其他</w:t>
      </w:r>
      <w:r>
        <w:rPr>
          <w:rFonts w:hint="eastAsia" w:ascii="宋体" w:hAnsi="宋体"/>
          <w:sz w:val="24"/>
          <w:szCs w:val="24"/>
          <w:highlight w:val="none"/>
          <w:lang w:eastAsia="zh-CN"/>
        </w:rPr>
        <w:t>供应商</w:t>
      </w:r>
      <w:r>
        <w:rPr>
          <w:rFonts w:hint="eastAsia" w:ascii="宋体" w:hAnsi="宋体"/>
          <w:sz w:val="24"/>
          <w:szCs w:val="24"/>
          <w:highlight w:val="none"/>
        </w:rPr>
        <w:t>的公平竞争，损害</w:t>
      </w:r>
      <w:r>
        <w:rPr>
          <w:rFonts w:hint="eastAsia" w:ascii="宋体" w:hAnsi="宋体"/>
          <w:sz w:val="24"/>
          <w:szCs w:val="24"/>
          <w:highlight w:val="none"/>
          <w:lang w:eastAsia="zh-CN"/>
        </w:rPr>
        <w:t>采购人</w:t>
      </w:r>
      <w:r>
        <w:rPr>
          <w:rFonts w:ascii="宋体" w:hAnsi="宋体"/>
          <w:sz w:val="24"/>
          <w:szCs w:val="24"/>
          <w:highlight w:val="none"/>
        </w:rPr>
        <w:t>或其他</w:t>
      </w:r>
      <w:r>
        <w:rPr>
          <w:rFonts w:hint="eastAsia" w:ascii="宋体" w:hAnsi="宋体"/>
          <w:sz w:val="24"/>
          <w:szCs w:val="24"/>
          <w:highlight w:val="none"/>
          <w:lang w:eastAsia="zh-CN"/>
        </w:rPr>
        <w:t>供应商</w:t>
      </w:r>
      <w:r>
        <w:rPr>
          <w:rFonts w:ascii="宋体" w:hAnsi="宋体"/>
          <w:sz w:val="24"/>
          <w:szCs w:val="24"/>
          <w:highlight w:val="none"/>
        </w:rPr>
        <w:t>的合法权益</w:t>
      </w:r>
      <w:r>
        <w:rPr>
          <w:rFonts w:hint="eastAsia" w:ascii="宋体" w:hAnsi="宋体"/>
          <w:sz w:val="24"/>
          <w:szCs w:val="24"/>
          <w:highlight w:val="none"/>
        </w:rPr>
        <w:t>；</w:t>
      </w:r>
    </w:p>
    <w:p w14:paraId="0274276F">
      <w:pPr>
        <w:spacing w:line="360" w:lineRule="auto"/>
        <w:ind w:firstLine="480" w:firstLineChars="200"/>
        <w:rPr>
          <w:rFonts w:ascii="宋体" w:hAnsi="宋体"/>
          <w:sz w:val="24"/>
          <w:szCs w:val="24"/>
          <w:highlight w:val="none"/>
        </w:rPr>
      </w:pPr>
      <w:r>
        <w:rPr>
          <w:rFonts w:hint="eastAsia" w:ascii="宋体" w:hAnsi="宋体"/>
          <w:sz w:val="24"/>
          <w:szCs w:val="24"/>
          <w:highlight w:val="none"/>
        </w:rPr>
        <w:t>四、不与</w:t>
      </w:r>
      <w:r>
        <w:rPr>
          <w:rFonts w:hint="eastAsia" w:ascii="宋体" w:hAnsi="宋体"/>
          <w:sz w:val="24"/>
          <w:szCs w:val="24"/>
          <w:highlight w:val="none"/>
          <w:lang w:eastAsia="zh-CN"/>
        </w:rPr>
        <w:t>采购人</w:t>
      </w:r>
      <w:r>
        <w:rPr>
          <w:rFonts w:hint="eastAsia" w:ascii="宋体" w:hAnsi="宋体"/>
          <w:sz w:val="24"/>
          <w:szCs w:val="24"/>
          <w:highlight w:val="none"/>
        </w:rPr>
        <w:t>或</w:t>
      </w:r>
      <w:r>
        <w:rPr>
          <w:rFonts w:hint="eastAsia" w:ascii="宋体" w:hAnsi="宋体"/>
          <w:sz w:val="24"/>
          <w:szCs w:val="24"/>
          <w:highlight w:val="none"/>
          <w:lang w:eastAsia="zh-CN"/>
        </w:rPr>
        <w:t>采购代理机构</w:t>
      </w:r>
      <w:r>
        <w:rPr>
          <w:rFonts w:hint="eastAsia" w:ascii="宋体" w:hAnsi="宋体"/>
          <w:sz w:val="24"/>
          <w:szCs w:val="24"/>
          <w:highlight w:val="none"/>
        </w:rPr>
        <w:t>串通投标，损害国家利益、社会公共利益或者他人的合法权益；</w:t>
      </w:r>
    </w:p>
    <w:p w14:paraId="6535E1BF">
      <w:pPr>
        <w:spacing w:line="360" w:lineRule="auto"/>
        <w:ind w:firstLine="480" w:firstLineChars="200"/>
        <w:rPr>
          <w:rFonts w:ascii="宋体" w:hAnsi="宋体"/>
          <w:sz w:val="24"/>
          <w:szCs w:val="24"/>
          <w:highlight w:val="none"/>
        </w:rPr>
      </w:pPr>
      <w:r>
        <w:rPr>
          <w:rFonts w:hint="eastAsia" w:ascii="宋体" w:hAnsi="宋体"/>
          <w:sz w:val="24"/>
          <w:szCs w:val="24"/>
          <w:highlight w:val="none"/>
        </w:rPr>
        <w:t>五、不向</w:t>
      </w:r>
      <w:r>
        <w:rPr>
          <w:rFonts w:hint="eastAsia" w:ascii="宋体" w:hAnsi="宋体"/>
          <w:sz w:val="24"/>
          <w:szCs w:val="24"/>
          <w:highlight w:val="none"/>
          <w:lang w:eastAsia="zh-CN"/>
        </w:rPr>
        <w:t>采购人</w:t>
      </w:r>
      <w:r>
        <w:rPr>
          <w:rFonts w:hint="eastAsia" w:ascii="宋体" w:hAnsi="宋体"/>
          <w:sz w:val="24"/>
          <w:szCs w:val="24"/>
          <w:highlight w:val="none"/>
        </w:rPr>
        <w:t>或者评标委员会成员行贿以牟取中标；</w:t>
      </w:r>
    </w:p>
    <w:p w14:paraId="54E6126B">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六、不以他人名义投标或者以其他方式弄虚作假，骗取中标；</w:t>
      </w:r>
    </w:p>
    <w:p w14:paraId="0560A0B0">
      <w:pPr>
        <w:spacing w:line="360" w:lineRule="auto"/>
        <w:ind w:firstLine="480" w:firstLineChars="200"/>
        <w:rPr>
          <w:rFonts w:ascii="宋体" w:hAnsi="宋体"/>
          <w:sz w:val="24"/>
          <w:szCs w:val="24"/>
          <w:highlight w:val="none"/>
        </w:rPr>
      </w:pPr>
      <w:r>
        <w:rPr>
          <w:rFonts w:hint="eastAsia" w:ascii="宋体" w:hAnsi="宋体"/>
          <w:sz w:val="24"/>
          <w:szCs w:val="24"/>
          <w:highlight w:val="none"/>
        </w:rPr>
        <w:t>七、不出卖资质或将本企业资质外借、转借、挂靠、转包、分包给其他单位、组织或个人参与本次投标活动；</w:t>
      </w:r>
    </w:p>
    <w:p w14:paraId="1D10C5FD">
      <w:pPr>
        <w:spacing w:line="360" w:lineRule="auto"/>
        <w:ind w:firstLine="480" w:firstLineChars="200"/>
        <w:rPr>
          <w:rFonts w:ascii="宋体" w:hAnsi="宋体"/>
          <w:sz w:val="24"/>
          <w:szCs w:val="24"/>
          <w:highlight w:val="none"/>
        </w:rPr>
      </w:pPr>
      <w:r>
        <w:rPr>
          <w:rFonts w:hint="eastAsia" w:ascii="宋体" w:hAnsi="宋体"/>
          <w:sz w:val="24"/>
          <w:szCs w:val="24"/>
          <w:highlight w:val="none"/>
        </w:rPr>
        <w:t>八、不恶意压低或抬高投标报价；</w:t>
      </w:r>
    </w:p>
    <w:p w14:paraId="7C3F689B">
      <w:pPr>
        <w:spacing w:line="360" w:lineRule="auto"/>
        <w:ind w:firstLine="480" w:firstLineChars="200"/>
        <w:rPr>
          <w:rFonts w:ascii="宋体" w:hAnsi="宋体"/>
          <w:sz w:val="24"/>
          <w:szCs w:val="24"/>
          <w:highlight w:val="none"/>
        </w:rPr>
      </w:pPr>
      <w:r>
        <w:rPr>
          <w:rFonts w:hint="eastAsia" w:ascii="宋体" w:hAnsi="宋体"/>
          <w:sz w:val="24"/>
          <w:szCs w:val="24"/>
          <w:highlight w:val="none"/>
        </w:rPr>
        <w:t>九、不扰乱招投标市场秩序；</w:t>
      </w:r>
    </w:p>
    <w:p w14:paraId="091062EB">
      <w:pPr>
        <w:spacing w:line="360" w:lineRule="auto"/>
        <w:ind w:firstLine="480" w:firstLineChars="200"/>
        <w:rPr>
          <w:rFonts w:ascii="宋体" w:hAnsi="宋体"/>
          <w:sz w:val="24"/>
          <w:szCs w:val="24"/>
          <w:highlight w:val="none"/>
        </w:rPr>
      </w:pPr>
      <w:r>
        <w:rPr>
          <w:rFonts w:hint="eastAsia" w:ascii="宋体" w:hAnsi="宋体"/>
          <w:sz w:val="24"/>
          <w:szCs w:val="24"/>
          <w:highlight w:val="none"/>
        </w:rPr>
        <w:t>十、不在开标后进行虚假恶意投诉；</w:t>
      </w:r>
    </w:p>
    <w:p w14:paraId="75A13838">
      <w:pPr>
        <w:spacing w:line="360" w:lineRule="auto"/>
        <w:ind w:firstLine="480" w:firstLineChars="200"/>
        <w:rPr>
          <w:rFonts w:ascii="宋体" w:hAnsi="宋体"/>
          <w:sz w:val="24"/>
          <w:szCs w:val="24"/>
          <w:highlight w:val="none"/>
        </w:rPr>
      </w:pPr>
      <w:r>
        <w:rPr>
          <w:rFonts w:hint="eastAsia" w:ascii="宋体" w:hAnsi="宋体"/>
          <w:sz w:val="24"/>
          <w:szCs w:val="24"/>
          <w:highlight w:val="none"/>
        </w:rPr>
        <w:t>十一、不存在第二章“</w:t>
      </w:r>
      <w:r>
        <w:rPr>
          <w:rFonts w:hint="eastAsia" w:ascii="宋体" w:hAnsi="宋体"/>
          <w:sz w:val="24"/>
          <w:szCs w:val="24"/>
          <w:highlight w:val="none"/>
          <w:lang w:eastAsia="zh-CN"/>
        </w:rPr>
        <w:t>供应商</w:t>
      </w:r>
      <w:r>
        <w:rPr>
          <w:rFonts w:hint="eastAsia" w:ascii="宋体" w:hAnsi="宋体"/>
          <w:sz w:val="24"/>
          <w:szCs w:val="24"/>
          <w:highlight w:val="none"/>
        </w:rPr>
        <w:t>须知”第</w:t>
      </w:r>
      <w:r>
        <w:rPr>
          <w:rFonts w:hint="eastAsia" w:ascii="宋体" w:hAnsi="宋体"/>
          <w:sz w:val="24"/>
          <w:szCs w:val="24"/>
          <w:highlight w:val="none"/>
          <w:lang w:val="en-US" w:eastAsia="zh-CN"/>
        </w:rPr>
        <w:t>1.4.2</w:t>
      </w:r>
      <w:r>
        <w:rPr>
          <w:rFonts w:hint="eastAsia" w:ascii="宋体" w:hAnsi="宋体"/>
          <w:sz w:val="24"/>
          <w:szCs w:val="24"/>
          <w:highlight w:val="none"/>
        </w:rPr>
        <w:t xml:space="preserve"> 项规定的任何一种情形；</w:t>
      </w:r>
    </w:p>
    <w:p w14:paraId="2F2A11C1">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十二、不属于与</w:t>
      </w:r>
      <w:r>
        <w:rPr>
          <w:rFonts w:hint="eastAsia" w:ascii="宋体" w:hAnsi="宋体"/>
          <w:sz w:val="24"/>
          <w:szCs w:val="24"/>
          <w:highlight w:val="none"/>
          <w:lang w:eastAsia="zh-CN"/>
        </w:rPr>
        <w:t>采购人</w:t>
      </w:r>
      <w:r>
        <w:rPr>
          <w:rFonts w:hint="eastAsia" w:ascii="宋体" w:hAnsi="宋体"/>
          <w:sz w:val="24"/>
          <w:szCs w:val="24"/>
          <w:highlight w:val="none"/>
        </w:rPr>
        <w:t>存在利害关系可能影响招标公正性的法人、其他组织或者个人。不存在单位负责人为同一人或者存在控股、管理关系的不同单位，参加同一标段投标或者未划分标段的同一</w:t>
      </w:r>
      <w:r>
        <w:rPr>
          <w:rFonts w:hint="eastAsia" w:ascii="宋体" w:hAnsi="宋体"/>
          <w:sz w:val="24"/>
          <w:szCs w:val="24"/>
          <w:highlight w:val="none"/>
          <w:lang w:eastAsia="zh-CN"/>
        </w:rPr>
        <w:t>采购项目</w:t>
      </w:r>
      <w:r>
        <w:rPr>
          <w:rFonts w:hint="eastAsia" w:ascii="宋体" w:hAnsi="宋体"/>
          <w:sz w:val="24"/>
          <w:szCs w:val="24"/>
          <w:highlight w:val="none"/>
        </w:rPr>
        <w:t>投标</w:t>
      </w:r>
      <w:r>
        <w:rPr>
          <w:rFonts w:hint="eastAsia" w:ascii="宋体" w:hAnsi="宋体"/>
          <w:sz w:val="24"/>
          <w:szCs w:val="24"/>
          <w:highlight w:val="none"/>
          <w:lang w:eastAsia="zh-CN"/>
        </w:rPr>
        <w:t>；</w:t>
      </w:r>
    </w:p>
    <w:p w14:paraId="33763CC2">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十三、</w:t>
      </w:r>
      <w:r>
        <w:rPr>
          <w:rFonts w:hint="eastAsia" w:ascii="宋体" w:hAnsi="宋体"/>
          <w:sz w:val="24"/>
          <w:szCs w:val="24"/>
          <w:highlight w:val="none"/>
          <w:lang w:val="en-US" w:eastAsia="zh-CN"/>
        </w:rPr>
        <w:t>符合</w:t>
      </w:r>
      <w:r>
        <w:rPr>
          <w:rFonts w:hint="eastAsia" w:ascii="宋体" w:hAnsi="宋体"/>
          <w:sz w:val="24"/>
          <w:szCs w:val="24"/>
          <w:highlight w:val="none"/>
        </w:rPr>
        <w:t>“</w:t>
      </w:r>
      <w:r>
        <w:rPr>
          <w:rFonts w:hint="eastAsia" w:ascii="宋体" w:hAnsi="宋体"/>
          <w:sz w:val="24"/>
          <w:szCs w:val="24"/>
          <w:highlight w:val="none"/>
          <w:lang w:val="en-US" w:eastAsia="zh-CN"/>
        </w:rPr>
        <w:t>评标办法前附表</w:t>
      </w:r>
      <w:r>
        <w:rPr>
          <w:rFonts w:hint="eastAsia" w:ascii="宋体" w:hAnsi="宋体"/>
          <w:sz w:val="24"/>
          <w:szCs w:val="24"/>
          <w:highlight w:val="none"/>
        </w:rPr>
        <w:t>”</w:t>
      </w:r>
      <w:r>
        <w:rPr>
          <w:rFonts w:hint="eastAsia" w:ascii="宋体" w:hAnsi="宋体"/>
          <w:sz w:val="24"/>
          <w:szCs w:val="24"/>
          <w:highlight w:val="none"/>
          <w:lang w:val="en-US" w:eastAsia="zh-CN"/>
        </w:rPr>
        <w:t>8中信誉要求所有规定</w:t>
      </w:r>
      <w:bookmarkStart w:id="73" w:name="_Hlk521398436"/>
      <w:r>
        <w:rPr>
          <w:rFonts w:hint="eastAsia" w:ascii="宋体" w:hAnsi="宋体"/>
          <w:sz w:val="24"/>
          <w:szCs w:val="24"/>
          <w:highlight w:val="none"/>
          <w:lang w:val="en-US" w:eastAsia="zh-CN"/>
        </w:rPr>
        <w:t>；</w:t>
      </w:r>
    </w:p>
    <w:p w14:paraId="7A763DA2">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lang w:eastAsia="zh-CN"/>
        </w:rPr>
        <w:t>十四、未被列入政府取消投标资格记录期间的企业或个人投标。</w:t>
      </w:r>
    </w:p>
    <w:p w14:paraId="19DB3D79">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本公司若有违反本承诺内容的行为，愿意承担一切法律责任和因此造成的经济损失。</w:t>
      </w:r>
      <w:bookmarkEnd w:id="73"/>
    </w:p>
    <w:p w14:paraId="445D8F1A">
      <w:pPr>
        <w:spacing w:line="360" w:lineRule="auto"/>
        <w:ind w:firstLine="480" w:firstLineChars="200"/>
        <w:jc w:val="left"/>
        <w:rPr>
          <w:rFonts w:hint="eastAsia" w:ascii="宋体" w:hAnsi="宋体"/>
          <w:sz w:val="24"/>
          <w:szCs w:val="24"/>
          <w:highlight w:val="none"/>
          <w:lang w:eastAsia="zh-CN"/>
        </w:rPr>
      </w:pPr>
    </w:p>
    <w:p w14:paraId="058D8986">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lang w:eastAsia="zh-CN"/>
        </w:rPr>
        <w:t>供应商</w:t>
      </w:r>
      <w:r>
        <w:rPr>
          <w:rFonts w:ascii="宋体" w:hAnsi="宋体"/>
          <w:sz w:val="24"/>
          <w:szCs w:val="24"/>
          <w:highlight w:val="none"/>
        </w:rPr>
        <w:t>(盖章)</w:t>
      </w:r>
    </w:p>
    <w:p w14:paraId="132133C0">
      <w:pPr>
        <w:spacing w:line="360" w:lineRule="auto"/>
        <w:ind w:firstLine="480" w:firstLineChars="200"/>
        <w:jc w:val="left"/>
        <w:rPr>
          <w:rFonts w:ascii="宋体" w:hAnsi="宋体"/>
          <w:sz w:val="24"/>
          <w:szCs w:val="24"/>
          <w:highlight w:val="none"/>
        </w:rPr>
      </w:pPr>
      <w:r>
        <w:rPr>
          <w:rFonts w:ascii="宋体" w:hAnsi="宋体"/>
          <w:sz w:val="24"/>
          <w:szCs w:val="24"/>
          <w:highlight w:val="none"/>
        </w:rPr>
        <w:t>法定代表人(签字)</w:t>
      </w:r>
    </w:p>
    <w:p w14:paraId="782A5C7C">
      <w:pPr>
        <w:ind w:firstLine="1560" w:firstLineChars="650"/>
        <w:jc w:val="left"/>
        <w:rPr>
          <w:rFonts w:ascii="宋体" w:hAnsi="宋体"/>
          <w:sz w:val="24"/>
          <w:szCs w:val="24"/>
          <w:highlight w:val="none"/>
        </w:rPr>
      </w:pPr>
    </w:p>
    <w:p w14:paraId="5DE5B71E">
      <w:pPr>
        <w:ind w:firstLine="960" w:firstLineChars="400"/>
        <w:jc w:val="left"/>
        <w:rPr>
          <w:rFonts w:ascii="宋体" w:hAnsi="宋体" w:eastAsia="宋体"/>
          <w:sz w:val="24"/>
          <w:szCs w:val="24"/>
          <w:highlight w:val="none"/>
        </w:rPr>
      </w:pPr>
      <w:r>
        <w:rPr>
          <w:rFonts w:ascii="宋体" w:hAnsi="宋体"/>
          <w:sz w:val="24"/>
          <w:szCs w:val="24"/>
          <w:highlight w:val="none"/>
        </w:rPr>
        <w:t>年</w:t>
      </w:r>
      <w:r>
        <w:rPr>
          <w:rFonts w:hint="eastAsia" w:ascii="宋体" w:hAnsi="宋体"/>
          <w:sz w:val="24"/>
          <w:szCs w:val="24"/>
          <w:highlight w:val="none"/>
        </w:rPr>
        <w:t xml:space="preserve"> </w:t>
      </w:r>
      <w:r>
        <w:rPr>
          <w:rFonts w:ascii="宋体" w:hAnsi="宋体"/>
          <w:sz w:val="24"/>
          <w:szCs w:val="24"/>
          <w:highlight w:val="none"/>
        </w:rPr>
        <w:t>月</w:t>
      </w:r>
      <w:r>
        <w:rPr>
          <w:rFonts w:hint="eastAsia" w:ascii="宋体" w:hAnsi="宋体"/>
          <w:sz w:val="24"/>
          <w:szCs w:val="24"/>
          <w:highlight w:val="none"/>
        </w:rPr>
        <w:t xml:space="preserve"> </w:t>
      </w:r>
      <w:r>
        <w:rPr>
          <w:rFonts w:ascii="宋体" w:hAnsi="宋体"/>
          <w:sz w:val="24"/>
          <w:szCs w:val="24"/>
          <w:highlight w:val="none"/>
        </w:rPr>
        <w:t>日</w:t>
      </w:r>
      <w:bookmarkEnd w:id="4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74" w:name="八、服务方案"/>
      <w:bookmarkEnd w:id="74"/>
    </w:p>
    <w:p w14:paraId="6841D403">
      <w:pPr>
        <w:bidi w:val="0"/>
        <w:jc w:val="center"/>
        <w:rPr>
          <w:rFonts w:hint="eastAsia"/>
          <w:color w:val="auto"/>
          <w:sz w:val="32"/>
          <w:szCs w:val="32"/>
          <w:lang w:val="en-US" w:eastAsia="zh-CN"/>
        </w:rPr>
      </w:pPr>
    </w:p>
    <w:p w14:paraId="4BAD079D">
      <w:pPr>
        <w:bidi w:val="0"/>
        <w:jc w:val="center"/>
        <w:rPr>
          <w:rFonts w:ascii="宋体" w:hAnsi="宋体" w:eastAsia="宋体" w:cs="宋体"/>
          <w:color w:val="auto"/>
          <w:sz w:val="32"/>
          <w:szCs w:val="32"/>
          <w:highlight w:val="none"/>
        </w:rPr>
      </w:pPr>
      <w:r>
        <w:rPr>
          <w:rFonts w:hint="eastAsia"/>
          <w:color w:val="auto"/>
          <w:sz w:val="32"/>
          <w:szCs w:val="32"/>
          <w:lang w:val="en-US" w:eastAsia="zh-CN"/>
        </w:rPr>
        <w:t>八</w:t>
      </w:r>
      <w:r>
        <w:rPr>
          <w:rFonts w:hint="eastAsia"/>
          <w:color w:val="auto"/>
          <w:sz w:val="32"/>
          <w:szCs w:val="32"/>
        </w:rPr>
        <w:t>、</w:t>
      </w:r>
      <w:r>
        <w:rPr>
          <w:rFonts w:hint="eastAsia"/>
          <w:color w:val="auto"/>
          <w:sz w:val="32"/>
          <w:szCs w:val="32"/>
          <w:lang w:val="en-US" w:eastAsia="zh-CN"/>
        </w:rPr>
        <w:t>技术文件</w:t>
      </w:r>
    </w:p>
    <w:p w14:paraId="7A0735C8">
      <w:pPr>
        <w:spacing w:line="360" w:lineRule="auto"/>
        <w:jc w:val="center"/>
        <w:rPr>
          <w:rFonts w:hint="eastAsia" w:ascii="宋体" w:hAnsi="宋体" w:eastAsia="宋体" w:cs="宋体"/>
          <w:sz w:val="28"/>
          <w:szCs w:val="28"/>
          <w:highlight w:val="none"/>
          <w:lang w:val="en-US" w:eastAsia="zh-CN"/>
        </w:rPr>
      </w:pPr>
      <w:bookmarkStart w:id="75" w:name="_Toc37941735"/>
      <w:bookmarkStart w:id="76" w:name="_Toc458410882"/>
      <w:bookmarkStart w:id="77" w:name="_Toc37943214"/>
      <w:bookmarkStart w:id="78" w:name="_Toc38452795"/>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一）投标报价明细表</w:t>
      </w:r>
    </w:p>
    <w:p w14:paraId="78E2BB20">
      <w:pPr>
        <w:pStyle w:val="20"/>
        <w:rPr>
          <w:rFonts w:hint="eastAsia"/>
          <w:lang w:val="en-US" w:eastAsia="zh-CN"/>
        </w:rPr>
      </w:pPr>
    </w:p>
    <w:p w14:paraId="7D674367">
      <w:pPr>
        <w:spacing w:line="360" w:lineRule="auto"/>
        <w:rPr>
          <w:rFonts w:ascii="宋体" w:hAnsi="宋体"/>
          <w:color w:val="auto"/>
          <w:highlight w:val="none"/>
          <w:u w:val="single"/>
          <w:lang w:eastAsia="zh-CN"/>
        </w:rPr>
      </w:pPr>
      <w:r>
        <w:rPr>
          <w:rFonts w:hint="eastAsia" w:ascii="宋体" w:hAnsi="宋体"/>
          <w:color w:val="auto"/>
          <w:highlight w:val="none"/>
          <w:lang w:eastAsia="zh-CN"/>
        </w:rPr>
        <w:t>项目名称：</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项目编号：</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p>
    <w:tbl>
      <w:tblPr>
        <w:tblStyle w:val="21"/>
        <w:tblW w:w="10077" w:type="dxa"/>
        <w:tblInd w:w="-72" w:type="dxa"/>
        <w:tblLayout w:type="fixed"/>
        <w:tblCellMar>
          <w:top w:w="0" w:type="dxa"/>
          <w:left w:w="108" w:type="dxa"/>
          <w:bottom w:w="0" w:type="dxa"/>
          <w:right w:w="108" w:type="dxa"/>
        </w:tblCellMar>
      </w:tblPr>
      <w:tblGrid>
        <w:gridCol w:w="1685"/>
        <w:gridCol w:w="2702"/>
        <w:gridCol w:w="919"/>
        <w:gridCol w:w="1628"/>
        <w:gridCol w:w="1978"/>
        <w:gridCol w:w="1165"/>
      </w:tblGrid>
      <w:tr w14:paraId="2720A381">
        <w:tblPrEx>
          <w:tblCellMar>
            <w:top w:w="0" w:type="dxa"/>
            <w:left w:w="108" w:type="dxa"/>
            <w:bottom w:w="0" w:type="dxa"/>
            <w:right w:w="108" w:type="dxa"/>
          </w:tblCellMar>
        </w:tblPrEx>
        <w:trPr>
          <w:trHeight w:val="994" w:hRule="atLeast"/>
        </w:trPr>
        <w:tc>
          <w:tcPr>
            <w:tcW w:w="1685" w:type="dxa"/>
            <w:tcBorders>
              <w:top w:val="single" w:color="auto" w:sz="6" w:space="0"/>
              <w:left w:val="single" w:color="auto" w:sz="6" w:space="0"/>
              <w:bottom w:val="single" w:color="auto" w:sz="6" w:space="0"/>
              <w:right w:val="single" w:color="auto" w:sz="6" w:space="0"/>
            </w:tcBorders>
            <w:noWrap w:val="0"/>
            <w:vAlign w:val="center"/>
          </w:tcPr>
          <w:p w14:paraId="4C6B3F52">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货品名称</w:t>
            </w:r>
          </w:p>
        </w:tc>
        <w:tc>
          <w:tcPr>
            <w:tcW w:w="2702" w:type="dxa"/>
            <w:tcBorders>
              <w:top w:val="single" w:color="auto" w:sz="6" w:space="0"/>
              <w:left w:val="single" w:color="auto" w:sz="6" w:space="0"/>
              <w:bottom w:val="single" w:color="auto" w:sz="6" w:space="0"/>
              <w:right w:val="single" w:color="auto" w:sz="6" w:space="0"/>
            </w:tcBorders>
            <w:noWrap w:val="0"/>
            <w:vAlign w:val="center"/>
          </w:tcPr>
          <w:p w14:paraId="30C7721F">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详细规格及技术要求</w:t>
            </w:r>
          </w:p>
        </w:tc>
        <w:tc>
          <w:tcPr>
            <w:tcW w:w="919" w:type="dxa"/>
            <w:tcBorders>
              <w:top w:val="single" w:color="auto" w:sz="6" w:space="0"/>
              <w:left w:val="single" w:color="auto" w:sz="6" w:space="0"/>
              <w:bottom w:val="single" w:color="auto" w:sz="6" w:space="0"/>
              <w:right w:val="single" w:color="auto" w:sz="6" w:space="0"/>
            </w:tcBorders>
            <w:noWrap w:val="0"/>
            <w:vAlign w:val="center"/>
          </w:tcPr>
          <w:p w14:paraId="607A5D60">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数量</w:t>
            </w:r>
          </w:p>
        </w:tc>
        <w:tc>
          <w:tcPr>
            <w:tcW w:w="1628" w:type="dxa"/>
            <w:tcBorders>
              <w:top w:val="single" w:color="auto" w:sz="6" w:space="0"/>
              <w:left w:val="single" w:color="auto" w:sz="6" w:space="0"/>
              <w:bottom w:val="single" w:color="auto" w:sz="6" w:space="0"/>
              <w:right w:val="single" w:color="auto" w:sz="6" w:space="0"/>
            </w:tcBorders>
            <w:noWrap w:val="0"/>
            <w:vAlign w:val="center"/>
          </w:tcPr>
          <w:p w14:paraId="5CE94A83">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单价（元）</w:t>
            </w:r>
          </w:p>
        </w:tc>
        <w:tc>
          <w:tcPr>
            <w:tcW w:w="1978" w:type="dxa"/>
            <w:tcBorders>
              <w:top w:val="single" w:color="auto" w:sz="6" w:space="0"/>
              <w:left w:val="single" w:color="auto" w:sz="6" w:space="0"/>
              <w:bottom w:val="single" w:color="auto" w:sz="6" w:space="0"/>
              <w:right w:val="single" w:color="auto" w:sz="6" w:space="0"/>
            </w:tcBorders>
            <w:noWrap w:val="0"/>
            <w:vAlign w:val="center"/>
          </w:tcPr>
          <w:p w14:paraId="53953DDB">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合计（元）</w:t>
            </w:r>
          </w:p>
        </w:tc>
        <w:tc>
          <w:tcPr>
            <w:tcW w:w="1165" w:type="dxa"/>
            <w:tcBorders>
              <w:top w:val="single" w:color="auto" w:sz="6" w:space="0"/>
              <w:left w:val="single" w:color="auto" w:sz="6" w:space="0"/>
              <w:bottom w:val="single" w:color="auto" w:sz="6" w:space="0"/>
              <w:right w:val="single" w:color="auto" w:sz="6" w:space="0"/>
            </w:tcBorders>
            <w:noWrap w:val="0"/>
            <w:vAlign w:val="center"/>
          </w:tcPr>
          <w:p w14:paraId="1B475BCE">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14:paraId="71FF7798">
        <w:tblPrEx>
          <w:tblCellMar>
            <w:top w:w="0" w:type="dxa"/>
            <w:left w:w="108" w:type="dxa"/>
            <w:bottom w:w="0" w:type="dxa"/>
            <w:right w:w="108" w:type="dxa"/>
          </w:tblCellMar>
        </w:tblPrEx>
        <w:trPr>
          <w:trHeight w:val="2512" w:hRule="atLeast"/>
        </w:trPr>
        <w:tc>
          <w:tcPr>
            <w:tcW w:w="1685" w:type="dxa"/>
            <w:tcBorders>
              <w:top w:val="single" w:color="auto" w:sz="6" w:space="0"/>
              <w:left w:val="single" w:color="auto" w:sz="6" w:space="0"/>
              <w:bottom w:val="single" w:color="auto" w:sz="6" w:space="0"/>
              <w:right w:val="single" w:color="auto" w:sz="6" w:space="0"/>
            </w:tcBorders>
            <w:noWrap w:val="0"/>
            <w:vAlign w:val="top"/>
          </w:tcPr>
          <w:p w14:paraId="407B9B5E">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b/>
                <w:bCs/>
                <w:color w:val="auto"/>
                <w:sz w:val="24"/>
                <w:szCs w:val="24"/>
                <w:highlight w:val="none"/>
                <w:lang w:val="zh-CN"/>
              </w:rPr>
            </w:pPr>
          </w:p>
        </w:tc>
        <w:tc>
          <w:tcPr>
            <w:tcW w:w="2702" w:type="dxa"/>
            <w:tcBorders>
              <w:top w:val="single" w:color="auto" w:sz="6" w:space="0"/>
              <w:left w:val="single" w:color="auto" w:sz="6" w:space="0"/>
              <w:bottom w:val="single" w:color="auto" w:sz="6" w:space="0"/>
              <w:right w:val="single" w:color="auto" w:sz="6" w:space="0"/>
            </w:tcBorders>
            <w:noWrap w:val="0"/>
            <w:vAlign w:val="top"/>
          </w:tcPr>
          <w:p w14:paraId="28318E47">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b/>
                <w:bCs/>
                <w:color w:val="auto"/>
                <w:sz w:val="24"/>
                <w:szCs w:val="24"/>
                <w:highlight w:val="none"/>
                <w:lang w:val="zh-CN"/>
              </w:rPr>
            </w:pPr>
          </w:p>
        </w:tc>
        <w:tc>
          <w:tcPr>
            <w:tcW w:w="919" w:type="dxa"/>
            <w:tcBorders>
              <w:top w:val="single" w:color="auto" w:sz="6" w:space="0"/>
              <w:left w:val="single" w:color="auto" w:sz="6" w:space="0"/>
              <w:bottom w:val="single" w:color="auto" w:sz="6" w:space="0"/>
              <w:right w:val="single" w:color="auto" w:sz="6" w:space="0"/>
            </w:tcBorders>
            <w:noWrap w:val="0"/>
            <w:vAlign w:val="top"/>
          </w:tcPr>
          <w:p w14:paraId="406EE9B5">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b/>
                <w:bCs/>
                <w:color w:val="auto"/>
                <w:sz w:val="24"/>
                <w:szCs w:val="24"/>
                <w:highlight w:val="none"/>
                <w:lang w:val="zh-CN"/>
              </w:rPr>
            </w:pPr>
          </w:p>
        </w:tc>
        <w:tc>
          <w:tcPr>
            <w:tcW w:w="1628" w:type="dxa"/>
            <w:tcBorders>
              <w:top w:val="single" w:color="auto" w:sz="6" w:space="0"/>
              <w:left w:val="single" w:color="auto" w:sz="6" w:space="0"/>
              <w:bottom w:val="single" w:color="auto" w:sz="6" w:space="0"/>
              <w:right w:val="single" w:color="auto" w:sz="6" w:space="0"/>
            </w:tcBorders>
            <w:noWrap w:val="0"/>
            <w:vAlign w:val="top"/>
          </w:tcPr>
          <w:p w14:paraId="571C4CFD">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b/>
                <w:bCs/>
                <w:color w:val="auto"/>
                <w:sz w:val="24"/>
                <w:szCs w:val="24"/>
                <w:highlight w:val="none"/>
                <w:lang w:val="zh-CN"/>
              </w:rPr>
            </w:pPr>
          </w:p>
        </w:tc>
        <w:tc>
          <w:tcPr>
            <w:tcW w:w="1978" w:type="dxa"/>
            <w:tcBorders>
              <w:top w:val="single" w:color="auto" w:sz="6" w:space="0"/>
              <w:left w:val="single" w:color="auto" w:sz="6" w:space="0"/>
              <w:bottom w:val="single" w:color="auto" w:sz="6" w:space="0"/>
              <w:right w:val="single" w:color="auto" w:sz="6" w:space="0"/>
            </w:tcBorders>
            <w:noWrap w:val="0"/>
            <w:vAlign w:val="top"/>
          </w:tcPr>
          <w:p w14:paraId="55768699">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b/>
                <w:bCs/>
                <w:color w:val="auto"/>
                <w:sz w:val="24"/>
                <w:szCs w:val="24"/>
                <w:highlight w:val="none"/>
                <w:lang w:val="zh-CN"/>
              </w:rPr>
            </w:pPr>
          </w:p>
        </w:tc>
        <w:tc>
          <w:tcPr>
            <w:tcW w:w="1165" w:type="dxa"/>
            <w:tcBorders>
              <w:top w:val="single" w:color="auto" w:sz="6" w:space="0"/>
              <w:left w:val="single" w:color="auto" w:sz="6" w:space="0"/>
              <w:bottom w:val="single" w:color="auto" w:sz="6" w:space="0"/>
              <w:right w:val="single" w:color="auto" w:sz="6" w:space="0"/>
            </w:tcBorders>
            <w:noWrap w:val="0"/>
            <w:vAlign w:val="top"/>
          </w:tcPr>
          <w:p w14:paraId="1248925D">
            <w:pPr>
              <w:pageBreakBefore w:val="0"/>
              <w:kinsoku/>
              <w:wordWrap w:val="0"/>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b/>
                <w:bCs/>
                <w:color w:val="auto"/>
                <w:sz w:val="24"/>
                <w:szCs w:val="24"/>
                <w:highlight w:val="none"/>
                <w:lang w:val="zh-CN"/>
              </w:rPr>
            </w:pPr>
          </w:p>
        </w:tc>
      </w:tr>
    </w:tbl>
    <w:p w14:paraId="00761B2D">
      <w:pPr>
        <w:spacing w:line="360" w:lineRule="auto"/>
        <w:rPr>
          <w:rFonts w:ascii="宋体" w:hAnsi="宋体"/>
          <w:color w:val="auto"/>
          <w:highlight w:val="none"/>
        </w:rPr>
      </w:pPr>
    </w:p>
    <w:p w14:paraId="2B77DA6F">
      <w:pPr>
        <w:wordWrap w:val="0"/>
        <w:autoSpaceDE w:val="0"/>
        <w:autoSpaceDN w:val="0"/>
        <w:adjustRightInd w:val="0"/>
        <w:spacing w:line="360" w:lineRule="auto"/>
        <w:jc w:val="center"/>
        <w:rPr>
          <w:rFonts w:hint="eastAsia" w:ascii="宋体" w:hAnsi="宋体" w:cs="宋体"/>
          <w:b/>
          <w:bCs/>
          <w:sz w:val="28"/>
          <w:szCs w:val="28"/>
          <w:highlight w:val="none"/>
          <w:lang w:val="zh-CN"/>
        </w:rPr>
      </w:pPr>
    </w:p>
    <w:p w14:paraId="1E211E56">
      <w:pPr>
        <w:pStyle w:val="8"/>
        <w:rPr>
          <w:rFonts w:hint="eastAsia" w:ascii="宋体" w:hAnsi="宋体" w:cs="宋体"/>
          <w:b w:val="0"/>
          <w:bCs/>
          <w:sz w:val="28"/>
          <w:szCs w:val="28"/>
          <w:highlight w:val="none"/>
          <w:lang w:val="zh-CN"/>
        </w:rPr>
      </w:pPr>
    </w:p>
    <w:p w14:paraId="55F71547">
      <w:pPr>
        <w:pStyle w:val="9"/>
        <w:wordWrap w:val="0"/>
        <w:spacing w:line="360" w:lineRule="auto"/>
        <w:ind w:left="0" w:leftChars="0"/>
        <w:rPr>
          <w:rFonts w:hint="eastAsia" w:ascii="宋体" w:hAnsi="宋体" w:cs="宋体"/>
          <w:snapToGrid w:val="0"/>
          <w:color w:val="000000"/>
          <w:kern w:val="0"/>
          <w:sz w:val="24"/>
          <w:szCs w:val="24"/>
          <w:highlight w:val="none"/>
          <w:lang w:val="en-US" w:eastAsia="zh-CN"/>
        </w:rPr>
      </w:pPr>
      <w:r>
        <w:rPr>
          <w:rFonts w:hint="eastAsia" w:ascii="宋体" w:hAnsi="宋体" w:cs="宋体"/>
          <w:snapToGrid w:val="0"/>
          <w:color w:val="000000"/>
          <w:kern w:val="0"/>
          <w:sz w:val="24"/>
          <w:szCs w:val="24"/>
          <w:highlight w:val="none"/>
          <w:lang w:val="en-US" w:eastAsia="zh-CN"/>
        </w:rPr>
        <w:t xml:space="preserve">  </w:t>
      </w:r>
    </w:p>
    <w:p w14:paraId="197F8D62">
      <w:pPr>
        <w:rPr>
          <w:rFonts w:hint="eastAsia" w:ascii="宋体" w:hAnsi="宋体" w:cs="宋体"/>
          <w:snapToGrid w:val="0"/>
          <w:color w:val="000000"/>
          <w:kern w:val="0"/>
          <w:sz w:val="24"/>
          <w:szCs w:val="24"/>
          <w:highlight w:val="none"/>
          <w:lang w:val="en-US" w:eastAsia="zh-CN"/>
        </w:rPr>
      </w:pPr>
    </w:p>
    <w:p w14:paraId="66DFBDC8">
      <w:pPr>
        <w:pStyle w:val="20"/>
        <w:rPr>
          <w:rFonts w:hint="default"/>
          <w:lang w:val="en-US" w:eastAsia="zh-CN"/>
        </w:rPr>
      </w:pPr>
    </w:p>
    <w:p w14:paraId="70A4C94B">
      <w:pPr>
        <w:wordWrap w:val="0"/>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供应商(盖单位公章)</w:t>
      </w:r>
      <w:r>
        <w:rPr>
          <w:rFonts w:hint="eastAsia" w:ascii="宋体" w:hAnsi="宋体" w:cs="宋体"/>
          <w:color w:val="000000"/>
          <w:sz w:val="24"/>
          <w:highlight w:val="none"/>
          <w:lang w:eastAsia="zh-CN"/>
        </w:rPr>
        <w:t>：</w:t>
      </w:r>
    </w:p>
    <w:p w14:paraId="0EC87B38">
      <w:pPr>
        <w:wordWrap w:val="0"/>
        <w:spacing w:line="360" w:lineRule="auto"/>
        <w:jc w:val="center"/>
        <w:rPr>
          <w:rFonts w:hint="default"/>
          <w:lang w:val="en-US" w:eastAsia="zh-CN"/>
        </w:rPr>
      </w:pPr>
      <w:r>
        <w:rPr>
          <w:rFonts w:hint="eastAsia" w:ascii="宋体" w:hAnsi="宋体" w:cs="宋体"/>
          <w:color w:val="000000"/>
          <w:sz w:val="24"/>
          <w:highlight w:val="none"/>
        </w:rPr>
        <w:t xml:space="preserve">                           法定代表人或其委托代理人(签字)</w:t>
      </w:r>
      <w:r>
        <w:rPr>
          <w:rFonts w:hint="eastAsia" w:ascii="宋体" w:hAnsi="宋体" w:cs="宋体"/>
          <w:color w:val="000000"/>
          <w:sz w:val="24"/>
          <w:highlight w:val="none"/>
          <w:lang w:eastAsia="zh-CN"/>
        </w:rPr>
        <w:t>：</w:t>
      </w:r>
    </w:p>
    <w:p w14:paraId="014F1E4C">
      <w:pPr>
        <w:spacing w:line="360" w:lineRule="auto"/>
        <w:ind w:firstLine="5544" w:firstLineChars="2310"/>
        <w:rPr>
          <w:rFonts w:hint="eastAsia" w:ascii="宋体"/>
          <w:color w:val="000000"/>
          <w:sz w:val="24"/>
          <w:highlight w:val="none"/>
        </w:rPr>
      </w:pPr>
      <w:r>
        <w:rPr>
          <w:rFonts w:hint="eastAsia" w:ascii="宋体"/>
          <w:color w:val="000000"/>
          <w:sz w:val="24"/>
          <w:highlight w:val="none"/>
        </w:rPr>
        <w:t>日期：</w:t>
      </w:r>
      <w:r>
        <w:rPr>
          <w:rFonts w:hint="eastAsia" w:ascii="宋体"/>
          <w:color w:val="000000"/>
          <w:sz w:val="24"/>
          <w:highlight w:val="none"/>
          <w:u w:val="single"/>
        </w:rPr>
        <w:t xml:space="preserve">        </w:t>
      </w:r>
      <w:r>
        <w:rPr>
          <w:rFonts w:hint="eastAsia" w:ascii="宋体"/>
          <w:color w:val="000000"/>
          <w:sz w:val="24"/>
          <w:highlight w:val="none"/>
        </w:rPr>
        <w:t>年</w:t>
      </w:r>
      <w:r>
        <w:rPr>
          <w:rFonts w:hint="eastAsia" w:ascii="宋体"/>
          <w:color w:val="000000"/>
          <w:sz w:val="24"/>
          <w:highlight w:val="none"/>
          <w:u w:val="single"/>
        </w:rPr>
        <w:t xml:space="preserve">     </w:t>
      </w:r>
      <w:r>
        <w:rPr>
          <w:rFonts w:hint="eastAsia" w:ascii="宋体"/>
          <w:color w:val="000000"/>
          <w:sz w:val="24"/>
          <w:highlight w:val="none"/>
        </w:rPr>
        <w:t>月</w:t>
      </w:r>
      <w:r>
        <w:rPr>
          <w:rFonts w:hint="eastAsia" w:ascii="宋体"/>
          <w:color w:val="000000"/>
          <w:sz w:val="24"/>
          <w:highlight w:val="none"/>
          <w:u w:val="single"/>
        </w:rPr>
        <w:t xml:space="preserve">     </w:t>
      </w:r>
      <w:r>
        <w:rPr>
          <w:rFonts w:hint="eastAsia" w:ascii="宋体"/>
          <w:color w:val="000000"/>
          <w:sz w:val="24"/>
          <w:highlight w:val="none"/>
        </w:rPr>
        <w:t>日</w:t>
      </w:r>
    </w:p>
    <w:p w14:paraId="5493924F">
      <w:pPr>
        <w:pStyle w:val="20"/>
        <w:spacing w:line="360" w:lineRule="auto"/>
        <w:ind w:firstLine="3990" w:firstLineChars="1900"/>
        <w:rPr>
          <w:rFonts w:hint="default"/>
          <w:lang w:val="en-US" w:eastAsia="zh-CN"/>
        </w:rPr>
        <w:sectPr>
          <w:pgSz w:w="11906" w:h="16838"/>
          <w:pgMar w:top="1440" w:right="1080" w:bottom="1440" w:left="1080" w:header="1134" w:footer="964" w:gutter="0"/>
          <w:pgNumType w:fmt="numberInDash"/>
          <w:cols w:space="720" w:num="1"/>
          <w:titlePg/>
          <w:docGrid w:type="lines" w:linePitch="312" w:charSpace="0"/>
        </w:sectPr>
      </w:pPr>
    </w:p>
    <w:p w14:paraId="02449DE9">
      <w:pPr>
        <w:numPr>
          <w:ilvl w:val="0"/>
          <w:numId w:val="2"/>
        </w:numPr>
        <w:autoSpaceDE w:val="0"/>
        <w:autoSpaceDN w:val="0"/>
        <w:spacing w:before="120" w:after="120" w:line="300" w:lineRule="auto"/>
        <w:jc w:val="center"/>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技术规格偏离表</w:t>
      </w:r>
    </w:p>
    <w:p w14:paraId="31834444">
      <w:pPr>
        <w:pStyle w:val="20"/>
        <w:rPr>
          <w:rFonts w:hint="eastAsia"/>
          <w:lang w:val="zh-CN"/>
        </w:rPr>
      </w:pPr>
    </w:p>
    <w:p w14:paraId="76672D8A">
      <w:pPr>
        <w:spacing w:line="360" w:lineRule="auto"/>
        <w:rPr>
          <w:rFonts w:hint="eastAsia" w:ascii="宋体" w:hAnsi="宋体" w:eastAsia="宋体" w:cs="宋体"/>
          <w:color w:val="auto"/>
          <w:sz w:val="24"/>
          <w:highlight w:val="none"/>
          <w:lang w:val="zh-CN"/>
        </w:rPr>
      </w:pPr>
      <w:r>
        <w:rPr>
          <w:rFonts w:hint="eastAsia" w:ascii="宋体" w:hAnsi="宋体"/>
          <w:color w:val="auto"/>
          <w:highlight w:val="none"/>
          <w:lang w:eastAsia="zh-CN"/>
        </w:rPr>
        <w:t>项目名称：</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项目编号：</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p>
    <w:tbl>
      <w:tblPr>
        <w:tblStyle w:val="21"/>
        <w:tblW w:w="9120" w:type="dxa"/>
        <w:jc w:val="center"/>
        <w:tblLayout w:type="fixed"/>
        <w:tblCellMar>
          <w:top w:w="0" w:type="dxa"/>
          <w:left w:w="54" w:type="dxa"/>
          <w:bottom w:w="0" w:type="dxa"/>
          <w:right w:w="54" w:type="dxa"/>
        </w:tblCellMar>
      </w:tblPr>
      <w:tblGrid>
        <w:gridCol w:w="950"/>
        <w:gridCol w:w="1710"/>
        <w:gridCol w:w="1789"/>
        <w:gridCol w:w="1631"/>
        <w:gridCol w:w="1520"/>
        <w:gridCol w:w="1520"/>
      </w:tblGrid>
      <w:tr w14:paraId="5BC10482">
        <w:tblPrEx>
          <w:tblCellMar>
            <w:top w:w="0" w:type="dxa"/>
            <w:left w:w="54" w:type="dxa"/>
            <w:bottom w:w="0" w:type="dxa"/>
            <w:right w:w="54" w:type="dxa"/>
          </w:tblCellMar>
        </w:tblPrEx>
        <w:trPr>
          <w:trHeight w:val="933"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14:paraId="4E23B968">
            <w:pPr>
              <w:keepNext w:val="0"/>
              <w:keepLines/>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557959F7">
            <w:pPr>
              <w:keepNext w:val="0"/>
              <w:keepLines/>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名称</w:t>
            </w:r>
          </w:p>
        </w:tc>
        <w:tc>
          <w:tcPr>
            <w:tcW w:w="1789" w:type="dxa"/>
            <w:tcBorders>
              <w:top w:val="single" w:color="auto" w:sz="6" w:space="0"/>
              <w:left w:val="single" w:color="auto" w:sz="6" w:space="0"/>
              <w:bottom w:val="single" w:color="auto" w:sz="6" w:space="0"/>
              <w:right w:val="single" w:color="auto" w:sz="6" w:space="0"/>
            </w:tcBorders>
            <w:noWrap w:val="0"/>
            <w:vAlign w:val="center"/>
          </w:tcPr>
          <w:p w14:paraId="0BFE4E5A">
            <w:pPr>
              <w:keepNext w:val="0"/>
              <w:keepLines/>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ascii="宋体" w:hAnsi="宋体" w:eastAsia="宋体" w:cs="宋体"/>
                <w:bCs/>
                <w:color w:val="auto"/>
                <w:sz w:val="24"/>
                <w:szCs w:val="24"/>
                <w:highlight w:val="none"/>
                <w:lang w:val="en-US"/>
              </w:rPr>
            </w:pPr>
            <w:r>
              <w:rPr>
                <w:rFonts w:hint="eastAsia" w:ascii="宋体" w:hAnsi="宋体" w:cs="宋体"/>
                <w:bCs/>
                <w:color w:val="auto"/>
                <w:sz w:val="24"/>
                <w:szCs w:val="24"/>
                <w:highlight w:val="none"/>
                <w:lang w:val="en-US" w:eastAsia="zh-CN"/>
              </w:rPr>
              <w:t>招标规格</w:t>
            </w:r>
          </w:p>
        </w:tc>
        <w:tc>
          <w:tcPr>
            <w:tcW w:w="1631" w:type="dxa"/>
            <w:tcBorders>
              <w:top w:val="single" w:color="auto" w:sz="6" w:space="0"/>
              <w:left w:val="single" w:color="auto" w:sz="4" w:space="0"/>
              <w:bottom w:val="single" w:color="auto" w:sz="6" w:space="0"/>
              <w:right w:val="single" w:color="auto" w:sz="4" w:space="0"/>
            </w:tcBorders>
            <w:noWrap w:val="0"/>
            <w:vAlign w:val="center"/>
          </w:tcPr>
          <w:p w14:paraId="466CDE51">
            <w:pPr>
              <w:keepNext w:val="0"/>
              <w:keepLines/>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投标规格</w:t>
            </w:r>
          </w:p>
        </w:tc>
        <w:tc>
          <w:tcPr>
            <w:tcW w:w="1520" w:type="dxa"/>
            <w:tcBorders>
              <w:top w:val="single" w:color="auto" w:sz="6" w:space="0"/>
              <w:left w:val="single" w:color="auto" w:sz="4" w:space="0"/>
              <w:bottom w:val="single" w:color="auto" w:sz="6" w:space="0"/>
              <w:right w:val="single" w:color="auto" w:sz="4" w:space="0"/>
            </w:tcBorders>
            <w:noWrap w:val="0"/>
            <w:vAlign w:val="center"/>
          </w:tcPr>
          <w:p w14:paraId="5DE4B8B4">
            <w:pPr>
              <w:keepNext w:val="0"/>
              <w:keepLines/>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偏离</w:t>
            </w:r>
          </w:p>
        </w:tc>
        <w:tc>
          <w:tcPr>
            <w:tcW w:w="1520" w:type="dxa"/>
            <w:tcBorders>
              <w:top w:val="single" w:color="auto" w:sz="6" w:space="0"/>
              <w:left w:val="single" w:color="auto" w:sz="4" w:space="0"/>
              <w:bottom w:val="single" w:color="auto" w:sz="6" w:space="0"/>
              <w:right w:val="single" w:color="auto" w:sz="6" w:space="0"/>
            </w:tcBorders>
            <w:noWrap w:val="0"/>
            <w:vAlign w:val="center"/>
          </w:tcPr>
          <w:p w14:paraId="4933C048">
            <w:pPr>
              <w:keepNext w:val="0"/>
              <w:keepLines/>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tc>
      </w:tr>
      <w:tr w14:paraId="1FC3FA7D">
        <w:tblPrEx>
          <w:tblCellMar>
            <w:top w:w="0" w:type="dxa"/>
            <w:left w:w="54" w:type="dxa"/>
            <w:bottom w:w="0" w:type="dxa"/>
            <w:right w:w="54" w:type="dxa"/>
          </w:tblCellMar>
        </w:tblPrEx>
        <w:trPr>
          <w:trHeight w:val="2485" w:hRule="atLeast"/>
          <w:jc w:val="center"/>
        </w:trPr>
        <w:tc>
          <w:tcPr>
            <w:tcW w:w="950" w:type="dxa"/>
            <w:tcBorders>
              <w:top w:val="single" w:color="auto" w:sz="6" w:space="0"/>
              <w:left w:val="single" w:color="auto" w:sz="6" w:space="0"/>
              <w:bottom w:val="single" w:color="auto" w:sz="6" w:space="0"/>
              <w:right w:val="single" w:color="auto" w:sz="6" w:space="0"/>
            </w:tcBorders>
            <w:noWrap w:val="0"/>
            <w:vAlign w:val="center"/>
          </w:tcPr>
          <w:p w14:paraId="763A8603">
            <w:pPr>
              <w:keepNext w:val="0"/>
              <w:keepLines/>
              <w:pageBreakBefore w:val="0"/>
              <w:widowControl/>
              <w:kinsoku/>
              <w:wordWrap w:val="0"/>
              <w:overflowPunct/>
              <w:topLinePunct w:val="0"/>
              <w:autoSpaceDE/>
              <w:autoSpaceDN/>
              <w:bidi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noWrap w:val="0"/>
            <w:vAlign w:val="center"/>
          </w:tcPr>
          <w:p w14:paraId="0C63C368">
            <w:pPr>
              <w:keepNext w:val="0"/>
              <w:keepLines/>
              <w:pageBreakBefore w:val="0"/>
              <w:widowControl/>
              <w:kinsoku/>
              <w:wordWrap w:val="0"/>
              <w:overflowPunct/>
              <w:topLinePunct w:val="0"/>
              <w:autoSpaceDE/>
              <w:autoSpaceDN/>
              <w:bidi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p>
        </w:tc>
        <w:tc>
          <w:tcPr>
            <w:tcW w:w="1789" w:type="dxa"/>
            <w:tcBorders>
              <w:top w:val="single" w:color="auto" w:sz="6" w:space="0"/>
              <w:left w:val="single" w:color="auto" w:sz="6" w:space="0"/>
              <w:bottom w:val="single" w:color="auto" w:sz="6" w:space="0"/>
              <w:right w:val="single" w:color="auto" w:sz="6" w:space="0"/>
            </w:tcBorders>
            <w:noWrap w:val="0"/>
            <w:vAlign w:val="center"/>
          </w:tcPr>
          <w:p w14:paraId="7E760572">
            <w:pPr>
              <w:keepNext w:val="0"/>
              <w:keepLines/>
              <w:pageBreakBefore w:val="0"/>
              <w:widowControl/>
              <w:kinsoku/>
              <w:wordWrap w:val="0"/>
              <w:overflowPunct/>
              <w:topLinePunct w:val="0"/>
              <w:autoSpaceDE/>
              <w:autoSpaceDN/>
              <w:bidi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p>
        </w:tc>
        <w:tc>
          <w:tcPr>
            <w:tcW w:w="1631" w:type="dxa"/>
            <w:tcBorders>
              <w:top w:val="single" w:color="auto" w:sz="6" w:space="0"/>
              <w:left w:val="single" w:color="auto" w:sz="4" w:space="0"/>
              <w:bottom w:val="single" w:color="auto" w:sz="6" w:space="0"/>
              <w:right w:val="single" w:color="auto" w:sz="4" w:space="0"/>
            </w:tcBorders>
            <w:noWrap w:val="0"/>
            <w:vAlign w:val="center"/>
          </w:tcPr>
          <w:p w14:paraId="014A9CC9">
            <w:pPr>
              <w:keepNext w:val="0"/>
              <w:keepLines/>
              <w:pageBreakBefore w:val="0"/>
              <w:widowControl/>
              <w:kinsoku/>
              <w:wordWrap w:val="0"/>
              <w:overflowPunct/>
              <w:topLinePunct w:val="0"/>
              <w:autoSpaceDE/>
              <w:autoSpaceDN/>
              <w:bidi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p>
        </w:tc>
        <w:tc>
          <w:tcPr>
            <w:tcW w:w="1520" w:type="dxa"/>
            <w:tcBorders>
              <w:top w:val="single" w:color="auto" w:sz="6" w:space="0"/>
              <w:left w:val="single" w:color="auto" w:sz="4" w:space="0"/>
              <w:bottom w:val="single" w:color="auto" w:sz="6" w:space="0"/>
              <w:right w:val="single" w:color="auto" w:sz="4" w:space="0"/>
            </w:tcBorders>
            <w:noWrap w:val="0"/>
            <w:vAlign w:val="center"/>
          </w:tcPr>
          <w:p w14:paraId="061F7F85">
            <w:pPr>
              <w:keepNext w:val="0"/>
              <w:keepLines/>
              <w:pageBreakBefore w:val="0"/>
              <w:widowControl/>
              <w:kinsoku/>
              <w:wordWrap w:val="0"/>
              <w:overflowPunct/>
              <w:topLinePunct w:val="0"/>
              <w:autoSpaceDE/>
              <w:autoSpaceDN/>
              <w:bidi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p>
        </w:tc>
        <w:tc>
          <w:tcPr>
            <w:tcW w:w="1520" w:type="dxa"/>
            <w:tcBorders>
              <w:top w:val="single" w:color="auto" w:sz="6" w:space="0"/>
              <w:left w:val="single" w:color="auto" w:sz="4" w:space="0"/>
              <w:bottom w:val="single" w:color="auto" w:sz="6" w:space="0"/>
              <w:right w:val="single" w:color="auto" w:sz="6" w:space="0"/>
            </w:tcBorders>
            <w:noWrap w:val="0"/>
            <w:vAlign w:val="center"/>
          </w:tcPr>
          <w:p w14:paraId="00265ECE">
            <w:pPr>
              <w:keepNext w:val="0"/>
              <w:keepLines/>
              <w:pageBreakBefore w:val="0"/>
              <w:widowControl/>
              <w:kinsoku/>
              <w:wordWrap w:val="0"/>
              <w:overflowPunct/>
              <w:topLinePunct w:val="0"/>
              <w:autoSpaceDE/>
              <w:autoSpaceDN/>
              <w:bidi w:val="0"/>
              <w:spacing w:beforeAutospacing="0" w:afterAutospacing="0" w:line="240" w:lineRule="auto"/>
              <w:ind w:left="0" w:leftChars="0" w:right="0" w:firstLine="0" w:firstLineChars="0"/>
              <w:jc w:val="center"/>
              <w:textAlignment w:val="auto"/>
              <w:rPr>
                <w:rFonts w:hint="eastAsia" w:ascii="宋体" w:hAnsi="宋体" w:eastAsia="宋体" w:cs="宋体"/>
                <w:bCs/>
                <w:color w:val="auto"/>
                <w:sz w:val="24"/>
                <w:szCs w:val="24"/>
                <w:highlight w:val="none"/>
              </w:rPr>
            </w:pPr>
          </w:p>
        </w:tc>
      </w:tr>
    </w:tbl>
    <w:p w14:paraId="5C577912">
      <w:pPr>
        <w:pStyle w:val="18"/>
        <w:spacing w:before="0" w:after="0"/>
        <w:jc w:val="both"/>
        <w:rPr>
          <w:rFonts w:hint="eastAsia" w:ascii="宋体" w:hAnsi="宋体"/>
          <w:sz w:val="28"/>
          <w:szCs w:val="28"/>
          <w:lang w:val="zh-CN"/>
        </w:rPr>
      </w:pPr>
    </w:p>
    <w:p w14:paraId="0EC60D07">
      <w:pPr>
        <w:pStyle w:val="18"/>
        <w:spacing w:before="0" w:after="0"/>
        <w:jc w:val="both"/>
        <w:rPr>
          <w:rFonts w:hint="eastAsia" w:ascii="宋体" w:hAnsi="宋体"/>
          <w:sz w:val="28"/>
          <w:szCs w:val="28"/>
          <w:lang w:val="zh-CN"/>
        </w:rPr>
      </w:pPr>
    </w:p>
    <w:p w14:paraId="3ABF6072">
      <w:pPr>
        <w:pStyle w:val="18"/>
        <w:spacing w:before="0" w:after="0"/>
        <w:jc w:val="both"/>
        <w:rPr>
          <w:rFonts w:hint="eastAsia" w:ascii="宋体" w:hAnsi="宋体"/>
          <w:sz w:val="28"/>
          <w:szCs w:val="28"/>
          <w:lang w:val="zh-CN"/>
        </w:rPr>
      </w:pPr>
    </w:p>
    <w:p w14:paraId="423C41BC">
      <w:pPr>
        <w:pStyle w:val="18"/>
        <w:spacing w:before="0" w:after="0"/>
        <w:jc w:val="both"/>
        <w:rPr>
          <w:rFonts w:hint="eastAsia" w:ascii="宋体" w:hAnsi="宋体"/>
          <w:sz w:val="28"/>
          <w:szCs w:val="28"/>
          <w:lang w:val="zh-CN"/>
        </w:rPr>
      </w:pPr>
    </w:p>
    <w:p w14:paraId="175C45D3">
      <w:pPr>
        <w:pStyle w:val="18"/>
        <w:spacing w:before="0" w:after="0"/>
        <w:jc w:val="both"/>
        <w:rPr>
          <w:rFonts w:hint="eastAsia" w:ascii="宋体" w:hAnsi="宋体"/>
          <w:sz w:val="28"/>
          <w:szCs w:val="28"/>
          <w:lang w:val="zh-CN"/>
        </w:rPr>
      </w:pPr>
    </w:p>
    <w:p w14:paraId="436C01B7">
      <w:pPr>
        <w:rPr>
          <w:rFonts w:hint="eastAsia" w:ascii="宋体" w:hAnsi="宋体"/>
          <w:sz w:val="28"/>
          <w:szCs w:val="28"/>
          <w:lang w:val="zh-CN"/>
        </w:rPr>
      </w:pPr>
    </w:p>
    <w:p w14:paraId="77D24BBA">
      <w:pPr>
        <w:pStyle w:val="20"/>
        <w:rPr>
          <w:rFonts w:hint="eastAsia" w:ascii="宋体" w:hAnsi="宋体"/>
          <w:sz w:val="28"/>
          <w:szCs w:val="28"/>
          <w:lang w:val="zh-CN"/>
        </w:rPr>
      </w:pPr>
    </w:p>
    <w:p w14:paraId="0DA83B80">
      <w:pPr>
        <w:wordWrap w:val="0"/>
        <w:spacing w:line="480" w:lineRule="auto"/>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供应商(盖单位公章)</w:t>
      </w:r>
    </w:p>
    <w:p w14:paraId="35F2D595">
      <w:pPr>
        <w:wordWrap w:val="0"/>
        <w:spacing w:line="480" w:lineRule="auto"/>
        <w:jc w:val="center"/>
        <w:rPr>
          <w:rFonts w:hint="eastAsia" w:ascii="宋体" w:hAnsi="宋体" w:cs="宋体"/>
          <w:color w:val="000000"/>
          <w:sz w:val="24"/>
          <w:highlight w:val="none"/>
          <w:lang w:eastAsia="zh-CN"/>
        </w:rPr>
      </w:pPr>
      <w:r>
        <w:rPr>
          <w:rFonts w:hint="eastAsia" w:ascii="宋体" w:hAnsi="宋体" w:cs="宋体"/>
          <w:color w:val="000000"/>
          <w:sz w:val="24"/>
          <w:highlight w:val="none"/>
        </w:rPr>
        <w:t xml:space="preserve">                            法定代表人或其委托代理人(签字</w:t>
      </w:r>
      <w:r>
        <w:rPr>
          <w:rFonts w:hint="eastAsia" w:ascii="宋体" w:hAnsi="宋体" w:cs="宋体"/>
          <w:color w:val="000000"/>
          <w:sz w:val="24"/>
          <w:highlight w:val="none"/>
          <w:lang w:eastAsia="zh-CN"/>
        </w:rPr>
        <w:t>）</w:t>
      </w:r>
    </w:p>
    <w:p w14:paraId="59E206C3">
      <w:pPr>
        <w:wordWrap w:val="0"/>
        <w:spacing w:line="480" w:lineRule="auto"/>
        <w:jc w:val="center"/>
        <w:rPr>
          <w:rFonts w:hint="eastAsia"/>
          <w:lang w:val="zh-CN" w:eastAsia="zh-CN"/>
        </w:rPr>
        <w:sectPr>
          <w:pgSz w:w="11906" w:h="16838"/>
          <w:pgMar w:top="1440" w:right="1080" w:bottom="1440" w:left="1080" w:header="1134" w:footer="964" w:gutter="0"/>
          <w:pgNumType w:fmt="numberInDash"/>
          <w:cols w:space="720" w:num="1"/>
          <w:titlePg/>
          <w:docGrid w:type="lines" w:linePitch="312" w:charSpace="0"/>
        </w:sect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22E3D50A">
      <w:pPr>
        <w:autoSpaceDE w:val="0"/>
        <w:autoSpaceDN w:val="0"/>
        <w:spacing w:before="120" w:after="120" w:line="300" w:lineRule="auto"/>
        <w:jc w:val="both"/>
        <w:rPr>
          <w:rFonts w:hint="eastAsia" w:ascii="宋体" w:hAnsi="宋体" w:eastAsia="宋体" w:cs="宋体"/>
          <w:color w:val="auto"/>
          <w:sz w:val="30"/>
          <w:szCs w:val="30"/>
          <w:highlight w:val="none"/>
          <w:lang w:val="zh-CN"/>
        </w:rPr>
      </w:pPr>
    </w:p>
    <w:p w14:paraId="58757FA0">
      <w:pPr>
        <w:autoSpaceDE w:val="0"/>
        <w:autoSpaceDN w:val="0"/>
        <w:spacing w:before="120" w:after="120" w:line="300" w:lineRule="auto"/>
        <w:jc w:val="center"/>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w:t>
      </w:r>
      <w:r>
        <w:rPr>
          <w:rFonts w:hint="eastAsia" w:ascii="宋体" w:hAnsi="宋体" w:eastAsia="宋体" w:cs="宋体"/>
          <w:color w:val="auto"/>
          <w:sz w:val="30"/>
          <w:szCs w:val="30"/>
          <w:highlight w:val="none"/>
          <w:lang w:val="en-US" w:eastAsia="zh-CN"/>
        </w:rPr>
        <w:t>三）</w:t>
      </w:r>
      <w:r>
        <w:rPr>
          <w:rFonts w:hint="eastAsia" w:ascii="宋体" w:hAnsi="宋体" w:eastAsia="宋体" w:cs="宋体"/>
          <w:color w:val="auto"/>
          <w:sz w:val="30"/>
          <w:szCs w:val="30"/>
          <w:highlight w:val="none"/>
          <w:lang w:val="zh-CN"/>
        </w:rPr>
        <w:t>供应商认为需要提供的其他</w:t>
      </w:r>
      <w:r>
        <w:rPr>
          <w:rFonts w:hint="eastAsia" w:ascii="宋体" w:hAnsi="宋体" w:cs="宋体"/>
          <w:color w:val="auto"/>
          <w:sz w:val="30"/>
          <w:szCs w:val="30"/>
          <w:highlight w:val="none"/>
          <w:lang w:val="en-US" w:eastAsia="zh-CN"/>
        </w:rPr>
        <w:t>商务及</w:t>
      </w:r>
      <w:r>
        <w:rPr>
          <w:rFonts w:hint="eastAsia" w:ascii="宋体" w:hAnsi="宋体" w:eastAsia="宋体" w:cs="宋体"/>
          <w:color w:val="auto"/>
          <w:sz w:val="30"/>
          <w:szCs w:val="30"/>
          <w:highlight w:val="none"/>
          <w:lang w:val="zh-CN"/>
        </w:rPr>
        <w:t>技术文件材料</w:t>
      </w:r>
    </w:p>
    <w:p w14:paraId="0B64446C">
      <w:pPr>
        <w:autoSpaceDE w:val="0"/>
        <w:autoSpaceDN w:val="0"/>
        <w:adjustRightInd w:val="0"/>
        <w:snapToGrid w:val="0"/>
        <w:spacing w:line="360" w:lineRule="auto"/>
        <w:ind w:firstLine="482"/>
        <w:jc w:val="left"/>
        <w:rPr>
          <w:rFonts w:hint="eastAsia" w:ascii="宋体" w:hAnsi="宋体" w:eastAsia="宋体" w:cs="宋体"/>
          <w:color w:val="auto"/>
          <w:sz w:val="24"/>
          <w:highlight w:val="none"/>
          <w:lang w:val="zh-CN"/>
        </w:rPr>
      </w:pPr>
    </w:p>
    <w:p w14:paraId="361B7636">
      <w:pPr>
        <w:autoSpaceDE w:val="0"/>
        <w:autoSpaceDN w:val="0"/>
        <w:adjustRightInd w:val="0"/>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注：以上文件格式由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rPr>
        <w:t>自拟。</w:t>
      </w:r>
    </w:p>
    <w:p w14:paraId="63A2B4DA">
      <w:pPr>
        <w:pStyle w:val="18"/>
        <w:spacing w:before="0" w:after="0"/>
        <w:jc w:val="both"/>
        <w:rPr>
          <w:rFonts w:hint="eastAsia" w:ascii="宋体" w:hAnsi="宋体"/>
          <w:sz w:val="28"/>
          <w:szCs w:val="28"/>
          <w:lang w:val="zh-CN"/>
        </w:rPr>
      </w:pPr>
    </w:p>
    <w:p w14:paraId="797F9623">
      <w:pPr>
        <w:pStyle w:val="18"/>
        <w:spacing w:before="0" w:after="0"/>
        <w:jc w:val="both"/>
        <w:rPr>
          <w:rFonts w:hint="eastAsia" w:ascii="宋体" w:hAnsi="宋体"/>
          <w:sz w:val="28"/>
          <w:szCs w:val="28"/>
          <w:lang w:val="zh-CN"/>
        </w:rPr>
      </w:pPr>
    </w:p>
    <w:p w14:paraId="2AFF96A7">
      <w:pPr>
        <w:pStyle w:val="18"/>
        <w:spacing w:before="0" w:after="0"/>
        <w:jc w:val="both"/>
        <w:rPr>
          <w:rFonts w:hint="eastAsia" w:ascii="宋体" w:hAnsi="宋体"/>
          <w:sz w:val="28"/>
          <w:szCs w:val="28"/>
          <w:lang w:val="zh-CN"/>
        </w:rPr>
      </w:pPr>
    </w:p>
    <w:p w14:paraId="09FE86BC">
      <w:pPr>
        <w:pStyle w:val="18"/>
        <w:spacing w:before="0" w:after="0"/>
        <w:jc w:val="both"/>
        <w:rPr>
          <w:rFonts w:hint="eastAsia" w:ascii="宋体" w:hAnsi="宋体"/>
          <w:sz w:val="28"/>
          <w:szCs w:val="28"/>
          <w:lang w:val="zh-CN"/>
        </w:rPr>
      </w:pPr>
    </w:p>
    <w:p w14:paraId="50322A4D">
      <w:pPr>
        <w:pStyle w:val="18"/>
        <w:spacing w:before="0" w:after="0"/>
        <w:jc w:val="both"/>
        <w:rPr>
          <w:rFonts w:hint="eastAsia" w:ascii="宋体" w:hAnsi="宋体"/>
          <w:sz w:val="28"/>
          <w:szCs w:val="28"/>
          <w:lang w:val="zh-CN"/>
        </w:rPr>
      </w:pPr>
    </w:p>
    <w:p w14:paraId="0A15254F">
      <w:pPr>
        <w:pStyle w:val="18"/>
        <w:spacing w:before="0" w:after="0"/>
        <w:jc w:val="both"/>
        <w:rPr>
          <w:rFonts w:hint="eastAsia" w:ascii="宋体" w:hAnsi="宋体"/>
          <w:sz w:val="28"/>
          <w:szCs w:val="28"/>
          <w:lang w:val="zh-CN"/>
        </w:rPr>
      </w:pPr>
    </w:p>
    <w:p w14:paraId="72C46970">
      <w:pPr>
        <w:pStyle w:val="18"/>
        <w:spacing w:before="0" w:after="0"/>
        <w:jc w:val="both"/>
        <w:rPr>
          <w:rFonts w:hint="eastAsia" w:ascii="宋体" w:hAnsi="宋体"/>
          <w:sz w:val="28"/>
          <w:szCs w:val="28"/>
          <w:lang w:val="zh-CN"/>
        </w:rPr>
      </w:pPr>
    </w:p>
    <w:p w14:paraId="4F7C428A">
      <w:pPr>
        <w:pStyle w:val="18"/>
        <w:spacing w:before="0" w:after="0"/>
        <w:jc w:val="both"/>
        <w:rPr>
          <w:rFonts w:hint="eastAsia" w:ascii="宋体" w:hAnsi="宋体"/>
          <w:sz w:val="28"/>
          <w:szCs w:val="28"/>
          <w:lang w:val="zh-CN"/>
        </w:rPr>
      </w:pPr>
    </w:p>
    <w:bookmarkEnd w:id="75"/>
    <w:bookmarkEnd w:id="76"/>
    <w:bookmarkEnd w:id="77"/>
    <w:bookmarkEnd w:id="78"/>
    <w:p w14:paraId="335D1DA2">
      <w:pPr>
        <w:pStyle w:val="11"/>
        <w:spacing w:after="120" w:line="360" w:lineRule="auto"/>
        <w:jc w:val="both"/>
        <w:outlineLvl w:val="9"/>
        <w:rPr>
          <w:rFonts w:hint="eastAsia" w:ascii="宋体" w:hAnsi="宋体" w:eastAsia="宋体" w:cs="宋体"/>
          <w:sz w:val="32"/>
          <w:szCs w:val="32"/>
          <w:highlight w:val="none"/>
          <w:lang w:val="en-US" w:eastAsia="zh-CN"/>
        </w:rPr>
      </w:pPr>
    </w:p>
    <w:p w14:paraId="6ABE6FDC">
      <w:pPr>
        <w:pStyle w:val="11"/>
        <w:spacing w:after="120" w:line="360" w:lineRule="auto"/>
        <w:jc w:val="both"/>
        <w:outlineLvl w:val="9"/>
        <w:rPr>
          <w:rFonts w:hint="eastAsia" w:ascii="宋体" w:hAnsi="宋体" w:eastAsia="宋体" w:cs="宋体"/>
          <w:sz w:val="32"/>
          <w:szCs w:val="32"/>
          <w:highlight w:val="none"/>
          <w:lang w:val="en-US" w:eastAsia="zh-CN"/>
        </w:rPr>
      </w:pPr>
    </w:p>
    <w:p w14:paraId="0036110B">
      <w:pPr>
        <w:pStyle w:val="11"/>
        <w:spacing w:after="120" w:line="360" w:lineRule="auto"/>
        <w:jc w:val="both"/>
        <w:outlineLvl w:val="9"/>
        <w:rPr>
          <w:rFonts w:hint="eastAsia" w:ascii="宋体" w:hAnsi="宋体" w:eastAsia="宋体" w:cs="宋体"/>
          <w:sz w:val="32"/>
          <w:szCs w:val="32"/>
          <w:highlight w:val="none"/>
          <w:lang w:val="en-US" w:eastAsia="zh-CN"/>
        </w:rPr>
      </w:pPr>
    </w:p>
    <w:p w14:paraId="0C54E103">
      <w:pPr>
        <w:pStyle w:val="11"/>
        <w:spacing w:after="120" w:line="360" w:lineRule="auto"/>
        <w:jc w:val="both"/>
        <w:outlineLvl w:val="9"/>
        <w:rPr>
          <w:rFonts w:hint="eastAsia" w:ascii="宋体" w:hAnsi="宋体" w:eastAsia="宋体" w:cs="宋体"/>
          <w:sz w:val="32"/>
          <w:szCs w:val="32"/>
          <w:highlight w:val="none"/>
          <w:lang w:val="en-US" w:eastAsia="zh-CN"/>
        </w:rPr>
      </w:pPr>
    </w:p>
    <w:p w14:paraId="583E908F">
      <w:pPr>
        <w:pStyle w:val="11"/>
        <w:spacing w:after="120" w:line="360" w:lineRule="auto"/>
        <w:jc w:val="both"/>
        <w:outlineLvl w:val="9"/>
        <w:rPr>
          <w:rFonts w:hint="eastAsia" w:ascii="宋体" w:hAnsi="宋体" w:eastAsia="宋体" w:cs="宋体"/>
          <w:sz w:val="32"/>
          <w:szCs w:val="32"/>
          <w:highlight w:val="none"/>
          <w:lang w:val="en-US" w:eastAsia="zh-CN"/>
        </w:rPr>
      </w:pPr>
    </w:p>
    <w:p w14:paraId="7B1C8AA9">
      <w:pPr>
        <w:pStyle w:val="11"/>
        <w:spacing w:after="120" w:line="360" w:lineRule="auto"/>
        <w:jc w:val="both"/>
        <w:outlineLvl w:val="9"/>
        <w:rPr>
          <w:rFonts w:hint="eastAsia" w:ascii="宋体" w:hAnsi="宋体" w:eastAsia="宋体" w:cs="宋体"/>
          <w:sz w:val="32"/>
          <w:szCs w:val="32"/>
          <w:highlight w:val="none"/>
          <w:lang w:val="en-US" w:eastAsia="zh-CN"/>
        </w:rPr>
      </w:pPr>
    </w:p>
    <w:p w14:paraId="032DF691">
      <w:pPr>
        <w:pStyle w:val="11"/>
        <w:spacing w:after="120" w:line="360" w:lineRule="auto"/>
        <w:jc w:val="both"/>
        <w:outlineLvl w:val="9"/>
        <w:rPr>
          <w:rFonts w:hint="eastAsia" w:ascii="宋体" w:hAnsi="宋体" w:eastAsia="宋体" w:cs="宋体"/>
          <w:sz w:val="32"/>
          <w:szCs w:val="32"/>
          <w:highlight w:val="none"/>
          <w:lang w:val="en-US" w:eastAsia="zh-CN"/>
        </w:rPr>
      </w:pPr>
    </w:p>
    <w:p w14:paraId="63E79F3C">
      <w:pPr>
        <w:pStyle w:val="11"/>
        <w:spacing w:after="120" w:line="360" w:lineRule="auto"/>
        <w:jc w:val="both"/>
        <w:outlineLvl w:val="9"/>
        <w:rPr>
          <w:rFonts w:hint="eastAsia" w:ascii="宋体" w:hAnsi="宋体" w:eastAsia="宋体" w:cs="宋体"/>
          <w:sz w:val="32"/>
          <w:szCs w:val="32"/>
          <w:highlight w:val="none"/>
          <w:lang w:val="en-US" w:eastAsia="zh-CN"/>
        </w:rPr>
      </w:pPr>
    </w:p>
    <w:p w14:paraId="16BC1CB7">
      <w:pPr>
        <w:pStyle w:val="11"/>
        <w:spacing w:after="120" w:line="360" w:lineRule="auto"/>
        <w:jc w:val="both"/>
        <w:outlineLvl w:val="9"/>
        <w:rPr>
          <w:rFonts w:hint="eastAsia" w:ascii="宋体" w:hAnsi="宋体" w:eastAsia="宋体" w:cs="宋体"/>
          <w:sz w:val="32"/>
          <w:szCs w:val="32"/>
          <w:highlight w:val="none"/>
          <w:lang w:val="en-US" w:eastAsia="zh-CN"/>
        </w:rPr>
      </w:pPr>
    </w:p>
    <w:p w14:paraId="2F97C04E">
      <w:pPr>
        <w:pStyle w:val="11"/>
        <w:spacing w:after="120" w:line="360" w:lineRule="auto"/>
        <w:jc w:val="center"/>
        <w:outlineLvl w:val="9"/>
        <w:rPr>
          <w:rFonts w:hint="eastAsia" w:ascii="宋体" w:hAnsi="宋体" w:eastAsia="宋体" w:cs="宋体"/>
          <w:sz w:val="32"/>
          <w:szCs w:val="32"/>
          <w:highlight w:val="none"/>
          <w:lang w:val="en-US" w:eastAsia="zh-CN"/>
        </w:rPr>
      </w:pPr>
    </w:p>
    <w:p w14:paraId="771A8751">
      <w:pPr>
        <w:pStyle w:val="11"/>
        <w:spacing w:after="120" w:line="360" w:lineRule="auto"/>
        <w:jc w:val="center"/>
        <w:outlineLvl w:val="9"/>
        <w:rPr>
          <w:rFonts w:hint="eastAsia" w:ascii="宋体" w:hAnsi="宋体" w:eastAsia="宋体" w:cs="宋体"/>
          <w:sz w:val="32"/>
          <w:szCs w:val="32"/>
          <w:highlight w:val="none"/>
          <w:lang w:val="en-US" w:eastAsia="zh-CN"/>
        </w:rPr>
      </w:pPr>
    </w:p>
    <w:p w14:paraId="455E3936">
      <w:pPr>
        <w:bidi w:val="0"/>
        <w:jc w:val="both"/>
        <w:rPr>
          <w:rFonts w:hint="eastAsia" w:ascii="宋体" w:hAnsi="宋体" w:eastAsia="宋体" w:cs="宋体"/>
          <w:sz w:val="32"/>
          <w:szCs w:val="32"/>
          <w:highlight w:val="none"/>
          <w:lang w:val="en-US" w:eastAsia="zh-CN"/>
        </w:rPr>
      </w:pPr>
    </w:p>
    <w:p w14:paraId="78FFD242">
      <w:pPr>
        <w:bidi w:val="0"/>
        <w:jc w:val="center"/>
        <w:rPr>
          <w:rFonts w:hint="eastAsia" w:ascii="宋体" w:hAnsi="宋体" w:eastAsia="宋体" w:cs="宋体"/>
          <w:sz w:val="24"/>
          <w:szCs w:val="24"/>
          <w:lang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lang w:eastAsia="zh-CN"/>
        </w:rPr>
        <w:t>供应商</w:t>
      </w:r>
      <w:r>
        <w:rPr>
          <w:rFonts w:hint="eastAsia" w:ascii="宋体" w:hAnsi="宋体" w:eastAsia="宋体" w:cs="宋体"/>
          <w:sz w:val="32"/>
          <w:szCs w:val="32"/>
          <w:highlight w:val="none"/>
        </w:rPr>
        <w:t>须知前附表规定的其他资料</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如有</w:t>
      </w:r>
      <w:r>
        <w:rPr>
          <w:rFonts w:hint="eastAsia" w:ascii="宋体" w:hAnsi="宋体" w:eastAsia="宋体" w:cs="宋体"/>
          <w:sz w:val="32"/>
          <w:szCs w:val="32"/>
          <w:highlight w:val="none"/>
          <w:lang w:eastAsia="zh-CN"/>
        </w:rPr>
        <w:t>）</w:t>
      </w:r>
    </w:p>
    <w:p w14:paraId="50DFA3C5">
      <w:pPr>
        <w:bidi w:val="0"/>
        <w:jc w:val="center"/>
        <w:rPr>
          <w:rFonts w:hint="eastAsia" w:ascii="宋体" w:hAnsi="宋体" w:eastAsia="宋体" w:cs="宋体"/>
          <w:sz w:val="24"/>
          <w:szCs w:val="24"/>
        </w:rPr>
      </w:pPr>
    </w:p>
    <w:p w14:paraId="3FBE3CC1">
      <w:pPr>
        <w:bidi w:val="0"/>
        <w:jc w:val="center"/>
        <w:rPr>
          <w:rFonts w:hint="default" w:ascii="宋体" w:hAnsi="宋体" w:eastAsia="宋体" w:cs="宋体"/>
          <w:sz w:val="24"/>
          <w:szCs w:val="24"/>
          <w:highlight w:val="yellow"/>
          <w:lang w:val="en-US" w:eastAsia="zh-CN"/>
        </w:rPr>
      </w:pPr>
      <w:r>
        <w:rPr>
          <w:rFonts w:hint="eastAsia" w:ascii="宋体" w:hAnsi="宋体" w:eastAsia="宋体" w:cs="宋体"/>
          <w:sz w:val="24"/>
          <w:szCs w:val="24"/>
        </w:rPr>
        <w:t>（由</w:t>
      </w:r>
      <w:r>
        <w:rPr>
          <w:rFonts w:hint="eastAsia" w:ascii="宋体" w:hAnsi="宋体" w:eastAsia="宋体" w:cs="宋体"/>
          <w:sz w:val="24"/>
          <w:szCs w:val="24"/>
          <w:lang w:eastAsia="zh-CN"/>
        </w:rPr>
        <w:t>供应商</w:t>
      </w:r>
      <w:r>
        <w:rPr>
          <w:rFonts w:hint="eastAsia" w:ascii="宋体" w:hAnsi="宋体" w:eastAsia="宋体" w:cs="宋体"/>
          <w:sz w:val="24"/>
          <w:szCs w:val="24"/>
        </w:rPr>
        <w:t>根据</w:t>
      </w:r>
      <w:r>
        <w:rPr>
          <w:rFonts w:hint="eastAsia" w:ascii="宋体" w:hAnsi="宋体" w:eastAsia="宋体" w:cs="宋体"/>
          <w:sz w:val="24"/>
          <w:szCs w:val="24"/>
          <w:lang w:eastAsia="zh-CN"/>
        </w:rPr>
        <w:t>采购需求</w:t>
      </w:r>
      <w:r>
        <w:rPr>
          <w:rFonts w:hint="eastAsia" w:ascii="宋体" w:hAnsi="宋体" w:eastAsia="宋体" w:cs="宋体"/>
          <w:sz w:val="24"/>
          <w:szCs w:val="24"/>
        </w:rPr>
        <w:t>及</w:t>
      </w:r>
      <w:r>
        <w:rPr>
          <w:rFonts w:hint="eastAsia" w:ascii="宋体" w:hAnsi="宋体" w:eastAsia="宋体" w:cs="宋体"/>
          <w:sz w:val="24"/>
          <w:szCs w:val="24"/>
          <w:lang w:eastAsia="zh-CN"/>
        </w:rPr>
        <w:t>竞争性磋商文件</w:t>
      </w:r>
      <w:r>
        <w:rPr>
          <w:rFonts w:hint="eastAsia" w:ascii="宋体" w:hAnsi="宋体" w:eastAsia="宋体" w:cs="宋体"/>
          <w:sz w:val="24"/>
          <w:szCs w:val="24"/>
        </w:rPr>
        <w:t>要求编制）</w:t>
      </w:r>
    </w:p>
    <w:p w14:paraId="22648573">
      <w:pPr>
        <w:autoSpaceDE w:val="0"/>
        <w:autoSpaceDN w:val="0"/>
        <w:spacing w:line="520" w:lineRule="exact"/>
        <w:rPr>
          <w:rFonts w:hint="eastAsia" w:ascii="宋体" w:hAnsi="宋体" w:eastAsia="宋体" w:cs="宋体"/>
          <w:color w:val="auto"/>
          <w:highlight w:val="none"/>
          <w:lang w:val="zh-CN"/>
        </w:rPr>
      </w:pPr>
    </w:p>
    <w:p w14:paraId="757D5143">
      <w:pPr>
        <w:autoSpaceDE w:val="0"/>
        <w:autoSpaceDN w:val="0"/>
        <w:rPr>
          <w:rFonts w:hint="eastAsia" w:ascii="宋体" w:hAnsi="宋体" w:eastAsia="宋体" w:cs="宋体"/>
          <w:color w:val="auto"/>
          <w:highlight w:val="none"/>
          <w:lang w:val="zh-CN"/>
        </w:rPr>
      </w:pPr>
    </w:p>
    <w:p w14:paraId="0DD8597C">
      <w:pPr>
        <w:bidi w:val="0"/>
        <w:rPr>
          <w:rFonts w:hint="eastAsia"/>
          <w:kern w:val="2"/>
          <w:sz w:val="21"/>
          <w:lang w:val="zh-CN" w:eastAsia="zh-CN" w:bidi="ar-SA"/>
        </w:rPr>
      </w:pPr>
    </w:p>
    <w:p w14:paraId="38ABCAA8">
      <w:pPr>
        <w:bidi w:val="0"/>
        <w:rPr>
          <w:rFonts w:hint="eastAsia"/>
          <w:lang w:val="zh-CN" w:eastAsia="zh-CN"/>
        </w:rPr>
      </w:pPr>
    </w:p>
    <w:p w14:paraId="006D9E4C">
      <w:pPr>
        <w:bidi w:val="0"/>
        <w:rPr>
          <w:rFonts w:hint="eastAsia"/>
          <w:lang w:val="zh-CN" w:eastAsia="zh-CN"/>
        </w:rPr>
      </w:pPr>
    </w:p>
    <w:p w14:paraId="3A7CBB86">
      <w:pPr>
        <w:bidi w:val="0"/>
        <w:rPr>
          <w:rFonts w:hint="eastAsia"/>
          <w:lang w:val="zh-CN" w:eastAsia="zh-CN"/>
        </w:rPr>
      </w:pPr>
    </w:p>
    <w:p w14:paraId="6EFF6A89">
      <w:pPr>
        <w:bidi w:val="0"/>
        <w:rPr>
          <w:rFonts w:hint="eastAsia"/>
          <w:lang w:val="zh-CN" w:eastAsia="zh-CN"/>
        </w:rPr>
      </w:pPr>
    </w:p>
    <w:p w14:paraId="36DBDB88">
      <w:pPr>
        <w:bidi w:val="0"/>
        <w:rPr>
          <w:rFonts w:hint="eastAsia"/>
          <w:lang w:val="zh-CN" w:eastAsia="zh-CN"/>
        </w:rPr>
      </w:pPr>
    </w:p>
    <w:p w14:paraId="0F674005">
      <w:pPr>
        <w:bidi w:val="0"/>
        <w:rPr>
          <w:rFonts w:hint="eastAsia"/>
          <w:lang w:val="zh-CN" w:eastAsia="zh-CN"/>
        </w:rPr>
      </w:pPr>
    </w:p>
    <w:p w14:paraId="4C05AF80">
      <w:pPr>
        <w:bidi w:val="0"/>
        <w:rPr>
          <w:rFonts w:hint="eastAsia"/>
          <w:lang w:val="zh-CN" w:eastAsia="zh-CN"/>
        </w:rPr>
      </w:pPr>
    </w:p>
    <w:p w14:paraId="4BD904FC">
      <w:pPr>
        <w:bidi w:val="0"/>
        <w:rPr>
          <w:rFonts w:hint="eastAsia"/>
          <w:lang w:val="zh-CN" w:eastAsia="zh-CN"/>
        </w:rPr>
      </w:pPr>
    </w:p>
    <w:p w14:paraId="1FDCE77A">
      <w:pPr>
        <w:bidi w:val="0"/>
        <w:rPr>
          <w:rFonts w:hint="eastAsia"/>
          <w:lang w:val="zh-CN" w:eastAsia="zh-CN"/>
        </w:rPr>
      </w:pPr>
    </w:p>
    <w:p w14:paraId="459E1C0B">
      <w:pPr>
        <w:bidi w:val="0"/>
        <w:rPr>
          <w:rFonts w:hint="eastAsia"/>
          <w:lang w:val="zh-CN" w:eastAsia="zh-CN"/>
        </w:rPr>
      </w:pPr>
    </w:p>
    <w:p w14:paraId="175974F2">
      <w:pPr>
        <w:bidi w:val="0"/>
        <w:rPr>
          <w:rFonts w:hint="eastAsia"/>
          <w:lang w:val="zh-CN" w:eastAsia="zh-CN"/>
        </w:rPr>
      </w:pPr>
    </w:p>
    <w:p w14:paraId="399FEC0F">
      <w:pPr>
        <w:bidi w:val="0"/>
        <w:rPr>
          <w:rFonts w:hint="eastAsia"/>
          <w:lang w:val="zh-CN" w:eastAsia="zh-CN"/>
        </w:rPr>
      </w:pPr>
    </w:p>
    <w:p w14:paraId="6DE7ABBD">
      <w:pPr>
        <w:bidi w:val="0"/>
        <w:rPr>
          <w:rFonts w:hint="eastAsia"/>
          <w:lang w:val="zh-CN" w:eastAsia="zh-CN"/>
        </w:rPr>
      </w:pPr>
    </w:p>
    <w:p w14:paraId="230D4D04">
      <w:pPr>
        <w:bidi w:val="0"/>
        <w:rPr>
          <w:rFonts w:hint="eastAsia"/>
          <w:lang w:val="zh-CN" w:eastAsia="zh-CN"/>
        </w:rPr>
      </w:pPr>
    </w:p>
    <w:p w14:paraId="7EBC6CE4">
      <w:pPr>
        <w:bidi w:val="0"/>
        <w:rPr>
          <w:rFonts w:hint="eastAsia"/>
          <w:lang w:val="zh-CN" w:eastAsia="zh-CN"/>
        </w:rPr>
      </w:pPr>
    </w:p>
    <w:p w14:paraId="1C8BF432">
      <w:pPr>
        <w:bidi w:val="0"/>
        <w:rPr>
          <w:rFonts w:hint="eastAsia"/>
          <w:lang w:val="zh-CN" w:eastAsia="zh-CN"/>
        </w:rPr>
      </w:pPr>
    </w:p>
    <w:p w14:paraId="61137589">
      <w:pPr>
        <w:bidi w:val="0"/>
        <w:rPr>
          <w:rFonts w:hint="eastAsia"/>
          <w:lang w:val="zh-CN" w:eastAsia="zh-CN"/>
        </w:rPr>
      </w:pPr>
    </w:p>
    <w:p w14:paraId="1042CA55">
      <w:pPr>
        <w:bidi w:val="0"/>
        <w:rPr>
          <w:rFonts w:hint="eastAsia"/>
          <w:lang w:val="zh-CN" w:eastAsia="zh-CN"/>
        </w:rPr>
      </w:pPr>
    </w:p>
    <w:p w14:paraId="2C546225">
      <w:pPr>
        <w:bidi w:val="0"/>
        <w:rPr>
          <w:rFonts w:hint="eastAsia"/>
          <w:lang w:val="zh-CN" w:eastAsia="zh-CN"/>
        </w:rPr>
      </w:pPr>
    </w:p>
    <w:p w14:paraId="02E09EF8">
      <w:pPr>
        <w:bidi w:val="0"/>
        <w:rPr>
          <w:rFonts w:hint="eastAsia"/>
          <w:lang w:val="zh-CN" w:eastAsia="zh-CN"/>
        </w:rPr>
      </w:pPr>
    </w:p>
    <w:p w14:paraId="13E26EA7">
      <w:pPr>
        <w:bidi w:val="0"/>
        <w:rPr>
          <w:rFonts w:hint="eastAsia"/>
          <w:lang w:val="zh-CN" w:eastAsia="zh-CN"/>
        </w:rPr>
      </w:pPr>
    </w:p>
    <w:p w14:paraId="2303119B">
      <w:pPr>
        <w:bidi w:val="0"/>
        <w:rPr>
          <w:rFonts w:hint="eastAsia"/>
          <w:lang w:val="zh-CN" w:eastAsia="zh-CN"/>
        </w:rPr>
      </w:pPr>
    </w:p>
    <w:p w14:paraId="3B62D8ED">
      <w:pPr>
        <w:bidi w:val="0"/>
        <w:rPr>
          <w:rFonts w:hint="eastAsia"/>
          <w:lang w:val="zh-CN" w:eastAsia="zh-CN"/>
        </w:rPr>
      </w:pPr>
    </w:p>
    <w:p w14:paraId="002D7819">
      <w:pPr>
        <w:bidi w:val="0"/>
        <w:rPr>
          <w:rFonts w:hint="eastAsia"/>
          <w:lang w:val="zh-CN" w:eastAsia="zh-CN"/>
        </w:rPr>
      </w:pPr>
    </w:p>
    <w:p w14:paraId="77969447">
      <w:pPr>
        <w:bidi w:val="0"/>
        <w:rPr>
          <w:rFonts w:hint="eastAsia"/>
          <w:lang w:val="zh-CN" w:eastAsia="zh-CN"/>
        </w:rPr>
      </w:pPr>
    </w:p>
    <w:p w14:paraId="2AE6E7F4">
      <w:pPr>
        <w:bidi w:val="0"/>
        <w:rPr>
          <w:rFonts w:hint="eastAsia"/>
          <w:lang w:val="zh-CN" w:eastAsia="zh-CN"/>
        </w:rPr>
      </w:pPr>
    </w:p>
    <w:p w14:paraId="467A0777">
      <w:pPr>
        <w:bidi w:val="0"/>
        <w:rPr>
          <w:rFonts w:hint="eastAsia"/>
          <w:lang w:val="zh-CN" w:eastAsia="zh-CN"/>
        </w:rPr>
      </w:pPr>
    </w:p>
    <w:p w14:paraId="70D4351D">
      <w:pPr>
        <w:bidi w:val="0"/>
        <w:rPr>
          <w:rFonts w:hint="eastAsia"/>
          <w:lang w:val="zh-CN" w:eastAsia="zh-CN"/>
        </w:rPr>
      </w:pPr>
    </w:p>
    <w:p w14:paraId="255C494F">
      <w:pPr>
        <w:bidi w:val="0"/>
        <w:rPr>
          <w:rFonts w:hint="eastAsia"/>
          <w:lang w:val="zh-CN" w:eastAsia="zh-CN"/>
        </w:rPr>
      </w:pPr>
    </w:p>
    <w:p w14:paraId="7FBA5996">
      <w:pPr>
        <w:bidi w:val="0"/>
        <w:rPr>
          <w:rFonts w:hint="eastAsia"/>
          <w:lang w:val="zh-CN" w:eastAsia="zh-CN"/>
        </w:rPr>
      </w:pPr>
    </w:p>
    <w:p w14:paraId="1967B456">
      <w:pPr>
        <w:bidi w:val="0"/>
        <w:rPr>
          <w:rFonts w:hint="eastAsia"/>
          <w:lang w:val="zh-CN" w:eastAsia="zh-CN"/>
        </w:rPr>
      </w:pPr>
    </w:p>
    <w:p w14:paraId="5CD96133">
      <w:pPr>
        <w:bidi w:val="0"/>
        <w:rPr>
          <w:rFonts w:hint="eastAsia"/>
          <w:lang w:val="zh-CN" w:eastAsia="zh-CN"/>
        </w:rPr>
      </w:pPr>
    </w:p>
    <w:p w14:paraId="223F1BCE">
      <w:pPr>
        <w:bidi w:val="0"/>
        <w:rPr>
          <w:rFonts w:hint="eastAsia"/>
          <w:lang w:val="zh-CN" w:eastAsia="zh-CN"/>
        </w:rPr>
      </w:pPr>
    </w:p>
    <w:p w14:paraId="5BD30B2C">
      <w:pPr>
        <w:bidi w:val="0"/>
        <w:rPr>
          <w:rFonts w:hint="eastAsia"/>
          <w:lang w:val="zh-CN" w:eastAsia="zh-CN"/>
        </w:rPr>
      </w:pPr>
    </w:p>
    <w:p w14:paraId="1A3B6AAB">
      <w:pPr>
        <w:bidi w:val="0"/>
        <w:rPr>
          <w:rFonts w:hint="eastAsia"/>
          <w:lang w:val="zh-CN" w:eastAsia="zh-CN"/>
        </w:rPr>
      </w:pPr>
    </w:p>
    <w:p w14:paraId="2E14303F">
      <w:pPr>
        <w:bidi w:val="0"/>
        <w:rPr>
          <w:rFonts w:hint="eastAsia"/>
          <w:lang w:val="zh-CN" w:eastAsia="zh-CN"/>
        </w:rPr>
      </w:pPr>
    </w:p>
    <w:p w14:paraId="0DCDAA77">
      <w:pPr>
        <w:bidi w:val="0"/>
        <w:rPr>
          <w:rFonts w:hint="eastAsia"/>
          <w:lang w:val="zh-CN" w:eastAsia="zh-CN"/>
        </w:rPr>
      </w:pPr>
    </w:p>
    <w:p w14:paraId="376A39A4">
      <w:pPr>
        <w:bidi w:val="0"/>
        <w:rPr>
          <w:rFonts w:hint="eastAsia"/>
          <w:lang w:val="zh-CN" w:eastAsia="zh-CN"/>
        </w:rPr>
      </w:pPr>
    </w:p>
    <w:p w14:paraId="0878163E">
      <w:pPr>
        <w:bidi w:val="0"/>
        <w:rPr>
          <w:rFonts w:hint="eastAsia"/>
          <w:lang w:val="zh-CN" w:eastAsia="zh-CN"/>
        </w:rPr>
      </w:pPr>
    </w:p>
    <w:p w14:paraId="55B54AE7">
      <w:pPr>
        <w:bidi w:val="0"/>
        <w:rPr>
          <w:rFonts w:hint="eastAsia"/>
          <w:lang w:val="zh-CN" w:eastAsia="zh-CN"/>
        </w:rPr>
      </w:pPr>
    </w:p>
    <w:p w14:paraId="710A1D1A">
      <w:pPr>
        <w:bidi w:val="0"/>
        <w:rPr>
          <w:rFonts w:hint="eastAsia"/>
          <w:lang w:val="zh-CN" w:eastAsia="zh-CN"/>
        </w:rPr>
      </w:pPr>
    </w:p>
    <w:p w14:paraId="58EC33BF">
      <w:pPr>
        <w:bidi w:val="0"/>
        <w:rPr>
          <w:rFonts w:hint="eastAsia"/>
          <w:lang w:val="zh-CN" w:eastAsia="zh-CN"/>
        </w:rPr>
      </w:pPr>
    </w:p>
    <w:p w14:paraId="3E37E77A">
      <w:pPr>
        <w:bidi w:val="0"/>
        <w:rPr>
          <w:rFonts w:hint="eastAsia"/>
          <w:lang w:val="zh-CN" w:eastAsia="zh-CN"/>
        </w:rPr>
      </w:pPr>
    </w:p>
    <w:p w14:paraId="3D833AD5">
      <w:pPr>
        <w:bidi w:val="0"/>
        <w:rPr>
          <w:rFonts w:hint="eastAsia"/>
          <w:lang w:val="zh-CN" w:eastAsia="zh-CN"/>
        </w:rPr>
      </w:pPr>
    </w:p>
    <w:p w14:paraId="2D09B6C3">
      <w:pPr>
        <w:bidi w:val="0"/>
        <w:rPr>
          <w:rFonts w:hint="eastAsia"/>
          <w:lang w:val="zh-CN" w:eastAsia="zh-CN"/>
        </w:rPr>
      </w:pPr>
    </w:p>
    <w:p w14:paraId="2F907A9F">
      <w:pPr>
        <w:bidi w:val="0"/>
        <w:rPr>
          <w:rFonts w:hint="eastAsia"/>
          <w:lang w:val="zh-CN" w:eastAsia="zh-CN"/>
        </w:rPr>
      </w:pPr>
    </w:p>
    <w:p w14:paraId="1721DBD5">
      <w:pPr>
        <w:tabs>
          <w:tab w:val="left" w:pos="741"/>
        </w:tabs>
        <w:bidi w:val="0"/>
        <w:jc w:val="left"/>
        <w:rPr>
          <w:rFonts w:hint="eastAsia"/>
          <w:lang w:val="zh-CN" w:eastAsia="zh-CN"/>
        </w:rPr>
      </w:pPr>
      <w:r>
        <w:rPr>
          <w:rFonts w:hint="eastAsia"/>
          <w:lang w:val="zh-CN" w:eastAsia="zh-CN"/>
        </w:rPr>
        <w:tab/>
      </w:r>
    </w:p>
    <w:p w14:paraId="1094DC98">
      <w:pPr>
        <w:pStyle w:val="8"/>
        <w:rPr>
          <w:rFonts w:hint="eastAsia" w:ascii="宋体" w:hAnsi="宋体" w:eastAsia="宋体" w:cs="宋体"/>
          <w:color w:val="auto"/>
          <w:sz w:val="24"/>
          <w:highlight w:val="none"/>
          <w:lang w:val="zh-CN"/>
        </w:rPr>
      </w:pPr>
    </w:p>
    <w:p w14:paraId="3B203348">
      <w:pPr>
        <w:pStyle w:val="8"/>
        <w:rPr>
          <w:rFonts w:hint="eastAsia"/>
          <w:lang w:val="zh-CN" w:eastAsia="zh-CN"/>
        </w:rPr>
      </w:pPr>
      <w:r>
        <w:rPr>
          <w:rFonts w:hint="eastAsia" w:ascii="宋体" w:hAnsi="宋体" w:eastAsia="宋体" w:cs="宋体"/>
          <w:color w:val="auto"/>
          <w:sz w:val="24"/>
          <w:highlight w:val="none"/>
          <w:lang w:val="zh-CN"/>
        </w:rPr>
        <w:t>附件1：</w:t>
      </w:r>
    </w:p>
    <w:p w14:paraId="4FBB39B7">
      <w:pPr>
        <w:autoSpaceDE w:val="0"/>
        <w:autoSpaceDN w:val="0"/>
        <w:spacing w:before="120" w:after="120" w:line="30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zh-CN"/>
        </w:rPr>
        <w:t>中小企业声明函</w:t>
      </w:r>
      <w:r>
        <w:rPr>
          <w:rFonts w:hint="eastAsia" w:ascii="宋体" w:hAnsi="宋体" w:cs="宋体"/>
          <w:color w:val="auto"/>
          <w:sz w:val="30"/>
          <w:szCs w:val="30"/>
          <w:highlight w:val="none"/>
          <w:lang w:val="zh-CN"/>
        </w:rPr>
        <w:t>（</w:t>
      </w:r>
      <w:r>
        <w:rPr>
          <w:rFonts w:hint="eastAsia" w:ascii="宋体" w:hAnsi="宋体" w:cs="宋体"/>
          <w:color w:val="auto"/>
          <w:sz w:val="30"/>
          <w:szCs w:val="30"/>
          <w:highlight w:val="none"/>
          <w:lang w:val="en-US" w:eastAsia="zh-CN"/>
        </w:rPr>
        <w:t>货物)</w:t>
      </w:r>
    </w:p>
    <w:p w14:paraId="2FB796B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 xml:space="preserve">采购活动，提供的货物全部由符合政策要求的中小企业制造。相关企业（含联合体中的中小企业、签订分包意向协议的中小企业）的具体情况如下： </w:t>
      </w:r>
    </w:p>
    <w:p w14:paraId="6C12D5C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4"/>
          <w:szCs w:val="24"/>
          <w:highlight w:val="none"/>
        </w:rPr>
        <w:t>万元，资产总额</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4"/>
          <w:szCs w:val="24"/>
          <w:highlight w:val="none"/>
        </w:rPr>
        <w:t xml:space="preserve">万元，属于（中型企业、小型企业、微型企业）； </w:t>
      </w:r>
    </w:p>
    <w:p w14:paraId="6CE2F6E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 企业、微型企业）</w:t>
      </w:r>
      <w:r>
        <w:rPr>
          <w:rFonts w:hint="eastAsia" w:ascii="宋体" w:hAnsi="宋体" w:eastAsia="宋体" w:cs="宋体"/>
          <w:sz w:val="24"/>
          <w:szCs w:val="24"/>
          <w:highlight w:val="none"/>
        </w:rPr>
        <w:t>；</w:t>
      </w:r>
    </w:p>
    <w:p w14:paraId="3EE1E32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F7A4A6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1930A9C6">
      <w:pPr>
        <w:keepNext w:val="0"/>
        <w:keepLines w:val="0"/>
        <w:pageBreakBefore w:val="0"/>
        <w:widowControl w:val="0"/>
        <w:kinsoku/>
        <w:wordWrap/>
        <w:overflowPunct/>
        <w:topLinePunct w:val="0"/>
        <w:autoSpaceDE w:val="0"/>
        <w:autoSpaceDN w:val="0"/>
        <w:bidi w:val="0"/>
        <w:adjustRightInd/>
        <w:snapToGrid/>
        <w:spacing w:line="360" w:lineRule="auto"/>
        <w:ind w:firstLine="6160" w:firstLineChars="2200"/>
        <w:textAlignment w:val="auto"/>
        <w:rPr>
          <w:rFonts w:ascii="宋体" w:hAnsi="宋体" w:eastAsia="宋体" w:cs="宋体"/>
          <w:sz w:val="28"/>
          <w:szCs w:val="28"/>
          <w:highlight w:val="none"/>
        </w:rPr>
      </w:pPr>
      <w:r>
        <w:rPr>
          <w:rFonts w:ascii="宋体" w:hAnsi="宋体" w:eastAsia="宋体" w:cs="宋体"/>
          <w:sz w:val="28"/>
          <w:szCs w:val="28"/>
          <w:highlight w:val="none"/>
        </w:rPr>
        <w:t>企业名称（盖章）：</w:t>
      </w:r>
    </w:p>
    <w:p w14:paraId="1EF9A1F7">
      <w:pPr>
        <w:keepNext w:val="0"/>
        <w:keepLines w:val="0"/>
        <w:pageBreakBefore w:val="0"/>
        <w:widowControl w:val="0"/>
        <w:kinsoku/>
        <w:wordWrap/>
        <w:overflowPunct/>
        <w:topLinePunct w:val="0"/>
        <w:autoSpaceDE w:val="0"/>
        <w:autoSpaceDN w:val="0"/>
        <w:bidi w:val="0"/>
        <w:adjustRightInd/>
        <w:snapToGrid/>
        <w:spacing w:line="360" w:lineRule="auto"/>
        <w:ind w:firstLine="6160" w:firstLineChars="2200"/>
        <w:textAlignment w:val="auto"/>
        <w:rPr>
          <w:rFonts w:ascii="宋体" w:hAnsi="宋体" w:eastAsia="宋体" w:cs="宋体"/>
          <w:sz w:val="28"/>
          <w:szCs w:val="28"/>
          <w:highlight w:val="none"/>
        </w:rPr>
      </w:pPr>
      <w:r>
        <w:rPr>
          <w:rFonts w:ascii="宋体" w:hAnsi="宋体" w:eastAsia="宋体" w:cs="宋体"/>
          <w:sz w:val="28"/>
          <w:szCs w:val="28"/>
          <w:highlight w:val="none"/>
        </w:rPr>
        <w:t>日期：</w:t>
      </w:r>
    </w:p>
    <w:p w14:paraId="489D8759">
      <w:pPr>
        <w:spacing w:line="500" w:lineRule="exact"/>
        <w:ind w:firstLine="480" w:firstLineChars="200"/>
        <w:rPr>
          <w:rFonts w:hint="default" w:ascii="宋体" w:hAnsi="宋体" w:cs="宋体"/>
          <w:sz w:val="24"/>
          <w:szCs w:val="24"/>
          <w:highlight w:val="none"/>
        </w:rPr>
      </w:pPr>
      <w:r>
        <w:rPr>
          <w:rFonts w:ascii="宋体" w:hAnsi="宋体" w:cs="宋体"/>
          <w:sz w:val="24"/>
          <w:szCs w:val="24"/>
          <w:highlight w:val="none"/>
        </w:rPr>
        <w:t>从业人员，营业收入、资产总额填报上一年度数据，无上一年度数据的新成立企业可不填报。</w:t>
      </w:r>
    </w:p>
    <w:p w14:paraId="5978847D">
      <w:pPr>
        <w:autoSpaceDE w:val="0"/>
        <w:autoSpaceDN w:val="0"/>
        <w:spacing w:line="640" w:lineRule="exact"/>
        <w:rPr>
          <w:rFonts w:hint="eastAsia" w:ascii="宋体" w:hAnsi="宋体" w:eastAsia="宋体" w:cs="宋体"/>
          <w:color w:val="auto"/>
          <w:sz w:val="24"/>
          <w:highlight w:val="none"/>
          <w:lang w:val="zh-CN"/>
        </w:rPr>
      </w:pPr>
    </w:p>
    <w:p w14:paraId="3F5644C4">
      <w:pPr>
        <w:pStyle w:val="3"/>
        <w:rPr>
          <w:highlight w:val="none"/>
        </w:rPr>
        <w:sectPr>
          <w:headerReference r:id="rId11" w:type="default"/>
          <w:footerReference r:id="rId12" w:type="default"/>
          <w:footerReference r:id="rId13" w:type="even"/>
          <w:pgSz w:w="11906" w:h="16838"/>
          <w:pgMar w:top="1417" w:right="1417" w:bottom="1417" w:left="1417" w:header="850" w:footer="850" w:gutter="0"/>
          <w:pgBorders>
            <w:top w:val="none" w:sz="0" w:space="0"/>
            <w:left w:val="none" w:sz="0" w:space="0"/>
            <w:bottom w:val="none" w:sz="0" w:space="0"/>
            <w:right w:val="none" w:sz="0" w:space="0"/>
          </w:pgBorders>
          <w:pgNumType w:fmt="numberInDash"/>
          <w:cols w:space="720" w:num="1"/>
        </w:sectPr>
      </w:pPr>
    </w:p>
    <w:p w14:paraId="7102D91C">
      <w:pPr>
        <w:ind w:left="-48" w:leftChars="-23" w:right="-65" w:rightChars="-31"/>
        <w:jc w:val="center"/>
        <w:rPr>
          <w:rFonts w:hint="eastAsia" w:ascii="宋体" w:hAnsi="宋体"/>
          <w:b/>
          <w:sz w:val="30"/>
          <w:szCs w:val="30"/>
          <w:highlight w:val="none"/>
        </w:rPr>
      </w:pPr>
    </w:p>
    <w:p w14:paraId="3921CD12">
      <w:pPr>
        <w:ind w:left="-48" w:leftChars="-23" w:right="-65" w:rightChars="-31"/>
        <w:jc w:val="center"/>
        <w:rPr>
          <w:rFonts w:ascii="宋体" w:hAnsi="宋体"/>
          <w:b/>
          <w:sz w:val="30"/>
          <w:szCs w:val="30"/>
          <w:highlight w:val="none"/>
        </w:rPr>
      </w:pPr>
      <w:r>
        <w:rPr>
          <w:rFonts w:hint="eastAsia" w:ascii="宋体" w:hAnsi="宋体"/>
          <w:b/>
          <w:sz w:val="30"/>
          <w:szCs w:val="30"/>
          <w:highlight w:val="none"/>
        </w:rPr>
        <w:t>中小企业划型标准</w:t>
      </w:r>
    </w:p>
    <w:tbl>
      <w:tblPr>
        <w:tblStyle w:val="21"/>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53F50EBC">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0"/>
            <w:vAlign w:val="center"/>
          </w:tcPr>
          <w:p w14:paraId="42BE6BF0">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noWrap w:val="0"/>
            <w:vAlign w:val="center"/>
          </w:tcPr>
          <w:p w14:paraId="2BE88B26">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noWrap w:val="0"/>
            <w:vAlign w:val="center"/>
          </w:tcPr>
          <w:p w14:paraId="2C023FC8">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noWrap w:val="0"/>
            <w:vAlign w:val="center"/>
          </w:tcPr>
          <w:p w14:paraId="16EDD6D1">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noWrap w:val="0"/>
            <w:vAlign w:val="center"/>
          </w:tcPr>
          <w:p w14:paraId="472DA565">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noWrap w:val="0"/>
            <w:vAlign w:val="center"/>
          </w:tcPr>
          <w:p w14:paraId="650695D6">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30BFE151">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0"/>
            <w:vAlign w:val="center"/>
          </w:tcPr>
          <w:p w14:paraId="182BCD1B">
            <w:pPr>
              <w:ind w:left="-48" w:leftChars="-23" w:right="-65"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noWrap w:val="0"/>
            <w:vAlign w:val="center"/>
          </w:tcPr>
          <w:p w14:paraId="6A6967C8">
            <w:pPr>
              <w:ind w:left="-48" w:leftChars="-23" w:right="-65"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noWrap w:val="0"/>
            <w:vAlign w:val="center"/>
          </w:tcPr>
          <w:p w14:paraId="7BE2C121">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DD8E8F3">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noWrap w:val="0"/>
            <w:vAlign w:val="center"/>
          </w:tcPr>
          <w:p w14:paraId="438BA3A5">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3BC2E382">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noWrap w:val="0"/>
            <w:vAlign w:val="center"/>
          </w:tcPr>
          <w:p w14:paraId="5E123337">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5931D9A0">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noWrap w:val="0"/>
            <w:vAlign w:val="center"/>
          </w:tcPr>
          <w:p w14:paraId="2B5E11FD">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F012889">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noWrap w:val="0"/>
            <w:vAlign w:val="center"/>
          </w:tcPr>
          <w:p w14:paraId="7823E38F">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1C9822BE">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noWrap w:val="0"/>
            <w:vAlign w:val="center"/>
          </w:tcPr>
          <w:p w14:paraId="74657A76">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0C91B457">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noWrap w:val="0"/>
            <w:vAlign w:val="center"/>
          </w:tcPr>
          <w:p w14:paraId="66DCA651">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1504FB1">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noWrap w:val="0"/>
            <w:vAlign w:val="center"/>
          </w:tcPr>
          <w:p w14:paraId="627C8BBC">
            <w:pPr>
              <w:ind w:left="119" w:leftChars="-23" w:right="-65" w:rightChars="-31" w:hanging="167"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040E8607">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noWrap w:val="0"/>
            <w:vAlign w:val="center"/>
          </w:tcPr>
          <w:p w14:paraId="6CCD3A4F">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2405C701">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noWrap w:val="0"/>
            <w:vAlign w:val="center"/>
          </w:tcPr>
          <w:p w14:paraId="6A37A51B">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24FC8891">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noWrap w:val="0"/>
            <w:vAlign w:val="center"/>
          </w:tcPr>
          <w:p w14:paraId="2F37DBA8">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79F689E8">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noWrap w:val="0"/>
            <w:vAlign w:val="center"/>
          </w:tcPr>
          <w:p w14:paraId="7CBBB9A6">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7A785ACA">
            <w:pPr>
              <w:ind w:left="-48" w:leftChars="-23" w:right="-65"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2FD20E8A">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65A76DA4">
            <w:pPr>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noWrap w:val="0"/>
            <w:vAlign w:val="center"/>
          </w:tcPr>
          <w:p w14:paraId="3D043124">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noWrap w:val="0"/>
            <w:vAlign w:val="center"/>
          </w:tcPr>
          <w:p w14:paraId="0F5F34C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noWrap w:val="0"/>
            <w:vAlign w:val="center"/>
          </w:tcPr>
          <w:p w14:paraId="79E4ED3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noWrap w:val="0"/>
            <w:vAlign w:val="center"/>
          </w:tcPr>
          <w:p w14:paraId="5339EAEC">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052F1C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noWrap w:val="0"/>
            <w:vAlign w:val="center"/>
          </w:tcPr>
          <w:p w14:paraId="73A1808B">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noWrap w:val="0"/>
            <w:vAlign w:val="center"/>
          </w:tcPr>
          <w:p w14:paraId="52235BA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49875D8">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noWrap w:val="0"/>
            <w:vAlign w:val="center"/>
          </w:tcPr>
          <w:p w14:paraId="4D14038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noWrap w:val="0"/>
            <w:vAlign w:val="center"/>
          </w:tcPr>
          <w:p w14:paraId="6986FB3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EB70EFF">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noWrap w:val="0"/>
            <w:vAlign w:val="center"/>
          </w:tcPr>
          <w:p w14:paraId="739A156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noWrap w:val="0"/>
            <w:vAlign w:val="center"/>
          </w:tcPr>
          <w:p w14:paraId="39D1352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B3F2C08">
        <w:tblPrEx>
          <w:tblCellMar>
            <w:top w:w="0" w:type="dxa"/>
            <w:left w:w="108" w:type="dxa"/>
            <w:bottom w:w="0" w:type="dxa"/>
            <w:right w:w="108" w:type="dxa"/>
          </w:tblCellMar>
        </w:tblPrEx>
        <w:trPr>
          <w:trHeight w:val="357" w:hRule="atLeast"/>
          <w:jc w:val="center"/>
        </w:trPr>
        <w:tc>
          <w:tcPr>
            <w:tcW w:w="468" w:type="dxa"/>
            <w:tcBorders>
              <w:top w:val="nil"/>
              <w:left w:val="single" w:color="auto" w:sz="4" w:space="0"/>
              <w:bottom w:val="single" w:color="auto" w:sz="4" w:space="0"/>
              <w:right w:val="single" w:color="auto" w:sz="4" w:space="0"/>
            </w:tcBorders>
            <w:noWrap w:val="0"/>
            <w:vAlign w:val="center"/>
          </w:tcPr>
          <w:p w14:paraId="4E3CA63E">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noWrap w:val="0"/>
            <w:vAlign w:val="center"/>
          </w:tcPr>
          <w:p w14:paraId="1CCD04A1">
            <w:pPr>
              <w:ind w:left="-27" w:leftChars="-13" w:right="-65" w:rightChars="-31"/>
              <w:jc w:val="left"/>
              <w:rPr>
                <w:rFonts w:hint="eastAsia" w:ascii="宋体" w:hAnsi="宋体" w:eastAsia="宋体" w:cs="宋体"/>
                <w:b/>
                <w:kern w:val="0"/>
                <w:szCs w:val="21"/>
                <w:highlight w:val="none"/>
                <w:lang w:val="en-US" w:eastAsia="zh-CN"/>
              </w:rPr>
            </w:pPr>
            <w:r>
              <w:rPr>
                <w:rFonts w:hint="eastAsia" w:ascii="宋体" w:hAnsi="宋体" w:cs="宋体"/>
                <w:b/>
                <w:kern w:val="0"/>
                <w:szCs w:val="21"/>
                <w:highlight w:val="none"/>
              </w:rPr>
              <w:t>工业</w:t>
            </w:r>
            <w:r>
              <w:rPr>
                <w:rFonts w:hint="eastAsia" w:ascii="宋体" w:hAnsi="宋体" w:cs="宋体"/>
                <w:b/>
                <w:kern w:val="0"/>
                <w:szCs w:val="21"/>
                <w:highlight w:val="none"/>
                <w:lang w:val="en-US" w:eastAsia="zh-CN"/>
              </w:rPr>
              <w:t xml:space="preserve"> </w:t>
            </w:r>
          </w:p>
        </w:tc>
        <w:tc>
          <w:tcPr>
            <w:tcW w:w="1149" w:type="dxa"/>
            <w:tcBorders>
              <w:top w:val="nil"/>
              <w:left w:val="nil"/>
              <w:bottom w:val="single" w:color="auto" w:sz="4" w:space="0"/>
              <w:right w:val="single" w:color="auto" w:sz="4" w:space="0"/>
            </w:tcBorders>
            <w:noWrap w:val="0"/>
            <w:vAlign w:val="center"/>
          </w:tcPr>
          <w:p w14:paraId="10A511E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noWrap w:val="0"/>
            <w:vAlign w:val="center"/>
          </w:tcPr>
          <w:p w14:paraId="709F06A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5C1EF4BC">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00496F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5C2C592F">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5279A33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532DFE4">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noWrap w:val="0"/>
            <w:vAlign w:val="center"/>
          </w:tcPr>
          <w:p w14:paraId="6317A5C0">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4588C3E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6C36E6D">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noWrap w:val="0"/>
            <w:vAlign w:val="center"/>
          </w:tcPr>
          <w:p w14:paraId="1127C287">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5F58F792">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154394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6CBB8AA">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noWrap w:val="0"/>
            <w:vAlign w:val="center"/>
          </w:tcPr>
          <w:p w14:paraId="6BCBB9B3">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noWrap w:val="0"/>
            <w:vAlign w:val="center"/>
          </w:tcPr>
          <w:p w14:paraId="270FBA4E">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noWrap w:val="0"/>
            <w:vAlign w:val="center"/>
          </w:tcPr>
          <w:p w14:paraId="7107658C">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noWrap w:val="0"/>
            <w:vAlign w:val="center"/>
          </w:tcPr>
          <w:p w14:paraId="586BC97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noWrap w:val="0"/>
            <w:vAlign w:val="center"/>
          </w:tcPr>
          <w:p w14:paraId="3C0CA9A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noWrap w:val="0"/>
            <w:vAlign w:val="center"/>
          </w:tcPr>
          <w:p w14:paraId="43E93B7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noWrap w:val="0"/>
            <w:vAlign w:val="center"/>
          </w:tcPr>
          <w:p w14:paraId="3E6ABC13">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noWrap w:val="0"/>
            <w:vAlign w:val="center"/>
          </w:tcPr>
          <w:p w14:paraId="28EDF980">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noWrap w:val="0"/>
            <w:vAlign w:val="center"/>
          </w:tcPr>
          <w:p w14:paraId="239E6BE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noWrap w:val="0"/>
            <w:vAlign w:val="center"/>
          </w:tcPr>
          <w:p w14:paraId="25C896DA">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noWrap w:val="0"/>
            <w:vAlign w:val="center"/>
          </w:tcPr>
          <w:p w14:paraId="31C7C45D">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noWrap w:val="0"/>
            <w:vAlign w:val="center"/>
          </w:tcPr>
          <w:p w14:paraId="6096527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noWrap w:val="0"/>
            <w:vAlign w:val="center"/>
          </w:tcPr>
          <w:p w14:paraId="0D112DE0">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72A7766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1094381">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noWrap w:val="0"/>
            <w:vAlign w:val="center"/>
          </w:tcPr>
          <w:p w14:paraId="68B504E6">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noWrap w:val="0"/>
            <w:vAlign w:val="center"/>
          </w:tcPr>
          <w:p w14:paraId="1A1D812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noWrap w:val="0"/>
            <w:vAlign w:val="center"/>
          </w:tcPr>
          <w:p w14:paraId="4CEE323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noWrap w:val="0"/>
            <w:vAlign w:val="center"/>
          </w:tcPr>
          <w:p w14:paraId="42A9460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F35151B">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noWrap w:val="0"/>
            <w:vAlign w:val="center"/>
          </w:tcPr>
          <w:p w14:paraId="3EA4375C">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noWrap w:val="0"/>
            <w:vAlign w:val="center"/>
          </w:tcPr>
          <w:p w14:paraId="74ECE4A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CC7622E">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noWrap w:val="0"/>
            <w:vAlign w:val="center"/>
          </w:tcPr>
          <w:p w14:paraId="534FEEB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552DF86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FD2A1F0">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noWrap w:val="0"/>
            <w:vAlign w:val="center"/>
          </w:tcPr>
          <w:p w14:paraId="15BD2362">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noWrap w:val="0"/>
            <w:vAlign w:val="center"/>
          </w:tcPr>
          <w:p w14:paraId="072414FA">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47C0DF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74593CD">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noWrap w:val="0"/>
            <w:vAlign w:val="center"/>
          </w:tcPr>
          <w:p w14:paraId="42CB4872">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noWrap w:val="0"/>
            <w:vAlign w:val="center"/>
          </w:tcPr>
          <w:p w14:paraId="57C7EA5E">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noWrap w:val="0"/>
            <w:vAlign w:val="center"/>
          </w:tcPr>
          <w:p w14:paraId="68C9DA8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4248F12B">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0DE97DE">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noWrap w:val="0"/>
            <w:vAlign w:val="center"/>
          </w:tcPr>
          <w:p w14:paraId="099489F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noWrap w:val="0"/>
            <w:vAlign w:val="center"/>
          </w:tcPr>
          <w:p w14:paraId="7952A86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81A14B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4382F2A2">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0DA37EC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099F829">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47A90398">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2B30A89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7E6767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250E2FF">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noWrap w:val="0"/>
            <w:vAlign w:val="center"/>
          </w:tcPr>
          <w:p w14:paraId="6A2DE614">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noWrap w:val="0"/>
            <w:vAlign w:val="center"/>
          </w:tcPr>
          <w:p w14:paraId="3F9660B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noWrap w:val="0"/>
            <w:vAlign w:val="center"/>
          </w:tcPr>
          <w:p w14:paraId="5DE341D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616FEBC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C16280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noWrap w:val="0"/>
            <w:vAlign w:val="center"/>
          </w:tcPr>
          <w:p w14:paraId="32F66EB1">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30AC597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C7B9202">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noWrap w:val="0"/>
            <w:vAlign w:val="center"/>
          </w:tcPr>
          <w:p w14:paraId="2B51E4BD">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5B40FE6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4FAA54A9">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noWrap w:val="0"/>
            <w:vAlign w:val="center"/>
          </w:tcPr>
          <w:p w14:paraId="1E9738B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14AE5D2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E8A007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3683BB8">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noWrap w:val="0"/>
            <w:vAlign w:val="center"/>
          </w:tcPr>
          <w:p w14:paraId="0E413A4F">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noWrap w:val="0"/>
            <w:vAlign w:val="center"/>
          </w:tcPr>
          <w:p w14:paraId="07A3624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noWrap w:val="0"/>
            <w:vAlign w:val="center"/>
          </w:tcPr>
          <w:p w14:paraId="15C5318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noWrap w:val="0"/>
            <w:vAlign w:val="center"/>
          </w:tcPr>
          <w:p w14:paraId="7951E7C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6B93DB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1731971B">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1D8D0E5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3F51D0F">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3C6BF5B3">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46D1E67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12EE4EE">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29FF1A58">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24EBD4B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FC3EE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42A506F">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noWrap w:val="0"/>
            <w:vAlign w:val="center"/>
          </w:tcPr>
          <w:p w14:paraId="7301E997">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noWrap w:val="0"/>
            <w:vAlign w:val="center"/>
          </w:tcPr>
          <w:p w14:paraId="7AB266D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noWrap w:val="0"/>
            <w:vAlign w:val="center"/>
          </w:tcPr>
          <w:p w14:paraId="5D55583E">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64C8DFF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1B7B25A">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0455B26A">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1F71CE0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A3AE6E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0CDD3700">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68FC76A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4C1255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6C0FEAB0">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1EC71791">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9F5A3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C970480">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noWrap w:val="0"/>
            <w:vAlign w:val="center"/>
          </w:tcPr>
          <w:p w14:paraId="096F70AC">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noWrap w:val="0"/>
            <w:vAlign w:val="center"/>
          </w:tcPr>
          <w:p w14:paraId="2233831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noWrap w:val="0"/>
            <w:vAlign w:val="center"/>
          </w:tcPr>
          <w:p w14:paraId="7D4C9A2E">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6F0F7AC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E27526F">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273D9F2F">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7452C47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4533B06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31EDD9DB">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7A4B8A3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4016EE7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36B83E50">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4EDFBF6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053816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9786594">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noWrap w:val="0"/>
            <w:vAlign w:val="center"/>
          </w:tcPr>
          <w:p w14:paraId="034B8497">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noWrap w:val="0"/>
            <w:vAlign w:val="center"/>
          </w:tcPr>
          <w:p w14:paraId="50137251">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noWrap w:val="0"/>
            <w:vAlign w:val="center"/>
          </w:tcPr>
          <w:p w14:paraId="4C9CA65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7D3C03E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D38465C">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09CB750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6D02F03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62073F7">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7B48CDC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7F61D79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519540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2D760FC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2B842E6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AECD92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1E6F708">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noWrap w:val="0"/>
            <w:vAlign w:val="center"/>
          </w:tcPr>
          <w:p w14:paraId="0E1D6C42">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noWrap w:val="0"/>
            <w:vAlign w:val="center"/>
          </w:tcPr>
          <w:p w14:paraId="2307440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noWrap w:val="0"/>
            <w:vAlign w:val="center"/>
          </w:tcPr>
          <w:p w14:paraId="2724D70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noWrap w:val="0"/>
            <w:vAlign w:val="center"/>
          </w:tcPr>
          <w:p w14:paraId="323C5463">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9C3639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45AFAEE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6AF1139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F2671D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3D7138E2">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64637F6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11F201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19435C3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06D6357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97CE43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D29D3E9">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noWrap w:val="0"/>
            <w:vAlign w:val="center"/>
          </w:tcPr>
          <w:p w14:paraId="1B159FEC">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noWrap w:val="0"/>
            <w:vAlign w:val="center"/>
          </w:tcPr>
          <w:p w14:paraId="6DC8FD8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noWrap w:val="0"/>
            <w:vAlign w:val="center"/>
          </w:tcPr>
          <w:p w14:paraId="46CD7021">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0EFAE0AC">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428650C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03D2F20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2A4240B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1A2A20B">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noWrap w:val="0"/>
            <w:vAlign w:val="center"/>
          </w:tcPr>
          <w:p w14:paraId="1894F180">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0D76A3D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7F3B708">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noWrap w:val="0"/>
            <w:vAlign w:val="center"/>
          </w:tcPr>
          <w:p w14:paraId="77629B1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7059E53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FEB3A9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17E604A">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noWrap w:val="0"/>
            <w:vAlign w:val="center"/>
          </w:tcPr>
          <w:p w14:paraId="3A6EB387">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noWrap w:val="0"/>
            <w:vAlign w:val="center"/>
          </w:tcPr>
          <w:p w14:paraId="7F5FF106">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noWrap w:val="0"/>
            <w:vAlign w:val="center"/>
          </w:tcPr>
          <w:p w14:paraId="305A575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noWrap w:val="0"/>
            <w:vAlign w:val="center"/>
          </w:tcPr>
          <w:p w14:paraId="2918CDA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noWrap w:val="0"/>
            <w:vAlign w:val="center"/>
          </w:tcPr>
          <w:p w14:paraId="0A8BB52A">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3B6EDA5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noWrap w:val="0"/>
            <w:vAlign w:val="center"/>
          </w:tcPr>
          <w:p w14:paraId="1B724809">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noWrap w:val="0"/>
            <w:vAlign w:val="center"/>
          </w:tcPr>
          <w:p w14:paraId="18B70FA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0D85063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noWrap w:val="0"/>
            <w:vAlign w:val="center"/>
          </w:tcPr>
          <w:p w14:paraId="21894008">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noWrap w:val="0"/>
            <w:vAlign w:val="center"/>
          </w:tcPr>
          <w:p w14:paraId="179E51D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0314FA9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noWrap w:val="0"/>
            <w:vAlign w:val="center"/>
          </w:tcPr>
          <w:p w14:paraId="1BB69B04">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77C6E1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E559B1B">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noWrap w:val="0"/>
            <w:vAlign w:val="center"/>
          </w:tcPr>
          <w:p w14:paraId="22ECB95A">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noWrap w:val="0"/>
            <w:vAlign w:val="center"/>
          </w:tcPr>
          <w:p w14:paraId="5067D72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noWrap w:val="0"/>
            <w:vAlign w:val="center"/>
          </w:tcPr>
          <w:p w14:paraId="2212C1A0">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166985D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B89BC72">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3277F451">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5C7E9E7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A1113AA">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noWrap w:val="0"/>
            <w:vAlign w:val="center"/>
          </w:tcPr>
          <w:p w14:paraId="60D7368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noWrap w:val="0"/>
            <w:vAlign w:val="center"/>
          </w:tcPr>
          <w:p w14:paraId="26DFE55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09B3B91">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noWrap w:val="0"/>
            <w:vAlign w:val="center"/>
          </w:tcPr>
          <w:p w14:paraId="0840172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noWrap w:val="0"/>
            <w:vAlign w:val="center"/>
          </w:tcPr>
          <w:p w14:paraId="3828B7F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DBB448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2505968">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noWrap w:val="0"/>
            <w:vAlign w:val="center"/>
          </w:tcPr>
          <w:p w14:paraId="63B4F630">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noWrap w:val="0"/>
            <w:vAlign w:val="center"/>
          </w:tcPr>
          <w:p w14:paraId="452609D7">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noWrap w:val="0"/>
            <w:vAlign w:val="center"/>
          </w:tcPr>
          <w:p w14:paraId="5001CEC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33DE02E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noWrap w:val="0"/>
            <w:vAlign w:val="center"/>
          </w:tcPr>
          <w:p w14:paraId="2510606D">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noWrap w:val="0"/>
            <w:vAlign w:val="center"/>
          </w:tcPr>
          <w:p w14:paraId="0635B2A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02C952F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noWrap w:val="0"/>
            <w:vAlign w:val="center"/>
          </w:tcPr>
          <w:p w14:paraId="56BFE7F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noWrap w:val="0"/>
            <w:vAlign w:val="center"/>
          </w:tcPr>
          <w:p w14:paraId="5A72F710">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7A2DCB32">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noWrap w:val="0"/>
            <w:vAlign w:val="center"/>
          </w:tcPr>
          <w:p w14:paraId="5AB26ED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noWrap w:val="0"/>
            <w:vAlign w:val="center"/>
          </w:tcPr>
          <w:p w14:paraId="0888C4E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2E32CA3E">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0B4F8AE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FB35E5C">
            <w:pPr>
              <w:widowControl/>
              <w:ind w:left="-107" w:leftChars="-51" w:right="-107"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noWrap w:val="0"/>
            <w:vAlign w:val="center"/>
          </w:tcPr>
          <w:p w14:paraId="76C386B9">
            <w:pPr>
              <w:ind w:left="-27" w:leftChars="-13" w:right="-65"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noWrap w:val="0"/>
            <w:vAlign w:val="center"/>
          </w:tcPr>
          <w:p w14:paraId="4CB77F81">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noWrap w:val="0"/>
            <w:vAlign w:val="center"/>
          </w:tcPr>
          <w:p w14:paraId="4B673885">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7CAC45B9">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C674C34">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noWrap w:val="0"/>
            <w:vAlign w:val="center"/>
          </w:tcPr>
          <w:p w14:paraId="70902758">
            <w:pPr>
              <w:widowControl/>
              <w:ind w:left="-107" w:leftChars="-51" w:right="-107"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068C1001">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FB16AB1">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noWrap w:val="0"/>
            <w:vAlign w:val="center"/>
          </w:tcPr>
          <w:p w14:paraId="010E1D20">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5480D6F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9DF0C3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noWrap w:val="0"/>
            <w:vAlign w:val="center"/>
          </w:tcPr>
          <w:p w14:paraId="1503C6C8">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058DB149">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2EA82866">
      <w:pPr>
        <w:autoSpaceDE w:val="0"/>
        <w:autoSpaceDN w:val="0"/>
        <w:adjustRightInd w:val="0"/>
        <w:spacing w:before="159" w:beforeLines="50" w:after="159" w:afterLines="50"/>
        <w:jc w:val="center"/>
        <w:rPr>
          <w:rFonts w:ascii="宋体" w:hAnsi="宋体"/>
          <w:kern w:val="0"/>
          <w:szCs w:val="21"/>
          <w:highlight w:val="none"/>
        </w:rPr>
        <w:sectPr>
          <w:footerReference r:id="rId14" w:type="default"/>
          <w:pgSz w:w="15840" w:h="12240" w:orient="landscape"/>
          <w:pgMar w:top="1134" w:right="1417" w:bottom="1417" w:left="1417" w:header="850" w:footer="850" w:gutter="0"/>
          <w:pgBorders>
            <w:top w:val="none" w:sz="0" w:space="0"/>
            <w:left w:val="none" w:sz="0" w:space="0"/>
            <w:bottom w:val="none" w:sz="0" w:space="0"/>
            <w:right w:val="none" w:sz="0" w:space="0"/>
          </w:pgBorders>
          <w:pgNumType w:fmt="numberInDash"/>
          <w:cols w:space="720" w:num="1"/>
        </w:sectPr>
      </w:pPr>
    </w:p>
    <w:p w14:paraId="25D8426F">
      <w:pPr>
        <w:pStyle w:val="8"/>
        <w:rPr>
          <w:rFonts w:hint="eastAsia"/>
          <w:lang w:val="zh-CN" w:eastAsia="zh-CN"/>
        </w:rPr>
      </w:pPr>
      <w:bookmarkStart w:id="79" w:name="OLE_LINK14"/>
      <w:bookmarkStart w:id="80" w:name="OLE_LINK13"/>
      <w:r>
        <w:rPr>
          <w:rFonts w:hint="eastAsia" w:ascii="宋体" w:hAnsi="宋体" w:eastAsia="宋体" w:cs="宋体"/>
          <w:color w:val="auto"/>
          <w:sz w:val="24"/>
          <w:highlight w:val="none"/>
          <w:lang w:val="zh-CN"/>
        </w:rPr>
        <w:t>附件</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w:t>
      </w:r>
    </w:p>
    <w:p w14:paraId="10482A53">
      <w:pPr>
        <w:autoSpaceDE w:val="0"/>
        <w:autoSpaceDN w:val="0"/>
        <w:spacing w:before="120" w:after="120" w:line="300" w:lineRule="auto"/>
        <w:jc w:val="center"/>
        <w:rPr>
          <w:rFonts w:hint="eastAsia" w:ascii="宋体" w:hAnsi="宋体" w:eastAsia="宋体" w:cs="宋体"/>
          <w:color w:val="auto"/>
          <w:sz w:val="30"/>
          <w:szCs w:val="30"/>
          <w:highlight w:val="none"/>
          <w:lang w:val="zh-CN"/>
        </w:rPr>
      </w:pPr>
    </w:p>
    <w:p w14:paraId="0E0BE0A4">
      <w:pPr>
        <w:autoSpaceDE w:val="0"/>
        <w:autoSpaceDN w:val="0"/>
        <w:spacing w:before="120" w:after="120" w:line="300" w:lineRule="auto"/>
        <w:jc w:val="center"/>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残疾人福利性单位声明函</w:t>
      </w:r>
    </w:p>
    <w:bookmarkEnd w:id="79"/>
    <w:bookmarkEnd w:id="80"/>
    <w:p w14:paraId="4B3407E2">
      <w:pPr>
        <w:spacing w:line="588" w:lineRule="exact"/>
        <w:rPr>
          <w:rFonts w:ascii="仿宋_GB2312" w:eastAsia="仿宋_GB2312"/>
          <w:b/>
          <w:spacing w:val="6"/>
          <w:sz w:val="30"/>
          <w:szCs w:val="30"/>
          <w:highlight w:val="none"/>
        </w:rPr>
      </w:pPr>
    </w:p>
    <w:p w14:paraId="339EEF9E">
      <w:pPr>
        <w:spacing w:line="588" w:lineRule="exact"/>
        <w:ind w:firstLine="584" w:firstLineChars="200"/>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rPr>
        <w:t>本单位郑重声明，根据《财政部民政部中国残疾人联合会关于促进残疾人就业政府采购政策的通知》（财库</w:t>
      </w:r>
      <w:r>
        <w:rPr>
          <w:rFonts w:hint="eastAsia" w:ascii="宋体" w:hAnsi="宋体" w:eastAsia="宋体" w:cs="宋体"/>
          <w:sz w:val="28"/>
          <w:szCs w:val="28"/>
          <w:highlight w:val="none"/>
        </w:rPr>
        <w:t>〔2017〕141</w:t>
      </w:r>
      <w:r>
        <w:rPr>
          <w:rFonts w:hint="eastAsia" w:ascii="宋体" w:hAnsi="宋体" w:eastAsia="宋体" w:cs="宋体"/>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63FC5F">
      <w:pPr>
        <w:spacing w:line="588" w:lineRule="exact"/>
        <w:ind w:firstLine="584" w:firstLineChars="200"/>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rPr>
        <w:t>本单位对上述声明的真实性负责。如有虚假，将依法承担相应责任。</w:t>
      </w:r>
    </w:p>
    <w:p w14:paraId="73931E8A">
      <w:pPr>
        <w:spacing w:line="588" w:lineRule="exact"/>
        <w:ind w:firstLine="584" w:firstLineChars="200"/>
        <w:rPr>
          <w:rFonts w:hint="eastAsia" w:ascii="宋体" w:hAnsi="宋体" w:eastAsia="宋体" w:cs="宋体"/>
          <w:spacing w:val="6"/>
          <w:sz w:val="28"/>
          <w:szCs w:val="28"/>
          <w:highlight w:val="none"/>
        </w:rPr>
      </w:pPr>
    </w:p>
    <w:p w14:paraId="1EFC8EF7">
      <w:pPr>
        <w:spacing w:line="588" w:lineRule="exact"/>
        <w:ind w:firstLine="584" w:firstLineChars="200"/>
        <w:rPr>
          <w:rFonts w:hint="eastAsia" w:ascii="宋体" w:hAnsi="宋体" w:eastAsia="宋体" w:cs="宋体"/>
          <w:spacing w:val="6"/>
          <w:sz w:val="28"/>
          <w:szCs w:val="28"/>
          <w:highlight w:val="none"/>
        </w:rPr>
      </w:pPr>
    </w:p>
    <w:p w14:paraId="084D4313">
      <w:pPr>
        <w:tabs>
          <w:tab w:val="left" w:pos="4860"/>
        </w:tabs>
        <w:spacing w:line="588" w:lineRule="exact"/>
        <w:ind w:right="1560" w:firstLine="584" w:firstLineChars="200"/>
        <w:jc w:val="center"/>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rPr>
        <w:t xml:space="preserve">               单位名称（盖章）：</w:t>
      </w:r>
    </w:p>
    <w:p w14:paraId="27E7C216">
      <w:pPr>
        <w:tabs>
          <w:tab w:val="left" w:pos="4860"/>
        </w:tabs>
        <w:spacing w:line="588" w:lineRule="exact"/>
        <w:ind w:right="1560" w:firstLine="584" w:firstLineChars="200"/>
        <w:jc w:val="center"/>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rPr>
        <w:t xml:space="preserve">       日  期：</w:t>
      </w:r>
    </w:p>
    <w:p w14:paraId="4166310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sz w:val="22"/>
          <w:szCs w:val="22"/>
          <w:highlight w:val="none"/>
          <w:lang w:eastAsia="zh-CN"/>
        </w:rPr>
      </w:pPr>
    </w:p>
    <w:p w14:paraId="581EF921">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sz w:val="22"/>
          <w:szCs w:val="22"/>
          <w:highlight w:val="none"/>
          <w:lang w:eastAsia="zh-CN"/>
        </w:rPr>
      </w:pPr>
    </w:p>
    <w:p w14:paraId="4D74719B">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sz w:val="22"/>
          <w:szCs w:val="22"/>
          <w:highlight w:val="none"/>
          <w:lang w:eastAsia="zh-CN"/>
        </w:rPr>
      </w:pPr>
    </w:p>
    <w:p w14:paraId="627433A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sz w:val="22"/>
          <w:szCs w:val="22"/>
          <w:highlight w:val="none"/>
          <w:lang w:eastAsia="zh-CN"/>
        </w:rPr>
      </w:pPr>
    </w:p>
    <w:p w14:paraId="380656F9">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sz w:val="22"/>
          <w:szCs w:val="22"/>
          <w:highlight w:val="none"/>
          <w:lang w:eastAsia="zh-CN"/>
        </w:rPr>
      </w:pPr>
    </w:p>
    <w:p w14:paraId="565A98EA">
      <w:pPr>
        <w:rPr>
          <w:rFonts w:hint="eastAsia" w:ascii="黑体" w:eastAsia="黑体"/>
          <w:sz w:val="24"/>
          <w:highlight w:val="none"/>
        </w:rPr>
      </w:pPr>
    </w:p>
    <w:p w14:paraId="78CED6A5">
      <w:pPr>
        <w:rPr>
          <w:rFonts w:hint="eastAsia"/>
          <w:highlight w:val="none"/>
        </w:rPr>
      </w:pPr>
    </w:p>
    <w:p w14:paraId="4B147B52">
      <w:pPr>
        <w:autoSpaceDE w:val="0"/>
        <w:autoSpaceDN w:val="0"/>
        <w:spacing w:line="640" w:lineRule="exact"/>
        <w:rPr>
          <w:rFonts w:hint="eastAsia" w:ascii="宋体" w:hAnsi="宋体" w:eastAsia="宋体" w:cs="宋体"/>
          <w:color w:val="auto"/>
          <w:sz w:val="24"/>
          <w:highlight w:val="none"/>
          <w:lang w:val="zh-CN"/>
        </w:rPr>
      </w:pPr>
    </w:p>
    <w:p w14:paraId="71D296D2">
      <w:pPr>
        <w:autoSpaceDE w:val="0"/>
        <w:autoSpaceDN w:val="0"/>
        <w:spacing w:line="640" w:lineRule="exact"/>
        <w:rPr>
          <w:rFonts w:hint="eastAsia" w:ascii="宋体" w:hAnsi="宋体" w:eastAsia="宋体" w:cs="宋体"/>
          <w:color w:val="auto"/>
          <w:sz w:val="24"/>
          <w:highlight w:val="none"/>
          <w:lang w:val="zh-CN"/>
        </w:rPr>
      </w:pPr>
    </w:p>
    <w:p w14:paraId="775C748D">
      <w:pPr>
        <w:autoSpaceDE w:val="0"/>
        <w:autoSpaceDN w:val="0"/>
        <w:spacing w:line="640" w:lineRule="exact"/>
        <w:rPr>
          <w:rFonts w:hint="eastAsia" w:ascii="宋体" w:hAnsi="宋体" w:eastAsia="宋体" w:cs="宋体"/>
          <w:color w:val="auto"/>
          <w:sz w:val="24"/>
          <w:highlight w:val="none"/>
          <w:lang w:val="zh-CN"/>
        </w:rPr>
      </w:pPr>
    </w:p>
    <w:p w14:paraId="2DA574E4">
      <w:pPr>
        <w:autoSpaceDE w:val="0"/>
        <w:autoSpaceDN w:val="0"/>
        <w:spacing w:line="640" w:lineRule="exact"/>
        <w:rPr>
          <w:rFonts w:hint="eastAsia" w:ascii="宋体" w:hAnsi="宋体" w:eastAsia="宋体" w:cs="宋体"/>
          <w:color w:val="auto"/>
          <w:sz w:val="24"/>
          <w:highlight w:val="none"/>
          <w:lang w:val="zh-CN"/>
        </w:rPr>
      </w:pPr>
    </w:p>
    <w:p w14:paraId="0E3CF2CF">
      <w:pPr>
        <w:pStyle w:val="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w:t>
      </w:r>
    </w:p>
    <w:p w14:paraId="277FAA1E">
      <w:pPr>
        <w:autoSpaceDE w:val="0"/>
        <w:autoSpaceDN w:val="0"/>
        <w:spacing w:before="120" w:after="120" w:line="300" w:lineRule="auto"/>
        <w:jc w:val="center"/>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监狱企业证明材料</w:t>
      </w:r>
    </w:p>
    <w:p w14:paraId="2B84F46A">
      <w:pPr>
        <w:autoSpaceDE w:val="0"/>
        <w:autoSpaceDN w:val="0"/>
        <w:snapToGrid w:val="0"/>
        <w:spacing w:line="360" w:lineRule="auto"/>
        <w:jc w:val="center"/>
        <w:rPr>
          <w:rFonts w:hint="eastAsia" w:ascii="宋体" w:hAnsi="宋体" w:eastAsia="宋体" w:cs="宋体"/>
          <w:color w:val="auto"/>
          <w:sz w:val="32"/>
          <w:highlight w:val="none"/>
          <w:lang w:val="zh-CN"/>
        </w:rPr>
      </w:pPr>
    </w:p>
    <w:p w14:paraId="744C5A8E">
      <w:pPr>
        <w:autoSpaceDE w:val="0"/>
        <w:autoSpaceDN w:val="0"/>
        <w:spacing w:line="588" w:lineRule="exact"/>
        <w:ind w:firstLine="504"/>
        <w:rPr>
          <w:rFonts w:hint="eastAsia" w:ascii="宋体" w:hAnsi="宋体" w:eastAsia="宋体" w:cs="宋体"/>
          <w:color w:val="auto"/>
          <w:sz w:val="24"/>
          <w:highlight w:val="none"/>
          <w:lang w:val="zh-CN"/>
        </w:rPr>
      </w:pPr>
    </w:p>
    <w:p w14:paraId="5C0D8BA3">
      <w:pPr>
        <w:autoSpaceDE w:val="0"/>
        <w:autoSpaceDN w:val="0"/>
        <w:spacing w:line="588" w:lineRule="exact"/>
        <w:ind w:firstLine="504"/>
        <w:rPr>
          <w:rFonts w:hint="eastAsia" w:ascii="宋体" w:hAnsi="宋体" w:eastAsia="宋体" w:cs="宋体"/>
          <w:color w:val="auto"/>
          <w:sz w:val="24"/>
          <w:highlight w:val="none"/>
          <w:lang w:val="zh-CN"/>
        </w:rPr>
      </w:pPr>
    </w:p>
    <w:p w14:paraId="1649BC0C">
      <w:pPr>
        <w:tabs>
          <w:tab w:val="left" w:pos="4860"/>
        </w:tabs>
        <w:autoSpaceDE w:val="0"/>
        <w:autoSpaceDN w:val="0"/>
        <w:spacing w:line="588" w:lineRule="exact"/>
        <w:ind w:right="1560" w:firstLine="504"/>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71BF9878">
      <w:pPr>
        <w:tabs>
          <w:tab w:val="left" w:pos="4860"/>
        </w:tabs>
        <w:autoSpaceDE w:val="0"/>
        <w:autoSpaceDN w:val="0"/>
        <w:spacing w:line="360" w:lineRule="auto"/>
        <w:ind w:right="1560" w:firstLine="504"/>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单位名称（盖章）：</w:t>
      </w:r>
    </w:p>
    <w:p w14:paraId="22FDE2E3">
      <w:pPr>
        <w:autoSpaceDE w:val="0"/>
        <w:autoSpaceDN w:val="0"/>
        <w:spacing w:line="360" w:lineRule="auto"/>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日期：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w:t>
      </w:r>
    </w:p>
    <w:p w14:paraId="2866A04B">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sz w:val="22"/>
          <w:szCs w:val="22"/>
          <w:highlight w:val="none"/>
          <w:lang w:eastAsia="zh-CN"/>
        </w:rPr>
      </w:pPr>
    </w:p>
    <w:p w14:paraId="69C190D3">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eastAsia="zh-CN"/>
        </w:rPr>
        <w:t>注：</w:t>
      </w:r>
      <w:r>
        <w:rPr>
          <w:rFonts w:hint="eastAsia" w:cs="宋体"/>
          <w:b/>
          <w:bCs/>
          <w:sz w:val="22"/>
          <w:szCs w:val="22"/>
          <w:highlight w:val="none"/>
          <w:lang w:eastAsia="zh-CN"/>
        </w:rPr>
        <w:t>监狱企业须具有</w:t>
      </w:r>
      <w:r>
        <w:rPr>
          <w:rFonts w:hint="eastAsia" w:ascii="宋体" w:hAnsi="宋体" w:eastAsia="宋体" w:cs="宋体"/>
          <w:b/>
          <w:bCs/>
          <w:sz w:val="22"/>
          <w:szCs w:val="22"/>
          <w:highlight w:val="none"/>
        </w:rPr>
        <w:t>省级以上监狱管理局、戒毒管理局（含新疆生产建设兵团）出具的属于监狱企业的证明文件</w:t>
      </w:r>
      <w:r>
        <w:rPr>
          <w:rFonts w:hint="eastAsia" w:cs="宋体"/>
          <w:b/>
          <w:bCs/>
          <w:sz w:val="22"/>
          <w:szCs w:val="22"/>
          <w:highlight w:val="none"/>
          <w:lang w:eastAsia="zh-CN"/>
        </w:rPr>
        <w:t>。</w:t>
      </w:r>
    </w:p>
    <w:p w14:paraId="0717C2D1">
      <w:pPr>
        <w:jc w:val="center"/>
        <w:rPr>
          <w:rFonts w:hint="eastAsia" w:ascii="宋体" w:hAnsi="宋体" w:eastAsia="宋体" w:cs="宋体"/>
          <w:bCs/>
          <w:caps/>
          <w:color w:val="auto"/>
          <w:kern w:val="2"/>
          <w:szCs w:val="24"/>
          <w:highlight w:val="none"/>
          <w:lang w:val="en-US" w:eastAsia="zh-CN"/>
        </w:rPr>
      </w:pPr>
    </w:p>
    <w:sectPr>
      <w:pgSz w:w="11906" w:h="16838"/>
      <w:pgMar w:top="1440" w:right="1440" w:bottom="1440"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C0BF">
    <w:pPr>
      <w:pStyle w:val="14"/>
      <w:tabs>
        <w:tab w:val="center" w:pos="4140"/>
        <w:tab w:val="right" w:pos="8300"/>
        <w:tab w:val="clear" w:pos="4153"/>
        <w:tab w:val="clear" w:pos="8306"/>
      </w:tabs>
      <w:jc w:val="center"/>
    </w:pPr>
  </w:p>
  <w:p w14:paraId="11A8F629">
    <w:pPr>
      <w:pStyle w:val="14"/>
      <w:tabs>
        <w:tab w:val="center" w:pos="4140"/>
        <w:tab w:val="left" w:pos="4621"/>
        <w:tab w:val="center" w:pos="4744"/>
        <w:tab w:val="right" w:pos="8300"/>
        <w:tab w:val="clear" w:pos="4153"/>
        <w:tab w:val="clear" w:pos="8306"/>
      </w:tabs>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2272">
    <w:pPr>
      <w:pStyle w:val="14"/>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14224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78435" cy="142240"/>
                      </a:xfrm>
                      <a:prstGeom prst="rect">
                        <a:avLst/>
                      </a:prstGeom>
                      <a:noFill/>
                      <a:ln w="15875">
                        <a:noFill/>
                      </a:ln>
                    </wps:spPr>
                    <wps:txbx>
                      <w:txbxContent>
                        <w:p w14:paraId="1CE2212F">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1.2pt;width:14.05pt;mso-position-horizontal:center;mso-position-horizontal-relative:margin;z-index:251659264;mso-width-relative:page;mso-height-relative:page;" filled="f" stroked="f" coordsize="21600,21600" o:gfxdata="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4JRe9IAAAADAQAADwAAAAAAAAABACAAAAAiAAAAZHJzL2Rvd25yZXYueG1s&#10;UEsBAhQAFAAAAAgAh07iQHxfZj3FAQAAfQMAAA4AAAAAAAAAAQAgAAAAIQEAAGRycy9lMm9Eb2Mu&#10;eG1sUEsFBgAAAAAGAAYAWQEAAFgFAAAAAA==&#10;">
              <v:fill on="f" focussize="0,0"/>
              <v:stroke on="f" weight="1.25pt"/>
              <v:imagedata o:title=""/>
              <o:lock v:ext="edit" aspectratio="f"/>
              <v:textbox inset="0mm,0mm,0mm,0mm">
                <w:txbxContent>
                  <w:p w14:paraId="1CE2212F">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4CC2">
    <w:pPr>
      <w:pStyle w:val="8"/>
      <w:spacing w:line="14" w:lineRule="auto"/>
      <w:rPr>
        <w:sz w:val="12"/>
      </w:rPr>
    </w:pPr>
    <w:r>
      <w:rPr>
        <w:sz w:val="1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C4690">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0C4690">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4314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327559">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vJ1vTAQAAp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Vzh3ywxO/Pzr5/n3&#10;3/OfHwR9KFDvoca8e4+ZcfjoBlyb2Q/oTLwHGUz6IiOCcZT3dJFXDJHw9KhaVlWJIY6x+YL4xeNz&#10;HyDeCWdIMhoacH5ZVnb8DHFMnVNSNetuldZ5htqSHlFX1ftVfnEJIbq2WCSxGLtNVhx2w0Rt59oT&#10;MutxCRpqcecp0Z8sapz2ZTbCbOxm4+CD2nd5oVIr4D8cIraTu0wVRtipME4v85w2La3H03vOevy7&#10;N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SvJ1vTAQAApQMAAA4AAAAAAAAAAQAgAAAA&#10;IgEAAGRycy9lMm9Eb2MueG1sUEsFBgAAAAAGAAYAWQEAAGcFAAAAAA==&#10;">
              <v:fill on="f" focussize="0,0"/>
              <v:stroke on="f" weight="1.25pt"/>
              <v:imagedata o:title=""/>
              <o:lock v:ext="edit" aspectratio="f"/>
              <v:textbox inset="0mm,0mm,0mm,0mm" style="mso-fit-shape-to-text:t;">
                <w:txbxContent>
                  <w:p w14:paraId="1D32755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61C86">
    <w:pPr>
      <w:pStyle w:val="14"/>
      <w:tabs>
        <w:tab w:val="center" w:pos="4140"/>
        <w:tab w:val="right" w:pos="830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7335B">
    <w:pPr>
      <w:pStyle w:val="14"/>
      <w:tabs>
        <w:tab w:val="center" w:pos="4140"/>
        <w:tab w:val="right" w:pos="8300"/>
        <w:tab w:val="clear" w:pos="4153"/>
        <w:tab w:val="clear" w:pos="8306"/>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1FA1A">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01FA1A">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54A12015">
    <w:pPr>
      <w:pStyle w:val="14"/>
      <w:tabs>
        <w:tab w:val="center" w:pos="4140"/>
        <w:tab w:val="left" w:pos="4621"/>
        <w:tab w:val="center" w:pos="4744"/>
        <w:tab w:val="right" w:pos="8300"/>
        <w:tab w:val="clear" w:pos="4153"/>
        <w:tab w:val="clear" w:pos="8306"/>
      </w:tabs>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F4A7">
    <w:pPr>
      <w:pStyle w:val="14"/>
      <w:tabs>
        <w:tab w:val="center" w:pos="4140"/>
        <w:tab w:val="right" w:pos="8300"/>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3668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4E3668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009A">
    <w:pPr>
      <w:pStyle w:val="14"/>
      <w:tabs>
        <w:tab w:val="center" w:pos="4140"/>
        <w:tab w:val="right" w:pos="8300"/>
        <w:tab w:val="clear" w:pos="4153"/>
        <w:tab w:val="clear" w:pos="8306"/>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C8DF5">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1C8DF5">
                    <w:pPr>
                      <w:pStyle w:val="14"/>
                    </w:pPr>
                    <w:r>
                      <w:fldChar w:fldCharType="begin"/>
                    </w:r>
                    <w:r>
                      <w:instrText xml:space="preserve"> PAGE  \* MERGEFORMAT </w:instrText>
                    </w:r>
                    <w:r>
                      <w:fldChar w:fldCharType="separate"/>
                    </w:r>
                    <w:r>
                      <w:t>5</w:t>
                    </w:r>
                    <w:r>
                      <w:fldChar w:fldCharType="end"/>
                    </w:r>
                  </w:p>
                </w:txbxContent>
              </v:textbox>
            </v:shape>
          </w:pict>
        </mc:Fallback>
      </mc:AlternateContent>
    </w:r>
  </w:p>
  <w:p w14:paraId="26245BD3">
    <w:pPr>
      <w:pStyle w:val="14"/>
      <w:tabs>
        <w:tab w:val="center" w:pos="4140"/>
        <w:tab w:val="left" w:pos="4621"/>
        <w:tab w:val="center" w:pos="4744"/>
        <w:tab w:val="right" w:pos="8300"/>
        <w:tab w:val="clear" w:pos="4153"/>
        <w:tab w:val="clear" w:pos="8306"/>
      </w:tabs>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AD33">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5110" cy="13144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245110" cy="131445"/>
                      </a:xfrm>
                      <a:prstGeom prst="rect">
                        <a:avLst/>
                      </a:prstGeom>
                      <a:noFill/>
                      <a:ln w="15875">
                        <a:noFill/>
                      </a:ln>
                    </wps:spPr>
                    <wps:txbx>
                      <w:txbxContent>
                        <w:p w14:paraId="02CD181B">
                          <w:pPr>
                            <w:pStyle w:val="14"/>
                          </w:pPr>
                          <w:r>
                            <w:fldChar w:fldCharType="begin"/>
                          </w:r>
                          <w:r>
                            <w:instrText xml:space="preserve"> PAGE  \* MERGEFORMAT </w:instrText>
                          </w:r>
                          <w:r>
                            <w:fldChar w:fldCharType="separate"/>
                          </w:r>
                          <w:r>
                            <w:t>2</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0.35pt;width:19.3pt;mso-position-horizontal:center;mso-position-horizontal-relative:margin;z-index:251660288;mso-width-relative:page;mso-height-relative:page;" filled="f" stroked="f" coordsize="21600,21600" o:gfxdata="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DtG6PUAAAAAwEAAA8AAAAAAAAAAQAgAAAAIgAAAGRycy9kb3ducmV2Lnht&#10;bFBLAQIUABQAAAAIAIdO4kDvnw7qxAEAAH0DAAAOAAAAAAAAAAEAIAAAACMBAABkcnMvZTJvRG9j&#10;LnhtbFBLBQYAAAAABgAGAFkBAABZBQAAAAA=&#10;">
              <v:fill on="f" focussize="0,0"/>
              <v:stroke on="f" weight="1.25pt"/>
              <v:imagedata o:title=""/>
              <o:lock v:ext="edit" aspectratio="f"/>
              <v:textbox inset="0mm,0mm,0mm,0mm">
                <w:txbxContent>
                  <w:p w14:paraId="02CD181B">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2FA0">
    <w:pPr>
      <w:pStyle w:val="14"/>
      <w:tabs>
        <w:tab w:val="center" w:pos="4140"/>
        <w:tab w:val="right" w:pos="8300"/>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posOffset>3037205</wp:posOffset>
              </wp:positionH>
              <wp:positionV relativeFrom="paragraph">
                <wp:posOffset>0</wp:posOffset>
              </wp:positionV>
              <wp:extent cx="135890" cy="13144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35890" cy="131445"/>
                      </a:xfrm>
                      <a:prstGeom prst="rect">
                        <a:avLst/>
                      </a:prstGeom>
                      <a:noFill/>
                      <a:ln>
                        <a:noFill/>
                      </a:ln>
                    </wps:spPr>
                    <wps:txbx>
                      <w:txbxContent>
                        <w:p w14:paraId="53164DF9">
                          <w:pPr>
                            <w:pStyle w:val="14"/>
                            <w:tabs>
                              <w:tab w:val="center" w:pos="4140"/>
                              <w:tab w:val="right" w:pos="8300"/>
                            </w:tabs>
                          </w:pPr>
                          <w:r>
                            <w:fldChar w:fldCharType="begin"/>
                          </w:r>
                          <w:r>
                            <w:instrText xml:space="preserve"> PAGE  \* MERGEFORMAT </w:instrText>
                          </w:r>
                          <w:r>
                            <w:fldChar w:fldCharType="separate"/>
                          </w:r>
                          <w:r>
                            <w:t>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39.15pt;margin-top:0pt;height:10.35pt;width:10.7pt;mso-position-horizontal-relative:margin;z-index:251661312;mso-width-relative:page;mso-height-relative:page;" filled="f" stroked="f" coordsize="21600,21600" o:gfxdata="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h/i7XAAAABwEAAA8AAAAAAAAAAQAgAAAAIgAAAGRycy9kb3ducmV2LnhtbFBLAQIU&#10;ABQAAAAIAIdO4kAUHlTluwEAAHMDAAAOAAAAAAAAAAEAIAAAACYBAABkcnMvZTJvRG9jLnhtbFBL&#10;BQYAAAAABgAGAFkBAABTBQAAAAA=&#10;">
              <v:fill on="f" focussize="0,0"/>
              <v:stroke on="f"/>
              <v:imagedata o:title=""/>
              <o:lock v:ext="edit" aspectratio="f"/>
              <v:textbox inset="0mm,0mm,0mm,0mm">
                <w:txbxContent>
                  <w:p w14:paraId="53164DF9">
                    <w:pPr>
                      <w:pStyle w:val="14"/>
                      <w:tabs>
                        <w:tab w:val="center" w:pos="4140"/>
                        <w:tab w:val="right" w:pos="8300"/>
                      </w:tabs>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F1B0">
    <w:pPr>
      <w:pStyle w:val="8"/>
      <w:spacing w:line="14" w:lineRule="auto"/>
      <w:rPr>
        <w:sz w:val="12"/>
      </w:rPr>
    </w:pPr>
    <w:r>
      <w:rPr>
        <w:sz w:val="1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F88D8">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89F88D8">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4ECA">
    <w:pPr>
      <w:pStyle w:val="15"/>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1C735"/>
    <w:multiLevelType w:val="singleLevel"/>
    <w:tmpl w:val="9451C735"/>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pPr>
        <w:ind w:left="0" w:firstLine="40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11F8F"/>
    <w:rsid w:val="00D74572"/>
    <w:rsid w:val="00F36999"/>
    <w:rsid w:val="012771BC"/>
    <w:rsid w:val="01C54B55"/>
    <w:rsid w:val="01D85524"/>
    <w:rsid w:val="031C5C03"/>
    <w:rsid w:val="03B7227C"/>
    <w:rsid w:val="03C350C4"/>
    <w:rsid w:val="05C537B7"/>
    <w:rsid w:val="06836DA6"/>
    <w:rsid w:val="06A84AE4"/>
    <w:rsid w:val="07E67F1D"/>
    <w:rsid w:val="081128A2"/>
    <w:rsid w:val="09B011BD"/>
    <w:rsid w:val="09CA0F24"/>
    <w:rsid w:val="0B5809CF"/>
    <w:rsid w:val="0BE91440"/>
    <w:rsid w:val="0C210610"/>
    <w:rsid w:val="0D162709"/>
    <w:rsid w:val="0E3A6855"/>
    <w:rsid w:val="0FB00855"/>
    <w:rsid w:val="10C81A94"/>
    <w:rsid w:val="11624BA5"/>
    <w:rsid w:val="124B075F"/>
    <w:rsid w:val="12580ADD"/>
    <w:rsid w:val="13B44A8A"/>
    <w:rsid w:val="13F76DF0"/>
    <w:rsid w:val="14A10B0A"/>
    <w:rsid w:val="15EF7787"/>
    <w:rsid w:val="182A30AB"/>
    <w:rsid w:val="18722C56"/>
    <w:rsid w:val="188E1C08"/>
    <w:rsid w:val="18BE2ED0"/>
    <w:rsid w:val="19B66E06"/>
    <w:rsid w:val="1B481FA5"/>
    <w:rsid w:val="1BCA6268"/>
    <w:rsid w:val="1BE02AD8"/>
    <w:rsid w:val="1E603E4B"/>
    <w:rsid w:val="1FE47ADD"/>
    <w:rsid w:val="224D50E9"/>
    <w:rsid w:val="22721D38"/>
    <w:rsid w:val="22FE11E8"/>
    <w:rsid w:val="25DD140D"/>
    <w:rsid w:val="25E16200"/>
    <w:rsid w:val="26FE299E"/>
    <w:rsid w:val="273D4A27"/>
    <w:rsid w:val="27AA0826"/>
    <w:rsid w:val="27EC2CA7"/>
    <w:rsid w:val="2A265549"/>
    <w:rsid w:val="2B243F83"/>
    <w:rsid w:val="2B544339"/>
    <w:rsid w:val="2B65208C"/>
    <w:rsid w:val="2B8A5F7A"/>
    <w:rsid w:val="2BF135D6"/>
    <w:rsid w:val="2C6E6CED"/>
    <w:rsid w:val="2C8E3C12"/>
    <w:rsid w:val="2D594D44"/>
    <w:rsid w:val="2D8A722F"/>
    <w:rsid w:val="2D931A9F"/>
    <w:rsid w:val="2F7E7F6E"/>
    <w:rsid w:val="30A431F7"/>
    <w:rsid w:val="312406A1"/>
    <w:rsid w:val="3198380B"/>
    <w:rsid w:val="32244DDB"/>
    <w:rsid w:val="32A1572E"/>
    <w:rsid w:val="33A871B4"/>
    <w:rsid w:val="33C7438A"/>
    <w:rsid w:val="353868D0"/>
    <w:rsid w:val="387025AD"/>
    <w:rsid w:val="3987227C"/>
    <w:rsid w:val="3A3052A6"/>
    <w:rsid w:val="3AA05B09"/>
    <w:rsid w:val="3AB502B9"/>
    <w:rsid w:val="3ABC4DF4"/>
    <w:rsid w:val="3CE55188"/>
    <w:rsid w:val="3D1409BE"/>
    <w:rsid w:val="3F5C0864"/>
    <w:rsid w:val="3FA67ADB"/>
    <w:rsid w:val="3FAA090B"/>
    <w:rsid w:val="414E5113"/>
    <w:rsid w:val="416A7C0C"/>
    <w:rsid w:val="41EB6420"/>
    <w:rsid w:val="41EC33D7"/>
    <w:rsid w:val="42085526"/>
    <w:rsid w:val="4351283F"/>
    <w:rsid w:val="4364453C"/>
    <w:rsid w:val="44135387"/>
    <w:rsid w:val="446A7B82"/>
    <w:rsid w:val="4670640B"/>
    <w:rsid w:val="4685134A"/>
    <w:rsid w:val="47022DDB"/>
    <w:rsid w:val="47351DC6"/>
    <w:rsid w:val="48007537"/>
    <w:rsid w:val="48DA6F42"/>
    <w:rsid w:val="4A0643BD"/>
    <w:rsid w:val="4A3239D7"/>
    <w:rsid w:val="4ACC4154"/>
    <w:rsid w:val="4B06733D"/>
    <w:rsid w:val="4CF2054B"/>
    <w:rsid w:val="4DD10ED9"/>
    <w:rsid w:val="4DDC2021"/>
    <w:rsid w:val="4E834BBE"/>
    <w:rsid w:val="4F6463E1"/>
    <w:rsid w:val="4FC67EEA"/>
    <w:rsid w:val="505B4019"/>
    <w:rsid w:val="50D77086"/>
    <w:rsid w:val="545F361A"/>
    <w:rsid w:val="560874CC"/>
    <w:rsid w:val="56254A86"/>
    <w:rsid w:val="56B3296A"/>
    <w:rsid w:val="57336351"/>
    <w:rsid w:val="57D909D8"/>
    <w:rsid w:val="58430E5C"/>
    <w:rsid w:val="59114F9B"/>
    <w:rsid w:val="592C2FD4"/>
    <w:rsid w:val="59D12D7B"/>
    <w:rsid w:val="5AB21A17"/>
    <w:rsid w:val="5AF11F8F"/>
    <w:rsid w:val="5AF2343A"/>
    <w:rsid w:val="5C23727C"/>
    <w:rsid w:val="5C3E7830"/>
    <w:rsid w:val="5C99654A"/>
    <w:rsid w:val="5D2B33AB"/>
    <w:rsid w:val="5E6006BB"/>
    <w:rsid w:val="5F297DB3"/>
    <w:rsid w:val="5F360CAE"/>
    <w:rsid w:val="5F8D4FB7"/>
    <w:rsid w:val="5FD6775F"/>
    <w:rsid w:val="5FD749AD"/>
    <w:rsid w:val="601466B7"/>
    <w:rsid w:val="60185616"/>
    <w:rsid w:val="60A57118"/>
    <w:rsid w:val="60E83CC0"/>
    <w:rsid w:val="61905473"/>
    <w:rsid w:val="619C57EB"/>
    <w:rsid w:val="61B914BC"/>
    <w:rsid w:val="61CE53EB"/>
    <w:rsid w:val="626B71FE"/>
    <w:rsid w:val="63710FEC"/>
    <w:rsid w:val="63A350A3"/>
    <w:rsid w:val="63AB062A"/>
    <w:rsid w:val="65C33931"/>
    <w:rsid w:val="6608615A"/>
    <w:rsid w:val="66C40443"/>
    <w:rsid w:val="67203254"/>
    <w:rsid w:val="67473AF9"/>
    <w:rsid w:val="68D40A4B"/>
    <w:rsid w:val="68EA1B2F"/>
    <w:rsid w:val="69323CA3"/>
    <w:rsid w:val="6B41228F"/>
    <w:rsid w:val="6B6B409A"/>
    <w:rsid w:val="6CE914A4"/>
    <w:rsid w:val="6E0879EA"/>
    <w:rsid w:val="6E2056EF"/>
    <w:rsid w:val="6EA13529"/>
    <w:rsid w:val="724759C2"/>
    <w:rsid w:val="72516841"/>
    <w:rsid w:val="72BB3CBA"/>
    <w:rsid w:val="74F54C65"/>
    <w:rsid w:val="76D67F05"/>
    <w:rsid w:val="775F0588"/>
    <w:rsid w:val="77957A74"/>
    <w:rsid w:val="78104C44"/>
    <w:rsid w:val="78212811"/>
    <w:rsid w:val="79244D14"/>
    <w:rsid w:val="7BDA78A7"/>
    <w:rsid w:val="7C885B4B"/>
    <w:rsid w:val="7D392096"/>
    <w:rsid w:val="7D667848"/>
    <w:rsid w:val="7DC04C6D"/>
    <w:rsid w:val="7DE743ED"/>
    <w:rsid w:val="7E21470C"/>
    <w:rsid w:val="7EF053B6"/>
    <w:rsid w:val="7F50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99"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23"/>
    <w:qFormat/>
    <w:uiPriority w:val="0"/>
    <w:pPr>
      <w:keepNext/>
      <w:keepLines/>
      <w:spacing w:before="340" w:beforeLines="0" w:beforeAutospacing="0" w:after="330" w:afterLines="0" w:afterAutospacing="0" w:line="576" w:lineRule="auto"/>
      <w:jc w:val="center"/>
      <w:outlineLvl w:val="0"/>
    </w:pPr>
    <w:rPr>
      <w:rFonts w:ascii="宋体" w:hAnsi="宋体" w:eastAsia="宋体" w:cs="Times New Roman"/>
      <w:b/>
      <w:kern w:val="44"/>
      <w:sz w:val="36"/>
    </w:rPr>
  </w:style>
  <w:style w:type="paragraph" w:styleId="3">
    <w:name w:val="heading 2"/>
    <w:basedOn w:val="1"/>
    <w:next w:val="1"/>
    <w:qFormat/>
    <w:uiPriority w:val="99"/>
    <w:pPr>
      <w:keepNext/>
      <w:keepLines/>
      <w:spacing w:before="260" w:beforeLines="0" w:after="260" w:afterLines="0" w:line="415" w:lineRule="auto"/>
      <w:jc w:val="center"/>
      <w:outlineLvl w:val="1"/>
    </w:pPr>
    <w:rPr>
      <w:rFonts w:hint="eastAsia" w:ascii="Arial" w:hAnsi="Arial" w:eastAsia="黑体"/>
      <w:sz w:val="84"/>
    </w:rPr>
  </w:style>
  <w:style w:type="paragraph" w:styleId="4">
    <w:name w:val="heading 3"/>
    <w:basedOn w:val="1"/>
    <w:next w:val="5"/>
    <w:link w:val="24"/>
    <w:qFormat/>
    <w:uiPriority w:val="2"/>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annotation text"/>
    <w:basedOn w:val="1"/>
    <w:qFormat/>
    <w:uiPriority w:val="0"/>
    <w:pPr>
      <w:jc w:val="left"/>
    </w:pPr>
  </w:style>
  <w:style w:type="paragraph" w:styleId="7">
    <w:name w:val="Body Text 3"/>
    <w:basedOn w:val="1"/>
    <w:qFormat/>
    <w:uiPriority w:val="0"/>
    <w:pPr>
      <w:spacing w:after="120"/>
    </w:pPr>
    <w:rPr>
      <w:rFonts w:ascii="Times New Roman" w:hAnsi="Times New Roman" w:eastAsia="宋体" w:cs="Times New Roman"/>
      <w:sz w:val="16"/>
      <w:szCs w:val="16"/>
    </w:rPr>
  </w:style>
  <w:style w:type="paragraph" w:styleId="8">
    <w:name w:val="Body Text"/>
    <w:basedOn w:val="1"/>
    <w:next w:val="1"/>
    <w:qFormat/>
    <w:uiPriority w:val="1"/>
    <w:rPr>
      <w:rFonts w:ascii="宋体" w:hAnsi="宋体" w:eastAsia="宋体" w:cs="宋体"/>
      <w:sz w:val="21"/>
      <w:szCs w:val="21"/>
      <w:lang w:val="zh-CN" w:eastAsia="zh-CN" w:bidi="zh-CN"/>
    </w:rPr>
  </w:style>
  <w:style w:type="paragraph" w:styleId="9">
    <w:name w:val="Body Text Indent"/>
    <w:basedOn w:val="1"/>
    <w:next w:val="1"/>
    <w:unhideWhenUsed/>
    <w:qFormat/>
    <w:uiPriority w:val="99"/>
    <w:pPr>
      <w:spacing w:after="120" w:afterLines="0"/>
      <w:ind w:left="420" w:leftChars="200"/>
    </w:pPr>
    <w:rPr>
      <w:rFonts w:hint="default"/>
    </w:rPr>
  </w:style>
  <w:style w:type="paragraph" w:styleId="10">
    <w:name w:val="List 2"/>
    <w:basedOn w:val="1"/>
    <w:qFormat/>
    <w:uiPriority w:val="0"/>
    <w:pPr>
      <w:ind w:left="100" w:leftChars="200" w:hanging="200" w:hangingChars="200"/>
    </w:pPr>
    <w:rPr>
      <w:rFonts w:ascii="Times New Roman" w:hAnsi="Times New Roman" w:eastAsia="宋体" w:cs="Times New Roman"/>
    </w:rPr>
  </w:style>
  <w:style w:type="paragraph" w:styleId="11">
    <w:name w:val="Plain Text"/>
    <w:basedOn w:val="1"/>
    <w:unhideWhenUsed/>
    <w:qFormat/>
    <w:uiPriority w:val="0"/>
    <w:rPr>
      <w:rFonts w:hint="default" w:ascii="宋体" w:hAnsi="Courier New"/>
    </w:rPr>
  </w:style>
  <w:style w:type="paragraph" w:styleId="12">
    <w:name w:val="toc 8"/>
    <w:basedOn w:val="1"/>
    <w:next w:val="1"/>
    <w:semiHidden/>
    <w:qFormat/>
    <w:uiPriority w:val="0"/>
    <w:pPr>
      <w:ind w:left="1470"/>
      <w:jc w:val="left"/>
    </w:pPr>
    <w:rPr>
      <w:sz w:val="18"/>
      <w:szCs w:val="18"/>
    </w:rPr>
  </w:style>
  <w:style w:type="paragraph" w:styleId="13">
    <w:name w:val="Date"/>
    <w:basedOn w:val="1"/>
    <w:next w:val="1"/>
    <w:unhideWhenUsed/>
    <w:qFormat/>
    <w:uiPriority w:val="99"/>
    <w:pPr>
      <w:ind w:left="100" w:leftChars="2500"/>
    </w:pPr>
    <w:rPr>
      <w:rFonts w:hint="eastAsia"/>
      <w:sz w:val="21"/>
    </w:rPr>
  </w:style>
  <w:style w:type="paragraph" w:styleId="14">
    <w:name w:val="footer"/>
    <w:basedOn w:val="1"/>
    <w:unhideWhenUsed/>
    <w:qFormat/>
    <w:uiPriority w:val="99"/>
    <w:pPr>
      <w:tabs>
        <w:tab w:val="center" w:pos="4153"/>
        <w:tab w:val="right" w:pos="8306"/>
      </w:tabs>
      <w:snapToGrid w:val="0"/>
      <w:jc w:val="left"/>
    </w:pPr>
    <w:rPr>
      <w:rFonts w:hint="eastAsia"/>
      <w:sz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16">
    <w:name w:val="toc 1"/>
    <w:basedOn w:val="1"/>
    <w:next w:val="1"/>
    <w:unhideWhenUsed/>
    <w:qFormat/>
    <w:uiPriority w:val="99"/>
    <w:pPr>
      <w:adjustRightInd w:val="0"/>
      <w:snapToGrid w:val="0"/>
      <w:spacing w:line="400" w:lineRule="exact"/>
      <w:jc w:val="left"/>
    </w:pPr>
    <w:rPr>
      <w:rFonts w:eastAsia="黑体"/>
      <w:bCs/>
      <w:caps/>
      <w:sz w:val="24"/>
    </w:rPr>
  </w:style>
  <w:style w:type="paragraph" w:styleId="17">
    <w:name w:val="Body Text 2"/>
    <w:basedOn w:val="1"/>
    <w:unhideWhenUsed/>
    <w:qFormat/>
    <w:uiPriority w:val="99"/>
    <w:pPr>
      <w:spacing w:after="120" w:line="480" w:lineRule="auto"/>
    </w:pPr>
    <w:rPr>
      <w:szCs w:val="24"/>
    </w:rPr>
  </w:style>
  <w:style w:type="paragraph" w:styleId="18">
    <w:name w:val="Title"/>
    <w:basedOn w:val="1"/>
    <w:next w:val="1"/>
    <w:qFormat/>
    <w:uiPriority w:val="0"/>
    <w:pPr>
      <w:widowControl/>
      <w:spacing w:before="240" w:beforeLines="0" w:after="60" w:afterLines="0"/>
      <w:jc w:val="center"/>
      <w:outlineLvl w:val="0"/>
    </w:pPr>
    <w:rPr>
      <w:rFonts w:ascii="MS Sans Serif" w:hAnsi="MS Sans Serif" w:eastAsia="MS Sans Serif"/>
      <w:b/>
      <w:bCs/>
      <w:sz w:val="44"/>
      <w:szCs w:val="32"/>
    </w:rPr>
  </w:style>
  <w:style w:type="paragraph" w:styleId="19">
    <w:name w:val="Body Text First Indent"/>
    <w:basedOn w:val="8"/>
    <w:qFormat/>
    <w:uiPriority w:val="0"/>
    <w:pPr>
      <w:ind w:firstLine="482" w:firstLineChars="200"/>
    </w:pPr>
    <w:rPr>
      <w:rFonts w:ascii="Times New Roman" w:hAnsi="Times New Roman" w:eastAsia="宋体" w:cs="宋体"/>
    </w:rPr>
  </w:style>
  <w:style w:type="paragraph" w:styleId="20">
    <w:name w:val="Body Text First Indent 2"/>
    <w:basedOn w:val="9"/>
    <w:unhideWhenUsed/>
    <w:qFormat/>
    <w:uiPriority w:val="0"/>
    <w:pPr>
      <w:ind w:firstLine="420" w:firstLineChars="200"/>
    </w:pPr>
    <w:rPr>
      <w:rFonts w:eastAsia="微软雅黑"/>
      <w:szCs w:val="24"/>
    </w:rPr>
  </w:style>
  <w:style w:type="character" w:customStyle="1" w:styleId="23">
    <w:name w:val="标题 1 Char"/>
    <w:link w:val="2"/>
    <w:qFormat/>
    <w:uiPriority w:val="0"/>
    <w:rPr>
      <w:rFonts w:ascii="宋体" w:hAnsi="宋体" w:eastAsia="宋体" w:cs="Times New Roman"/>
      <w:b/>
      <w:kern w:val="44"/>
      <w:sz w:val="36"/>
    </w:rPr>
  </w:style>
  <w:style w:type="character" w:customStyle="1" w:styleId="24">
    <w:name w:val="标题 3 Char"/>
    <w:link w:val="4"/>
    <w:qFormat/>
    <w:uiPriority w:val="2"/>
    <w:rPr>
      <w:b/>
      <w:bCs/>
      <w:sz w:val="32"/>
      <w:szCs w:val="32"/>
    </w:rPr>
  </w:style>
  <w:style w:type="paragraph" w:customStyle="1" w:styleId="25">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rPr>
  </w:style>
  <w:style w:type="paragraph" w:customStyle="1" w:styleId="26">
    <w:name w:val="Table Paragraph"/>
    <w:basedOn w:val="1"/>
    <w:next w:val="12"/>
    <w:qFormat/>
    <w:uiPriority w:val="1"/>
  </w:style>
  <w:style w:type="paragraph" w:customStyle="1" w:styleId="27">
    <w:name w:val="p0"/>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28">
    <w:name w:val="Default"/>
    <w:next w:val="13"/>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table" w:customStyle="1" w:styleId="29">
    <w:name w:val="Table Normal"/>
    <w:unhideWhenUsed/>
    <w:qFormat/>
    <w:uiPriority w:val="2"/>
    <w:tblPr>
      <w:tblCellMar>
        <w:top w:w="0" w:type="dxa"/>
        <w:left w:w="0" w:type="dxa"/>
        <w:bottom w:w="0" w:type="dxa"/>
        <w:right w:w="0" w:type="dxa"/>
      </w:tblCellMar>
    </w:tblPr>
  </w:style>
  <w:style w:type="table" w:customStyle="1" w:styleId="30">
    <w:name w:val="Table Normal9"/>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3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5"/>
      <w:szCs w:val="15"/>
      <w:lang w:eastAsia="en-US"/>
    </w:rPr>
  </w:style>
  <w:style w:type="paragraph" w:customStyle="1" w:styleId="3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4">
    <w:name w:val="普通(网站)_0"/>
    <w:basedOn w:val="35"/>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5">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普通(网站)_0_0"/>
    <w:basedOn w:val="35"/>
    <w:qFormat/>
    <w:uiPriority w:val="0"/>
    <w:pPr>
      <w:widowControl/>
      <w:spacing w:before="100" w:beforeAutospacing="1" w:after="100" w:afterAutospacing="1"/>
      <w:jc w:val="left"/>
    </w:pPr>
    <w:rPr>
      <w:rFonts w:ascii="宋体" w:hAnsi="宋体" w:eastAsia="宋体"/>
      <w:kern w:val="0"/>
      <w:sz w:val="24"/>
    </w:rPr>
  </w:style>
  <w:style w:type="paragraph" w:customStyle="1" w:styleId="37">
    <w:name w:val="myS"/>
    <w:qFormat/>
    <w:uiPriority w:val="0"/>
    <w:pPr>
      <w:wordWrap w:val="0"/>
      <w:overflowPunct w:val="0"/>
      <w:spacing w:line="480" w:lineRule="exact"/>
      <w:ind w:firstLine="200" w:firstLineChars="200"/>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21155</Words>
  <Characters>23289</Characters>
  <Lines>0</Lines>
  <Paragraphs>0</Paragraphs>
  <TotalTime>3</TotalTime>
  <ScaleCrop>false</ScaleCrop>
  <LinksUpToDate>false</LinksUpToDate>
  <CharactersWithSpaces>25810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2025-04-11T08:11:00Z</dcterms:created>
  <dc:creator>admin5</dc:creator>
  <cp:lastModifiedBy>CCC</cp:lastModifiedBy>
  <cp:lastPrinted>2025-05-15T08:17:00Z</cp:lastPrinted>
  <dcterms:modified xsi:type="dcterms:W3CDTF">2025-07-09T01:42:43Z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F6438F412B2A42E2AF7295DAD19E41C0_13</vt:lpwstr>
  </property>
  <property fmtid="{D5CDD505-2E9C-101B-9397-08002B2CF9AE}" pid="4" name="KSOTemplateDocerSaveRecord">
    <vt:lpwstr>eyJoZGlkIjoiZTVhM2JhMGM5NzQwNWI2YzA4ZjgxMzRlMTAxYjFhMjYiLCJ1c2VySWQiOiIxMTg5MzE3OTg3In0=</vt:lpwstr>
  </property>
</Properties>
</file>