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C52BE">
      <w:pPr>
        <w:widowControl/>
        <w:spacing w:line="360" w:lineRule="auto"/>
        <w:jc w:val="center"/>
        <w:rPr>
          <w:rFonts w:hint="eastAsia" w:ascii="宋体" w:hAnsi="宋体" w:cs="宋体"/>
          <w:b/>
          <w:bCs/>
          <w:color w:val="000000"/>
          <w:sz w:val="52"/>
          <w:szCs w:val="52"/>
          <w:highlight w:val="none"/>
          <w:lang w:eastAsia="zh-CN"/>
        </w:rPr>
      </w:pPr>
    </w:p>
    <w:p w14:paraId="22A192FB">
      <w:pPr>
        <w:widowControl/>
        <w:spacing w:line="360" w:lineRule="auto"/>
        <w:jc w:val="center"/>
        <w:rPr>
          <w:rFonts w:hint="eastAsia" w:ascii="宋体" w:hAnsi="宋体" w:eastAsia="宋体" w:cs="宋体"/>
          <w:b/>
          <w:bCs/>
          <w:color w:val="000000"/>
          <w:sz w:val="52"/>
          <w:szCs w:val="52"/>
          <w:highlight w:val="none"/>
          <w:lang w:eastAsia="zh-CN"/>
        </w:rPr>
      </w:pPr>
      <w:r>
        <w:rPr>
          <w:rFonts w:hint="eastAsia" w:ascii="宋体" w:hAnsi="宋体" w:cs="宋体"/>
          <w:b/>
          <w:bCs/>
          <w:color w:val="000000"/>
          <w:sz w:val="52"/>
          <w:szCs w:val="52"/>
          <w:highlight w:val="none"/>
          <w:lang w:eastAsia="zh-CN"/>
        </w:rPr>
        <w:t>辉南县政务服务中心职工食堂整体托管经营服务项目</w:t>
      </w:r>
    </w:p>
    <w:p w14:paraId="002D6DD8">
      <w:pPr>
        <w:widowControl/>
        <w:spacing w:line="360" w:lineRule="auto"/>
        <w:jc w:val="center"/>
        <w:rPr>
          <w:rFonts w:ascii="宋体" w:hAnsi="宋体" w:cs="宋体"/>
          <w:b/>
          <w:bCs/>
          <w:color w:val="000000"/>
          <w:sz w:val="52"/>
          <w:szCs w:val="52"/>
          <w:highlight w:val="none"/>
        </w:rPr>
      </w:pPr>
    </w:p>
    <w:p w14:paraId="7F2FC4DF">
      <w:pPr>
        <w:widowControl/>
        <w:spacing w:line="360" w:lineRule="auto"/>
        <w:jc w:val="center"/>
        <w:rPr>
          <w:rFonts w:hint="eastAsia" w:ascii="宋体" w:hAnsi="宋体" w:cs="宋体"/>
          <w:b/>
          <w:bCs/>
          <w:color w:val="000000"/>
          <w:sz w:val="80"/>
          <w:szCs w:val="80"/>
          <w:highlight w:val="none"/>
        </w:rPr>
      </w:pPr>
      <w:r>
        <w:rPr>
          <w:rFonts w:hint="eastAsia" w:ascii="宋体" w:hAnsi="宋体" w:eastAsia="宋体" w:cs="宋体"/>
          <w:b/>
          <w:spacing w:val="48"/>
          <w:kern w:val="2"/>
          <w:sz w:val="52"/>
          <w:szCs w:val="52"/>
          <w:highlight w:val="none"/>
          <w:lang w:val="en-US" w:eastAsia="zh-CN" w:bidi="ar-SA"/>
        </w:rPr>
        <w:pict>
          <v:shape id="_x0000_i1025" o:spt="75" type="#_x0000_t75" style="height:85pt;width:85pt;" fillcolor="#FFFFFF" filled="f" o:preferrelative="t" stroked="f" coordsize="21600,21600">
            <v:path/>
            <v:fill on="f" color2="#FFFFFF" focussize="0,0"/>
            <v:stroke on="f"/>
            <v:imagedata r:id="rId14" gain="65536f" blacklevel="0f" gamma="0" o:title=""/>
            <o:lock v:ext="edit" position="f" selection="f" grouping="f" rotation="f" cropping="f" text="f" aspectratio="t"/>
            <w10:wrap type="none"/>
            <w10:anchorlock/>
          </v:shape>
        </w:pict>
      </w:r>
    </w:p>
    <w:p w14:paraId="1C81A91B">
      <w:pPr>
        <w:widowControl/>
        <w:spacing w:line="360" w:lineRule="auto"/>
        <w:jc w:val="center"/>
        <w:rPr>
          <w:rFonts w:hint="eastAsia" w:ascii="宋体" w:hAnsi="宋体" w:cs="宋体"/>
          <w:b/>
          <w:bCs/>
          <w:color w:val="000000"/>
          <w:sz w:val="80"/>
          <w:szCs w:val="80"/>
          <w:highlight w:val="none"/>
        </w:rPr>
      </w:pPr>
    </w:p>
    <w:p w14:paraId="5CD9A822">
      <w:pPr>
        <w:widowControl/>
        <w:spacing w:line="360" w:lineRule="auto"/>
        <w:jc w:val="center"/>
        <w:rPr>
          <w:rFonts w:ascii="宋体" w:hAnsi="宋体" w:cs="宋体"/>
          <w:b/>
          <w:bCs/>
          <w:color w:val="000000"/>
          <w:sz w:val="72"/>
          <w:szCs w:val="72"/>
          <w:highlight w:val="none"/>
        </w:rPr>
      </w:pPr>
      <w:r>
        <w:rPr>
          <w:rFonts w:hint="eastAsia" w:ascii="宋体" w:hAnsi="宋体" w:cs="宋体"/>
          <w:b/>
          <w:bCs/>
          <w:color w:val="000000"/>
          <w:sz w:val="72"/>
          <w:szCs w:val="72"/>
          <w:highlight w:val="none"/>
        </w:rPr>
        <w:t>竞争性磋商</w:t>
      </w:r>
    </w:p>
    <w:p w14:paraId="0CC8E17A">
      <w:pPr>
        <w:spacing w:line="360" w:lineRule="auto"/>
        <w:jc w:val="center"/>
        <w:rPr>
          <w:rFonts w:hint="eastAsia" w:ascii="宋体" w:hAnsi="宋体" w:eastAsia="宋体" w:cs="宋体"/>
          <w:b/>
          <w:smallCaps/>
          <w:color w:val="000000"/>
          <w:sz w:val="30"/>
          <w:szCs w:val="30"/>
          <w:highlight w:val="none"/>
          <w:lang w:eastAsia="zh-CN"/>
        </w:rPr>
      </w:pPr>
      <w:bookmarkStart w:id="0" w:name="_Toc11466"/>
      <w:bookmarkStart w:id="1" w:name="_Toc13388"/>
      <w:bookmarkStart w:id="2" w:name="_Toc7231"/>
      <w:bookmarkStart w:id="3" w:name="_Toc2288"/>
      <w:bookmarkStart w:id="4" w:name="_Toc23325"/>
      <w:bookmarkStart w:id="5" w:name="_Toc1966"/>
      <w:bookmarkStart w:id="6" w:name="_Toc8325"/>
      <w:bookmarkStart w:id="7" w:name="_Toc32187"/>
      <w:bookmarkStart w:id="8" w:name="_Toc25248"/>
      <w:bookmarkStart w:id="9" w:name="_Toc13633"/>
      <w:bookmarkStart w:id="10" w:name="_Toc29453"/>
      <w:r>
        <w:rPr>
          <w:rFonts w:hint="eastAsia" w:ascii="宋体" w:hAnsi="宋体" w:cs="宋体"/>
          <w:b/>
          <w:smallCaps/>
          <w:color w:val="000000"/>
          <w:sz w:val="30"/>
          <w:szCs w:val="30"/>
          <w:highlight w:val="none"/>
        </w:rPr>
        <w:t>项目编号：</w:t>
      </w:r>
      <w:bookmarkEnd w:id="0"/>
      <w:bookmarkEnd w:id="1"/>
      <w:bookmarkEnd w:id="2"/>
      <w:bookmarkEnd w:id="3"/>
      <w:bookmarkEnd w:id="4"/>
      <w:bookmarkEnd w:id="5"/>
      <w:bookmarkEnd w:id="6"/>
      <w:bookmarkEnd w:id="7"/>
      <w:bookmarkEnd w:id="8"/>
      <w:bookmarkEnd w:id="9"/>
      <w:bookmarkEnd w:id="10"/>
      <w:r>
        <w:rPr>
          <w:rFonts w:hint="eastAsia" w:ascii="宋体" w:hAnsi="宋体" w:cs="宋体"/>
          <w:b/>
          <w:smallCaps/>
          <w:color w:val="000000"/>
          <w:sz w:val="30"/>
          <w:szCs w:val="30"/>
          <w:highlight w:val="none"/>
          <w:lang w:eastAsia="zh-CN"/>
        </w:rPr>
        <w:t>采购计划-[2025]-00050号-JLSQH-20250604</w:t>
      </w:r>
    </w:p>
    <w:p w14:paraId="597B6FF3">
      <w:pPr>
        <w:rPr>
          <w:color w:val="000000"/>
          <w:highlight w:val="none"/>
        </w:rPr>
      </w:pPr>
    </w:p>
    <w:p w14:paraId="51B7A92B">
      <w:pPr>
        <w:rPr>
          <w:color w:val="000000"/>
          <w:highlight w:val="none"/>
        </w:rPr>
      </w:pPr>
    </w:p>
    <w:p w14:paraId="6173860F">
      <w:pPr>
        <w:rPr>
          <w:color w:val="000000"/>
          <w:highlight w:val="none"/>
        </w:rPr>
      </w:pPr>
    </w:p>
    <w:p w14:paraId="6F164B9B">
      <w:pPr>
        <w:pStyle w:val="25"/>
        <w:ind w:firstLine="602"/>
        <w:rPr>
          <w:rFonts w:ascii="宋体" w:hAnsi="宋体" w:cs="宋体"/>
          <w:b/>
          <w:color w:val="000000"/>
          <w:sz w:val="30"/>
          <w:szCs w:val="30"/>
          <w:highlight w:val="none"/>
        </w:rPr>
      </w:pPr>
    </w:p>
    <w:p w14:paraId="2FB003A6">
      <w:pPr>
        <w:spacing w:line="360" w:lineRule="auto"/>
        <w:jc w:val="left"/>
        <w:rPr>
          <w:rFonts w:ascii="宋体" w:hAnsi="宋体" w:cs="宋体"/>
          <w:b/>
          <w:color w:val="000000"/>
          <w:sz w:val="30"/>
          <w:szCs w:val="30"/>
          <w:highlight w:val="none"/>
        </w:rPr>
      </w:pPr>
    </w:p>
    <w:p w14:paraId="3B9EA0D5">
      <w:pPr>
        <w:spacing w:line="360" w:lineRule="auto"/>
        <w:jc w:val="center"/>
        <w:rPr>
          <w:rFonts w:hint="eastAsia" w:ascii="宋体" w:hAnsi="宋体" w:eastAsia="宋体" w:cs="宋体"/>
          <w:b/>
          <w:smallCaps/>
          <w:color w:val="000000"/>
          <w:sz w:val="32"/>
          <w:highlight w:val="none"/>
          <w:lang w:eastAsia="zh-CN"/>
        </w:rPr>
      </w:pPr>
      <w:r>
        <w:rPr>
          <w:rFonts w:hint="eastAsia" w:ascii="宋体" w:hAnsi="宋体" w:cs="宋体"/>
          <w:b/>
          <w:smallCaps/>
          <w:color w:val="000000"/>
          <w:sz w:val="32"/>
          <w:highlight w:val="none"/>
        </w:rPr>
        <w:t>采购人：</w:t>
      </w:r>
      <w:r>
        <w:rPr>
          <w:rFonts w:hint="eastAsia" w:ascii="宋体" w:hAnsi="宋体" w:cs="宋体"/>
          <w:b/>
          <w:smallCaps/>
          <w:color w:val="000000"/>
          <w:sz w:val="32"/>
          <w:highlight w:val="none"/>
          <w:lang w:eastAsia="zh-CN"/>
        </w:rPr>
        <w:t>辉南县政务服务和数字化建设管理局</w:t>
      </w:r>
    </w:p>
    <w:p w14:paraId="1286CD87">
      <w:pPr>
        <w:spacing w:line="360" w:lineRule="auto"/>
        <w:jc w:val="center"/>
        <w:rPr>
          <w:rFonts w:hint="eastAsia" w:ascii="宋体" w:hAnsi="宋体" w:eastAsia="宋体" w:cs="宋体"/>
          <w:b/>
          <w:smallCaps/>
          <w:color w:val="000000"/>
          <w:sz w:val="32"/>
          <w:highlight w:val="none"/>
          <w:lang w:eastAsia="zh-CN"/>
        </w:rPr>
      </w:pPr>
      <w:r>
        <w:rPr>
          <w:rFonts w:hint="eastAsia" w:ascii="宋体" w:hAnsi="宋体" w:cs="宋体"/>
          <w:b/>
          <w:smallCaps/>
          <w:color w:val="000000"/>
          <w:sz w:val="32"/>
          <w:highlight w:val="none"/>
        </w:rPr>
        <w:t>采购代理机构：</w:t>
      </w:r>
      <w:r>
        <w:rPr>
          <w:rFonts w:hint="eastAsia" w:ascii="宋体" w:hAnsi="宋体" w:cs="宋体"/>
          <w:b/>
          <w:smallCaps/>
          <w:color w:val="000000"/>
          <w:sz w:val="32"/>
          <w:highlight w:val="none"/>
          <w:lang w:eastAsia="zh-CN"/>
        </w:rPr>
        <w:t>吉林省千昊工程咨询有限公司　　</w:t>
      </w:r>
    </w:p>
    <w:p w14:paraId="3A00D12B">
      <w:pPr>
        <w:spacing w:line="360" w:lineRule="auto"/>
        <w:jc w:val="center"/>
        <w:rPr>
          <w:rFonts w:ascii="宋体" w:hAnsi="宋体" w:cs="宋体"/>
          <w:b/>
          <w:smallCaps/>
          <w:color w:val="000000"/>
          <w:sz w:val="32"/>
          <w:highlight w:val="none"/>
        </w:rPr>
      </w:pPr>
      <w:r>
        <w:rPr>
          <w:rFonts w:hint="eastAsia" w:ascii="宋体" w:hAnsi="宋体" w:cs="宋体"/>
          <w:b/>
          <w:smallCaps/>
          <w:color w:val="000000"/>
          <w:sz w:val="32"/>
          <w:highlight w:val="none"/>
        </w:rPr>
        <w:t>202</w:t>
      </w:r>
      <w:r>
        <w:rPr>
          <w:rFonts w:hint="eastAsia" w:ascii="宋体" w:hAnsi="宋体" w:cs="宋体"/>
          <w:b/>
          <w:smallCaps/>
          <w:color w:val="000000"/>
          <w:sz w:val="32"/>
          <w:highlight w:val="none"/>
          <w:lang w:val="en-US" w:eastAsia="zh-CN"/>
        </w:rPr>
        <w:t>5</w:t>
      </w:r>
      <w:r>
        <w:rPr>
          <w:rFonts w:hint="eastAsia" w:ascii="宋体" w:hAnsi="宋体" w:cs="宋体"/>
          <w:b/>
          <w:smallCaps/>
          <w:color w:val="000000"/>
          <w:sz w:val="32"/>
          <w:highlight w:val="none"/>
        </w:rPr>
        <w:t>年</w:t>
      </w:r>
      <w:r>
        <w:rPr>
          <w:rFonts w:hint="eastAsia" w:ascii="宋体" w:hAnsi="宋体" w:cs="宋体"/>
          <w:b/>
          <w:smallCaps/>
          <w:color w:val="000000"/>
          <w:sz w:val="32"/>
          <w:highlight w:val="none"/>
          <w:lang w:val="en-US" w:eastAsia="zh-CN"/>
        </w:rPr>
        <w:t>6</w:t>
      </w:r>
      <w:r>
        <w:rPr>
          <w:rFonts w:hint="eastAsia" w:ascii="宋体" w:hAnsi="宋体" w:cs="宋体"/>
          <w:b/>
          <w:smallCaps/>
          <w:color w:val="000000"/>
          <w:sz w:val="32"/>
          <w:highlight w:val="none"/>
        </w:rPr>
        <w:t>月</w:t>
      </w:r>
    </w:p>
    <w:p w14:paraId="6A4F49E3">
      <w:pPr>
        <w:spacing w:line="360" w:lineRule="auto"/>
        <w:rPr>
          <w:rFonts w:ascii="宋体" w:hAnsi="宋体" w:cs="宋体"/>
          <w:b/>
          <w:smallCaps/>
          <w:color w:val="000000"/>
          <w:sz w:val="32"/>
          <w:highlight w:val="none"/>
        </w:rPr>
        <w:sectPr>
          <w:headerReference r:id="rId5" w:type="first"/>
          <w:footerReference r:id="rId7" w:type="first"/>
          <w:headerReference r:id="rId3" w:type="default"/>
          <w:headerReference r:id="rId4" w:type="even"/>
          <w:footerReference r:id="rId6" w:type="even"/>
          <w:pgSz w:w="11906" w:h="16838"/>
          <w:pgMar w:top="1440" w:right="1080" w:bottom="1440" w:left="1080" w:header="1134" w:footer="1134" w:gutter="0"/>
          <w:pgNumType w:start="0"/>
          <w:cols w:space="720" w:num="1"/>
          <w:docGrid w:type="lines" w:linePitch="490" w:charSpace="0"/>
        </w:sectPr>
      </w:pPr>
    </w:p>
    <w:p w14:paraId="1783D84B">
      <w:pPr>
        <w:pStyle w:val="25"/>
        <w:rPr>
          <w:color w:val="000000"/>
          <w:highlight w:val="none"/>
        </w:rPr>
      </w:pPr>
    </w:p>
    <w:p w14:paraId="75238BF6">
      <w:pPr>
        <w:spacing w:line="360" w:lineRule="auto"/>
        <w:jc w:val="center"/>
        <w:rPr>
          <w:rFonts w:ascii="宋体" w:hAnsi="宋体" w:cs="宋体"/>
          <w:b/>
          <w:bCs/>
          <w:color w:val="000000"/>
          <w:sz w:val="36"/>
          <w:highlight w:val="none"/>
        </w:rPr>
      </w:pPr>
      <w:r>
        <w:rPr>
          <w:rFonts w:hint="eastAsia" w:ascii="宋体" w:hAnsi="宋体" w:cs="宋体"/>
          <w:b/>
          <w:bCs/>
          <w:color w:val="000000"/>
          <w:sz w:val="36"/>
          <w:highlight w:val="none"/>
        </w:rPr>
        <w:t>目  录</w:t>
      </w:r>
    </w:p>
    <w:p w14:paraId="293F4893">
      <w:pPr>
        <w:spacing w:line="360" w:lineRule="auto"/>
        <w:jc w:val="center"/>
        <w:rPr>
          <w:rFonts w:ascii="宋体" w:hAnsi="宋体" w:cs="宋体"/>
          <w:b/>
          <w:bCs/>
          <w:color w:val="000000"/>
          <w:sz w:val="36"/>
          <w:highlight w:val="none"/>
        </w:rPr>
      </w:pPr>
    </w:p>
    <w:p w14:paraId="4471D0C8">
      <w:pPr>
        <w:pStyle w:val="19"/>
        <w:tabs>
          <w:tab w:val="right" w:leader="dot" w:pos="9746"/>
        </w:tabs>
        <w:rPr>
          <w:color w:val="000000"/>
          <w:highlight w:val="none"/>
        </w:rPr>
      </w:pPr>
      <w:r>
        <w:rPr>
          <w:rFonts w:ascii="宋体" w:hAnsi="宋体" w:cs="宋体"/>
          <w:b/>
          <w:bCs/>
          <w:color w:val="000000"/>
          <w:sz w:val="44"/>
          <w:szCs w:val="44"/>
          <w:highlight w:val="none"/>
        </w:rPr>
        <w:fldChar w:fldCharType="begin"/>
      </w:r>
      <w:r>
        <w:rPr>
          <w:rFonts w:ascii="宋体" w:hAnsi="宋体" w:cs="宋体"/>
          <w:b/>
          <w:bCs/>
          <w:color w:val="000000"/>
          <w:sz w:val="44"/>
          <w:szCs w:val="44"/>
          <w:highlight w:val="none"/>
        </w:rPr>
        <w:instrText xml:space="preserve">TOC \o "1-3" \h \u </w:instrText>
      </w:r>
      <w:r>
        <w:rPr>
          <w:rFonts w:ascii="宋体" w:hAnsi="宋体" w:cs="宋体"/>
          <w:b/>
          <w:bCs/>
          <w:color w:val="000000"/>
          <w:sz w:val="44"/>
          <w:szCs w:val="44"/>
          <w:highlight w:val="none"/>
        </w:rPr>
        <w:fldChar w:fldCharType="separate"/>
      </w:r>
      <w:r>
        <w:rPr>
          <w:highlight w:val="none"/>
        </w:rPr>
        <w:fldChar w:fldCharType="begin"/>
      </w:r>
      <w:r>
        <w:rPr>
          <w:highlight w:val="none"/>
        </w:rPr>
        <w:instrText xml:space="preserve"> HYPERLINK \l "_Toc11517" </w:instrText>
      </w:r>
      <w:r>
        <w:rPr>
          <w:highlight w:val="none"/>
        </w:rPr>
        <w:fldChar w:fldCharType="separate"/>
      </w:r>
      <w:r>
        <w:rPr>
          <w:rFonts w:hint="eastAsia"/>
          <w:color w:val="000000"/>
          <w:highlight w:val="none"/>
        </w:rPr>
        <w:t xml:space="preserve">第一章  </w:t>
      </w:r>
      <w:r>
        <w:rPr>
          <w:rFonts w:hint="eastAsia"/>
          <w:color w:val="000000"/>
          <w:highlight w:val="none"/>
          <w:lang w:val="zh-CN"/>
        </w:rPr>
        <w:t>竞争性磋商公告</w:t>
      </w:r>
      <w:r>
        <w:rPr>
          <w:color w:val="000000"/>
          <w:highlight w:val="none"/>
        </w:rPr>
        <w:fldChar w:fldCharType="end"/>
      </w:r>
    </w:p>
    <w:p w14:paraId="6A680160">
      <w:pPr>
        <w:pStyle w:val="19"/>
        <w:tabs>
          <w:tab w:val="right" w:leader="dot" w:pos="9746"/>
        </w:tabs>
        <w:rPr>
          <w:color w:val="000000"/>
          <w:highlight w:val="none"/>
        </w:rPr>
      </w:pPr>
      <w:r>
        <w:rPr>
          <w:highlight w:val="none"/>
        </w:rPr>
        <w:fldChar w:fldCharType="begin"/>
      </w:r>
      <w:r>
        <w:rPr>
          <w:highlight w:val="none"/>
        </w:rPr>
        <w:instrText xml:space="preserve"> HYPERLINK \l "_Toc3630" </w:instrText>
      </w:r>
      <w:r>
        <w:rPr>
          <w:highlight w:val="none"/>
        </w:rPr>
        <w:fldChar w:fldCharType="separate"/>
      </w:r>
      <w:r>
        <w:rPr>
          <w:rFonts w:hint="eastAsia"/>
          <w:color w:val="000000"/>
          <w:highlight w:val="none"/>
          <w:lang w:val="zh-CN"/>
        </w:rPr>
        <w:t>第二章 供应商须知</w:t>
      </w:r>
      <w:r>
        <w:rPr>
          <w:color w:val="000000"/>
          <w:highlight w:val="none"/>
        </w:rPr>
        <w:fldChar w:fldCharType="end"/>
      </w:r>
    </w:p>
    <w:p w14:paraId="312A6D3E">
      <w:pPr>
        <w:pStyle w:val="19"/>
        <w:tabs>
          <w:tab w:val="right" w:leader="dot" w:pos="9746"/>
        </w:tabs>
        <w:rPr>
          <w:color w:val="000000"/>
          <w:highlight w:val="none"/>
        </w:rPr>
      </w:pPr>
      <w:r>
        <w:rPr>
          <w:highlight w:val="none"/>
        </w:rPr>
        <w:fldChar w:fldCharType="begin"/>
      </w:r>
      <w:r>
        <w:rPr>
          <w:highlight w:val="none"/>
        </w:rPr>
        <w:instrText xml:space="preserve"> HYPERLINK \l "_Toc22398" </w:instrText>
      </w:r>
      <w:r>
        <w:rPr>
          <w:highlight w:val="none"/>
        </w:rPr>
        <w:fldChar w:fldCharType="separate"/>
      </w:r>
      <w:r>
        <w:rPr>
          <w:rFonts w:hint="eastAsia"/>
          <w:color w:val="000000"/>
          <w:highlight w:val="none"/>
        </w:rPr>
        <w:t>第三章 评标标准和方法（综合评分法）</w:t>
      </w:r>
      <w:r>
        <w:rPr>
          <w:color w:val="000000"/>
          <w:highlight w:val="none"/>
        </w:rPr>
        <w:fldChar w:fldCharType="end"/>
      </w:r>
    </w:p>
    <w:p w14:paraId="53C95138">
      <w:pPr>
        <w:pStyle w:val="19"/>
        <w:tabs>
          <w:tab w:val="right" w:leader="dot" w:pos="9746"/>
        </w:tabs>
        <w:rPr>
          <w:color w:val="000000"/>
          <w:highlight w:val="none"/>
        </w:rPr>
      </w:pPr>
      <w:r>
        <w:rPr>
          <w:highlight w:val="none"/>
        </w:rPr>
        <w:fldChar w:fldCharType="begin"/>
      </w:r>
      <w:r>
        <w:rPr>
          <w:highlight w:val="none"/>
        </w:rPr>
        <w:instrText xml:space="preserve"> HYPERLINK \l "_Toc5772" </w:instrText>
      </w:r>
      <w:r>
        <w:rPr>
          <w:highlight w:val="none"/>
        </w:rPr>
        <w:fldChar w:fldCharType="separate"/>
      </w:r>
      <w:r>
        <w:rPr>
          <w:rFonts w:hint="eastAsia"/>
          <w:color w:val="000000"/>
          <w:highlight w:val="none"/>
          <w:lang w:val="zh-CN"/>
        </w:rPr>
        <w:t>第四章</w:t>
      </w:r>
      <w:r>
        <w:rPr>
          <w:color w:val="000000"/>
          <w:highlight w:val="none"/>
          <w:lang w:val="zh-CN"/>
        </w:rPr>
        <w:t xml:space="preserve"> </w:t>
      </w:r>
      <w:r>
        <w:rPr>
          <w:rFonts w:hint="eastAsia" w:ascii="宋体" w:hAnsi="宋体" w:cs="宋体"/>
          <w:color w:val="000000"/>
          <w:highlight w:val="none"/>
          <w:lang w:val="zh-CN"/>
        </w:rPr>
        <w:t>政府招标合同书格式</w:t>
      </w:r>
      <w:r>
        <w:rPr>
          <w:color w:val="000000"/>
          <w:highlight w:val="none"/>
        </w:rPr>
        <w:fldChar w:fldCharType="end"/>
      </w:r>
    </w:p>
    <w:p w14:paraId="679E9B28">
      <w:pPr>
        <w:pStyle w:val="19"/>
        <w:tabs>
          <w:tab w:val="right" w:leader="dot" w:pos="9746"/>
        </w:tabs>
        <w:rPr>
          <w:color w:val="000000"/>
          <w:highlight w:val="none"/>
        </w:rPr>
      </w:pPr>
      <w:r>
        <w:rPr>
          <w:highlight w:val="none"/>
        </w:rPr>
        <w:fldChar w:fldCharType="begin"/>
      </w:r>
      <w:r>
        <w:rPr>
          <w:highlight w:val="none"/>
        </w:rPr>
        <w:instrText xml:space="preserve"> HYPERLINK \l "_Toc23596" </w:instrText>
      </w:r>
      <w:r>
        <w:rPr>
          <w:highlight w:val="none"/>
        </w:rPr>
        <w:fldChar w:fldCharType="separate"/>
      </w:r>
      <w:r>
        <w:rPr>
          <w:rFonts w:hint="eastAsia"/>
          <w:color w:val="000000"/>
          <w:highlight w:val="none"/>
        </w:rPr>
        <w:t>第五章 服务需求</w:t>
      </w:r>
      <w:r>
        <w:rPr>
          <w:color w:val="000000"/>
          <w:highlight w:val="none"/>
        </w:rPr>
        <w:fldChar w:fldCharType="end"/>
      </w:r>
    </w:p>
    <w:p w14:paraId="74FC902E">
      <w:pPr>
        <w:pStyle w:val="19"/>
        <w:tabs>
          <w:tab w:val="right" w:leader="dot" w:pos="9746"/>
        </w:tabs>
        <w:rPr>
          <w:color w:val="000000"/>
          <w:highlight w:val="none"/>
        </w:rPr>
      </w:pPr>
      <w:r>
        <w:rPr>
          <w:highlight w:val="none"/>
        </w:rPr>
        <w:fldChar w:fldCharType="begin"/>
      </w:r>
      <w:r>
        <w:rPr>
          <w:highlight w:val="none"/>
        </w:rPr>
        <w:instrText xml:space="preserve"> HYPERLINK \l "_Toc19711" </w:instrText>
      </w:r>
      <w:r>
        <w:rPr>
          <w:highlight w:val="none"/>
        </w:rPr>
        <w:fldChar w:fldCharType="separate"/>
      </w:r>
      <w:r>
        <w:rPr>
          <w:rFonts w:hint="eastAsia"/>
          <w:color w:val="000000"/>
          <w:highlight w:val="none"/>
        </w:rPr>
        <w:t>第六章 响应文件格式</w:t>
      </w:r>
      <w:r>
        <w:rPr>
          <w:color w:val="000000"/>
          <w:highlight w:val="none"/>
        </w:rPr>
        <w:fldChar w:fldCharType="end"/>
      </w:r>
    </w:p>
    <w:p w14:paraId="78CDB81B">
      <w:pPr>
        <w:pStyle w:val="19"/>
        <w:tabs>
          <w:tab w:val="right" w:leader="dot" w:pos="9746"/>
        </w:tabs>
        <w:rPr>
          <w:color w:val="000000"/>
          <w:highlight w:val="none"/>
        </w:rPr>
      </w:pPr>
    </w:p>
    <w:p w14:paraId="5AAC18F0">
      <w:pPr>
        <w:spacing w:line="360" w:lineRule="auto"/>
        <w:jc w:val="center"/>
        <w:rPr>
          <w:rFonts w:ascii="宋体" w:hAnsi="宋体" w:cs="宋体"/>
          <w:b/>
          <w:bCs/>
          <w:color w:val="000000"/>
          <w:sz w:val="44"/>
          <w:szCs w:val="44"/>
          <w:highlight w:val="none"/>
        </w:rPr>
        <w:sectPr>
          <w:footerReference r:id="rId8" w:type="default"/>
          <w:pgSz w:w="11906" w:h="16838"/>
          <w:pgMar w:top="1440" w:right="1080" w:bottom="1440" w:left="1080" w:header="1134" w:footer="1134" w:gutter="0"/>
          <w:pgNumType w:fmt="decimal" w:start="1"/>
          <w:cols w:space="720" w:num="1"/>
          <w:docGrid w:type="lines" w:linePitch="490" w:charSpace="0"/>
        </w:sectPr>
      </w:pPr>
      <w:r>
        <w:rPr>
          <w:rFonts w:ascii="宋体" w:hAnsi="宋体" w:cs="宋体"/>
          <w:bCs/>
          <w:color w:val="000000"/>
          <w:szCs w:val="44"/>
          <w:highlight w:val="none"/>
        </w:rPr>
        <w:fldChar w:fldCharType="end"/>
      </w:r>
      <w:bookmarkStart w:id="11" w:name="_Toc25760"/>
      <w:bookmarkStart w:id="12" w:name="_Toc13742"/>
      <w:bookmarkStart w:id="13" w:name="_Toc14486"/>
    </w:p>
    <w:p w14:paraId="41C3D7B9">
      <w:pPr>
        <w:pStyle w:val="3"/>
        <w:rPr>
          <w:color w:val="000000"/>
          <w:highlight w:val="none"/>
          <w:lang w:val="zh-CN"/>
        </w:rPr>
      </w:pPr>
      <w:bookmarkStart w:id="14" w:name="_Toc11517"/>
      <w:r>
        <w:rPr>
          <w:rFonts w:hint="eastAsia"/>
          <w:color w:val="000000"/>
          <w:highlight w:val="none"/>
        </w:rPr>
        <w:t xml:space="preserve">第一章  </w:t>
      </w:r>
      <w:bookmarkEnd w:id="11"/>
      <w:bookmarkEnd w:id="12"/>
      <w:bookmarkEnd w:id="13"/>
      <w:bookmarkStart w:id="15" w:name="OLE_LINK2"/>
      <w:bookmarkStart w:id="16" w:name="OLE_LINK3"/>
      <w:bookmarkStart w:id="17" w:name="OLE_LINK1"/>
      <w:r>
        <w:rPr>
          <w:rFonts w:hint="eastAsia"/>
          <w:color w:val="000000"/>
          <w:highlight w:val="none"/>
          <w:lang w:val="zh-CN"/>
        </w:rPr>
        <w:t>竞争性磋商公告</w:t>
      </w:r>
      <w:bookmarkEnd w:id="14"/>
    </w:p>
    <w:p w14:paraId="02B65BAD">
      <w:pPr>
        <w:shd w:val="clear" w:color="auto" w:fill="FFFFFF"/>
        <w:spacing w:line="440" w:lineRule="exact"/>
        <w:ind w:firstLine="426"/>
        <w:rPr>
          <w:rFonts w:ascii="宋体" w:hAnsi="宋体" w:cs="宋体"/>
          <w:color w:val="000000"/>
          <w:spacing w:val="6"/>
          <w:szCs w:val="21"/>
          <w:highlight w:val="none"/>
        </w:rPr>
      </w:pPr>
      <w:r>
        <w:rPr>
          <w:rFonts w:hint="eastAsia" w:ascii="宋体" w:hAnsi="宋体" w:cs="宋体"/>
          <w:color w:val="000000"/>
          <w:spacing w:val="6"/>
          <w:szCs w:val="21"/>
          <w:highlight w:val="none"/>
        </w:rPr>
        <w:t>项目概况</w:t>
      </w:r>
    </w:p>
    <w:p w14:paraId="00496B65">
      <w:pPr>
        <w:shd w:val="clear" w:color="auto" w:fill="FFFFFF"/>
        <w:spacing w:line="440" w:lineRule="exact"/>
        <w:ind w:firstLine="426"/>
        <w:rPr>
          <w:rFonts w:ascii="宋体" w:hAnsi="宋体" w:cs="宋体"/>
          <w:color w:val="000000"/>
          <w:spacing w:val="6"/>
          <w:szCs w:val="21"/>
          <w:highlight w:val="none"/>
        </w:rPr>
      </w:pPr>
      <w:r>
        <w:rPr>
          <w:rFonts w:hint="eastAsia" w:ascii="宋体" w:hAnsi="宋体" w:cs="宋体"/>
          <w:color w:val="000000"/>
          <w:spacing w:val="6"/>
          <w:szCs w:val="21"/>
          <w:highlight w:val="none"/>
          <w:u w:val="single"/>
          <w:lang w:eastAsia="zh-CN"/>
        </w:rPr>
        <w:t>辉南县政务服务中心职工食堂整体托管经营服务项目</w:t>
      </w:r>
      <w:r>
        <w:rPr>
          <w:rFonts w:hint="eastAsia" w:ascii="宋体" w:hAnsi="宋体" w:cs="宋体"/>
          <w:color w:val="000000"/>
          <w:spacing w:val="6"/>
          <w:szCs w:val="21"/>
          <w:highlight w:val="none"/>
        </w:rPr>
        <w:t>的潜在供应商应在</w:t>
      </w:r>
      <w:r>
        <w:rPr>
          <w:rFonts w:hint="eastAsia" w:ascii="宋体" w:hAnsi="宋体" w:cs="宋体"/>
          <w:color w:val="000000"/>
          <w:spacing w:val="6"/>
          <w:szCs w:val="21"/>
          <w:highlight w:val="none"/>
          <w:u w:val="single"/>
        </w:rPr>
        <w:t>政府采购云平台（http://www.zcygov.cn）网站获取</w:t>
      </w:r>
      <w:r>
        <w:rPr>
          <w:rFonts w:hint="eastAsia" w:ascii="宋体" w:hAnsi="宋体" w:cs="宋体"/>
          <w:color w:val="000000"/>
          <w:spacing w:val="6"/>
          <w:szCs w:val="21"/>
          <w:highlight w:val="none"/>
          <w:u w:val="single"/>
          <w:lang w:val="en-US" w:eastAsia="zh-CN"/>
        </w:rPr>
        <w:t>采购</w:t>
      </w:r>
      <w:r>
        <w:rPr>
          <w:rFonts w:hint="eastAsia" w:ascii="宋体" w:hAnsi="宋体" w:cs="宋体"/>
          <w:color w:val="000000"/>
          <w:spacing w:val="6"/>
          <w:szCs w:val="21"/>
          <w:highlight w:val="none"/>
          <w:u w:val="single"/>
        </w:rPr>
        <w:t>文件</w:t>
      </w:r>
      <w:r>
        <w:rPr>
          <w:rFonts w:hint="eastAsia" w:ascii="宋体" w:hAnsi="宋体" w:cs="宋体"/>
          <w:color w:val="000000"/>
          <w:szCs w:val="21"/>
          <w:highlight w:val="none"/>
        </w:rPr>
        <w:t>，并于</w:t>
      </w:r>
      <w:r>
        <w:rPr>
          <w:rFonts w:hint="eastAsia" w:ascii="宋体" w:hAnsi="宋体" w:cs="宋体"/>
          <w:color w:val="000000"/>
          <w:szCs w:val="21"/>
          <w:highlight w:val="none"/>
          <w:u w:val="single"/>
          <w:lang w:eastAsia="zh-CN"/>
        </w:rPr>
        <w:t>2025年7月14日13时30分</w:t>
      </w:r>
      <w:r>
        <w:rPr>
          <w:rFonts w:hint="eastAsia" w:ascii="宋体" w:hAnsi="宋体" w:cs="宋体"/>
          <w:color w:val="000000"/>
          <w:szCs w:val="21"/>
          <w:highlight w:val="none"/>
        </w:rPr>
        <w:t>（北京时间）前</w:t>
      </w:r>
      <w:r>
        <w:rPr>
          <w:rFonts w:hint="eastAsia" w:ascii="宋体" w:hAnsi="宋体" w:cs="宋体"/>
          <w:color w:val="000000"/>
          <w:spacing w:val="6"/>
          <w:szCs w:val="21"/>
          <w:highlight w:val="none"/>
        </w:rPr>
        <w:t>提交响应文件。</w:t>
      </w:r>
    </w:p>
    <w:p w14:paraId="1011AFB7">
      <w:pPr>
        <w:shd w:val="clear" w:color="auto" w:fill="FFFFFF"/>
        <w:spacing w:line="440" w:lineRule="exact"/>
        <w:outlineLvl w:val="1"/>
        <w:rPr>
          <w:rFonts w:ascii="微软雅黑" w:hAnsi="微软雅黑" w:eastAsia="微软雅黑" w:cs="宋体"/>
          <w:color w:val="000000"/>
          <w:spacing w:val="6"/>
          <w:sz w:val="32"/>
          <w:szCs w:val="32"/>
          <w:highlight w:val="none"/>
        </w:rPr>
      </w:pPr>
      <w:bookmarkStart w:id="18" w:name="_Toc23659"/>
      <w:r>
        <w:rPr>
          <w:rFonts w:hint="eastAsia" w:ascii="黑体" w:hAnsi="黑体" w:eastAsia="黑体" w:cs="宋体"/>
          <w:color w:val="000000"/>
          <w:spacing w:val="6"/>
          <w:sz w:val="32"/>
          <w:szCs w:val="32"/>
          <w:highlight w:val="none"/>
        </w:rPr>
        <w:t>一、项目基本情况</w:t>
      </w:r>
      <w:bookmarkEnd w:id="18"/>
    </w:p>
    <w:p w14:paraId="26EC89AE">
      <w:pPr>
        <w:widowControl w:val="0"/>
        <w:shd w:val="clear" w:color="auto" w:fill="FFFFFF"/>
        <w:wordWrap/>
        <w:spacing w:line="240" w:lineRule="auto"/>
        <w:ind w:firstLine="426"/>
        <w:textAlignment w:val="auto"/>
        <w:rPr>
          <w:rFonts w:hint="eastAsia" w:ascii="宋体" w:hAnsi="宋体" w:eastAsia="宋体" w:cs="宋体"/>
          <w:color w:val="000000"/>
          <w:spacing w:val="6"/>
          <w:szCs w:val="21"/>
          <w:highlight w:val="none"/>
          <w:lang w:eastAsia="zh-CN"/>
        </w:rPr>
      </w:pPr>
      <w:r>
        <w:rPr>
          <w:rFonts w:hint="eastAsia" w:ascii="宋体" w:hAnsi="宋体" w:cs="宋体"/>
          <w:color w:val="000000"/>
          <w:spacing w:val="6"/>
          <w:szCs w:val="21"/>
          <w:highlight w:val="none"/>
        </w:rPr>
        <w:t>项目编号：</w:t>
      </w:r>
      <w:r>
        <w:rPr>
          <w:rFonts w:hint="eastAsia" w:ascii="宋体" w:hAnsi="宋体" w:cs="宋体"/>
          <w:color w:val="000000"/>
          <w:spacing w:val="6"/>
          <w:szCs w:val="21"/>
          <w:highlight w:val="none"/>
          <w:lang w:eastAsia="zh-CN"/>
        </w:rPr>
        <w:t>采购计划-[2025]-00050号-JLSQH-20250604</w:t>
      </w:r>
    </w:p>
    <w:p w14:paraId="2CC72C8A">
      <w:pPr>
        <w:widowControl w:val="0"/>
        <w:shd w:val="clear" w:color="auto" w:fill="FFFFFF"/>
        <w:wordWrap/>
        <w:spacing w:line="240" w:lineRule="auto"/>
        <w:ind w:firstLine="426"/>
        <w:textAlignment w:val="auto"/>
        <w:rPr>
          <w:rFonts w:hint="eastAsia" w:ascii="宋体" w:hAnsi="宋体" w:eastAsia="宋体" w:cs="宋体"/>
          <w:color w:val="000000"/>
          <w:spacing w:val="6"/>
          <w:szCs w:val="21"/>
          <w:highlight w:val="none"/>
          <w:lang w:eastAsia="zh-CN"/>
        </w:rPr>
      </w:pPr>
      <w:r>
        <w:rPr>
          <w:rFonts w:hint="eastAsia" w:ascii="宋体" w:hAnsi="宋体" w:cs="宋体"/>
          <w:color w:val="000000"/>
          <w:spacing w:val="6"/>
          <w:szCs w:val="21"/>
          <w:highlight w:val="none"/>
        </w:rPr>
        <w:t>项目名称：</w:t>
      </w:r>
      <w:r>
        <w:rPr>
          <w:rFonts w:hint="eastAsia" w:ascii="宋体" w:hAnsi="宋体" w:cs="宋体"/>
          <w:color w:val="000000"/>
          <w:spacing w:val="6"/>
          <w:szCs w:val="21"/>
          <w:highlight w:val="none"/>
          <w:lang w:eastAsia="zh-CN"/>
        </w:rPr>
        <w:t>辉南县政务服务中心职工食堂整体托管经营服务项目</w:t>
      </w:r>
    </w:p>
    <w:p w14:paraId="3EBC4C77">
      <w:pPr>
        <w:widowControl w:val="0"/>
        <w:shd w:val="clear" w:color="auto" w:fill="FFFFFF"/>
        <w:wordWrap/>
        <w:spacing w:line="240" w:lineRule="auto"/>
        <w:ind w:firstLine="426"/>
        <w:textAlignment w:val="auto"/>
        <w:rPr>
          <w:rFonts w:ascii="宋体" w:hAnsi="宋体" w:cs="宋体"/>
          <w:color w:val="000000"/>
          <w:spacing w:val="6"/>
          <w:szCs w:val="21"/>
          <w:highlight w:val="none"/>
        </w:rPr>
      </w:pPr>
      <w:r>
        <w:rPr>
          <w:rFonts w:hint="eastAsia" w:ascii="宋体" w:hAnsi="宋体" w:cs="宋体"/>
          <w:color w:val="000000"/>
          <w:spacing w:val="6"/>
          <w:szCs w:val="21"/>
          <w:highlight w:val="none"/>
        </w:rPr>
        <w:t xml:space="preserve">采购方式：竞争性磋商 </w:t>
      </w:r>
    </w:p>
    <w:p w14:paraId="234C97B8">
      <w:pPr>
        <w:widowControl w:val="0"/>
        <w:shd w:val="clear" w:color="auto" w:fill="FFFFFF"/>
        <w:wordWrap/>
        <w:spacing w:line="240" w:lineRule="auto"/>
        <w:ind w:firstLine="426"/>
        <w:textAlignment w:val="auto"/>
        <w:rPr>
          <w:rFonts w:ascii="宋体" w:hAnsi="宋体" w:cs="宋体"/>
          <w:color w:val="000000"/>
          <w:spacing w:val="6"/>
          <w:szCs w:val="21"/>
          <w:highlight w:val="none"/>
        </w:rPr>
      </w:pPr>
      <w:r>
        <w:rPr>
          <w:rFonts w:hint="eastAsia" w:ascii="宋体" w:hAnsi="宋体" w:cs="宋体"/>
          <w:color w:val="000000"/>
          <w:spacing w:val="6"/>
          <w:szCs w:val="21"/>
          <w:highlight w:val="none"/>
        </w:rPr>
        <w:t>预算金额：</w:t>
      </w:r>
      <w:r>
        <w:rPr>
          <w:rFonts w:hint="eastAsia" w:ascii="宋体" w:hAnsi="宋体" w:cs="宋体"/>
          <w:color w:val="000000"/>
          <w:spacing w:val="6"/>
          <w:szCs w:val="21"/>
          <w:highlight w:val="none"/>
          <w:lang w:eastAsia="zh-CN"/>
        </w:rPr>
        <w:t>预估为120万左右/年（餐费结算金额根据早午两餐餐标及实际就餐人数核算）</w:t>
      </w:r>
    </w:p>
    <w:p w14:paraId="7FA4BE71">
      <w:pPr>
        <w:widowControl w:val="0"/>
        <w:wordWrap/>
        <w:adjustRightInd/>
        <w:snapToGrid/>
        <w:spacing w:line="240" w:lineRule="auto"/>
        <w:ind w:firstLine="444" w:firstLineChars="200"/>
        <w:textAlignment w:val="auto"/>
        <w:rPr>
          <w:rFonts w:ascii="宋体" w:hAnsi="宋体" w:cs="宋体"/>
          <w:color w:val="000000"/>
          <w:spacing w:val="6"/>
          <w:szCs w:val="21"/>
          <w:highlight w:val="none"/>
        </w:rPr>
      </w:pPr>
      <w:r>
        <w:rPr>
          <w:rFonts w:hint="eastAsia" w:ascii="宋体" w:hAnsi="宋体" w:cs="宋体"/>
          <w:color w:val="000000"/>
          <w:spacing w:val="6"/>
          <w:szCs w:val="21"/>
          <w:highlight w:val="none"/>
        </w:rPr>
        <w:t>采购需求：</w:t>
      </w:r>
      <w:r>
        <w:rPr>
          <w:rFonts w:hint="eastAsia" w:ascii="宋体" w:hAnsi="宋体" w:cs="宋体"/>
          <w:color w:val="000000"/>
          <w:spacing w:val="6"/>
          <w:szCs w:val="21"/>
          <w:highlight w:val="none"/>
          <w:lang w:eastAsia="zh-CN"/>
        </w:rPr>
        <w:t>辉南县政务服务中心职工食堂整体托管经营服务项目</w:t>
      </w:r>
      <w:r>
        <w:rPr>
          <w:rFonts w:hint="eastAsia" w:ascii="宋体" w:hAnsi="宋体" w:cs="宋体"/>
          <w:color w:val="000000"/>
          <w:spacing w:val="6"/>
          <w:szCs w:val="21"/>
          <w:highlight w:val="none"/>
        </w:rPr>
        <w:t>，具体详见“第五章 服务需求”</w:t>
      </w:r>
    </w:p>
    <w:p w14:paraId="7A8EBA46">
      <w:pPr>
        <w:pStyle w:val="25"/>
        <w:widowControl w:val="0"/>
        <w:wordWrap/>
        <w:adjustRightInd/>
        <w:snapToGrid/>
        <w:spacing w:line="240" w:lineRule="auto"/>
        <w:ind w:left="0" w:leftChars="0"/>
        <w:textAlignment w:val="auto"/>
        <w:rPr>
          <w:rFonts w:hint="default" w:eastAsia="宋体"/>
          <w:color w:val="000000"/>
          <w:highlight w:val="none"/>
          <w:lang w:val="en-US" w:eastAsia="zh-CN"/>
        </w:rPr>
      </w:pPr>
      <w:r>
        <w:rPr>
          <w:rFonts w:hint="eastAsia"/>
          <w:color w:val="000000"/>
          <w:highlight w:val="none"/>
        </w:rPr>
        <w:t>合同履行期限：</w:t>
      </w:r>
      <w:r>
        <w:rPr>
          <w:rFonts w:hint="eastAsia"/>
          <w:color w:val="000000"/>
          <w:highlight w:val="none"/>
          <w:lang w:val="en-US" w:eastAsia="zh-CN"/>
        </w:rPr>
        <w:t>自2025年7月1日起至2028年6月30日</w:t>
      </w:r>
    </w:p>
    <w:p w14:paraId="78CCE85C">
      <w:pPr>
        <w:widowControl w:val="0"/>
        <w:shd w:val="clear" w:color="auto" w:fill="FFFFFF"/>
        <w:wordWrap/>
        <w:adjustRightInd/>
        <w:snapToGrid/>
        <w:spacing w:line="240" w:lineRule="auto"/>
        <w:ind w:firstLine="426"/>
        <w:textAlignment w:val="auto"/>
        <w:rPr>
          <w:rFonts w:ascii="宋体" w:hAnsi="宋体" w:cs="宋体"/>
          <w:color w:val="000000"/>
          <w:spacing w:val="6"/>
          <w:szCs w:val="21"/>
          <w:highlight w:val="none"/>
        </w:rPr>
      </w:pPr>
      <w:r>
        <w:rPr>
          <w:rFonts w:hint="eastAsia" w:ascii="宋体" w:hAnsi="宋体" w:cs="宋体"/>
          <w:color w:val="000000"/>
          <w:spacing w:val="6"/>
          <w:szCs w:val="21"/>
          <w:highlight w:val="none"/>
        </w:rPr>
        <w:t>本项目（不）接受联合体。</w:t>
      </w:r>
    </w:p>
    <w:p w14:paraId="6AB4520B">
      <w:pPr>
        <w:pStyle w:val="4"/>
        <w:widowControl w:val="0"/>
        <w:tabs>
          <w:tab w:val="left" w:pos="433"/>
        </w:tabs>
        <w:wordWrap/>
        <w:spacing w:line="240" w:lineRule="auto"/>
        <w:jc w:val="left"/>
        <w:textAlignment w:val="auto"/>
        <w:rPr>
          <w:sz w:val="13"/>
          <w:szCs w:val="10"/>
          <w:highlight w:val="none"/>
        </w:rPr>
      </w:pPr>
      <w:r>
        <w:rPr>
          <w:rFonts w:hint="eastAsia" w:ascii="宋体" w:hAnsi="宋体" w:cs="宋体"/>
          <w:color w:val="000000"/>
          <w:spacing w:val="6"/>
          <w:szCs w:val="21"/>
          <w:highlight w:val="none"/>
        </w:rPr>
        <w:tab/>
      </w:r>
    </w:p>
    <w:p w14:paraId="66030D38">
      <w:pPr>
        <w:widowControl w:val="0"/>
        <w:shd w:val="clear" w:color="auto" w:fill="FFFFFF"/>
        <w:wordWrap/>
        <w:spacing w:line="240" w:lineRule="auto"/>
        <w:textAlignment w:val="auto"/>
        <w:outlineLvl w:val="1"/>
        <w:rPr>
          <w:rFonts w:ascii="微软雅黑" w:hAnsi="微软雅黑" w:eastAsia="微软雅黑" w:cs="宋体"/>
          <w:color w:val="000000"/>
          <w:spacing w:val="6"/>
          <w:sz w:val="32"/>
          <w:szCs w:val="32"/>
          <w:highlight w:val="none"/>
        </w:rPr>
      </w:pPr>
      <w:bookmarkStart w:id="19" w:name="_Toc3052"/>
      <w:r>
        <w:rPr>
          <w:rFonts w:hint="eastAsia" w:ascii="黑体" w:hAnsi="黑体" w:eastAsia="黑体" w:cs="宋体"/>
          <w:color w:val="000000"/>
          <w:spacing w:val="6"/>
          <w:sz w:val="32"/>
          <w:szCs w:val="32"/>
          <w:highlight w:val="none"/>
        </w:rPr>
        <w:t>二、申请人的资格要求：</w:t>
      </w:r>
      <w:bookmarkEnd w:id="19"/>
    </w:p>
    <w:p w14:paraId="044D22C2">
      <w:pPr>
        <w:widowControl w:val="0"/>
        <w:shd w:val="clear" w:color="auto" w:fill="FFFFFF"/>
        <w:wordWrap/>
        <w:spacing w:line="240" w:lineRule="auto"/>
        <w:ind w:firstLine="426"/>
        <w:textAlignment w:val="auto"/>
        <w:rPr>
          <w:rFonts w:ascii="宋体" w:hAnsi="宋体" w:cs="宋体"/>
          <w:color w:val="000000"/>
          <w:spacing w:val="6"/>
          <w:szCs w:val="21"/>
          <w:highlight w:val="none"/>
        </w:rPr>
      </w:pPr>
      <w:r>
        <w:rPr>
          <w:rFonts w:hint="eastAsia" w:ascii="宋体" w:hAnsi="宋体" w:cs="宋体"/>
          <w:color w:val="000000"/>
          <w:spacing w:val="6"/>
          <w:szCs w:val="21"/>
          <w:highlight w:val="none"/>
        </w:rPr>
        <w:t>1.供应商须满足《中华人民共和国政府采购法》第二十二条规定；</w:t>
      </w:r>
    </w:p>
    <w:p w14:paraId="1C178975">
      <w:pPr>
        <w:widowControl w:val="0"/>
        <w:shd w:val="clear" w:color="auto" w:fill="FFFFFF"/>
        <w:wordWrap/>
        <w:spacing w:line="240" w:lineRule="auto"/>
        <w:ind w:firstLine="426"/>
        <w:textAlignment w:val="auto"/>
        <w:rPr>
          <w:rFonts w:ascii="宋体" w:hAnsi="宋体" w:cs="宋体"/>
          <w:color w:val="000000"/>
          <w:spacing w:val="6"/>
          <w:szCs w:val="21"/>
          <w:highlight w:val="none"/>
        </w:rPr>
      </w:pPr>
      <w:r>
        <w:rPr>
          <w:rFonts w:hint="eastAsia" w:ascii="宋体" w:hAnsi="宋体" w:cs="宋体"/>
          <w:color w:val="000000"/>
          <w:spacing w:val="6"/>
          <w:szCs w:val="21"/>
          <w:highlight w:val="none"/>
        </w:rPr>
        <w:t>2.落实政府采购政策需满足的资格要求：本项目全部面向中小企业采购；</w:t>
      </w:r>
    </w:p>
    <w:p w14:paraId="4B45DD09">
      <w:pPr>
        <w:shd w:val="clear" w:color="auto" w:fill="FFFFFF"/>
        <w:spacing w:line="440" w:lineRule="exact"/>
        <w:ind w:firstLine="426"/>
        <w:rPr>
          <w:rFonts w:hint="eastAsia" w:ascii="宋体" w:hAnsi="宋体" w:eastAsia="宋体" w:cs="宋体"/>
          <w:color w:val="000000"/>
          <w:spacing w:val="6"/>
          <w:szCs w:val="21"/>
          <w:highlight w:val="none"/>
          <w:lang w:val="en-US" w:eastAsia="zh-CN"/>
        </w:rPr>
      </w:pPr>
      <w:r>
        <w:rPr>
          <w:rFonts w:hint="eastAsia" w:ascii="宋体" w:hAnsi="宋体" w:cs="宋体"/>
          <w:color w:val="000000"/>
          <w:spacing w:val="6"/>
          <w:szCs w:val="21"/>
          <w:highlight w:val="none"/>
        </w:rPr>
        <w:t>3.本项目的特定资格要求：</w:t>
      </w:r>
      <w:r>
        <w:rPr>
          <w:rFonts w:hint="eastAsia" w:ascii="宋体" w:hAnsi="宋体" w:cs="宋体"/>
          <w:color w:val="000000"/>
          <w:spacing w:val="6"/>
          <w:szCs w:val="21"/>
          <w:highlight w:val="none"/>
          <w:lang w:val="en-US" w:eastAsia="zh-CN"/>
        </w:rPr>
        <w:t>无</w:t>
      </w:r>
    </w:p>
    <w:p w14:paraId="65E7A3DE">
      <w:pPr>
        <w:shd w:val="clear" w:color="auto" w:fill="FFFFFF"/>
        <w:spacing w:line="440" w:lineRule="exact"/>
        <w:ind w:firstLine="426"/>
        <w:rPr>
          <w:rFonts w:ascii="宋体" w:hAnsi="宋体" w:cs="宋体"/>
          <w:spacing w:val="6"/>
          <w:szCs w:val="21"/>
          <w:highlight w:val="none"/>
        </w:rPr>
      </w:pPr>
      <w:r>
        <w:rPr>
          <w:rFonts w:hint="eastAsia" w:ascii="宋体" w:hAnsi="宋体" w:cs="宋体"/>
          <w:spacing w:val="6"/>
          <w:szCs w:val="21"/>
          <w:highlight w:val="none"/>
          <w:lang w:val="en-US" w:eastAsia="zh-CN"/>
        </w:rPr>
        <w:t>4.</w:t>
      </w:r>
      <w:r>
        <w:rPr>
          <w:rFonts w:hint="eastAsia" w:ascii="宋体" w:hAnsi="宋体" w:cs="宋体"/>
          <w:spacing w:val="6"/>
          <w:szCs w:val="21"/>
          <w:highlight w:val="none"/>
          <w:lang w:eastAsia="zh-CN"/>
        </w:rPr>
        <w:t>供应商须在中华人民共和国境内注册，能够独立承担民事责任的法人、其他组织形式，具备有效的营业执照并同时具备《食品经营许可证》</w:t>
      </w:r>
      <w:r>
        <w:rPr>
          <w:rFonts w:hint="eastAsia" w:ascii="宋体" w:hAnsi="宋体" w:cs="宋体"/>
          <w:spacing w:val="6"/>
          <w:szCs w:val="21"/>
          <w:highlight w:val="none"/>
          <w:lang w:val="en-US" w:eastAsia="zh-CN"/>
        </w:rPr>
        <w:t>。</w:t>
      </w:r>
      <w:r>
        <w:rPr>
          <w:rFonts w:hint="eastAsia" w:ascii="宋体" w:hAnsi="宋体" w:cs="宋体"/>
          <w:spacing w:val="6"/>
          <w:szCs w:val="21"/>
          <w:highlight w:val="none"/>
        </w:rPr>
        <w:t>并在人员、设备、资金等方面具有相应的能力；</w:t>
      </w:r>
    </w:p>
    <w:p w14:paraId="01473736">
      <w:pPr>
        <w:shd w:val="clear" w:color="auto" w:fill="FFFFFF"/>
        <w:spacing w:line="440" w:lineRule="exact"/>
        <w:ind w:firstLine="426"/>
        <w:rPr>
          <w:rFonts w:ascii="宋体" w:hAnsi="宋体" w:cs="宋体"/>
          <w:color w:val="000000"/>
          <w:spacing w:val="6"/>
          <w:szCs w:val="21"/>
          <w:highlight w:val="none"/>
        </w:rPr>
      </w:pPr>
      <w:r>
        <w:rPr>
          <w:rFonts w:hint="eastAsia" w:ascii="宋体" w:hAnsi="宋体" w:cs="宋体"/>
          <w:color w:val="000000"/>
          <w:spacing w:val="6"/>
          <w:szCs w:val="21"/>
          <w:highlight w:val="none"/>
          <w:lang w:val="en-US" w:eastAsia="zh-CN"/>
        </w:rPr>
        <w:t>5.</w:t>
      </w:r>
      <w:r>
        <w:rPr>
          <w:rFonts w:hint="eastAsia" w:ascii="宋体" w:hAnsi="宋体" w:cs="宋体"/>
          <w:color w:val="000000"/>
          <w:spacing w:val="6"/>
          <w:szCs w:val="21"/>
          <w:highlight w:val="none"/>
          <w:lang w:eastAsia="zh-CN"/>
        </w:rPr>
        <w:t>提供2024年财务审计报告或财务报表，财务状况良好（新成立不足一年的企业需提供成立之日起至2024年财务审计报告或财务报表）；2025年后成立的企业应提供银行资信证明（银行出具的存款证明不能替代银行资信证明）</w:t>
      </w:r>
      <w:r>
        <w:rPr>
          <w:rFonts w:hint="eastAsia" w:ascii="宋体" w:hAnsi="宋体" w:cs="宋体"/>
          <w:color w:val="000000"/>
          <w:spacing w:val="6"/>
          <w:szCs w:val="21"/>
          <w:highlight w:val="none"/>
        </w:rPr>
        <w:t>；</w:t>
      </w:r>
    </w:p>
    <w:p w14:paraId="1C21CB28">
      <w:pPr>
        <w:shd w:val="clear" w:color="auto" w:fill="FFFFFF"/>
        <w:spacing w:line="440" w:lineRule="exact"/>
        <w:ind w:firstLine="426"/>
        <w:rPr>
          <w:rFonts w:ascii="宋体" w:hAnsi="宋体" w:cs="宋体"/>
          <w:color w:val="000000"/>
          <w:spacing w:val="6"/>
          <w:szCs w:val="21"/>
          <w:highlight w:val="none"/>
        </w:rPr>
      </w:pPr>
      <w:r>
        <w:rPr>
          <w:rFonts w:hint="eastAsia" w:ascii="宋体" w:hAnsi="宋体" w:cs="宋体"/>
          <w:color w:val="000000"/>
          <w:spacing w:val="6"/>
          <w:szCs w:val="21"/>
          <w:highlight w:val="none"/>
          <w:lang w:val="en-US" w:eastAsia="zh-CN"/>
        </w:rPr>
        <w:t>6.</w:t>
      </w:r>
      <w:r>
        <w:rPr>
          <w:rFonts w:hint="eastAsia" w:ascii="宋体" w:hAnsi="宋体" w:cs="宋体"/>
          <w:color w:val="000000"/>
          <w:spacing w:val="6"/>
          <w:szCs w:val="21"/>
          <w:highlight w:val="none"/>
        </w:rPr>
        <w:t xml:space="preserve"> 参加政府采购活动前三年内，在经营活动中没有重大违法记录；</w:t>
      </w:r>
    </w:p>
    <w:p w14:paraId="120F80B8">
      <w:pPr>
        <w:shd w:val="clear" w:color="auto" w:fill="FFFFFF"/>
        <w:spacing w:line="440" w:lineRule="exact"/>
        <w:ind w:firstLine="426"/>
        <w:rPr>
          <w:rFonts w:ascii="宋体" w:hAnsi="宋体" w:cs="宋体"/>
          <w:color w:val="000000"/>
          <w:spacing w:val="6"/>
          <w:szCs w:val="21"/>
          <w:highlight w:val="none"/>
        </w:rPr>
      </w:pPr>
      <w:r>
        <w:rPr>
          <w:rFonts w:hint="eastAsia" w:ascii="宋体" w:hAnsi="宋体" w:cs="宋体"/>
          <w:color w:val="000000"/>
          <w:spacing w:val="6"/>
          <w:szCs w:val="21"/>
          <w:highlight w:val="none"/>
          <w:lang w:val="en-US" w:eastAsia="zh-CN"/>
        </w:rPr>
        <w:t>7.</w:t>
      </w:r>
      <w:r>
        <w:rPr>
          <w:rFonts w:hint="eastAsia" w:ascii="宋体" w:hAnsi="宋体" w:cs="宋体"/>
          <w:color w:val="000000"/>
          <w:spacing w:val="6"/>
          <w:szCs w:val="21"/>
          <w:highlight w:val="none"/>
        </w:rPr>
        <w:t>信誉要求：①拒绝列入政府取消投标资格记录期间的企业或个人投标；②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21046B09">
      <w:pPr>
        <w:shd w:val="clear" w:color="auto" w:fill="FFFFFF"/>
        <w:spacing w:line="440" w:lineRule="exact"/>
        <w:ind w:firstLine="426"/>
        <w:rPr>
          <w:rFonts w:hint="eastAsia" w:ascii="宋体" w:hAnsi="宋体" w:eastAsia="宋体" w:cs="宋体"/>
          <w:color w:val="000000"/>
          <w:spacing w:val="6"/>
          <w:szCs w:val="21"/>
          <w:highlight w:val="none"/>
          <w:lang w:eastAsia="zh-CN"/>
        </w:rPr>
      </w:pPr>
      <w:r>
        <w:rPr>
          <w:rFonts w:hint="eastAsia" w:ascii="宋体" w:hAnsi="宋体" w:cs="宋体"/>
          <w:color w:val="000000"/>
          <w:spacing w:val="6"/>
          <w:szCs w:val="21"/>
          <w:highlight w:val="none"/>
          <w:lang w:val="en-US" w:eastAsia="zh-CN"/>
        </w:rPr>
        <w:t>8.</w:t>
      </w:r>
      <w:r>
        <w:rPr>
          <w:rFonts w:hint="eastAsia" w:ascii="宋体" w:hAnsi="宋体" w:cs="宋体"/>
          <w:color w:val="000000"/>
          <w:spacing w:val="6"/>
          <w:szCs w:val="21"/>
          <w:highlight w:val="none"/>
        </w:rPr>
        <w:t>与采购人存在利害关系可能影响招标公正性的法人、其他组织或者个人，不得参加投标；企业名称不同但法定代表人为同一个自然人的两个或者两个以上的供应商不得参加同一采购项目的投标；如果出现上述情况，相关供应商的投标均将被拒绝</w:t>
      </w:r>
      <w:r>
        <w:rPr>
          <w:rFonts w:hint="eastAsia" w:ascii="宋体" w:hAnsi="宋体" w:cs="宋体"/>
          <w:color w:val="000000"/>
          <w:spacing w:val="6"/>
          <w:szCs w:val="21"/>
          <w:highlight w:val="none"/>
          <w:lang w:eastAsia="zh-CN"/>
        </w:rPr>
        <w:t>。</w:t>
      </w:r>
    </w:p>
    <w:p w14:paraId="0EDC0C72">
      <w:pPr>
        <w:shd w:val="clear" w:color="auto" w:fill="FFFFFF"/>
        <w:spacing w:line="440" w:lineRule="exact"/>
        <w:outlineLvl w:val="1"/>
        <w:rPr>
          <w:rFonts w:ascii="微软雅黑" w:hAnsi="微软雅黑" w:eastAsia="微软雅黑" w:cs="宋体"/>
          <w:color w:val="000000"/>
          <w:spacing w:val="6"/>
          <w:sz w:val="32"/>
          <w:szCs w:val="32"/>
          <w:highlight w:val="none"/>
        </w:rPr>
      </w:pPr>
      <w:bookmarkStart w:id="20" w:name="_Toc15613"/>
      <w:r>
        <w:rPr>
          <w:rFonts w:hint="eastAsia" w:ascii="黑体" w:hAnsi="黑体" w:eastAsia="黑体" w:cs="宋体"/>
          <w:color w:val="000000"/>
          <w:spacing w:val="6"/>
          <w:sz w:val="32"/>
          <w:szCs w:val="32"/>
          <w:highlight w:val="none"/>
        </w:rPr>
        <w:t>三、获取采购文件</w:t>
      </w:r>
      <w:bookmarkEnd w:id="20"/>
    </w:p>
    <w:p w14:paraId="44B8E671">
      <w:pPr>
        <w:shd w:val="clear" w:color="auto" w:fill="FFFFFF"/>
        <w:spacing w:line="440" w:lineRule="exact"/>
        <w:ind w:firstLine="444" w:firstLineChars="200"/>
        <w:rPr>
          <w:rFonts w:ascii="宋体" w:hAnsi="宋体" w:cs="宋体"/>
          <w:color w:val="000000"/>
          <w:spacing w:val="6"/>
          <w:szCs w:val="21"/>
          <w:highlight w:val="none"/>
        </w:rPr>
      </w:pPr>
      <w:r>
        <w:rPr>
          <w:rFonts w:hint="eastAsia" w:ascii="宋体" w:hAnsi="宋体" w:cs="宋体"/>
          <w:color w:val="000000"/>
          <w:spacing w:val="6"/>
          <w:szCs w:val="21"/>
          <w:highlight w:val="none"/>
        </w:rPr>
        <w:t>时间：2</w:t>
      </w:r>
      <w:r>
        <w:rPr>
          <w:rFonts w:ascii="宋体" w:hAnsi="宋体" w:cs="宋体"/>
          <w:color w:val="000000"/>
          <w:spacing w:val="6"/>
          <w:szCs w:val="21"/>
          <w:highlight w:val="none"/>
        </w:rPr>
        <w:t>02</w:t>
      </w:r>
      <w:r>
        <w:rPr>
          <w:rFonts w:hint="eastAsia" w:ascii="宋体" w:hAnsi="宋体" w:cs="宋体"/>
          <w:color w:val="000000"/>
          <w:spacing w:val="6"/>
          <w:szCs w:val="21"/>
          <w:highlight w:val="none"/>
          <w:lang w:val="en-US" w:eastAsia="zh-CN"/>
        </w:rPr>
        <w:t>5</w:t>
      </w:r>
      <w:r>
        <w:rPr>
          <w:rFonts w:hint="eastAsia" w:ascii="宋体" w:hAnsi="宋体" w:cs="宋体"/>
          <w:color w:val="000000"/>
          <w:spacing w:val="6"/>
          <w:szCs w:val="21"/>
          <w:highlight w:val="none"/>
        </w:rPr>
        <w:t>年</w:t>
      </w:r>
      <w:r>
        <w:rPr>
          <w:rFonts w:hint="eastAsia" w:ascii="宋体" w:hAnsi="宋体" w:cs="宋体"/>
          <w:color w:val="000000"/>
          <w:spacing w:val="6"/>
          <w:szCs w:val="21"/>
          <w:highlight w:val="none"/>
          <w:lang w:val="en-US" w:eastAsia="zh-CN"/>
        </w:rPr>
        <w:t>6</w:t>
      </w:r>
      <w:r>
        <w:rPr>
          <w:rFonts w:hint="eastAsia" w:ascii="宋体" w:hAnsi="宋体" w:cs="宋体"/>
          <w:color w:val="000000"/>
          <w:spacing w:val="6"/>
          <w:szCs w:val="21"/>
          <w:highlight w:val="none"/>
        </w:rPr>
        <w:t>月</w:t>
      </w:r>
      <w:r>
        <w:rPr>
          <w:rFonts w:hint="eastAsia" w:ascii="宋体" w:hAnsi="宋体" w:cs="宋体"/>
          <w:color w:val="000000"/>
          <w:spacing w:val="6"/>
          <w:szCs w:val="21"/>
          <w:highlight w:val="none"/>
          <w:lang w:val="en-US" w:eastAsia="zh-CN"/>
        </w:rPr>
        <w:t>30</w:t>
      </w:r>
      <w:r>
        <w:rPr>
          <w:rFonts w:hint="eastAsia" w:ascii="宋体" w:hAnsi="宋体" w:cs="宋体"/>
          <w:color w:val="000000"/>
          <w:spacing w:val="6"/>
          <w:szCs w:val="21"/>
          <w:highlight w:val="none"/>
        </w:rPr>
        <w:t>日至2</w:t>
      </w:r>
      <w:r>
        <w:rPr>
          <w:rFonts w:ascii="宋体" w:hAnsi="宋体" w:cs="宋体"/>
          <w:color w:val="000000"/>
          <w:spacing w:val="6"/>
          <w:szCs w:val="21"/>
          <w:highlight w:val="none"/>
        </w:rPr>
        <w:t>02</w:t>
      </w:r>
      <w:r>
        <w:rPr>
          <w:rFonts w:hint="eastAsia" w:ascii="宋体" w:hAnsi="宋体" w:cs="宋体"/>
          <w:color w:val="000000"/>
          <w:spacing w:val="6"/>
          <w:szCs w:val="21"/>
          <w:highlight w:val="none"/>
          <w:lang w:val="en-US" w:eastAsia="zh-CN"/>
        </w:rPr>
        <w:t>5</w:t>
      </w:r>
      <w:r>
        <w:rPr>
          <w:rFonts w:hint="eastAsia" w:ascii="宋体" w:hAnsi="宋体" w:cs="宋体"/>
          <w:color w:val="000000"/>
          <w:spacing w:val="6"/>
          <w:szCs w:val="21"/>
          <w:highlight w:val="none"/>
        </w:rPr>
        <w:t>年</w:t>
      </w:r>
      <w:r>
        <w:rPr>
          <w:rFonts w:hint="eastAsia" w:ascii="宋体" w:hAnsi="宋体" w:cs="宋体"/>
          <w:color w:val="000000"/>
          <w:spacing w:val="6"/>
          <w:szCs w:val="21"/>
          <w:highlight w:val="none"/>
          <w:lang w:val="en-US" w:eastAsia="zh-CN"/>
        </w:rPr>
        <w:t>7</w:t>
      </w:r>
      <w:r>
        <w:rPr>
          <w:rFonts w:hint="eastAsia" w:ascii="宋体" w:hAnsi="宋体" w:cs="宋体"/>
          <w:color w:val="000000"/>
          <w:spacing w:val="6"/>
          <w:szCs w:val="21"/>
          <w:highlight w:val="none"/>
        </w:rPr>
        <w:t>月</w:t>
      </w:r>
      <w:r>
        <w:rPr>
          <w:rFonts w:hint="eastAsia" w:ascii="宋体" w:hAnsi="宋体" w:cs="宋体"/>
          <w:color w:val="000000"/>
          <w:spacing w:val="6"/>
          <w:szCs w:val="21"/>
          <w:highlight w:val="none"/>
          <w:lang w:val="en-US" w:eastAsia="zh-CN"/>
        </w:rPr>
        <w:t>7</w:t>
      </w:r>
      <w:r>
        <w:rPr>
          <w:rFonts w:hint="eastAsia" w:ascii="宋体" w:hAnsi="宋体" w:cs="宋体"/>
          <w:color w:val="000000"/>
          <w:spacing w:val="6"/>
          <w:szCs w:val="21"/>
          <w:highlight w:val="none"/>
        </w:rPr>
        <w:t>日（北京时间，法定节假日除外）</w:t>
      </w:r>
    </w:p>
    <w:p w14:paraId="0094344E">
      <w:pPr>
        <w:adjustRightInd w:val="0"/>
        <w:snapToGrid w:val="0"/>
        <w:spacing w:line="360" w:lineRule="auto"/>
        <w:ind w:firstLine="420" w:firstLineChars="200"/>
        <w:rPr>
          <w:rFonts w:ascii="宋体" w:hAnsi="宋体" w:eastAsia="宋体" w:cs="宋体"/>
          <w:szCs w:val="21"/>
          <w:highlight w:val="none"/>
          <w:u w:val="single"/>
        </w:rPr>
      </w:pPr>
      <w:r>
        <w:rPr>
          <w:rFonts w:hint="eastAsia" w:ascii="宋体" w:hAnsi="宋体" w:eastAsia="宋体" w:cs="宋体"/>
          <w:szCs w:val="21"/>
          <w:highlight w:val="none"/>
        </w:rPr>
        <w:t>地点：</w:t>
      </w:r>
      <w:r>
        <w:rPr>
          <w:rFonts w:hint="eastAsia" w:ascii="宋体" w:hAnsi="宋体" w:eastAsia="宋体" w:cs="宋体"/>
          <w:szCs w:val="21"/>
          <w:highlight w:val="none"/>
          <w:lang w:eastAsia="zh-CN"/>
        </w:rPr>
        <w:t>政府采购云平台（http://www.zcygov.cn）网站</w:t>
      </w:r>
      <w:r>
        <w:rPr>
          <w:rFonts w:hint="eastAsia" w:ascii="宋体" w:hAnsi="宋体" w:eastAsia="宋体" w:cs="宋体"/>
          <w:szCs w:val="21"/>
          <w:highlight w:val="none"/>
        </w:rPr>
        <w:t>。</w:t>
      </w:r>
    </w:p>
    <w:p w14:paraId="0928506A">
      <w:pPr>
        <w:adjustRightInd w:val="0"/>
        <w:snapToGrid w:val="0"/>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方式：</w:t>
      </w:r>
      <w:r>
        <w:rPr>
          <w:rFonts w:hint="eastAsia" w:ascii="宋体" w:hAnsi="宋体" w:eastAsia="宋体" w:cs="宋体"/>
          <w:szCs w:val="21"/>
          <w:highlight w:val="none"/>
          <w:lang w:eastAsia="zh-CN"/>
        </w:rPr>
        <w:t>供应商获取采购文件前，应当注册成为“政府采购云平台”平台供应商，</w:t>
      </w:r>
      <w:r>
        <w:rPr>
          <w:rFonts w:hint="eastAsia" w:ascii="宋体"/>
          <w:bCs/>
          <w:color w:val="auto"/>
          <w:sz w:val="21"/>
          <w:szCs w:val="21"/>
          <w:highlight w:val="none"/>
          <w:lang w:val="zh-CN"/>
        </w:rPr>
        <w:t>并下载招标文件，</w:t>
      </w:r>
      <w:r>
        <w:rPr>
          <w:rFonts w:hint="eastAsia" w:ascii="宋体" w:hAnsi="宋体" w:eastAsia="宋体" w:cs="宋体"/>
          <w:szCs w:val="21"/>
          <w:highlight w:val="none"/>
          <w:lang w:eastAsia="zh-CN"/>
        </w:rPr>
        <w:t>（操作路径：登录“政府采购云平台”平台-项目采购-获取采购文件-找到本项目-点击“申请获取采购文件”）按采购包下载采购文件，并点击下载确认参加本项目采购活动，其他途径获取的采购文件一律按无效投标处理。</w:t>
      </w:r>
    </w:p>
    <w:p w14:paraId="128994FF">
      <w:pPr>
        <w:shd w:val="clear" w:color="auto" w:fill="FFFFFF"/>
        <w:spacing w:line="440" w:lineRule="exact"/>
        <w:outlineLvl w:val="1"/>
        <w:rPr>
          <w:rFonts w:ascii="微软雅黑" w:hAnsi="微软雅黑" w:eastAsia="微软雅黑" w:cs="宋体"/>
          <w:color w:val="000000"/>
          <w:spacing w:val="6"/>
          <w:sz w:val="32"/>
          <w:szCs w:val="32"/>
          <w:highlight w:val="none"/>
        </w:rPr>
      </w:pPr>
      <w:bookmarkStart w:id="21" w:name="_Toc16447"/>
      <w:r>
        <w:rPr>
          <w:rFonts w:hint="eastAsia" w:ascii="黑体" w:hAnsi="黑体" w:eastAsia="黑体" w:cs="宋体"/>
          <w:color w:val="000000"/>
          <w:spacing w:val="6"/>
          <w:sz w:val="32"/>
          <w:szCs w:val="32"/>
          <w:highlight w:val="none"/>
        </w:rPr>
        <w:t>四、响应文件提交</w:t>
      </w:r>
      <w:bookmarkEnd w:id="21"/>
    </w:p>
    <w:p w14:paraId="46F3A4B4">
      <w:pPr>
        <w:adjustRightInd w:val="0"/>
        <w:snapToGrid w:val="0"/>
        <w:spacing w:line="360" w:lineRule="auto"/>
        <w:ind w:firstLine="420" w:firstLineChars="200"/>
        <w:jc w:val="both"/>
        <w:rPr>
          <w:rFonts w:hint="eastAsia" w:ascii="宋体" w:hAnsi="宋体" w:eastAsia="宋体" w:cs="宋体"/>
          <w:szCs w:val="21"/>
          <w:highlight w:val="none"/>
          <w:lang w:eastAsia="zh-CN"/>
        </w:rPr>
      </w:pPr>
      <w:bookmarkStart w:id="22" w:name="_Toc24877"/>
      <w:r>
        <w:rPr>
          <w:rFonts w:hint="eastAsia" w:ascii="宋体" w:hAnsi="宋体" w:cs="宋体"/>
          <w:szCs w:val="21"/>
          <w:highlight w:val="none"/>
        </w:rPr>
        <w:t>1. 投标</w:t>
      </w:r>
      <w:r>
        <w:rPr>
          <w:rFonts w:hint="eastAsia" w:ascii="宋体" w:hAnsi="宋体" w:cs="宋体"/>
          <w:szCs w:val="21"/>
          <w:highlight w:val="none"/>
          <w:lang w:eastAsia="zh-CN"/>
        </w:rPr>
        <w:t>文件提交</w:t>
      </w:r>
      <w:r>
        <w:rPr>
          <w:rFonts w:hint="eastAsia" w:ascii="宋体" w:hAnsi="宋体" w:cs="宋体"/>
          <w:szCs w:val="21"/>
          <w:highlight w:val="none"/>
        </w:rPr>
        <w:t>截止时间：</w:t>
      </w:r>
      <w:r>
        <w:rPr>
          <w:rFonts w:hint="eastAsia" w:ascii="宋体" w:hAnsi="宋体" w:cs="宋体"/>
          <w:szCs w:val="21"/>
          <w:highlight w:val="none"/>
          <w:lang w:eastAsia="zh-CN"/>
        </w:rPr>
        <w:t xml:space="preserve">自公告发布之日起至2025年7月14日13时30分 </w:t>
      </w:r>
      <w:r>
        <w:rPr>
          <w:rFonts w:hint="eastAsia" w:ascii="宋体" w:hAnsi="宋体" w:cs="宋体"/>
          <w:szCs w:val="21"/>
          <w:highlight w:val="none"/>
        </w:rPr>
        <w:t>（北京时间）</w:t>
      </w:r>
      <w:r>
        <w:rPr>
          <w:rFonts w:hint="eastAsia" w:ascii="宋体" w:hAnsi="宋体" w:cs="宋体"/>
          <w:szCs w:val="21"/>
          <w:highlight w:val="none"/>
          <w:lang w:eastAsia="zh-CN"/>
        </w:rPr>
        <w:t>。</w:t>
      </w:r>
    </w:p>
    <w:p w14:paraId="5B657631">
      <w:pPr>
        <w:adjustRightInd w:val="0"/>
        <w:snapToGrid w:val="0"/>
        <w:spacing w:line="360" w:lineRule="auto"/>
        <w:ind w:firstLine="420" w:firstLineChars="200"/>
        <w:jc w:val="both"/>
        <w:rPr>
          <w:rFonts w:hint="eastAsia" w:ascii="宋体" w:hAnsi="宋体" w:eastAsia="宋体" w:cs="宋体"/>
          <w:szCs w:val="21"/>
          <w:highlight w:val="none"/>
          <w:lang w:eastAsia="zh-CN"/>
        </w:rPr>
      </w:pPr>
      <w:r>
        <w:rPr>
          <w:rFonts w:hint="eastAsia" w:ascii="宋体" w:hAnsi="宋体" w:cs="宋体"/>
          <w:szCs w:val="21"/>
          <w:highlight w:val="none"/>
        </w:rPr>
        <w:t xml:space="preserve">2. </w:t>
      </w:r>
      <w:r>
        <w:rPr>
          <w:rFonts w:hint="eastAsia" w:ascii="宋体" w:hAnsi="宋体" w:cs="宋体"/>
          <w:szCs w:val="21"/>
          <w:highlight w:val="none"/>
          <w:lang w:eastAsia="zh-CN"/>
        </w:rPr>
        <w:t>投标文件提交</w:t>
      </w:r>
      <w:r>
        <w:rPr>
          <w:rFonts w:hint="eastAsia" w:ascii="宋体" w:hAnsi="宋体" w:cs="宋体"/>
          <w:szCs w:val="21"/>
          <w:highlight w:val="none"/>
        </w:rPr>
        <w:t>地点：</w:t>
      </w:r>
      <w:r>
        <w:rPr>
          <w:rFonts w:hint="eastAsia" w:ascii="宋体" w:hAnsi="宋体" w:cs="宋体"/>
          <w:szCs w:val="21"/>
          <w:highlight w:val="none"/>
          <w:lang w:eastAsia="zh-CN"/>
        </w:rPr>
        <w:t>在</w:t>
      </w:r>
      <w:r>
        <w:rPr>
          <w:rFonts w:hint="eastAsia" w:ascii="宋体" w:hAnsi="宋体" w:eastAsia="宋体" w:cs="宋体"/>
          <w:szCs w:val="21"/>
          <w:highlight w:val="none"/>
          <w:lang w:eastAsia="zh-CN"/>
        </w:rPr>
        <w:t>政府采购云平台网上传电子加密投标文件。</w:t>
      </w:r>
    </w:p>
    <w:p w14:paraId="28F50892">
      <w:pPr>
        <w:adjustRightInd w:val="0"/>
        <w:snapToGrid w:val="0"/>
        <w:spacing w:line="360" w:lineRule="auto"/>
        <w:ind w:firstLine="420" w:firstLineChars="200"/>
        <w:jc w:val="both"/>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提交方式：本项目为全流程电子化项目，通过“政府采购云平台”平台实行在线电子投标，供应商应先安装“政府采购云平台投标客户端”（请自行前往“政府采购云平台”平台进行下载），并按照本项目采购文件和“政府采购云平台”平台的要求编制、加密后在响应文件截止时间前通过网络上传至“政府采购云平台”平台。</w:t>
      </w:r>
    </w:p>
    <w:p w14:paraId="64EA0AAF">
      <w:pPr>
        <w:widowControl w:val="0"/>
        <w:wordWrap/>
        <w:adjustRightInd w:val="0"/>
        <w:snapToGrid w:val="0"/>
        <w:spacing w:line="360" w:lineRule="auto"/>
        <w:ind w:firstLine="420" w:firstLineChars="200"/>
        <w:textAlignment w:val="auto"/>
        <w:rPr>
          <w:rFonts w:hint="default" w:ascii="宋体" w:hAnsi="宋体" w:cs="宋体"/>
          <w:color w:val="000000"/>
          <w:spacing w:val="6"/>
          <w:szCs w:val="21"/>
          <w:highlight w:val="none"/>
          <w:lang w:val="en-US" w:eastAsia="zh-CN"/>
        </w:rPr>
      </w:pPr>
      <w:r>
        <w:rPr>
          <w:rFonts w:hint="eastAsia" w:ascii="宋体" w:hAnsi="宋体" w:cs="宋体"/>
          <w:szCs w:val="21"/>
          <w:highlight w:val="none"/>
          <w:lang w:val="en-US" w:eastAsia="zh-CN"/>
        </w:rPr>
        <w:t>3. 开标时间和地点：</w:t>
      </w:r>
      <w:r>
        <w:rPr>
          <w:rFonts w:hint="eastAsia" w:ascii="宋体" w:hAnsi="宋体" w:cs="宋体"/>
          <w:color w:val="000000"/>
          <w:spacing w:val="6"/>
          <w:szCs w:val="21"/>
          <w:highlight w:val="none"/>
          <w:u w:val="single"/>
          <w:lang w:eastAsia="zh-CN"/>
        </w:rPr>
        <w:t>2025年7月14日13时30分 （北京时间）</w:t>
      </w:r>
      <w:r>
        <w:rPr>
          <w:rFonts w:hint="eastAsia" w:ascii="宋体" w:hAnsi="宋体" w:cs="宋体"/>
          <w:color w:val="000000"/>
          <w:spacing w:val="6"/>
          <w:szCs w:val="21"/>
          <w:highlight w:val="none"/>
        </w:rPr>
        <w:t>通化市公共资源交易中心新城路113号（新站广场步行街）</w:t>
      </w:r>
      <w:r>
        <w:rPr>
          <w:rFonts w:hint="eastAsia" w:ascii="宋体" w:hAnsi="宋体" w:cs="宋体"/>
          <w:color w:val="000000"/>
          <w:spacing w:val="6"/>
          <w:szCs w:val="21"/>
          <w:highlight w:val="none"/>
          <w:lang w:eastAsia="zh-CN"/>
        </w:rPr>
        <w:t>第四开标室</w:t>
      </w:r>
      <w:r>
        <w:rPr>
          <w:rFonts w:hint="eastAsia" w:ascii="宋体" w:hAnsi="宋体" w:cs="宋体"/>
          <w:color w:val="000000"/>
          <w:spacing w:val="6"/>
          <w:szCs w:val="21"/>
          <w:highlight w:val="none"/>
          <w:lang w:val="en-US" w:eastAsia="zh-CN"/>
        </w:rPr>
        <w:t>。</w:t>
      </w:r>
    </w:p>
    <w:p w14:paraId="19740C2E">
      <w:pPr>
        <w:adjustRightInd w:val="0"/>
        <w:snapToGrid w:val="0"/>
        <w:spacing w:line="360" w:lineRule="auto"/>
        <w:ind w:firstLine="420" w:firstLineChars="200"/>
        <w:jc w:val="both"/>
        <w:rPr>
          <w:rFonts w:hint="eastAsia" w:ascii="宋体" w:hAnsi="宋体" w:cs="宋体"/>
          <w:szCs w:val="21"/>
          <w:highlight w:val="none"/>
        </w:rPr>
      </w:pPr>
      <w:r>
        <w:rPr>
          <w:rFonts w:hint="eastAsia" w:ascii="宋体" w:hAnsi="宋体" w:cs="宋体"/>
          <w:szCs w:val="21"/>
          <w:highlight w:val="none"/>
          <w:lang w:eastAsia="zh-CN"/>
        </w:rPr>
        <w:t>电子投标文件解密期限及方式：开标时间后30分钟内，CA证书在线解密：供应商投标时，需携带制作投标文件时用来加密的有效数字证书(CA认证) 登录“政府采购云平台”平台电子开标大厅按规定时间对加密的投标文件进行解密，未能按要求进行解密的，由此产生的后果由投标人自行承担。</w:t>
      </w:r>
      <w:r>
        <w:rPr>
          <w:rFonts w:hint="eastAsia" w:ascii="宋体" w:hAnsi="宋体" w:eastAsia="宋体" w:cs="宋体"/>
          <w:szCs w:val="21"/>
          <w:highlight w:val="none"/>
          <w:lang w:eastAsia="zh-CN"/>
        </w:rPr>
        <w:t>。</w:t>
      </w:r>
    </w:p>
    <w:p w14:paraId="3BB8E1F0">
      <w:pPr>
        <w:shd w:val="clear" w:color="auto" w:fill="FFFFFF"/>
        <w:spacing w:line="440" w:lineRule="exact"/>
        <w:outlineLvl w:val="1"/>
        <w:rPr>
          <w:rFonts w:hint="default" w:ascii="微软雅黑" w:hAnsi="微软雅黑" w:eastAsia="黑体" w:cs="宋体"/>
          <w:color w:val="000000"/>
          <w:spacing w:val="6"/>
          <w:sz w:val="32"/>
          <w:szCs w:val="32"/>
          <w:highlight w:val="none"/>
          <w:lang w:val="en-US" w:eastAsia="zh-CN"/>
        </w:rPr>
      </w:pPr>
      <w:r>
        <w:rPr>
          <w:rFonts w:hint="eastAsia" w:ascii="黑体" w:hAnsi="黑体" w:eastAsia="黑体" w:cs="宋体"/>
          <w:color w:val="000000"/>
          <w:spacing w:val="6"/>
          <w:sz w:val="32"/>
          <w:szCs w:val="32"/>
          <w:highlight w:val="none"/>
        </w:rPr>
        <w:t>五、</w:t>
      </w:r>
      <w:bookmarkEnd w:id="22"/>
      <w:r>
        <w:rPr>
          <w:rFonts w:hint="eastAsia" w:ascii="黑体" w:hAnsi="黑体" w:eastAsia="黑体" w:cs="宋体"/>
          <w:color w:val="000000"/>
          <w:spacing w:val="6"/>
          <w:sz w:val="32"/>
          <w:szCs w:val="32"/>
          <w:highlight w:val="none"/>
          <w:lang w:val="en-US" w:eastAsia="zh-CN"/>
        </w:rPr>
        <w:t>公告期限</w:t>
      </w:r>
    </w:p>
    <w:p w14:paraId="499943C8">
      <w:pPr>
        <w:shd w:val="clear" w:color="auto" w:fill="FFFFFF"/>
        <w:spacing w:line="440" w:lineRule="exact"/>
        <w:ind w:firstLine="426"/>
        <w:rPr>
          <w:rFonts w:ascii="微软雅黑" w:hAnsi="微软雅黑" w:cs="宋体"/>
          <w:color w:val="000000"/>
          <w:spacing w:val="6"/>
          <w:sz w:val="32"/>
          <w:szCs w:val="32"/>
          <w:highlight w:val="none"/>
        </w:rPr>
      </w:pPr>
      <w:r>
        <w:rPr>
          <w:rFonts w:hint="eastAsia" w:ascii="宋体" w:hAnsi="宋体" w:cs="宋体"/>
          <w:color w:val="000000"/>
          <w:spacing w:val="6"/>
          <w:szCs w:val="21"/>
          <w:highlight w:val="none"/>
        </w:rPr>
        <w:t>自本公告发布之日起5个工作日。</w:t>
      </w:r>
    </w:p>
    <w:p w14:paraId="74ED2A1C">
      <w:pPr>
        <w:shd w:val="clear" w:color="auto" w:fill="FFFFFF"/>
        <w:spacing w:line="440" w:lineRule="exact"/>
        <w:outlineLvl w:val="1"/>
        <w:rPr>
          <w:rFonts w:ascii="微软雅黑" w:hAnsi="微软雅黑" w:eastAsia="微软雅黑" w:cs="宋体"/>
          <w:color w:val="000000"/>
          <w:spacing w:val="6"/>
          <w:sz w:val="32"/>
          <w:szCs w:val="32"/>
          <w:highlight w:val="none"/>
        </w:rPr>
      </w:pPr>
      <w:bookmarkStart w:id="23" w:name="_Toc1453"/>
      <w:r>
        <w:rPr>
          <w:rFonts w:hint="eastAsia" w:ascii="黑体" w:hAnsi="黑体" w:eastAsia="黑体" w:cs="宋体"/>
          <w:color w:val="000000"/>
          <w:spacing w:val="6"/>
          <w:sz w:val="32"/>
          <w:szCs w:val="32"/>
          <w:highlight w:val="none"/>
        </w:rPr>
        <w:t>六、</w:t>
      </w:r>
      <w:bookmarkEnd w:id="23"/>
      <w:r>
        <w:rPr>
          <w:rFonts w:hint="eastAsia" w:ascii="黑体" w:hAnsi="黑体" w:eastAsia="黑体" w:cs="宋体"/>
          <w:color w:val="000000"/>
          <w:spacing w:val="6"/>
          <w:sz w:val="32"/>
          <w:szCs w:val="32"/>
          <w:highlight w:val="none"/>
        </w:rPr>
        <w:t>其他补充事宜</w:t>
      </w:r>
    </w:p>
    <w:p w14:paraId="7C68A1C1">
      <w:pPr>
        <w:shd w:val="clear" w:color="auto" w:fill="FFFFFF"/>
        <w:spacing w:line="440" w:lineRule="exact"/>
        <w:ind w:firstLine="444" w:firstLineChars="200"/>
        <w:outlineLvl w:val="1"/>
        <w:rPr>
          <w:rFonts w:hint="eastAsia" w:ascii="宋体" w:hAnsi="宋体" w:cs="宋体"/>
          <w:color w:val="000000"/>
          <w:spacing w:val="6"/>
          <w:szCs w:val="21"/>
          <w:highlight w:val="none"/>
        </w:rPr>
      </w:pPr>
      <w:bookmarkStart w:id="24" w:name="_Toc1039"/>
      <w:r>
        <w:rPr>
          <w:rFonts w:hint="eastAsia" w:ascii="宋体" w:hAnsi="宋体" w:cs="宋体"/>
          <w:color w:val="000000"/>
          <w:spacing w:val="6"/>
          <w:szCs w:val="21"/>
          <w:highlight w:val="none"/>
        </w:rPr>
        <w:t>1.现场考察时间和地点：本项目不组织现场考察。</w:t>
      </w:r>
    </w:p>
    <w:p w14:paraId="08212B6E">
      <w:pPr>
        <w:shd w:val="clear" w:color="auto" w:fill="FFFFFF"/>
        <w:spacing w:line="440" w:lineRule="exact"/>
        <w:ind w:firstLine="444" w:firstLineChars="200"/>
        <w:outlineLvl w:val="1"/>
        <w:rPr>
          <w:rFonts w:hint="eastAsia" w:ascii="宋体" w:hAnsi="宋体" w:cs="宋体"/>
          <w:color w:val="000000"/>
          <w:spacing w:val="6"/>
          <w:szCs w:val="21"/>
          <w:highlight w:val="none"/>
        </w:rPr>
      </w:pPr>
      <w:r>
        <w:rPr>
          <w:rFonts w:hint="eastAsia" w:ascii="宋体" w:hAnsi="宋体" w:cs="宋体"/>
          <w:color w:val="000000"/>
          <w:spacing w:val="6"/>
          <w:szCs w:val="21"/>
          <w:highlight w:val="none"/>
        </w:rPr>
        <w:t>2.开标前答疑会时间和地点：本项目不组织开标前答疑会。</w:t>
      </w:r>
    </w:p>
    <w:p w14:paraId="1B179B94">
      <w:pPr>
        <w:shd w:val="clear" w:color="auto" w:fill="FFFFFF"/>
        <w:spacing w:line="440" w:lineRule="exact"/>
        <w:ind w:firstLine="444" w:firstLineChars="200"/>
        <w:outlineLvl w:val="1"/>
        <w:rPr>
          <w:rFonts w:hint="eastAsia" w:ascii="宋体" w:hAnsi="宋体" w:cs="宋体"/>
          <w:color w:val="000000"/>
          <w:spacing w:val="6"/>
          <w:szCs w:val="21"/>
          <w:highlight w:val="none"/>
        </w:rPr>
      </w:pPr>
      <w:r>
        <w:rPr>
          <w:rFonts w:hint="eastAsia" w:ascii="宋体" w:hAnsi="宋体" w:cs="宋体"/>
          <w:color w:val="000000"/>
          <w:spacing w:val="6"/>
          <w:szCs w:val="21"/>
          <w:highlight w:val="none"/>
        </w:rPr>
        <w:t>3.本次招标公告发布媒体：本公告在“政府采购云平台发布，同步推送到吉林省政府采购网、并同时在中国政府采购网上发布。</w:t>
      </w:r>
    </w:p>
    <w:p w14:paraId="6DD425B1">
      <w:pPr>
        <w:shd w:val="clear" w:color="auto" w:fill="FFFFFF"/>
        <w:spacing w:line="440" w:lineRule="exact"/>
        <w:ind w:firstLine="444" w:firstLineChars="200"/>
        <w:outlineLvl w:val="1"/>
        <w:rPr>
          <w:rFonts w:hint="eastAsia" w:ascii="宋体" w:hAnsi="宋体" w:cs="宋体"/>
          <w:color w:val="000000"/>
          <w:spacing w:val="6"/>
          <w:szCs w:val="21"/>
          <w:highlight w:val="none"/>
        </w:rPr>
      </w:pPr>
      <w:r>
        <w:rPr>
          <w:rFonts w:hint="eastAsia" w:ascii="宋体" w:hAnsi="宋体" w:cs="宋体"/>
          <w:color w:val="000000"/>
          <w:spacing w:val="6"/>
          <w:szCs w:val="21"/>
          <w:highlight w:val="none"/>
        </w:rPr>
        <w:t>4.本项目需要落实的政府采购政策</w:t>
      </w:r>
    </w:p>
    <w:p w14:paraId="1C062D95">
      <w:pPr>
        <w:shd w:val="clear" w:color="auto" w:fill="FFFFFF"/>
        <w:spacing w:line="440" w:lineRule="exact"/>
        <w:ind w:firstLine="444" w:firstLineChars="200"/>
        <w:outlineLvl w:val="1"/>
        <w:rPr>
          <w:rFonts w:hint="eastAsia" w:ascii="宋体" w:hAnsi="宋体" w:cs="宋体"/>
          <w:color w:val="000000"/>
          <w:spacing w:val="6"/>
          <w:szCs w:val="21"/>
          <w:highlight w:val="none"/>
        </w:rPr>
      </w:pPr>
      <w:r>
        <w:rPr>
          <w:rFonts w:hint="eastAsia" w:ascii="宋体" w:hAnsi="宋体" w:cs="宋体"/>
          <w:color w:val="000000"/>
          <w:spacing w:val="6"/>
          <w:szCs w:val="21"/>
          <w:highlight w:val="none"/>
        </w:rPr>
        <w:t>4.1政府采购强制、优先采购节能产品政策；</w:t>
      </w:r>
    </w:p>
    <w:p w14:paraId="66C87B0F">
      <w:pPr>
        <w:shd w:val="clear" w:color="auto" w:fill="FFFFFF"/>
        <w:spacing w:line="440" w:lineRule="exact"/>
        <w:ind w:firstLine="444" w:firstLineChars="200"/>
        <w:outlineLvl w:val="1"/>
        <w:rPr>
          <w:rFonts w:hint="eastAsia" w:ascii="宋体" w:hAnsi="宋体" w:cs="宋体"/>
          <w:color w:val="000000"/>
          <w:spacing w:val="6"/>
          <w:szCs w:val="21"/>
          <w:highlight w:val="none"/>
        </w:rPr>
      </w:pPr>
      <w:r>
        <w:rPr>
          <w:rFonts w:hint="eastAsia" w:ascii="宋体" w:hAnsi="宋体" w:cs="宋体"/>
          <w:color w:val="000000"/>
          <w:spacing w:val="6"/>
          <w:szCs w:val="21"/>
          <w:highlight w:val="none"/>
        </w:rPr>
        <w:t>4.2政府采购优先采购环保产品政策；</w:t>
      </w:r>
    </w:p>
    <w:p w14:paraId="68E7B57A">
      <w:pPr>
        <w:shd w:val="clear" w:color="auto" w:fill="FFFFFF"/>
        <w:spacing w:line="440" w:lineRule="exact"/>
        <w:ind w:firstLine="444" w:firstLineChars="200"/>
        <w:outlineLvl w:val="1"/>
        <w:rPr>
          <w:rFonts w:hint="eastAsia" w:ascii="宋体" w:hAnsi="宋体" w:cs="宋体"/>
          <w:color w:val="000000"/>
          <w:spacing w:val="6"/>
          <w:szCs w:val="21"/>
          <w:highlight w:val="none"/>
        </w:rPr>
      </w:pPr>
      <w:r>
        <w:rPr>
          <w:rFonts w:hint="eastAsia" w:ascii="宋体" w:hAnsi="宋体" w:cs="宋体"/>
          <w:color w:val="000000"/>
          <w:spacing w:val="6"/>
          <w:szCs w:val="21"/>
          <w:highlight w:val="none"/>
        </w:rPr>
        <w:t>4.3政府采购促进中小企业发展（监狱企业、残疾人福利性单位视同小微企业）政策；</w:t>
      </w:r>
    </w:p>
    <w:p w14:paraId="65B2EC65">
      <w:pPr>
        <w:shd w:val="clear" w:color="auto" w:fill="FFFFFF"/>
        <w:spacing w:line="440" w:lineRule="exact"/>
        <w:ind w:firstLine="444" w:firstLineChars="200"/>
        <w:outlineLvl w:val="1"/>
        <w:rPr>
          <w:rFonts w:hint="eastAsia" w:ascii="宋体" w:hAnsi="宋体" w:cs="宋体"/>
          <w:color w:val="000000"/>
          <w:spacing w:val="6"/>
          <w:szCs w:val="21"/>
          <w:highlight w:val="none"/>
        </w:rPr>
      </w:pPr>
      <w:r>
        <w:rPr>
          <w:rFonts w:hint="eastAsia" w:ascii="宋体" w:hAnsi="宋体" w:cs="宋体"/>
          <w:color w:val="000000"/>
          <w:spacing w:val="6"/>
          <w:szCs w:val="21"/>
          <w:highlight w:val="none"/>
        </w:rPr>
        <w:t>4.4政府采购支持脱贫攻坚政策。</w:t>
      </w:r>
    </w:p>
    <w:p w14:paraId="3A1A2BF9">
      <w:pPr>
        <w:shd w:val="clear" w:color="auto" w:fill="FFFFFF"/>
        <w:spacing w:line="440" w:lineRule="exact"/>
        <w:outlineLvl w:val="1"/>
        <w:rPr>
          <w:rFonts w:ascii="微软雅黑" w:hAnsi="微软雅黑" w:eastAsia="微软雅黑" w:cs="宋体"/>
          <w:color w:val="000000"/>
          <w:spacing w:val="6"/>
          <w:sz w:val="32"/>
          <w:szCs w:val="32"/>
          <w:highlight w:val="none"/>
        </w:rPr>
      </w:pPr>
      <w:r>
        <w:rPr>
          <w:rFonts w:hint="eastAsia" w:ascii="微软雅黑" w:hAnsi="微软雅黑" w:eastAsia="微软雅黑" w:cs="宋体"/>
          <w:color w:val="000000"/>
          <w:spacing w:val="6"/>
          <w:sz w:val="32"/>
          <w:szCs w:val="32"/>
          <w:highlight w:val="none"/>
        </w:rPr>
        <w:t>七、</w:t>
      </w:r>
      <w:bookmarkEnd w:id="24"/>
      <w:r>
        <w:rPr>
          <w:rFonts w:hint="eastAsia" w:ascii="微软雅黑" w:hAnsi="微软雅黑" w:eastAsia="微软雅黑" w:cs="宋体"/>
          <w:color w:val="000000"/>
          <w:spacing w:val="6"/>
          <w:sz w:val="32"/>
          <w:szCs w:val="32"/>
          <w:highlight w:val="none"/>
        </w:rPr>
        <w:t>凡对本次采购提出询问，请按以下方式联系</w:t>
      </w:r>
    </w:p>
    <w:p w14:paraId="29877557">
      <w:pPr>
        <w:shd w:val="clear" w:color="auto" w:fill="FFFFFF"/>
        <w:spacing w:line="440" w:lineRule="exact"/>
        <w:ind w:firstLine="444" w:firstLineChars="200"/>
        <w:outlineLvl w:val="1"/>
        <w:rPr>
          <w:rFonts w:ascii="宋体" w:hAnsi="宋体" w:cs="宋体"/>
          <w:color w:val="000000"/>
          <w:spacing w:val="6"/>
          <w:szCs w:val="21"/>
          <w:highlight w:val="none"/>
        </w:rPr>
      </w:pPr>
      <w:bookmarkStart w:id="25" w:name="_Toc28956"/>
      <w:r>
        <w:rPr>
          <w:rFonts w:hint="eastAsia" w:ascii="宋体" w:hAnsi="宋体" w:cs="宋体"/>
          <w:color w:val="000000"/>
          <w:spacing w:val="6"/>
          <w:szCs w:val="21"/>
          <w:highlight w:val="none"/>
        </w:rPr>
        <w:t>1.采购人信息</w:t>
      </w:r>
      <w:bookmarkEnd w:id="25"/>
    </w:p>
    <w:p w14:paraId="3F0BA1CD">
      <w:pPr>
        <w:shd w:val="clear" w:color="auto" w:fill="FFFFFF"/>
        <w:spacing w:line="440" w:lineRule="exact"/>
        <w:ind w:firstLine="444" w:firstLineChars="200"/>
        <w:rPr>
          <w:rFonts w:ascii="宋体" w:hAnsi="宋体" w:cs="宋体"/>
          <w:color w:val="000000"/>
          <w:spacing w:val="6"/>
          <w:szCs w:val="21"/>
          <w:highlight w:val="none"/>
        </w:rPr>
      </w:pPr>
      <w:r>
        <w:rPr>
          <w:rFonts w:hint="eastAsia" w:ascii="宋体" w:hAnsi="宋体" w:cs="宋体"/>
          <w:color w:val="000000"/>
          <w:spacing w:val="6"/>
          <w:szCs w:val="21"/>
          <w:highlight w:val="none"/>
        </w:rPr>
        <w:t>名称：</w:t>
      </w:r>
      <w:r>
        <w:rPr>
          <w:rFonts w:hint="eastAsia" w:ascii="宋体" w:hAnsi="宋体" w:cs="宋体"/>
          <w:color w:val="000000"/>
          <w:spacing w:val="6"/>
          <w:szCs w:val="21"/>
          <w:highlight w:val="none"/>
          <w:u w:val="single"/>
        </w:rPr>
        <w:t>　</w:t>
      </w:r>
      <w:r>
        <w:rPr>
          <w:rFonts w:hint="eastAsia" w:ascii="宋体" w:hAnsi="宋体" w:cs="宋体"/>
          <w:color w:val="000000"/>
          <w:spacing w:val="6"/>
          <w:szCs w:val="21"/>
          <w:highlight w:val="none"/>
          <w:u w:val="single"/>
          <w:lang w:eastAsia="zh-CN"/>
        </w:rPr>
        <w:t>辉南县政务服务和数字化建设管理局</w:t>
      </w:r>
      <w:r>
        <w:rPr>
          <w:rFonts w:hint="eastAsia" w:ascii="宋体" w:hAnsi="宋体" w:cs="宋体"/>
          <w:color w:val="000000"/>
          <w:spacing w:val="6"/>
          <w:szCs w:val="21"/>
          <w:highlight w:val="none"/>
          <w:u w:val="single"/>
        </w:rPr>
        <w:t>　</w:t>
      </w:r>
    </w:p>
    <w:p w14:paraId="54DE3568">
      <w:pPr>
        <w:shd w:val="clear" w:color="auto" w:fill="FFFFFF"/>
        <w:spacing w:line="440" w:lineRule="exact"/>
        <w:ind w:firstLine="444" w:firstLineChars="200"/>
        <w:rPr>
          <w:rFonts w:ascii="宋体" w:hAnsi="宋体" w:cs="宋体"/>
          <w:color w:val="000000"/>
          <w:spacing w:val="6"/>
          <w:szCs w:val="21"/>
          <w:highlight w:val="none"/>
        </w:rPr>
      </w:pPr>
      <w:r>
        <w:rPr>
          <w:rFonts w:hint="eastAsia" w:ascii="宋体" w:hAnsi="宋体" w:cs="宋体"/>
          <w:color w:val="000000"/>
          <w:spacing w:val="6"/>
          <w:szCs w:val="21"/>
          <w:highlight w:val="none"/>
        </w:rPr>
        <w:t>地址：</w:t>
      </w:r>
      <w:r>
        <w:rPr>
          <w:rFonts w:hint="eastAsia" w:ascii="宋体" w:hAnsi="宋体" w:cs="宋体"/>
          <w:color w:val="000000"/>
          <w:spacing w:val="6"/>
          <w:szCs w:val="21"/>
          <w:highlight w:val="none"/>
          <w:u w:val="single"/>
        </w:rPr>
        <w:t>　</w:t>
      </w:r>
      <w:r>
        <w:rPr>
          <w:rFonts w:hint="eastAsia" w:ascii="宋体" w:hAnsi="宋体" w:cs="宋体"/>
          <w:color w:val="000000"/>
          <w:spacing w:val="6"/>
          <w:szCs w:val="21"/>
          <w:highlight w:val="none"/>
          <w:u w:val="single"/>
          <w:lang w:eastAsia="zh-CN"/>
        </w:rPr>
        <w:t>吉林省辉南县朝阳镇</w:t>
      </w:r>
      <w:r>
        <w:rPr>
          <w:rFonts w:hint="eastAsia" w:ascii="宋体" w:hAnsi="宋体" w:cs="宋体"/>
          <w:color w:val="000000"/>
          <w:spacing w:val="6"/>
          <w:szCs w:val="21"/>
          <w:highlight w:val="none"/>
          <w:u w:val="single"/>
        </w:rPr>
        <w:t xml:space="preserve"> 　</w:t>
      </w:r>
    </w:p>
    <w:p w14:paraId="32884F95">
      <w:pPr>
        <w:shd w:val="clear" w:color="auto" w:fill="FFFFFF"/>
        <w:spacing w:line="440" w:lineRule="exact"/>
        <w:ind w:firstLine="444" w:firstLineChars="200"/>
        <w:rPr>
          <w:rFonts w:ascii="宋体" w:hAnsi="宋体" w:cs="宋体"/>
          <w:color w:val="000000"/>
          <w:spacing w:val="6"/>
          <w:szCs w:val="21"/>
          <w:highlight w:val="none"/>
        </w:rPr>
      </w:pPr>
      <w:r>
        <w:rPr>
          <w:rFonts w:hint="eastAsia" w:ascii="宋体" w:hAnsi="宋体" w:cs="宋体"/>
          <w:color w:val="000000"/>
          <w:spacing w:val="6"/>
          <w:szCs w:val="21"/>
          <w:highlight w:val="none"/>
        </w:rPr>
        <w:t>联系方式：</w:t>
      </w:r>
      <w:r>
        <w:rPr>
          <w:rFonts w:hint="eastAsia" w:ascii="宋体" w:hAnsi="宋体" w:cs="宋体"/>
          <w:color w:val="000000"/>
          <w:spacing w:val="6"/>
          <w:szCs w:val="21"/>
          <w:highlight w:val="none"/>
          <w:u w:val="single"/>
        </w:rPr>
        <w:t>　</w:t>
      </w:r>
      <w:r>
        <w:rPr>
          <w:rFonts w:hint="eastAsia" w:ascii="宋体" w:hAnsi="宋体" w:cs="宋体"/>
          <w:color w:val="000000"/>
          <w:spacing w:val="6"/>
          <w:szCs w:val="21"/>
          <w:highlight w:val="none"/>
          <w:u w:val="single"/>
          <w:lang w:val="en-US" w:eastAsia="zh-CN"/>
        </w:rPr>
        <w:t>15844576687</w:t>
      </w:r>
      <w:r>
        <w:rPr>
          <w:rFonts w:hint="eastAsia" w:ascii="宋体" w:hAnsi="宋体" w:cs="宋体"/>
          <w:color w:val="000000"/>
          <w:spacing w:val="6"/>
          <w:szCs w:val="21"/>
          <w:highlight w:val="none"/>
          <w:u w:val="single"/>
          <w:lang w:val="zh-CN"/>
        </w:rPr>
        <w:t xml:space="preserve">  </w:t>
      </w:r>
      <w:r>
        <w:rPr>
          <w:rFonts w:hint="eastAsia" w:ascii="宋体" w:hAnsi="宋体" w:cs="宋体"/>
          <w:color w:val="000000"/>
          <w:spacing w:val="6"/>
          <w:szCs w:val="21"/>
          <w:highlight w:val="none"/>
          <w:u w:val="single"/>
        </w:rPr>
        <w:t>　</w:t>
      </w:r>
    </w:p>
    <w:p w14:paraId="72969F87">
      <w:pPr>
        <w:shd w:val="clear" w:color="auto" w:fill="FFFFFF"/>
        <w:spacing w:line="440" w:lineRule="exact"/>
        <w:ind w:firstLine="444" w:firstLineChars="200"/>
        <w:outlineLvl w:val="1"/>
        <w:rPr>
          <w:rFonts w:ascii="宋体" w:hAnsi="宋体" w:cs="宋体"/>
          <w:color w:val="000000"/>
          <w:spacing w:val="6"/>
          <w:szCs w:val="21"/>
          <w:highlight w:val="none"/>
        </w:rPr>
      </w:pPr>
      <w:bookmarkStart w:id="26" w:name="_Toc29654"/>
      <w:r>
        <w:rPr>
          <w:rFonts w:hint="eastAsia" w:ascii="宋体" w:hAnsi="宋体" w:cs="宋体"/>
          <w:color w:val="000000"/>
          <w:spacing w:val="6"/>
          <w:szCs w:val="21"/>
          <w:highlight w:val="none"/>
        </w:rPr>
        <w:t>2.采购代理机构信息（如有）</w:t>
      </w:r>
      <w:bookmarkEnd w:id="26"/>
    </w:p>
    <w:p w14:paraId="52551D83">
      <w:pPr>
        <w:shd w:val="clear" w:color="auto" w:fill="FFFFFF"/>
        <w:spacing w:line="440" w:lineRule="exact"/>
        <w:ind w:firstLine="444" w:firstLineChars="200"/>
        <w:rPr>
          <w:rFonts w:ascii="宋体" w:hAnsi="宋体" w:cs="宋体"/>
          <w:color w:val="000000"/>
          <w:spacing w:val="6"/>
          <w:szCs w:val="21"/>
          <w:highlight w:val="none"/>
        </w:rPr>
      </w:pPr>
      <w:r>
        <w:rPr>
          <w:rFonts w:hint="eastAsia" w:ascii="宋体" w:hAnsi="宋体" w:cs="宋体"/>
          <w:color w:val="000000"/>
          <w:spacing w:val="6"/>
          <w:szCs w:val="21"/>
          <w:highlight w:val="none"/>
        </w:rPr>
        <w:t>名称：</w:t>
      </w:r>
      <w:r>
        <w:rPr>
          <w:rFonts w:hint="eastAsia" w:ascii="宋体" w:hAnsi="宋体" w:cs="宋体"/>
          <w:color w:val="000000"/>
          <w:spacing w:val="6"/>
          <w:szCs w:val="21"/>
          <w:highlight w:val="none"/>
          <w:u w:val="single"/>
        </w:rPr>
        <w:t>　</w:t>
      </w:r>
      <w:r>
        <w:rPr>
          <w:rFonts w:hint="eastAsia" w:ascii="宋体" w:hAnsi="宋体" w:cs="宋体"/>
          <w:color w:val="000000"/>
          <w:spacing w:val="6"/>
          <w:szCs w:val="21"/>
          <w:highlight w:val="none"/>
          <w:u w:val="single"/>
          <w:lang w:eastAsia="zh-CN"/>
        </w:rPr>
        <w:t>吉林省千昊工程咨询有限公司　　</w:t>
      </w:r>
      <w:r>
        <w:rPr>
          <w:rFonts w:hint="eastAsia" w:ascii="宋体" w:hAnsi="宋体" w:cs="宋体"/>
          <w:color w:val="000000"/>
          <w:spacing w:val="6"/>
          <w:szCs w:val="21"/>
          <w:highlight w:val="none"/>
          <w:u w:val="single"/>
        </w:rPr>
        <w:t xml:space="preserve"> 　</w:t>
      </w:r>
    </w:p>
    <w:p w14:paraId="067DF9B6">
      <w:pPr>
        <w:shd w:val="clear" w:color="auto" w:fill="FFFFFF"/>
        <w:spacing w:line="440" w:lineRule="exact"/>
        <w:ind w:firstLine="444" w:firstLineChars="200"/>
        <w:rPr>
          <w:rFonts w:hint="eastAsia" w:ascii="宋体" w:hAnsi="宋体" w:eastAsia="宋体" w:cs="宋体"/>
          <w:color w:val="000000"/>
          <w:spacing w:val="6"/>
          <w:szCs w:val="21"/>
          <w:highlight w:val="none"/>
          <w:lang w:eastAsia="zh-CN"/>
        </w:rPr>
      </w:pPr>
      <w:r>
        <w:rPr>
          <w:rFonts w:hint="eastAsia" w:ascii="宋体" w:hAnsi="宋体" w:cs="宋体"/>
          <w:color w:val="000000"/>
          <w:spacing w:val="6"/>
          <w:szCs w:val="21"/>
          <w:highlight w:val="none"/>
        </w:rPr>
        <w:t>地址：</w:t>
      </w:r>
      <w:r>
        <w:rPr>
          <w:rFonts w:hint="eastAsia" w:ascii="宋体" w:hAnsi="宋体" w:cs="宋体"/>
          <w:color w:val="000000"/>
          <w:spacing w:val="6"/>
          <w:szCs w:val="21"/>
          <w:highlight w:val="none"/>
          <w:u w:val="single"/>
          <w:lang w:eastAsia="zh-CN"/>
        </w:rPr>
        <w:t>吉林省辉南县朝阳镇春佳地产14号楼西门门市</w:t>
      </w:r>
    </w:p>
    <w:p w14:paraId="02B1235B">
      <w:pPr>
        <w:shd w:val="clear" w:color="auto" w:fill="FFFFFF"/>
        <w:spacing w:line="440" w:lineRule="exact"/>
        <w:ind w:firstLine="444" w:firstLineChars="200"/>
        <w:rPr>
          <w:rFonts w:hint="default" w:ascii="宋体" w:hAnsi="宋体" w:eastAsia="宋体" w:cs="宋体"/>
          <w:color w:val="000000"/>
          <w:spacing w:val="6"/>
          <w:szCs w:val="21"/>
          <w:highlight w:val="none"/>
          <w:lang w:val="en-US" w:eastAsia="zh-CN"/>
        </w:rPr>
      </w:pPr>
      <w:r>
        <w:rPr>
          <w:rFonts w:hint="eastAsia" w:ascii="宋体" w:hAnsi="宋体" w:cs="宋体"/>
          <w:color w:val="000000"/>
          <w:spacing w:val="6"/>
          <w:szCs w:val="21"/>
          <w:highlight w:val="none"/>
        </w:rPr>
        <w:t>联系方式：</w:t>
      </w:r>
      <w:r>
        <w:rPr>
          <w:rFonts w:hint="eastAsia" w:ascii="宋体" w:hAnsi="宋体" w:cs="宋体"/>
          <w:color w:val="000000"/>
          <w:spacing w:val="6"/>
          <w:szCs w:val="21"/>
          <w:highlight w:val="none"/>
          <w:u w:val="single"/>
          <w:lang w:val="en-US" w:eastAsia="zh-CN"/>
        </w:rPr>
        <w:t>13294355253</w:t>
      </w:r>
    </w:p>
    <w:p w14:paraId="7962772E">
      <w:pPr>
        <w:shd w:val="clear" w:color="auto" w:fill="FFFFFF"/>
        <w:spacing w:line="440" w:lineRule="exact"/>
        <w:ind w:firstLine="444" w:firstLineChars="200"/>
        <w:outlineLvl w:val="1"/>
        <w:rPr>
          <w:rFonts w:ascii="宋体" w:hAnsi="宋体" w:cs="宋体"/>
          <w:color w:val="000000"/>
          <w:spacing w:val="6"/>
          <w:szCs w:val="21"/>
          <w:highlight w:val="none"/>
        </w:rPr>
      </w:pPr>
      <w:bookmarkStart w:id="27" w:name="_Toc6899"/>
      <w:r>
        <w:rPr>
          <w:rFonts w:hint="eastAsia" w:ascii="宋体" w:hAnsi="宋体" w:cs="宋体"/>
          <w:color w:val="000000"/>
          <w:spacing w:val="6"/>
          <w:szCs w:val="21"/>
          <w:highlight w:val="none"/>
        </w:rPr>
        <w:t>3.项目联系方式</w:t>
      </w:r>
      <w:bookmarkEnd w:id="27"/>
    </w:p>
    <w:p w14:paraId="1545C60E">
      <w:pPr>
        <w:shd w:val="clear" w:color="auto" w:fill="FFFFFF"/>
        <w:spacing w:line="440" w:lineRule="exact"/>
        <w:ind w:firstLine="444" w:firstLineChars="200"/>
        <w:rPr>
          <w:rFonts w:hint="eastAsia" w:ascii="宋体" w:hAnsi="宋体" w:eastAsia="宋体" w:cs="宋体"/>
          <w:color w:val="000000"/>
          <w:spacing w:val="6"/>
          <w:szCs w:val="21"/>
          <w:highlight w:val="none"/>
          <w:lang w:eastAsia="zh-CN"/>
        </w:rPr>
      </w:pPr>
      <w:r>
        <w:rPr>
          <w:rFonts w:hint="eastAsia" w:ascii="宋体" w:hAnsi="宋体" w:cs="宋体"/>
          <w:color w:val="000000"/>
          <w:spacing w:val="6"/>
          <w:szCs w:val="21"/>
          <w:highlight w:val="none"/>
        </w:rPr>
        <w:t>项目联系人：</w:t>
      </w:r>
      <w:r>
        <w:rPr>
          <w:rFonts w:hint="eastAsia" w:ascii="宋体" w:hAnsi="宋体" w:cs="宋体"/>
          <w:color w:val="000000"/>
          <w:spacing w:val="6"/>
          <w:szCs w:val="21"/>
          <w:highlight w:val="none"/>
          <w:u w:val="single"/>
          <w:lang w:val="en-US" w:eastAsia="zh-CN"/>
        </w:rPr>
        <w:t>张爽</w:t>
      </w:r>
    </w:p>
    <w:p w14:paraId="2C7DE2B6">
      <w:pPr>
        <w:shd w:val="clear" w:color="auto" w:fill="FFFFFF"/>
        <w:spacing w:line="440" w:lineRule="exact"/>
        <w:ind w:firstLine="444" w:firstLineChars="200"/>
        <w:rPr>
          <w:rFonts w:ascii="宋体" w:hAnsi="宋体" w:cs="宋体"/>
          <w:color w:val="000000"/>
          <w:spacing w:val="6"/>
          <w:szCs w:val="21"/>
          <w:highlight w:val="none"/>
        </w:rPr>
      </w:pPr>
      <w:r>
        <w:rPr>
          <w:rFonts w:hint="eastAsia" w:ascii="宋体" w:hAnsi="宋体" w:cs="宋体"/>
          <w:color w:val="000000"/>
          <w:spacing w:val="6"/>
          <w:szCs w:val="21"/>
          <w:highlight w:val="none"/>
        </w:rPr>
        <w:t>电话：</w:t>
      </w:r>
      <w:r>
        <w:rPr>
          <w:rFonts w:hint="eastAsia" w:ascii="宋体" w:hAnsi="宋体" w:cs="宋体"/>
          <w:color w:val="000000"/>
          <w:spacing w:val="6"/>
          <w:szCs w:val="21"/>
          <w:highlight w:val="none"/>
          <w:u w:val="single"/>
        </w:rPr>
        <w:t>　</w:t>
      </w:r>
      <w:r>
        <w:rPr>
          <w:rFonts w:hint="eastAsia" w:ascii="宋体" w:hAnsi="宋体" w:cs="宋体"/>
          <w:color w:val="000000"/>
          <w:spacing w:val="6"/>
          <w:szCs w:val="21"/>
          <w:highlight w:val="none"/>
          <w:u w:val="single"/>
          <w:lang w:val="en-US" w:eastAsia="zh-CN"/>
        </w:rPr>
        <w:t>13294355253</w:t>
      </w:r>
      <w:r>
        <w:rPr>
          <w:rFonts w:hint="eastAsia" w:ascii="宋体" w:hAnsi="宋体" w:cs="宋体"/>
          <w:color w:val="000000"/>
          <w:spacing w:val="6"/>
          <w:szCs w:val="21"/>
          <w:highlight w:val="none"/>
          <w:u w:val="single"/>
          <w:lang w:val="zh-CN"/>
        </w:rPr>
        <w:t xml:space="preserve">   </w:t>
      </w:r>
      <w:r>
        <w:rPr>
          <w:rFonts w:hint="eastAsia" w:ascii="宋体" w:hAnsi="宋体" w:cs="宋体"/>
          <w:color w:val="000000"/>
          <w:spacing w:val="6"/>
          <w:szCs w:val="21"/>
          <w:highlight w:val="none"/>
          <w:u w:val="single"/>
        </w:rPr>
        <w:t>　</w:t>
      </w:r>
      <w:bookmarkEnd w:id="15"/>
      <w:bookmarkEnd w:id="16"/>
    </w:p>
    <w:bookmarkEnd w:id="17"/>
    <w:p w14:paraId="4759B666">
      <w:pPr>
        <w:ind w:firstLine="420" w:firstLineChars="200"/>
        <w:rPr>
          <w:rFonts w:hint="eastAsia"/>
          <w:highlight w:val="none"/>
          <w:lang w:val="zh-CN"/>
        </w:rPr>
      </w:pPr>
      <w:r>
        <w:rPr>
          <w:rFonts w:hint="eastAsia"/>
          <w:highlight w:val="none"/>
          <w:lang w:val="zh-CN"/>
        </w:rPr>
        <w:t>4.监督单位：辉南县政府采购管理工作办公室</w:t>
      </w:r>
    </w:p>
    <w:p w14:paraId="330E2DAC">
      <w:pPr>
        <w:ind w:firstLine="420" w:firstLineChars="200"/>
        <w:rPr>
          <w:rFonts w:hint="eastAsia"/>
          <w:highlight w:val="none"/>
          <w:lang w:val="zh-CN"/>
        </w:rPr>
      </w:pPr>
      <w:r>
        <w:rPr>
          <w:rFonts w:hint="eastAsia"/>
          <w:highlight w:val="none"/>
          <w:lang w:val="zh-CN"/>
        </w:rPr>
        <w:t>5.技术服务</w:t>
      </w:r>
    </w:p>
    <w:p w14:paraId="69111524">
      <w:pPr>
        <w:pStyle w:val="14"/>
        <w:rPr>
          <w:rFonts w:hint="default"/>
          <w:highlight w:val="none"/>
          <w:lang w:val="en-US"/>
        </w:rPr>
      </w:pPr>
      <w:r>
        <w:rPr>
          <w:rFonts w:hint="eastAsia" w:ascii="宋体" w:hAnsi="宋体" w:cs="宋体"/>
          <w:szCs w:val="21"/>
          <w:highlight w:val="none"/>
          <w:lang w:val="zh-CN"/>
        </w:rPr>
        <w:t xml:space="preserve">技术服务： </w:t>
      </w:r>
      <w:r>
        <w:rPr>
          <w:rFonts w:hint="eastAsia" w:ascii="宋体" w:hAnsi="宋体" w:eastAsia="宋体" w:cs="宋体"/>
          <w:color w:val="000000"/>
          <w:kern w:val="2"/>
          <w:sz w:val="21"/>
          <w:szCs w:val="21"/>
          <w:highlight w:val="none"/>
          <w:lang w:val="en-US" w:eastAsia="zh-CN"/>
        </w:rPr>
        <w:t>数字证书办理及投标技术咨询：95763</w:t>
      </w:r>
    </w:p>
    <w:p w14:paraId="274FAEB5">
      <w:pPr>
        <w:pStyle w:val="14"/>
        <w:rPr>
          <w:highlight w:val="none"/>
          <w:lang w:val="zh-CN"/>
        </w:rPr>
      </w:pPr>
    </w:p>
    <w:p w14:paraId="4D95EAAB">
      <w:pPr>
        <w:pStyle w:val="22"/>
        <w:rPr>
          <w:highlight w:val="none"/>
          <w:lang w:val="zh-CN"/>
        </w:rPr>
      </w:pPr>
    </w:p>
    <w:p w14:paraId="6AAF122B">
      <w:pPr>
        <w:pStyle w:val="3"/>
        <w:rPr>
          <w:rFonts w:hint="eastAsia"/>
          <w:color w:val="000000"/>
          <w:highlight w:val="none"/>
          <w:lang w:val="zh-CN"/>
        </w:rPr>
      </w:pPr>
      <w:bookmarkStart w:id="28" w:name="_Toc3630"/>
    </w:p>
    <w:p w14:paraId="5562B369">
      <w:pPr>
        <w:rPr>
          <w:rFonts w:hint="eastAsia"/>
          <w:color w:val="000000"/>
          <w:highlight w:val="none"/>
          <w:lang w:val="zh-CN"/>
        </w:rPr>
      </w:pPr>
    </w:p>
    <w:p w14:paraId="63C9FD33">
      <w:pPr>
        <w:pStyle w:val="21"/>
        <w:rPr>
          <w:rFonts w:hint="eastAsia"/>
          <w:highlight w:val="none"/>
          <w:lang w:val="zh-CN"/>
        </w:rPr>
      </w:pPr>
    </w:p>
    <w:p w14:paraId="540D5D5B">
      <w:pPr>
        <w:rPr>
          <w:rFonts w:hint="eastAsia"/>
          <w:color w:val="000000"/>
          <w:highlight w:val="none"/>
          <w:lang w:val="zh-CN"/>
        </w:rPr>
      </w:pPr>
      <w:r>
        <w:rPr>
          <w:rFonts w:hint="eastAsia"/>
          <w:color w:val="000000"/>
          <w:highlight w:val="none"/>
          <w:lang w:val="zh-CN"/>
        </w:rPr>
        <w:br w:type="page"/>
      </w:r>
    </w:p>
    <w:p w14:paraId="089036D2">
      <w:pPr>
        <w:pStyle w:val="3"/>
        <w:rPr>
          <w:color w:val="000000"/>
          <w:highlight w:val="none"/>
          <w:lang w:val="zh-CN"/>
        </w:rPr>
      </w:pPr>
      <w:r>
        <w:rPr>
          <w:rFonts w:hint="eastAsia"/>
          <w:color w:val="000000"/>
          <w:highlight w:val="none"/>
          <w:lang w:val="zh-CN"/>
        </w:rPr>
        <w:t>第二章 供应商须知</w:t>
      </w:r>
      <w:bookmarkEnd w:id="28"/>
    </w:p>
    <w:p w14:paraId="7D030309">
      <w:pPr>
        <w:autoSpaceDE w:val="0"/>
        <w:autoSpaceDN w:val="0"/>
        <w:adjustRightInd w:val="0"/>
        <w:ind w:firstLine="482"/>
        <w:jc w:val="center"/>
        <w:rPr>
          <w:rFonts w:hint="eastAsia" w:ascii="宋体" w:hAnsi="宋体" w:cs="宋体"/>
          <w:b/>
          <w:sz w:val="30"/>
          <w:highlight w:val="none"/>
          <w:lang w:val="zh-CN"/>
        </w:rPr>
      </w:pPr>
      <w:r>
        <w:rPr>
          <w:rFonts w:hint="eastAsia" w:ascii="宋体" w:hAnsi="宋体" w:cs="宋体"/>
          <w:b/>
          <w:sz w:val="30"/>
          <w:highlight w:val="none"/>
          <w:lang w:val="zh-CN"/>
        </w:rPr>
        <w:t>投标须知前附表</w:t>
      </w:r>
    </w:p>
    <w:tbl>
      <w:tblPr>
        <w:tblStyle w:val="26"/>
        <w:tblW w:w="9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585"/>
        <w:gridCol w:w="6066"/>
      </w:tblGrid>
      <w:tr w14:paraId="3A84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38" w:type="dxa"/>
            <w:vAlign w:val="center"/>
          </w:tcPr>
          <w:p w14:paraId="4AA0297F">
            <w:pPr>
              <w:autoSpaceDE w:val="0"/>
              <w:autoSpaceDN w:val="0"/>
              <w:adjustRightInd w:val="0"/>
              <w:snapToGrid w:val="0"/>
              <w:spacing w:line="360" w:lineRule="auto"/>
              <w:jc w:val="center"/>
              <w:rPr>
                <w:rFonts w:hint="eastAsia" w:ascii="宋体" w:hAnsi="宋体" w:cs="宋体"/>
                <w:szCs w:val="21"/>
                <w:highlight w:val="none"/>
                <w:lang w:val="zh-CN"/>
              </w:rPr>
            </w:pPr>
            <w:r>
              <w:rPr>
                <w:rFonts w:hint="eastAsia" w:ascii="宋体" w:hAnsi="宋体" w:cs="宋体"/>
                <w:szCs w:val="21"/>
                <w:highlight w:val="none"/>
                <w:lang w:val="zh-CN"/>
              </w:rPr>
              <w:t>条款号</w:t>
            </w:r>
          </w:p>
        </w:tc>
        <w:tc>
          <w:tcPr>
            <w:tcW w:w="2585" w:type="dxa"/>
            <w:vAlign w:val="center"/>
          </w:tcPr>
          <w:p w14:paraId="4723A6E2">
            <w:pPr>
              <w:pStyle w:val="18"/>
              <w:pBdr>
                <w:bottom w:val="none" w:color="auto" w:sz="0" w:space="0"/>
              </w:pBdr>
              <w:tabs>
                <w:tab w:val="clear" w:pos="4153"/>
                <w:tab w:val="clear" w:pos="8306"/>
              </w:tabs>
              <w:autoSpaceDE w:val="0"/>
              <w:autoSpaceDN w:val="0"/>
              <w:adjustRightInd w:val="0"/>
              <w:spacing w:line="360" w:lineRule="auto"/>
              <w:rPr>
                <w:rFonts w:hint="eastAsia" w:ascii="宋体" w:hAnsi="宋体" w:cs="宋体"/>
                <w:b/>
                <w:sz w:val="21"/>
                <w:szCs w:val="21"/>
                <w:highlight w:val="none"/>
                <w:lang w:val="zh-CN"/>
              </w:rPr>
            </w:pPr>
            <w:r>
              <w:rPr>
                <w:rFonts w:hint="eastAsia" w:ascii="宋体" w:hAnsi="宋体" w:cs="宋体"/>
                <w:b/>
                <w:sz w:val="21"/>
                <w:szCs w:val="21"/>
                <w:highlight w:val="none"/>
                <w:lang w:val="zh-CN"/>
              </w:rPr>
              <w:t>条款名称</w:t>
            </w:r>
          </w:p>
        </w:tc>
        <w:tc>
          <w:tcPr>
            <w:tcW w:w="6066" w:type="dxa"/>
            <w:vAlign w:val="center"/>
          </w:tcPr>
          <w:p w14:paraId="7C71219A">
            <w:pPr>
              <w:pStyle w:val="18"/>
              <w:pBdr>
                <w:bottom w:val="none" w:color="auto" w:sz="0" w:space="0"/>
              </w:pBdr>
              <w:tabs>
                <w:tab w:val="clear" w:pos="4153"/>
                <w:tab w:val="clear" w:pos="8306"/>
              </w:tabs>
              <w:autoSpaceDE w:val="0"/>
              <w:autoSpaceDN w:val="0"/>
              <w:adjustRightInd w:val="0"/>
              <w:spacing w:line="360" w:lineRule="auto"/>
              <w:rPr>
                <w:rFonts w:hint="eastAsia" w:ascii="宋体" w:hAnsi="宋体" w:cs="宋体"/>
                <w:b/>
                <w:sz w:val="21"/>
                <w:szCs w:val="21"/>
                <w:highlight w:val="none"/>
                <w:lang w:val="zh-CN"/>
              </w:rPr>
            </w:pPr>
            <w:r>
              <w:rPr>
                <w:rFonts w:hint="eastAsia" w:ascii="宋体" w:hAnsi="宋体" w:cs="宋体"/>
                <w:b/>
                <w:sz w:val="21"/>
                <w:szCs w:val="21"/>
                <w:highlight w:val="none"/>
                <w:lang w:val="zh-CN"/>
              </w:rPr>
              <w:t>编列内容</w:t>
            </w:r>
          </w:p>
        </w:tc>
      </w:tr>
      <w:tr w14:paraId="41624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vAlign w:val="center"/>
          </w:tcPr>
          <w:p w14:paraId="4073E05B">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rPr>
              <w:t>1</w:t>
            </w:r>
          </w:p>
        </w:tc>
        <w:tc>
          <w:tcPr>
            <w:tcW w:w="2585" w:type="dxa"/>
            <w:vAlign w:val="center"/>
          </w:tcPr>
          <w:p w14:paraId="51B6D443">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lang w:val="zh-CN"/>
              </w:rPr>
              <w:t>采购人</w:t>
            </w:r>
          </w:p>
        </w:tc>
        <w:tc>
          <w:tcPr>
            <w:tcW w:w="6066" w:type="dxa"/>
            <w:vAlign w:val="top"/>
          </w:tcPr>
          <w:p w14:paraId="6FD85470">
            <w:pPr>
              <w:autoSpaceDE w:val="0"/>
              <w:autoSpaceDN w:val="0"/>
              <w:adjustRightInd w:val="0"/>
              <w:snapToGrid w:val="0"/>
              <w:spacing w:line="360" w:lineRule="auto"/>
              <w:rPr>
                <w:rFonts w:hint="eastAsia" w:ascii="宋体" w:hAnsi="宋体" w:eastAsia="宋体" w:cs="宋体"/>
                <w:bCs/>
                <w:szCs w:val="21"/>
                <w:highlight w:val="none"/>
                <w:lang w:val="zh-CN" w:eastAsia="zh-CN"/>
              </w:rPr>
            </w:pPr>
            <w:r>
              <w:rPr>
                <w:rFonts w:hint="eastAsia" w:ascii="宋体" w:hAnsi="宋体" w:cs="宋体"/>
                <w:bCs/>
                <w:szCs w:val="21"/>
                <w:highlight w:val="none"/>
                <w:lang w:val="zh-CN"/>
              </w:rPr>
              <w:t>采购人：</w:t>
            </w:r>
            <w:r>
              <w:rPr>
                <w:rFonts w:hint="eastAsia" w:ascii="宋体" w:hAnsi="宋体" w:cs="宋体"/>
                <w:bCs/>
                <w:szCs w:val="21"/>
                <w:highlight w:val="none"/>
                <w:lang w:eastAsia="zh-CN"/>
              </w:rPr>
              <w:t>辉南县政务服务和数字化建设管理局</w:t>
            </w:r>
          </w:p>
          <w:p w14:paraId="6EE75AB8">
            <w:pPr>
              <w:adjustRightInd w:val="0"/>
              <w:snapToGrid w:val="0"/>
              <w:spacing w:line="360" w:lineRule="auto"/>
              <w:jc w:val="both"/>
              <w:rPr>
                <w:rFonts w:hint="eastAsia" w:ascii="宋体" w:hAnsi="宋体" w:cs="宋体"/>
                <w:bCs/>
                <w:szCs w:val="21"/>
                <w:highlight w:val="none"/>
              </w:rPr>
            </w:pPr>
            <w:r>
              <w:rPr>
                <w:rFonts w:hint="eastAsia" w:ascii="宋体" w:hAnsi="宋体" w:cs="宋体"/>
                <w:bCs/>
                <w:szCs w:val="21"/>
                <w:highlight w:val="none"/>
                <w:lang w:val="zh-CN"/>
              </w:rPr>
              <w:t>地址:</w:t>
            </w:r>
            <w:r>
              <w:rPr>
                <w:rFonts w:hint="eastAsia" w:ascii="宋体" w:hAnsi="宋体" w:cs="宋体"/>
                <w:bCs/>
                <w:szCs w:val="21"/>
                <w:highlight w:val="none"/>
              </w:rPr>
              <w:t xml:space="preserve"> </w:t>
            </w:r>
            <w:r>
              <w:rPr>
                <w:rFonts w:hint="eastAsia" w:ascii="宋体" w:hAnsi="宋体" w:cs="宋体"/>
                <w:szCs w:val="21"/>
                <w:highlight w:val="none"/>
                <w:lang w:eastAsia="zh-CN"/>
              </w:rPr>
              <w:t xml:space="preserve">吉林省辉南县朝阳镇 </w:t>
            </w:r>
          </w:p>
          <w:p w14:paraId="6B74E381">
            <w:pPr>
              <w:adjustRightInd w:val="0"/>
              <w:snapToGrid w:val="0"/>
              <w:spacing w:line="360" w:lineRule="auto"/>
              <w:jc w:val="both"/>
              <w:rPr>
                <w:rFonts w:hint="eastAsia" w:ascii="宋体" w:hAnsi="宋体" w:eastAsia="宋体" w:cs="宋体"/>
                <w:szCs w:val="21"/>
                <w:highlight w:val="none"/>
                <w:lang w:eastAsia="zh-CN"/>
              </w:rPr>
            </w:pPr>
            <w:r>
              <w:rPr>
                <w:rFonts w:hint="eastAsia" w:ascii="宋体" w:hAnsi="宋体" w:cs="宋体"/>
                <w:szCs w:val="21"/>
                <w:highlight w:val="none"/>
              </w:rPr>
              <w:t>联系人：</w:t>
            </w:r>
            <w:r>
              <w:rPr>
                <w:rFonts w:hint="eastAsia" w:ascii="宋体" w:hAnsi="宋体" w:cs="宋体"/>
                <w:szCs w:val="21"/>
                <w:highlight w:val="none"/>
                <w:lang w:eastAsia="zh-CN"/>
              </w:rPr>
              <w:t>张允铧</w:t>
            </w:r>
          </w:p>
          <w:p w14:paraId="20A8D466">
            <w:pPr>
              <w:autoSpaceDE w:val="0"/>
              <w:autoSpaceDN w:val="0"/>
              <w:adjustRightInd w:val="0"/>
              <w:snapToGrid w:val="0"/>
              <w:spacing w:line="360" w:lineRule="auto"/>
              <w:rPr>
                <w:rFonts w:hint="eastAsia" w:ascii="宋体" w:hAnsi="宋体" w:eastAsia="宋体" w:cs="宋体"/>
                <w:bCs/>
                <w:szCs w:val="21"/>
                <w:highlight w:val="none"/>
                <w:lang w:val="zh-CN" w:eastAsia="zh-CN"/>
              </w:rPr>
            </w:pPr>
            <w:r>
              <w:rPr>
                <w:rFonts w:hint="eastAsia" w:ascii="宋体" w:hAnsi="宋体" w:cs="宋体"/>
                <w:szCs w:val="21"/>
                <w:highlight w:val="none"/>
                <w:lang w:val="zh-CN"/>
              </w:rPr>
              <w:t>联系电话：</w:t>
            </w:r>
            <w:r>
              <w:rPr>
                <w:rFonts w:hint="eastAsia" w:ascii="宋体" w:hAnsi="宋体" w:cs="宋体"/>
                <w:szCs w:val="21"/>
                <w:highlight w:val="none"/>
                <w:lang w:eastAsia="zh-CN"/>
              </w:rPr>
              <w:t>15844576687</w:t>
            </w:r>
          </w:p>
        </w:tc>
      </w:tr>
      <w:tr w14:paraId="2D459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8" w:type="dxa"/>
            <w:vAlign w:val="center"/>
          </w:tcPr>
          <w:p w14:paraId="45745B4F">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rPr>
              <w:t>2</w:t>
            </w:r>
          </w:p>
        </w:tc>
        <w:tc>
          <w:tcPr>
            <w:tcW w:w="2585" w:type="dxa"/>
            <w:vAlign w:val="center"/>
          </w:tcPr>
          <w:p w14:paraId="070B20F3">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lang w:val="zh-CN"/>
              </w:rPr>
              <w:t>采购代理机构</w:t>
            </w:r>
          </w:p>
        </w:tc>
        <w:tc>
          <w:tcPr>
            <w:tcW w:w="6066" w:type="dxa"/>
            <w:vAlign w:val="top"/>
          </w:tcPr>
          <w:p w14:paraId="6EAFCD16">
            <w:pPr>
              <w:autoSpaceDE w:val="0"/>
              <w:autoSpaceDN w:val="0"/>
              <w:adjustRightInd w:val="0"/>
              <w:snapToGrid w:val="0"/>
              <w:spacing w:line="360" w:lineRule="auto"/>
              <w:rPr>
                <w:rFonts w:hint="eastAsia" w:ascii="宋体" w:hAnsi="宋体" w:cs="宋体"/>
                <w:bCs/>
                <w:szCs w:val="21"/>
                <w:highlight w:val="none"/>
                <w:lang w:val="zh-CN"/>
              </w:rPr>
            </w:pPr>
            <w:r>
              <w:rPr>
                <w:rFonts w:hint="eastAsia" w:ascii="宋体" w:hAnsi="宋体" w:cs="宋体"/>
                <w:bCs/>
                <w:szCs w:val="21"/>
                <w:highlight w:val="none"/>
                <w:lang w:val="zh-CN"/>
              </w:rPr>
              <w:t>名  称：吉林省千昊工程咨询有限公司</w:t>
            </w:r>
          </w:p>
          <w:p w14:paraId="64C8C373">
            <w:pPr>
              <w:autoSpaceDE w:val="0"/>
              <w:autoSpaceDN w:val="0"/>
              <w:adjustRightInd w:val="0"/>
              <w:snapToGrid w:val="0"/>
              <w:spacing w:line="360" w:lineRule="auto"/>
              <w:rPr>
                <w:rFonts w:hint="eastAsia" w:ascii="宋体" w:hAnsi="宋体" w:cs="宋体"/>
                <w:bCs/>
                <w:szCs w:val="21"/>
                <w:highlight w:val="none"/>
                <w:lang w:val="zh-CN"/>
              </w:rPr>
            </w:pPr>
            <w:r>
              <w:rPr>
                <w:rFonts w:hint="eastAsia" w:ascii="宋体" w:hAnsi="宋体" w:cs="宋体"/>
                <w:bCs/>
                <w:szCs w:val="21"/>
                <w:highlight w:val="none"/>
                <w:lang w:val="zh-CN"/>
              </w:rPr>
              <w:t>地  址：</w:t>
            </w:r>
            <w:r>
              <w:rPr>
                <w:rFonts w:hint="eastAsia" w:ascii="宋体" w:hAnsi="宋体" w:cs="宋体"/>
                <w:szCs w:val="21"/>
                <w:highlight w:val="none"/>
                <w:lang w:eastAsia="zh-CN"/>
              </w:rPr>
              <w:t>吉林省辉南县朝阳镇春佳地产14号楼西门门市</w:t>
            </w:r>
          </w:p>
          <w:p w14:paraId="6D6B2F12">
            <w:pPr>
              <w:autoSpaceDE w:val="0"/>
              <w:autoSpaceDN w:val="0"/>
              <w:adjustRightInd w:val="0"/>
              <w:snapToGrid w:val="0"/>
              <w:spacing w:line="360" w:lineRule="auto"/>
              <w:rPr>
                <w:rFonts w:hint="eastAsia" w:ascii="宋体" w:hAnsi="宋体" w:cs="宋体"/>
                <w:bCs/>
                <w:szCs w:val="21"/>
                <w:highlight w:val="none"/>
                <w:lang w:val="zh-CN"/>
              </w:rPr>
            </w:pPr>
            <w:r>
              <w:rPr>
                <w:rFonts w:hint="eastAsia" w:ascii="宋体" w:hAnsi="宋体" w:cs="宋体"/>
                <w:bCs/>
                <w:szCs w:val="21"/>
                <w:highlight w:val="none"/>
                <w:lang w:val="zh-CN"/>
              </w:rPr>
              <w:t>联系人：张爽</w:t>
            </w:r>
          </w:p>
          <w:p w14:paraId="44915946">
            <w:pPr>
              <w:autoSpaceDE w:val="0"/>
              <w:autoSpaceDN w:val="0"/>
              <w:adjustRightInd w:val="0"/>
              <w:snapToGrid w:val="0"/>
              <w:spacing w:line="360" w:lineRule="auto"/>
              <w:rPr>
                <w:rFonts w:hint="eastAsia" w:ascii="宋体" w:hAnsi="宋体" w:eastAsia="宋体" w:cs="宋体"/>
                <w:bCs/>
                <w:szCs w:val="21"/>
                <w:highlight w:val="none"/>
                <w:lang w:val="zh-CN" w:eastAsia="zh-CN"/>
              </w:rPr>
            </w:pPr>
            <w:r>
              <w:rPr>
                <w:rFonts w:hint="eastAsia" w:ascii="宋体" w:hAnsi="宋体" w:cs="宋体"/>
                <w:bCs/>
                <w:szCs w:val="21"/>
                <w:highlight w:val="none"/>
                <w:lang w:val="zh-CN"/>
              </w:rPr>
              <w:t>联系电话：</w:t>
            </w:r>
            <w:r>
              <w:rPr>
                <w:rFonts w:hint="eastAsia" w:ascii="宋体" w:hAnsi="宋体" w:cs="宋体"/>
                <w:szCs w:val="21"/>
                <w:highlight w:val="none"/>
                <w:lang w:eastAsia="zh-CN"/>
              </w:rPr>
              <w:t>13294355253</w:t>
            </w:r>
          </w:p>
        </w:tc>
      </w:tr>
      <w:tr w14:paraId="33F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vAlign w:val="center"/>
          </w:tcPr>
          <w:p w14:paraId="7041D466">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rPr>
              <w:t>3</w:t>
            </w:r>
          </w:p>
        </w:tc>
        <w:tc>
          <w:tcPr>
            <w:tcW w:w="2585" w:type="dxa"/>
            <w:vAlign w:val="center"/>
          </w:tcPr>
          <w:p w14:paraId="3D3C3CB8">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lang w:val="zh-CN"/>
              </w:rPr>
              <w:t>项目名称</w:t>
            </w:r>
          </w:p>
        </w:tc>
        <w:tc>
          <w:tcPr>
            <w:tcW w:w="6066" w:type="dxa"/>
            <w:vAlign w:val="center"/>
          </w:tcPr>
          <w:p w14:paraId="0F273BA4">
            <w:pPr>
              <w:autoSpaceDE w:val="0"/>
              <w:autoSpaceDN w:val="0"/>
              <w:adjustRightInd w:val="0"/>
              <w:snapToGrid w:val="0"/>
              <w:spacing w:line="360" w:lineRule="auto"/>
              <w:rPr>
                <w:rFonts w:hint="eastAsia" w:ascii="宋体" w:hAnsi="宋体" w:eastAsia="宋体" w:cs="宋体"/>
                <w:szCs w:val="21"/>
                <w:highlight w:val="none"/>
                <w:lang w:eastAsia="zh-CN"/>
              </w:rPr>
            </w:pPr>
            <w:r>
              <w:rPr>
                <w:rFonts w:hint="eastAsia" w:ascii="宋体" w:hAnsi="宋体" w:cs="宋体"/>
                <w:szCs w:val="21"/>
                <w:highlight w:val="none"/>
                <w:lang w:eastAsia="zh-CN"/>
              </w:rPr>
              <w:t>辉南县政务服务中心职工食堂整体托管经营服务项目</w:t>
            </w:r>
          </w:p>
        </w:tc>
      </w:tr>
      <w:tr w14:paraId="69C9D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vAlign w:val="center"/>
          </w:tcPr>
          <w:p w14:paraId="3254980B">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rPr>
              <w:t>4</w:t>
            </w:r>
          </w:p>
        </w:tc>
        <w:tc>
          <w:tcPr>
            <w:tcW w:w="2585" w:type="dxa"/>
            <w:vAlign w:val="center"/>
          </w:tcPr>
          <w:p w14:paraId="011059BB">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lang w:val="zh-CN"/>
              </w:rPr>
              <w:t>服务地点</w:t>
            </w:r>
          </w:p>
        </w:tc>
        <w:tc>
          <w:tcPr>
            <w:tcW w:w="6066" w:type="dxa"/>
            <w:vAlign w:val="center"/>
          </w:tcPr>
          <w:p w14:paraId="6FB2CFFD">
            <w:pPr>
              <w:autoSpaceDE w:val="0"/>
              <w:autoSpaceDN w:val="0"/>
              <w:adjustRightInd w:val="0"/>
              <w:snapToGrid w:val="0"/>
              <w:spacing w:line="360" w:lineRule="auto"/>
              <w:rPr>
                <w:rFonts w:hint="eastAsia" w:ascii="宋体" w:hAnsi="宋体" w:cs="宋体"/>
                <w:bCs/>
                <w:szCs w:val="21"/>
                <w:highlight w:val="none"/>
                <w:lang w:val="zh-CN"/>
              </w:rPr>
            </w:pPr>
            <w:r>
              <w:rPr>
                <w:rFonts w:hint="eastAsia" w:ascii="宋体" w:hAnsi="宋体" w:cs="宋体"/>
                <w:bCs/>
                <w:szCs w:val="21"/>
                <w:highlight w:val="none"/>
                <w:lang w:eastAsia="zh-CN"/>
              </w:rPr>
              <w:t>采购人</w:t>
            </w:r>
            <w:r>
              <w:rPr>
                <w:rFonts w:hint="eastAsia" w:ascii="宋体" w:hAnsi="宋体" w:cs="宋体"/>
                <w:bCs/>
                <w:szCs w:val="21"/>
                <w:highlight w:val="none"/>
              </w:rPr>
              <w:t>指定地点</w:t>
            </w:r>
          </w:p>
        </w:tc>
      </w:tr>
      <w:tr w14:paraId="0E11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vAlign w:val="center"/>
          </w:tcPr>
          <w:p w14:paraId="505B2332">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rPr>
              <w:t>5</w:t>
            </w:r>
          </w:p>
        </w:tc>
        <w:tc>
          <w:tcPr>
            <w:tcW w:w="2585" w:type="dxa"/>
            <w:vAlign w:val="center"/>
          </w:tcPr>
          <w:p w14:paraId="0D42A070">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lang w:val="en-US" w:eastAsia="zh-CN"/>
              </w:rPr>
              <w:t>采购</w:t>
            </w:r>
            <w:r>
              <w:rPr>
                <w:rFonts w:hint="eastAsia" w:ascii="宋体" w:hAnsi="宋体" w:cs="宋体"/>
                <w:bCs/>
                <w:szCs w:val="21"/>
                <w:highlight w:val="none"/>
                <w:lang w:val="zh-CN"/>
              </w:rPr>
              <w:t>范围</w:t>
            </w:r>
          </w:p>
        </w:tc>
        <w:tc>
          <w:tcPr>
            <w:tcW w:w="6066" w:type="dxa"/>
            <w:vAlign w:val="center"/>
          </w:tcPr>
          <w:p w14:paraId="77DA4A04">
            <w:pPr>
              <w:adjustRightInd w:val="0"/>
              <w:snapToGrid w:val="0"/>
              <w:spacing w:line="360" w:lineRule="auto"/>
              <w:rPr>
                <w:rFonts w:hint="eastAsia" w:ascii="宋体" w:hAnsi="宋体" w:cs="宋体"/>
                <w:bCs/>
                <w:szCs w:val="21"/>
                <w:highlight w:val="none"/>
              </w:rPr>
            </w:pPr>
            <w:r>
              <w:rPr>
                <w:rFonts w:hint="eastAsia" w:ascii="宋体" w:hAnsi="宋体" w:cs="宋体"/>
                <w:szCs w:val="21"/>
                <w:highlight w:val="none"/>
              </w:rPr>
              <w:t>详见</w:t>
            </w:r>
            <w:r>
              <w:rPr>
                <w:rFonts w:hint="eastAsia" w:ascii="宋体" w:hAnsi="宋体" w:cs="宋体"/>
                <w:szCs w:val="21"/>
                <w:highlight w:val="none"/>
                <w:lang w:val="en-US" w:eastAsia="zh-CN"/>
              </w:rPr>
              <w:t>采购</w:t>
            </w:r>
            <w:r>
              <w:rPr>
                <w:rFonts w:hint="eastAsia" w:ascii="宋体" w:hAnsi="宋体" w:cs="宋体"/>
                <w:szCs w:val="21"/>
                <w:highlight w:val="none"/>
              </w:rPr>
              <w:t>文件“第</w:t>
            </w:r>
            <w:r>
              <w:rPr>
                <w:rFonts w:hint="eastAsia" w:ascii="宋体" w:hAnsi="宋体" w:cs="宋体"/>
                <w:szCs w:val="21"/>
                <w:highlight w:val="none"/>
                <w:lang w:val="en-US" w:eastAsia="zh-CN"/>
              </w:rPr>
              <w:t>五</w:t>
            </w:r>
            <w:r>
              <w:rPr>
                <w:rFonts w:hint="eastAsia" w:ascii="宋体" w:hAnsi="宋体" w:cs="宋体"/>
                <w:szCs w:val="21"/>
                <w:highlight w:val="none"/>
              </w:rPr>
              <w:t xml:space="preserve">章  </w:t>
            </w:r>
            <w:r>
              <w:rPr>
                <w:rFonts w:hint="eastAsia" w:ascii="宋体" w:hAnsi="宋体" w:cs="宋体"/>
                <w:szCs w:val="21"/>
                <w:highlight w:val="none"/>
                <w:lang w:val="en-US" w:eastAsia="zh-CN"/>
              </w:rPr>
              <w:t>服务需求</w:t>
            </w:r>
            <w:r>
              <w:rPr>
                <w:rFonts w:hint="eastAsia" w:ascii="宋体" w:hAnsi="宋体" w:cs="宋体"/>
                <w:szCs w:val="21"/>
                <w:highlight w:val="none"/>
              </w:rPr>
              <w:t>”</w:t>
            </w:r>
          </w:p>
        </w:tc>
      </w:tr>
      <w:tr w14:paraId="3235A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vAlign w:val="center"/>
          </w:tcPr>
          <w:p w14:paraId="01C950ED">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rPr>
              <w:t>6</w:t>
            </w:r>
          </w:p>
        </w:tc>
        <w:tc>
          <w:tcPr>
            <w:tcW w:w="2585" w:type="dxa"/>
            <w:vAlign w:val="center"/>
          </w:tcPr>
          <w:p w14:paraId="46B71C41">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lang w:val="zh-CN"/>
              </w:rPr>
              <w:t>服务期</w:t>
            </w:r>
          </w:p>
        </w:tc>
        <w:tc>
          <w:tcPr>
            <w:tcW w:w="6066" w:type="dxa"/>
            <w:tcBorders>
              <w:top w:val="nil"/>
            </w:tcBorders>
            <w:vAlign w:val="center"/>
          </w:tcPr>
          <w:p w14:paraId="1B110AA9">
            <w:pPr>
              <w:autoSpaceDE w:val="0"/>
              <w:autoSpaceDN w:val="0"/>
              <w:adjustRightInd w:val="0"/>
              <w:snapToGrid w:val="0"/>
              <w:spacing w:line="360" w:lineRule="auto"/>
              <w:rPr>
                <w:rFonts w:hint="eastAsia" w:ascii="宋体" w:hAnsi="宋体" w:cs="宋体"/>
                <w:bCs/>
                <w:szCs w:val="21"/>
                <w:highlight w:val="none"/>
                <w:lang w:val="zh-CN"/>
              </w:rPr>
            </w:pPr>
            <w:r>
              <w:rPr>
                <w:rFonts w:hint="eastAsia" w:ascii="宋体" w:hAnsi="宋体" w:cs="宋体"/>
                <w:bCs/>
                <w:szCs w:val="21"/>
                <w:highlight w:val="none"/>
                <w:lang w:eastAsia="zh-CN"/>
              </w:rPr>
              <w:t>自2025年7月1日起至2028年6月30日</w:t>
            </w:r>
          </w:p>
        </w:tc>
      </w:tr>
      <w:tr w14:paraId="23F4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vAlign w:val="center"/>
          </w:tcPr>
          <w:p w14:paraId="541AF162">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rPr>
              <w:t>7</w:t>
            </w:r>
          </w:p>
        </w:tc>
        <w:tc>
          <w:tcPr>
            <w:tcW w:w="2585" w:type="dxa"/>
            <w:vAlign w:val="center"/>
          </w:tcPr>
          <w:p w14:paraId="3DEB66C9">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lang w:val="zh-CN"/>
              </w:rPr>
              <w:t>服务标准</w:t>
            </w:r>
          </w:p>
        </w:tc>
        <w:tc>
          <w:tcPr>
            <w:tcW w:w="6066" w:type="dxa"/>
            <w:vAlign w:val="center"/>
          </w:tcPr>
          <w:p w14:paraId="5F12E17E">
            <w:pPr>
              <w:autoSpaceDE w:val="0"/>
              <w:autoSpaceDN w:val="0"/>
              <w:adjustRightInd w:val="0"/>
              <w:snapToGrid w:val="0"/>
              <w:spacing w:line="360" w:lineRule="auto"/>
              <w:rPr>
                <w:rFonts w:hint="eastAsia" w:ascii="宋体" w:hAnsi="宋体" w:cs="宋体"/>
                <w:bCs/>
                <w:szCs w:val="21"/>
                <w:highlight w:val="none"/>
                <w:lang w:val="zh-CN"/>
              </w:rPr>
            </w:pPr>
            <w:r>
              <w:rPr>
                <w:rFonts w:hint="eastAsia" w:ascii="宋体" w:hAnsi="宋体" w:cs="宋体"/>
                <w:szCs w:val="21"/>
                <w:highlight w:val="none"/>
                <w:lang w:eastAsia="zh-CN"/>
              </w:rPr>
              <w:t>优质服务</w:t>
            </w:r>
          </w:p>
        </w:tc>
      </w:tr>
      <w:tr w14:paraId="2E492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vAlign w:val="center"/>
          </w:tcPr>
          <w:p w14:paraId="32CC863B">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rPr>
              <w:t>8</w:t>
            </w:r>
          </w:p>
        </w:tc>
        <w:tc>
          <w:tcPr>
            <w:tcW w:w="2585" w:type="dxa"/>
            <w:vAlign w:val="center"/>
          </w:tcPr>
          <w:p w14:paraId="15A05A4A">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lang w:val="zh-CN"/>
              </w:rPr>
              <w:t>投标人资质条件、能力和信誉</w:t>
            </w:r>
          </w:p>
        </w:tc>
        <w:tc>
          <w:tcPr>
            <w:tcW w:w="6066" w:type="dxa"/>
            <w:vAlign w:val="top"/>
          </w:tcPr>
          <w:p w14:paraId="1A8DA15F">
            <w:pPr>
              <w:tabs>
                <w:tab w:val="left" w:pos="-360"/>
              </w:tabs>
              <w:autoSpaceDE w:val="0"/>
              <w:autoSpaceDN w:val="0"/>
              <w:adjustRightInd w:val="0"/>
              <w:snapToGrid w:val="0"/>
              <w:spacing w:line="360" w:lineRule="auto"/>
              <w:ind w:firstLine="420" w:firstLineChars="200"/>
              <w:textAlignment w:val="bottom"/>
              <w:rPr>
                <w:rFonts w:hint="eastAsia" w:ascii="宋体" w:hAnsi="宋体" w:eastAsia="宋体" w:cs="宋体"/>
                <w:i w:val="0"/>
                <w:iCs w:val="0"/>
                <w:caps w:val="0"/>
                <w:color w:val="232323"/>
                <w:spacing w:val="0"/>
                <w:sz w:val="21"/>
                <w:szCs w:val="21"/>
                <w:highlight w:val="none"/>
                <w:shd w:val="clear" w:color="auto" w:fill="FFFFFF"/>
                <w:lang w:eastAsia="zh-CN"/>
              </w:rPr>
            </w:pPr>
            <w:r>
              <w:rPr>
                <w:rFonts w:hint="eastAsia" w:ascii="宋体" w:hAnsi="宋体" w:eastAsia="宋体" w:cs="宋体"/>
                <w:bCs/>
                <w:szCs w:val="21"/>
                <w:highlight w:val="none"/>
              </w:rPr>
              <w:t>1</w:t>
            </w:r>
            <w:r>
              <w:rPr>
                <w:rFonts w:hint="eastAsia" w:ascii="宋体" w:hAnsi="宋体" w:eastAsia="宋体" w:cs="宋体"/>
                <w:bCs/>
                <w:szCs w:val="21"/>
                <w:highlight w:val="none"/>
                <w:lang w:eastAsia="zh-CN"/>
              </w:rPr>
              <w:t>、</w:t>
            </w:r>
            <w:r>
              <w:rPr>
                <w:rFonts w:hint="eastAsia" w:ascii="宋体" w:hAnsi="宋体" w:eastAsia="宋体" w:cs="宋体"/>
                <w:color w:val="000000"/>
                <w:spacing w:val="6"/>
                <w:szCs w:val="21"/>
                <w:highlight w:val="none"/>
              </w:rPr>
              <w:t>供应商须</w:t>
            </w:r>
            <w:r>
              <w:rPr>
                <w:rFonts w:hint="eastAsia" w:ascii="宋体" w:hAnsi="宋体" w:eastAsia="宋体" w:cs="宋体"/>
                <w:i w:val="0"/>
                <w:iCs w:val="0"/>
                <w:caps w:val="0"/>
                <w:color w:val="232323"/>
                <w:spacing w:val="0"/>
                <w:sz w:val="21"/>
                <w:szCs w:val="21"/>
                <w:highlight w:val="none"/>
                <w:shd w:val="clear" w:color="auto" w:fill="FFFFFF"/>
              </w:rPr>
              <w:t>符合《中华人民共和国政府采购法》第二十二条的规定</w:t>
            </w:r>
            <w:r>
              <w:rPr>
                <w:rFonts w:hint="eastAsia" w:ascii="宋体" w:hAnsi="宋体" w:eastAsia="宋体" w:cs="宋体"/>
                <w:i w:val="0"/>
                <w:iCs w:val="0"/>
                <w:caps w:val="0"/>
                <w:color w:val="232323"/>
                <w:spacing w:val="0"/>
                <w:sz w:val="21"/>
                <w:szCs w:val="21"/>
                <w:highlight w:val="none"/>
                <w:shd w:val="clear" w:color="auto" w:fill="FFFFFF"/>
                <w:lang w:eastAsia="zh-CN"/>
              </w:rPr>
              <w:t>；</w:t>
            </w:r>
          </w:p>
          <w:p w14:paraId="0BA1B498">
            <w:pPr>
              <w:adjustRightInd w:val="0"/>
              <w:snapToGrid w:val="0"/>
              <w:spacing w:line="360" w:lineRule="auto"/>
              <w:ind w:firstLine="420" w:firstLineChars="200"/>
              <w:jc w:val="both"/>
              <w:rPr>
                <w:rFonts w:hint="eastAsia" w:ascii="宋体" w:hAnsi="宋体" w:eastAsia="宋体" w:cs="宋体"/>
                <w:bCs/>
                <w:szCs w:val="21"/>
                <w:highlight w:val="none"/>
                <w:lang w:eastAsia="zh-CN"/>
              </w:rPr>
            </w:pPr>
            <w:r>
              <w:rPr>
                <w:rFonts w:hint="eastAsia" w:ascii="宋体" w:hAnsi="宋体" w:eastAsia="宋体" w:cs="宋体"/>
                <w:bCs/>
                <w:szCs w:val="21"/>
                <w:highlight w:val="none"/>
                <w:lang w:val="en-US" w:eastAsia="zh-CN"/>
              </w:rPr>
              <w:t>2、</w:t>
            </w:r>
            <w:r>
              <w:rPr>
                <w:rFonts w:hint="eastAsia" w:ascii="宋体" w:hAnsi="宋体" w:eastAsia="宋体" w:cs="宋体"/>
                <w:bCs/>
                <w:szCs w:val="21"/>
                <w:highlight w:val="none"/>
              </w:rPr>
              <w:t>落实政府采购政策需满足的资格要求：</w:t>
            </w:r>
            <w:r>
              <w:rPr>
                <w:rFonts w:hint="eastAsia" w:ascii="宋体" w:hAnsi="宋体" w:eastAsia="宋体" w:cs="宋体"/>
                <w:bCs/>
                <w:szCs w:val="21"/>
                <w:highlight w:val="none"/>
                <w:lang w:eastAsia="zh-CN"/>
              </w:rPr>
              <w:t>本项目全部面向中小企业采购；</w:t>
            </w:r>
          </w:p>
          <w:p w14:paraId="25783AE5">
            <w:pPr>
              <w:adjustRightInd w:val="0"/>
              <w:snapToGrid w:val="0"/>
              <w:spacing w:line="360" w:lineRule="auto"/>
              <w:ind w:firstLine="420" w:firstLineChars="200"/>
              <w:jc w:val="both"/>
              <w:rPr>
                <w:rFonts w:hint="eastAsia" w:ascii="宋体" w:hAnsi="宋体" w:cs="宋体"/>
                <w:b w:val="0"/>
                <w:bCs w:val="0"/>
                <w:szCs w:val="21"/>
                <w:highlight w:val="none"/>
                <w:lang w:val="en-US" w:eastAsia="zh-CN"/>
              </w:rPr>
            </w:pPr>
            <w:r>
              <w:rPr>
                <w:rFonts w:hint="eastAsia" w:ascii="宋体" w:hAnsi="宋体" w:cs="宋体"/>
                <w:b w:val="0"/>
                <w:bCs w:val="0"/>
                <w:szCs w:val="21"/>
                <w:highlight w:val="none"/>
                <w:lang w:val="en-US" w:eastAsia="zh-CN"/>
              </w:rPr>
              <w:t>3、本项目的特定资格要求：无</w:t>
            </w:r>
          </w:p>
          <w:p w14:paraId="01880E62">
            <w:pPr>
              <w:adjustRightInd w:val="0"/>
              <w:snapToGrid w:val="0"/>
              <w:spacing w:line="360" w:lineRule="auto"/>
              <w:ind w:firstLine="420" w:firstLineChars="200"/>
              <w:jc w:val="both"/>
              <w:rPr>
                <w:rFonts w:hint="eastAsia" w:ascii="宋体" w:hAnsi="宋体" w:cs="宋体"/>
                <w:b w:val="0"/>
                <w:bCs w:val="0"/>
                <w:szCs w:val="21"/>
                <w:highlight w:val="none"/>
                <w:lang w:val="en-US" w:eastAsia="zh-CN"/>
              </w:rPr>
            </w:pPr>
            <w:r>
              <w:rPr>
                <w:rFonts w:hint="eastAsia" w:ascii="宋体" w:hAnsi="宋体" w:cs="宋体"/>
                <w:b w:val="0"/>
                <w:bCs w:val="0"/>
                <w:szCs w:val="21"/>
                <w:highlight w:val="none"/>
                <w:lang w:val="en-US" w:eastAsia="zh-CN"/>
              </w:rPr>
              <w:t>4、供应商须在中华人民共和国境内注册，能够独立承担民事责任的法人、其他组织形式，具备有效的营业执照并同时具备《食品经营许可证》。并在人员、设备、资金等方面具有相应的能力；</w:t>
            </w:r>
          </w:p>
          <w:p w14:paraId="705BC6CE">
            <w:pPr>
              <w:adjustRightInd w:val="0"/>
              <w:snapToGrid w:val="0"/>
              <w:spacing w:line="360" w:lineRule="auto"/>
              <w:ind w:firstLine="420" w:firstLineChars="200"/>
              <w:jc w:val="both"/>
              <w:rPr>
                <w:rFonts w:hint="eastAsia" w:ascii="宋体" w:hAnsi="宋体" w:cs="宋体"/>
                <w:b w:val="0"/>
                <w:bCs w:val="0"/>
                <w:szCs w:val="21"/>
                <w:highlight w:val="none"/>
              </w:rPr>
            </w:pPr>
            <w:r>
              <w:rPr>
                <w:rFonts w:hint="eastAsia" w:ascii="宋体" w:hAnsi="宋体" w:cs="宋体"/>
                <w:b w:val="0"/>
                <w:bCs w:val="0"/>
                <w:szCs w:val="21"/>
                <w:highlight w:val="none"/>
                <w:lang w:val="en-US" w:eastAsia="zh-CN"/>
              </w:rPr>
              <w:t>5、</w:t>
            </w:r>
            <w:r>
              <w:rPr>
                <w:rFonts w:hint="eastAsia" w:ascii="宋体" w:hAnsi="宋体" w:cs="宋体"/>
                <w:b w:val="0"/>
                <w:bCs w:val="0"/>
                <w:szCs w:val="21"/>
                <w:highlight w:val="none"/>
                <w:lang w:eastAsia="zh-CN"/>
              </w:rPr>
              <w:t>提供2024年财务审计报告或财务报表，财务状况良好（新成立不足一年的企业需提供成立之日起至2024年财务审计报告或财务报表）；2025年后成立的企业应提供银行资信证明（银行出具的存款证明不能替代银行资信证明）</w:t>
            </w:r>
            <w:r>
              <w:rPr>
                <w:rFonts w:hint="eastAsia" w:ascii="宋体" w:hAnsi="宋体" w:cs="宋体"/>
                <w:b w:val="0"/>
                <w:bCs w:val="0"/>
                <w:szCs w:val="21"/>
                <w:highlight w:val="none"/>
              </w:rPr>
              <w:t>；</w:t>
            </w:r>
          </w:p>
          <w:p w14:paraId="193C0651">
            <w:pPr>
              <w:adjustRightInd w:val="0"/>
              <w:snapToGrid w:val="0"/>
              <w:spacing w:line="360" w:lineRule="auto"/>
              <w:ind w:firstLine="420" w:firstLineChars="200"/>
              <w:jc w:val="both"/>
              <w:rPr>
                <w:rFonts w:hint="eastAsia" w:ascii="宋体" w:hAnsi="宋体" w:cs="宋体"/>
                <w:b w:val="0"/>
                <w:bCs w:val="0"/>
                <w:szCs w:val="21"/>
                <w:highlight w:val="none"/>
              </w:rPr>
            </w:pPr>
            <w:r>
              <w:rPr>
                <w:rFonts w:hint="eastAsia" w:ascii="宋体" w:hAnsi="宋体" w:cs="宋体"/>
                <w:b w:val="0"/>
                <w:bCs w:val="0"/>
                <w:szCs w:val="21"/>
                <w:highlight w:val="none"/>
                <w:lang w:val="en-US" w:eastAsia="zh-CN"/>
              </w:rPr>
              <w:t>6、</w:t>
            </w:r>
            <w:r>
              <w:rPr>
                <w:rFonts w:hint="eastAsia" w:ascii="宋体" w:hAnsi="宋体" w:cs="宋体"/>
                <w:b w:val="0"/>
                <w:bCs w:val="0"/>
                <w:szCs w:val="21"/>
                <w:highlight w:val="none"/>
              </w:rPr>
              <w:t>参加政府采购活动前三年内，在经营活动中没有重大违法记录；</w:t>
            </w:r>
          </w:p>
          <w:p w14:paraId="7AB2E0FC">
            <w:pPr>
              <w:adjustRightInd w:val="0"/>
              <w:snapToGrid w:val="0"/>
              <w:spacing w:line="360" w:lineRule="auto"/>
              <w:ind w:firstLine="420" w:firstLineChars="200"/>
              <w:jc w:val="both"/>
              <w:rPr>
                <w:rFonts w:hint="eastAsia" w:ascii="宋体" w:hAnsi="宋体" w:cs="宋体"/>
                <w:b w:val="0"/>
                <w:bCs w:val="0"/>
                <w:szCs w:val="21"/>
                <w:highlight w:val="none"/>
              </w:rPr>
            </w:pPr>
            <w:r>
              <w:rPr>
                <w:rFonts w:hint="eastAsia" w:ascii="宋体" w:hAnsi="宋体" w:cs="宋体"/>
                <w:b w:val="0"/>
                <w:bCs w:val="0"/>
                <w:szCs w:val="21"/>
                <w:highlight w:val="none"/>
                <w:lang w:val="en-US" w:eastAsia="zh-CN"/>
              </w:rPr>
              <w:t>7、</w:t>
            </w:r>
            <w:r>
              <w:rPr>
                <w:rFonts w:hint="eastAsia" w:ascii="宋体" w:hAnsi="宋体" w:cs="宋体"/>
                <w:b w:val="0"/>
                <w:bCs w:val="0"/>
                <w:szCs w:val="21"/>
                <w:highlight w:val="none"/>
              </w:rPr>
              <w:t>信誉要求：①拒绝列入政府取消投标资格记录期间的企业或个人投标；②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5EB14EAD">
            <w:pPr>
              <w:adjustRightInd w:val="0"/>
              <w:snapToGrid w:val="0"/>
              <w:spacing w:line="360" w:lineRule="auto"/>
              <w:ind w:firstLine="420" w:firstLineChars="200"/>
              <w:jc w:val="both"/>
              <w:rPr>
                <w:rFonts w:hint="eastAsia" w:ascii="宋体" w:hAnsi="宋体" w:cs="宋体"/>
                <w:bCs/>
                <w:kern w:val="44"/>
                <w:szCs w:val="21"/>
                <w:highlight w:val="none"/>
              </w:rPr>
            </w:pPr>
            <w:r>
              <w:rPr>
                <w:rFonts w:hint="eastAsia" w:ascii="宋体" w:hAnsi="宋体" w:cs="宋体"/>
                <w:b w:val="0"/>
                <w:bCs w:val="0"/>
                <w:szCs w:val="21"/>
                <w:highlight w:val="none"/>
                <w:lang w:val="en-US" w:eastAsia="zh-CN"/>
              </w:rPr>
              <w:t>8、</w:t>
            </w:r>
            <w:r>
              <w:rPr>
                <w:rFonts w:hint="eastAsia" w:ascii="宋体" w:hAnsi="宋体" w:cs="宋体"/>
                <w:b w:val="0"/>
                <w:bCs w:val="0"/>
                <w:szCs w:val="21"/>
                <w:highlight w:val="none"/>
              </w:rPr>
              <w:t>与采购人存在利害关系可能影响招标公正性的法人、其他组织或者个人，不得参加投标；企业名称不同但法定代表人为同一个自然人的两个或者两个以上的供应商不得参加同一采购项目的投标；如果出现上述情况，相关供应商的投标均将被拒绝。</w:t>
            </w:r>
          </w:p>
        </w:tc>
      </w:tr>
      <w:tr w14:paraId="537CD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vAlign w:val="center"/>
          </w:tcPr>
          <w:p w14:paraId="7B26D951">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rPr>
              <w:t>9</w:t>
            </w:r>
          </w:p>
        </w:tc>
        <w:tc>
          <w:tcPr>
            <w:tcW w:w="2585" w:type="dxa"/>
            <w:vAlign w:val="center"/>
          </w:tcPr>
          <w:p w14:paraId="708D777C">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lang w:val="zh-CN"/>
              </w:rPr>
              <w:t>是否接受联合体投标</w:t>
            </w:r>
          </w:p>
        </w:tc>
        <w:tc>
          <w:tcPr>
            <w:tcW w:w="6066" w:type="dxa"/>
            <w:vAlign w:val="bottom"/>
          </w:tcPr>
          <w:p w14:paraId="73362C03">
            <w:pPr>
              <w:autoSpaceDE w:val="0"/>
              <w:autoSpaceDN w:val="0"/>
              <w:adjustRightInd w:val="0"/>
              <w:snapToGrid w:val="0"/>
              <w:spacing w:line="360" w:lineRule="auto"/>
              <w:rPr>
                <w:rFonts w:hint="eastAsia" w:ascii="宋体" w:hAnsi="宋体" w:cs="宋体"/>
                <w:bCs/>
                <w:szCs w:val="21"/>
                <w:highlight w:val="none"/>
                <w:lang w:val="zh-CN"/>
              </w:rPr>
            </w:pPr>
            <w:r>
              <w:rPr>
                <w:rFonts w:hint="eastAsia" w:ascii="宋体" w:hAnsi="宋体" w:cs="宋体"/>
                <w:szCs w:val="21"/>
                <w:highlight w:val="none"/>
                <w:bdr w:val="single" w:color="auto" w:sz="4" w:space="0"/>
              </w:rPr>
              <w:t>√</w:t>
            </w:r>
            <w:r>
              <w:rPr>
                <w:rFonts w:hint="eastAsia" w:ascii="宋体" w:hAnsi="宋体" w:cs="宋体"/>
                <w:bCs/>
                <w:szCs w:val="21"/>
                <w:highlight w:val="none"/>
                <w:lang w:val="zh-CN"/>
              </w:rPr>
              <w:t>不接受</w:t>
            </w:r>
          </w:p>
          <w:p w14:paraId="784C6EC0">
            <w:pPr>
              <w:autoSpaceDE w:val="0"/>
              <w:autoSpaceDN w:val="0"/>
              <w:adjustRightInd w:val="0"/>
              <w:snapToGrid w:val="0"/>
              <w:spacing w:line="360" w:lineRule="auto"/>
              <w:ind w:firstLine="315" w:firstLineChars="150"/>
              <w:rPr>
                <w:rFonts w:hint="eastAsia" w:ascii="宋体" w:hAnsi="宋体" w:cs="宋体"/>
                <w:bCs/>
                <w:szCs w:val="21"/>
                <w:highlight w:val="none"/>
                <w:lang w:val="zh-CN"/>
              </w:rPr>
            </w:pPr>
            <w:r>
              <w:rPr>
                <w:rFonts w:hint="eastAsia" w:ascii="宋体" w:hAnsi="宋体" w:eastAsia="宋体" w:cs="宋体"/>
                <w:bCs/>
                <w:kern w:val="2"/>
                <w:sz w:val="21"/>
                <w:szCs w:val="21"/>
                <w:highlight w:val="none"/>
                <w:lang w:val="zh-CN" w:eastAsia="zh-CN" w:bidi="ar-SA"/>
              </w:rPr>
              <w:pict>
                <v:rect id="矩形 8" o:spid="_x0000_s1027" o:spt="1" style="position:absolute;left:0pt;margin-left:-1.25pt;margin-top:3.7pt;height:9.75pt;width:9.75pt;z-index:-251655168;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683B86E0"/>
                    </w:txbxContent>
                  </v:textbox>
                </v:rect>
              </w:pict>
            </w:r>
            <w:r>
              <w:rPr>
                <w:rFonts w:hint="eastAsia" w:ascii="宋体" w:hAnsi="宋体" w:cs="宋体"/>
                <w:bCs/>
                <w:szCs w:val="21"/>
                <w:highlight w:val="none"/>
                <w:lang w:val="zh-CN"/>
              </w:rPr>
              <w:t>接  受，应满足下列要求：</w:t>
            </w:r>
          </w:p>
        </w:tc>
      </w:tr>
      <w:tr w14:paraId="117E9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vAlign w:val="center"/>
          </w:tcPr>
          <w:p w14:paraId="014D7E29">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rPr>
              <w:t>10</w:t>
            </w:r>
          </w:p>
        </w:tc>
        <w:tc>
          <w:tcPr>
            <w:tcW w:w="2585" w:type="dxa"/>
            <w:vAlign w:val="center"/>
          </w:tcPr>
          <w:p w14:paraId="6E63178A">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lang w:val="zh-CN"/>
              </w:rPr>
              <w:t>踏勘现场</w:t>
            </w:r>
          </w:p>
        </w:tc>
        <w:tc>
          <w:tcPr>
            <w:tcW w:w="6066" w:type="dxa"/>
            <w:tcBorders>
              <w:top w:val="single" w:color="auto" w:sz="4" w:space="0"/>
            </w:tcBorders>
            <w:vAlign w:val="bottom"/>
          </w:tcPr>
          <w:p w14:paraId="50915EF9">
            <w:pPr>
              <w:autoSpaceDE w:val="0"/>
              <w:autoSpaceDN w:val="0"/>
              <w:adjustRightInd w:val="0"/>
              <w:snapToGrid w:val="0"/>
              <w:spacing w:line="360" w:lineRule="auto"/>
              <w:rPr>
                <w:rFonts w:hint="eastAsia" w:ascii="宋体" w:hAnsi="宋体" w:cs="宋体"/>
                <w:bCs/>
                <w:szCs w:val="21"/>
                <w:highlight w:val="none"/>
                <w:lang w:val="zh-CN"/>
              </w:rPr>
            </w:pPr>
            <w:r>
              <w:rPr>
                <w:rFonts w:hint="eastAsia" w:ascii="宋体" w:hAnsi="宋体" w:cs="宋体"/>
                <w:szCs w:val="21"/>
                <w:highlight w:val="none"/>
                <w:bdr w:val="single" w:color="auto" w:sz="4" w:space="0"/>
              </w:rPr>
              <w:t>√</w:t>
            </w:r>
            <w:r>
              <w:rPr>
                <w:rFonts w:hint="eastAsia" w:ascii="宋体" w:hAnsi="宋体" w:cs="宋体"/>
                <w:bCs/>
                <w:szCs w:val="21"/>
                <w:highlight w:val="none"/>
                <w:lang w:val="zh-CN"/>
              </w:rPr>
              <w:t>不召开</w:t>
            </w:r>
          </w:p>
          <w:p w14:paraId="40AC4C74">
            <w:pPr>
              <w:autoSpaceDE w:val="0"/>
              <w:autoSpaceDN w:val="0"/>
              <w:adjustRightInd w:val="0"/>
              <w:snapToGrid w:val="0"/>
              <w:spacing w:line="360" w:lineRule="auto"/>
              <w:ind w:firstLine="315" w:firstLineChars="150"/>
              <w:rPr>
                <w:rFonts w:hint="eastAsia" w:ascii="宋体" w:hAnsi="宋体" w:cs="宋体"/>
                <w:bCs/>
                <w:szCs w:val="21"/>
                <w:highlight w:val="none"/>
                <w:lang w:val="zh-CN"/>
              </w:rPr>
            </w:pPr>
            <w:r>
              <w:rPr>
                <w:rFonts w:hint="eastAsia" w:ascii="宋体" w:hAnsi="宋体" w:eastAsia="宋体" w:cs="宋体"/>
                <w:bCs/>
                <w:kern w:val="2"/>
                <w:sz w:val="21"/>
                <w:szCs w:val="21"/>
                <w:highlight w:val="none"/>
                <w:lang w:val="zh-CN" w:eastAsia="zh-CN" w:bidi="ar-SA"/>
              </w:rPr>
              <w:pict>
                <v:rect id="_x0000_s1028" o:spid="_x0000_s1028" o:spt="1" style="position:absolute;left:0pt;margin-left:0.05pt;margin-top:3.05pt;height:9.75pt;width:9.75pt;z-index:-251654144;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0EAD407C"/>
                    </w:txbxContent>
                  </v:textbox>
                </v:rect>
              </w:pict>
            </w:r>
            <w:r>
              <w:rPr>
                <w:rFonts w:hint="eastAsia" w:ascii="宋体" w:hAnsi="宋体" w:cs="宋体"/>
                <w:bCs/>
                <w:szCs w:val="21"/>
                <w:highlight w:val="none"/>
                <w:lang w:val="zh-CN"/>
              </w:rPr>
              <w:t>召  开</w:t>
            </w:r>
          </w:p>
        </w:tc>
      </w:tr>
      <w:tr w14:paraId="5191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vAlign w:val="center"/>
          </w:tcPr>
          <w:p w14:paraId="2414C5AD">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rPr>
              <w:t>11</w:t>
            </w:r>
          </w:p>
        </w:tc>
        <w:tc>
          <w:tcPr>
            <w:tcW w:w="2585" w:type="dxa"/>
            <w:vAlign w:val="center"/>
          </w:tcPr>
          <w:p w14:paraId="1169D18B">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lang w:val="zh-CN"/>
              </w:rPr>
              <w:t>投标预备会</w:t>
            </w:r>
          </w:p>
        </w:tc>
        <w:tc>
          <w:tcPr>
            <w:tcW w:w="6066" w:type="dxa"/>
            <w:vAlign w:val="bottom"/>
          </w:tcPr>
          <w:p w14:paraId="3305691C">
            <w:pPr>
              <w:autoSpaceDE w:val="0"/>
              <w:autoSpaceDN w:val="0"/>
              <w:adjustRightInd w:val="0"/>
              <w:snapToGrid w:val="0"/>
              <w:spacing w:line="360" w:lineRule="auto"/>
              <w:rPr>
                <w:rFonts w:hint="eastAsia" w:ascii="宋体" w:hAnsi="宋体" w:cs="宋体"/>
                <w:bCs/>
                <w:szCs w:val="21"/>
                <w:highlight w:val="none"/>
                <w:lang w:val="zh-CN"/>
              </w:rPr>
            </w:pPr>
            <w:r>
              <w:rPr>
                <w:rFonts w:hint="eastAsia" w:ascii="宋体" w:hAnsi="宋体" w:cs="宋体"/>
                <w:szCs w:val="21"/>
                <w:highlight w:val="none"/>
                <w:bdr w:val="single" w:color="auto" w:sz="4" w:space="0"/>
              </w:rPr>
              <w:t>√</w:t>
            </w:r>
            <w:r>
              <w:rPr>
                <w:rFonts w:hint="eastAsia" w:ascii="宋体" w:hAnsi="宋体" w:cs="宋体"/>
                <w:bCs/>
                <w:szCs w:val="21"/>
                <w:highlight w:val="none"/>
                <w:lang w:val="zh-CN"/>
              </w:rPr>
              <w:t>不召开</w:t>
            </w:r>
          </w:p>
          <w:p w14:paraId="77E6B624">
            <w:pPr>
              <w:autoSpaceDE w:val="0"/>
              <w:autoSpaceDN w:val="0"/>
              <w:adjustRightInd w:val="0"/>
              <w:snapToGrid w:val="0"/>
              <w:spacing w:line="360" w:lineRule="auto"/>
              <w:rPr>
                <w:rFonts w:hint="eastAsia" w:ascii="宋体" w:hAnsi="宋体" w:cs="宋体"/>
                <w:bCs/>
                <w:szCs w:val="21"/>
                <w:highlight w:val="none"/>
                <w:lang w:val="zh-CN"/>
              </w:rPr>
            </w:pPr>
            <w:r>
              <w:rPr>
                <w:rFonts w:hint="eastAsia" w:ascii="宋体" w:hAnsi="宋体" w:eastAsia="宋体" w:cs="宋体"/>
                <w:bCs/>
                <w:kern w:val="2"/>
                <w:sz w:val="21"/>
                <w:szCs w:val="21"/>
                <w:highlight w:val="none"/>
                <w:lang w:val="zh-CN" w:eastAsia="zh-CN" w:bidi="ar-SA"/>
              </w:rPr>
              <w:pict>
                <v:rect id="_x0000_s1029" o:spid="_x0000_s1029" o:spt="1" style="position:absolute;left:0pt;margin-left:-1.25pt;margin-top:9pt;height:9.75pt;width:9.75pt;z-index:-251653120;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6DD3C4AE"/>
                    </w:txbxContent>
                  </v:textbox>
                </v:rect>
              </w:pict>
            </w:r>
            <w:r>
              <w:rPr>
                <w:rFonts w:hint="eastAsia" w:ascii="宋体" w:hAnsi="宋体" w:cs="宋体"/>
                <w:bCs/>
                <w:szCs w:val="21"/>
                <w:highlight w:val="none"/>
              </w:rPr>
              <w:t xml:space="preserve">  </w:t>
            </w:r>
            <w:r>
              <w:rPr>
                <w:rFonts w:hint="eastAsia" w:ascii="宋体" w:hAnsi="宋体" w:cs="宋体"/>
                <w:bCs/>
                <w:szCs w:val="21"/>
                <w:highlight w:val="none"/>
                <w:lang w:val="zh-CN"/>
              </w:rPr>
              <w:t>召  开</w:t>
            </w:r>
          </w:p>
          <w:p w14:paraId="0272A365">
            <w:pPr>
              <w:autoSpaceDE w:val="0"/>
              <w:autoSpaceDN w:val="0"/>
              <w:adjustRightInd w:val="0"/>
              <w:snapToGrid w:val="0"/>
              <w:spacing w:line="360" w:lineRule="auto"/>
              <w:rPr>
                <w:rFonts w:hint="eastAsia" w:ascii="宋体" w:hAnsi="宋体" w:cs="宋体"/>
                <w:szCs w:val="21"/>
                <w:highlight w:val="none"/>
              </w:rPr>
            </w:pPr>
            <w:r>
              <w:rPr>
                <w:rFonts w:hint="eastAsia" w:ascii="宋体" w:hAnsi="宋体" w:cs="宋体"/>
                <w:b/>
                <w:bCs/>
                <w:szCs w:val="21"/>
                <w:highlight w:val="none"/>
                <w:lang w:val="zh-CN"/>
              </w:rPr>
              <w:t>*如有疑问请开标前</w:t>
            </w:r>
            <w:r>
              <w:rPr>
                <w:rFonts w:hint="eastAsia" w:ascii="宋体" w:hAnsi="宋体" w:cs="宋体"/>
                <w:b/>
                <w:bCs/>
                <w:szCs w:val="21"/>
                <w:highlight w:val="none"/>
                <w:lang w:val="en-US" w:eastAsia="zh-CN"/>
              </w:rPr>
              <w:t>5</w:t>
            </w:r>
            <w:r>
              <w:rPr>
                <w:rFonts w:hint="eastAsia" w:ascii="宋体" w:hAnsi="宋体" w:cs="宋体"/>
                <w:b/>
                <w:bCs/>
                <w:szCs w:val="21"/>
                <w:highlight w:val="none"/>
                <w:lang w:val="zh-CN"/>
              </w:rPr>
              <w:t>日以书面形式递交采购代理机构</w:t>
            </w:r>
          </w:p>
        </w:tc>
      </w:tr>
      <w:tr w14:paraId="6B33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vAlign w:val="center"/>
          </w:tcPr>
          <w:p w14:paraId="5ECD3892">
            <w:pPr>
              <w:autoSpaceDE w:val="0"/>
              <w:autoSpaceDN w:val="0"/>
              <w:adjustRightInd w:val="0"/>
              <w:snapToGrid w:val="0"/>
              <w:spacing w:line="360" w:lineRule="auto"/>
              <w:jc w:val="center"/>
              <w:rPr>
                <w:rFonts w:hint="eastAsia" w:ascii="宋体" w:hAnsi="宋体" w:cs="宋体"/>
                <w:bCs/>
                <w:szCs w:val="21"/>
                <w:highlight w:val="none"/>
              </w:rPr>
            </w:pPr>
            <w:r>
              <w:rPr>
                <w:rFonts w:hint="eastAsia" w:ascii="宋体" w:hAnsi="宋体" w:cs="宋体"/>
                <w:bCs/>
                <w:szCs w:val="21"/>
                <w:highlight w:val="none"/>
              </w:rPr>
              <w:t>12</w:t>
            </w:r>
          </w:p>
        </w:tc>
        <w:tc>
          <w:tcPr>
            <w:tcW w:w="2585" w:type="dxa"/>
            <w:vAlign w:val="center"/>
          </w:tcPr>
          <w:p w14:paraId="6C6A3CDD">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lang w:val="en-US" w:eastAsia="zh-CN"/>
              </w:rPr>
              <w:t>供应商</w:t>
            </w:r>
            <w:r>
              <w:rPr>
                <w:rFonts w:hint="eastAsia" w:ascii="宋体" w:hAnsi="宋体" w:cs="宋体"/>
                <w:bCs/>
                <w:szCs w:val="21"/>
                <w:highlight w:val="none"/>
                <w:lang w:val="zh-CN"/>
              </w:rPr>
              <w:t>提出问题的截止时间</w:t>
            </w:r>
          </w:p>
        </w:tc>
        <w:tc>
          <w:tcPr>
            <w:tcW w:w="6066" w:type="dxa"/>
            <w:vAlign w:val="top"/>
          </w:tcPr>
          <w:p w14:paraId="11B8CC09">
            <w:pPr>
              <w:autoSpaceDE w:val="0"/>
              <w:autoSpaceDN w:val="0"/>
              <w:adjustRightInd w:val="0"/>
              <w:snapToGrid w:val="0"/>
              <w:spacing w:line="360" w:lineRule="auto"/>
              <w:rPr>
                <w:rFonts w:hint="eastAsia" w:ascii="宋体" w:hAnsi="宋体" w:cs="宋体"/>
                <w:bCs/>
                <w:szCs w:val="21"/>
                <w:highlight w:val="none"/>
              </w:rPr>
            </w:pPr>
            <w:r>
              <w:rPr>
                <w:rFonts w:hint="eastAsia" w:ascii="宋体" w:hAnsi="宋体" w:cs="宋体"/>
                <w:bCs/>
                <w:szCs w:val="21"/>
                <w:highlight w:val="none"/>
                <w:lang w:val="zh-CN"/>
              </w:rPr>
              <w:t xml:space="preserve">时  </w:t>
            </w:r>
            <w:r>
              <w:rPr>
                <w:rFonts w:hint="eastAsia" w:ascii="宋体" w:hAnsi="宋体" w:cs="宋体"/>
                <w:bCs/>
                <w:szCs w:val="21"/>
                <w:highlight w:val="none"/>
              </w:rPr>
              <w:t xml:space="preserve">  </w:t>
            </w:r>
            <w:r>
              <w:rPr>
                <w:rFonts w:hint="eastAsia" w:ascii="宋体" w:hAnsi="宋体" w:cs="宋体"/>
                <w:bCs/>
                <w:szCs w:val="21"/>
                <w:highlight w:val="none"/>
                <w:lang w:val="zh-CN"/>
              </w:rPr>
              <w:t>间：开标</w:t>
            </w:r>
            <w:r>
              <w:rPr>
                <w:rFonts w:hint="eastAsia" w:ascii="宋体" w:hAnsi="宋体" w:cs="宋体"/>
                <w:bCs/>
                <w:szCs w:val="21"/>
                <w:highlight w:val="none"/>
                <w:lang w:val="en-US" w:eastAsia="zh-CN"/>
              </w:rPr>
              <w:t>5</w:t>
            </w:r>
            <w:r>
              <w:rPr>
                <w:rFonts w:hint="eastAsia" w:ascii="宋体" w:hAnsi="宋体" w:cs="宋体"/>
                <w:bCs/>
                <w:szCs w:val="21"/>
                <w:highlight w:val="none"/>
                <w:lang w:val="zh-CN"/>
              </w:rPr>
              <w:t>日前</w:t>
            </w:r>
            <w:r>
              <w:rPr>
                <w:rFonts w:hint="eastAsia" w:ascii="宋体" w:hAnsi="宋体" w:cs="宋体"/>
                <w:bCs/>
                <w:szCs w:val="21"/>
                <w:highlight w:val="none"/>
                <w:lang w:val="en-US" w:eastAsia="zh-CN"/>
              </w:rPr>
              <w:t>供应商</w:t>
            </w:r>
            <w:r>
              <w:rPr>
                <w:rFonts w:hint="eastAsia" w:ascii="宋体" w:hAnsi="宋体" w:cs="宋体"/>
                <w:bCs/>
                <w:szCs w:val="21"/>
                <w:highlight w:val="none"/>
                <w:lang w:val="zh-CN"/>
              </w:rPr>
              <w:t>将对</w:t>
            </w:r>
            <w:r>
              <w:rPr>
                <w:rFonts w:hint="eastAsia" w:ascii="宋体" w:hAnsi="宋体" w:cs="宋体"/>
                <w:bCs/>
                <w:szCs w:val="21"/>
                <w:highlight w:val="none"/>
                <w:lang w:val="en-US" w:eastAsia="zh-CN"/>
              </w:rPr>
              <w:t>采购</w:t>
            </w:r>
            <w:r>
              <w:rPr>
                <w:rFonts w:hint="eastAsia" w:ascii="宋体" w:hAnsi="宋体" w:cs="宋体"/>
                <w:bCs/>
                <w:szCs w:val="21"/>
                <w:highlight w:val="none"/>
                <w:lang w:val="zh-CN"/>
              </w:rPr>
              <w:t>文件不清楚的</w:t>
            </w:r>
            <w:r>
              <w:rPr>
                <w:rFonts w:hint="eastAsia" w:ascii="宋体" w:hAnsi="宋体" w:cs="宋体"/>
                <w:bCs/>
                <w:szCs w:val="21"/>
                <w:highlight w:val="none"/>
                <w:lang w:val="zh-CN" w:eastAsia="zh-CN"/>
              </w:rPr>
              <w:t>问题</w:t>
            </w:r>
            <w:r>
              <w:rPr>
                <w:rFonts w:hint="eastAsia" w:ascii="宋体" w:hAnsi="Times New Roman" w:eastAsia="宋体" w:cs="宋体"/>
                <w:color w:val="auto"/>
                <w:sz w:val="21"/>
                <w:szCs w:val="21"/>
                <w:highlight w:val="none"/>
                <w:lang w:val="zh-CN" w:eastAsia="zh-CN"/>
              </w:rPr>
              <w:t>登录政采云平台https://www.zcygov.cn/在线申请提出申请，并电话通知代理机构。</w:t>
            </w:r>
          </w:p>
          <w:p w14:paraId="57AA8299">
            <w:pPr>
              <w:adjustRightInd w:val="0"/>
              <w:snapToGrid w:val="0"/>
              <w:spacing w:line="360" w:lineRule="auto"/>
              <w:ind w:left="420" w:hanging="420" w:hangingChars="200"/>
              <w:rPr>
                <w:rFonts w:hint="eastAsia" w:ascii="宋体" w:hAnsi="宋体" w:eastAsia="宋体" w:cs="宋体"/>
                <w:szCs w:val="21"/>
                <w:highlight w:val="none"/>
                <w:lang w:eastAsia="zh-CN"/>
              </w:rPr>
            </w:pPr>
            <w:r>
              <w:rPr>
                <w:rFonts w:hint="eastAsia" w:ascii="宋体" w:hAnsi="宋体" w:cs="宋体"/>
                <w:bCs/>
                <w:szCs w:val="21"/>
                <w:highlight w:val="none"/>
                <w:lang w:val="zh-CN"/>
              </w:rPr>
              <w:t>联</w:t>
            </w:r>
            <w:r>
              <w:rPr>
                <w:rFonts w:hint="eastAsia" w:ascii="宋体" w:hAnsi="宋体" w:cs="宋体"/>
                <w:bCs/>
                <w:szCs w:val="21"/>
                <w:highlight w:val="none"/>
              </w:rPr>
              <w:t xml:space="preserve"> </w:t>
            </w:r>
            <w:r>
              <w:rPr>
                <w:rFonts w:hint="eastAsia" w:ascii="宋体" w:hAnsi="宋体" w:cs="宋体"/>
                <w:bCs/>
                <w:szCs w:val="21"/>
                <w:highlight w:val="none"/>
                <w:lang w:val="zh-CN"/>
              </w:rPr>
              <w:t>系</w:t>
            </w:r>
            <w:r>
              <w:rPr>
                <w:rFonts w:hint="eastAsia" w:ascii="宋体" w:hAnsi="宋体" w:cs="宋体"/>
                <w:bCs/>
                <w:szCs w:val="21"/>
                <w:highlight w:val="none"/>
              </w:rPr>
              <w:t xml:space="preserve"> </w:t>
            </w:r>
            <w:r>
              <w:rPr>
                <w:rFonts w:hint="eastAsia" w:ascii="宋体" w:hAnsi="宋体" w:cs="宋体"/>
                <w:bCs/>
                <w:szCs w:val="21"/>
                <w:highlight w:val="none"/>
                <w:lang w:val="zh-CN"/>
              </w:rPr>
              <w:t>人：</w:t>
            </w:r>
            <w:r>
              <w:rPr>
                <w:rFonts w:hint="eastAsia" w:ascii="宋体" w:hAnsi="宋体" w:cs="宋体"/>
                <w:szCs w:val="21"/>
                <w:highlight w:val="none"/>
                <w:lang w:eastAsia="zh-CN"/>
              </w:rPr>
              <w:t>张爽</w:t>
            </w:r>
          </w:p>
          <w:p w14:paraId="3859C8B0">
            <w:pPr>
              <w:autoSpaceDE w:val="0"/>
              <w:autoSpaceDN w:val="0"/>
              <w:adjustRightInd w:val="0"/>
              <w:snapToGrid w:val="0"/>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联系电话：</w:t>
            </w:r>
            <w:r>
              <w:rPr>
                <w:rFonts w:hint="eastAsia" w:ascii="宋体" w:hAnsi="宋体" w:cs="宋体"/>
                <w:szCs w:val="21"/>
                <w:highlight w:val="none"/>
                <w:lang w:eastAsia="zh-CN"/>
              </w:rPr>
              <w:t>13294355253</w:t>
            </w:r>
          </w:p>
        </w:tc>
      </w:tr>
      <w:tr w14:paraId="3981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vAlign w:val="center"/>
          </w:tcPr>
          <w:p w14:paraId="72CFB24B">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rPr>
              <w:t>13</w:t>
            </w:r>
          </w:p>
        </w:tc>
        <w:tc>
          <w:tcPr>
            <w:tcW w:w="2585" w:type="dxa"/>
            <w:vAlign w:val="center"/>
          </w:tcPr>
          <w:p w14:paraId="298BD955">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lang w:val="zh-CN"/>
              </w:rPr>
              <w:t>采购人书面澄清的时间</w:t>
            </w:r>
          </w:p>
        </w:tc>
        <w:tc>
          <w:tcPr>
            <w:tcW w:w="6066" w:type="dxa"/>
            <w:vAlign w:val="center"/>
          </w:tcPr>
          <w:p w14:paraId="2F88E604">
            <w:pPr>
              <w:autoSpaceDE w:val="0"/>
              <w:autoSpaceDN w:val="0"/>
              <w:adjustRightInd w:val="0"/>
              <w:snapToGrid w:val="0"/>
              <w:spacing w:line="360" w:lineRule="auto"/>
              <w:rPr>
                <w:rFonts w:ascii="宋体" w:hAnsi="宋体" w:cs="宋体"/>
                <w:szCs w:val="21"/>
                <w:highlight w:val="none"/>
              </w:rPr>
            </w:pPr>
            <w:r>
              <w:rPr>
                <w:rFonts w:hint="eastAsia" w:ascii="宋体" w:hAnsi="宋体" w:cs="宋体"/>
                <w:bCs/>
                <w:szCs w:val="21"/>
                <w:highlight w:val="none"/>
                <w:lang w:val="zh-CN"/>
              </w:rPr>
              <w:t>投标截止时间前</w:t>
            </w:r>
            <w:r>
              <w:rPr>
                <w:rFonts w:hint="eastAsia" w:ascii="宋体" w:hAnsi="宋体" w:cs="宋体"/>
                <w:bCs/>
                <w:szCs w:val="21"/>
                <w:highlight w:val="none"/>
                <w:lang w:val="en-US" w:eastAsia="zh-CN"/>
              </w:rPr>
              <w:t>5</w:t>
            </w:r>
            <w:r>
              <w:rPr>
                <w:rFonts w:hint="eastAsia" w:ascii="宋体" w:hAnsi="宋体" w:cs="宋体"/>
                <w:bCs/>
                <w:szCs w:val="21"/>
                <w:highlight w:val="none"/>
                <w:lang w:val="zh-CN"/>
              </w:rPr>
              <w:t>天</w:t>
            </w:r>
          </w:p>
        </w:tc>
      </w:tr>
      <w:tr w14:paraId="3A2F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vAlign w:val="center"/>
          </w:tcPr>
          <w:p w14:paraId="7D4E3C04">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rPr>
              <w:t>14</w:t>
            </w:r>
          </w:p>
        </w:tc>
        <w:tc>
          <w:tcPr>
            <w:tcW w:w="2585" w:type="dxa"/>
            <w:vAlign w:val="center"/>
          </w:tcPr>
          <w:p w14:paraId="48A10D41">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lang w:val="zh-CN"/>
              </w:rPr>
              <w:t>分包</w:t>
            </w:r>
          </w:p>
        </w:tc>
        <w:tc>
          <w:tcPr>
            <w:tcW w:w="6066" w:type="dxa"/>
            <w:vAlign w:val="top"/>
          </w:tcPr>
          <w:p w14:paraId="7EBA06AF">
            <w:pPr>
              <w:autoSpaceDE w:val="0"/>
              <w:autoSpaceDN w:val="0"/>
              <w:adjustRightInd w:val="0"/>
              <w:snapToGrid w:val="0"/>
              <w:spacing w:line="360" w:lineRule="auto"/>
              <w:rPr>
                <w:rFonts w:hint="eastAsia" w:ascii="宋体" w:hAnsi="宋体" w:cs="宋体"/>
                <w:bCs/>
                <w:szCs w:val="21"/>
                <w:highlight w:val="none"/>
                <w:lang w:val="zh-CN"/>
              </w:rPr>
            </w:pPr>
            <w:r>
              <w:rPr>
                <w:rFonts w:hint="eastAsia" w:ascii="宋体" w:hAnsi="宋体" w:cs="宋体"/>
                <w:szCs w:val="21"/>
                <w:highlight w:val="none"/>
                <w:bdr w:val="single" w:color="auto" w:sz="4" w:space="0"/>
              </w:rPr>
              <w:t>√</w:t>
            </w:r>
            <w:r>
              <w:rPr>
                <w:rFonts w:hint="eastAsia" w:ascii="宋体" w:hAnsi="宋体" w:cs="宋体"/>
                <w:bCs/>
                <w:szCs w:val="21"/>
                <w:highlight w:val="none"/>
                <w:lang w:val="zh-CN"/>
              </w:rPr>
              <w:t>不允许</w:t>
            </w:r>
          </w:p>
          <w:p w14:paraId="36391827">
            <w:pPr>
              <w:autoSpaceDE w:val="0"/>
              <w:autoSpaceDN w:val="0"/>
              <w:adjustRightInd w:val="0"/>
              <w:snapToGrid w:val="0"/>
              <w:spacing w:line="360" w:lineRule="auto"/>
              <w:rPr>
                <w:rFonts w:hint="eastAsia" w:ascii="宋体" w:hAnsi="宋体" w:cs="宋体"/>
                <w:szCs w:val="21"/>
                <w:highlight w:val="none"/>
              </w:rPr>
            </w:pPr>
            <w:r>
              <w:rPr>
                <w:rFonts w:hint="eastAsia" w:ascii="宋体" w:hAnsi="宋体" w:eastAsia="宋体" w:cs="宋体"/>
                <w:bCs/>
                <w:kern w:val="2"/>
                <w:sz w:val="21"/>
                <w:szCs w:val="21"/>
                <w:highlight w:val="none"/>
                <w:lang w:val="zh-CN" w:eastAsia="zh-CN" w:bidi="ar-SA"/>
              </w:rPr>
              <w:pict>
                <v:rect id="矩形 9" o:spid="_x0000_s1030" o:spt="1" style="position:absolute;left:0pt;margin-left:-1.25pt;margin-top:9pt;height:9.75pt;width:9.75pt;z-index:-25165209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2CFAC227"/>
                    </w:txbxContent>
                  </v:textbox>
                </v:rect>
              </w:pict>
            </w:r>
            <w:r>
              <w:rPr>
                <w:rFonts w:hint="eastAsia" w:ascii="宋体" w:hAnsi="宋体" w:cs="宋体"/>
                <w:bCs/>
                <w:szCs w:val="21"/>
                <w:highlight w:val="none"/>
              </w:rPr>
              <w:t xml:space="preserve">  </w:t>
            </w:r>
            <w:r>
              <w:rPr>
                <w:rFonts w:hint="eastAsia" w:ascii="宋体" w:hAnsi="宋体" w:cs="宋体"/>
                <w:bCs/>
                <w:szCs w:val="21"/>
                <w:highlight w:val="none"/>
                <w:lang w:val="zh-CN"/>
              </w:rPr>
              <w:t>允  许</w:t>
            </w:r>
          </w:p>
        </w:tc>
      </w:tr>
      <w:tr w14:paraId="7A4C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vAlign w:val="center"/>
          </w:tcPr>
          <w:p w14:paraId="58E1D66B">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rPr>
              <w:t>15</w:t>
            </w:r>
          </w:p>
        </w:tc>
        <w:tc>
          <w:tcPr>
            <w:tcW w:w="2585" w:type="dxa"/>
            <w:vAlign w:val="center"/>
          </w:tcPr>
          <w:p w14:paraId="728CA705">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lang w:val="zh-CN"/>
              </w:rPr>
              <w:t>偏离</w:t>
            </w:r>
          </w:p>
        </w:tc>
        <w:tc>
          <w:tcPr>
            <w:tcW w:w="6066" w:type="dxa"/>
            <w:vAlign w:val="center"/>
          </w:tcPr>
          <w:p w14:paraId="394E3DB9">
            <w:pPr>
              <w:autoSpaceDE w:val="0"/>
              <w:autoSpaceDN w:val="0"/>
              <w:adjustRightInd w:val="0"/>
              <w:snapToGrid w:val="0"/>
              <w:spacing w:line="360" w:lineRule="auto"/>
              <w:rPr>
                <w:rFonts w:hint="eastAsia" w:ascii="宋体" w:hAnsi="宋体" w:cs="宋体"/>
                <w:szCs w:val="21"/>
                <w:highlight w:val="none"/>
              </w:rPr>
            </w:pPr>
            <w:r>
              <w:rPr>
                <w:rFonts w:hint="eastAsia" w:ascii="宋体" w:hAnsi="宋体" w:cs="宋体"/>
                <w:bCs/>
                <w:szCs w:val="21"/>
                <w:highlight w:val="none"/>
              </w:rPr>
              <w:t>不</w:t>
            </w:r>
            <w:r>
              <w:rPr>
                <w:rFonts w:hint="eastAsia" w:ascii="宋体" w:hAnsi="宋体" w:cs="宋体"/>
                <w:bCs/>
                <w:szCs w:val="21"/>
                <w:highlight w:val="none"/>
                <w:lang w:val="zh-CN"/>
              </w:rPr>
              <w:t>允许，具体要求详见</w:t>
            </w:r>
            <w:r>
              <w:rPr>
                <w:rFonts w:hint="eastAsia" w:ascii="宋体" w:hAnsi="宋体" w:cs="宋体"/>
                <w:bCs/>
                <w:szCs w:val="21"/>
                <w:highlight w:val="none"/>
                <w:lang w:val="en-US" w:eastAsia="zh-CN"/>
              </w:rPr>
              <w:t>采购</w:t>
            </w:r>
            <w:r>
              <w:rPr>
                <w:rFonts w:hint="eastAsia" w:ascii="宋体" w:hAnsi="宋体" w:cs="宋体"/>
                <w:bCs/>
                <w:szCs w:val="21"/>
                <w:highlight w:val="none"/>
                <w:lang w:val="zh-CN"/>
              </w:rPr>
              <w:t>文件评标办法</w:t>
            </w:r>
          </w:p>
        </w:tc>
      </w:tr>
      <w:tr w14:paraId="2654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vAlign w:val="center"/>
          </w:tcPr>
          <w:p w14:paraId="4C73D211">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rPr>
              <w:t>16</w:t>
            </w:r>
          </w:p>
        </w:tc>
        <w:tc>
          <w:tcPr>
            <w:tcW w:w="2585" w:type="dxa"/>
            <w:vAlign w:val="center"/>
          </w:tcPr>
          <w:p w14:paraId="0229BF6C">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lang w:val="zh-CN"/>
              </w:rPr>
              <w:t>构成</w:t>
            </w:r>
            <w:r>
              <w:rPr>
                <w:rFonts w:hint="eastAsia" w:ascii="宋体" w:hAnsi="宋体" w:cs="宋体"/>
                <w:bCs/>
                <w:szCs w:val="21"/>
                <w:highlight w:val="none"/>
                <w:lang w:val="en-US" w:eastAsia="zh-CN"/>
              </w:rPr>
              <w:t>采购</w:t>
            </w:r>
            <w:r>
              <w:rPr>
                <w:rFonts w:hint="eastAsia" w:ascii="宋体" w:hAnsi="宋体" w:cs="宋体"/>
                <w:bCs/>
                <w:szCs w:val="21"/>
                <w:highlight w:val="none"/>
                <w:lang w:val="zh-CN"/>
              </w:rPr>
              <w:t>文件的其他材料</w:t>
            </w:r>
          </w:p>
        </w:tc>
        <w:tc>
          <w:tcPr>
            <w:tcW w:w="6066" w:type="dxa"/>
            <w:vAlign w:val="center"/>
          </w:tcPr>
          <w:p w14:paraId="398CFBFA">
            <w:pPr>
              <w:autoSpaceDE w:val="0"/>
              <w:autoSpaceDN w:val="0"/>
              <w:adjustRightInd w:val="0"/>
              <w:snapToGrid w:val="0"/>
              <w:spacing w:line="360" w:lineRule="auto"/>
              <w:rPr>
                <w:rFonts w:hint="eastAsia" w:ascii="宋体" w:hAnsi="宋体" w:cs="宋体"/>
                <w:bCs/>
                <w:szCs w:val="21"/>
                <w:highlight w:val="none"/>
                <w:lang w:val="zh-CN"/>
              </w:rPr>
            </w:pPr>
            <w:r>
              <w:rPr>
                <w:rFonts w:hint="eastAsia" w:ascii="宋体" w:hAnsi="宋体" w:cs="宋体"/>
                <w:bCs/>
                <w:szCs w:val="21"/>
                <w:highlight w:val="none"/>
                <w:lang w:val="zh-CN"/>
              </w:rPr>
              <w:t>/</w:t>
            </w:r>
          </w:p>
        </w:tc>
      </w:tr>
      <w:tr w14:paraId="5254C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vAlign w:val="center"/>
          </w:tcPr>
          <w:p w14:paraId="557D4545">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rPr>
              <w:t>17</w:t>
            </w:r>
          </w:p>
        </w:tc>
        <w:tc>
          <w:tcPr>
            <w:tcW w:w="2585" w:type="dxa"/>
            <w:vAlign w:val="center"/>
          </w:tcPr>
          <w:p w14:paraId="62005243">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lang w:val="en-US" w:eastAsia="zh-CN"/>
              </w:rPr>
              <w:t>供应商</w:t>
            </w:r>
            <w:r>
              <w:rPr>
                <w:rFonts w:hint="eastAsia" w:ascii="宋体" w:hAnsi="宋体" w:cs="宋体"/>
                <w:bCs/>
                <w:szCs w:val="21"/>
                <w:highlight w:val="none"/>
                <w:lang w:val="zh-CN"/>
              </w:rPr>
              <w:t>要求澄清</w:t>
            </w:r>
          </w:p>
          <w:p w14:paraId="01B47EBC">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lang w:val="en-US" w:eastAsia="zh-CN"/>
              </w:rPr>
              <w:t>采购</w:t>
            </w:r>
            <w:r>
              <w:rPr>
                <w:rFonts w:hint="eastAsia" w:ascii="宋体" w:hAnsi="宋体" w:cs="宋体"/>
                <w:bCs/>
                <w:szCs w:val="21"/>
                <w:highlight w:val="none"/>
                <w:lang w:val="zh-CN"/>
              </w:rPr>
              <w:t>文件的截止时间</w:t>
            </w:r>
          </w:p>
        </w:tc>
        <w:tc>
          <w:tcPr>
            <w:tcW w:w="6066" w:type="dxa"/>
            <w:vAlign w:val="center"/>
          </w:tcPr>
          <w:p w14:paraId="2983F100">
            <w:pPr>
              <w:autoSpaceDE w:val="0"/>
              <w:autoSpaceDN w:val="0"/>
              <w:adjustRightInd w:val="0"/>
              <w:snapToGrid w:val="0"/>
              <w:spacing w:line="360" w:lineRule="auto"/>
              <w:rPr>
                <w:rFonts w:hint="eastAsia" w:ascii="宋体" w:hAnsi="宋体" w:cs="宋体"/>
                <w:bCs/>
                <w:szCs w:val="21"/>
                <w:highlight w:val="none"/>
                <w:lang w:val="zh-CN"/>
              </w:rPr>
            </w:pPr>
            <w:r>
              <w:rPr>
                <w:rFonts w:hint="eastAsia" w:ascii="宋体" w:hAnsi="宋体" w:cs="宋体"/>
                <w:bCs/>
                <w:szCs w:val="21"/>
                <w:highlight w:val="none"/>
                <w:lang w:val="zh-CN"/>
              </w:rPr>
              <w:t>开标前</w:t>
            </w:r>
            <w:r>
              <w:rPr>
                <w:rFonts w:hint="eastAsia" w:ascii="宋体" w:hAnsi="宋体" w:cs="宋体"/>
                <w:bCs/>
                <w:szCs w:val="21"/>
                <w:highlight w:val="none"/>
                <w:lang w:val="en-US" w:eastAsia="zh-CN"/>
              </w:rPr>
              <w:t>5</w:t>
            </w:r>
            <w:r>
              <w:rPr>
                <w:rFonts w:hint="eastAsia" w:ascii="宋体" w:hAnsi="宋体" w:cs="宋体"/>
                <w:bCs/>
                <w:szCs w:val="21"/>
                <w:highlight w:val="none"/>
                <w:lang w:val="zh-CN"/>
              </w:rPr>
              <w:t>天</w:t>
            </w:r>
          </w:p>
        </w:tc>
      </w:tr>
      <w:tr w14:paraId="77F6C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vAlign w:val="center"/>
          </w:tcPr>
          <w:p w14:paraId="5C335C12">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rPr>
              <w:t>18</w:t>
            </w:r>
          </w:p>
        </w:tc>
        <w:tc>
          <w:tcPr>
            <w:tcW w:w="2585" w:type="dxa"/>
            <w:vAlign w:val="center"/>
          </w:tcPr>
          <w:p w14:paraId="5C6C657C">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lang w:val="zh-CN"/>
              </w:rPr>
              <w:t>投标截止时间</w:t>
            </w:r>
          </w:p>
        </w:tc>
        <w:tc>
          <w:tcPr>
            <w:tcW w:w="6066" w:type="dxa"/>
            <w:vAlign w:val="center"/>
          </w:tcPr>
          <w:p w14:paraId="5AEDA8DE">
            <w:pPr>
              <w:autoSpaceDE w:val="0"/>
              <w:autoSpaceDN w:val="0"/>
              <w:adjustRightInd w:val="0"/>
              <w:snapToGrid w:val="0"/>
              <w:spacing w:line="360" w:lineRule="auto"/>
              <w:rPr>
                <w:rFonts w:hint="eastAsia" w:ascii="宋体" w:hAnsi="宋体" w:eastAsia="宋体" w:cs="宋体"/>
                <w:b/>
                <w:bCs/>
                <w:szCs w:val="21"/>
                <w:highlight w:val="none"/>
                <w:lang w:val="zh-CN" w:eastAsia="zh-CN"/>
              </w:rPr>
            </w:pPr>
            <w:r>
              <w:rPr>
                <w:rFonts w:hint="eastAsia" w:ascii="宋体" w:hAnsi="宋体" w:cs="宋体"/>
                <w:szCs w:val="21"/>
                <w:highlight w:val="none"/>
                <w:lang w:eastAsia="zh-CN"/>
              </w:rPr>
              <w:t>2025年7月14日13时30分</w:t>
            </w:r>
          </w:p>
        </w:tc>
      </w:tr>
      <w:tr w14:paraId="41840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vAlign w:val="center"/>
          </w:tcPr>
          <w:p w14:paraId="03B73C79">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rPr>
              <w:t>19</w:t>
            </w:r>
          </w:p>
        </w:tc>
        <w:tc>
          <w:tcPr>
            <w:tcW w:w="2585" w:type="dxa"/>
            <w:vAlign w:val="center"/>
          </w:tcPr>
          <w:p w14:paraId="24C90FAA">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lang w:val="en-US" w:eastAsia="zh-CN"/>
              </w:rPr>
              <w:t>供应商</w:t>
            </w:r>
            <w:r>
              <w:rPr>
                <w:rFonts w:hint="eastAsia" w:ascii="宋体" w:hAnsi="宋体" w:cs="宋体"/>
                <w:bCs/>
                <w:szCs w:val="21"/>
                <w:highlight w:val="none"/>
                <w:lang w:val="zh-CN"/>
              </w:rPr>
              <w:t>确认收到</w:t>
            </w:r>
          </w:p>
          <w:p w14:paraId="4ADA8D1D">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lang w:val="en-US" w:eastAsia="zh-CN"/>
              </w:rPr>
              <w:t>采购</w:t>
            </w:r>
            <w:r>
              <w:rPr>
                <w:rFonts w:hint="eastAsia" w:ascii="宋体" w:hAnsi="宋体" w:cs="宋体"/>
                <w:bCs/>
                <w:szCs w:val="21"/>
                <w:highlight w:val="none"/>
                <w:lang w:val="zh-CN"/>
              </w:rPr>
              <w:t>文件澄清的时间</w:t>
            </w:r>
          </w:p>
        </w:tc>
        <w:tc>
          <w:tcPr>
            <w:tcW w:w="6066" w:type="dxa"/>
            <w:vAlign w:val="center"/>
          </w:tcPr>
          <w:p w14:paraId="588A25E5">
            <w:pPr>
              <w:autoSpaceDE w:val="0"/>
              <w:autoSpaceDN w:val="0"/>
              <w:adjustRightInd w:val="0"/>
              <w:snapToGrid w:val="0"/>
              <w:spacing w:line="360" w:lineRule="auto"/>
              <w:rPr>
                <w:rFonts w:hint="eastAsia" w:ascii="宋体" w:hAnsi="宋体" w:cs="宋体"/>
                <w:szCs w:val="21"/>
                <w:highlight w:val="none"/>
              </w:rPr>
            </w:pPr>
            <w:r>
              <w:rPr>
                <w:rFonts w:hint="eastAsia" w:ascii="宋体" w:hAnsi="宋体" w:cs="宋体"/>
                <w:bCs/>
                <w:szCs w:val="21"/>
                <w:highlight w:val="none"/>
                <w:lang w:val="zh-CN"/>
              </w:rPr>
              <w:t>24小时以内</w:t>
            </w:r>
          </w:p>
        </w:tc>
      </w:tr>
      <w:tr w14:paraId="075A0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vAlign w:val="center"/>
          </w:tcPr>
          <w:p w14:paraId="4479A887">
            <w:pPr>
              <w:autoSpaceDE w:val="0"/>
              <w:autoSpaceDN w:val="0"/>
              <w:adjustRightInd w:val="0"/>
              <w:snapToGrid w:val="0"/>
              <w:spacing w:line="360" w:lineRule="auto"/>
              <w:jc w:val="center"/>
              <w:rPr>
                <w:rFonts w:hint="eastAsia" w:ascii="宋体" w:hAnsi="宋体" w:cs="宋体"/>
                <w:bCs/>
                <w:szCs w:val="21"/>
                <w:highlight w:val="none"/>
              </w:rPr>
            </w:pPr>
            <w:r>
              <w:rPr>
                <w:rFonts w:hint="eastAsia" w:ascii="宋体" w:hAnsi="宋体" w:cs="宋体"/>
                <w:bCs/>
                <w:szCs w:val="21"/>
                <w:highlight w:val="none"/>
              </w:rPr>
              <w:t>20</w:t>
            </w:r>
          </w:p>
        </w:tc>
        <w:tc>
          <w:tcPr>
            <w:tcW w:w="2585" w:type="dxa"/>
            <w:vAlign w:val="center"/>
          </w:tcPr>
          <w:p w14:paraId="3776016F">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lang w:val="en-US" w:eastAsia="zh-CN"/>
              </w:rPr>
              <w:t>供应商</w:t>
            </w:r>
            <w:r>
              <w:rPr>
                <w:rFonts w:hint="eastAsia" w:ascii="宋体" w:hAnsi="宋体" w:cs="宋体"/>
                <w:bCs/>
                <w:szCs w:val="21"/>
                <w:highlight w:val="none"/>
                <w:lang w:val="zh-CN"/>
              </w:rPr>
              <w:t>确认收到</w:t>
            </w:r>
          </w:p>
          <w:p w14:paraId="227C00FD">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lang w:val="en-US" w:eastAsia="zh-CN"/>
              </w:rPr>
              <w:t>采购</w:t>
            </w:r>
            <w:r>
              <w:rPr>
                <w:rFonts w:hint="eastAsia" w:ascii="宋体" w:hAnsi="宋体" w:cs="宋体"/>
                <w:bCs/>
                <w:szCs w:val="21"/>
                <w:highlight w:val="none"/>
                <w:lang w:val="zh-CN"/>
              </w:rPr>
              <w:t>文件修改的时间</w:t>
            </w:r>
          </w:p>
        </w:tc>
        <w:tc>
          <w:tcPr>
            <w:tcW w:w="6066" w:type="dxa"/>
            <w:vAlign w:val="center"/>
          </w:tcPr>
          <w:p w14:paraId="37F85772">
            <w:pPr>
              <w:autoSpaceDE w:val="0"/>
              <w:autoSpaceDN w:val="0"/>
              <w:adjustRightInd w:val="0"/>
              <w:snapToGrid w:val="0"/>
              <w:spacing w:line="360" w:lineRule="auto"/>
              <w:rPr>
                <w:rFonts w:hint="eastAsia" w:ascii="宋体" w:hAnsi="宋体" w:cs="宋体"/>
                <w:bCs/>
                <w:szCs w:val="21"/>
                <w:highlight w:val="none"/>
                <w:lang w:val="zh-CN"/>
              </w:rPr>
            </w:pPr>
            <w:r>
              <w:rPr>
                <w:rFonts w:hint="eastAsia" w:ascii="宋体" w:hAnsi="宋体" w:cs="宋体"/>
                <w:bCs/>
                <w:szCs w:val="21"/>
                <w:highlight w:val="none"/>
                <w:lang w:val="zh-CN"/>
              </w:rPr>
              <w:t>24小时以内</w:t>
            </w:r>
          </w:p>
        </w:tc>
      </w:tr>
      <w:tr w14:paraId="174E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vAlign w:val="center"/>
          </w:tcPr>
          <w:p w14:paraId="30E80E86">
            <w:pPr>
              <w:autoSpaceDE w:val="0"/>
              <w:autoSpaceDN w:val="0"/>
              <w:adjustRightInd w:val="0"/>
              <w:snapToGrid w:val="0"/>
              <w:spacing w:line="360" w:lineRule="auto"/>
              <w:jc w:val="center"/>
              <w:rPr>
                <w:rFonts w:hint="eastAsia" w:ascii="宋体" w:hAnsi="宋体" w:cs="宋体"/>
                <w:bCs/>
                <w:szCs w:val="21"/>
                <w:highlight w:val="none"/>
              </w:rPr>
            </w:pPr>
            <w:r>
              <w:rPr>
                <w:rFonts w:hint="eastAsia" w:ascii="宋体" w:hAnsi="宋体" w:cs="宋体"/>
                <w:bCs/>
                <w:szCs w:val="21"/>
                <w:highlight w:val="none"/>
              </w:rPr>
              <w:t>21</w:t>
            </w:r>
          </w:p>
        </w:tc>
        <w:tc>
          <w:tcPr>
            <w:tcW w:w="2585" w:type="dxa"/>
            <w:vAlign w:val="center"/>
          </w:tcPr>
          <w:p w14:paraId="44223207">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lang w:val="zh-CN"/>
              </w:rPr>
              <w:t>构成</w:t>
            </w:r>
            <w:r>
              <w:rPr>
                <w:rFonts w:hint="eastAsia" w:ascii="宋体" w:hAnsi="宋体" w:cs="宋体"/>
                <w:bCs/>
                <w:szCs w:val="21"/>
                <w:highlight w:val="none"/>
                <w:lang w:val="en-US" w:eastAsia="zh-CN"/>
              </w:rPr>
              <w:t>采购</w:t>
            </w:r>
            <w:r>
              <w:rPr>
                <w:rFonts w:hint="eastAsia" w:ascii="宋体" w:hAnsi="宋体" w:cs="宋体"/>
                <w:bCs/>
                <w:szCs w:val="21"/>
                <w:highlight w:val="none"/>
                <w:lang w:val="zh-CN"/>
              </w:rPr>
              <w:t>文件的其他材料</w:t>
            </w:r>
          </w:p>
        </w:tc>
        <w:tc>
          <w:tcPr>
            <w:tcW w:w="6066" w:type="dxa"/>
            <w:vAlign w:val="top"/>
          </w:tcPr>
          <w:p w14:paraId="2ADB6723">
            <w:pPr>
              <w:autoSpaceDE w:val="0"/>
              <w:autoSpaceDN w:val="0"/>
              <w:adjustRightInd w:val="0"/>
              <w:snapToGrid w:val="0"/>
              <w:spacing w:line="360" w:lineRule="auto"/>
              <w:rPr>
                <w:rFonts w:hint="eastAsia" w:ascii="宋体" w:hAnsi="宋体" w:eastAsia="宋体" w:cs="宋体"/>
                <w:bCs/>
                <w:szCs w:val="21"/>
                <w:highlight w:val="none"/>
                <w:lang w:val="en-US" w:eastAsia="zh-CN"/>
              </w:rPr>
            </w:pPr>
            <w:r>
              <w:rPr>
                <w:rFonts w:hint="eastAsia" w:ascii="宋体" w:hAnsi="宋体" w:cs="宋体"/>
                <w:bCs/>
                <w:szCs w:val="21"/>
                <w:highlight w:val="none"/>
                <w:lang w:val="zh-CN"/>
              </w:rPr>
              <w:t>答疑文件、补遗文件、澄清文件</w:t>
            </w:r>
            <w:r>
              <w:rPr>
                <w:rFonts w:hint="eastAsia" w:ascii="宋体" w:hAnsi="宋体" w:cs="宋体"/>
                <w:bCs/>
                <w:szCs w:val="21"/>
                <w:highlight w:val="none"/>
                <w:lang w:val="en-US" w:eastAsia="zh-CN"/>
              </w:rPr>
              <w:t>等。</w:t>
            </w:r>
          </w:p>
        </w:tc>
      </w:tr>
      <w:tr w14:paraId="6E3D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vAlign w:val="center"/>
          </w:tcPr>
          <w:p w14:paraId="5872FC31">
            <w:pPr>
              <w:autoSpaceDE w:val="0"/>
              <w:autoSpaceDN w:val="0"/>
              <w:adjustRightInd w:val="0"/>
              <w:snapToGrid w:val="0"/>
              <w:spacing w:line="360" w:lineRule="auto"/>
              <w:jc w:val="center"/>
              <w:rPr>
                <w:rFonts w:hint="eastAsia" w:ascii="宋体" w:hAnsi="宋体" w:cs="宋体"/>
                <w:bCs/>
                <w:szCs w:val="21"/>
                <w:highlight w:val="none"/>
              </w:rPr>
            </w:pPr>
            <w:r>
              <w:rPr>
                <w:rFonts w:hint="eastAsia" w:ascii="宋体" w:hAnsi="宋体" w:cs="宋体"/>
                <w:bCs/>
                <w:szCs w:val="21"/>
                <w:highlight w:val="none"/>
              </w:rPr>
              <w:t>22</w:t>
            </w:r>
          </w:p>
        </w:tc>
        <w:tc>
          <w:tcPr>
            <w:tcW w:w="2585" w:type="dxa"/>
            <w:vAlign w:val="center"/>
          </w:tcPr>
          <w:p w14:paraId="3FDD39D9">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szCs w:val="21"/>
                <w:highlight w:val="none"/>
                <w:lang w:val="en-US" w:eastAsia="zh-CN"/>
              </w:rPr>
              <w:t>磋商</w:t>
            </w:r>
            <w:r>
              <w:rPr>
                <w:rFonts w:hint="eastAsia" w:ascii="宋体" w:hAnsi="宋体" w:cs="宋体"/>
                <w:szCs w:val="21"/>
                <w:highlight w:val="none"/>
                <w:lang w:val="zh-CN"/>
              </w:rPr>
              <w:t>有效期</w:t>
            </w:r>
          </w:p>
        </w:tc>
        <w:tc>
          <w:tcPr>
            <w:tcW w:w="6066" w:type="dxa"/>
            <w:vAlign w:val="center"/>
          </w:tcPr>
          <w:p w14:paraId="4CC91F7C">
            <w:pPr>
              <w:autoSpaceDE w:val="0"/>
              <w:autoSpaceDN w:val="0"/>
              <w:adjustRightInd w:val="0"/>
              <w:snapToGrid w:val="0"/>
              <w:spacing w:line="360" w:lineRule="auto"/>
              <w:jc w:val="both"/>
              <w:rPr>
                <w:rFonts w:hint="eastAsia" w:ascii="宋体" w:hAnsi="宋体" w:cs="宋体"/>
                <w:bCs/>
                <w:szCs w:val="21"/>
                <w:highlight w:val="none"/>
                <w:lang w:val="zh-CN"/>
              </w:rPr>
            </w:pPr>
            <w:r>
              <w:rPr>
                <w:rFonts w:hint="eastAsia" w:ascii="宋体" w:hAnsi="宋体" w:cs="宋体"/>
                <w:szCs w:val="21"/>
                <w:highlight w:val="none"/>
                <w:lang w:val="en-US" w:eastAsia="zh-CN"/>
              </w:rPr>
              <w:t>磋商</w:t>
            </w:r>
            <w:r>
              <w:rPr>
                <w:rFonts w:hint="eastAsia" w:ascii="宋体" w:hAnsi="宋体" w:cs="宋体"/>
                <w:szCs w:val="21"/>
                <w:highlight w:val="none"/>
                <w:lang w:val="zh-CN"/>
              </w:rPr>
              <w:t>截止之日后90天（日历天），从</w:t>
            </w:r>
            <w:r>
              <w:rPr>
                <w:rFonts w:hint="eastAsia" w:ascii="宋体" w:hAnsi="宋体" w:cs="宋体"/>
                <w:szCs w:val="21"/>
                <w:highlight w:val="none"/>
                <w:lang w:val="en-US" w:eastAsia="zh-CN"/>
              </w:rPr>
              <w:t>磋商</w:t>
            </w:r>
            <w:r>
              <w:rPr>
                <w:rFonts w:hint="eastAsia" w:ascii="宋体" w:hAnsi="宋体" w:cs="宋体"/>
                <w:szCs w:val="21"/>
                <w:highlight w:val="none"/>
                <w:lang w:val="zh-CN"/>
              </w:rPr>
              <w:t>截止之日算起。</w:t>
            </w:r>
          </w:p>
        </w:tc>
      </w:tr>
      <w:tr w14:paraId="77CB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vAlign w:val="center"/>
          </w:tcPr>
          <w:p w14:paraId="56FA2796">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rPr>
              <w:t>23</w:t>
            </w:r>
          </w:p>
        </w:tc>
        <w:tc>
          <w:tcPr>
            <w:tcW w:w="2585" w:type="dxa"/>
            <w:vAlign w:val="center"/>
          </w:tcPr>
          <w:p w14:paraId="31E862AB">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szCs w:val="21"/>
                <w:highlight w:val="none"/>
                <w:lang w:val="en-US" w:eastAsia="zh-CN"/>
              </w:rPr>
              <w:t>磋商</w:t>
            </w:r>
            <w:r>
              <w:rPr>
                <w:rFonts w:hint="eastAsia" w:ascii="宋体" w:hAnsi="宋体" w:cs="宋体"/>
                <w:szCs w:val="21"/>
                <w:highlight w:val="none"/>
                <w:lang w:val="zh-CN"/>
              </w:rPr>
              <w:t>保证金</w:t>
            </w:r>
          </w:p>
        </w:tc>
        <w:tc>
          <w:tcPr>
            <w:tcW w:w="6066" w:type="dxa"/>
            <w:vAlign w:val="center"/>
          </w:tcPr>
          <w:p w14:paraId="554E435E">
            <w:pPr>
              <w:adjustRightInd w:val="0"/>
              <w:snapToGrid w:val="0"/>
              <w:spacing w:line="360" w:lineRule="auto"/>
              <w:ind w:firstLine="602"/>
              <w:rPr>
                <w:rFonts w:cs="宋体"/>
                <w:bCs/>
                <w:sz w:val="21"/>
                <w:szCs w:val="21"/>
                <w:highlight w:val="none"/>
              </w:rPr>
            </w:pPr>
            <w:r>
              <w:rPr>
                <w:rFonts w:hint="eastAsia" w:cs="宋体"/>
                <w:sz w:val="21"/>
                <w:szCs w:val="21"/>
                <w:highlight w:val="none"/>
                <w:lang w:val="en-US" w:eastAsia="zh-CN"/>
              </w:rPr>
              <w:t>磋商</w:t>
            </w:r>
            <w:r>
              <w:rPr>
                <w:rFonts w:cs="宋体"/>
                <w:sz w:val="21"/>
                <w:szCs w:val="21"/>
                <w:highlight w:val="none"/>
                <w:lang w:val="zh-CN"/>
              </w:rPr>
              <w:t>保证金的形式：</w:t>
            </w:r>
            <w:r>
              <w:rPr>
                <w:rFonts w:cs="宋体"/>
                <w:bCs/>
                <w:sz w:val="21"/>
                <w:szCs w:val="21"/>
                <w:highlight w:val="none"/>
              </w:rPr>
              <w:t>包括转账、电汇，现金，银行出具的现金支票、保兑支票、银行汇票，银行（基本账户）、专业担保公司</w:t>
            </w:r>
            <w:r>
              <w:rPr>
                <w:rFonts w:hint="eastAsia" w:cs="宋体"/>
                <w:bCs/>
                <w:sz w:val="21"/>
                <w:szCs w:val="21"/>
                <w:highlight w:val="none"/>
                <w:lang w:eastAsia="zh-CN"/>
              </w:rPr>
              <w:t>出具</w:t>
            </w:r>
            <w:r>
              <w:rPr>
                <w:rFonts w:cs="宋体"/>
                <w:bCs/>
                <w:sz w:val="21"/>
                <w:szCs w:val="21"/>
                <w:highlight w:val="none"/>
              </w:rPr>
              <w:t>的保函。以现金或支票形式提交的</w:t>
            </w:r>
            <w:r>
              <w:rPr>
                <w:rFonts w:hint="eastAsia" w:cs="宋体"/>
                <w:bCs/>
                <w:sz w:val="21"/>
                <w:szCs w:val="21"/>
                <w:highlight w:val="none"/>
                <w:lang w:val="en-US" w:eastAsia="zh-CN"/>
              </w:rPr>
              <w:t>磋商</w:t>
            </w:r>
            <w:r>
              <w:rPr>
                <w:rFonts w:cs="宋体"/>
                <w:bCs/>
                <w:sz w:val="21"/>
                <w:szCs w:val="21"/>
                <w:highlight w:val="none"/>
              </w:rPr>
              <w:t>保证金应当从供应商的基本账户转出。</w:t>
            </w:r>
          </w:p>
          <w:p w14:paraId="5756635B">
            <w:pPr>
              <w:adjustRightInd w:val="0"/>
              <w:snapToGrid w:val="0"/>
              <w:spacing w:line="360" w:lineRule="auto"/>
              <w:ind w:firstLine="602"/>
              <w:rPr>
                <w:rFonts w:cs="宋体"/>
                <w:bCs/>
                <w:sz w:val="21"/>
                <w:szCs w:val="21"/>
                <w:highlight w:val="none"/>
              </w:rPr>
            </w:pPr>
            <w:r>
              <w:rPr>
                <w:rFonts w:hint="eastAsia" w:ascii="宋体" w:hAnsi="宋体" w:eastAsia="宋体" w:cs="宋体"/>
                <w:szCs w:val="21"/>
                <w:highlight w:val="none"/>
                <w:lang w:val="zh-CN"/>
              </w:rPr>
              <w:t>转账或电汇（不得使用现金）从</w:t>
            </w:r>
            <w:r>
              <w:rPr>
                <w:rFonts w:hint="eastAsia" w:ascii="宋体" w:hAnsi="宋体" w:eastAsia="宋体" w:cs="宋体"/>
                <w:szCs w:val="21"/>
                <w:highlight w:val="none"/>
                <w:lang w:val="en-US" w:eastAsia="zh-CN"/>
              </w:rPr>
              <w:t>供应商</w:t>
            </w:r>
            <w:r>
              <w:rPr>
                <w:rFonts w:hint="eastAsia" w:ascii="宋体" w:hAnsi="宋体" w:eastAsia="宋体" w:cs="宋体"/>
                <w:szCs w:val="21"/>
                <w:highlight w:val="none"/>
                <w:lang w:val="zh-CN"/>
              </w:rPr>
              <w:t>基本账户转入并到达吉林省千昊工程咨询有限公司，</w:t>
            </w:r>
            <w:r>
              <w:rPr>
                <w:rFonts w:hint="eastAsia" w:ascii="宋体" w:hAnsi="宋体" w:eastAsia="宋体" w:cs="宋体"/>
                <w:szCs w:val="21"/>
                <w:highlight w:val="none"/>
                <w:lang w:val="en-US" w:eastAsia="zh-CN"/>
              </w:rPr>
              <w:t>供应商</w:t>
            </w:r>
            <w:r>
              <w:rPr>
                <w:rFonts w:hint="eastAsia" w:ascii="宋体" w:hAnsi="宋体" w:eastAsia="宋体" w:cs="宋体"/>
                <w:szCs w:val="21"/>
                <w:highlight w:val="none"/>
                <w:lang w:val="zh-CN"/>
              </w:rPr>
              <w:t>在开标验资时，</w:t>
            </w:r>
            <w:r>
              <w:rPr>
                <w:rFonts w:hint="eastAsia" w:ascii="宋体" w:hAnsi="宋体" w:eastAsia="宋体" w:cs="宋体"/>
                <w:szCs w:val="21"/>
                <w:highlight w:val="none"/>
                <w:lang w:val="en-US" w:eastAsia="zh-CN"/>
              </w:rPr>
              <w:t>磋商</w:t>
            </w:r>
            <w:r>
              <w:rPr>
                <w:rFonts w:hint="eastAsia" w:ascii="宋体" w:hAnsi="宋体" w:eastAsia="宋体" w:cs="宋体"/>
                <w:szCs w:val="21"/>
                <w:highlight w:val="none"/>
                <w:lang w:val="zh-CN"/>
              </w:rPr>
              <w:t>保证金如未按时到帐的，</w:t>
            </w:r>
            <w:r>
              <w:rPr>
                <w:rFonts w:hint="eastAsia" w:ascii="宋体" w:hAnsi="宋体" w:eastAsia="宋体" w:cs="宋体"/>
                <w:szCs w:val="21"/>
                <w:highlight w:val="none"/>
                <w:lang w:val="zh-CN" w:eastAsia="zh-CN"/>
              </w:rPr>
              <w:t>采购人</w:t>
            </w:r>
            <w:r>
              <w:rPr>
                <w:rFonts w:hint="eastAsia" w:ascii="宋体" w:hAnsi="宋体" w:eastAsia="宋体" w:cs="宋体"/>
                <w:szCs w:val="21"/>
                <w:highlight w:val="none"/>
                <w:lang w:val="zh-CN"/>
              </w:rPr>
              <w:t>有权取消其投标资格。</w:t>
            </w:r>
          </w:p>
          <w:p w14:paraId="3EFCDA67">
            <w:pPr>
              <w:pStyle w:val="23"/>
              <w:adjustRightInd w:val="0"/>
              <w:snapToGrid w:val="0"/>
              <w:spacing w:before="0" w:beforeAutospacing="0" w:after="0" w:afterAutospacing="0" w:line="360" w:lineRule="auto"/>
              <w:ind w:firstLine="420" w:firstLineChars="200"/>
              <w:rPr>
                <w:rFonts w:cs="宋体"/>
                <w:bCs/>
                <w:sz w:val="21"/>
                <w:szCs w:val="21"/>
                <w:highlight w:val="none"/>
              </w:rPr>
            </w:pPr>
            <w:r>
              <w:rPr>
                <w:rFonts w:hint="eastAsia" w:cs="宋体"/>
                <w:bCs/>
                <w:sz w:val="21"/>
                <w:szCs w:val="21"/>
                <w:highlight w:val="none"/>
                <w:lang w:val="en-US" w:eastAsia="zh-CN"/>
              </w:rPr>
              <w:t>磋商</w:t>
            </w:r>
            <w:r>
              <w:rPr>
                <w:rFonts w:cs="宋体"/>
                <w:bCs/>
                <w:sz w:val="21"/>
                <w:szCs w:val="21"/>
                <w:highlight w:val="none"/>
              </w:rPr>
              <w:t>保证金的金额：</w:t>
            </w:r>
            <w:r>
              <w:rPr>
                <w:rFonts w:hint="eastAsia" w:cs="宋体"/>
                <w:bCs/>
                <w:sz w:val="21"/>
                <w:szCs w:val="21"/>
                <w:highlight w:val="none"/>
                <w:lang w:val="zh-CN"/>
              </w:rPr>
              <w:t>人民币</w:t>
            </w:r>
            <w:r>
              <w:rPr>
                <w:rFonts w:hint="eastAsia" w:cs="宋体"/>
                <w:bCs/>
                <w:sz w:val="21"/>
                <w:szCs w:val="21"/>
                <w:highlight w:val="none"/>
                <w:lang w:val="en-US" w:eastAsia="zh-CN"/>
              </w:rPr>
              <w:t>壹万贰仟元整</w:t>
            </w:r>
            <w:r>
              <w:rPr>
                <w:rFonts w:hint="eastAsia" w:cs="宋体"/>
                <w:bCs/>
                <w:sz w:val="21"/>
                <w:szCs w:val="21"/>
                <w:highlight w:val="none"/>
                <w:lang w:val="zh-CN"/>
              </w:rPr>
              <w:t>（￥</w:t>
            </w:r>
            <w:r>
              <w:rPr>
                <w:rFonts w:hint="eastAsia" w:cs="宋体"/>
                <w:bCs/>
                <w:sz w:val="21"/>
                <w:szCs w:val="21"/>
                <w:highlight w:val="none"/>
                <w:lang w:val="en-US" w:eastAsia="zh-CN"/>
              </w:rPr>
              <w:t>12000.00</w:t>
            </w:r>
            <w:r>
              <w:rPr>
                <w:rFonts w:hint="eastAsia" w:cs="宋体"/>
                <w:bCs/>
                <w:sz w:val="21"/>
                <w:szCs w:val="21"/>
                <w:highlight w:val="none"/>
              </w:rPr>
              <w:t>元</w:t>
            </w:r>
            <w:r>
              <w:rPr>
                <w:rFonts w:hint="eastAsia" w:cs="宋体"/>
                <w:bCs/>
                <w:sz w:val="21"/>
                <w:szCs w:val="21"/>
                <w:highlight w:val="none"/>
                <w:lang w:val="zh-CN"/>
              </w:rPr>
              <w:t>）。</w:t>
            </w:r>
          </w:p>
          <w:p w14:paraId="56E10739">
            <w:pPr>
              <w:pStyle w:val="23"/>
              <w:adjustRightInd w:val="0"/>
              <w:snapToGrid w:val="0"/>
              <w:spacing w:before="0" w:beforeAutospacing="0" w:after="0" w:afterAutospacing="0" w:line="360" w:lineRule="auto"/>
              <w:ind w:firstLine="420" w:firstLineChars="200"/>
              <w:rPr>
                <w:rFonts w:cs="宋体"/>
                <w:bCs/>
                <w:sz w:val="21"/>
                <w:szCs w:val="21"/>
                <w:highlight w:val="none"/>
              </w:rPr>
            </w:pPr>
            <w:r>
              <w:rPr>
                <w:rFonts w:hint="eastAsia" w:cs="宋体"/>
                <w:bCs/>
                <w:sz w:val="21"/>
                <w:szCs w:val="21"/>
                <w:highlight w:val="none"/>
                <w:lang w:val="en-US" w:eastAsia="zh-CN"/>
              </w:rPr>
              <w:t>磋商</w:t>
            </w:r>
            <w:r>
              <w:rPr>
                <w:rFonts w:cs="宋体"/>
                <w:bCs/>
                <w:sz w:val="21"/>
                <w:szCs w:val="21"/>
                <w:highlight w:val="none"/>
              </w:rPr>
              <w:t>保证金提交时间：</w:t>
            </w:r>
            <w:r>
              <w:rPr>
                <w:rFonts w:hint="eastAsia" w:cs="宋体"/>
                <w:bCs/>
                <w:sz w:val="21"/>
                <w:szCs w:val="21"/>
                <w:highlight w:val="none"/>
                <w:lang w:val="en-US" w:eastAsia="zh-CN"/>
              </w:rPr>
              <w:t>磋商</w:t>
            </w:r>
            <w:r>
              <w:rPr>
                <w:rFonts w:cs="宋体"/>
                <w:bCs/>
                <w:sz w:val="21"/>
                <w:szCs w:val="21"/>
                <w:highlight w:val="none"/>
              </w:rPr>
              <w:t>保证金须在投标截止时间1日前完成缴纳，如开标前一天遇有公休日或法定节假日,应在公休日、法定节假日前一天交付到账。</w:t>
            </w:r>
          </w:p>
          <w:p w14:paraId="645BFA7D">
            <w:pPr>
              <w:pStyle w:val="23"/>
              <w:adjustRightInd w:val="0"/>
              <w:snapToGrid w:val="0"/>
              <w:spacing w:before="0" w:beforeAutospacing="0" w:after="0" w:afterAutospacing="0" w:line="360" w:lineRule="auto"/>
              <w:ind w:firstLine="420" w:firstLineChars="200"/>
              <w:rPr>
                <w:rFonts w:hint="eastAsia" w:eastAsia="宋体" w:cs="宋体"/>
                <w:bCs/>
                <w:sz w:val="21"/>
                <w:szCs w:val="21"/>
                <w:highlight w:val="none"/>
                <w:lang w:eastAsia="zh-CN"/>
              </w:rPr>
            </w:pPr>
            <w:r>
              <w:rPr>
                <w:rFonts w:cs="宋体"/>
                <w:bCs/>
                <w:sz w:val="21"/>
                <w:szCs w:val="21"/>
                <w:highlight w:val="none"/>
              </w:rPr>
              <w:t>单位名称:</w:t>
            </w:r>
            <w:r>
              <w:rPr>
                <w:rFonts w:hint="eastAsia" w:cs="宋体"/>
                <w:bCs/>
                <w:sz w:val="21"/>
                <w:szCs w:val="21"/>
                <w:highlight w:val="none"/>
                <w:lang w:eastAsia="zh-CN"/>
              </w:rPr>
              <w:t>吉林省千昊工程咨询有限公司</w:t>
            </w:r>
          </w:p>
          <w:p w14:paraId="26F4ECC2">
            <w:pPr>
              <w:pStyle w:val="23"/>
              <w:adjustRightInd w:val="0"/>
              <w:snapToGrid w:val="0"/>
              <w:spacing w:before="0" w:beforeAutospacing="0" w:after="0" w:afterAutospacing="0" w:line="360" w:lineRule="auto"/>
              <w:ind w:firstLine="420" w:firstLineChars="200"/>
              <w:rPr>
                <w:rFonts w:hint="eastAsia" w:ascii="宋体" w:hAnsi="宋体" w:eastAsia="宋体" w:cs="宋体"/>
                <w:szCs w:val="21"/>
                <w:highlight w:val="none"/>
                <w:lang w:val="zh-CN"/>
              </w:rPr>
            </w:pPr>
            <w:r>
              <w:rPr>
                <w:rFonts w:cs="宋体"/>
                <w:bCs/>
                <w:sz w:val="21"/>
                <w:szCs w:val="21"/>
                <w:highlight w:val="none"/>
              </w:rPr>
              <w:t>账号</w:t>
            </w:r>
            <w:r>
              <w:rPr>
                <w:rFonts w:hint="eastAsia" w:cs="宋体"/>
                <w:bCs/>
                <w:sz w:val="21"/>
                <w:szCs w:val="21"/>
                <w:highlight w:val="none"/>
                <w:lang w:eastAsia="zh-CN"/>
              </w:rPr>
              <w:t>：</w:t>
            </w:r>
            <w:r>
              <w:rPr>
                <w:rFonts w:hint="eastAsia" w:ascii="宋体" w:hAnsi="宋体" w:eastAsia="宋体" w:cs="宋体"/>
                <w:szCs w:val="21"/>
                <w:highlight w:val="none"/>
                <w:lang w:val="zh-CN"/>
              </w:rPr>
              <w:t>8935397089000001</w:t>
            </w:r>
          </w:p>
          <w:p w14:paraId="1B483326">
            <w:pPr>
              <w:pStyle w:val="23"/>
              <w:adjustRightInd w:val="0"/>
              <w:snapToGrid w:val="0"/>
              <w:spacing w:before="0" w:beforeAutospacing="0" w:after="0" w:afterAutospacing="0" w:line="360" w:lineRule="auto"/>
              <w:ind w:firstLine="420" w:firstLineChars="200"/>
              <w:rPr>
                <w:rFonts w:hint="eastAsia" w:cs="宋体"/>
                <w:bCs/>
                <w:sz w:val="21"/>
                <w:szCs w:val="21"/>
                <w:highlight w:val="none"/>
                <w:lang w:val="zh-CN"/>
              </w:rPr>
            </w:pPr>
            <w:r>
              <w:rPr>
                <w:rFonts w:cs="宋体"/>
                <w:bCs/>
                <w:sz w:val="21"/>
                <w:szCs w:val="21"/>
                <w:highlight w:val="none"/>
              </w:rPr>
              <w:t>开户行:</w:t>
            </w:r>
            <w:r>
              <w:rPr>
                <w:rFonts w:hint="eastAsia" w:cs="宋体"/>
                <w:bCs/>
                <w:sz w:val="21"/>
                <w:szCs w:val="21"/>
                <w:highlight w:val="none"/>
                <w:lang w:val="zh-CN"/>
              </w:rPr>
              <w:t>吉林银行股份有限公司通化辉南支行</w:t>
            </w:r>
          </w:p>
          <w:p w14:paraId="33A9F2C5">
            <w:pPr>
              <w:pStyle w:val="23"/>
              <w:adjustRightInd w:val="0"/>
              <w:snapToGrid w:val="0"/>
              <w:spacing w:before="0" w:beforeAutospacing="0" w:after="0" w:afterAutospacing="0" w:line="360" w:lineRule="auto"/>
              <w:ind w:firstLine="420" w:firstLineChars="200"/>
              <w:rPr>
                <w:rFonts w:hint="eastAsia" w:eastAsia="宋体" w:cs="宋体"/>
                <w:bCs/>
                <w:sz w:val="21"/>
                <w:szCs w:val="21"/>
                <w:highlight w:val="none"/>
                <w:lang w:val="zh-CN" w:eastAsia="zh-CN"/>
              </w:rPr>
            </w:pPr>
            <w:r>
              <w:rPr>
                <w:rFonts w:hint="eastAsia" w:cs="宋体"/>
                <w:bCs/>
                <w:sz w:val="21"/>
                <w:szCs w:val="21"/>
                <w:highlight w:val="none"/>
                <w:lang w:val="zh-CN" w:eastAsia="zh-CN"/>
              </w:rPr>
              <w:t>行号：</w:t>
            </w:r>
            <w:r>
              <w:rPr>
                <w:rFonts w:hint="eastAsia" w:ascii="宋体" w:hAnsi="宋体" w:eastAsia="宋体" w:cs="宋体"/>
                <w:szCs w:val="21"/>
                <w:highlight w:val="none"/>
                <w:lang w:val="zh-CN"/>
              </w:rPr>
              <w:t>313245212011</w:t>
            </w:r>
          </w:p>
          <w:p w14:paraId="30C12FF7">
            <w:pPr>
              <w:adjustRightInd w:val="0"/>
              <w:snapToGrid w:val="0"/>
              <w:spacing w:line="360" w:lineRule="auto"/>
              <w:ind w:firstLine="602"/>
              <w:rPr>
                <w:rFonts w:ascii="宋体" w:hAnsi="宋体" w:eastAsia="宋体" w:cs="宋体"/>
                <w:szCs w:val="21"/>
                <w:highlight w:val="none"/>
                <w:lang w:val="zh-CN"/>
              </w:rPr>
            </w:pPr>
            <w:r>
              <w:rPr>
                <w:rFonts w:hint="eastAsia" w:ascii="宋体" w:hAnsi="宋体" w:eastAsia="宋体" w:cs="宋体"/>
                <w:szCs w:val="21"/>
                <w:highlight w:val="none"/>
                <w:lang w:val="zh-CN"/>
              </w:rPr>
              <w:t>注：1.</w:t>
            </w:r>
            <w:r>
              <w:rPr>
                <w:rFonts w:hint="eastAsia" w:ascii="宋体" w:hAnsi="宋体" w:eastAsia="宋体" w:cs="宋体"/>
                <w:szCs w:val="21"/>
                <w:highlight w:val="none"/>
                <w:lang w:val="en-US" w:eastAsia="zh-CN"/>
              </w:rPr>
              <w:t>供应商</w:t>
            </w:r>
            <w:r>
              <w:rPr>
                <w:rFonts w:hint="eastAsia" w:ascii="宋体" w:hAnsi="宋体" w:eastAsia="宋体" w:cs="宋体"/>
                <w:szCs w:val="21"/>
                <w:highlight w:val="none"/>
                <w:lang w:val="zh-CN"/>
              </w:rPr>
              <w:t>应在汇款时认真核对收款单位、开户行名称、账号准确无误，确保保证金按时到账，否则后果自负。</w:t>
            </w:r>
          </w:p>
          <w:p w14:paraId="24B99F2C">
            <w:pPr>
              <w:adjustRightInd w:val="0"/>
              <w:snapToGrid w:val="0"/>
              <w:spacing w:line="360" w:lineRule="auto"/>
              <w:ind w:firstLine="602"/>
              <w:rPr>
                <w:rFonts w:ascii="宋体" w:hAnsi="宋体" w:eastAsia="宋体" w:cs="宋体"/>
                <w:szCs w:val="21"/>
                <w:highlight w:val="none"/>
                <w:lang w:val="zh-CN"/>
              </w:rPr>
            </w:pPr>
            <w:r>
              <w:rPr>
                <w:rFonts w:hint="eastAsia" w:ascii="宋体" w:hAnsi="宋体" w:eastAsia="宋体" w:cs="宋体"/>
                <w:szCs w:val="21"/>
                <w:highlight w:val="none"/>
                <w:lang w:val="zh-CN"/>
              </w:rPr>
              <w:t>2.</w:t>
            </w:r>
            <w:r>
              <w:rPr>
                <w:rFonts w:hint="eastAsia" w:ascii="宋体" w:hAnsi="宋体" w:eastAsia="宋体" w:cs="宋体"/>
                <w:szCs w:val="21"/>
                <w:highlight w:val="none"/>
                <w:lang w:val="en-US" w:eastAsia="zh-CN"/>
              </w:rPr>
              <w:t>供应商</w:t>
            </w:r>
            <w:r>
              <w:rPr>
                <w:rFonts w:hint="eastAsia" w:ascii="宋体" w:hAnsi="宋体" w:eastAsia="宋体" w:cs="宋体"/>
                <w:szCs w:val="21"/>
                <w:highlight w:val="none"/>
                <w:lang w:val="zh-CN"/>
              </w:rPr>
              <w:t>应在银行进账单或电汇凭证上附加信息及用途，应写明投标项目标段编号及名称否则后果自负。</w:t>
            </w:r>
          </w:p>
          <w:p w14:paraId="299078FC">
            <w:pPr>
              <w:adjustRightInd w:val="0"/>
              <w:snapToGrid w:val="0"/>
              <w:spacing w:line="360" w:lineRule="auto"/>
              <w:ind w:firstLine="602"/>
              <w:rPr>
                <w:rFonts w:hint="eastAsia" w:ascii="宋体" w:hAnsi="宋体" w:eastAsia="宋体" w:cs="宋体"/>
                <w:szCs w:val="21"/>
                <w:highlight w:val="none"/>
                <w:lang w:eastAsia="zh-CN"/>
              </w:rPr>
            </w:pPr>
            <w:r>
              <w:rPr>
                <w:rFonts w:hint="eastAsia" w:ascii="宋体" w:hAnsi="宋体" w:cs="Times New Roman"/>
                <w:spacing w:val="12"/>
                <w:kern w:val="0"/>
                <w:szCs w:val="21"/>
                <w:highlight w:val="none"/>
                <w:lang w:val="en-US" w:eastAsia="zh-CN"/>
              </w:rPr>
              <w:t>3</w:t>
            </w:r>
            <w:r>
              <w:rPr>
                <w:rFonts w:hint="eastAsia" w:ascii="宋体" w:hAnsi="宋体" w:eastAsia="宋体" w:cs="Times New Roman"/>
                <w:spacing w:val="12"/>
                <w:kern w:val="0"/>
                <w:szCs w:val="21"/>
                <w:highlight w:val="none"/>
                <w:lang w:val="en-US" w:eastAsia="zh-CN"/>
              </w:rPr>
              <w:t>.</w:t>
            </w:r>
            <w:r>
              <w:rPr>
                <w:rFonts w:hint="eastAsia" w:ascii="宋体" w:hAnsi="宋体" w:eastAsia="宋体" w:cs="Times New Roman"/>
                <w:spacing w:val="12"/>
                <w:kern w:val="0"/>
                <w:szCs w:val="21"/>
                <w:highlight w:val="none"/>
                <w:lang w:val="zh-CN"/>
              </w:rPr>
              <w:t>保函原件邮寄</w:t>
            </w:r>
            <w:r>
              <w:rPr>
                <w:rFonts w:hint="eastAsia" w:eastAsia="宋体"/>
                <w:szCs w:val="21"/>
                <w:highlight w:val="none"/>
                <w:lang w:val="en-US" w:eastAsia="zh-CN"/>
              </w:rPr>
              <w:t>地点：</w:t>
            </w:r>
            <w:r>
              <w:rPr>
                <w:rFonts w:hint="eastAsia" w:ascii="宋体" w:hAnsi="宋体" w:eastAsia="宋体" w:cs="宋体"/>
                <w:szCs w:val="21"/>
                <w:highlight w:val="none"/>
                <w:lang w:eastAsia="zh-CN"/>
              </w:rPr>
              <w:t>吉林省辉南县朝阳镇春佳地产14号楼西门门市</w:t>
            </w:r>
          </w:p>
          <w:p w14:paraId="377528DB">
            <w:pPr>
              <w:adjustRightInd w:val="0"/>
              <w:snapToGrid w:val="0"/>
              <w:spacing w:line="360" w:lineRule="auto"/>
              <w:ind w:firstLine="602"/>
              <w:rPr>
                <w:rFonts w:hint="eastAsia" w:ascii="宋体" w:hAnsi="宋体" w:eastAsia="宋体" w:cs="Times New Roman"/>
                <w:spacing w:val="12"/>
                <w:kern w:val="0"/>
                <w:szCs w:val="21"/>
                <w:highlight w:val="none"/>
                <w:lang w:val="zh-CN" w:eastAsia="zh-CN"/>
              </w:rPr>
            </w:pPr>
            <w:r>
              <w:rPr>
                <w:rFonts w:hint="eastAsia" w:eastAsia="宋体"/>
                <w:szCs w:val="21"/>
                <w:highlight w:val="none"/>
                <w:lang w:val="en-US" w:eastAsia="zh-CN"/>
              </w:rPr>
              <w:t>收件人：</w:t>
            </w:r>
            <w:r>
              <w:rPr>
                <w:rFonts w:hint="eastAsia" w:ascii="宋体" w:hAnsi="宋体" w:eastAsia="宋体" w:cs="宋体"/>
                <w:szCs w:val="21"/>
                <w:highlight w:val="none"/>
                <w:lang w:eastAsia="zh-CN"/>
              </w:rPr>
              <w:t>吉林省千昊工程咨询有限公司</w:t>
            </w:r>
          </w:p>
        </w:tc>
      </w:tr>
      <w:tr w14:paraId="0F640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vAlign w:val="center"/>
          </w:tcPr>
          <w:p w14:paraId="49372681">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rPr>
              <w:t>24</w:t>
            </w:r>
          </w:p>
        </w:tc>
        <w:tc>
          <w:tcPr>
            <w:tcW w:w="2585" w:type="dxa"/>
            <w:vAlign w:val="center"/>
          </w:tcPr>
          <w:p w14:paraId="5E18065B">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lang w:val="zh-CN"/>
              </w:rPr>
              <w:t>签字或盖章要求</w:t>
            </w:r>
          </w:p>
        </w:tc>
        <w:tc>
          <w:tcPr>
            <w:tcW w:w="6066" w:type="dxa"/>
            <w:vAlign w:val="top"/>
          </w:tcPr>
          <w:p w14:paraId="1702D983">
            <w:pPr>
              <w:autoSpaceDE w:val="0"/>
              <w:autoSpaceDN w:val="0"/>
              <w:adjustRightInd w:val="0"/>
              <w:snapToGrid w:val="0"/>
              <w:spacing w:line="360" w:lineRule="auto"/>
              <w:rPr>
                <w:rFonts w:hint="eastAsia" w:ascii="宋体" w:hAnsi="宋体" w:cs="宋体"/>
                <w:bCs/>
                <w:szCs w:val="21"/>
                <w:highlight w:val="none"/>
                <w:lang w:val="zh-CN"/>
              </w:rPr>
            </w:pPr>
            <w:r>
              <w:rPr>
                <w:rFonts w:hint="eastAsia" w:ascii="宋体" w:hAnsi="宋体" w:cs="宋体"/>
                <w:bCs/>
                <w:szCs w:val="21"/>
                <w:highlight w:val="none"/>
                <w:lang w:val="en-US" w:eastAsia="zh-CN"/>
              </w:rPr>
              <w:t>响应</w:t>
            </w:r>
            <w:r>
              <w:rPr>
                <w:rFonts w:hint="eastAsia" w:ascii="宋体" w:hAnsi="宋体" w:cs="宋体"/>
                <w:bCs/>
                <w:szCs w:val="21"/>
                <w:highlight w:val="none"/>
                <w:lang w:val="zh-CN"/>
              </w:rPr>
              <w:t>文件封面、</w:t>
            </w:r>
            <w:r>
              <w:rPr>
                <w:rFonts w:hint="eastAsia" w:ascii="宋体" w:hAnsi="宋体" w:cs="宋体"/>
                <w:bCs/>
                <w:szCs w:val="21"/>
                <w:highlight w:val="none"/>
                <w:lang w:val="en-US" w:eastAsia="zh-CN"/>
              </w:rPr>
              <w:t>响应函</w:t>
            </w:r>
            <w:r>
              <w:rPr>
                <w:rFonts w:hint="eastAsia" w:ascii="宋体" w:hAnsi="宋体" w:cs="宋体"/>
                <w:bCs/>
                <w:szCs w:val="21"/>
                <w:highlight w:val="none"/>
                <w:lang w:val="zh-CN"/>
              </w:rPr>
              <w:t>均应加盖</w:t>
            </w:r>
            <w:r>
              <w:rPr>
                <w:rFonts w:hint="eastAsia" w:ascii="宋体" w:hAnsi="宋体" w:cs="宋体"/>
                <w:bCs/>
                <w:szCs w:val="21"/>
                <w:highlight w:val="none"/>
                <w:lang w:val="en-US" w:eastAsia="zh-CN"/>
              </w:rPr>
              <w:t>供应商</w:t>
            </w:r>
            <w:r>
              <w:rPr>
                <w:rFonts w:hint="eastAsia" w:ascii="宋体" w:hAnsi="宋体" w:cs="宋体"/>
                <w:bCs/>
                <w:szCs w:val="21"/>
                <w:highlight w:val="none"/>
                <w:lang w:val="zh-CN"/>
              </w:rPr>
              <w:t>印章并经法定代表人或其委托代理人签字或盖章。</w:t>
            </w:r>
          </w:p>
        </w:tc>
      </w:tr>
      <w:tr w14:paraId="226E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vAlign w:val="center"/>
          </w:tcPr>
          <w:p w14:paraId="25009252">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rPr>
              <w:t>25</w:t>
            </w:r>
          </w:p>
        </w:tc>
        <w:tc>
          <w:tcPr>
            <w:tcW w:w="2585" w:type="dxa"/>
            <w:vAlign w:val="center"/>
          </w:tcPr>
          <w:p w14:paraId="784BE838">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lang w:val="en-US" w:eastAsia="zh-CN"/>
              </w:rPr>
              <w:t>响应</w:t>
            </w:r>
            <w:r>
              <w:rPr>
                <w:rFonts w:hint="eastAsia" w:ascii="宋体" w:hAnsi="宋体" w:cs="宋体"/>
                <w:bCs/>
                <w:szCs w:val="21"/>
                <w:highlight w:val="none"/>
                <w:lang w:val="zh-CN"/>
              </w:rPr>
              <w:t>文件份数</w:t>
            </w:r>
          </w:p>
        </w:tc>
        <w:tc>
          <w:tcPr>
            <w:tcW w:w="6066" w:type="dxa"/>
            <w:vAlign w:val="center"/>
          </w:tcPr>
          <w:p w14:paraId="38CDE1E8">
            <w:pPr>
              <w:autoSpaceDE w:val="0"/>
              <w:autoSpaceDN w:val="0"/>
              <w:adjustRightInd w:val="0"/>
              <w:snapToGrid w:val="0"/>
              <w:spacing w:line="360" w:lineRule="auto"/>
              <w:rPr>
                <w:rFonts w:hint="eastAsia" w:ascii="宋体" w:hAnsi="宋体" w:cs="宋体"/>
                <w:bCs/>
                <w:szCs w:val="21"/>
                <w:highlight w:val="none"/>
              </w:rPr>
            </w:pPr>
            <w:r>
              <w:rPr>
                <w:rFonts w:hint="eastAsia" w:ascii="宋体" w:hAnsi="宋体" w:cs="宋体"/>
                <w:bCs/>
                <w:szCs w:val="21"/>
                <w:highlight w:val="none"/>
                <w:lang w:val="zh-CN" w:eastAsia="zh-CN"/>
              </w:rPr>
              <w:t>电子</w:t>
            </w:r>
            <w:r>
              <w:rPr>
                <w:rFonts w:hint="eastAsia" w:ascii="宋体" w:hAnsi="宋体" w:cs="宋体"/>
                <w:bCs/>
                <w:szCs w:val="21"/>
                <w:highlight w:val="none"/>
                <w:lang w:val="en-US" w:eastAsia="zh-CN"/>
              </w:rPr>
              <w:t>响应</w:t>
            </w:r>
            <w:r>
              <w:rPr>
                <w:rFonts w:hint="eastAsia" w:ascii="宋体" w:hAnsi="宋体" w:cs="宋体"/>
                <w:bCs/>
                <w:szCs w:val="21"/>
                <w:highlight w:val="none"/>
                <w:lang w:val="zh-CN" w:eastAsia="zh-CN"/>
              </w:rPr>
              <w:t>文件：</w:t>
            </w:r>
            <w:r>
              <w:rPr>
                <w:rFonts w:hint="eastAsia" w:ascii="宋体" w:hAnsi="宋体" w:cs="宋体"/>
                <w:bCs/>
                <w:szCs w:val="21"/>
                <w:highlight w:val="none"/>
                <w:lang w:val="en-US" w:eastAsia="zh-CN"/>
              </w:rPr>
              <w:t>1份。</w:t>
            </w:r>
            <w:r>
              <w:rPr>
                <w:rFonts w:hint="eastAsia" w:ascii="宋体" w:hAnsi="宋体" w:cs="宋体"/>
                <w:bCs/>
                <w:szCs w:val="21"/>
                <w:highlight w:val="none"/>
                <w:lang w:val="zh-CN" w:eastAsia="zh-CN"/>
              </w:rPr>
              <w:t>供应商在政府采购云平台（网址：http://www.zcygov.cn）通过数字证书制作响应文件（此响应文件需上传至政府采购云平台，并在开标</w:t>
            </w:r>
            <w:r>
              <w:rPr>
                <w:rFonts w:hint="eastAsia" w:ascii="宋体" w:hAnsi="宋体" w:cs="宋体"/>
                <w:bCs/>
                <w:szCs w:val="21"/>
                <w:highlight w:val="none"/>
                <w:lang w:val="en-US" w:eastAsia="zh-CN"/>
              </w:rPr>
              <w:t>时</w:t>
            </w:r>
            <w:r>
              <w:rPr>
                <w:rFonts w:hint="eastAsia" w:ascii="宋体" w:hAnsi="宋体" w:cs="宋体"/>
                <w:bCs/>
                <w:szCs w:val="21"/>
                <w:highlight w:val="none"/>
                <w:lang w:val="zh-CN" w:eastAsia="zh-CN"/>
              </w:rPr>
              <w:t>持编制响应文件的供应商数字证书解密）。</w:t>
            </w:r>
          </w:p>
        </w:tc>
      </w:tr>
      <w:tr w14:paraId="7778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vAlign w:val="center"/>
          </w:tcPr>
          <w:p w14:paraId="78CCBD73">
            <w:pPr>
              <w:autoSpaceDE w:val="0"/>
              <w:autoSpaceDN w:val="0"/>
              <w:adjustRightInd w:val="0"/>
              <w:snapToGrid w:val="0"/>
              <w:spacing w:line="360" w:lineRule="auto"/>
              <w:jc w:val="center"/>
              <w:rPr>
                <w:rFonts w:hint="eastAsia" w:ascii="宋体" w:hAnsi="宋体" w:eastAsia="宋体" w:cs="宋体"/>
                <w:bCs/>
                <w:szCs w:val="21"/>
                <w:highlight w:val="none"/>
                <w:lang w:val="zh-CN" w:eastAsia="zh-CN"/>
              </w:rPr>
            </w:pPr>
            <w:r>
              <w:rPr>
                <w:rFonts w:hint="eastAsia" w:ascii="宋体" w:hAnsi="宋体" w:cs="宋体"/>
                <w:bCs/>
                <w:szCs w:val="21"/>
                <w:highlight w:val="none"/>
              </w:rPr>
              <w:t>2</w:t>
            </w:r>
            <w:r>
              <w:rPr>
                <w:rFonts w:hint="eastAsia" w:ascii="宋体" w:hAnsi="宋体" w:cs="宋体"/>
                <w:bCs/>
                <w:szCs w:val="21"/>
                <w:highlight w:val="none"/>
                <w:lang w:val="en-US" w:eastAsia="zh-CN"/>
              </w:rPr>
              <w:t>6</w:t>
            </w:r>
          </w:p>
        </w:tc>
        <w:tc>
          <w:tcPr>
            <w:tcW w:w="2585" w:type="dxa"/>
            <w:vAlign w:val="center"/>
          </w:tcPr>
          <w:p w14:paraId="16A80321">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lang w:val="zh-CN"/>
              </w:rPr>
              <w:t>递交</w:t>
            </w:r>
            <w:r>
              <w:rPr>
                <w:rFonts w:hint="eastAsia" w:ascii="宋体" w:hAnsi="宋体" w:cs="宋体"/>
                <w:bCs/>
                <w:szCs w:val="21"/>
                <w:highlight w:val="none"/>
                <w:lang w:val="en-US" w:eastAsia="zh-CN"/>
              </w:rPr>
              <w:t>响应</w:t>
            </w:r>
            <w:r>
              <w:rPr>
                <w:rFonts w:hint="eastAsia" w:ascii="宋体" w:hAnsi="宋体" w:cs="宋体"/>
                <w:bCs/>
                <w:szCs w:val="21"/>
                <w:highlight w:val="none"/>
                <w:lang w:val="zh-CN"/>
              </w:rPr>
              <w:t>文件地点</w:t>
            </w:r>
          </w:p>
        </w:tc>
        <w:tc>
          <w:tcPr>
            <w:tcW w:w="6066" w:type="dxa"/>
            <w:vAlign w:val="top"/>
          </w:tcPr>
          <w:p w14:paraId="2177A0C9">
            <w:pPr>
              <w:pStyle w:val="45"/>
              <w:adjustRightInd w:val="0"/>
              <w:snapToGrid w:val="0"/>
              <w:spacing w:line="360" w:lineRule="auto"/>
              <w:rPr>
                <w:rFonts w:hint="eastAsia" w:ascii="宋体" w:hAnsi="宋体" w:cs="宋体"/>
                <w:bCs/>
                <w:szCs w:val="21"/>
                <w:highlight w:val="none"/>
                <w:lang w:val="zh-CN"/>
              </w:rPr>
            </w:pPr>
            <w:r>
              <w:rPr>
                <w:rFonts w:hint="eastAsia" w:eastAsia="宋体"/>
                <w:szCs w:val="21"/>
                <w:highlight w:val="none"/>
                <w:lang w:val="en-US" w:eastAsia="zh-CN"/>
              </w:rPr>
              <w:t>电子版响应文件递交地点：政府采购云平台（http://www.zcygov.cn）网站</w:t>
            </w:r>
          </w:p>
        </w:tc>
      </w:tr>
      <w:tr w14:paraId="6307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vAlign w:val="center"/>
          </w:tcPr>
          <w:p w14:paraId="70C58133">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rPr>
              <w:t>27</w:t>
            </w:r>
          </w:p>
        </w:tc>
        <w:tc>
          <w:tcPr>
            <w:tcW w:w="2585" w:type="dxa"/>
            <w:vAlign w:val="center"/>
          </w:tcPr>
          <w:p w14:paraId="5544204C">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lang w:val="zh-CN"/>
              </w:rPr>
              <w:t>是否退还投标文件</w:t>
            </w:r>
          </w:p>
        </w:tc>
        <w:tc>
          <w:tcPr>
            <w:tcW w:w="6066" w:type="dxa"/>
            <w:vAlign w:val="center"/>
          </w:tcPr>
          <w:p w14:paraId="03807BA6">
            <w:pPr>
              <w:autoSpaceDE w:val="0"/>
              <w:autoSpaceDN w:val="0"/>
              <w:adjustRightInd w:val="0"/>
              <w:snapToGrid w:val="0"/>
              <w:spacing w:line="360" w:lineRule="auto"/>
              <w:rPr>
                <w:rFonts w:hint="eastAsia" w:ascii="宋体" w:hAnsi="宋体" w:cs="宋体"/>
                <w:bCs/>
                <w:szCs w:val="21"/>
                <w:highlight w:val="none"/>
                <w:lang w:val="zh-CN"/>
              </w:rPr>
            </w:pPr>
            <w:r>
              <w:rPr>
                <w:rFonts w:hint="eastAsia" w:ascii="宋体" w:hAnsi="宋体" w:cs="宋体"/>
                <w:bCs/>
                <w:szCs w:val="21"/>
                <w:highlight w:val="none"/>
                <w:lang w:val="zh-CN"/>
              </w:rPr>
              <w:t>不退还</w:t>
            </w:r>
          </w:p>
        </w:tc>
      </w:tr>
      <w:tr w14:paraId="12C23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vAlign w:val="center"/>
          </w:tcPr>
          <w:p w14:paraId="1E04F9BD">
            <w:pPr>
              <w:autoSpaceDE w:val="0"/>
              <w:autoSpaceDN w:val="0"/>
              <w:adjustRightInd w:val="0"/>
              <w:snapToGrid w:val="0"/>
              <w:spacing w:line="360" w:lineRule="auto"/>
              <w:jc w:val="center"/>
              <w:rPr>
                <w:rFonts w:hint="eastAsia" w:ascii="宋体" w:hAnsi="宋体" w:cs="宋体"/>
                <w:bCs/>
                <w:szCs w:val="21"/>
                <w:highlight w:val="none"/>
              </w:rPr>
            </w:pPr>
            <w:r>
              <w:rPr>
                <w:rFonts w:hint="eastAsia" w:ascii="宋体" w:hAnsi="宋体" w:cs="宋体"/>
                <w:bCs/>
                <w:szCs w:val="21"/>
                <w:highlight w:val="none"/>
              </w:rPr>
              <w:t>28</w:t>
            </w:r>
          </w:p>
        </w:tc>
        <w:tc>
          <w:tcPr>
            <w:tcW w:w="2585" w:type="dxa"/>
            <w:vAlign w:val="center"/>
          </w:tcPr>
          <w:p w14:paraId="358FF065">
            <w:pPr>
              <w:autoSpaceDE w:val="0"/>
              <w:autoSpaceDN w:val="0"/>
              <w:adjustRightInd w:val="0"/>
              <w:snapToGrid w:val="0"/>
              <w:spacing w:line="360" w:lineRule="auto"/>
              <w:jc w:val="center"/>
              <w:rPr>
                <w:rFonts w:hint="eastAsia" w:ascii="宋体" w:hAnsi="宋体" w:cs="宋体"/>
                <w:szCs w:val="21"/>
                <w:highlight w:val="none"/>
                <w:lang w:val="zh-CN"/>
              </w:rPr>
            </w:pPr>
            <w:r>
              <w:rPr>
                <w:rFonts w:hint="eastAsia" w:ascii="宋体" w:hAnsi="宋体" w:cs="宋体"/>
                <w:bCs/>
                <w:szCs w:val="21"/>
                <w:highlight w:val="none"/>
                <w:lang w:val="zh-CN"/>
              </w:rPr>
              <w:t>开标时间和地点</w:t>
            </w:r>
          </w:p>
        </w:tc>
        <w:tc>
          <w:tcPr>
            <w:tcW w:w="6066" w:type="dxa"/>
            <w:vAlign w:val="top"/>
          </w:tcPr>
          <w:p w14:paraId="516BB039">
            <w:pPr>
              <w:autoSpaceDE w:val="0"/>
              <w:autoSpaceDN w:val="0"/>
              <w:adjustRightInd w:val="0"/>
              <w:snapToGrid w:val="0"/>
              <w:spacing w:line="360" w:lineRule="auto"/>
              <w:rPr>
                <w:rFonts w:hint="eastAsia" w:ascii="宋体" w:hAnsi="宋体" w:eastAsia="宋体" w:cs="宋体"/>
                <w:bCs/>
                <w:szCs w:val="21"/>
                <w:highlight w:val="none"/>
                <w:lang w:val="zh-CN" w:eastAsia="zh-CN"/>
              </w:rPr>
            </w:pPr>
            <w:r>
              <w:rPr>
                <w:rFonts w:hint="eastAsia" w:ascii="宋体" w:hAnsi="宋体" w:cs="宋体"/>
                <w:bCs/>
                <w:szCs w:val="21"/>
                <w:highlight w:val="none"/>
              </w:rPr>
              <w:t>开标时间：</w:t>
            </w:r>
            <w:r>
              <w:rPr>
                <w:rFonts w:hint="eastAsia" w:ascii="宋体" w:hAnsi="宋体" w:cs="宋体"/>
                <w:szCs w:val="21"/>
                <w:highlight w:val="none"/>
                <w:lang w:eastAsia="zh-CN"/>
              </w:rPr>
              <w:t>2025年7月14日13时30分</w:t>
            </w:r>
          </w:p>
          <w:p w14:paraId="1544136F">
            <w:pPr>
              <w:autoSpaceDE w:val="0"/>
              <w:autoSpaceDN w:val="0"/>
              <w:adjustRightInd w:val="0"/>
              <w:snapToGrid w:val="0"/>
              <w:spacing w:line="360" w:lineRule="auto"/>
              <w:rPr>
                <w:rFonts w:hint="eastAsia" w:ascii="宋体" w:hAnsi="宋体" w:cs="宋体"/>
                <w:szCs w:val="21"/>
                <w:highlight w:val="none"/>
                <w:lang w:val="zh-CN"/>
              </w:rPr>
            </w:pPr>
            <w:r>
              <w:rPr>
                <w:rFonts w:hint="eastAsia" w:ascii="宋体" w:hAnsi="宋体" w:cs="宋体"/>
                <w:bCs/>
                <w:szCs w:val="21"/>
                <w:highlight w:val="none"/>
              </w:rPr>
              <w:t>开标地点：</w:t>
            </w:r>
            <w:r>
              <w:rPr>
                <w:rFonts w:hint="eastAsia" w:ascii="宋体" w:hAnsi="宋体" w:cs="宋体"/>
                <w:color w:val="000000"/>
                <w:spacing w:val="6"/>
                <w:szCs w:val="21"/>
                <w:highlight w:val="none"/>
              </w:rPr>
              <w:t>通化市公共资源交易中心新城路113号（新站广场步行街）</w:t>
            </w:r>
            <w:r>
              <w:rPr>
                <w:rFonts w:hint="eastAsia" w:ascii="宋体" w:hAnsi="宋体" w:cs="宋体"/>
                <w:color w:val="000000"/>
                <w:spacing w:val="6"/>
                <w:szCs w:val="21"/>
                <w:highlight w:val="none"/>
                <w:lang w:eastAsia="zh-CN"/>
              </w:rPr>
              <w:t>第四开标室</w:t>
            </w:r>
          </w:p>
        </w:tc>
      </w:tr>
      <w:tr w14:paraId="1FE6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vAlign w:val="center"/>
          </w:tcPr>
          <w:p w14:paraId="1BBBAF98">
            <w:pPr>
              <w:autoSpaceDE w:val="0"/>
              <w:autoSpaceDN w:val="0"/>
              <w:adjustRightInd w:val="0"/>
              <w:snapToGrid w:val="0"/>
              <w:spacing w:line="360" w:lineRule="auto"/>
              <w:jc w:val="center"/>
              <w:rPr>
                <w:rFonts w:hint="eastAsia" w:ascii="宋体" w:hAnsi="宋体" w:cs="宋体"/>
                <w:bCs/>
                <w:szCs w:val="21"/>
                <w:highlight w:val="none"/>
              </w:rPr>
            </w:pPr>
            <w:r>
              <w:rPr>
                <w:rFonts w:hint="eastAsia" w:ascii="宋体" w:hAnsi="宋体" w:cs="宋体"/>
                <w:bCs/>
                <w:szCs w:val="21"/>
                <w:highlight w:val="none"/>
              </w:rPr>
              <w:t>29</w:t>
            </w:r>
          </w:p>
        </w:tc>
        <w:tc>
          <w:tcPr>
            <w:tcW w:w="2585" w:type="dxa"/>
            <w:vAlign w:val="center"/>
          </w:tcPr>
          <w:p w14:paraId="620047E4">
            <w:pPr>
              <w:autoSpaceDE w:val="0"/>
              <w:autoSpaceDN w:val="0"/>
              <w:adjustRightInd w:val="0"/>
              <w:snapToGrid w:val="0"/>
              <w:spacing w:line="360" w:lineRule="auto"/>
              <w:jc w:val="center"/>
              <w:rPr>
                <w:rFonts w:hint="eastAsia" w:ascii="宋体" w:hAnsi="宋体" w:cs="宋体"/>
                <w:szCs w:val="21"/>
                <w:highlight w:val="none"/>
                <w:lang w:val="zh-CN"/>
              </w:rPr>
            </w:pPr>
            <w:r>
              <w:rPr>
                <w:rFonts w:hint="eastAsia" w:ascii="宋体" w:hAnsi="宋体" w:cs="宋体"/>
                <w:bCs/>
                <w:szCs w:val="21"/>
                <w:highlight w:val="none"/>
                <w:lang w:val="zh-CN"/>
              </w:rPr>
              <w:t>开标程序</w:t>
            </w:r>
          </w:p>
        </w:tc>
        <w:tc>
          <w:tcPr>
            <w:tcW w:w="6066" w:type="dxa"/>
            <w:vAlign w:val="center"/>
          </w:tcPr>
          <w:p w14:paraId="25B92E5F">
            <w:pPr>
              <w:autoSpaceDE w:val="0"/>
              <w:autoSpaceDN w:val="0"/>
              <w:adjustRightInd w:val="0"/>
              <w:snapToGri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本次招标实行不见面开标，具体要求如下：</w:t>
            </w:r>
          </w:p>
          <w:p w14:paraId="2CBF68AA">
            <w:pPr>
              <w:autoSpaceDE w:val="0"/>
              <w:autoSpaceDN w:val="0"/>
              <w:adjustRightInd w:val="0"/>
              <w:snapToGri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(1)</w:t>
            </w:r>
            <w:r>
              <w:rPr>
                <w:rFonts w:hint="eastAsia" w:ascii="宋体" w:hAnsi="宋体" w:cs="宋体"/>
                <w:szCs w:val="21"/>
                <w:highlight w:val="none"/>
                <w:lang w:val="en-US" w:eastAsia="zh-CN"/>
              </w:rPr>
              <w:t>响应</w:t>
            </w:r>
            <w:r>
              <w:rPr>
                <w:rFonts w:hint="eastAsia" w:ascii="宋体" w:hAnsi="宋体" w:cs="宋体"/>
                <w:szCs w:val="21"/>
                <w:highlight w:val="none"/>
                <w:lang w:val="zh-CN"/>
              </w:rPr>
              <w:t>文件提交方式：本项目为全流程电子化项目，通过 “</w:t>
            </w:r>
            <w:r>
              <w:rPr>
                <w:rFonts w:hint="eastAsia" w:ascii="宋体" w:hAnsi="宋体" w:cs="宋体"/>
                <w:szCs w:val="21"/>
                <w:highlight w:val="none"/>
                <w:lang w:val="zh-CN" w:eastAsia="zh-CN"/>
              </w:rPr>
              <w:t>政府采购云平台</w:t>
            </w:r>
            <w:r>
              <w:rPr>
                <w:rFonts w:hint="eastAsia" w:ascii="宋体" w:hAnsi="宋体" w:cs="宋体"/>
                <w:szCs w:val="21"/>
                <w:highlight w:val="none"/>
                <w:lang w:val="zh-CN"/>
              </w:rPr>
              <w:t>”平台(http：//www.zcygov.cn)实行在线电子投标，供应商应先安装 “</w:t>
            </w:r>
            <w:r>
              <w:rPr>
                <w:rFonts w:hint="eastAsia" w:ascii="宋体" w:hAnsi="宋体" w:cs="宋体"/>
                <w:szCs w:val="21"/>
                <w:highlight w:val="none"/>
                <w:lang w:val="zh-CN" w:eastAsia="zh-CN"/>
              </w:rPr>
              <w:t>政府采购云平台</w:t>
            </w:r>
            <w:r>
              <w:rPr>
                <w:rFonts w:hint="eastAsia" w:ascii="宋体" w:hAnsi="宋体" w:cs="宋体"/>
                <w:szCs w:val="21"/>
                <w:highlight w:val="none"/>
                <w:lang w:val="zh-CN"/>
              </w:rPr>
              <w:t>电子交易客户端” (请自行前往“</w:t>
            </w:r>
            <w:r>
              <w:rPr>
                <w:rFonts w:hint="eastAsia" w:ascii="宋体" w:hAnsi="宋体" w:cs="宋体"/>
                <w:szCs w:val="21"/>
                <w:highlight w:val="none"/>
                <w:lang w:val="zh-CN" w:eastAsia="zh-CN"/>
              </w:rPr>
              <w:t>政府采购云平台</w:t>
            </w:r>
            <w:r>
              <w:rPr>
                <w:rFonts w:hint="eastAsia" w:ascii="宋体" w:hAnsi="宋体" w:cs="宋体"/>
                <w:szCs w:val="21"/>
                <w:highlight w:val="none"/>
                <w:lang w:val="zh-CN"/>
              </w:rPr>
              <w:t>”平台进行下载) ，并按照本项目招标文件和“</w:t>
            </w:r>
            <w:r>
              <w:rPr>
                <w:rFonts w:hint="eastAsia" w:ascii="宋体" w:hAnsi="宋体" w:cs="宋体"/>
                <w:szCs w:val="21"/>
                <w:highlight w:val="none"/>
                <w:lang w:val="zh-CN" w:eastAsia="zh-CN"/>
              </w:rPr>
              <w:t>政府采购云平台</w:t>
            </w:r>
            <w:r>
              <w:rPr>
                <w:rFonts w:hint="eastAsia" w:ascii="宋体" w:hAnsi="宋体" w:cs="宋体"/>
                <w:szCs w:val="21"/>
                <w:highlight w:val="none"/>
                <w:lang w:val="zh-CN"/>
              </w:rPr>
              <w:t>”平台的要求编制、加密后在投标截止时间前通过网络上传至“政府采购云平台”平台，供应商在“</w:t>
            </w:r>
            <w:r>
              <w:rPr>
                <w:rFonts w:hint="eastAsia" w:ascii="宋体" w:hAnsi="宋体" w:cs="宋体"/>
                <w:szCs w:val="21"/>
                <w:highlight w:val="none"/>
                <w:lang w:val="zh-CN" w:eastAsia="zh-CN"/>
              </w:rPr>
              <w:t>政府采购云平台</w:t>
            </w:r>
            <w:r>
              <w:rPr>
                <w:rFonts w:hint="eastAsia" w:ascii="宋体" w:hAnsi="宋体" w:cs="宋体"/>
                <w:szCs w:val="21"/>
                <w:highlight w:val="none"/>
                <w:lang w:val="zh-CN"/>
              </w:rPr>
              <w:t>”平台提交电子版投标文件时，请填写参加远程开标活动经办人联系方式。</w:t>
            </w:r>
          </w:p>
          <w:p w14:paraId="5B922C0D">
            <w:pPr>
              <w:autoSpaceDE w:val="0"/>
              <w:autoSpaceDN w:val="0"/>
              <w:adjustRightInd w:val="0"/>
              <w:snapToGri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(2)未进行网上注册并办理数字证书 (CA 认证)的供应商将无法参与本项目政府采购活动，潜在供应商应当在投标截止时间前，完成电子交易平台上的 CA 数字证书办理及投标文件的提交。完成 CA 数字证书办理预计7日左右，投标人只需办理其中一家CA数字证书及签章，建议各投标人抓紧时间办理。</w:t>
            </w:r>
          </w:p>
          <w:p w14:paraId="1B4A1034">
            <w:pPr>
              <w:autoSpaceDE w:val="0"/>
              <w:autoSpaceDN w:val="0"/>
              <w:adjustRightInd w:val="0"/>
              <w:snapToGri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(3)为确保网上操作合法、有效和安全，请投标供应商确保在电子投标过程中能够对相关数据电文进行加密和使用电子签章，妥善保管 CA 数字证书并使用有效的 CA 数字证书参与整个招标活动。</w:t>
            </w:r>
          </w:p>
          <w:p w14:paraId="4973DB29">
            <w:pPr>
              <w:autoSpaceDE w:val="0"/>
              <w:autoSpaceDN w:val="0"/>
              <w:adjustRightInd w:val="0"/>
              <w:snapToGri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注：</w:t>
            </w:r>
            <w:r>
              <w:rPr>
                <w:rFonts w:hint="eastAsia" w:ascii="宋体" w:hAnsi="宋体" w:cs="宋体"/>
                <w:szCs w:val="21"/>
                <w:highlight w:val="none"/>
                <w:lang w:val="en-US" w:eastAsia="zh-CN"/>
              </w:rPr>
              <w:t>供应商</w:t>
            </w:r>
            <w:r>
              <w:rPr>
                <w:rFonts w:hint="eastAsia" w:ascii="宋体" w:hAnsi="宋体" w:cs="宋体"/>
                <w:szCs w:val="21"/>
                <w:highlight w:val="none"/>
                <w:lang w:val="zh-CN"/>
              </w:rPr>
              <w:t>应当在</w:t>
            </w:r>
            <w:r>
              <w:rPr>
                <w:rFonts w:hint="eastAsia" w:ascii="宋体" w:hAnsi="宋体" w:cs="宋体"/>
                <w:szCs w:val="21"/>
                <w:highlight w:val="none"/>
                <w:lang w:val="en-US" w:eastAsia="zh-CN"/>
              </w:rPr>
              <w:t>磋商</w:t>
            </w:r>
            <w:r>
              <w:rPr>
                <w:rFonts w:hint="eastAsia" w:ascii="宋体" w:hAnsi="宋体" w:cs="宋体"/>
                <w:szCs w:val="21"/>
                <w:highlight w:val="none"/>
                <w:lang w:val="zh-CN"/>
              </w:rPr>
              <w:t>截止时间前完成电子投标文件的上传、递交，</w:t>
            </w:r>
            <w:r>
              <w:rPr>
                <w:rFonts w:hint="eastAsia" w:ascii="宋体" w:hAnsi="宋体" w:cs="宋体"/>
                <w:szCs w:val="21"/>
                <w:highlight w:val="none"/>
                <w:lang w:val="en-US" w:eastAsia="zh-CN"/>
              </w:rPr>
              <w:t>磋商</w:t>
            </w:r>
            <w:r>
              <w:rPr>
                <w:rFonts w:hint="eastAsia" w:ascii="宋体" w:hAnsi="宋体" w:cs="宋体"/>
                <w:szCs w:val="21"/>
                <w:highlight w:val="none"/>
                <w:lang w:val="zh-CN"/>
              </w:rPr>
              <w:t>截止时间前可以补充、修改或者撤回投标文件。补充或者修改</w:t>
            </w:r>
            <w:r>
              <w:rPr>
                <w:rFonts w:hint="eastAsia" w:ascii="宋体" w:hAnsi="宋体" w:cs="宋体"/>
                <w:szCs w:val="21"/>
                <w:highlight w:val="none"/>
                <w:lang w:val="en-US" w:eastAsia="zh-CN"/>
              </w:rPr>
              <w:t>响应</w:t>
            </w:r>
            <w:r>
              <w:rPr>
                <w:rFonts w:hint="eastAsia" w:ascii="宋体" w:hAnsi="宋体" w:cs="宋体"/>
                <w:szCs w:val="21"/>
                <w:highlight w:val="none"/>
                <w:lang w:val="zh-CN"/>
              </w:rPr>
              <w:t>文件的，应当先行撤回原文件，补充、修改后重新上传、递交。</w:t>
            </w:r>
            <w:r>
              <w:rPr>
                <w:rFonts w:hint="eastAsia" w:ascii="宋体" w:hAnsi="宋体" w:cs="宋体"/>
                <w:szCs w:val="21"/>
                <w:highlight w:val="none"/>
                <w:lang w:val="en-US" w:eastAsia="zh-CN"/>
              </w:rPr>
              <w:t>磋商</w:t>
            </w:r>
            <w:r>
              <w:rPr>
                <w:rFonts w:hint="eastAsia" w:ascii="宋体" w:hAnsi="宋体" w:cs="宋体"/>
                <w:szCs w:val="21"/>
                <w:highlight w:val="none"/>
                <w:lang w:val="zh-CN"/>
              </w:rPr>
              <w:t>截止时间前未完成上传、递交的，视为撤回投标文件。</w:t>
            </w:r>
            <w:r>
              <w:rPr>
                <w:rFonts w:hint="eastAsia" w:ascii="宋体" w:hAnsi="宋体" w:cs="宋体"/>
                <w:szCs w:val="21"/>
                <w:highlight w:val="none"/>
                <w:lang w:val="en-US" w:eastAsia="zh-CN"/>
              </w:rPr>
              <w:t>磋商</w:t>
            </w:r>
            <w:r>
              <w:rPr>
                <w:rFonts w:hint="eastAsia" w:ascii="宋体" w:hAnsi="宋体" w:cs="宋体"/>
                <w:szCs w:val="21"/>
                <w:highlight w:val="none"/>
                <w:lang w:val="zh-CN"/>
              </w:rPr>
              <w:t>截止时间以后上传递交的</w:t>
            </w:r>
            <w:r>
              <w:rPr>
                <w:rFonts w:hint="eastAsia" w:ascii="宋体" w:hAnsi="宋体" w:cs="宋体"/>
                <w:szCs w:val="21"/>
                <w:highlight w:val="none"/>
                <w:lang w:val="en-US" w:eastAsia="zh-CN"/>
              </w:rPr>
              <w:t>响应</w:t>
            </w:r>
            <w:r>
              <w:rPr>
                <w:rFonts w:hint="eastAsia" w:ascii="宋体" w:hAnsi="宋体" w:cs="宋体"/>
                <w:szCs w:val="21"/>
                <w:highlight w:val="none"/>
                <w:lang w:val="zh-CN"/>
              </w:rPr>
              <w:t>文件“</w:t>
            </w:r>
            <w:r>
              <w:rPr>
                <w:rFonts w:hint="eastAsia" w:ascii="宋体" w:hAnsi="宋体" w:cs="宋体"/>
                <w:szCs w:val="21"/>
                <w:highlight w:val="none"/>
                <w:lang w:val="zh-CN" w:eastAsia="zh-CN"/>
              </w:rPr>
              <w:t>政府采购云平台</w:t>
            </w:r>
            <w:r>
              <w:rPr>
                <w:rFonts w:hint="eastAsia" w:ascii="宋体" w:hAnsi="宋体" w:cs="宋体"/>
                <w:szCs w:val="21"/>
                <w:highlight w:val="none"/>
                <w:lang w:val="zh-CN"/>
              </w:rPr>
              <w:t>”平台将予以拒收。</w:t>
            </w:r>
          </w:p>
          <w:p w14:paraId="6A519281">
            <w:pPr>
              <w:autoSpaceDE w:val="0"/>
              <w:autoSpaceDN w:val="0"/>
              <w:adjustRightInd w:val="0"/>
              <w:snapToGri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(4)CA证书在线解密：供应商投标时，需携带制作</w:t>
            </w:r>
            <w:r>
              <w:rPr>
                <w:rFonts w:hint="eastAsia" w:ascii="宋体" w:hAnsi="宋体" w:cs="宋体"/>
                <w:szCs w:val="21"/>
                <w:highlight w:val="none"/>
                <w:lang w:val="en-US" w:eastAsia="zh-CN"/>
              </w:rPr>
              <w:t>响应</w:t>
            </w:r>
            <w:r>
              <w:rPr>
                <w:rFonts w:hint="eastAsia" w:ascii="宋体" w:hAnsi="宋体" w:cs="宋体"/>
                <w:szCs w:val="21"/>
                <w:highlight w:val="none"/>
                <w:lang w:val="zh-CN"/>
              </w:rPr>
              <w:t>文件时用来加密的有效数字证书(CA认证) 登录“</w:t>
            </w:r>
            <w:r>
              <w:rPr>
                <w:rFonts w:hint="eastAsia" w:ascii="宋体" w:hAnsi="宋体" w:cs="宋体"/>
                <w:szCs w:val="21"/>
                <w:highlight w:val="none"/>
                <w:lang w:val="zh-CN" w:eastAsia="zh-CN"/>
              </w:rPr>
              <w:t>政府采购云平台</w:t>
            </w:r>
            <w:r>
              <w:rPr>
                <w:rFonts w:hint="eastAsia" w:ascii="宋体" w:hAnsi="宋体" w:cs="宋体"/>
                <w:szCs w:val="21"/>
                <w:highlight w:val="none"/>
                <w:lang w:val="zh-CN"/>
              </w:rPr>
              <w:t>”平台电子开标大厅按规定时间对加密的</w:t>
            </w:r>
            <w:r>
              <w:rPr>
                <w:rFonts w:hint="eastAsia" w:ascii="宋体" w:hAnsi="宋体" w:cs="宋体"/>
                <w:szCs w:val="21"/>
                <w:highlight w:val="none"/>
                <w:lang w:val="en-US" w:eastAsia="zh-CN"/>
              </w:rPr>
              <w:t>响应</w:t>
            </w:r>
            <w:r>
              <w:rPr>
                <w:rFonts w:hint="eastAsia" w:ascii="宋体" w:hAnsi="宋体" w:cs="宋体"/>
                <w:szCs w:val="21"/>
                <w:highlight w:val="none"/>
                <w:lang w:val="zh-CN"/>
              </w:rPr>
              <w:t>文件进行解密，未能按要求进行解密的，由此产生的后果由</w:t>
            </w:r>
            <w:r>
              <w:rPr>
                <w:rFonts w:hint="eastAsia" w:ascii="宋体" w:hAnsi="宋体" w:cs="宋体"/>
                <w:szCs w:val="21"/>
                <w:highlight w:val="none"/>
                <w:lang w:val="en-US" w:eastAsia="zh-CN"/>
              </w:rPr>
              <w:t>供应商</w:t>
            </w:r>
            <w:r>
              <w:rPr>
                <w:rFonts w:hint="eastAsia" w:ascii="宋体" w:hAnsi="宋体" w:cs="宋体"/>
                <w:szCs w:val="21"/>
                <w:highlight w:val="none"/>
                <w:lang w:val="zh-CN"/>
              </w:rPr>
              <w:t>自行承担。</w:t>
            </w:r>
          </w:p>
        </w:tc>
      </w:tr>
      <w:tr w14:paraId="5182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vAlign w:val="center"/>
          </w:tcPr>
          <w:p w14:paraId="5C92BBF3">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rPr>
              <w:t>30</w:t>
            </w:r>
          </w:p>
        </w:tc>
        <w:tc>
          <w:tcPr>
            <w:tcW w:w="2585" w:type="dxa"/>
            <w:vAlign w:val="center"/>
          </w:tcPr>
          <w:p w14:paraId="2EF78EEC">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lang w:val="zh-CN"/>
              </w:rPr>
              <w:t>评标委员会的组建</w:t>
            </w:r>
          </w:p>
        </w:tc>
        <w:tc>
          <w:tcPr>
            <w:tcW w:w="6066" w:type="dxa"/>
            <w:vAlign w:val="center"/>
          </w:tcPr>
          <w:p w14:paraId="23D1E64F">
            <w:pPr>
              <w:autoSpaceDE w:val="0"/>
              <w:autoSpaceDN w:val="0"/>
              <w:adjustRightInd w:val="0"/>
              <w:snapToGrid w:val="0"/>
              <w:spacing w:line="360" w:lineRule="auto"/>
              <w:rPr>
                <w:rFonts w:hint="eastAsia" w:ascii="宋体" w:hAnsi="宋体" w:cs="宋体"/>
                <w:bCs/>
                <w:szCs w:val="21"/>
                <w:highlight w:val="none"/>
                <w:lang w:val="zh-CN"/>
              </w:rPr>
            </w:pPr>
            <w:r>
              <w:rPr>
                <w:rFonts w:hint="eastAsia" w:ascii="宋体" w:hAnsi="宋体" w:cs="宋体"/>
                <w:bCs/>
                <w:szCs w:val="21"/>
                <w:highlight w:val="none"/>
                <w:lang w:val="zh-CN"/>
              </w:rPr>
              <w:t>评标委员会构成：专家</w:t>
            </w:r>
            <w:r>
              <w:rPr>
                <w:rFonts w:hint="eastAsia" w:ascii="宋体" w:hAnsi="宋体" w:cs="宋体"/>
                <w:bCs/>
                <w:szCs w:val="21"/>
                <w:highlight w:val="none"/>
                <w:u w:val="single"/>
                <w:lang w:val="en-US" w:eastAsia="zh-CN"/>
              </w:rPr>
              <w:t>3</w:t>
            </w:r>
            <w:r>
              <w:rPr>
                <w:rFonts w:hint="eastAsia" w:ascii="宋体" w:hAnsi="宋体" w:cs="宋体"/>
                <w:bCs/>
                <w:szCs w:val="21"/>
                <w:highlight w:val="none"/>
                <w:lang w:val="zh-CN"/>
              </w:rPr>
              <w:t>人；</w:t>
            </w:r>
          </w:p>
          <w:p w14:paraId="513ED8E8">
            <w:pPr>
              <w:adjustRightInd w:val="0"/>
              <w:snapToGrid w:val="0"/>
              <w:spacing w:line="360" w:lineRule="auto"/>
              <w:rPr>
                <w:rFonts w:hint="eastAsia" w:ascii="宋体" w:hAnsi="宋体" w:cs="宋体"/>
                <w:bCs/>
                <w:szCs w:val="21"/>
                <w:highlight w:val="none"/>
                <w:lang w:val="zh-CN"/>
              </w:rPr>
            </w:pPr>
            <w:r>
              <w:rPr>
                <w:rFonts w:hint="eastAsia" w:ascii="宋体" w:hAnsi="宋体" w:cs="宋体"/>
                <w:bCs/>
                <w:szCs w:val="21"/>
                <w:highlight w:val="none"/>
                <w:lang w:val="zh-CN"/>
              </w:rPr>
              <w:t>评标专家确定方式：</w:t>
            </w:r>
            <w:r>
              <w:rPr>
                <w:rFonts w:hint="eastAsia"/>
                <w:szCs w:val="21"/>
                <w:highlight w:val="none"/>
              </w:rPr>
              <w:t>从</w:t>
            </w:r>
            <w:r>
              <w:rPr>
                <w:rFonts w:hint="eastAsia" w:ascii="宋体" w:hAnsi="宋体" w:cs="仿宋"/>
                <w:color w:val="000000"/>
                <w:kern w:val="0"/>
                <w:szCs w:val="21"/>
                <w:highlight w:val="none"/>
                <w:lang w:eastAsia="zh-CN"/>
              </w:rPr>
              <w:t>政府采购云平台</w:t>
            </w:r>
            <w:r>
              <w:rPr>
                <w:rFonts w:hint="eastAsia"/>
                <w:szCs w:val="21"/>
                <w:highlight w:val="none"/>
              </w:rPr>
              <w:t>评审专家库中随机抽取产生。</w:t>
            </w:r>
          </w:p>
        </w:tc>
      </w:tr>
      <w:tr w14:paraId="2E42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vAlign w:val="center"/>
          </w:tcPr>
          <w:p w14:paraId="2CDC9DA4">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rPr>
              <w:t>31</w:t>
            </w:r>
          </w:p>
        </w:tc>
        <w:tc>
          <w:tcPr>
            <w:tcW w:w="2585" w:type="dxa"/>
            <w:vAlign w:val="center"/>
          </w:tcPr>
          <w:p w14:paraId="5A19AD31">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lang w:val="zh-CN"/>
              </w:rPr>
              <w:t>是否授权评标委员会</w:t>
            </w:r>
          </w:p>
          <w:p w14:paraId="77304D63">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lang w:val="zh-CN"/>
              </w:rPr>
              <w:t>确定中标人</w:t>
            </w:r>
          </w:p>
        </w:tc>
        <w:tc>
          <w:tcPr>
            <w:tcW w:w="6066" w:type="dxa"/>
            <w:vAlign w:val="center"/>
          </w:tcPr>
          <w:p w14:paraId="2DFA2C9A">
            <w:pPr>
              <w:adjustRightInd w:val="0"/>
              <w:snapToGrid w:val="0"/>
              <w:spacing w:line="360" w:lineRule="auto"/>
              <w:rPr>
                <w:rFonts w:hint="eastAsia" w:ascii="宋体" w:hAnsi="宋体" w:cs="宋体"/>
                <w:bCs/>
                <w:szCs w:val="21"/>
                <w:highlight w:val="none"/>
                <w:lang w:val="zh-CN"/>
              </w:rPr>
            </w:pPr>
            <w:r>
              <w:rPr>
                <w:rFonts w:hint="eastAsia" w:ascii="宋体" w:hAnsi="宋体" w:cs="宋体"/>
                <w:bCs/>
                <w:szCs w:val="21"/>
                <w:highlight w:val="none"/>
              </w:rPr>
              <w:t>否，由评标委员会推荐3位中标候选人。</w:t>
            </w:r>
          </w:p>
        </w:tc>
      </w:tr>
      <w:tr w14:paraId="4BFAB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vAlign w:val="center"/>
          </w:tcPr>
          <w:p w14:paraId="7E3CB1DA">
            <w:pPr>
              <w:autoSpaceDE w:val="0"/>
              <w:autoSpaceDN w:val="0"/>
              <w:adjustRightInd w:val="0"/>
              <w:snapToGrid w:val="0"/>
              <w:spacing w:line="360" w:lineRule="auto"/>
              <w:jc w:val="center"/>
              <w:rPr>
                <w:rFonts w:hint="eastAsia" w:ascii="宋体" w:hAnsi="宋体" w:eastAsia="宋体" w:cs="宋体"/>
                <w:bCs/>
                <w:szCs w:val="21"/>
                <w:highlight w:val="none"/>
                <w:lang w:val="zh-CN" w:eastAsia="zh-CN"/>
              </w:rPr>
            </w:pPr>
            <w:r>
              <w:rPr>
                <w:rFonts w:hint="eastAsia" w:ascii="宋体" w:hAnsi="宋体" w:cs="宋体"/>
                <w:bCs/>
                <w:szCs w:val="21"/>
                <w:highlight w:val="none"/>
              </w:rPr>
              <w:t>32</w:t>
            </w:r>
          </w:p>
        </w:tc>
        <w:tc>
          <w:tcPr>
            <w:tcW w:w="2585" w:type="dxa"/>
            <w:vAlign w:val="center"/>
          </w:tcPr>
          <w:p w14:paraId="53A5EFBB">
            <w:pPr>
              <w:adjustRightInd w:val="0"/>
              <w:snapToGrid w:val="0"/>
              <w:spacing w:before="156" w:line="360" w:lineRule="auto"/>
              <w:jc w:val="center"/>
              <w:rPr>
                <w:rFonts w:hint="eastAsia" w:ascii="宋体" w:hAnsi="宋体" w:cs="宋体"/>
                <w:bCs/>
                <w:szCs w:val="21"/>
                <w:highlight w:val="none"/>
                <w:lang w:val="zh-CN"/>
              </w:rPr>
            </w:pPr>
            <w:r>
              <w:rPr>
                <w:rFonts w:hint="eastAsia" w:ascii="宋体" w:hAnsi="宋体" w:cs="宋体"/>
                <w:szCs w:val="21"/>
                <w:highlight w:val="none"/>
              </w:rPr>
              <w:t>小微型企业（含监狱企业）</w:t>
            </w:r>
          </w:p>
        </w:tc>
        <w:tc>
          <w:tcPr>
            <w:tcW w:w="6066" w:type="dxa"/>
            <w:vAlign w:val="center"/>
          </w:tcPr>
          <w:p w14:paraId="2BD0498A">
            <w:pPr>
              <w:adjustRightInd w:val="0"/>
              <w:snapToGrid w:val="0"/>
              <w:spacing w:before="156" w:line="360" w:lineRule="auto"/>
              <w:rPr>
                <w:rFonts w:hint="eastAsia" w:ascii="宋体" w:hAnsi="宋体" w:cs="宋体"/>
                <w:szCs w:val="21"/>
                <w:highlight w:val="none"/>
              </w:rPr>
            </w:pPr>
            <w:r>
              <w:rPr>
                <w:rFonts w:hint="eastAsia" w:ascii="宋体" w:hAnsi="宋体" w:cs="宋体"/>
                <w:szCs w:val="21"/>
                <w:highlight w:val="none"/>
              </w:rPr>
              <w:t>对小微型企业（含监狱企业）给予</w:t>
            </w:r>
            <w:r>
              <w:rPr>
                <w:rFonts w:hint="eastAsia" w:ascii="宋体" w:hAnsi="宋体" w:cs="宋体"/>
                <w:szCs w:val="21"/>
                <w:highlight w:val="none"/>
                <w:lang w:val="en-US" w:eastAsia="zh-CN"/>
              </w:rPr>
              <w:t>10</w:t>
            </w:r>
            <w:r>
              <w:rPr>
                <w:rFonts w:hint="eastAsia" w:ascii="宋体" w:hAnsi="宋体" w:cs="宋体"/>
                <w:szCs w:val="21"/>
                <w:highlight w:val="none"/>
              </w:rPr>
              <w:t>%的价格扣除。</w:t>
            </w:r>
          </w:p>
          <w:p w14:paraId="2B891278">
            <w:pPr>
              <w:adjustRightInd w:val="0"/>
              <w:snapToGrid w:val="0"/>
              <w:spacing w:before="156" w:line="360" w:lineRule="auto"/>
              <w:rPr>
                <w:rFonts w:hint="eastAsia" w:ascii="宋体" w:hAnsi="宋体" w:cs="宋体"/>
                <w:bCs/>
                <w:szCs w:val="21"/>
                <w:highlight w:val="none"/>
                <w:lang w:val="zh-CN"/>
              </w:rPr>
            </w:pPr>
            <w:r>
              <w:rPr>
                <w:rFonts w:hint="eastAsia" w:ascii="宋体" w:hAnsi="宋体" w:cs="宋体"/>
                <w:b w:val="0"/>
                <w:bCs/>
                <w:szCs w:val="21"/>
                <w:highlight w:val="none"/>
              </w:rPr>
              <w:t>注：1）</w:t>
            </w:r>
            <w:r>
              <w:rPr>
                <w:rFonts w:hint="eastAsia" w:ascii="宋体" w:hAnsi="宋体" w:cs="宋体"/>
                <w:b w:val="0"/>
                <w:bCs/>
                <w:szCs w:val="21"/>
                <w:highlight w:val="none"/>
                <w:lang w:val="en-US" w:eastAsia="zh-CN"/>
              </w:rPr>
              <w:t>提供小微企业声明函</w:t>
            </w:r>
            <w:r>
              <w:rPr>
                <w:rFonts w:hint="eastAsia" w:ascii="宋体" w:hAnsi="宋体" w:cs="宋体"/>
                <w:b w:val="0"/>
                <w:bCs/>
                <w:szCs w:val="21"/>
                <w:highlight w:val="none"/>
              </w:rPr>
              <w:t xml:space="preserve">；2）监狱企业参加政府采购活动时，应当提供由省级以上监狱管理局、戒毒管理局（含新疆生产建设兵团）出具的属于监狱企业的证明文件； </w:t>
            </w:r>
            <w:r>
              <w:rPr>
                <w:rFonts w:hint="eastAsia" w:ascii="宋体" w:hAnsi="宋体" w:cs="宋体"/>
                <w:szCs w:val="21"/>
                <w:highlight w:val="none"/>
              </w:rPr>
              <w:t xml:space="preserve"> </w:t>
            </w:r>
          </w:p>
        </w:tc>
      </w:tr>
      <w:tr w14:paraId="26474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vAlign w:val="center"/>
          </w:tcPr>
          <w:p w14:paraId="4D9CD28E">
            <w:pPr>
              <w:autoSpaceDE w:val="0"/>
              <w:autoSpaceDN w:val="0"/>
              <w:adjustRightInd w:val="0"/>
              <w:snapToGrid w:val="0"/>
              <w:spacing w:line="360" w:lineRule="auto"/>
              <w:jc w:val="center"/>
              <w:rPr>
                <w:rFonts w:hint="eastAsia" w:ascii="宋体" w:hAnsi="宋体" w:eastAsia="宋体" w:cs="宋体"/>
                <w:bCs/>
                <w:szCs w:val="21"/>
                <w:highlight w:val="none"/>
                <w:lang w:val="zh-CN" w:eastAsia="zh-CN"/>
              </w:rPr>
            </w:pPr>
            <w:r>
              <w:rPr>
                <w:rFonts w:hint="eastAsia" w:ascii="宋体" w:hAnsi="宋体" w:cs="宋体"/>
                <w:bCs/>
                <w:szCs w:val="21"/>
                <w:highlight w:val="none"/>
              </w:rPr>
              <w:t>3</w:t>
            </w:r>
            <w:r>
              <w:rPr>
                <w:rFonts w:hint="eastAsia" w:ascii="宋体" w:hAnsi="宋体" w:cs="宋体"/>
                <w:bCs/>
                <w:szCs w:val="21"/>
                <w:highlight w:val="none"/>
                <w:lang w:val="en-US" w:eastAsia="zh-CN"/>
              </w:rPr>
              <w:t>3</w:t>
            </w:r>
          </w:p>
        </w:tc>
        <w:tc>
          <w:tcPr>
            <w:tcW w:w="2585" w:type="dxa"/>
            <w:vAlign w:val="center"/>
          </w:tcPr>
          <w:p w14:paraId="47116018">
            <w:pPr>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kern w:val="15"/>
                <w:szCs w:val="21"/>
                <w:highlight w:val="none"/>
                <w:lang w:val="zh-CN"/>
              </w:rPr>
              <w:t>评审办法</w:t>
            </w:r>
          </w:p>
        </w:tc>
        <w:tc>
          <w:tcPr>
            <w:tcW w:w="6066" w:type="dxa"/>
            <w:vAlign w:val="center"/>
          </w:tcPr>
          <w:p w14:paraId="00C21BC4">
            <w:pPr>
              <w:adjustRightInd w:val="0"/>
              <w:snapToGrid w:val="0"/>
              <w:spacing w:line="360" w:lineRule="auto"/>
              <w:rPr>
                <w:rFonts w:hint="eastAsia" w:ascii="宋体" w:hAnsi="宋体" w:cs="宋体"/>
                <w:bCs/>
                <w:szCs w:val="21"/>
                <w:highlight w:val="none"/>
              </w:rPr>
            </w:pPr>
            <w:r>
              <w:rPr>
                <w:rFonts w:hint="eastAsia" w:ascii="宋体" w:hAnsi="宋体" w:cs="宋体"/>
                <w:bCs/>
                <w:szCs w:val="21"/>
                <w:highlight w:val="none"/>
                <w:lang w:val="zh-CN"/>
              </w:rPr>
              <w:t>综合评分法</w:t>
            </w:r>
          </w:p>
        </w:tc>
      </w:tr>
      <w:tr w14:paraId="08FB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vAlign w:val="center"/>
          </w:tcPr>
          <w:p w14:paraId="4A72CBCA">
            <w:pPr>
              <w:autoSpaceDE w:val="0"/>
              <w:autoSpaceDN w:val="0"/>
              <w:adjustRightInd w:val="0"/>
              <w:snapToGrid w:val="0"/>
              <w:spacing w:line="360" w:lineRule="auto"/>
              <w:jc w:val="center"/>
              <w:rPr>
                <w:rFonts w:hint="eastAsia" w:ascii="宋体" w:hAnsi="宋体" w:eastAsia="宋体" w:cs="宋体"/>
                <w:bCs/>
                <w:szCs w:val="21"/>
                <w:highlight w:val="none"/>
                <w:lang w:val="zh-CN" w:eastAsia="zh-CN"/>
              </w:rPr>
            </w:pPr>
            <w:r>
              <w:rPr>
                <w:rFonts w:hint="eastAsia" w:ascii="宋体" w:hAnsi="宋体" w:cs="宋体"/>
                <w:bCs/>
                <w:szCs w:val="21"/>
                <w:highlight w:val="none"/>
              </w:rPr>
              <w:t>3</w:t>
            </w:r>
            <w:r>
              <w:rPr>
                <w:rFonts w:hint="eastAsia" w:ascii="宋体" w:hAnsi="宋体" w:cs="宋体"/>
                <w:bCs/>
                <w:szCs w:val="21"/>
                <w:highlight w:val="none"/>
                <w:lang w:val="en-US" w:eastAsia="zh-CN"/>
              </w:rPr>
              <w:t>4</w:t>
            </w:r>
          </w:p>
        </w:tc>
        <w:tc>
          <w:tcPr>
            <w:tcW w:w="2585" w:type="dxa"/>
            <w:vAlign w:val="center"/>
          </w:tcPr>
          <w:p w14:paraId="2FDB8349">
            <w:pPr>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kern w:val="15"/>
                <w:szCs w:val="21"/>
                <w:highlight w:val="none"/>
              </w:rPr>
              <w:t>中标服务费</w:t>
            </w:r>
          </w:p>
        </w:tc>
        <w:tc>
          <w:tcPr>
            <w:tcW w:w="6066" w:type="dxa"/>
            <w:vAlign w:val="top"/>
          </w:tcPr>
          <w:p w14:paraId="6838587B">
            <w:pPr>
              <w:adjustRightInd w:val="0"/>
              <w:snapToGrid w:val="0"/>
              <w:spacing w:line="360" w:lineRule="auto"/>
              <w:rPr>
                <w:rFonts w:hint="eastAsia" w:ascii="宋体" w:hAnsi="宋体" w:cs="宋体"/>
                <w:bCs/>
                <w:szCs w:val="21"/>
                <w:highlight w:val="none"/>
              </w:rPr>
            </w:pPr>
            <w:r>
              <w:rPr>
                <w:rFonts w:hint="eastAsia" w:ascii="宋体" w:hAnsi="宋体" w:cs="宋体"/>
                <w:bCs/>
                <w:color w:val="000000"/>
                <w:szCs w:val="21"/>
                <w:highlight w:val="none"/>
                <w:lang w:val="zh-CN"/>
              </w:rPr>
              <w:t>招标代理费执行国家发展改革委《关于进一步放开建设项目专业服务价格的通知》（发改价格〔2015〕299号），实行市场价格的取费标准计费，</w:t>
            </w:r>
            <w:r>
              <w:rPr>
                <w:rFonts w:hint="eastAsia" w:ascii="宋体" w:hAnsi="宋体" w:cs="宋体"/>
                <w:bCs/>
                <w:color w:val="000000"/>
                <w:szCs w:val="21"/>
                <w:highlight w:val="none"/>
                <w:lang w:val="zh-CN" w:eastAsia="zh-CN"/>
              </w:rPr>
              <w:t>由采购代理机构向成交供应商收取。</w:t>
            </w:r>
          </w:p>
        </w:tc>
      </w:tr>
      <w:tr w14:paraId="6515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vAlign w:val="center"/>
          </w:tcPr>
          <w:p w14:paraId="258C39DD">
            <w:pPr>
              <w:autoSpaceDE w:val="0"/>
              <w:autoSpaceDN w:val="0"/>
              <w:adjustRightInd w:val="0"/>
              <w:snapToGrid w:val="0"/>
              <w:spacing w:line="360" w:lineRule="auto"/>
              <w:jc w:val="center"/>
              <w:rPr>
                <w:rFonts w:hint="default" w:ascii="宋体" w:hAnsi="宋体" w:eastAsia="宋体" w:cs="宋体"/>
                <w:bCs/>
                <w:szCs w:val="21"/>
                <w:highlight w:val="none"/>
                <w:lang w:val="en-US" w:eastAsia="zh-CN"/>
              </w:rPr>
            </w:pPr>
            <w:r>
              <w:rPr>
                <w:rFonts w:hint="eastAsia" w:ascii="宋体" w:hAnsi="宋体" w:cs="宋体"/>
                <w:bCs/>
                <w:szCs w:val="21"/>
                <w:highlight w:val="none"/>
              </w:rPr>
              <w:t>3</w:t>
            </w:r>
            <w:r>
              <w:rPr>
                <w:rFonts w:hint="eastAsia" w:ascii="宋体" w:hAnsi="宋体" w:cs="宋体"/>
                <w:bCs/>
                <w:szCs w:val="21"/>
                <w:highlight w:val="none"/>
                <w:lang w:val="en-US" w:eastAsia="zh-CN"/>
              </w:rPr>
              <w:t>5</w:t>
            </w:r>
          </w:p>
        </w:tc>
        <w:tc>
          <w:tcPr>
            <w:tcW w:w="2585" w:type="dxa"/>
            <w:vAlign w:val="center"/>
          </w:tcPr>
          <w:p w14:paraId="030C1C9D">
            <w:pPr>
              <w:adjustRightInd w:val="0"/>
              <w:snapToGrid w:val="0"/>
              <w:spacing w:line="360" w:lineRule="auto"/>
              <w:jc w:val="center"/>
              <w:rPr>
                <w:rFonts w:hint="eastAsia" w:ascii="宋体" w:hAnsi="宋体" w:cs="宋体"/>
                <w:bCs/>
                <w:szCs w:val="21"/>
                <w:highlight w:val="none"/>
                <w:lang w:val="zh-CN"/>
              </w:rPr>
            </w:pPr>
            <w:r>
              <w:rPr>
                <w:rFonts w:hint="eastAsia"/>
                <w:szCs w:val="21"/>
                <w:highlight w:val="none"/>
                <w:lang w:val="en-US"/>
              </w:rPr>
              <w:t>采购预算</w:t>
            </w:r>
          </w:p>
        </w:tc>
        <w:tc>
          <w:tcPr>
            <w:tcW w:w="6066" w:type="dxa"/>
            <w:vAlign w:val="center"/>
          </w:tcPr>
          <w:p w14:paraId="5C118002">
            <w:pPr>
              <w:pStyle w:val="45"/>
              <w:adjustRightInd w:val="0"/>
              <w:snapToGrid w:val="0"/>
              <w:spacing w:line="360" w:lineRule="auto"/>
              <w:rPr>
                <w:rFonts w:hint="eastAsia"/>
                <w:szCs w:val="21"/>
                <w:highlight w:val="none"/>
                <w:lang w:val="en-US"/>
              </w:rPr>
            </w:pPr>
            <w:r>
              <w:rPr>
                <w:rFonts w:hint="eastAsia"/>
                <w:szCs w:val="21"/>
                <w:highlight w:val="none"/>
                <w:lang w:val="en-US"/>
              </w:rPr>
              <w:t>采购预算：</w:t>
            </w:r>
            <w:r>
              <w:rPr>
                <w:rFonts w:hint="eastAsia"/>
                <w:szCs w:val="21"/>
                <w:highlight w:val="none"/>
                <w:lang w:val="en-US" w:eastAsia="zh-CN"/>
              </w:rPr>
              <w:t>预估为120万左右/年（餐费结算金额根据早午两餐餐标及实际就餐人数核算）</w:t>
            </w:r>
          </w:p>
          <w:p w14:paraId="2AD3507C">
            <w:pPr>
              <w:pStyle w:val="45"/>
              <w:adjustRightInd w:val="0"/>
              <w:snapToGrid w:val="0"/>
              <w:spacing w:line="360" w:lineRule="auto"/>
              <w:rPr>
                <w:rFonts w:hint="eastAsia" w:ascii="宋体" w:hAnsi="宋体" w:cs="宋体"/>
                <w:bCs/>
                <w:szCs w:val="21"/>
                <w:highlight w:val="none"/>
              </w:rPr>
            </w:pPr>
            <w:r>
              <w:rPr>
                <w:rFonts w:hint="eastAsia"/>
                <w:szCs w:val="21"/>
                <w:highlight w:val="none"/>
                <w:lang w:val="en-US"/>
              </w:rPr>
              <w:t>供应商的投标报价不得超过采购人的采购预算，否则按废标处理。</w:t>
            </w:r>
          </w:p>
        </w:tc>
      </w:tr>
      <w:tr w14:paraId="2CC0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vAlign w:val="center"/>
          </w:tcPr>
          <w:p w14:paraId="2B288E26">
            <w:pPr>
              <w:autoSpaceDE w:val="0"/>
              <w:autoSpaceDN w:val="0"/>
              <w:adjustRightInd w:val="0"/>
              <w:snapToGrid w:val="0"/>
              <w:spacing w:line="360" w:lineRule="auto"/>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36</w:t>
            </w:r>
          </w:p>
        </w:tc>
        <w:tc>
          <w:tcPr>
            <w:tcW w:w="2585" w:type="dxa"/>
            <w:vAlign w:val="center"/>
          </w:tcPr>
          <w:p w14:paraId="625E85C9">
            <w:pPr>
              <w:pStyle w:val="45"/>
              <w:adjustRightInd w:val="0"/>
              <w:snapToGrid w:val="0"/>
              <w:spacing w:line="360" w:lineRule="auto"/>
              <w:ind w:left="201" w:leftChars="0" w:right="192"/>
              <w:jc w:val="center"/>
              <w:rPr>
                <w:rFonts w:hint="eastAsia"/>
                <w:szCs w:val="21"/>
                <w:highlight w:val="none"/>
                <w:lang w:val="en-US"/>
              </w:rPr>
            </w:pPr>
            <w:r>
              <w:rPr>
                <w:rFonts w:hint="eastAsia"/>
                <w:bCs/>
                <w:highlight w:val="none"/>
                <w:lang w:val="en-US"/>
              </w:rPr>
              <w:t>付款方式</w:t>
            </w:r>
          </w:p>
        </w:tc>
        <w:tc>
          <w:tcPr>
            <w:tcW w:w="6066" w:type="dxa"/>
            <w:vAlign w:val="top"/>
          </w:tcPr>
          <w:p w14:paraId="099D3FAF">
            <w:pPr>
              <w:ind w:firstLine="105" w:firstLineChars="50"/>
              <w:rPr>
                <w:rFonts w:hint="eastAsia"/>
                <w:szCs w:val="21"/>
                <w:highlight w:val="none"/>
                <w:lang w:val="en-US"/>
              </w:rPr>
            </w:pPr>
            <w:r>
              <w:rPr>
                <w:rFonts w:hint="eastAsia" w:ascii="宋体" w:hAnsi="宋体"/>
                <w:bCs/>
                <w:kern w:val="15"/>
                <w:szCs w:val="21"/>
                <w:highlight w:val="none"/>
              </w:rPr>
              <w:t>以实际签订合同为准。</w:t>
            </w:r>
          </w:p>
        </w:tc>
      </w:tr>
      <w:tr w14:paraId="0E919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 w:type="dxa"/>
            <w:vAlign w:val="center"/>
          </w:tcPr>
          <w:p w14:paraId="35D3DAB8">
            <w:pPr>
              <w:autoSpaceDE w:val="0"/>
              <w:autoSpaceDN w:val="0"/>
              <w:adjustRightInd w:val="0"/>
              <w:snapToGrid w:val="0"/>
              <w:spacing w:line="360" w:lineRule="auto"/>
              <w:jc w:val="center"/>
              <w:rPr>
                <w:rFonts w:hint="default" w:ascii="宋体" w:hAnsi="宋体" w:cs="宋体"/>
                <w:bCs/>
                <w:szCs w:val="21"/>
                <w:highlight w:val="none"/>
                <w:lang w:val="en-US" w:eastAsia="zh-CN"/>
              </w:rPr>
            </w:pPr>
            <w:r>
              <w:rPr>
                <w:rFonts w:hint="eastAsia" w:ascii="宋体" w:hAnsi="宋体" w:cs="宋体"/>
                <w:bCs/>
                <w:szCs w:val="21"/>
                <w:highlight w:val="none"/>
                <w:lang w:val="en-US" w:eastAsia="zh-CN"/>
              </w:rPr>
              <w:t>37</w:t>
            </w:r>
          </w:p>
        </w:tc>
        <w:tc>
          <w:tcPr>
            <w:tcW w:w="2585" w:type="dxa"/>
            <w:vAlign w:val="center"/>
          </w:tcPr>
          <w:p w14:paraId="74DA2EEF">
            <w:pPr>
              <w:pStyle w:val="45"/>
              <w:adjustRightInd w:val="0"/>
              <w:snapToGrid w:val="0"/>
              <w:spacing w:line="360" w:lineRule="auto"/>
              <w:ind w:left="201" w:leftChars="0" w:right="192"/>
              <w:jc w:val="center"/>
              <w:rPr>
                <w:rFonts w:hint="eastAsia" w:eastAsia="宋体"/>
                <w:bCs/>
                <w:highlight w:val="none"/>
                <w:lang w:val="en-US" w:eastAsia="zh-CN"/>
              </w:rPr>
            </w:pPr>
            <w:r>
              <w:rPr>
                <w:rFonts w:hint="eastAsia"/>
                <w:bCs/>
                <w:highlight w:val="none"/>
                <w:lang w:val="en-US" w:eastAsia="zh-CN"/>
              </w:rPr>
              <w:t>履约保证金</w:t>
            </w:r>
          </w:p>
        </w:tc>
        <w:tc>
          <w:tcPr>
            <w:tcW w:w="6066" w:type="dxa"/>
            <w:vAlign w:val="top"/>
          </w:tcPr>
          <w:p w14:paraId="2D862340">
            <w:pPr>
              <w:ind w:firstLine="105" w:firstLineChars="50"/>
              <w:rPr>
                <w:rFonts w:hint="eastAsia" w:ascii="宋体" w:hAnsi="宋体"/>
                <w:bCs/>
                <w:kern w:val="15"/>
                <w:szCs w:val="21"/>
                <w:highlight w:val="none"/>
              </w:rPr>
            </w:pPr>
            <w:r>
              <w:rPr>
                <w:rFonts w:hint="eastAsia" w:ascii="宋体" w:hAnsi="宋体"/>
                <w:bCs/>
                <w:kern w:val="15"/>
                <w:szCs w:val="21"/>
                <w:highlight w:val="none"/>
              </w:rPr>
              <w:t>以实际签订合同为准。</w:t>
            </w:r>
          </w:p>
        </w:tc>
      </w:tr>
    </w:tbl>
    <w:p w14:paraId="0D75142A">
      <w:pPr>
        <w:pStyle w:val="23"/>
        <w:adjustRightInd w:val="0"/>
        <w:snapToGrid w:val="0"/>
        <w:spacing w:before="0" w:beforeAutospacing="0" w:after="0" w:afterAutospacing="0" w:line="360" w:lineRule="auto"/>
        <w:ind w:firstLine="420" w:firstLineChars="200"/>
        <w:rPr>
          <w:rFonts w:cs="宋体"/>
          <w:bCs/>
          <w:sz w:val="21"/>
          <w:szCs w:val="21"/>
          <w:highlight w:val="none"/>
        </w:rPr>
      </w:pPr>
      <w:r>
        <w:rPr>
          <w:rFonts w:cs="宋体"/>
          <w:bCs/>
          <w:sz w:val="21"/>
          <w:szCs w:val="21"/>
          <w:highlight w:val="none"/>
        </w:rPr>
        <w:t>附：中小企业划型标准规定</w:t>
      </w:r>
    </w:p>
    <w:p w14:paraId="2A7DDA55">
      <w:pPr>
        <w:pStyle w:val="23"/>
        <w:adjustRightInd w:val="0"/>
        <w:snapToGrid w:val="0"/>
        <w:spacing w:before="0" w:beforeAutospacing="0" w:after="0" w:afterAutospacing="0" w:line="360" w:lineRule="auto"/>
        <w:ind w:firstLine="420" w:firstLineChars="200"/>
        <w:rPr>
          <w:rFonts w:cs="宋体"/>
          <w:bCs/>
          <w:sz w:val="21"/>
          <w:szCs w:val="21"/>
          <w:highlight w:val="none"/>
        </w:rPr>
      </w:pPr>
      <w:r>
        <w:rPr>
          <w:rFonts w:cs="宋体"/>
          <w:bCs/>
          <w:sz w:val="21"/>
          <w:szCs w:val="21"/>
          <w:highlight w:val="none"/>
        </w:rPr>
        <w:t>一、根据《中华人民共和国中小企业促进法》和《国务院关于进一步促进中小企业发展的若干意见》(国发〔2009〕36号)，制定本规定。</w:t>
      </w:r>
    </w:p>
    <w:p w14:paraId="6889E959">
      <w:pPr>
        <w:pStyle w:val="23"/>
        <w:adjustRightInd w:val="0"/>
        <w:snapToGrid w:val="0"/>
        <w:spacing w:before="0" w:beforeAutospacing="0" w:after="0" w:afterAutospacing="0" w:line="360" w:lineRule="auto"/>
        <w:ind w:firstLine="420" w:firstLineChars="200"/>
        <w:rPr>
          <w:rFonts w:cs="宋体"/>
          <w:bCs/>
          <w:sz w:val="21"/>
          <w:szCs w:val="21"/>
          <w:highlight w:val="none"/>
        </w:rPr>
      </w:pPr>
      <w:r>
        <w:rPr>
          <w:rFonts w:cs="宋体"/>
          <w:bCs/>
          <w:sz w:val="21"/>
          <w:szCs w:val="21"/>
          <w:highlight w:val="none"/>
        </w:rPr>
        <w:t>二、中小企业划分为中型、小型、微型三种类型，具体标准根据企业从业人员、营业收入、资产总额等指标，结合行业特点制定。</w:t>
      </w:r>
    </w:p>
    <w:p w14:paraId="0E3CE8C4">
      <w:pPr>
        <w:pStyle w:val="23"/>
        <w:adjustRightInd w:val="0"/>
        <w:snapToGrid w:val="0"/>
        <w:spacing w:before="0" w:beforeAutospacing="0" w:after="0" w:afterAutospacing="0" w:line="360" w:lineRule="auto"/>
        <w:ind w:firstLine="420" w:firstLineChars="200"/>
        <w:rPr>
          <w:rFonts w:cs="宋体"/>
          <w:bCs/>
          <w:sz w:val="21"/>
          <w:szCs w:val="21"/>
          <w:highlight w:val="none"/>
        </w:rPr>
      </w:pPr>
      <w:r>
        <w:rPr>
          <w:rFonts w:cs="宋体"/>
          <w:bCs/>
          <w:sz w:val="21"/>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6973C93">
      <w:pPr>
        <w:pStyle w:val="23"/>
        <w:adjustRightInd w:val="0"/>
        <w:snapToGrid w:val="0"/>
        <w:spacing w:before="0" w:beforeAutospacing="0" w:after="0" w:afterAutospacing="0" w:line="360" w:lineRule="auto"/>
        <w:ind w:firstLine="420" w:firstLineChars="200"/>
        <w:rPr>
          <w:rFonts w:cs="宋体"/>
          <w:bCs/>
          <w:sz w:val="21"/>
          <w:szCs w:val="21"/>
          <w:highlight w:val="none"/>
        </w:rPr>
      </w:pPr>
      <w:r>
        <w:rPr>
          <w:rFonts w:cs="宋体"/>
          <w:bCs/>
          <w:sz w:val="21"/>
          <w:szCs w:val="21"/>
          <w:highlight w:val="none"/>
        </w:rPr>
        <w:t>四、各行业划型标准为：</w:t>
      </w:r>
    </w:p>
    <w:p w14:paraId="736D26E6">
      <w:pPr>
        <w:pStyle w:val="23"/>
        <w:adjustRightInd w:val="0"/>
        <w:snapToGrid w:val="0"/>
        <w:spacing w:before="0" w:beforeAutospacing="0" w:after="0" w:afterAutospacing="0" w:line="360" w:lineRule="auto"/>
        <w:ind w:firstLine="420" w:firstLineChars="200"/>
        <w:rPr>
          <w:rFonts w:cs="宋体"/>
          <w:bCs/>
          <w:sz w:val="21"/>
          <w:szCs w:val="21"/>
          <w:highlight w:val="none"/>
        </w:rPr>
      </w:pPr>
      <w:r>
        <w:rPr>
          <w:rFonts w:cs="宋体"/>
          <w:bCs/>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1D8341BE">
      <w:pPr>
        <w:pStyle w:val="23"/>
        <w:adjustRightInd w:val="0"/>
        <w:snapToGrid w:val="0"/>
        <w:spacing w:before="0" w:beforeAutospacing="0" w:after="0" w:afterAutospacing="0" w:line="360" w:lineRule="auto"/>
        <w:ind w:firstLine="420" w:firstLineChars="200"/>
        <w:rPr>
          <w:rFonts w:cs="宋体"/>
          <w:bCs/>
          <w:sz w:val="21"/>
          <w:szCs w:val="21"/>
          <w:highlight w:val="none"/>
        </w:rPr>
      </w:pPr>
      <w:r>
        <w:rPr>
          <w:rFonts w:cs="宋体"/>
          <w:bCs/>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92A9F6B">
      <w:pPr>
        <w:pStyle w:val="23"/>
        <w:adjustRightInd w:val="0"/>
        <w:snapToGrid w:val="0"/>
        <w:spacing w:before="0" w:beforeAutospacing="0" w:after="0" w:afterAutospacing="0" w:line="360" w:lineRule="auto"/>
        <w:ind w:firstLine="420" w:firstLineChars="200"/>
        <w:rPr>
          <w:rFonts w:cs="宋体"/>
          <w:bCs/>
          <w:sz w:val="21"/>
          <w:szCs w:val="21"/>
          <w:highlight w:val="none"/>
        </w:rPr>
      </w:pPr>
      <w:r>
        <w:rPr>
          <w:rFonts w:cs="宋体"/>
          <w:bCs/>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E2ECEFF">
      <w:pPr>
        <w:pStyle w:val="23"/>
        <w:adjustRightInd w:val="0"/>
        <w:snapToGrid w:val="0"/>
        <w:spacing w:before="0" w:beforeAutospacing="0" w:after="0" w:afterAutospacing="0" w:line="360" w:lineRule="auto"/>
        <w:ind w:firstLine="420" w:firstLineChars="200"/>
        <w:rPr>
          <w:rFonts w:cs="宋体"/>
          <w:bCs/>
          <w:sz w:val="21"/>
          <w:szCs w:val="21"/>
          <w:highlight w:val="none"/>
        </w:rPr>
      </w:pPr>
      <w:r>
        <w:rPr>
          <w:rFonts w:cs="宋体"/>
          <w:bCs/>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4722B84">
      <w:pPr>
        <w:pStyle w:val="23"/>
        <w:adjustRightInd w:val="0"/>
        <w:snapToGrid w:val="0"/>
        <w:spacing w:before="0" w:beforeAutospacing="0" w:after="0" w:afterAutospacing="0" w:line="360" w:lineRule="auto"/>
        <w:ind w:firstLine="420" w:firstLineChars="200"/>
        <w:rPr>
          <w:rFonts w:cs="宋体"/>
          <w:bCs/>
          <w:sz w:val="21"/>
          <w:szCs w:val="21"/>
          <w:highlight w:val="none"/>
        </w:rPr>
      </w:pPr>
      <w:r>
        <w:rPr>
          <w:rFonts w:cs="宋体"/>
          <w:bCs/>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73FC251">
      <w:pPr>
        <w:pStyle w:val="23"/>
        <w:adjustRightInd w:val="0"/>
        <w:snapToGrid w:val="0"/>
        <w:spacing w:before="0" w:beforeAutospacing="0" w:after="0" w:afterAutospacing="0" w:line="360" w:lineRule="auto"/>
        <w:ind w:firstLine="420" w:firstLineChars="200"/>
        <w:rPr>
          <w:rFonts w:cs="宋体"/>
          <w:bCs/>
          <w:sz w:val="21"/>
          <w:szCs w:val="21"/>
          <w:highlight w:val="none"/>
        </w:rPr>
      </w:pPr>
      <w:r>
        <w:rPr>
          <w:rFonts w:cs="宋体"/>
          <w:bCs/>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B06FEFB">
      <w:pPr>
        <w:pStyle w:val="23"/>
        <w:adjustRightInd w:val="0"/>
        <w:snapToGrid w:val="0"/>
        <w:spacing w:before="0" w:beforeAutospacing="0" w:after="0" w:afterAutospacing="0" w:line="360" w:lineRule="auto"/>
        <w:ind w:firstLine="420" w:firstLineChars="200"/>
        <w:rPr>
          <w:rFonts w:cs="宋体"/>
          <w:bCs/>
          <w:sz w:val="21"/>
          <w:szCs w:val="21"/>
          <w:highlight w:val="none"/>
        </w:rPr>
      </w:pPr>
      <w:r>
        <w:rPr>
          <w:rFonts w:cs="宋体"/>
          <w:bCs/>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E70F2CF">
      <w:pPr>
        <w:pStyle w:val="23"/>
        <w:adjustRightInd w:val="0"/>
        <w:snapToGrid w:val="0"/>
        <w:spacing w:before="0" w:beforeAutospacing="0" w:after="0" w:afterAutospacing="0" w:line="360" w:lineRule="auto"/>
        <w:ind w:firstLine="420" w:firstLineChars="200"/>
        <w:rPr>
          <w:rFonts w:cs="宋体"/>
          <w:bCs/>
          <w:sz w:val="21"/>
          <w:szCs w:val="21"/>
          <w:highlight w:val="none"/>
        </w:rPr>
      </w:pPr>
      <w:r>
        <w:rPr>
          <w:rFonts w:cs="宋体"/>
          <w:bCs/>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5AE7F69">
      <w:pPr>
        <w:pStyle w:val="23"/>
        <w:adjustRightInd w:val="0"/>
        <w:snapToGrid w:val="0"/>
        <w:spacing w:before="0" w:beforeAutospacing="0" w:after="0" w:afterAutospacing="0" w:line="360" w:lineRule="auto"/>
        <w:ind w:firstLine="420" w:firstLineChars="200"/>
        <w:rPr>
          <w:rFonts w:cs="宋体"/>
          <w:bCs/>
          <w:sz w:val="21"/>
          <w:szCs w:val="21"/>
          <w:highlight w:val="none"/>
        </w:rPr>
      </w:pPr>
      <w:r>
        <w:rPr>
          <w:rFonts w:cs="宋体"/>
          <w:bCs/>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72573C1">
      <w:pPr>
        <w:pStyle w:val="23"/>
        <w:adjustRightInd w:val="0"/>
        <w:snapToGrid w:val="0"/>
        <w:spacing w:before="0" w:beforeAutospacing="0" w:after="0" w:afterAutospacing="0" w:line="360" w:lineRule="auto"/>
        <w:ind w:firstLine="420" w:firstLineChars="200"/>
        <w:rPr>
          <w:rFonts w:cs="宋体"/>
          <w:bCs/>
          <w:sz w:val="21"/>
          <w:szCs w:val="21"/>
          <w:highlight w:val="none"/>
        </w:rPr>
      </w:pPr>
      <w:r>
        <w:rPr>
          <w:rFonts w:cs="宋体"/>
          <w:bCs/>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C764C59">
      <w:pPr>
        <w:pStyle w:val="23"/>
        <w:adjustRightInd w:val="0"/>
        <w:snapToGrid w:val="0"/>
        <w:spacing w:before="0" w:beforeAutospacing="0" w:after="0" w:afterAutospacing="0" w:line="360" w:lineRule="auto"/>
        <w:ind w:firstLine="420" w:firstLineChars="200"/>
        <w:rPr>
          <w:rFonts w:cs="宋体"/>
          <w:bCs/>
          <w:sz w:val="21"/>
          <w:szCs w:val="21"/>
          <w:highlight w:val="none"/>
        </w:rPr>
      </w:pPr>
      <w:r>
        <w:rPr>
          <w:rFonts w:cs="宋体"/>
          <w:bCs/>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397EF35">
      <w:pPr>
        <w:pStyle w:val="23"/>
        <w:adjustRightInd w:val="0"/>
        <w:snapToGrid w:val="0"/>
        <w:spacing w:before="0" w:beforeAutospacing="0" w:after="0" w:afterAutospacing="0" w:line="360" w:lineRule="auto"/>
        <w:ind w:firstLine="420" w:firstLineChars="200"/>
        <w:rPr>
          <w:rFonts w:cs="宋体"/>
          <w:bCs/>
          <w:sz w:val="21"/>
          <w:szCs w:val="21"/>
          <w:highlight w:val="none"/>
        </w:rPr>
      </w:pPr>
      <w:r>
        <w:rPr>
          <w:rFonts w:cs="宋体"/>
          <w:bCs/>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FD34B5F">
      <w:pPr>
        <w:pStyle w:val="23"/>
        <w:adjustRightInd w:val="0"/>
        <w:snapToGrid w:val="0"/>
        <w:spacing w:before="0" w:beforeAutospacing="0" w:after="0" w:afterAutospacing="0" w:line="360" w:lineRule="auto"/>
        <w:ind w:firstLine="420" w:firstLineChars="200"/>
        <w:rPr>
          <w:rFonts w:cs="宋体"/>
          <w:bCs/>
          <w:sz w:val="21"/>
          <w:szCs w:val="21"/>
          <w:highlight w:val="none"/>
        </w:rPr>
      </w:pPr>
      <w:r>
        <w:rPr>
          <w:rFonts w:cs="宋体"/>
          <w:bCs/>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637F50E">
      <w:pPr>
        <w:pStyle w:val="23"/>
        <w:adjustRightInd w:val="0"/>
        <w:snapToGrid w:val="0"/>
        <w:spacing w:before="0" w:beforeAutospacing="0" w:after="0" w:afterAutospacing="0" w:line="360" w:lineRule="auto"/>
        <w:ind w:firstLine="420" w:firstLineChars="200"/>
        <w:rPr>
          <w:rFonts w:cs="宋体"/>
          <w:bCs/>
          <w:sz w:val="21"/>
          <w:szCs w:val="21"/>
          <w:highlight w:val="none"/>
        </w:rPr>
      </w:pPr>
      <w:r>
        <w:rPr>
          <w:rFonts w:cs="宋体"/>
          <w:bCs/>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2CD031C">
      <w:pPr>
        <w:pStyle w:val="23"/>
        <w:adjustRightInd w:val="0"/>
        <w:snapToGrid w:val="0"/>
        <w:spacing w:before="0" w:beforeAutospacing="0" w:after="0" w:afterAutospacing="0" w:line="360" w:lineRule="auto"/>
        <w:ind w:firstLine="420" w:firstLineChars="200"/>
        <w:rPr>
          <w:rFonts w:cs="宋体"/>
          <w:bCs/>
          <w:sz w:val="21"/>
          <w:szCs w:val="21"/>
          <w:highlight w:val="none"/>
        </w:rPr>
      </w:pPr>
      <w:r>
        <w:rPr>
          <w:rFonts w:cs="宋体"/>
          <w:bCs/>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AB98691">
      <w:pPr>
        <w:pStyle w:val="23"/>
        <w:adjustRightInd w:val="0"/>
        <w:snapToGrid w:val="0"/>
        <w:spacing w:before="0" w:beforeAutospacing="0" w:after="0" w:afterAutospacing="0" w:line="360" w:lineRule="auto"/>
        <w:ind w:firstLine="420" w:firstLineChars="200"/>
        <w:rPr>
          <w:rFonts w:cs="宋体"/>
          <w:bCs/>
          <w:sz w:val="21"/>
          <w:szCs w:val="21"/>
          <w:highlight w:val="none"/>
        </w:rPr>
      </w:pPr>
      <w:r>
        <w:rPr>
          <w:rFonts w:cs="宋体"/>
          <w:bCs/>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7D964034">
      <w:pPr>
        <w:pStyle w:val="23"/>
        <w:adjustRightInd w:val="0"/>
        <w:snapToGrid w:val="0"/>
        <w:spacing w:before="0" w:beforeAutospacing="0" w:after="0" w:afterAutospacing="0" w:line="360" w:lineRule="auto"/>
        <w:ind w:firstLine="420" w:firstLineChars="200"/>
        <w:rPr>
          <w:rFonts w:cs="宋体"/>
          <w:bCs/>
          <w:sz w:val="21"/>
          <w:szCs w:val="21"/>
          <w:highlight w:val="none"/>
        </w:rPr>
      </w:pPr>
      <w:r>
        <w:rPr>
          <w:rFonts w:cs="宋体"/>
          <w:bCs/>
          <w:sz w:val="21"/>
          <w:szCs w:val="21"/>
          <w:highlight w:val="none"/>
        </w:rPr>
        <w:t>五、企业类型的划分以统计部门的统计数据为依据。</w:t>
      </w:r>
    </w:p>
    <w:p w14:paraId="42172B59">
      <w:pPr>
        <w:pStyle w:val="23"/>
        <w:adjustRightInd w:val="0"/>
        <w:snapToGrid w:val="0"/>
        <w:spacing w:before="0" w:beforeAutospacing="0" w:after="0" w:afterAutospacing="0" w:line="360" w:lineRule="auto"/>
        <w:ind w:firstLine="420" w:firstLineChars="200"/>
        <w:rPr>
          <w:rFonts w:cs="宋体"/>
          <w:bCs/>
          <w:sz w:val="21"/>
          <w:szCs w:val="21"/>
          <w:highlight w:val="none"/>
        </w:rPr>
      </w:pPr>
      <w:r>
        <w:rPr>
          <w:rFonts w:cs="宋体"/>
          <w:bCs/>
          <w:sz w:val="21"/>
          <w:szCs w:val="21"/>
          <w:highlight w:val="none"/>
        </w:rPr>
        <w:t>六、本规定适用于在中华人民共和国境内依法设立的各类所有制和各种组织形式的企业。个体工商户和本规定以外的行业，参照本规定进行划型。</w:t>
      </w:r>
    </w:p>
    <w:p w14:paraId="4A8A770E">
      <w:pPr>
        <w:pStyle w:val="23"/>
        <w:adjustRightInd w:val="0"/>
        <w:snapToGrid w:val="0"/>
        <w:spacing w:before="0" w:beforeAutospacing="0" w:after="0" w:afterAutospacing="0" w:line="360" w:lineRule="auto"/>
        <w:ind w:firstLine="420" w:firstLineChars="200"/>
        <w:rPr>
          <w:rFonts w:cs="宋体"/>
          <w:bCs/>
          <w:sz w:val="21"/>
          <w:szCs w:val="21"/>
          <w:highlight w:val="none"/>
        </w:rPr>
      </w:pPr>
      <w:r>
        <w:rPr>
          <w:rFonts w:cs="宋体"/>
          <w:bCs/>
          <w:sz w:val="21"/>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1C6D8B33">
      <w:pPr>
        <w:pStyle w:val="23"/>
        <w:adjustRightInd w:val="0"/>
        <w:snapToGrid w:val="0"/>
        <w:spacing w:before="0" w:beforeAutospacing="0" w:after="0" w:afterAutospacing="0" w:line="360" w:lineRule="auto"/>
        <w:ind w:firstLine="420" w:firstLineChars="200"/>
        <w:rPr>
          <w:rFonts w:cs="宋体"/>
          <w:bCs/>
          <w:sz w:val="21"/>
          <w:szCs w:val="21"/>
          <w:highlight w:val="none"/>
        </w:rPr>
      </w:pPr>
      <w:r>
        <w:rPr>
          <w:rFonts w:cs="宋体"/>
          <w:bCs/>
          <w:sz w:val="21"/>
          <w:szCs w:val="21"/>
          <w:highlight w:val="none"/>
        </w:rPr>
        <w:t>八、本规定由工业和信息化部、国家统计局会同有关部门根据《国民经济行业分类》修订情况和企业发展变化情况适时修订。</w:t>
      </w:r>
    </w:p>
    <w:p w14:paraId="297BA6BB">
      <w:pPr>
        <w:pStyle w:val="23"/>
        <w:adjustRightInd w:val="0"/>
        <w:snapToGrid w:val="0"/>
        <w:spacing w:before="0" w:beforeAutospacing="0" w:after="0" w:afterAutospacing="0" w:line="360" w:lineRule="auto"/>
        <w:ind w:firstLine="420" w:firstLineChars="200"/>
        <w:rPr>
          <w:rFonts w:cs="宋体"/>
          <w:bCs/>
          <w:sz w:val="21"/>
          <w:szCs w:val="21"/>
          <w:highlight w:val="none"/>
        </w:rPr>
      </w:pPr>
      <w:r>
        <w:rPr>
          <w:rFonts w:cs="宋体"/>
          <w:bCs/>
          <w:sz w:val="21"/>
          <w:szCs w:val="21"/>
          <w:highlight w:val="none"/>
        </w:rPr>
        <w:t>九、本规定由工业和信息化部、国家统计局会同有关部门负责解释。</w:t>
      </w:r>
    </w:p>
    <w:p w14:paraId="72563703">
      <w:pPr>
        <w:autoSpaceDE w:val="0"/>
        <w:autoSpaceDN w:val="0"/>
        <w:adjustRightInd w:val="0"/>
        <w:snapToGrid w:val="0"/>
        <w:spacing w:line="360" w:lineRule="auto"/>
        <w:ind w:firstLine="482"/>
        <w:rPr>
          <w:rFonts w:hint="eastAsia" w:ascii="宋体" w:hAnsi="宋体" w:cs="宋体"/>
          <w:b/>
          <w:sz w:val="30"/>
          <w:szCs w:val="30"/>
          <w:highlight w:val="none"/>
          <w:lang w:val="zh-CN"/>
        </w:rPr>
        <w:sectPr>
          <w:pgSz w:w="11906" w:h="16838"/>
          <w:pgMar w:top="1440" w:right="1080" w:bottom="1440" w:left="1080" w:header="142" w:footer="329" w:gutter="0"/>
          <w:pgNumType w:fmt="decimal"/>
          <w:cols w:space="720" w:num="1"/>
          <w:titlePg/>
          <w:docGrid w:type="lines" w:linePitch="490" w:charSpace="0"/>
        </w:sectPr>
      </w:pPr>
      <w:r>
        <w:rPr>
          <w:rFonts w:hint="eastAsia" w:ascii="宋体" w:hAnsi="宋体" w:cs="宋体"/>
          <w:bCs/>
          <w:szCs w:val="21"/>
          <w:highlight w:val="none"/>
        </w:rPr>
        <w:t>十、本规定自发布之日起执行，原国家经贸委、原国家计委、财政部和国家统计局2003年颁布的《中小企业标准暂行规定》同时废止。</w:t>
      </w:r>
    </w:p>
    <w:p w14:paraId="4B458D90">
      <w:pPr>
        <w:autoSpaceDE w:val="0"/>
        <w:autoSpaceDN w:val="0"/>
        <w:adjustRightInd w:val="0"/>
        <w:ind w:firstLine="482"/>
        <w:jc w:val="center"/>
        <w:rPr>
          <w:rFonts w:hint="eastAsia" w:ascii="宋体" w:hAnsi="宋体" w:cs="宋体"/>
          <w:b/>
          <w:sz w:val="28"/>
          <w:szCs w:val="28"/>
          <w:highlight w:val="none"/>
          <w:lang w:val="zh-CN"/>
        </w:rPr>
      </w:pPr>
      <w:r>
        <w:rPr>
          <w:rFonts w:hint="eastAsia" w:ascii="宋体" w:hAnsi="宋体" w:cs="宋体"/>
          <w:b/>
          <w:sz w:val="28"/>
          <w:szCs w:val="28"/>
          <w:highlight w:val="none"/>
          <w:lang w:val="zh-CN"/>
        </w:rPr>
        <w:t>总则</w:t>
      </w:r>
    </w:p>
    <w:p w14:paraId="48F1B07B">
      <w:pPr>
        <w:autoSpaceDE w:val="0"/>
        <w:autoSpaceDN w:val="0"/>
        <w:adjustRightInd w:val="0"/>
        <w:snapToGri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1．适用法律：</w:t>
      </w:r>
      <w:r>
        <w:rPr>
          <w:rFonts w:hint="eastAsia" w:ascii="宋体" w:hAnsi="宋体" w:cs="宋体"/>
          <w:szCs w:val="21"/>
          <w:highlight w:val="none"/>
          <w:lang w:val="zh-CN"/>
        </w:rPr>
        <w:t>本次招标适用法律法规为《中华人民共和国政府采购法实施条例》、《政府招标货物和服务招标投标管理办法》及政府招标其它相关法规。</w:t>
      </w:r>
    </w:p>
    <w:p w14:paraId="6524DEE6">
      <w:pPr>
        <w:autoSpaceDE w:val="0"/>
        <w:autoSpaceDN w:val="0"/>
        <w:adjustRightInd w:val="0"/>
        <w:snapToGri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2．定义：</w:t>
      </w:r>
    </w:p>
    <w:p w14:paraId="000FBF1E">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2.1</w:t>
      </w:r>
      <w:r>
        <w:rPr>
          <w:rFonts w:hint="eastAsia" w:ascii="宋体" w:hAnsi="宋体" w:cs="宋体"/>
          <w:szCs w:val="21"/>
          <w:highlight w:val="none"/>
        </w:rPr>
        <w:t>“</w:t>
      </w:r>
      <w:r>
        <w:rPr>
          <w:rFonts w:hint="eastAsia" w:ascii="宋体" w:hAnsi="宋体" w:cs="宋体"/>
          <w:szCs w:val="21"/>
          <w:highlight w:val="none"/>
          <w:lang w:val="zh-CN"/>
        </w:rPr>
        <w:t>采购代理机构</w:t>
      </w:r>
      <w:r>
        <w:rPr>
          <w:rFonts w:hint="eastAsia" w:ascii="宋体" w:hAnsi="宋体" w:cs="宋体"/>
          <w:szCs w:val="21"/>
          <w:highlight w:val="none"/>
        </w:rPr>
        <w:t>”</w:t>
      </w:r>
      <w:r>
        <w:rPr>
          <w:rFonts w:hint="eastAsia" w:ascii="宋体" w:hAnsi="宋体" w:cs="宋体"/>
          <w:szCs w:val="21"/>
          <w:highlight w:val="none"/>
          <w:lang w:val="zh-CN"/>
        </w:rPr>
        <w:t>指吉林省千昊工程咨询有限公司，负责招标活动的组织工作。</w:t>
      </w:r>
    </w:p>
    <w:p w14:paraId="3291BBC4">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2.2</w:t>
      </w:r>
      <w:r>
        <w:rPr>
          <w:rFonts w:hint="eastAsia" w:ascii="宋体" w:hAnsi="宋体" w:cs="宋体"/>
          <w:szCs w:val="21"/>
          <w:highlight w:val="none"/>
        </w:rPr>
        <w:t>“</w:t>
      </w:r>
      <w:r>
        <w:rPr>
          <w:rFonts w:hint="eastAsia" w:ascii="宋体" w:hAnsi="宋体" w:cs="宋体"/>
          <w:szCs w:val="21"/>
          <w:highlight w:val="none"/>
          <w:lang w:val="zh-CN"/>
        </w:rPr>
        <w:t>采购人</w:t>
      </w:r>
      <w:r>
        <w:rPr>
          <w:rFonts w:hint="eastAsia" w:ascii="宋体" w:hAnsi="宋体" w:cs="宋体"/>
          <w:szCs w:val="21"/>
          <w:highlight w:val="none"/>
        </w:rPr>
        <w:t>”</w:t>
      </w:r>
      <w:r>
        <w:rPr>
          <w:rFonts w:hint="eastAsia" w:ascii="宋体" w:hAnsi="宋体" w:cs="宋体"/>
          <w:szCs w:val="21"/>
          <w:highlight w:val="none"/>
          <w:lang w:val="zh-CN"/>
        </w:rPr>
        <w:t>指</w:t>
      </w:r>
      <w:r>
        <w:rPr>
          <w:rFonts w:hint="eastAsia" w:ascii="宋体" w:hAnsi="宋体" w:cs="宋体"/>
          <w:szCs w:val="21"/>
          <w:highlight w:val="none"/>
          <w:u w:val="single"/>
          <w:lang w:eastAsia="zh-CN"/>
        </w:rPr>
        <w:t>辉南县政务服务和数字化建设管理局</w:t>
      </w:r>
      <w:r>
        <w:rPr>
          <w:rFonts w:hint="eastAsia" w:ascii="宋体" w:hAnsi="宋体" w:cs="宋体"/>
          <w:szCs w:val="21"/>
          <w:highlight w:val="none"/>
          <w:lang w:val="zh-CN"/>
        </w:rPr>
        <w:t>，负责招标项目的整体规划、招标需求设计和可行性论证，作为合同的需方，承担质疑答复，合同履行、验收、评价等义务。</w:t>
      </w:r>
    </w:p>
    <w:p w14:paraId="6D275B02">
      <w:pPr>
        <w:tabs>
          <w:tab w:val="left" w:pos="709"/>
        </w:tabs>
        <w:autoSpaceDE w:val="0"/>
        <w:autoSpaceDN w:val="0"/>
        <w:adjustRightInd w:val="0"/>
        <w:snapToGrid w:val="0"/>
        <w:spacing w:line="360" w:lineRule="auto"/>
        <w:ind w:firstLine="470"/>
        <w:rPr>
          <w:rFonts w:hint="eastAsia" w:ascii="宋体" w:hAnsi="宋体" w:cs="宋体"/>
          <w:kern w:val="0"/>
          <w:szCs w:val="21"/>
          <w:highlight w:val="none"/>
          <w:lang w:val="zh-CN"/>
        </w:rPr>
      </w:pPr>
      <w:r>
        <w:rPr>
          <w:rFonts w:hint="eastAsia" w:ascii="宋体" w:hAnsi="宋体" w:cs="宋体"/>
          <w:kern w:val="0"/>
          <w:szCs w:val="21"/>
          <w:highlight w:val="none"/>
          <w:lang w:val="zh-CN"/>
        </w:rPr>
        <w:t>2.3</w:t>
      </w:r>
      <w:r>
        <w:rPr>
          <w:rFonts w:hint="eastAsia" w:ascii="宋体" w:hAnsi="宋体" w:cs="宋体"/>
          <w:kern w:val="0"/>
          <w:szCs w:val="21"/>
          <w:highlight w:val="none"/>
        </w:rPr>
        <w:t>“</w:t>
      </w:r>
      <w:r>
        <w:rPr>
          <w:rFonts w:hint="eastAsia" w:ascii="宋体" w:hAnsi="宋体" w:cs="宋体"/>
          <w:kern w:val="0"/>
          <w:szCs w:val="21"/>
          <w:highlight w:val="none"/>
          <w:lang w:val="zh-CN"/>
        </w:rPr>
        <w:t>招标内容</w:t>
      </w:r>
      <w:r>
        <w:rPr>
          <w:rFonts w:hint="eastAsia" w:ascii="宋体" w:hAnsi="宋体" w:cs="宋体"/>
          <w:kern w:val="0"/>
          <w:szCs w:val="21"/>
          <w:highlight w:val="none"/>
        </w:rPr>
        <w:t>”</w:t>
      </w:r>
      <w:r>
        <w:rPr>
          <w:rFonts w:hint="eastAsia" w:ascii="宋体" w:hAnsi="宋体" w:cs="宋体"/>
          <w:kern w:val="0"/>
          <w:szCs w:val="21"/>
          <w:highlight w:val="none"/>
          <w:lang w:val="zh-CN"/>
        </w:rPr>
        <w:t>详见第六章《技术规格与要求》。</w:t>
      </w:r>
    </w:p>
    <w:p w14:paraId="70CF959E">
      <w:pPr>
        <w:tabs>
          <w:tab w:val="left" w:pos="709"/>
        </w:tabs>
        <w:autoSpaceDE w:val="0"/>
        <w:autoSpaceDN w:val="0"/>
        <w:adjustRightInd w:val="0"/>
        <w:snapToGrid w:val="0"/>
        <w:spacing w:line="360" w:lineRule="auto"/>
        <w:ind w:firstLine="470"/>
        <w:rPr>
          <w:rFonts w:hint="eastAsia" w:ascii="宋体" w:hAnsi="宋体" w:cs="宋体"/>
          <w:kern w:val="0"/>
          <w:szCs w:val="21"/>
          <w:highlight w:val="none"/>
          <w:lang w:val="zh-CN"/>
        </w:rPr>
      </w:pPr>
      <w:r>
        <w:rPr>
          <w:rFonts w:hint="eastAsia" w:ascii="宋体" w:hAnsi="宋体" w:cs="宋体"/>
          <w:kern w:val="0"/>
          <w:szCs w:val="21"/>
          <w:highlight w:val="none"/>
          <w:lang w:val="zh-CN"/>
        </w:rPr>
        <w:t>2.4</w:t>
      </w:r>
      <w:r>
        <w:rPr>
          <w:rFonts w:hint="eastAsia" w:ascii="宋体" w:hAnsi="宋体" w:cs="宋体"/>
          <w:kern w:val="0"/>
          <w:szCs w:val="21"/>
          <w:highlight w:val="none"/>
        </w:rPr>
        <w:t>“</w:t>
      </w:r>
      <w:r>
        <w:rPr>
          <w:rFonts w:hint="eastAsia" w:ascii="宋体" w:hAnsi="宋体" w:cs="宋体"/>
          <w:kern w:val="0"/>
          <w:szCs w:val="21"/>
          <w:highlight w:val="none"/>
          <w:lang w:val="zh-CN"/>
        </w:rPr>
        <w:t>潜在投标人</w:t>
      </w:r>
      <w:r>
        <w:rPr>
          <w:rFonts w:hint="eastAsia" w:ascii="宋体" w:hAnsi="宋体" w:cs="宋体"/>
          <w:kern w:val="0"/>
          <w:szCs w:val="21"/>
          <w:highlight w:val="none"/>
        </w:rPr>
        <w:t>”</w:t>
      </w:r>
      <w:r>
        <w:rPr>
          <w:rFonts w:hint="eastAsia" w:ascii="宋体" w:hAnsi="宋体" w:cs="宋体"/>
          <w:kern w:val="0"/>
          <w:szCs w:val="21"/>
          <w:highlight w:val="none"/>
          <w:lang w:val="zh-CN"/>
        </w:rPr>
        <w:t>指确认参加投标的供应商。</w:t>
      </w:r>
    </w:p>
    <w:p w14:paraId="0441DB74">
      <w:pPr>
        <w:tabs>
          <w:tab w:val="left" w:pos="709"/>
        </w:tabs>
        <w:autoSpaceDE w:val="0"/>
        <w:autoSpaceDN w:val="0"/>
        <w:adjustRightInd w:val="0"/>
        <w:snapToGrid w:val="0"/>
        <w:spacing w:line="360" w:lineRule="auto"/>
        <w:ind w:firstLine="470"/>
        <w:rPr>
          <w:rFonts w:hint="eastAsia" w:ascii="宋体" w:hAnsi="宋体" w:cs="宋体"/>
          <w:kern w:val="0"/>
          <w:szCs w:val="21"/>
          <w:highlight w:val="none"/>
          <w:lang w:val="zh-CN"/>
        </w:rPr>
      </w:pPr>
      <w:r>
        <w:rPr>
          <w:rFonts w:hint="eastAsia" w:ascii="宋体" w:hAnsi="宋体" w:cs="宋体"/>
          <w:kern w:val="0"/>
          <w:szCs w:val="21"/>
          <w:highlight w:val="none"/>
          <w:lang w:val="zh-CN"/>
        </w:rPr>
        <w:t>2.5</w:t>
      </w:r>
      <w:r>
        <w:rPr>
          <w:rFonts w:hint="eastAsia" w:ascii="宋体" w:hAnsi="宋体" w:cs="宋体"/>
          <w:kern w:val="0"/>
          <w:szCs w:val="21"/>
          <w:highlight w:val="none"/>
        </w:rPr>
        <w:t>“</w:t>
      </w:r>
      <w:r>
        <w:rPr>
          <w:rFonts w:hint="eastAsia" w:ascii="宋体" w:hAnsi="宋体" w:cs="宋体"/>
          <w:kern w:val="0"/>
          <w:szCs w:val="21"/>
          <w:highlight w:val="none"/>
          <w:lang w:val="zh-CN"/>
        </w:rPr>
        <w:t>投标人</w:t>
      </w:r>
      <w:r>
        <w:rPr>
          <w:rFonts w:hint="eastAsia" w:ascii="宋体" w:hAnsi="宋体" w:cs="宋体"/>
          <w:kern w:val="0"/>
          <w:szCs w:val="21"/>
          <w:highlight w:val="none"/>
        </w:rPr>
        <w:t>”</w:t>
      </w:r>
      <w:r>
        <w:rPr>
          <w:rFonts w:hint="eastAsia" w:ascii="宋体" w:hAnsi="宋体" w:cs="宋体"/>
          <w:kern w:val="0"/>
          <w:szCs w:val="21"/>
          <w:highlight w:val="none"/>
          <w:lang w:val="zh-CN"/>
        </w:rPr>
        <w:t>指响应本招标文件参加投标的供应商。</w:t>
      </w:r>
    </w:p>
    <w:p w14:paraId="4DBAE853">
      <w:pPr>
        <w:autoSpaceDE w:val="0"/>
        <w:autoSpaceDN w:val="0"/>
        <w:adjustRightInd w:val="0"/>
        <w:snapToGri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3．合格投标人资格条件要求：</w:t>
      </w:r>
    </w:p>
    <w:p w14:paraId="1ADFE7EA">
      <w:pPr>
        <w:tabs>
          <w:tab w:val="left" w:pos="-360"/>
        </w:tabs>
        <w:autoSpaceDE w:val="0"/>
        <w:autoSpaceDN w:val="0"/>
        <w:adjustRightInd w:val="0"/>
        <w:snapToGrid w:val="0"/>
        <w:spacing w:line="360" w:lineRule="auto"/>
        <w:ind w:firstLine="420" w:firstLineChars="200"/>
        <w:textAlignment w:val="bottom"/>
        <w:rPr>
          <w:rFonts w:hint="eastAsia" w:ascii="宋体" w:hAnsi="宋体" w:eastAsia="宋体" w:cs="宋体"/>
          <w:i w:val="0"/>
          <w:iCs w:val="0"/>
          <w:caps w:val="0"/>
          <w:color w:val="232323"/>
          <w:spacing w:val="0"/>
          <w:sz w:val="21"/>
          <w:szCs w:val="21"/>
          <w:highlight w:val="none"/>
          <w:shd w:val="clear" w:color="auto" w:fill="FFFFFF"/>
          <w:lang w:eastAsia="zh-CN"/>
        </w:rPr>
      </w:pPr>
      <w:r>
        <w:rPr>
          <w:rFonts w:hint="eastAsia" w:ascii="宋体" w:hAnsi="宋体" w:eastAsia="宋体" w:cs="宋体"/>
          <w:bCs/>
          <w:szCs w:val="21"/>
          <w:highlight w:val="none"/>
        </w:rPr>
        <w:t>1</w:t>
      </w:r>
      <w:r>
        <w:rPr>
          <w:rFonts w:hint="eastAsia" w:ascii="宋体" w:hAnsi="宋体" w:eastAsia="宋体" w:cs="宋体"/>
          <w:bCs/>
          <w:szCs w:val="21"/>
          <w:highlight w:val="none"/>
          <w:lang w:eastAsia="zh-CN"/>
        </w:rPr>
        <w:t>、</w:t>
      </w:r>
      <w:r>
        <w:rPr>
          <w:rFonts w:hint="eastAsia" w:ascii="宋体" w:hAnsi="宋体" w:eastAsia="宋体" w:cs="宋体"/>
          <w:color w:val="000000"/>
          <w:spacing w:val="6"/>
          <w:szCs w:val="21"/>
          <w:highlight w:val="none"/>
        </w:rPr>
        <w:t>供应商须</w:t>
      </w:r>
      <w:r>
        <w:rPr>
          <w:rFonts w:hint="eastAsia" w:ascii="宋体" w:hAnsi="宋体" w:eastAsia="宋体" w:cs="宋体"/>
          <w:i w:val="0"/>
          <w:iCs w:val="0"/>
          <w:caps w:val="0"/>
          <w:color w:val="232323"/>
          <w:spacing w:val="0"/>
          <w:sz w:val="21"/>
          <w:szCs w:val="21"/>
          <w:highlight w:val="none"/>
          <w:shd w:val="clear" w:color="auto" w:fill="FFFFFF"/>
        </w:rPr>
        <w:t>1符合《中华人民共和国政府采购法》第二十二条的规定</w:t>
      </w:r>
      <w:r>
        <w:rPr>
          <w:rFonts w:hint="eastAsia" w:ascii="宋体" w:hAnsi="宋体" w:eastAsia="宋体" w:cs="宋体"/>
          <w:i w:val="0"/>
          <w:iCs w:val="0"/>
          <w:caps w:val="0"/>
          <w:color w:val="232323"/>
          <w:spacing w:val="0"/>
          <w:sz w:val="21"/>
          <w:szCs w:val="21"/>
          <w:highlight w:val="none"/>
          <w:shd w:val="clear" w:color="auto" w:fill="FFFFFF"/>
          <w:lang w:eastAsia="zh-CN"/>
        </w:rPr>
        <w:t>；</w:t>
      </w:r>
    </w:p>
    <w:p w14:paraId="63136141">
      <w:pPr>
        <w:adjustRightInd w:val="0"/>
        <w:snapToGrid w:val="0"/>
        <w:spacing w:line="360" w:lineRule="auto"/>
        <w:ind w:firstLine="420" w:firstLineChars="200"/>
        <w:jc w:val="both"/>
        <w:rPr>
          <w:rFonts w:hint="eastAsia" w:ascii="宋体" w:hAnsi="宋体" w:eastAsia="宋体" w:cs="宋体"/>
          <w:bCs/>
          <w:szCs w:val="21"/>
          <w:highlight w:val="none"/>
          <w:lang w:eastAsia="zh-CN"/>
        </w:rPr>
      </w:pPr>
      <w:r>
        <w:rPr>
          <w:rFonts w:hint="eastAsia" w:ascii="宋体" w:hAnsi="宋体" w:eastAsia="宋体" w:cs="宋体"/>
          <w:bCs/>
          <w:szCs w:val="21"/>
          <w:highlight w:val="none"/>
          <w:lang w:val="en-US" w:eastAsia="zh-CN"/>
        </w:rPr>
        <w:t>2、</w:t>
      </w:r>
      <w:r>
        <w:rPr>
          <w:rFonts w:hint="eastAsia" w:ascii="宋体" w:hAnsi="宋体" w:eastAsia="宋体" w:cs="宋体"/>
          <w:bCs/>
          <w:szCs w:val="21"/>
          <w:highlight w:val="none"/>
        </w:rPr>
        <w:t>落实政府采购政策需满足的资格要求：</w:t>
      </w:r>
      <w:r>
        <w:rPr>
          <w:rFonts w:hint="eastAsia" w:ascii="宋体" w:hAnsi="宋体" w:eastAsia="宋体" w:cs="宋体"/>
          <w:bCs/>
          <w:szCs w:val="21"/>
          <w:highlight w:val="none"/>
          <w:lang w:eastAsia="zh-CN"/>
        </w:rPr>
        <w:t>本项目全部面向中小企业采购；</w:t>
      </w:r>
    </w:p>
    <w:p w14:paraId="4D7BBA6D">
      <w:pPr>
        <w:adjustRightInd w:val="0"/>
        <w:snapToGrid w:val="0"/>
        <w:spacing w:line="360" w:lineRule="auto"/>
        <w:ind w:firstLine="420" w:firstLineChars="200"/>
        <w:jc w:val="both"/>
        <w:rPr>
          <w:rFonts w:hint="eastAsia" w:ascii="宋体" w:hAnsi="宋体" w:cs="宋体"/>
          <w:b w:val="0"/>
          <w:bCs w:val="0"/>
          <w:szCs w:val="21"/>
          <w:highlight w:val="none"/>
          <w:lang w:val="en-US" w:eastAsia="zh-CN"/>
        </w:rPr>
      </w:pPr>
      <w:r>
        <w:rPr>
          <w:rFonts w:hint="eastAsia" w:ascii="宋体" w:hAnsi="宋体" w:cs="宋体"/>
          <w:b w:val="0"/>
          <w:bCs w:val="0"/>
          <w:szCs w:val="21"/>
          <w:highlight w:val="none"/>
          <w:lang w:val="en-US" w:eastAsia="zh-CN"/>
        </w:rPr>
        <w:t>3、本项目的特定资格要求：无</w:t>
      </w:r>
    </w:p>
    <w:p w14:paraId="77C45B4F">
      <w:pPr>
        <w:adjustRightInd w:val="0"/>
        <w:snapToGrid w:val="0"/>
        <w:spacing w:line="360" w:lineRule="auto"/>
        <w:ind w:firstLine="420" w:firstLineChars="200"/>
        <w:jc w:val="both"/>
        <w:rPr>
          <w:rFonts w:hint="eastAsia" w:ascii="宋体" w:hAnsi="宋体" w:cs="宋体"/>
          <w:b w:val="0"/>
          <w:bCs w:val="0"/>
          <w:szCs w:val="21"/>
          <w:highlight w:val="none"/>
          <w:lang w:val="en-US" w:eastAsia="zh-CN"/>
        </w:rPr>
      </w:pPr>
      <w:r>
        <w:rPr>
          <w:rFonts w:hint="eastAsia" w:ascii="宋体" w:hAnsi="宋体" w:cs="宋体"/>
          <w:b w:val="0"/>
          <w:bCs w:val="0"/>
          <w:szCs w:val="21"/>
          <w:highlight w:val="none"/>
          <w:lang w:val="en-US" w:eastAsia="zh-CN"/>
        </w:rPr>
        <w:t>4、供应商须在中华人民共和国境内注册，能够独立承担民事责任的法人、其他组织形式，具备有效的营业执照并同时具备《食品经营许可证》。并在人员、设备、资金等方面具有相应的能力；</w:t>
      </w:r>
    </w:p>
    <w:p w14:paraId="150E65ED">
      <w:pPr>
        <w:adjustRightInd w:val="0"/>
        <w:snapToGrid w:val="0"/>
        <w:spacing w:line="360" w:lineRule="auto"/>
        <w:ind w:firstLine="420" w:firstLineChars="200"/>
        <w:jc w:val="both"/>
        <w:rPr>
          <w:rFonts w:hint="eastAsia" w:ascii="宋体" w:hAnsi="宋体" w:cs="宋体"/>
          <w:b w:val="0"/>
          <w:bCs w:val="0"/>
          <w:szCs w:val="21"/>
          <w:highlight w:val="none"/>
        </w:rPr>
      </w:pPr>
      <w:r>
        <w:rPr>
          <w:rFonts w:hint="eastAsia" w:ascii="宋体" w:hAnsi="宋体" w:cs="宋体"/>
          <w:b w:val="0"/>
          <w:bCs w:val="0"/>
          <w:szCs w:val="21"/>
          <w:highlight w:val="none"/>
          <w:lang w:val="en-US" w:eastAsia="zh-CN"/>
        </w:rPr>
        <w:t>5、</w:t>
      </w:r>
      <w:r>
        <w:rPr>
          <w:rFonts w:hint="eastAsia" w:ascii="宋体" w:hAnsi="宋体" w:cs="宋体"/>
          <w:b w:val="0"/>
          <w:bCs w:val="0"/>
          <w:szCs w:val="21"/>
          <w:highlight w:val="none"/>
          <w:lang w:eastAsia="zh-CN"/>
        </w:rPr>
        <w:t>提供2024年财务审计报告或财务报表，财务状况良好（新成立不足一年的企业需提供成立之日起至2024年财务审计报告或财务报表）；2025年后成立的企业应提供银行资信证明（银行出具的存款证明不能替代银行资信证明）</w:t>
      </w:r>
      <w:r>
        <w:rPr>
          <w:rFonts w:hint="eastAsia" w:ascii="宋体" w:hAnsi="宋体" w:cs="宋体"/>
          <w:b w:val="0"/>
          <w:bCs w:val="0"/>
          <w:szCs w:val="21"/>
          <w:highlight w:val="none"/>
        </w:rPr>
        <w:t>；</w:t>
      </w:r>
    </w:p>
    <w:p w14:paraId="24415C23">
      <w:pPr>
        <w:adjustRightInd w:val="0"/>
        <w:snapToGrid w:val="0"/>
        <w:spacing w:line="360" w:lineRule="auto"/>
        <w:ind w:firstLine="420" w:firstLineChars="200"/>
        <w:jc w:val="both"/>
        <w:rPr>
          <w:rFonts w:hint="eastAsia" w:ascii="宋体" w:hAnsi="宋体" w:cs="宋体"/>
          <w:b w:val="0"/>
          <w:bCs w:val="0"/>
          <w:szCs w:val="21"/>
          <w:highlight w:val="none"/>
        </w:rPr>
      </w:pPr>
      <w:r>
        <w:rPr>
          <w:rFonts w:hint="eastAsia" w:ascii="宋体" w:hAnsi="宋体" w:cs="宋体"/>
          <w:b w:val="0"/>
          <w:bCs w:val="0"/>
          <w:szCs w:val="21"/>
          <w:highlight w:val="none"/>
          <w:lang w:val="en-US" w:eastAsia="zh-CN"/>
        </w:rPr>
        <w:t>6、</w:t>
      </w:r>
      <w:r>
        <w:rPr>
          <w:rFonts w:hint="eastAsia" w:ascii="宋体" w:hAnsi="宋体" w:cs="宋体"/>
          <w:b w:val="0"/>
          <w:bCs w:val="0"/>
          <w:szCs w:val="21"/>
          <w:highlight w:val="none"/>
        </w:rPr>
        <w:t>参加政府采购活动前三年内，在经营活动中没有重大违法记录；</w:t>
      </w:r>
    </w:p>
    <w:p w14:paraId="7F3D975F">
      <w:pPr>
        <w:adjustRightInd w:val="0"/>
        <w:snapToGrid w:val="0"/>
        <w:spacing w:line="360" w:lineRule="auto"/>
        <w:ind w:firstLine="420" w:firstLineChars="200"/>
        <w:jc w:val="both"/>
        <w:rPr>
          <w:rFonts w:hint="eastAsia" w:ascii="宋体" w:hAnsi="宋体" w:cs="宋体"/>
          <w:b w:val="0"/>
          <w:bCs w:val="0"/>
          <w:szCs w:val="21"/>
          <w:highlight w:val="none"/>
        </w:rPr>
      </w:pPr>
      <w:r>
        <w:rPr>
          <w:rFonts w:hint="eastAsia" w:ascii="宋体" w:hAnsi="宋体" w:cs="宋体"/>
          <w:b w:val="0"/>
          <w:bCs w:val="0"/>
          <w:szCs w:val="21"/>
          <w:highlight w:val="none"/>
          <w:lang w:val="en-US" w:eastAsia="zh-CN"/>
        </w:rPr>
        <w:t>7、</w:t>
      </w:r>
      <w:r>
        <w:rPr>
          <w:rFonts w:hint="eastAsia" w:ascii="宋体" w:hAnsi="宋体" w:cs="宋体"/>
          <w:b w:val="0"/>
          <w:bCs w:val="0"/>
          <w:szCs w:val="21"/>
          <w:highlight w:val="none"/>
        </w:rPr>
        <w:t>信誉要求：①拒绝列入政府取消投标资格记录期间的企业或个人投标；②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41EB5E23">
      <w:pPr>
        <w:adjustRightInd w:val="0"/>
        <w:snapToGrid w:val="0"/>
        <w:spacing w:line="360" w:lineRule="auto"/>
        <w:ind w:firstLine="420" w:firstLineChars="200"/>
        <w:jc w:val="both"/>
        <w:rPr>
          <w:rFonts w:hint="eastAsia" w:ascii="宋体" w:hAnsi="宋体" w:cs="宋体"/>
          <w:b w:val="0"/>
          <w:bCs w:val="0"/>
          <w:szCs w:val="21"/>
          <w:highlight w:val="none"/>
        </w:rPr>
      </w:pPr>
      <w:r>
        <w:rPr>
          <w:rFonts w:hint="eastAsia" w:ascii="宋体" w:hAnsi="宋体" w:cs="宋体"/>
          <w:b w:val="0"/>
          <w:bCs w:val="0"/>
          <w:szCs w:val="21"/>
          <w:highlight w:val="none"/>
          <w:lang w:val="en-US" w:eastAsia="zh-CN"/>
        </w:rPr>
        <w:t>8、</w:t>
      </w:r>
      <w:r>
        <w:rPr>
          <w:rFonts w:hint="eastAsia" w:ascii="宋体" w:hAnsi="宋体" w:cs="宋体"/>
          <w:b w:val="0"/>
          <w:bCs w:val="0"/>
          <w:szCs w:val="21"/>
          <w:highlight w:val="none"/>
        </w:rPr>
        <w:t>与采购人存在利害关系可能影响招标公正性的法人、其他组织或者个人，不得参加投标；企业名称不同但法定代表人为同一个自然人的两个或者两个以上的供应商不得参加同一采购项目的投标；如果出现上述情况，相关供应商的投标均将被拒绝。</w:t>
      </w:r>
    </w:p>
    <w:p w14:paraId="55D92B5A">
      <w:pPr>
        <w:autoSpaceDE w:val="0"/>
        <w:autoSpaceDN w:val="0"/>
        <w:adjustRightInd w:val="0"/>
        <w:snapToGrid w:val="0"/>
        <w:spacing w:line="360" w:lineRule="auto"/>
        <w:ind w:firstLine="482"/>
        <w:rPr>
          <w:rFonts w:hint="eastAsia" w:ascii="宋体" w:hAnsi="宋体" w:cs="宋体"/>
          <w:b/>
          <w:kern w:val="0"/>
          <w:szCs w:val="21"/>
          <w:highlight w:val="none"/>
          <w:lang w:val="zh-CN"/>
        </w:rPr>
      </w:pPr>
      <w:r>
        <w:rPr>
          <w:rFonts w:hint="eastAsia" w:ascii="宋体" w:hAnsi="宋体" w:cs="宋体"/>
          <w:b/>
          <w:kern w:val="0"/>
          <w:szCs w:val="21"/>
          <w:highlight w:val="none"/>
          <w:lang w:val="zh-CN"/>
        </w:rPr>
        <w:t>4．项目答疑会和踏勘现场：</w:t>
      </w:r>
    </w:p>
    <w:tbl>
      <w:tblPr>
        <w:tblStyle w:val="26"/>
        <w:tblW w:w="8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1"/>
        <w:gridCol w:w="4992"/>
      </w:tblGrid>
      <w:tr w14:paraId="59FC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61" w:type="dxa"/>
            <w:vAlign w:val="center"/>
          </w:tcPr>
          <w:p w14:paraId="5832FDB9">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lang w:val="zh-CN"/>
              </w:rPr>
              <w:t>踏勘现场</w:t>
            </w:r>
          </w:p>
        </w:tc>
        <w:tc>
          <w:tcPr>
            <w:tcW w:w="4992" w:type="dxa"/>
            <w:tcBorders>
              <w:top w:val="single" w:color="auto" w:sz="4" w:space="0"/>
            </w:tcBorders>
            <w:vAlign w:val="top"/>
          </w:tcPr>
          <w:p w14:paraId="250AF6D3">
            <w:pPr>
              <w:autoSpaceDE w:val="0"/>
              <w:autoSpaceDN w:val="0"/>
              <w:adjustRightInd w:val="0"/>
              <w:snapToGrid w:val="0"/>
              <w:spacing w:line="360" w:lineRule="auto"/>
              <w:rPr>
                <w:rFonts w:hint="eastAsia" w:ascii="宋体" w:hAnsi="宋体" w:cs="宋体"/>
                <w:bCs/>
                <w:szCs w:val="21"/>
                <w:highlight w:val="none"/>
                <w:lang w:val="zh-CN"/>
              </w:rPr>
            </w:pPr>
            <w:r>
              <w:rPr>
                <w:rFonts w:hint="eastAsia" w:ascii="宋体" w:hAnsi="宋体" w:cs="宋体"/>
                <w:szCs w:val="21"/>
                <w:highlight w:val="none"/>
                <w:bdr w:val="single" w:color="auto" w:sz="4" w:space="0"/>
              </w:rPr>
              <w:t>√</w:t>
            </w:r>
            <w:r>
              <w:rPr>
                <w:rFonts w:hint="eastAsia" w:ascii="宋体" w:hAnsi="宋体" w:cs="宋体"/>
                <w:bCs/>
                <w:szCs w:val="21"/>
                <w:highlight w:val="none"/>
                <w:lang w:val="zh-CN"/>
              </w:rPr>
              <w:t>不召开</w:t>
            </w:r>
          </w:p>
          <w:p w14:paraId="753921AE">
            <w:pPr>
              <w:autoSpaceDE w:val="0"/>
              <w:autoSpaceDN w:val="0"/>
              <w:adjustRightInd w:val="0"/>
              <w:snapToGrid w:val="0"/>
              <w:spacing w:line="360" w:lineRule="auto"/>
              <w:rPr>
                <w:rFonts w:hint="eastAsia" w:ascii="宋体" w:hAnsi="宋体" w:cs="宋体"/>
                <w:bCs/>
                <w:szCs w:val="21"/>
                <w:highlight w:val="none"/>
                <w:lang w:val="zh-CN"/>
              </w:rPr>
            </w:pPr>
            <w:r>
              <w:rPr>
                <w:rFonts w:hint="eastAsia" w:ascii="宋体" w:hAnsi="宋体" w:eastAsia="宋体" w:cs="宋体"/>
                <w:bCs/>
                <w:kern w:val="2"/>
                <w:sz w:val="21"/>
                <w:szCs w:val="21"/>
                <w:highlight w:val="none"/>
                <w:lang w:val="zh-CN" w:eastAsia="zh-CN" w:bidi="ar-SA"/>
              </w:rPr>
              <w:pict>
                <v:rect id="矩形 6" o:spid="_x0000_s1031" o:spt="1" style="position:absolute;left:0pt;margin-left:-1.25pt;margin-top:9pt;height:9.75pt;width:9.7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70D42BC0"/>
                    </w:txbxContent>
                  </v:textbox>
                </v:rect>
              </w:pict>
            </w:r>
            <w:r>
              <w:rPr>
                <w:rFonts w:hint="eastAsia" w:ascii="宋体" w:hAnsi="宋体" w:cs="宋体"/>
                <w:bCs/>
                <w:szCs w:val="21"/>
                <w:highlight w:val="none"/>
              </w:rPr>
              <w:t xml:space="preserve">  </w:t>
            </w:r>
            <w:r>
              <w:rPr>
                <w:rFonts w:hint="eastAsia" w:ascii="宋体" w:hAnsi="宋体" w:cs="宋体"/>
                <w:bCs/>
                <w:szCs w:val="21"/>
                <w:highlight w:val="none"/>
                <w:lang w:val="zh-CN"/>
              </w:rPr>
              <w:t>召  开</w:t>
            </w:r>
          </w:p>
          <w:p w14:paraId="63DC7919">
            <w:pPr>
              <w:autoSpaceDE w:val="0"/>
              <w:autoSpaceDN w:val="0"/>
              <w:adjustRightInd w:val="0"/>
              <w:snapToGrid w:val="0"/>
              <w:spacing w:line="360" w:lineRule="auto"/>
              <w:rPr>
                <w:rFonts w:hint="eastAsia" w:ascii="宋体" w:hAnsi="宋体" w:cs="宋体"/>
                <w:bCs/>
                <w:szCs w:val="21"/>
                <w:highlight w:val="none"/>
                <w:lang w:val="zh-CN"/>
              </w:rPr>
            </w:pPr>
            <w:r>
              <w:rPr>
                <w:rFonts w:hint="eastAsia" w:ascii="宋体" w:hAnsi="宋体" w:cs="宋体"/>
                <w:b/>
                <w:bCs/>
                <w:szCs w:val="21"/>
                <w:highlight w:val="none"/>
                <w:lang w:val="zh-CN"/>
              </w:rPr>
              <w:t>*如有疑问请以书面形式递交采购代理机构</w:t>
            </w:r>
          </w:p>
        </w:tc>
      </w:tr>
      <w:tr w14:paraId="6785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3661" w:type="dxa"/>
            <w:vAlign w:val="center"/>
          </w:tcPr>
          <w:p w14:paraId="1AD61AB3">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lang w:val="zh-CN"/>
              </w:rPr>
              <w:t>投标预备会</w:t>
            </w:r>
          </w:p>
        </w:tc>
        <w:tc>
          <w:tcPr>
            <w:tcW w:w="4992" w:type="dxa"/>
            <w:vAlign w:val="top"/>
          </w:tcPr>
          <w:p w14:paraId="2E9F8676">
            <w:pPr>
              <w:autoSpaceDE w:val="0"/>
              <w:autoSpaceDN w:val="0"/>
              <w:adjustRightInd w:val="0"/>
              <w:snapToGrid w:val="0"/>
              <w:spacing w:line="360" w:lineRule="auto"/>
              <w:rPr>
                <w:rFonts w:hint="eastAsia" w:ascii="宋体" w:hAnsi="宋体" w:cs="宋体"/>
                <w:bCs/>
                <w:szCs w:val="21"/>
                <w:highlight w:val="none"/>
                <w:lang w:val="zh-CN"/>
              </w:rPr>
            </w:pPr>
            <w:r>
              <w:rPr>
                <w:rFonts w:hint="eastAsia" w:ascii="宋体" w:hAnsi="宋体" w:cs="宋体"/>
                <w:szCs w:val="21"/>
                <w:highlight w:val="none"/>
                <w:bdr w:val="single" w:color="auto" w:sz="4" w:space="0"/>
              </w:rPr>
              <w:t>√</w:t>
            </w:r>
            <w:r>
              <w:rPr>
                <w:rFonts w:hint="eastAsia" w:ascii="宋体" w:hAnsi="宋体" w:cs="宋体"/>
                <w:bCs/>
                <w:szCs w:val="21"/>
                <w:highlight w:val="none"/>
                <w:lang w:val="zh-CN"/>
              </w:rPr>
              <w:t>不召开</w:t>
            </w:r>
          </w:p>
          <w:p w14:paraId="350ECB7D">
            <w:pPr>
              <w:autoSpaceDE w:val="0"/>
              <w:autoSpaceDN w:val="0"/>
              <w:adjustRightInd w:val="0"/>
              <w:snapToGrid w:val="0"/>
              <w:spacing w:line="360" w:lineRule="auto"/>
              <w:rPr>
                <w:rFonts w:hint="eastAsia" w:ascii="宋体" w:hAnsi="宋体" w:cs="宋体"/>
                <w:bCs/>
                <w:szCs w:val="21"/>
                <w:highlight w:val="none"/>
                <w:lang w:val="zh-CN"/>
              </w:rPr>
            </w:pPr>
            <w:r>
              <w:rPr>
                <w:rFonts w:hint="eastAsia" w:ascii="宋体" w:hAnsi="宋体" w:eastAsia="宋体" w:cs="宋体"/>
                <w:bCs/>
                <w:kern w:val="2"/>
                <w:sz w:val="21"/>
                <w:szCs w:val="21"/>
                <w:highlight w:val="none"/>
                <w:lang w:val="zh-CN" w:eastAsia="zh-CN" w:bidi="ar-SA"/>
              </w:rPr>
              <w:pict>
                <v:rect id="矩形 7" o:spid="_x0000_s1032" o:spt="1" style="position:absolute;left:0pt;margin-left:-1.25pt;margin-top:9pt;height:9.75pt;width:9.7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07C0642F"/>
                    </w:txbxContent>
                  </v:textbox>
                </v:rect>
              </w:pict>
            </w:r>
            <w:r>
              <w:rPr>
                <w:rFonts w:hint="eastAsia" w:ascii="宋体" w:hAnsi="宋体" w:cs="宋体"/>
                <w:bCs/>
                <w:szCs w:val="21"/>
                <w:highlight w:val="none"/>
              </w:rPr>
              <w:t xml:space="preserve">  </w:t>
            </w:r>
            <w:r>
              <w:rPr>
                <w:rFonts w:hint="eastAsia" w:ascii="宋体" w:hAnsi="宋体" w:cs="宋体"/>
                <w:bCs/>
                <w:szCs w:val="21"/>
                <w:highlight w:val="none"/>
                <w:lang w:val="zh-CN"/>
              </w:rPr>
              <w:t>召  开</w:t>
            </w:r>
          </w:p>
          <w:p w14:paraId="41E2D25F">
            <w:pPr>
              <w:autoSpaceDE w:val="0"/>
              <w:autoSpaceDN w:val="0"/>
              <w:adjustRightInd w:val="0"/>
              <w:snapToGrid w:val="0"/>
              <w:spacing w:line="360" w:lineRule="auto"/>
              <w:rPr>
                <w:rFonts w:hint="eastAsia" w:ascii="宋体" w:hAnsi="宋体" w:cs="宋体"/>
                <w:b/>
                <w:bCs/>
                <w:szCs w:val="21"/>
                <w:highlight w:val="none"/>
                <w:lang w:val="zh-CN"/>
              </w:rPr>
            </w:pPr>
            <w:r>
              <w:rPr>
                <w:rFonts w:hint="eastAsia" w:ascii="宋体" w:hAnsi="宋体" w:cs="宋体"/>
                <w:b/>
                <w:bCs/>
                <w:szCs w:val="21"/>
                <w:highlight w:val="none"/>
                <w:lang w:val="zh-CN"/>
              </w:rPr>
              <w:t>*如有疑问请以书面形式递交采购代理机构</w:t>
            </w:r>
          </w:p>
        </w:tc>
      </w:tr>
    </w:tbl>
    <w:p w14:paraId="5FA3DB5D">
      <w:pPr>
        <w:autoSpaceDE w:val="0"/>
        <w:autoSpaceDN w:val="0"/>
        <w:adjustRightInd w:val="0"/>
        <w:snapToGri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5．投标费用：</w:t>
      </w:r>
      <w:r>
        <w:rPr>
          <w:rFonts w:hint="eastAsia" w:ascii="宋体" w:hAnsi="宋体" w:cs="宋体"/>
          <w:szCs w:val="21"/>
          <w:highlight w:val="none"/>
          <w:lang w:val="zh-CN"/>
        </w:rPr>
        <w:t>投标人应自行承担所有与编写和提交投标文件有关的费用，无论投标的结果如何，采购人和采购代理机构在任何情况下均无义务和责任承担这些费用。</w:t>
      </w:r>
    </w:p>
    <w:p w14:paraId="0D94E809">
      <w:pPr>
        <w:autoSpaceDE w:val="0"/>
        <w:autoSpaceDN w:val="0"/>
        <w:adjustRightInd w:val="0"/>
        <w:snapToGri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6. 招标文件：</w:t>
      </w:r>
    </w:p>
    <w:p w14:paraId="477D72A0">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6.1 招标文件的构成：</w:t>
      </w:r>
    </w:p>
    <w:p w14:paraId="7CE61816">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第一章 竞争性磋商公告</w:t>
      </w:r>
    </w:p>
    <w:p w14:paraId="149281F3">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第二章 供应商须知</w:t>
      </w:r>
    </w:p>
    <w:p w14:paraId="0D57CD03">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第三章 评标标准和方法（综合评分法）</w:t>
      </w:r>
      <w:r>
        <w:rPr>
          <w:rFonts w:hint="eastAsia" w:ascii="宋体" w:hAnsi="宋体" w:cs="宋体"/>
          <w:szCs w:val="21"/>
          <w:highlight w:val="none"/>
          <w:lang w:val="zh-CN"/>
        </w:rPr>
        <w:tab/>
      </w:r>
    </w:p>
    <w:p w14:paraId="325919FE">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第四章 政府招标合同书格式</w:t>
      </w:r>
    </w:p>
    <w:p w14:paraId="761BA37A">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第五章 服务需求</w:t>
      </w:r>
      <w:r>
        <w:rPr>
          <w:rFonts w:hint="eastAsia" w:ascii="宋体" w:hAnsi="宋体" w:cs="宋体"/>
          <w:szCs w:val="21"/>
          <w:highlight w:val="none"/>
          <w:lang w:val="zh-CN"/>
        </w:rPr>
        <w:tab/>
      </w:r>
    </w:p>
    <w:p w14:paraId="76E69FE7">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第六章 响应文件格式</w:t>
      </w:r>
      <w:r>
        <w:rPr>
          <w:rFonts w:hint="eastAsia" w:ascii="宋体" w:hAnsi="宋体" w:cs="宋体"/>
          <w:szCs w:val="21"/>
          <w:highlight w:val="none"/>
          <w:lang w:val="zh-CN"/>
        </w:rPr>
        <w:tab/>
      </w:r>
    </w:p>
    <w:p w14:paraId="48670316">
      <w:pPr>
        <w:autoSpaceDE w:val="0"/>
        <w:autoSpaceDN w:val="0"/>
        <w:adjustRightInd w:val="0"/>
        <w:snapToGrid w:val="0"/>
        <w:spacing w:line="360" w:lineRule="auto"/>
        <w:ind w:firstLine="420" w:firstLineChars="200"/>
        <w:rPr>
          <w:rFonts w:hint="eastAsia" w:ascii="宋体" w:hAnsi="宋体" w:cs="宋体"/>
          <w:b/>
          <w:szCs w:val="21"/>
          <w:highlight w:val="none"/>
          <w:lang w:val="zh-CN"/>
        </w:rPr>
      </w:pPr>
      <w:r>
        <w:rPr>
          <w:rFonts w:hint="eastAsia" w:ascii="宋体" w:hAnsi="宋体" w:cs="宋体"/>
          <w:szCs w:val="21"/>
          <w:highlight w:val="none"/>
          <w:lang w:val="zh-CN"/>
        </w:rPr>
        <w:t>6.2</w:t>
      </w:r>
      <w:r>
        <w:rPr>
          <w:rFonts w:hint="eastAsia" w:ascii="宋体" w:hAnsi="宋体" w:cs="宋体"/>
          <w:szCs w:val="21"/>
          <w:highlight w:val="none"/>
          <w:lang w:val="en-US" w:eastAsia="zh-CN"/>
        </w:rPr>
        <w:t xml:space="preserve"> </w:t>
      </w:r>
      <w:r>
        <w:rPr>
          <w:rFonts w:hint="eastAsia" w:ascii="宋体" w:hAnsi="宋体" w:cs="宋体"/>
          <w:szCs w:val="21"/>
          <w:highlight w:val="none"/>
          <w:lang w:val="zh-CN"/>
        </w:rPr>
        <w:t>投标人应认真阅读招标文件中所有事项、格式、条款和规范等要求。如果投标人没有按照招标文件要求提交全部文件资料或投标文件没有对招标文件在各方面都做出实质性响应，是投标人的风险。</w:t>
      </w:r>
    </w:p>
    <w:p w14:paraId="6B5AF3C3">
      <w:pPr>
        <w:autoSpaceDE w:val="0"/>
        <w:autoSpaceDN w:val="0"/>
        <w:adjustRightInd w:val="0"/>
        <w:snapToGri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7. 招标文件的澄清和修改</w:t>
      </w:r>
    </w:p>
    <w:p w14:paraId="3ADF76C8">
      <w:pPr>
        <w:autoSpaceDE w:val="0"/>
        <w:autoSpaceDN w:val="0"/>
        <w:adjustRightInd w:val="0"/>
        <w:snapToGri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7.1</w:t>
      </w:r>
      <w:r>
        <w:rPr>
          <w:rFonts w:hint="eastAsia" w:ascii="宋体" w:hAnsi="宋体" w:cs="宋体"/>
          <w:szCs w:val="21"/>
          <w:highlight w:val="none"/>
        </w:rPr>
        <w:t>任何要求对招标文件进行澄清的投标人，均应在投标截止期</w:t>
      </w:r>
      <w:r>
        <w:rPr>
          <w:rFonts w:hint="eastAsia" w:ascii="宋体" w:hAnsi="宋体" w:cs="宋体"/>
          <w:szCs w:val="21"/>
          <w:highlight w:val="none"/>
          <w:u w:val="single"/>
        </w:rPr>
        <w:t>15</w:t>
      </w:r>
      <w:r>
        <w:rPr>
          <w:rFonts w:hint="eastAsia" w:ascii="宋体" w:hAnsi="宋体" w:cs="宋体"/>
          <w:szCs w:val="21"/>
          <w:highlight w:val="none"/>
        </w:rPr>
        <w:t>天前以书面形式通知招标方，招标方对收到的澄清要求将视所提问题具体情况以书面形式予以答复</w:t>
      </w:r>
      <w:r>
        <w:rPr>
          <w:rFonts w:hint="eastAsia" w:ascii="宋体" w:hAnsi="宋体" w:cs="宋体"/>
          <w:szCs w:val="21"/>
          <w:highlight w:val="none"/>
          <w:lang w:val="zh-CN"/>
        </w:rPr>
        <w:t>澄清</w:t>
      </w:r>
      <w:r>
        <w:rPr>
          <w:rFonts w:hint="eastAsia" w:ascii="宋体" w:hAnsi="宋体" w:cs="宋体"/>
          <w:szCs w:val="21"/>
          <w:highlight w:val="none"/>
        </w:rPr>
        <w:t>，同时寄给每个购买招标文件的投标人或由投标人直接到招标方领取。投标人应立即以书面形式确认已收到的答复文件。答复中包括所提的问题，但不包括问题的来源。</w:t>
      </w:r>
      <w:r>
        <w:rPr>
          <w:rFonts w:hint="eastAsia" w:ascii="宋体" w:hAnsi="宋体" w:cs="宋体"/>
          <w:szCs w:val="21"/>
          <w:highlight w:val="none"/>
          <w:lang w:val="zh-CN"/>
        </w:rPr>
        <w:t>采购代理机构对收到的供应商书面质疑，将按照政府采购法律规章的规定处理。</w:t>
      </w:r>
      <w:r>
        <w:rPr>
          <w:rFonts w:hint="eastAsia" w:ascii="宋体" w:hAnsi="宋体" w:cs="宋体"/>
          <w:szCs w:val="21"/>
          <w:highlight w:val="none"/>
        </w:rPr>
        <w:t xml:space="preserve">                                                                                                                                                                                                                                                                                                                                                                                                                                                                                                                                                                                                                                                                                                                                                                                                                                                                                                                                                                                                                                                                                                                                                                                                                                                                                                                                                                                                                                                                                                                                                                                                                                                                                                                                                                                                                                                                                                                                                                                                                                                                                                                       </w:t>
      </w:r>
    </w:p>
    <w:p w14:paraId="39071BD5">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7.2 采购人可在投标截止时间</w:t>
      </w:r>
      <w:r>
        <w:rPr>
          <w:rFonts w:hint="eastAsia" w:ascii="宋体" w:hAnsi="宋体" w:cs="宋体"/>
          <w:szCs w:val="21"/>
          <w:highlight w:val="none"/>
        </w:rPr>
        <w:t>1</w:t>
      </w:r>
      <w:r>
        <w:rPr>
          <w:rFonts w:hint="eastAsia" w:ascii="宋体" w:hAnsi="宋体" w:cs="宋体"/>
          <w:szCs w:val="21"/>
          <w:highlight w:val="none"/>
          <w:lang w:val="zh-CN"/>
        </w:rPr>
        <w:t>5日前（含）对招标文件进行修改、补充。招标文件的修改、补充文件将以当面交接、传真或电子邮件的方式向潜在投标人发出，并在发布招标公告的媒体上公告。</w:t>
      </w:r>
    </w:p>
    <w:p w14:paraId="2D9F6562">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7.3 招标文件的澄清、修改、补充文件均构成招标文件的组成部分，对所有投标人具有约束力，而无论其是否已经实际收到该澄清、修改、补充文件（包括答疑会纪要）。投标人若收到该澄清、修改、补充文件，则应立即以书面形式回复确认已收到。</w:t>
      </w:r>
    </w:p>
    <w:p w14:paraId="7F0F34A9">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7.4 为使投标人有充分的时间对招标文件的澄清、修改、补充部分进行研究，采购人可在投标截止时间15日前（含）自行决定酌情延长投标截止时间，延长投标截止时间的公告将在发布招标公告的媒体上发告，并以当面交接、传真或电子邮件的方式向所有潜在投标人发出。在这种情况下，采购人和投标人受投标截止时间制约的所有权利和义务均相应延长至新的投标截止时间。</w:t>
      </w:r>
    </w:p>
    <w:p w14:paraId="549CCF91">
      <w:pPr>
        <w:autoSpaceDE w:val="0"/>
        <w:autoSpaceDN w:val="0"/>
        <w:adjustRightInd w:val="0"/>
        <w:snapToGri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8. 投标文件构成：</w:t>
      </w:r>
    </w:p>
    <w:p w14:paraId="043FF852">
      <w:pPr>
        <w:tabs>
          <w:tab w:val="left" w:pos="709"/>
        </w:tabs>
        <w:autoSpaceDE w:val="0"/>
        <w:autoSpaceDN w:val="0"/>
        <w:adjustRightInd w:val="0"/>
        <w:snapToGrid w:val="0"/>
        <w:spacing w:line="360" w:lineRule="auto"/>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8.1投标文件分为商务部分和技术部分。商务部分是投标人提交的证明其具有合格的投标资格和中标后有能力履行合同的文件。技术部分是能够证明投标人所提供货物和服务的合格性和符合招标文件规定的文件。</w:t>
      </w:r>
    </w:p>
    <w:p w14:paraId="79C2D0E8">
      <w:pPr>
        <w:tabs>
          <w:tab w:val="left" w:pos="709"/>
        </w:tabs>
        <w:autoSpaceDE w:val="0"/>
        <w:autoSpaceDN w:val="0"/>
        <w:adjustRightInd w:val="0"/>
        <w:snapToGrid w:val="0"/>
        <w:spacing w:line="360" w:lineRule="auto"/>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8.2 投标人应提交本招标文件第七章</w:t>
      </w:r>
      <w:r>
        <w:rPr>
          <w:rFonts w:hint="eastAsia" w:ascii="宋体" w:hAnsi="宋体" w:cs="宋体"/>
          <w:szCs w:val="21"/>
          <w:highlight w:val="none"/>
          <w:lang w:val="zh-CN"/>
        </w:rPr>
        <w:t>《投标文件构成、要求及格式》</w:t>
      </w:r>
      <w:r>
        <w:rPr>
          <w:rFonts w:hint="eastAsia" w:ascii="宋体" w:hAnsi="宋体" w:cs="宋体"/>
          <w:kern w:val="0"/>
          <w:szCs w:val="21"/>
          <w:highlight w:val="none"/>
          <w:lang w:val="zh-CN"/>
        </w:rPr>
        <w:t>规定的全部商务文件和技术文件，若有缺失、无效或者不符合招标文件要求，将导致其投标被拒绝。</w:t>
      </w:r>
    </w:p>
    <w:p w14:paraId="0A50C966">
      <w:pPr>
        <w:tabs>
          <w:tab w:val="left" w:pos="709"/>
        </w:tabs>
        <w:autoSpaceDE w:val="0"/>
        <w:autoSpaceDN w:val="0"/>
        <w:adjustRightInd w:val="0"/>
        <w:snapToGrid w:val="0"/>
        <w:spacing w:line="360" w:lineRule="auto"/>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8.3 第二章《</w:t>
      </w:r>
      <w:r>
        <w:rPr>
          <w:rFonts w:hint="eastAsia" w:ascii="宋体" w:hAnsi="宋体" w:cs="宋体"/>
          <w:kern w:val="0"/>
          <w:szCs w:val="21"/>
          <w:highlight w:val="none"/>
          <w:lang w:val="en-US" w:eastAsia="zh-CN"/>
        </w:rPr>
        <w:t>供应商</w:t>
      </w:r>
      <w:r>
        <w:rPr>
          <w:rFonts w:hint="eastAsia" w:ascii="宋体" w:hAnsi="宋体" w:cs="宋体"/>
          <w:kern w:val="0"/>
          <w:szCs w:val="21"/>
          <w:highlight w:val="none"/>
          <w:lang w:val="zh-CN"/>
        </w:rPr>
        <w:t>须知》要求提交的投标保证金。</w:t>
      </w:r>
    </w:p>
    <w:p w14:paraId="7E205D15">
      <w:pPr>
        <w:autoSpaceDE w:val="0"/>
        <w:autoSpaceDN w:val="0"/>
        <w:adjustRightInd w:val="0"/>
        <w:snapToGri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9. 投标文件的编制</w:t>
      </w:r>
    </w:p>
    <w:p w14:paraId="36BBF845">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 xml:space="preserve">9.1 投标语言：投标文件以及投标人与采购代理机构就有关投标的来往函电均使用中文。 </w:t>
      </w:r>
    </w:p>
    <w:p w14:paraId="112B8845">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9.2 计量单位：中华人民共和国法定计量单位。</w:t>
      </w:r>
    </w:p>
    <w:p w14:paraId="54AA37E1">
      <w:pPr>
        <w:tabs>
          <w:tab w:val="left" w:pos="709"/>
        </w:tabs>
        <w:autoSpaceDE w:val="0"/>
        <w:autoSpaceDN w:val="0"/>
        <w:adjustRightInd w:val="0"/>
        <w:snapToGrid w:val="0"/>
        <w:spacing w:line="360" w:lineRule="auto"/>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9.</w:t>
      </w:r>
      <w:r>
        <w:rPr>
          <w:rFonts w:hint="eastAsia" w:ascii="宋体" w:hAnsi="宋体" w:cs="宋体"/>
          <w:kern w:val="0"/>
          <w:szCs w:val="21"/>
          <w:highlight w:val="none"/>
          <w:lang w:val="en-US" w:eastAsia="zh-CN"/>
        </w:rPr>
        <w:t>3</w:t>
      </w:r>
      <w:r>
        <w:rPr>
          <w:rFonts w:hint="eastAsia" w:ascii="宋体" w:hAnsi="宋体" w:cs="宋体"/>
          <w:kern w:val="0"/>
          <w:szCs w:val="21"/>
          <w:highlight w:val="none"/>
          <w:lang w:val="zh-CN"/>
        </w:rPr>
        <w:t xml:space="preserve"> 投标人在投标文件以及在投标、合同签订、履行过程中所签署的相关文件中所加盖的公章，均须按照招标文件的规定加盖与投标人名称全称相一致的标准公章。</w:t>
      </w:r>
    </w:p>
    <w:p w14:paraId="49C04C4A">
      <w:pPr>
        <w:tabs>
          <w:tab w:val="left" w:pos="709"/>
        </w:tabs>
        <w:autoSpaceDE w:val="0"/>
        <w:autoSpaceDN w:val="0"/>
        <w:adjustRightInd w:val="0"/>
        <w:snapToGrid w:val="0"/>
        <w:spacing w:line="360" w:lineRule="auto"/>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9.</w:t>
      </w:r>
      <w:r>
        <w:rPr>
          <w:rFonts w:hint="eastAsia" w:ascii="宋体" w:hAnsi="宋体" w:cs="宋体"/>
          <w:kern w:val="0"/>
          <w:szCs w:val="21"/>
          <w:highlight w:val="none"/>
          <w:lang w:val="en-US" w:eastAsia="zh-CN"/>
        </w:rPr>
        <w:t>4</w:t>
      </w:r>
      <w:r>
        <w:rPr>
          <w:rFonts w:hint="eastAsia" w:ascii="宋体" w:hAnsi="宋体" w:cs="宋体"/>
          <w:kern w:val="0"/>
          <w:szCs w:val="21"/>
          <w:highlight w:val="none"/>
          <w:lang w:val="zh-CN"/>
        </w:rPr>
        <w:t xml:space="preserve"> 采购代理机构不接受采用传真方式提交的投标文件。</w:t>
      </w:r>
    </w:p>
    <w:p w14:paraId="60FA645C">
      <w:pPr>
        <w:autoSpaceDE w:val="0"/>
        <w:autoSpaceDN w:val="0"/>
        <w:adjustRightInd w:val="0"/>
        <w:snapToGri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10. 投标报价</w:t>
      </w:r>
    </w:p>
    <w:p w14:paraId="020160A6">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10.1投标供应商的投标报价应在控制范围内，超出此范围的投标报价为无效报价，投标将被否决。投标货币：所有投标报价均以人民币元为计算单位。</w:t>
      </w:r>
    </w:p>
    <w:p w14:paraId="6E78BE9B">
      <w:pPr>
        <w:autoSpaceDE w:val="0"/>
        <w:autoSpaceDN w:val="0"/>
        <w:adjustRightInd w:val="0"/>
        <w:snapToGrid w:val="0"/>
        <w:spacing w:line="360" w:lineRule="auto"/>
        <w:ind w:firstLine="482"/>
        <w:rPr>
          <w:rFonts w:hint="eastAsia" w:ascii="宋体" w:hAnsi="宋体" w:cs="宋体"/>
          <w:szCs w:val="21"/>
          <w:highlight w:val="none"/>
          <w:lang w:val="zh-CN"/>
        </w:rPr>
      </w:pPr>
      <w:r>
        <w:rPr>
          <w:rFonts w:hint="eastAsia" w:ascii="宋体" w:hAnsi="宋体" w:cs="宋体"/>
          <w:szCs w:val="21"/>
          <w:highlight w:val="none"/>
          <w:lang w:val="zh-CN"/>
        </w:rPr>
        <w:t>10.2投标人应一次性报出投标货物的单价和总价，每种货物只允许有一个报价，任何有选择的报价将不予接受。投标人所报价格应为在本招标文件指定地点交货、由投标人负责安装调试、验收合格并交付的全部价格。</w:t>
      </w:r>
    </w:p>
    <w:p w14:paraId="38691D96">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10.3投标人所报的价格在合同执行过程中是固定不变的，不得以任何理由予以变更。以可调整的价格提交的投标将作为非响应性投标予以拒绝。</w:t>
      </w:r>
    </w:p>
    <w:p w14:paraId="2F668669">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10.4 最低报价不能作为中标的保证。</w:t>
      </w:r>
    </w:p>
    <w:p w14:paraId="644A2B53">
      <w:pPr>
        <w:autoSpaceDE w:val="0"/>
        <w:autoSpaceDN w:val="0"/>
        <w:adjustRightInd w:val="0"/>
        <w:snapToGri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11. 投标保证金</w:t>
      </w:r>
    </w:p>
    <w:p w14:paraId="73B4BF5E">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11.1投标人应向采购代理机构提交招标公告所要求的投标保证金。投标人须按照招标公告标明的采购代理机构帐户名称、开户银行和帐号，在投标截止时间前将投标保证金足额汇入（存入）采购代理机构帐户，并必须携带汇款银行出具的汇款（存款）凭证（进帐单复印件加盖投标人公章或财务章）或采购代理机构开出的收据参加开标会。</w:t>
      </w:r>
    </w:p>
    <w:p w14:paraId="53C7739D">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11.2投标保证金是为了弥补采购人因投标人的违规行为而蒙受的损失。采购人在因投标人的违规行为而受到损害时，将不予退还投标人的投标保证金，并作为所受损害的补偿。</w:t>
      </w:r>
    </w:p>
    <w:p w14:paraId="0BB48F07">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11.3投标保证金是投标文件的一个组成部分。在开标时，凡没有按规定提交投标保证金的投标，将被视为非响应性投标予以拒绝。</w:t>
      </w:r>
    </w:p>
    <w:p w14:paraId="34C51AA8">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11.4未中标投标人的投标保证金将在中标通知书发出后5个工作日内退还，不计利息。</w:t>
      </w:r>
    </w:p>
    <w:p w14:paraId="2F7445A9">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11.5中标人的投标保证金，在中标人按本须知第21条规定签署合同，并按第22条规定交纳了履约保证金后5个工作日内退还，不计利息。</w:t>
      </w:r>
    </w:p>
    <w:p w14:paraId="447F1D58">
      <w:pPr>
        <w:autoSpaceDE w:val="0"/>
        <w:autoSpaceDN w:val="0"/>
        <w:adjustRightInd w:val="0"/>
        <w:snapToGri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 xml:space="preserve">11.6 </w:t>
      </w:r>
      <w:r>
        <w:rPr>
          <w:rFonts w:hint="eastAsia" w:ascii="宋体" w:hAnsi="宋体" w:cs="宋体"/>
          <w:szCs w:val="21"/>
          <w:highlight w:val="none"/>
          <w:lang w:val="zh-CN"/>
        </w:rPr>
        <w:t xml:space="preserve"> 下列情况之一发生时，投标保证金将不予退还：</w:t>
      </w:r>
    </w:p>
    <w:p w14:paraId="1CB5424F">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（1）投标人在招标文件规定的投标有效期内撤回其投标；</w:t>
      </w:r>
    </w:p>
    <w:p w14:paraId="018611D2">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（2）中标人在规定期限内未能做到：a.按照本须知第21条规定签订合同；b.按照本须知第22条规定提交履约保证金。</w:t>
      </w:r>
    </w:p>
    <w:p w14:paraId="724BD0B6">
      <w:pPr>
        <w:autoSpaceDE w:val="0"/>
        <w:autoSpaceDN w:val="0"/>
        <w:adjustRightInd w:val="0"/>
        <w:snapToGrid w:val="0"/>
        <w:spacing w:line="360" w:lineRule="auto"/>
        <w:ind w:firstLine="480"/>
        <w:rPr>
          <w:rFonts w:hint="eastAsia" w:ascii="宋体" w:hAnsi="宋体" w:cs="宋体"/>
          <w:b/>
          <w:szCs w:val="21"/>
          <w:highlight w:val="none"/>
          <w:lang w:val="zh-CN"/>
        </w:rPr>
      </w:pPr>
      <w:r>
        <w:rPr>
          <w:rFonts w:hint="eastAsia" w:ascii="宋体" w:hAnsi="宋体" w:cs="宋体"/>
          <w:szCs w:val="21"/>
          <w:highlight w:val="none"/>
          <w:lang w:val="zh-CN"/>
        </w:rPr>
        <w:t>（3）招标文件规定不予退还投标保证金的其他情形。</w:t>
      </w:r>
    </w:p>
    <w:p w14:paraId="44BB27F6">
      <w:pPr>
        <w:autoSpaceDE w:val="0"/>
        <w:autoSpaceDN w:val="0"/>
        <w:adjustRightInd w:val="0"/>
        <w:snapToGri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12. 投标有效期：</w:t>
      </w:r>
    </w:p>
    <w:p w14:paraId="78894705">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12.1投标有效期为自开标之时起90天。投标文件在这个规定期限内应保持有效。</w:t>
      </w:r>
    </w:p>
    <w:p w14:paraId="385CD987">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12.2在特殊情况下，采购人可与投标人协商延长投标有效期。这种要求和答复都应以书面形式进行。投标人可以拒绝接受延期要求而不会被没收投标保证金。同意延长投标有效期的投标人除按照采购人要求修改投标文件的有效期外，不能修改投标文件的其他内容。</w:t>
      </w:r>
    </w:p>
    <w:p w14:paraId="7BD285CA">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12.3中标人的投标文件有效期等同于合同履行期。</w:t>
      </w:r>
    </w:p>
    <w:p w14:paraId="38656AB6">
      <w:pPr>
        <w:autoSpaceDE w:val="0"/>
        <w:autoSpaceDN w:val="0"/>
        <w:adjustRightInd w:val="0"/>
        <w:snapToGri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13. 投标文件的式样和签署</w:t>
      </w:r>
    </w:p>
    <w:p w14:paraId="54CCE839">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13.1</w:t>
      </w:r>
      <w:r>
        <w:rPr>
          <w:rFonts w:hint="eastAsia" w:ascii="宋体" w:hAnsi="宋体" w:cs="宋体"/>
          <w:szCs w:val="21"/>
          <w:highlight w:val="none"/>
          <w:lang w:val="zh-CN" w:eastAsia="zh-CN"/>
        </w:rPr>
        <w:t>投标文件编制按政府采购云平台要求进行编制。</w:t>
      </w:r>
    </w:p>
    <w:p w14:paraId="3D5F16D5">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投标文件需打印或用不褪色墨水书写。第七章《投标文件构成、要求及格式》中凡要求签署和/或加盖公章的，均须由投标人的法定代表人或其授权代理人手书签字和/或加盖投标人公章。投标文件由法定代表人签署的，须与其企业法人营业执照相符；由授权代理人签署的，须提交以书面形式出具的《法定代表人授权书》。</w:t>
      </w:r>
    </w:p>
    <w:p w14:paraId="7F5FF70D">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13.2 投标文件中如有修改错漏处，应在修改处加盖投标人公章。</w:t>
      </w:r>
    </w:p>
    <w:p w14:paraId="06619041">
      <w:pPr>
        <w:autoSpaceDE w:val="0"/>
        <w:autoSpaceDN w:val="0"/>
        <w:adjustRightInd w:val="0"/>
        <w:snapToGri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14. 投标文件的修改和撤回</w:t>
      </w:r>
    </w:p>
    <w:p w14:paraId="485498AE">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14.1投标人在递交投标文件后，可以修改或撤回其投标文件，但采购人必须在规定的投标截止时间之前收到投标人的修改或撤回的书面通知。</w:t>
      </w:r>
    </w:p>
    <w:p w14:paraId="548295E9">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14.2投标人的修改或撤回通知书应按对投标文件的规定一样进行编制、密封、标记和递交，并标明</w:t>
      </w:r>
      <w:r>
        <w:rPr>
          <w:rFonts w:hint="eastAsia" w:ascii="宋体" w:hAnsi="宋体" w:cs="宋体"/>
          <w:szCs w:val="21"/>
          <w:highlight w:val="none"/>
        </w:rPr>
        <w:t>“</w:t>
      </w:r>
      <w:r>
        <w:rPr>
          <w:rFonts w:hint="eastAsia" w:ascii="宋体" w:hAnsi="宋体" w:cs="宋体"/>
          <w:szCs w:val="21"/>
          <w:highlight w:val="none"/>
          <w:lang w:val="zh-CN"/>
        </w:rPr>
        <w:t>修改</w:t>
      </w:r>
      <w:r>
        <w:rPr>
          <w:rFonts w:hint="eastAsia" w:ascii="宋体" w:hAnsi="宋体" w:cs="宋体"/>
          <w:szCs w:val="21"/>
          <w:highlight w:val="none"/>
        </w:rPr>
        <w:t>”</w:t>
      </w:r>
      <w:r>
        <w:rPr>
          <w:rFonts w:hint="eastAsia" w:ascii="宋体" w:hAnsi="宋体" w:cs="宋体"/>
          <w:szCs w:val="21"/>
          <w:highlight w:val="none"/>
          <w:lang w:val="zh-CN"/>
        </w:rPr>
        <w:t>或</w:t>
      </w:r>
      <w:r>
        <w:rPr>
          <w:rFonts w:hint="eastAsia" w:ascii="宋体" w:hAnsi="宋体" w:cs="宋体"/>
          <w:szCs w:val="21"/>
          <w:highlight w:val="none"/>
        </w:rPr>
        <w:t>“</w:t>
      </w:r>
      <w:r>
        <w:rPr>
          <w:rFonts w:hint="eastAsia" w:ascii="宋体" w:hAnsi="宋体" w:cs="宋体"/>
          <w:szCs w:val="21"/>
          <w:highlight w:val="none"/>
          <w:lang w:val="zh-CN"/>
        </w:rPr>
        <w:t>撤回</w:t>
      </w:r>
      <w:r>
        <w:rPr>
          <w:rFonts w:hint="eastAsia" w:ascii="宋体" w:hAnsi="宋体" w:cs="宋体"/>
          <w:szCs w:val="21"/>
          <w:highlight w:val="none"/>
        </w:rPr>
        <w:t>”</w:t>
      </w:r>
      <w:r>
        <w:rPr>
          <w:rFonts w:hint="eastAsia" w:ascii="宋体" w:hAnsi="宋体" w:cs="宋体"/>
          <w:szCs w:val="21"/>
          <w:highlight w:val="none"/>
          <w:lang w:val="zh-CN"/>
        </w:rPr>
        <w:t>字样。</w:t>
      </w:r>
    </w:p>
    <w:p w14:paraId="3ACDC1C7">
      <w:pPr>
        <w:autoSpaceDE w:val="0"/>
        <w:autoSpaceDN w:val="0"/>
        <w:adjustRightInd w:val="0"/>
        <w:snapToGrid w:val="0"/>
        <w:spacing w:line="360" w:lineRule="auto"/>
        <w:ind w:firstLine="482"/>
        <w:rPr>
          <w:rFonts w:hint="eastAsia" w:ascii="宋体" w:hAnsi="宋体" w:cs="宋体"/>
          <w:szCs w:val="21"/>
          <w:highlight w:val="none"/>
          <w:lang w:val="zh-CN"/>
        </w:rPr>
      </w:pPr>
      <w:r>
        <w:rPr>
          <w:rFonts w:hint="eastAsia" w:ascii="宋体" w:hAnsi="宋体" w:cs="宋体"/>
          <w:szCs w:val="21"/>
          <w:highlight w:val="none"/>
          <w:lang w:val="zh-CN"/>
        </w:rPr>
        <w:t>14.3 在投标截止时间（开标时间）之后，投标人不得对其投标书做任何修改（包括开标一览表的内容）。</w:t>
      </w:r>
    </w:p>
    <w:p w14:paraId="78F173B2">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14.4从开标时间起，至投标有效期期满，投标人不得撤回其投标，否则，其投标保证金将不予退还。</w:t>
      </w:r>
    </w:p>
    <w:p w14:paraId="226734E2">
      <w:pPr>
        <w:autoSpaceDE w:val="0"/>
        <w:autoSpaceDN w:val="0"/>
        <w:adjustRightInd w:val="0"/>
        <w:snapToGri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15. 投标</w:t>
      </w:r>
    </w:p>
    <w:p w14:paraId="1ABDE0D7">
      <w:pPr>
        <w:adjustRightInd w:val="0"/>
        <w:snapToGrid w:val="0"/>
        <w:spacing w:line="360" w:lineRule="auto"/>
        <w:ind w:firstLine="420" w:firstLineChars="200"/>
        <w:jc w:val="both"/>
        <w:rPr>
          <w:rFonts w:hint="eastAsia" w:ascii="宋体" w:hAnsi="宋体" w:eastAsia="宋体" w:cs="宋体"/>
          <w:szCs w:val="21"/>
          <w:highlight w:val="none"/>
          <w:lang w:eastAsia="zh-CN"/>
        </w:rPr>
      </w:pPr>
      <w:r>
        <w:rPr>
          <w:rFonts w:hint="eastAsia" w:ascii="宋体" w:hAnsi="宋体" w:cs="宋体"/>
          <w:szCs w:val="21"/>
          <w:highlight w:val="none"/>
          <w:lang w:val="zh-CN"/>
        </w:rPr>
        <w:t>15.1</w:t>
      </w:r>
      <w:r>
        <w:rPr>
          <w:rFonts w:hint="eastAsia" w:ascii="宋体" w:hAnsi="宋体" w:eastAsia="宋体" w:cs="宋体"/>
          <w:szCs w:val="21"/>
          <w:highlight w:val="none"/>
          <w:lang w:eastAsia="zh-CN"/>
        </w:rPr>
        <w:t>本项目为全流程电子化项目，通过“政府采购云平台”平台实行在线电子投标，供应商应先安装“政府采购云平台投标客户端”（请自行前往“政府采购云平台”平台进行下载），并按照本项目采购文件和“政府采购云平台”平台的要求编制、加密后在响应文件截止时间前通过网络上传至“政府采购云平台”平台。</w:t>
      </w:r>
    </w:p>
    <w:p w14:paraId="54BBD041">
      <w:pPr>
        <w:adjustRightInd w:val="0"/>
        <w:snapToGrid w:val="0"/>
        <w:spacing w:line="360" w:lineRule="auto"/>
        <w:ind w:firstLine="420" w:firstLineChars="200"/>
        <w:jc w:val="both"/>
        <w:rPr>
          <w:rFonts w:hint="eastAsia" w:ascii="宋体" w:hAnsi="宋体" w:cs="宋体"/>
          <w:szCs w:val="21"/>
          <w:highlight w:val="none"/>
          <w:lang w:val="zh-CN"/>
        </w:rPr>
      </w:pPr>
      <w:r>
        <w:rPr>
          <w:rFonts w:hint="eastAsia" w:ascii="宋体" w:hAnsi="宋体" w:cs="宋体"/>
          <w:szCs w:val="21"/>
          <w:highlight w:val="none"/>
          <w:lang w:eastAsia="zh-CN"/>
        </w:rPr>
        <w:t>电子投标文件解密期限及方式：开标时间后30分钟内，CA证书在线解密：供应商投标时，需携带制作投标文件时用来加密的有效数字证书(CA认证) 登录“政府采购云平台”平台电子开标大厅按规定时间对加密的投标文件进行解密，未能按要求进行解密的，由此产生的后果由投标人自行承担。</w:t>
      </w:r>
      <w:r>
        <w:rPr>
          <w:rFonts w:hint="eastAsia" w:ascii="宋体" w:hAnsi="宋体" w:eastAsia="宋体" w:cs="宋体"/>
          <w:szCs w:val="21"/>
          <w:highlight w:val="none"/>
          <w:lang w:eastAsia="zh-CN"/>
        </w:rPr>
        <w:t>。</w:t>
      </w:r>
    </w:p>
    <w:p w14:paraId="3C4B727A">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15.</w:t>
      </w:r>
      <w:r>
        <w:rPr>
          <w:rFonts w:hint="eastAsia" w:ascii="宋体" w:hAnsi="宋体" w:cs="宋体"/>
          <w:szCs w:val="21"/>
          <w:highlight w:val="none"/>
          <w:lang w:val="en-US" w:eastAsia="zh-CN"/>
        </w:rPr>
        <w:t>2</w:t>
      </w:r>
      <w:r>
        <w:rPr>
          <w:rFonts w:hint="eastAsia" w:ascii="宋体" w:hAnsi="宋体" w:cs="宋体"/>
          <w:szCs w:val="21"/>
          <w:highlight w:val="none"/>
          <w:lang w:val="zh-CN"/>
        </w:rPr>
        <w:t xml:space="preserve"> 首次招标投标截止时间结束后投标人不足三家的，将重新招标；重新招标仍出现本款前述情形的，可按本须知第19条规定办理。</w:t>
      </w:r>
    </w:p>
    <w:p w14:paraId="76F19948">
      <w:pPr>
        <w:autoSpaceDE w:val="0"/>
        <w:autoSpaceDN w:val="0"/>
        <w:adjustRightInd w:val="0"/>
        <w:snapToGri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16. 开标</w:t>
      </w:r>
    </w:p>
    <w:p w14:paraId="0C5803F7">
      <w:pPr>
        <w:autoSpaceDE w:val="0"/>
        <w:autoSpaceDN w:val="0"/>
        <w:adjustRightInd w:val="0"/>
        <w:snapToGrid w:val="0"/>
        <w:spacing w:line="360" w:lineRule="auto"/>
        <w:ind w:firstLine="480"/>
        <w:rPr>
          <w:rFonts w:hint="eastAsia" w:ascii="宋体" w:hAnsi="宋体" w:cs="宋体"/>
          <w:b/>
          <w:bCs/>
          <w:szCs w:val="21"/>
          <w:highlight w:val="none"/>
          <w:lang w:val="zh-CN"/>
        </w:rPr>
      </w:pPr>
      <w:r>
        <w:rPr>
          <w:rFonts w:hint="eastAsia" w:ascii="宋体" w:hAnsi="宋体" w:cs="宋体"/>
          <w:b/>
          <w:bCs/>
          <w:szCs w:val="21"/>
          <w:highlight w:val="none"/>
          <w:lang w:val="en-US" w:eastAsia="zh-CN"/>
        </w:rPr>
        <w:t>16.1</w:t>
      </w:r>
      <w:r>
        <w:rPr>
          <w:rFonts w:hint="eastAsia" w:ascii="宋体" w:hAnsi="宋体" w:cs="宋体"/>
          <w:b/>
          <w:bCs/>
          <w:szCs w:val="21"/>
          <w:highlight w:val="none"/>
          <w:lang w:val="zh-CN"/>
        </w:rPr>
        <w:t>本次招标实行不见面开标，具体要求如下：</w:t>
      </w:r>
    </w:p>
    <w:p w14:paraId="59CFB6F7">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(1)投标文件提交方式：本项目为全流程电子化项目，通过 “</w:t>
      </w:r>
      <w:r>
        <w:rPr>
          <w:rFonts w:hint="eastAsia" w:ascii="宋体" w:hAnsi="宋体" w:cs="宋体"/>
          <w:szCs w:val="21"/>
          <w:highlight w:val="none"/>
          <w:lang w:val="zh-CN" w:eastAsia="zh-CN"/>
        </w:rPr>
        <w:t>政府采购云平台</w:t>
      </w:r>
      <w:r>
        <w:rPr>
          <w:rFonts w:hint="eastAsia" w:ascii="宋体" w:hAnsi="宋体" w:cs="宋体"/>
          <w:szCs w:val="21"/>
          <w:highlight w:val="none"/>
          <w:lang w:val="zh-CN"/>
        </w:rPr>
        <w:t>”平台(http：//www.zcygov.cn)实行在线电子投标，供应商应先安装 “</w:t>
      </w:r>
      <w:r>
        <w:rPr>
          <w:rFonts w:hint="eastAsia" w:ascii="宋体" w:hAnsi="宋体" w:cs="宋体"/>
          <w:szCs w:val="21"/>
          <w:highlight w:val="none"/>
          <w:lang w:val="zh-CN" w:eastAsia="zh-CN"/>
        </w:rPr>
        <w:t>政府采购云平台</w:t>
      </w:r>
      <w:r>
        <w:rPr>
          <w:rFonts w:hint="eastAsia" w:ascii="宋体" w:hAnsi="宋体" w:cs="宋体"/>
          <w:szCs w:val="21"/>
          <w:highlight w:val="none"/>
          <w:lang w:val="zh-CN"/>
        </w:rPr>
        <w:t>电子交易客户端” (请自行前往“</w:t>
      </w:r>
      <w:r>
        <w:rPr>
          <w:rFonts w:hint="eastAsia" w:ascii="宋体" w:hAnsi="宋体" w:cs="宋体"/>
          <w:szCs w:val="21"/>
          <w:highlight w:val="none"/>
          <w:lang w:val="zh-CN" w:eastAsia="zh-CN"/>
        </w:rPr>
        <w:t>政府采购云平台</w:t>
      </w:r>
      <w:r>
        <w:rPr>
          <w:rFonts w:hint="eastAsia" w:ascii="宋体" w:hAnsi="宋体" w:cs="宋体"/>
          <w:szCs w:val="21"/>
          <w:highlight w:val="none"/>
          <w:lang w:val="zh-CN"/>
        </w:rPr>
        <w:t>”平台进行下载) ，并按照本项目招标文件和“</w:t>
      </w:r>
      <w:r>
        <w:rPr>
          <w:rFonts w:hint="eastAsia" w:ascii="宋体" w:hAnsi="宋体" w:cs="宋体"/>
          <w:szCs w:val="21"/>
          <w:highlight w:val="none"/>
          <w:lang w:val="zh-CN" w:eastAsia="zh-CN"/>
        </w:rPr>
        <w:t>政府采购云平台</w:t>
      </w:r>
      <w:r>
        <w:rPr>
          <w:rFonts w:hint="eastAsia" w:ascii="宋体" w:hAnsi="宋体" w:cs="宋体"/>
          <w:szCs w:val="21"/>
          <w:highlight w:val="none"/>
          <w:lang w:val="zh-CN"/>
        </w:rPr>
        <w:t>”平台的要求编制、加密后在投标截止时间前通过网络上传至“政府采购云平台”平台，供应商在“</w:t>
      </w:r>
      <w:r>
        <w:rPr>
          <w:rFonts w:hint="eastAsia" w:ascii="宋体" w:hAnsi="宋体" w:cs="宋体"/>
          <w:szCs w:val="21"/>
          <w:highlight w:val="none"/>
          <w:lang w:val="zh-CN" w:eastAsia="zh-CN"/>
        </w:rPr>
        <w:t>政府采购云平台</w:t>
      </w:r>
      <w:r>
        <w:rPr>
          <w:rFonts w:hint="eastAsia" w:ascii="宋体" w:hAnsi="宋体" w:cs="宋体"/>
          <w:szCs w:val="21"/>
          <w:highlight w:val="none"/>
          <w:lang w:val="zh-CN"/>
        </w:rPr>
        <w:t>”平台提交电子版投标文件时，请填写参加远程开标活动经办人联系方式。</w:t>
      </w:r>
    </w:p>
    <w:p w14:paraId="17B92A5D">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(2)未进行网上注册并办理数字证书 (CA 认证)的供应商将无法参与本项目政府采购活动，潜在供应商应当在投标截止时间前，完成电子交易平台上的 CA 数字证书办理及投标文件的提交。完成 CA 数字证书办理预计7日左右，投标人只需办理其中一家CA数字证书及签章，建议各投标人抓紧时间办理。</w:t>
      </w:r>
    </w:p>
    <w:p w14:paraId="6EE51CD4">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(3)为确保网上操作合法、有效和安全，请投标供应商确保在电子投标过程中能够对相关数据电文进行加密和使用电子签章，妥善保管 CA 数字证书并使用有效的 CA 数字证书参与整个招标活动。</w:t>
      </w:r>
    </w:p>
    <w:p w14:paraId="0BC0043D">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宋体"/>
          <w:szCs w:val="21"/>
          <w:highlight w:val="none"/>
          <w:lang w:val="zh-CN" w:eastAsia="zh-CN"/>
        </w:rPr>
        <w:t>政府采购云平台</w:t>
      </w:r>
      <w:r>
        <w:rPr>
          <w:rFonts w:hint="eastAsia" w:ascii="宋体" w:hAnsi="宋体" w:cs="宋体"/>
          <w:szCs w:val="21"/>
          <w:highlight w:val="none"/>
          <w:lang w:val="zh-CN"/>
        </w:rPr>
        <w:t>”平台将予以拒收。</w:t>
      </w:r>
    </w:p>
    <w:p w14:paraId="2D50673D">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(4)CA证书在线解密：供应商投标时，需携带制作投标文件时用来加密的有效数字证书(CA认证) 登录“</w:t>
      </w:r>
      <w:r>
        <w:rPr>
          <w:rFonts w:hint="eastAsia" w:ascii="宋体" w:hAnsi="宋体" w:cs="宋体"/>
          <w:szCs w:val="21"/>
          <w:highlight w:val="none"/>
          <w:lang w:val="zh-CN" w:eastAsia="zh-CN"/>
        </w:rPr>
        <w:t>政府采购云平台</w:t>
      </w:r>
      <w:r>
        <w:rPr>
          <w:rFonts w:hint="eastAsia" w:ascii="宋体" w:hAnsi="宋体" w:cs="宋体"/>
          <w:szCs w:val="21"/>
          <w:highlight w:val="none"/>
          <w:lang w:val="zh-CN"/>
        </w:rPr>
        <w:t>”平台电子开标大厅按规定时间对加密的投标文件进行解密，未能按要求进行解密的，由此产生的后果由投标人自行承担。</w:t>
      </w:r>
    </w:p>
    <w:p w14:paraId="42671A19">
      <w:pPr>
        <w:autoSpaceDE w:val="0"/>
        <w:autoSpaceDN w:val="0"/>
        <w:adjustRightInd w:val="0"/>
        <w:snapToGri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16.</w:t>
      </w:r>
      <w:r>
        <w:rPr>
          <w:rFonts w:hint="eastAsia" w:ascii="宋体" w:hAnsi="宋体" w:cs="宋体"/>
          <w:b/>
          <w:szCs w:val="21"/>
          <w:highlight w:val="none"/>
          <w:lang w:val="en-US" w:eastAsia="zh-CN"/>
        </w:rPr>
        <w:t>2</w:t>
      </w:r>
      <w:r>
        <w:rPr>
          <w:rFonts w:hint="eastAsia" w:ascii="宋体" w:hAnsi="宋体" w:cs="宋体"/>
          <w:b/>
          <w:szCs w:val="21"/>
          <w:highlight w:val="none"/>
          <w:lang w:val="zh-CN"/>
        </w:rPr>
        <w:t xml:space="preserve"> 开标时有下列情形之一的为无效投标：</w:t>
      </w:r>
    </w:p>
    <w:p w14:paraId="02082DBE">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（1）投标文件在规定的投标截止时间以后送达的；</w:t>
      </w:r>
    </w:p>
    <w:p w14:paraId="0C671023">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（2）未按招标文件规定提交投标保证金的；</w:t>
      </w:r>
    </w:p>
    <w:p w14:paraId="0FE93248">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（3）投标文件未按招标文件规定加盖公章和/或有效签署的；</w:t>
      </w:r>
    </w:p>
    <w:p w14:paraId="30C6CCA2">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w:t>
      </w:r>
      <w:r>
        <w:rPr>
          <w:rFonts w:hint="eastAsia" w:ascii="宋体" w:hAnsi="宋体" w:cs="宋体"/>
          <w:szCs w:val="21"/>
          <w:highlight w:val="none"/>
          <w:lang w:val="en-US" w:eastAsia="zh-CN"/>
        </w:rPr>
        <w:t>4</w:t>
      </w:r>
      <w:r>
        <w:rPr>
          <w:rFonts w:hint="eastAsia" w:ascii="宋体" w:hAnsi="宋体" w:cs="宋体"/>
          <w:szCs w:val="21"/>
          <w:highlight w:val="none"/>
          <w:lang w:val="zh-CN"/>
        </w:rPr>
        <w:t>）招标文件规定开标时属于无效投标的其他情形。</w:t>
      </w:r>
    </w:p>
    <w:p w14:paraId="179E46BB">
      <w:pPr>
        <w:autoSpaceDE w:val="0"/>
        <w:autoSpaceDN w:val="0"/>
        <w:adjustRightInd w:val="0"/>
        <w:snapToGri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16.</w:t>
      </w:r>
      <w:r>
        <w:rPr>
          <w:rFonts w:hint="eastAsia" w:ascii="宋体" w:hAnsi="宋体" w:cs="宋体"/>
          <w:b/>
          <w:szCs w:val="21"/>
          <w:highlight w:val="none"/>
          <w:lang w:val="en-US" w:eastAsia="zh-CN"/>
        </w:rPr>
        <w:t>3</w:t>
      </w:r>
      <w:r>
        <w:rPr>
          <w:rFonts w:hint="eastAsia" w:ascii="宋体" w:hAnsi="宋体" w:cs="宋体"/>
          <w:b/>
          <w:szCs w:val="21"/>
          <w:highlight w:val="none"/>
          <w:lang w:val="zh-CN"/>
        </w:rPr>
        <w:t xml:space="preserve"> 开标时有下列情形之一的，采购代理机构有权宣布本项目招标失败：</w:t>
      </w:r>
    </w:p>
    <w:p w14:paraId="58C70016">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（1）交货时间符合招标文件要求的投标人不足三家的；</w:t>
      </w:r>
    </w:p>
    <w:p w14:paraId="57D638E3">
      <w:pPr>
        <w:autoSpaceDE w:val="0"/>
        <w:autoSpaceDN w:val="0"/>
        <w:adjustRightInd w:val="0"/>
        <w:snapToGrid w:val="0"/>
        <w:spacing w:line="360" w:lineRule="auto"/>
        <w:ind w:firstLine="480"/>
        <w:rPr>
          <w:rFonts w:hint="eastAsia" w:ascii="宋体" w:hAnsi="宋体" w:cs="宋体"/>
          <w:b/>
          <w:szCs w:val="21"/>
          <w:highlight w:val="none"/>
          <w:lang w:val="zh-CN"/>
        </w:rPr>
      </w:pPr>
      <w:r>
        <w:rPr>
          <w:rFonts w:hint="eastAsia" w:ascii="宋体" w:hAnsi="宋体" w:cs="宋体"/>
          <w:szCs w:val="21"/>
          <w:highlight w:val="none"/>
          <w:lang w:val="zh-CN"/>
        </w:rPr>
        <w:t>（2）所有投标人的报价均超过招标项目预算，采购人不能支付的。</w:t>
      </w:r>
    </w:p>
    <w:p w14:paraId="42E923FC">
      <w:pPr>
        <w:tabs>
          <w:tab w:val="left" w:pos="1920"/>
        </w:tabs>
        <w:autoSpaceDE w:val="0"/>
        <w:autoSpaceDN w:val="0"/>
        <w:adjustRightInd w:val="0"/>
        <w:snapToGrid w:val="0"/>
        <w:spacing w:line="360" w:lineRule="auto"/>
        <w:ind w:firstLine="482"/>
        <w:rPr>
          <w:rFonts w:hint="eastAsia" w:ascii="宋体" w:hAnsi="宋体" w:cs="宋体"/>
          <w:szCs w:val="21"/>
          <w:highlight w:val="none"/>
          <w:lang w:val="zh-CN"/>
        </w:rPr>
      </w:pPr>
      <w:r>
        <w:rPr>
          <w:rFonts w:hint="eastAsia" w:ascii="宋体" w:hAnsi="宋体" w:cs="宋体"/>
          <w:szCs w:val="21"/>
          <w:highlight w:val="none"/>
          <w:lang w:val="zh-CN"/>
        </w:rPr>
        <w:t>首次招标失败后将重新招标，重新招标仍出现本款情形的，可按本须知第19条规定处理。</w:t>
      </w:r>
    </w:p>
    <w:p w14:paraId="2CE1CCF7">
      <w:pPr>
        <w:autoSpaceDE w:val="0"/>
        <w:autoSpaceDN w:val="0"/>
        <w:adjustRightInd w:val="0"/>
        <w:snapToGri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16.4开标时有下列情形之一的，采购代理机构有权中止交易活动:</w:t>
      </w:r>
    </w:p>
    <w:p w14:paraId="5CB5B570">
      <w:pPr>
        <w:autoSpaceDE w:val="0"/>
        <w:autoSpaceDN w:val="0"/>
        <w:adjustRightInd w:val="0"/>
        <w:snapToGrid w:val="0"/>
        <w:spacing w:line="360" w:lineRule="auto"/>
        <w:ind w:firstLine="482"/>
        <w:rPr>
          <w:rFonts w:hint="eastAsia" w:ascii="宋体" w:hAnsi="宋体" w:cs="宋体"/>
          <w:b w:val="0"/>
          <w:bCs/>
          <w:szCs w:val="21"/>
          <w:highlight w:val="none"/>
          <w:lang w:val="zh-CN"/>
        </w:rPr>
      </w:pPr>
      <w:r>
        <w:rPr>
          <w:rFonts w:hint="eastAsia" w:ascii="宋体" w:hAnsi="宋体" w:cs="宋体"/>
          <w:b w:val="0"/>
          <w:bCs/>
          <w:szCs w:val="21"/>
          <w:highlight w:val="none"/>
          <w:lang w:val="zh-CN"/>
        </w:rPr>
        <w:t>（1）电子化采购系统发生故障而无法登录访问的；</w:t>
      </w:r>
    </w:p>
    <w:p w14:paraId="4F2252D9">
      <w:pPr>
        <w:autoSpaceDE w:val="0"/>
        <w:autoSpaceDN w:val="0"/>
        <w:adjustRightInd w:val="0"/>
        <w:snapToGrid w:val="0"/>
        <w:spacing w:line="360" w:lineRule="auto"/>
        <w:ind w:firstLine="482"/>
        <w:rPr>
          <w:rFonts w:hint="eastAsia" w:ascii="宋体" w:hAnsi="宋体" w:cs="宋体"/>
          <w:b w:val="0"/>
          <w:bCs/>
          <w:szCs w:val="21"/>
          <w:highlight w:val="none"/>
          <w:lang w:val="zh-CN"/>
        </w:rPr>
      </w:pPr>
      <w:r>
        <w:rPr>
          <w:rFonts w:hint="eastAsia" w:ascii="宋体" w:hAnsi="宋体" w:cs="宋体"/>
          <w:b w:val="0"/>
          <w:bCs/>
          <w:szCs w:val="21"/>
          <w:highlight w:val="none"/>
          <w:lang w:val="zh-CN"/>
        </w:rPr>
        <w:t>（2）电子化采购系统应用或数据库出现错误，不能进行正常操作的；</w:t>
      </w:r>
    </w:p>
    <w:p w14:paraId="6EED16F1">
      <w:pPr>
        <w:autoSpaceDE w:val="0"/>
        <w:autoSpaceDN w:val="0"/>
        <w:adjustRightInd w:val="0"/>
        <w:snapToGrid w:val="0"/>
        <w:spacing w:line="360" w:lineRule="auto"/>
        <w:ind w:firstLine="482"/>
        <w:rPr>
          <w:rFonts w:hint="eastAsia" w:ascii="宋体" w:hAnsi="宋体" w:cs="宋体"/>
          <w:b w:val="0"/>
          <w:bCs/>
          <w:szCs w:val="21"/>
          <w:highlight w:val="none"/>
          <w:lang w:val="zh-CN"/>
        </w:rPr>
      </w:pPr>
      <w:r>
        <w:rPr>
          <w:rFonts w:hint="eastAsia" w:ascii="宋体" w:hAnsi="宋体" w:cs="宋体"/>
          <w:b w:val="0"/>
          <w:bCs/>
          <w:szCs w:val="21"/>
          <w:highlight w:val="none"/>
          <w:lang w:val="zh-CN"/>
        </w:rPr>
        <w:t>（3）电子化采购系统发现严重安全漏洞，有潜在泄密危险的；</w:t>
      </w:r>
    </w:p>
    <w:p w14:paraId="5B391552">
      <w:pPr>
        <w:autoSpaceDE w:val="0"/>
        <w:autoSpaceDN w:val="0"/>
        <w:adjustRightInd w:val="0"/>
        <w:snapToGrid w:val="0"/>
        <w:spacing w:line="360" w:lineRule="auto"/>
        <w:ind w:firstLine="482"/>
        <w:rPr>
          <w:rFonts w:hint="eastAsia" w:ascii="宋体" w:hAnsi="宋体" w:cs="宋体"/>
          <w:b w:val="0"/>
          <w:bCs/>
          <w:szCs w:val="21"/>
          <w:highlight w:val="none"/>
          <w:lang w:val="zh-CN"/>
        </w:rPr>
      </w:pPr>
      <w:r>
        <w:rPr>
          <w:rFonts w:hint="eastAsia" w:ascii="宋体" w:hAnsi="宋体" w:cs="宋体"/>
          <w:b w:val="0"/>
          <w:bCs/>
          <w:szCs w:val="21"/>
          <w:highlight w:val="none"/>
          <w:lang w:val="zh-CN"/>
        </w:rPr>
        <w:t>（4）电子化采购系统感染病毒不能进行正常操作的；</w:t>
      </w:r>
    </w:p>
    <w:p w14:paraId="001845C1">
      <w:pPr>
        <w:autoSpaceDE w:val="0"/>
        <w:autoSpaceDN w:val="0"/>
        <w:adjustRightInd w:val="0"/>
        <w:snapToGrid w:val="0"/>
        <w:spacing w:line="360" w:lineRule="auto"/>
        <w:ind w:firstLine="482"/>
        <w:rPr>
          <w:rFonts w:hint="eastAsia" w:ascii="宋体" w:hAnsi="宋体" w:cs="宋体"/>
          <w:b w:val="0"/>
          <w:bCs/>
          <w:szCs w:val="21"/>
          <w:highlight w:val="none"/>
          <w:lang w:val="zh-CN"/>
        </w:rPr>
      </w:pPr>
      <w:r>
        <w:rPr>
          <w:rFonts w:hint="eastAsia" w:ascii="宋体" w:hAnsi="宋体" w:cs="宋体"/>
          <w:b w:val="0"/>
          <w:bCs/>
          <w:szCs w:val="21"/>
          <w:highlight w:val="none"/>
          <w:lang w:val="zh-CN"/>
        </w:rPr>
        <w:t>（5）因电子化开评标场所停电、断网等原因，导致采购活动无法继续进行的；</w:t>
      </w:r>
    </w:p>
    <w:p w14:paraId="2DE06BA5">
      <w:pPr>
        <w:autoSpaceDE w:val="0"/>
        <w:autoSpaceDN w:val="0"/>
        <w:adjustRightInd w:val="0"/>
        <w:snapToGrid w:val="0"/>
        <w:spacing w:line="360" w:lineRule="auto"/>
        <w:ind w:firstLine="482"/>
        <w:rPr>
          <w:rFonts w:hint="eastAsia" w:ascii="宋体" w:hAnsi="宋体" w:cs="宋体"/>
          <w:b w:val="0"/>
          <w:bCs/>
          <w:szCs w:val="21"/>
          <w:highlight w:val="none"/>
          <w:lang w:val="zh-CN"/>
        </w:rPr>
      </w:pPr>
      <w:r>
        <w:rPr>
          <w:rFonts w:hint="eastAsia" w:ascii="宋体" w:hAnsi="宋体" w:cs="宋体"/>
          <w:b w:val="0"/>
          <w:bCs/>
          <w:szCs w:val="21"/>
          <w:highlight w:val="none"/>
          <w:lang w:val="zh-CN"/>
        </w:rPr>
        <w:t>（6）其他无法保证电子化采购活动公平、公正和安全的情况。</w:t>
      </w:r>
    </w:p>
    <w:p w14:paraId="29251D37">
      <w:pPr>
        <w:autoSpaceDE w:val="0"/>
        <w:autoSpaceDN w:val="0"/>
        <w:adjustRightInd w:val="0"/>
        <w:snapToGrid w:val="0"/>
        <w:spacing w:line="360" w:lineRule="auto"/>
        <w:ind w:firstLine="482"/>
        <w:rPr>
          <w:rFonts w:hint="eastAsia" w:ascii="宋体" w:hAnsi="宋体" w:cs="宋体"/>
          <w:b w:val="0"/>
          <w:bCs/>
          <w:szCs w:val="21"/>
          <w:highlight w:val="none"/>
          <w:lang w:val="zh-CN"/>
        </w:rPr>
      </w:pPr>
      <w:r>
        <w:rPr>
          <w:rFonts w:hint="eastAsia" w:ascii="宋体" w:hAnsi="宋体" w:cs="宋体"/>
          <w:b w:val="0"/>
          <w:bCs/>
          <w:szCs w:val="21"/>
          <w:highlight w:val="none"/>
          <w:lang w:val="zh-CN"/>
        </w:rPr>
        <w:t>出现前款规定情形但不影响采购活动公平、公正的，电子化采购活动可以待上述情形解除后继续开展；影响或可能影响采购，活动公平、公正的，应当终止采购活动重新开展。</w:t>
      </w:r>
    </w:p>
    <w:p w14:paraId="566F73E7">
      <w:pPr>
        <w:autoSpaceDE w:val="0"/>
        <w:autoSpaceDN w:val="0"/>
        <w:adjustRightInd w:val="0"/>
        <w:snapToGri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17. 评标过程的保密性：</w:t>
      </w:r>
      <w:r>
        <w:rPr>
          <w:rFonts w:hint="eastAsia" w:ascii="宋体" w:hAnsi="宋体" w:cs="宋体"/>
          <w:szCs w:val="21"/>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4CCCCC8E">
      <w:pPr>
        <w:autoSpaceDE w:val="0"/>
        <w:autoSpaceDN w:val="0"/>
        <w:adjustRightInd w:val="0"/>
        <w:snapToGri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18. 评标</w:t>
      </w:r>
    </w:p>
    <w:p w14:paraId="340698AE">
      <w:pPr>
        <w:autoSpaceDE w:val="0"/>
        <w:autoSpaceDN w:val="0"/>
        <w:adjustRightInd w:val="0"/>
        <w:snapToGri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18.1 评标工作由采购代理机构负责组织，具体评标工作由采购人依法组建的评标委员会负责。</w:t>
      </w:r>
      <w:r>
        <w:rPr>
          <w:rFonts w:hint="eastAsia" w:ascii="宋体" w:hAnsi="宋体" w:cs="宋体"/>
          <w:szCs w:val="21"/>
          <w:highlight w:val="none"/>
          <w:lang w:val="zh-CN"/>
        </w:rPr>
        <w:t>评标委员会由有关的技术、经济方面的专家和采购人代表组成。评标委员会的专家成员由专家库中随机抽取产生，采购人代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采购代理机构只负责评标组织工作，不参加评标。</w:t>
      </w:r>
    </w:p>
    <w:p w14:paraId="51F11E3F">
      <w:pPr>
        <w:autoSpaceDE w:val="0"/>
        <w:autoSpaceDN w:val="0"/>
        <w:adjustRightInd w:val="0"/>
        <w:snapToGri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18.2 审查是否所有投标人的报价均超过招标预算：</w:t>
      </w:r>
      <w:r>
        <w:rPr>
          <w:rFonts w:hint="eastAsia" w:ascii="宋体" w:hAnsi="宋体" w:cs="宋体"/>
          <w:szCs w:val="21"/>
          <w:highlight w:val="none"/>
          <w:lang w:val="zh-CN"/>
        </w:rPr>
        <w:t>根据《中华人民共和国政府采购法实施条例》的规定，所有投标人的报价均超过招标预算，采购人不能支付的，应予否决处理。</w:t>
      </w:r>
    </w:p>
    <w:p w14:paraId="1A230615">
      <w:pPr>
        <w:autoSpaceDE w:val="0"/>
        <w:autoSpaceDN w:val="0"/>
        <w:adjustRightInd w:val="0"/>
        <w:snapToGri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18.3 审查投标人是否存在串通投标行为：</w:t>
      </w:r>
      <w:r>
        <w:rPr>
          <w:rFonts w:hint="eastAsia" w:ascii="宋体" w:hAnsi="宋体" w:cs="宋体"/>
          <w:szCs w:val="21"/>
          <w:highlight w:val="none"/>
          <w:lang w:val="zh-CN"/>
        </w:rPr>
        <w:t>评标委员会发现投标人有下列情形之一的，将认定属于串通投标行为，相关投标人的投标应作否决处理。评标结束后，招标机构将以书面形式报告吉林省政府招标监督管理部门：</w:t>
      </w:r>
    </w:p>
    <w:p w14:paraId="0EE020BD">
      <w:pPr>
        <w:autoSpaceDE w:val="0"/>
        <w:autoSpaceDN w:val="0"/>
        <w:adjustRightInd w:val="0"/>
        <w:snapToGrid w:val="0"/>
        <w:spacing w:line="360" w:lineRule="auto"/>
        <w:ind w:firstLine="482"/>
        <w:rPr>
          <w:rFonts w:hint="eastAsia" w:ascii="宋体" w:hAnsi="宋体" w:cs="宋体"/>
          <w:szCs w:val="21"/>
          <w:highlight w:val="none"/>
          <w:lang w:val="zh-CN"/>
        </w:rPr>
      </w:pPr>
      <w:r>
        <w:rPr>
          <w:rFonts w:hint="eastAsia" w:ascii="宋体" w:hAnsi="宋体" w:cs="宋体"/>
          <w:szCs w:val="21"/>
          <w:highlight w:val="none"/>
          <w:lang w:val="zh-CN"/>
        </w:rPr>
        <w:t>（1）不同投标人的投标文件中错、漏之处相同的；</w:t>
      </w:r>
    </w:p>
    <w:p w14:paraId="0DDB6620">
      <w:pPr>
        <w:autoSpaceDE w:val="0"/>
        <w:autoSpaceDN w:val="0"/>
        <w:adjustRightInd w:val="0"/>
        <w:snapToGrid w:val="0"/>
        <w:spacing w:line="360" w:lineRule="auto"/>
        <w:ind w:firstLine="482"/>
        <w:rPr>
          <w:rFonts w:hint="eastAsia" w:ascii="宋体" w:hAnsi="宋体" w:cs="宋体"/>
          <w:szCs w:val="21"/>
          <w:highlight w:val="none"/>
          <w:lang w:val="zh-CN"/>
        </w:rPr>
      </w:pPr>
      <w:r>
        <w:rPr>
          <w:rFonts w:hint="eastAsia" w:ascii="宋体" w:hAnsi="宋体" w:cs="宋体"/>
          <w:szCs w:val="21"/>
          <w:highlight w:val="none"/>
          <w:lang w:val="zh-CN"/>
        </w:rPr>
        <w:t>（2）不同投标人的投标文件相互混装的，或者相互加盖了对方公章的，或者相互出现了对方法定代表人或者授权代理人签名的，或者相互书写了对方名称的；</w:t>
      </w:r>
    </w:p>
    <w:p w14:paraId="37B675C6">
      <w:pPr>
        <w:autoSpaceDE w:val="0"/>
        <w:autoSpaceDN w:val="0"/>
        <w:adjustRightInd w:val="0"/>
        <w:snapToGrid w:val="0"/>
        <w:spacing w:line="360" w:lineRule="auto"/>
        <w:ind w:firstLine="482"/>
        <w:rPr>
          <w:rFonts w:hint="eastAsia" w:ascii="宋体" w:hAnsi="宋体" w:cs="宋体"/>
          <w:szCs w:val="21"/>
          <w:highlight w:val="none"/>
          <w:lang w:val="zh-CN"/>
        </w:rPr>
      </w:pPr>
      <w:r>
        <w:rPr>
          <w:rFonts w:hint="eastAsia" w:ascii="宋体" w:hAnsi="宋体" w:cs="宋体"/>
          <w:szCs w:val="21"/>
          <w:highlight w:val="none"/>
          <w:lang w:val="zh-CN"/>
        </w:rPr>
        <w:t>（3）一家投标人的投标文件中加盖了另一家投标人公章的；</w:t>
      </w:r>
    </w:p>
    <w:p w14:paraId="4E6B25FF">
      <w:pPr>
        <w:autoSpaceDE w:val="0"/>
        <w:autoSpaceDN w:val="0"/>
        <w:adjustRightInd w:val="0"/>
        <w:snapToGrid w:val="0"/>
        <w:spacing w:line="360" w:lineRule="auto"/>
        <w:ind w:firstLine="482"/>
        <w:rPr>
          <w:rFonts w:hint="eastAsia" w:ascii="宋体" w:hAnsi="宋体" w:cs="宋体"/>
          <w:szCs w:val="21"/>
          <w:highlight w:val="none"/>
          <w:lang w:val="zh-CN"/>
        </w:rPr>
      </w:pPr>
      <w:r>
        <w:rPr>
          <w:rFonts w:hint="eastAsia" w:ascii="宋体" w:hAnsi="宋体" w:cs="宋体"/>
          <w:szCs w:val="21"/>
          <w:highlight w:val="none"/>
          <w:lang w:val="zh-CN"/>
        </w:rPr>
        <w:t>（4）不同投标人的投标文件中，项目成员出现同一人的；</w:t>
      </w:r>
    </w:p>
    <w:p w14:paraId="691A6B87">
      <w:pPr>
        <w:autoSpaceDE w:val="0"/>
        <w:autoSpaceDN w:val="0"/>
        <w:adjustRightInd w:val="0"/>
        <w:snapToGrid w:val="0"/>
        <w:spacing w:line="360" w:lineRule="auto"/>
        <w:ind w:firstLine="482"/>
        <w:rPr>
          <w:rFonts w:hint="eastAsia" w:ascii="宋体" w:hAnsi="宋体" w:cs="宋体"/>
          <w:szCs w:val="21"/>
          <w:highlight w:val="none"/>
          <w:lang w:val="zh-CN"/>
        </w:rPr>
      </w:pPr>
      <w:r>
        <w:rPr>
          <w:rFonts w:hint="eastAsia" w:ascii="宋体" w:hAnsi="宋体" w:cs="宋体"/>
          <w:szCs w:val="21"/>
          <w:highlight w:val="none"/>
          <w:lang w:val="zh-CN"/>
        </w:rPr>
        <w:t>（5）不同投标人的投标文件的制作非正常一致的；</w:t>
      </w:r>
    </w:p>
    <w:p w14:paraId="3770F4DD">
      <w:pPr>
        <w:autoSpaceDE w:val="0"/>
        <w:autoSpaceDN w:val="0"/>
        <w:adjustRightInd w:val="0"/>
        <w:snapToGrid w:val="0"/>
        <w:spacing w:line="360" w:lineRule="auto"/>
        <w:ind w:firstLine="482"/>
        <w:rPr>
          <w:rFonts w:hint="eastAsia" w:ascii="宋体" w:hAnsi="宋体" w:cs="宋体"/>
          <w:szCs w:val="21"/>
          <w:highlight w:val="none"/>
          <w:lang w:val="zh-CN"/>
        </w:rPr>
      </w:pPr>
      <w:r>
        <w:rPr>
          <w:rFonts w:hint="eastAsia" w:ascii="宋体" w:hAnsi="宋体" w:cs="宋体"/>
          <w:szCs w:val="21"/>
          <w:highlight w:val="none"/>
          <w:lang w:val="zh-CN"/>
        </w:rPr>
        <w:t>（6）不同投标人的投标文件中相关内容的段落、字句、售后服务电话、联系人姓名等非正常一致的；</w:t>
      </w:r>
    </w:p>
    <w:p w14:paraId="3D004AE9">
      <w:pPr>
        <w:autoSpaceDE w:val="0"/>
        <w:autoSpaceDN w:val="0"/>
        <w:adjustRightInd w:val="0"/>
        <w:snapToGrid w:val="0"/>
        <w:spacing w:line="360" w:lineRule="auto"/>
        <w:ind w:firstLine="482"/>
        <w:rPr>
          <w:rFonts w:hint="eastAsia" w:ascii="宋体" w:hAnsi="宋体" w:cs="宋体"/>
          <w:szCs w:val="21"/>
          <w:highlight w:val="none"/>
          <w:lang w:val="zh-CN"/>
        </w:rPr>
      </w:pPr>
      <w:r>
        <w:rPr>
          <w:rFonts w:hint="eastAsia" w:ascii="宋体" w:hAnsi="宋体" w:cs="宋体"/>
          <w:szCs w:val="21"/>
          <w:highlight w:val="none"/>
          <w:lang w:val="zh-CN"/>
        </w:rPr>
        <w:t>（7）一家投标人的投标文件中装订了标有另一家投标人名称的文件材料，或者出现了另一家法定代表人或者授予代理人签名的，其投标作否决处理；</w:t>
      </w:r>
    </w:p>
    <w:p w14:paraId="1AF4E55D">
      <w:pPr>
        <w:autoSpaceDE w:val="0"/>
        <w:autoSpaceDN w:val="0"/>
        <w:adjustRightInd w:val="0"/>
        <w:snapToGrid w:val="0"/>
        <w:spacing w:line="360" w:lineRule="auto"/>
        <w:ind w:firstLine="482"/>
        <w:rPr>
          <w:rFonts w:hint="eastAsia" w:ascii="宋体" w:hAnsi="宋体" w:cs="宋体"/>
          <w:szCs w:val="21"/>
          <w:highlight w:val="none"/>
          <w:lang w:val="zh-CN"/>
        </w:rPr>
      </w:pPr>
      <w:r>
        <w:rPr>
          <w:rFonts w:hint="eastAsia" w:ascii="宋体" w:hAnsi="宋体" w:cs="宋体"/>
          <w:szCs w:val="21"/>
          <w:highlight w:val="none"/>
          <w:lang w:val="zh-CN"/>
        </w:rPr>
        <w:t>（8）不同投标人的投标文件由同一投标人或者同一个人编制的；</w:t>
      </w:r>
    </w:p>
    <w:p w14:paraId="061B3585">
      <w:pPr>
        <w:autoSpaceDE w:val="0"/>
        <w:autoSpaceDN w:val="0"/>
        <w:adjustRightInd w:val="0"/>
        <w:snapToGrid w:val="0"/>
        <w:spacing w:line="360" w:lineRule="auto"/>
        <w:ind w:firstLine="482"/>
        <w:rPr>
          <w:rFonts w:hint="eastAsia" w:ascii="宋体" w:hAnsi="宋体" w:cs="宋体"/>
          <w:szCs w:val="21"/>
          <w:highlight w:val="none"/>
          <w:lang w:val="zh-CN"/>
        </w:rPr>
      </w:pPr>
      <w:r>
        <w:rPr>
          <w:rFonts w:hint="eastAsia" w:ascii="宋体" w:hAnsi="宋体" w:cs="宋体"/>
          <w:szCs w:val="21"/>
          <w:highlight w:val="none"/>
          <w:lang w:val="zh-CN"/>
        </w:rPr>
        <w:t>（9）《关于禁止串通招标投标行为的暂行规定》（国家工商行政管理局令第82号）第三条规定的串通投标行为；</w:t>
      </w:r>
    </w:p>
    <w:p w14:paraId="6A1D1C87">
      <w:pPr>
        <w:autoSpaceDE w:val="0"/>
        <w:autoSpaceDN w:val="0"/>
        <w:adjustRightInd w:val="0"/>
        <w:snapToGrid w:val="0"/>
        <w:spacing w:line="360" w:lineRule="auto"/>
        <w:ind w:firstLine="482"/>
        <w:rPr>
          <w:rFonts w:hint="eastAsia" w:ascii="宋体" w:hAnsi="宋体" w:cs="宋体"/>
          <w:szCs w:val="21"/>
          <w:highlight w:val="none"/>
          <w:lang w:val="zh-CN"/>
        </w:rPr>
      </w:pPr>
      <w:r>
        <w:rPr>
          <w:rFonts w:hint="eastAsia" w:ascii="宋体" w:hAnsi="宋体" w:cs="宋体"/>
          <w:szCs w:val="21"/>
          <w:highlight w:val="none"/>
          <w:lang w:val="zh-CN"/>
        </w:rPr>
        <w:t>（10）投标人串通投标的其他情形。</w:t>
      </w:r>
    </w:p>
    <w:p w14:paraId="75A2FD5D">
      <w:pPr>
        <w:autoSpaceDE w:val="0"/>
        <w:autoSpaceDN w:val="0"/>
        <w:adjustRightInd w:val="0"/>
        <w:snapToGri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18.4 对投标文件商务部分（投标人资格）进行审查：</w:t>
      </w:r>
      <w:r>
        <w:rPr>
          <w:rFonts w:hint="eastAsia" w:ascii="宋体" w:hAnsi="宋体" w:cs="宋体"/>
          <w:szCs w:val="21"/>
          <w:highlight w:val="none"/>
          <w:lang w:val="zh-CN"/>
        </w:rPr>
        <w:t>评标委员会将审查每个投标人提交的商务文件是否齐全完整，是否合法有效，是否有重大偏离和保留，是否符合招标文件要求。商务（投标人资格）审查不符合招标文件要求的投标文件将被拒绝。</w:t>
      </w:r>
    </w:p>
    <w:p w14:paraId="24FBA06D">
      <w:pPr>
        <w:autoSpaceDE w:val="0"/>
        <w:autoSpaceDN w:val="0"/>
        <w:adjustRightInd w:val="0"/>
        <w:snapToGri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18.5 对投标文件技术部分进行评审：</w:t>
      </w:r>
    </w:p>
    <w:p w14:paraId="30CE2B34">
      <w:pPr>
        <w:autoSpaceDE w:val="0"/>
        <w:autoSpaceDN w:val="0"/>
        <w:adjustRightInd w:val="0"/>
        <w:snapToGri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 xml:space="preserve">18.5.1 </w:t>
      </w:r>
      <w:r>
        <w:rPr>
          <w:rFonts w:hint="eastAsia" w:ascii="宋体" w:hAnsi="宋体" w:cs="宋体"/>
          <w:szCs w:val="21"/>
          <w:highlight w:val="none"/>
          <w:lang w:val="zh-CN"/>
        </w:rPr>
        <w:t>对于商务审查合格的投标人，评标委员会将审查其投标文件技术部分是否对招标文件规定的事项、格式、条款和技术规格等要求都做出了实质性响应。</w:t>
      </w:r>
    </w:p>
    <w:p w14:paraId="4877A5D4">
      <w:pPr>
        <w:autoSpaceDE w:val="0"/>
        <w:autoSpaceDN w:val="0"/>
        <w:adjustRightInd w:val="0"/>
        <w:snapToGri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 xml:space="preserve">18.5.2 </w:t>
      </w:r>
      <w:r>
        <w:rPr>
          <w:rFonts w:hint="eastAsia" w:ascii="宋体" w:hAnsi="宋体" w:cs="宋体"/>
          <w:szCs w:val="21"/>
          <w:highlight w:val="none"/>
          <w:lang w:val="zh-CN"/>
        </w:rPr>
        <w:t>实质性响应的投标是指与招标文件规定的事项、条款、条件和技术规格相符，没有重大偏离和保留。没有实质性响应招标文件要求的投标将被拒绝。</w:t>
      </w:r>
    </w:p>
    <w:p w14:paraId="5C1EAC74">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b/>
          <w:szCs w:val="21"/>
          <w:highlight w:val="none"/>
          <w:lang w:val="zh-CN"/>
        </w:rPr>
        <w:t xml:space="preserve">18.6 </w:t>
      </w:r>
      <w:r>
        <w:rPr>
          <w:rFonts w:hint="eastAsia" w:ascii="宋体" w:hAnsi="宋体" w:cs="宋体"/>
          <w:szCs w:val="21"/>
          <w:highlight w:val="none"/>
          <w:lang w:val="zh-CN"/>
        </w:rPr>
        <w:t>重大偏离和保留是指实质上影响合同的供货范围、质量和性能，或者实质上限制了合同中采购人的权利或投标人的义务。投标文件有下列情形之一的属于重大偏离和保留，将作否决处理：</w:t>
      </w:r>
    </w:p>
    <w:p w14:paraId="3F1D53CE">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（1）投标人未按招标文件规定提交所要求提交的全部文件或者提交的文件无效或者不符合招标文件的规定；</w:t>
      </w:r>
    </w:p>
    <w:p w14:paraId="7F03E33E">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（2）投标文件未按招标文件的规定有效签署和/或加盖公章；</w:t>
      </w:r>
    </w:p>
    <w:p w14:paraId="3FCACCF3">
      <w:pPr>
        <w:tabs>
          <w:tab w:val="left" w:pos="1920"/>
        </w:tabs>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（3）投标文件载明的项目完成期限超过招标文件规定的期限；</w:t>
      </w:r>
    </w:p>
    <w:p w14:paraId="320B5E91">
      <w:pPr>
        <w:tabs>
          <w:tab w:val="left" w:pos="1920"/>
        </w:tabs>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（4）投标文件明显不符合招标文件规定的技术规格、技术标准要求；</w:t>
      </w:r>
    </w:p>
    <w:p w14:paraId="6D46AD3C">
      <w:pPr>
        <w:tabs>
          <w:tab w:val="left" w:pos="1920"/>
        </w:tabs>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（5）投标文件载明的货物包装方式、检验方法和标准等不符合招标文件要求；</w:t>
      </w:r>
    </w:p>
    <w:p w14:paraId="6D7E8D35">
      <w:pPr>
        <w:tabs>
          <w:tab w:val="left" w:pos="1920"/>
        </w:tabs>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（6）投标文件附有采购人不能接受的条件；</w:t>
      </w:r>
    </w:p>
    <w:p w14:paraId="349826BB">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（7）不符合招标文件规定的其他实质性要求。</w:t>
      </w:r>
    </w:p>
    <w:p w14:paraId="5ED0DE53">
      <w:pPr>
        <w:adjustRightInd w:val="0"/>
        <w:snapToGrid w:val="0"/>
        <w:spacing w:line="360" w:lineRule="auto"/>
        <w:ind w:firstLine="422" w:firstLineChars="200"/>
        <w:rPr>
          <w:rFonts w:hint="eastAsia" w:ascii="宋体" w:hAnsi="宋体" w:cs="宋体"/>
          <w:szCs w:val="21"/>
          <w:highlight w:val="none"/>
          <w:lang w:val="zh-CN"/>
        </w:rPr>
      </w:pPr>
      <w:r>
        <w:rPr>
          <w:rFonts w:hint="eastAsia" w:ascii="宋体" w:hAnsi="宋体" w:cs="宋体"/>
          <w:b/>
          <w:szCs w:val="21"/>
          <w:highlight w:val="none"/>
          <w:lang w:val="zh-CN"/>
        </w:rPr>
        <w:t xml:space="preserve">18.7 </w:t>
      </w:r>
      <w:r>
        <w:rPr>
          <w:rFonts w:hint="eastAsia" w:ascii="宋体" w:hAnsi="宋体" w:cs="宋体"/>
          <w:szCs w:val="21"/>
          <w:highlight w:val="none"/>
          <w:lang w:val="zh-CN"/>
        </w:rPr>
        <w:t>评标委员会将允许修正投标文件中不构成重大偏离的细微偏离，但这些修正应不会对实质上响应招标文件要求的投标人的竞争地位（相互排序）产生不公正的影响。</w:t>
      </w:r>
    </w:p>
    <w:p w14:paraId="3914C764">
      <w:pPr>
        <w:autoSpaceDE w:val="0"/>
        <w:autoSpaceDN w:val="0"/>
        <w:adjustRightInd w:val="0"/>
        <w:snapToGrid w:val="0"/>
        <w:spacing w:line="360" w:lineRule="auto"/>
        <w:ind w:firstLine="480"/>
        <w:rPr>
          <w:rFonts w:hint="eastAsia" w:ascii="宋体" w:hAnsi="宋体" w:cs="宋体"/>
          <w:b/>
          <w:szCs w:val="21"/>
          <w:highlight w:val="none"/>
          <w:lang w:val="zh-CN"/>
        </w:rPr>
      </w:pPr>
      <w:r>
        <w:rPr>
          <w:rFonts w:hint="eastAsia" w:ascii="宋体" w:hAnsi="宋体" w:cs="宋体"/>
          <w:b/>
          <w:szCs w:val="21"/>
          <w:highlight w:val="none"/>
          <w:lang w:val="zh-CN"/>
        </w:rPr>
        <w:t>18.8 评标委员会对投标文件的判定，只依据投标文件内容本身，不依据任何外来证明。</w:t>
      </w:r>
    </w:p>
    <w:p w14:paraId="418721FE">
      <w:pPr>
        <w:autoSpaceDE w:val="0"/>
        <w:autoSpaceDN w:val="0"/>
        <w:adjustRightInd w:val="0"/>
        <w:snapToGri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18.9 投标报价的审查：</w:t>
      </w:r>
      <w:r>
        <w:rPr>
          <w:rFonts w:hint="eastAsia" w:ascii="宋体" w:hAnsi="宋体" w:cs="宋体"/>
          <w:szCs w:val="21"/>
          <w:highlight w:val="none"/>
          <w:lang w:val="zh-CN"/>
        </w:rPr>
        <w:t>评标委员会将对商务审查、技术审查合格的投标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14:paraId="21A0AD88">
      <w:pPr>
        <w:autoSpaceDE w:val="0"/>
        <w:autoSpaceDN w:val="0"/>
        <w:adjustRightInd w:val="0"/>
        <w:snapToGri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18.10 澄清：</w:t>
      </w:r>
      <w:r>
        <w:rPr>
          <w:rFonts w:hint="eastAsia" w:ascii="宋体" w:hAnsi="宋体" w:cs="宋体"/>
          <w:szCs w:val="21"/>
          <w:highlight w:val="none"/>
          <w:lang w:val="zh-CN"/>
        </w:rPr>
        <w:t>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198CFAD8">
      <w:pPr>
        <w:adjustRightInd w:val="0"/>
        <w:snapToGrid w:val="0"/>
        <w:spacing w:line="360" w:lineRule="auto"/>
        <w:rPr>
          <w:rFonts w:hint="eastAsia" w:ascii="宋体" w:hAnsi="宋体" w:cs="宋体"/>
          <w:szCs w:val="21"/>
          <w:highlight w:val="none"/>
          <w:lang w:val="zh-CN"/>
        </w:rPr>
      </w:pPr>
      <w:r>
        <w:rPr>
          <w:rFonts w:hint="eastAsia" w:ascii="宋体" w:hAnsi="宋体" w:cs="宋体"/>
          <w:b/>
          <w:szCs w:val="21"/>
          <w:highlight w:val="none"/>
        </w:rPr>
        <w:t xml:space="preserve">  </w:t>
      </w:r>
      <w:r>
        <w:rPr>
          <w:rFonts w:hint="eastAsia" w:ascii="宋体" w:hAnsi="宋体" w:cs="宋体"/>
          <w:szCs w:val="21"/>
          <w:highlight w:val="none"/>
        </w:rPr>
        <w:t xml:space="preserve">  接受细微偏离有利于招标成功，不应因细微偏离而否决投标。</w:t>
      </w:r>
    </w:p>
    <w:p w14:paraId="4AE9C374">
      <w:pPr>
        <w:adjustRightInd w:val="0"/>
        <w:snapToGrid w:val="0"/>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lang w:val="zh-CN"/>
        </w:rPr>
        <w:t>19.</w:t>
      </w:r>
      <w:r>
        <w:rPr>
          <w:rFonts w:hint="eastAsia" w:ascii="宋体" w:hAnsi="宋体" w:cs="宋体"/>
          <w:szCs w:val="21"/>
          <w:highlight w:val="none"/>
          <w:lang w:val="zh-CN"/>
        </w:rPr>
        <w:t>首次招标</w:t>
      </w:r>
      <w:r>
        <w:rPr>
          <w:rFonts w:hint="eastAsia" w:ascii="宋体" w:hAnsi="宋体" w:cs="宋体"/>
          <w:szCs w:val="21"/>
          <w:highlight w:val="none"/>
        </w:rPr>
        <w:t>因评标过程中出现符合专业条件的投标人或者对招标文件作实质性响应的投标人不足三家情形而否决投标，重新招标仍然出现前述情形的，以及竞争性招标、询价项目出现前述情形的，如果采购人需求紧急需要直接变更方式招标，经采购人代表现场提出，评标委员会专家成员和评标监督人员同意，可以在评标专家、采购人代表、评标监督人员、投标供应商授权代表以及招标中心或者采购代理机构工作人员同时在场的情况下直接变更招标方式继续招标，并按下述规定办理：</w:t>
      </w:r>
    </w:p>
    <w:p w14:paraId="6BB51DE0">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（1）采用招标方式招标项目，重新招标出现前述情形的，如果有两家供应商投标或者经评审有两家合格投标供应商，可以直接变更为两家供应商竞争性招标或者向两家供应商询价招标。</w:t>
      </w:r>
    </w:p>
    <w:p w14:paraId="7E6BAA81">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采用竞争性招标、询价方式招标的项目，出现前述情形的，如果有两家供应商投标或者经评审由两家合格投标供应商，原招标方式为竞争性招标的，应当直接变更为两家供应商竞争性招标；原招标方式为询价的，应当直接变更为两家供应商询价招标。</w:t>
      </w:r>
    </w:p>
    <w:p w14:paraId="4999FD60">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（3）只有1家供应商投标，或者经评审只有1家合格供应商的，不得直接变更为单一来源方式招标。采购人需要变更为单一来源方式招标的，应当在否决投标后向招标办申请批准。</w:t>
      </w:r>
    </w:p>
    <w:p w14:paraId="6F854589">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招标失败后直接变更招标方式的项目，应当当场由评标专家、采购人代表、评标监督人员和相关投标供应商授权代表共同签署《招标失败后直接变更招标方式备忘录》。评标结束后，由招标中心或者采购代理机构将《招标失败后直接变更招标方式备忘录》和评标纪要（评标报告）包招标办备案。</w:t>
      </w:r>
    </w:p>
    <w:p w14:paraId="22A76B65">
      <w:pPr>
        <w:autoSpaceDE w:val="0"/>
        <w:autoSpaceDN w:val="0"/>
        <w:adjustRightInd w:val="0"/>
        <w:snapToGrid w:val="0"/>
        <w:spacing w:line="360" w:lineRule="auto"/>
        <w:ind w:firstLine="482"/>
        <w:rPr>
          <w:rFonts w:hint="eastAsia" w:ascii="宋体" w:hAnsi="宋体" w:cs="宋体"/>
          <w:szCs w:val="21"/>
          <w:highlight w:val="none"/>
        </w:rPr>
      </w:pPr>
      <w:r>
        <w:rPr>
          <w:rFonts w:hint="eastAsia" w:ascii="宋体" w:hAnsi="宋体" w:cs="宋体"/>
          <w:szCs w:val="21"/>
          <w:highlight w:val="none"/>
        </w:rPr>
        <w:t>（5）招标失败后直接变更招标方式的条件应在招标文件中事先申明。</w:t>
      </w:r>
    </w:p>
    <w:p w14:paraId="048813C4">
      <w:pPr>
        <w:autoSpaceDE w:val="0"/>
        <w:autoSpaceDN w:val="0"/>
        <w:adjustRightInd w:val="0"/>
        <w:snapToGri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20. 评标方法和标准</w:t>
      </w:r>
    </w:p>
    <w:p w14:paraId="35147D90">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20.1 评标委员会将对商务和技术进行评审。</w:t>
      </w:r>
    </w:p>
    <w:p w14:paraId="5FAC190D">
      <w:pPr>
        <w:tabs>
          <w:tab w:val="left" w:pos="3675"/>
        </w:tabs>
        <w:autoSpaceDE w:val="0"/>
        <w:autoSpaceDN w:val="0"/>
        <w:adjustRightInd w:val="0"/>
        <w:snapToGri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20.2 本项目采用</w:t>
      </w:r>
      <w:r>
        <w:rPr>
          <w:rFonts w:hint="eastAsia" w:ascii="宋体" w:hAnsi="宋体" w:cs="宋体"/>
          <w:b/>
          <w:szCs w:val="21"/>
          <w:highlight w:val="none"/>
        </w:rPr>
        <w:t>综合评分法</w:t>
      </w:r>
      <w:r>
        <w:rPr>
          <w:rFonts w:hint="eastAsia" w:ascii="宋体" w:hAnsi="宋体" w:cs="宋体"/>
          <w:b/>
          <w:szCs w:val="21"/>
          <w:highlight w:val="none"/>
          <w:lang w:val="zh-CN"/>
        </w:rPr>
        <w:t>：</w:t>
      </w:r>
    </w:p>
    <w:p w14:paraId="2BBF7E97">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zh-CN"/>
        </w:rPr>
        <w:t>评标委员会将第三章规定评审标准进行评审，并</w:t>
      </w:r>
      <w:r>
        <w:rPr>
          <w:rFonts w:hint="eastAsia" w:ascii="宋体" w:hAnsi="宋体" w:cs="宋体"/>
          <w:szCs w:val="21"/>
          <w:highlight w:val="none"/>
        </w:rPr>
        <w:t>按评审后投标人综合得分由高到低的顺序进行排序；</w:t>
      </w:r>
    </w:p>
    <w:p w14:paraId="4D83D27A">
      <w:pPr>
        <w:numPr>
          <w:ilvl w:val="0"/>
          <w:numId w:val="3"/>
        </w:numPr>
        <w:autoSpaceDE w:val="0"/>
        <w:autoSpaceDN w:val="0"/>
        <w:adjustRightInd w:val="0"/>
        <w:snapToGri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签订合同</w:t>
      </w:r>
    </w:p>
    <w:p w14:paraId="14EAEFC5">
      <w:pPr>
        <w:autoSpaceDE w:val="0"/>
        <w:autoSpaceDN w:val="0"/>
        <w:adjustRightInd w:val="0"/>
        <w:snapToGrid w:val="0"/>
        <w:spacing w:line="360" w:lineRule="auto"/>
        <w:ind w:firstLine="482"/>
        <w:rPr>
          <w:rFonts w:hint="eastAsia" w:ascii="宋体" w:hAnsi="宋体" w:cs="宋体"/>
          <w:szCs w:val="21"/>
          <w:highlight w:val="none"/>
          <w:lang w:val="zh-CN"/>
        </w:rPr>
      </w:pPr>
      <w:r>
        <w:rPr>
          <w:rFonts w:hint="eastAsia" w:ascii="宋体" w:hAnsi="宋体" w:cs="宋体"/>
          <w:szCs w:val="21"/>
          <w:highlight w:val="none"/>
          <w:lang w:val="zh-CN"/>
        </w:rPr>
        <w:t>21.1采购代理机构将在投标有效期期满之前向中标人发出《中标通知书》。中标通知书是合同的组成部分，对采购人和中标人均具有法律约束力。</w:t>
      </w:r>
    </w:p>
    <w:p w14:paraId="0404EEEB">
      <w:pPr>
        <w:autoSpaceDE w:val="0"/>
        <w:autoSpaceDN w:val="0"/>
        <w:adjustRightInd w:val="0"/>
        <w:snapToGrid w:val="0"/>
        <w:spacing w:line="360" w:lineRule="auto"/>
        <w:ind w:firstLine="482"/>
        <w:rPr>
          <w:rFonts w:hint="eastAsia" w:ascii="宋体" w:hAnsi="宋体" w:cs="宋体"/>
          <w:szCs w:val="21"/>
          <w:highlight w:val="none"/>
          <w:lang w:val="zh-CN"/>
        </w:rPr>
      </w:pPr>
      <w:r>
        <w:rPr>
          <w:rFonts w:hint="eastAsia" w:ascii="宋体" w:hAnsi="宋体" w:cs="宋体"/>
          <w:szCs w:val="21"/>
          <w:highlight w:val="none"/>
          <w:lang w:val="zh-CN"/>
        </w:rPr>
        <w:t>21.2中标通知书发出后，采购人改变中标结果的，或者中标人放弃中标项目的，应当依法承担法律责任。</w:t>
      </w:r>
    </w:p>
    <w:p w14:paraId="291B7C3C">
      <w:pPr>
        <w:autoSpaceDE w:val="0"/>
        <w:autoSpaceDN w:val="0"/>
        <w:adjustRightInd w:val="0"/>
        <w:snapToGrid w:val="0"/>
        <w:spacing w:line="360" w:lineRule="auto"/>
        <w:ind w:firstLine="482"/>
        <w:rPr>
          <w:rFonts w:hint="eastAsia" w:ascii="宋体" w:hAnsi="宋体" w:cs="宋体"/>
          <w:szCs w:val="21"/>
          <w:highlight w:val="none"/>
          <w:lang w:val="zh-CN"/>
        </w:rPr>
      </w:pPr>
      <w:r>
        <w:rPr>
          <w:rFonts w:hint="eastAsia" w:ascii="宋体" w:hAnsi="宋体" w:cs="宋体"/>
          <w:szCs w:val="21"/>
          <w:highlight w:val="none"/>
          <w:lang w:val="zh-CN"/>
        </w:rPr>
        <w:t>21.3中标人应按中标通知书规定的时间与采购人签订合同。如果中标人不在规定的时间内签署合同，视为自动放弃中标资格，其提交的投标保证金不予退还，列入不良行为记录名单，在一至三年内禁止参加政府招标活动并予以公告。投标人在被评标委员会评定为预中标人（中标人）之后、中标通知书发出之前放弃中标的，按本条规定处理。</w:t>
      </w:r>
    </w:p>
    <w:p w14:paraId="76C12F7F">
      <w:pPr>
        <w:autoSpaceDE w:val="0"/>
        <w:autoSpaceDN w:val="0"/>
        <w:adjustRightInd w:val="0"/>
        <w:snapToGri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21.4中标结果将在发布招标公告的媒体上公告，不再以书面方式通知未中标人。</w:t>
      </w:r>
    </w:p>
    <w:p w14:paraId="730015DB">
      <w:pPr>
        <w:autoSpaceDE w:val="0"/>
        <w:autoSpaceDN w:val="0"/>
        <w:adjustRightInd w:val="0"/>
        <w:snapToGrid w:val="0"/>
        <w:spacing w:line="360" w:lineRule="auto"/>
        <w:ind w:firstLine="482"/>
        <w:rPr>
          <w:rFonts w:ascii="宋体" w:hAnsi="宋体" w:cs="宋体"/>
          <w:bCs/>
          <w:szCs w:val="21"/>
          <w:highlight w:val="none"/>
        </w:rPr>
      </w:pPr>
      <w:r>
        <w:rPr>
          <w:rFonts w:hint="eastAsia" w:ascii="宋体" w:hAnsi="宋体" w:cs="宋体"/>
          <w:b/>
          <w:szCs w:val="21"/>
          <w:highlight w:val="none"/>
          <w:lang w:val="zh-CN"/>
        </w:rPr>
        <w:t>22.履约保证金:</w:t>
      </w:r>
      <w:r>
        <w:rPr>
          <w:rFonts w:hint="eastAsia" w:ascii="宋体" w:hAnsi="宋体"/>
          <w:bCs/>
          <w:kern w:val="15"/>
          <w:szCs w:val="21"/>
          <w:highlight w:val="none"/>
        </w:rPr>
        <w:t>以实际签订合同为准。</w:t>
      </w:r>
    </w:p>
    <w:p w14:paraId="129EF1E7">
      <w:pPr>
        <w:tabs>
          <w:tab w:val="left" w:pos="709"/>
          <w:tab w:val="left" w:pos="927"/>
        </w:tabs>
        <w:autoSpaceDE w:val="0"/>
        <w:autoSpaceDN w:val="0"/>
        <w:adjustRightInd w:val="0"/>
        <w:snapToGrid w:val="0"/>
        <w:spacing w:line="360" w:lineRule="auto"/>
        <w:ind w:firstLine="472"/>
        <w:rPr>
          <w:rFonts w:hint="eastAsia" w:ascii="宋体" w:hAnsi="宋体" w:cs="宋体"/>
          <w:b/>
          <w:kern w:val="0"/>
          <w:szCs w:val="21"/>
          <w:highlight w:val="none"/>
          <w:lang w:val="zh-CN"/>
        </w:rPr>
      </w:pPr>
      <w:r>
        <w:rPr>
          <w:rFonts w:hint="eastAsia" w:ascii="宋体" w:hAnsi="宋体" w:cs="宋体"/>
          <w:b/>
          <w:kern w:val="0"/>
          <w:szCs w:val="21"/>
          <w:highlight w:val="none"/>
          <w:lang w:val="zh-CN"/>
        </w:rPr>
        <w:t>23.保密和披露</w:t>
      </w:r>
    </w:p>
    <w:p w14:paraId="4DA077D4">
      <w:pPr>
        <w:tabs>
          <w:tab w:val="left" w:pos="709"/>
        </w:tabs>
        <w:autoSpaceDE w:val="0"/>
        <w:autoSpaceDN w:val="0"/>
        <w:adjustRightInd w:val="0"/>
        <w:snapToGrid w:val="0"/>
        <w:spacing w:line="360" w:lineRule="auto"/>
        <w:ind w:firstLine="482"/>
        <w:rPr>
          <w:rFonts w:hint="eastAsia" w:ascii="宋体" w:hAnsi="宋体" w:cs="宋体"/>
          <w:kern w:val="0"/>
          <w:szCs w:val="21"/>
          <w:highlight w:val="none"/>
          <w:lang w:val="zh-CN"/>
        </w:rPr>
      </w:pPr>
      <w:r>
        <w:rPr>
          <w:rFonts w:hint="eastAsia" w:ascii="宋体" w:hAnsi="宋体" w:cs="宋体"/>
          <w:kern w:val="0"/>
          <w:szCs w:val="21"/>
          <w:highlight w:val="none"/>
          <w:lang w:val="zh-CN"/>
        </w:rPr>
        <w:t>23.1</w:t>
      </w:r>
      <w:r>
        <w:rPr>
          <w:rFonts w:hint="eastAsia" w:ascii="宋体" w:hAnsi="宋体" w:cs="宋体"/>
          <w:szCs w:val="21"/>
          <w:highlight w:val="none"/>
          <w:lang w:val="zh-CN"/>
        </w:rPr>
        <w:t>采购代理机构有权将投标人提供的所有资料向其他政府部门或有关的非政府机构负责评审标书的人员或与评标有关的人员披露。</w:t>
      </w:r>
    </w:p>
    <w:p w14:paraId="52C137EE">
      <w:pPr>
        <w:autoSpaceDE w:val="0"/>
        <w:autoSpaceDN w:val="0"/>
        <w:adjustRightInd w:val="0"/>
        <w:snapToGrid w:val="0"/>
        <w:spacing w:line="360" w:lineRule="auto"/>
        <w:ind w:firstLine="476"/>
        <w:rPr>
          <w:rFonts w:hint="eastAsia" w:ascii="宋体" w:hAnsi="宋体" w:cs="宋体"/>
          <w:szCs w:val="21"/>
          <w:highlight w:val="none"/>
          <w:lang w:val="zh-CN"/>
        </w:rPr>
      </w:pPr>
      <w:r>
        <w:rPr>
          <w:rFonts w:hint="eastAsia" w:ascii="宋体" w:hAnsi="宋体" w:cs="宋体"/>
          <w:szCs w:val="21"/>
          <w:highlight w:val="none"/>
          <w:lang w:val="zh-CN"/>
        </w:rPr>
        <w:t>23.2在下列情形下：当发布中标公告和其它公告时，当国家机关调查、审查、审计时，以及在其他符合法律规定的情形下，采购代理机构无须事先征求投标人/中标人同意而可以披露关于招标过程、投标文件、合同文本、合同签署情况的资料、投标人/中标人的名称及地址、招标内容的有关信息以及补充条款等，并且对任何已经公布过的内容或与之内容相同的资料无须再承担保密责任。</w:t>
      </w:r>
    </w:p>
    <w:p w14:paraId="20123FFA">
      <w:pPr>
        <w:spacing w:line="360" w:lineRule="auto"/>
        <w:rPr>
          <w:color w:val="000000"/>
          <w:highlight w:val="none"/>
        </w:rPr>
        <w:sectPr>
          <w:footerReference r:id="rId9" w:type="default"/>
          <w:pgSz w:w="11906" w:h="16838"/>
          <w:pgMar w:top="1440" w:right="1080" w:bottom="1440" w:left="1080" w:header="851" w:footer="992" w:gutter="0"/>
          <w:pgNumType w:fmt="decimal"/>
          <w:cols w:space="720" w:num="1"/>
          <w:docGrid w:type="lines" w:linePitch="312" w:charSpace="0"/>
        </w:sectPr>
      </w:pPr>
    </w:p>
    <w:p w14:paraId="2A7E6D23">
      <w:pPr>
        <w:pStyle w:val="3"/>
        <w:rPr>
          <w:color w:val="000000"/>
          <w:highlight w:val="none"/>
        </w:rPr>
      </w:pPr>
      <w:bookmarkStart w:id="29" w:name="_Toc2045"/>
      <w:bookmarkStart w:id="30" w:name="_Toc22398"/>
      <w:bookmarkStart w:id="31" w:name="_Toc21482"/>
      <w:bookmarkStart w:id="32" w:name="_Toc1498"/>
      <w:bookmarkStart w:id="33" w:name="_Toc5454"/>
      <w:bookmarkStart w:id="34" w:name="_Toc20053"/>
      <w:r>
        <w:rPr>
          <w:rFonts w:hint="eastAsia"/>
          <w:color w:val="000000"/>
          <w:highlight w:val="none"/>
        </w:rPr>
        <w:t>第三章  评标标准和方法（综合评分法）</w:t>
      </w:r>
      <w:bookmarkEnd w:id="29"/>
      <w:bookmarkEnd w:id="30"/>
      <w:bookmarkEnd w:id="31"/>
      <w:bookmarkEnd w:id="32"/>
      <w:bookmarkEnd w:id="33"/>
      <w:bookmarkEnd w:id="34"/>
    </w:p>
    <w:p w14:paraId="2086B0F3">
      <w:pPr>
        <w:pStyle w:val="4"/>
        <w:rPr>
          <w:color w:val="000000"/>
          <w:highlight w:val="none"/>
        </w:rPr>
      </w:pPr>
      <w:bookmarkStart w:id="35" w:name="_Toc256587203"/>
      <w:bookmarkStart w:id="36" w:name="_Toc444630828"/>
      <w:bookmarkStart w:id="37" w:name="_Toc3147"/>
      <w:bookmarkStart w:id="38" w:name="_Toc17247"/>
      <w:bookmarkStart w:id="39" w:name="_Toc256587290"/>
      <w:bookmarkStart w:id="40" w:name="_Toc15479"/>
      <w:bookmarkStart w:id="41" w:name="_Toc13494"/>
      <w:r>
        <w:rPr>
          <w:rFonts w:hint="eastAsia"/>
          <w:color w:val="000000"/>
          <w:highlight w:val="none"/>
        </w:rPr>
        <w:t>一、总则</w:t>
      </w:r>
      <w:bookmarkEnd w:id="35"/>
      <w:bookmarkEnd w:id="36"/>
      <w:bookmarkEnd w:id="37"/>
      <w:bookmarkEnd w:id="38"/>
      <w:bookmarkEnd w:id="39"/>
      <w:bookmarkEnd w:id="40"/>
      <w:bookmarkEnd w:id="41"/>
    </w:p>
    <w:p w14:paraId="290C9652">
      <w:pPr>
        <w:autoSpaceDE w:val="0"/>
        <w:autoSpaceDN w:val="0"/>
        <w:adjustRightInd w:val="0"/>
        <w:snapToGrid w:val="0"/>
        <w:spacing w:line="360" w:lineRule="auto"/>
        <w:ind w:firstLine="476"/>
        <w:rPr>
          <w:rFonts w:ascii="宋体" w:hAnsi="宋体" w:eastAsia="宋体" w:cs="宋体"/>
          <w:color w:val="000000"/>
          <w:szCs w:val="21"/>
          <w:highlight w:val="none"/>
          <w:lang w:val="zh-CN"/>
        </w:rPr>
      </w:pPr>
      <w:bookmarkStart w:id="42" w:name="_Toc256587204"/>
      <w:bookmarkStart w:id="43" w:name="_Toc256587291"/>
      <w:r>
        <w:rPr>
          <w:rFonts w:hint="eastAsia" w:ascii="宋体" w:hAnsi="宋体" w:eastAsia="宋体" w:cs="宋体"/>
          <w:color w:val="000000"/>
          <w:szCs w:val="21"/>
          <w:highlight w:val="none"/>
          <w:lang w:val="zh-CN"/>
        </w:rPr>
        <w:t>1、本次评标由采购人依法组建的磋商小组负责，并邀请有关监督部门对评标进行全过程监督。</w:t>
      </w:r>
      <w:bookmarkEnd w:id="42"/>
      <w:bookmarkEnd w:id="43"/>
    </w:p>
    <w:p w14:paraId="39683C78">
      <w:pPr>
        <w:autoSpaceDE w:val="0"/>
        <w:autoSpaceDN w:val="0"/>
        <w:adjustRightInd w:val="0"/>
        <w:snapToGrid w:val="0"/>
        <w:spacing w:line="360" w:lineRule="auto"/>
        <w:ind w:firstLine="476"/>
        <w:rPr>
          <w:rFonts w:ascii="宋体" w:hAnsi="宋体" w:eastAsia="宋体" w:cs="宋体"/>
          <w:color w:val="000000"/>
          <w:szCs w:val="21"/>
          <w:highlight w:val="none"/>
          <w:lang w:val="zh-CN"/>
        </w:rPr>
      </w:pPr>
      <w:bookmarkStart w:id="44" w:name="_Toc256587205"/>
      <w:bookmarkStart w:id="45" w:name="_Toc256587292"/>
      <w:r>
        <w:rPr>
          <w:rFonts w:hint="eastAsia" w:ascii="宋体" w:hAnsi="宋体" w:eastAsia="宋体" w:cs="宋体"/>
          <w:color w:val="000000"/>
          <w:szCs w:val="21"/>
          <w:highlight w:val="none"/>
          <w:lang w:val="zh-CN"/>
        </w:rPr>
        <w:t>2、磋商小组成员人数为</w:t>
      </w:r>
      <w:r>
        <w:rPr>
          <w:rFonts w:hint="eastAsia" w:ascii="宋体" w:hAnsi="宋体" w:eastAsia="宋体" w:cs="宋体"/>
          <w:color w:val="000000"/>
          <w:szCs w:val="21"/>
          <w:highlight w:val="none"/>
        </w:rPr>
        <w:t>3</w:t>
      </w:r>
      <w:r>
        <w:rPr>
          <w:rFonts w:hint="eastAsia" w:ascii="宋体" w:hAnsi="宋体" w:eastAsia="宋体" w:cs="宋体"/>
          <w:color w:val="000000"/>
          <w:szCs w:val="21"/>
          <w:highlight w:val="none"/>
          <w:lang w:val="zh-CN"/>
        </w:rPr>
        <w:t>人（含</w:t>
      </w:r>
      <w:r>
        <w:rPr>
          <w:rFonts w:hint="eastAsia" w:ascii="宋体" w:hAnsi="宋体" w:eastAsia="宋体" w:cs="宋体"/>
          <w:color w:val="000000"/>
          <w:szCs w:val="21"/>
          <w:highlight w:val="none"/>
        </w:rPr>
        <w:t>3</w:t>
      </w:r>
      <w:r>
        <w:rPr>
          <w:rFonts w:hint="eastAsia" w:ascii="宋体" w:hAnsi="宋体" w:eastAsia="宋体" w:cs="宋体"/>
          <w:color w:val="000000"/>
          <w:szCs w:val="21"/>
          <w:highlight w:val="none"/>
          <w:lang w:val="zh-CN"/>
        </w:rPr>
        <w:t>人）以上的单数，专家评委从通化市指定评标专家库中随机抽取产生。磋商小组组长一名由委员成员推举产生，主持评标工作，磋商小组组长与其他成员具有同等表决权。磋商小组成员实行主动回避制度。</w:t>
      </w:r>
      <w:bookmarkEnd w:id="44"/>
      <w:bookmarkEnd w:id="45"/>
    </w:p>
    <w:p w14:paraId="61BEBF64">
      <w:pPr>
        <w:autoSpaceDE w:val="0"/>
        <w:autoSpaceDN w:val="0"/>
        <w:adjustRightInd w:val="0"/>
        <w:snapToGrid w:val="0"/>
        <w:spacing w:line="360" w:lineRule="auto"/>
        <w:ind w:firstLine="476"/>
        <w:rPr>
          <w:rFonts w:ascii="宋体" w:hAnsi="宋体" w:eastAsia="宋体" w:cs="宋体"/>
          <w:color w:val="000000"/>
          <w:szCs w:val="21"/>
          <w:highlight w:val="none"/>
          <w:lang w:val="zh-CN"/>
        </w:rPr>
      </w:pPr>
      <w:bookmarkStart w:id="46" w:name="_Toc256587293"/>
      <w:bookmarkStart w:id="47" w:name="_Toc256587206"/>
      <w:r>
        <w:rPr>
          <w:rFonts w:hint="eastAsia" w:ascii="宋体" w:hAnsi="宋体" w:eastAsia="宋体" w:cs="宋体"/>
          <w:color w:val="000000"/>
          <w:szCs w:val="21"/>
          <w:highlight w:val="none"/>
          <w:lang w:val="zh-CN"/>
        </w:rPr>
        <w:t>3、本次采购项目采用资格后审，只有通过强制性条件评审的供应商才能进入下一步评审。</w:t>
      </w:r>
      <w:bookmarkEnd w:id="46"/>
      <w:bookmarkEnd w:id="47"/>
    </w:p>
    <w:p w14:paraId="13C35ED0">
      <w:pPr>
        <w:autoSpaceDE w:val="0"/>
        <w:autoSpaceDN w:val="0"/>
        <w:adjustRightInd w:val="0"/>
        <w:snapToGrid w:val="0"/>
        <w:spacing w:line="360" w:lineRule="auto"/>
        <w:ind w:firstLine="476"/>
        <w:rPr>
          <w:rFonts w:ascii="宋体" w:hAnsi="宋体" w:eastAsia="宋体" w:cs="宋体"/>
          <w:color w:val="000000"/>
          <w:szCs w:val="21"/>
          <w:highlight w:val="none"/>
          <w:lang w:val="zh-CN"/>
        </w:rPr>
      </w:pPr>
      <w:bookmarkStart w:id="48" w:name="_Toc256587294"/>
      <w:bookmarkStart w:id="49" w:name="_Toc256587207"/>
      <w:r>
        <w:rPr>
          <w:rFonts w:hint="eastAsia" w:ascii="宋体" w:hAnsi="宋体" w:eastAsia="宋体" w:cs="宋体"/>
          <w:color w:val="000000"/>
          <w:szCs w:val="21"/>
          <w:highlight w:val="none"/>
          <w:lang w:val="zh-CN"/>
        </w:rPr>
        <w:t>4、本次评标采用综合评分法。</w:t>
      </w:r>
      <w:bookmarkEnd w:id="48"/>
      <w:bookmarkEnd w:id="49"/>
    </w:p>
    <w:p w14:paraId="4304196E">
      <w:pPr>
        <w:autoSpaceDE w:val="0"/>
        <w:autoSpaceDN w:val="0"/>
        <w:adjustRightInd w:val="0"/>
        <w:snapToGrid w:val="0"/>
        <w:spacing w:line="360" w:lineRule="auto"/>
        <w:ind w:firstLine="476"/>
        <w:rPr>
          <w:rFonts w:ascii="宋体" w:hAnsi="宋体" w:eastAsia="宋体" w:cs="宋体"/>
          <w:color w:val="000000"/>
          <w:szCs w:val="21"/>
          <w:highlight w:val="none"/>
          <w:lang w:val="zh-CN"/>
        </w:rPr>
      </w:pPr>
      <w:bookmarkStart w:id="50" w:name="_Toc256587208"/>
      <w:bookmarkStart w:id="51" w:name="_Toc256587295"/>
      <w:r>
        <w:rPr>
          <w:rFonts w:hint="eastAsia" w:ascii="宋体" w:hAnsi="宋体" w:eastAsia="宋体" w:cs="宋体"/>
          <w:color w:val="000000"/>
          <w:szCs w:val="21"/>
          <w:highlight w:val="none"/>
          <w:lang w:val="zh-CN"/>
        </w:rPr>
        <w:t>5、磋商报告</w:t>
      </w:r>
      <w:bookmarkEnd w:id="50"/>
      <w:bookmarkEnd w:id="51"/>
    </w:p>
    <w:p w14:paraId="6F4A0C25">
      <w:pPr>
        <w:autoSpaceDE w:val="0"/>
        <w:autoSpaceDN w:val="0"/>
        <w:adjustRightInd w:val="0"/>
        <w:snapToGrid w:val="0"/>
        <w:spacing w:line="360" w:lineRule="auto"/>
        <w:ind w:firstLine="476"/>
        <w:rPr>
          <w:rFonts w:ascii="宋体" w:hAnsi="宋体" w:eastAsia="宋体" w:cs="宋体"/>
          <w:color w:val="000000"/>
          <w:szCs w:val="21"/>
          <w:highlight w:val="none"/>
          <w:lang w:val="zh-CN"/>
        </w:rPr>
      </w:pPr>
      <w:bookmarkStart w:id="52" w:name="_Toc256587296"/>
      <w:bookmarkStart w:id="53" w:name="_Toc256587209"/>
      <w:r>
        <w:rPr>
          <w:rFonts w:hint="eastAsia" w:ascii="宋体" w:hAnsi="宋体" w:eastAsia="宋体" w:cs="宋体"/>
          <w:color w:val="000000"/>
          <w:szCs w:val="21"/>
          <w:highlight w:val="none"/>
          <w:lang w:val="zh-CN"/>
        </w:rPr>
        <w:t>磋商小组通过磋商报告向采购人推荐从高分到低分排序的前</w:t>
      </w:r>
      <w:r>
        <w:rPr>
          <w:rFonts w:hint="eastAsia" w:ascii="宋体" w:hAnsi="宋体" w:eastAsia="宋体" w:cs="宋体"/>
          <w:color w:val="000000"/>
          <w:szCs w:val="21"/>
          <w:highlight w:val="none"/>
        </w:rPr>
        <w:t>3</w:t>
      </w:r>
      <w:r>
        <w:rPr>
          <w:rFonts w:hint="eastAsia" w:ascii="宋体" w:hAnsi="宋体" w:eastAsia="宋体" w:cs="宋体"/>
          <w:color w:val="000000"/>
          <w:szCs w:val="21"/>
          <w:highlight w:val="none"/>
          <w:lang w:val="zh-CN"/>
        </w:rPr>
        <w:t>名成交候选人，同时报告评标过程中的其它事宜，磋商报告由磋商小组全体成员签字。对评标结论持有异议的评标委员可以书面方式阐述其不同意见理由。磋商小组成员拒绝在磋商报告上签字且不陈述其不同意和理由的，视为同意评标结论。磋商小组应当对此做出书面说明并记录在案。</w:t>
      </w:r>
      <w:bookmarkEnd w:id="52"/>
      <w:bookmarkEnd w:id="53"/>
    </w:p>
    <w:p w14:paraId="2982F2C4">
      <w:pPr>
        <w:autoSpaceDE w:val="0"/>
        <w:autoSpaceDN w:val="0"/>
        <w:adjustRightInd w:val="0"/>
        <w:snapToGrid w:val="0"/>
        <w:spacing w:line="360" w:lineRule="auto"/>
        <w:ind w:firstLine="476"/>
        <w:rPr>
          <w:rFonts w:ascii="宋体" w:hAnsi="宋体" w:eastAsia="宋体" w:cs="宋体"/>
          <w:color w:val="000000"/>
          <w:szCs w:val="21"/>
          <w:highlight w:val="none"/>
          <w:lang w:val="zh-CN"/>
        </w:rPr>
      </w:pPr>
      <w:bookmarkStart w:id="54" w:name="_Toc256587210"/>
      <w:bookmarkStart w:id="55" w:name="_Toc256587297"/>
      <w:r>
        <w:rPr>
          <w:rFonts w:hint="eastAsia" w:ascii="宋体" w:hAnsi="宋体" w:eastAsia="宋体" w:cs="宋体"/>
          <w:color w:val="000000"/>
          <w:szCs w:val="21"/>
          <w:highlight w:val="none"/>
          <w:lang w:val="zh-CN"/>
        </w:rPr>
        <w:t>6、评标过程的保密</w:t>
      </w:r>
      <w:bookmarkEnd w:id="54"/>
      <w:bookmarkEnd w:id="55"/>
    </w:p>
    <w:p w14:paraId="13197172">
      <w:pPr>
        <w:autoSpaceDE w:val="0"/>
        <w:autoSpaceDN w:val="0"/>
        <w:adjustRightInd w:val="0"/>
        <w:snapToGrid w:val="0"/>
        <w:spacing w:line="360" w:lineRule="auto"/>
        <w:ind w:firstLine="476"/>
        <w:rPr>
          <w:rFonts w:ascii="宋体" w:hAnsi="宋体" w:eastAsia="宋体" w:cs="宋体"/>
          <w:color w:val="000000"/>
          <w:szCs w:val="21"/>
          <w:highlight w:val="none"/>
          <w:lang w:val="zh-CN"/>
        </w:rPr>
      </w:pPr>
      <w:bookmarkStart w:id="56" w:name="_Toc256587211"/>
      <w:bookmarkStart w:id="57" w:name="_Toc256587298"/>
      <w:r>
        <w:rPr>
          <w:rFonts w:hint="eastAsia" w:ascii="宋体" w:hAnsi="宋体" w:eastAsia="宋体" w:cs="宋体"/>
          <w:color w:val="000000"/>
          <w:szCs w:val="21"/>
          <w:highlight w:val="none"/>
          <w:lang w:val="zh-CN"/>
        </w:rPr>
        <w:t>在竞争性磋商文件的评审过程和比较以及授予合同的过程中，供应商如试图向采购人和磋商小组及其评标专家施加影响的任何行为，都将会导致其投标被拒绝。</w:t>
      </w:r>
      <w:bookmarkEnd w:id="56"/>
      <w:bookmarkEnd w:id="57"/>
    </w:p>
    <w:p w14:paraId="10FC0DE6">
      <w:pPr>
        <w:autoSpaceDE w:val="0"/>
        <w:autoSpaceDN w:val="0"/>
        <w:adjustRightInd w:val="0"/>
        <w:snapToGrid w:val="0"/>
        <w:spacing w:line="360" w:lineRule="auto"/>
        <w:ind w:firstLine="476"/>
        <w:rPr>
          <w:rFonts w:ascii="宋体" w:hAnsi="宋体" w:eastAsia="宋体" w:cs="宋体"/>
          <w:color w:val="000000"/>
          <w:szCs w:val="21"/>
          <w:highlight w:val="none"/>
          <w:lang w:val="zh-CN"/>
        </w:rPr>
      </w:pPr>
      <w:bookmarkStart w:id="58" w:name="_Toc256587212"/>
      <w:bookmarkStart w:id="59" w:name="_Toc256587299"/>
      <w:r>
        <w:rPr>
          <w:rFonts w:hint="eastAsia" w:ascii="宋体" w:hAnsi="宋体" w:eastAsia="宋体" w:cs="宋体"/>
          <w:color w:val="000000"/>
          <w:szCs w:val="21"/>
          <w:highlight w:val="none"/>
          <w:lang w:val="zh-CN"/>
        </w:rPr>
        <w:t>7、响应文件的澄清</w:t>
      </w:r>
      <w:bookmarkEnd w:id="58"/>
      <w:bookmarkEnd w:id="59"/>
    </w:p>
    <w:p w14:paraId="64D4A657">
      <w:pPr>
        <w:autoSpaceDE w:val="0"/>
        <w:autoSpaceDN w:val="0"/>
        <w:adjustRightInd w:val="0"/>
        <w:snapToGrid w:val="0"/>
        <w:spacing w:line="360" w:lineRule="auto"/>
        <w:ind w:firstLine="476"/>
        <w:rPr>
          <w:rFonts w:ascii="宋体" w:hAnsi="宋体" w:eastAsia="宋体" w:cs="宋体"/>
          <w:color w:val="000000"/>
          <w:szCs w:val="21"/>
          <w:highlight w:val="none"/>
          <w:lang w:val="zh-CN"/>
        </w:rPr>
      </w:pPr>
      <w:bookmarkStart w:id="60" w:name="_Toc256587300"/>
      <w:bookmarkStart w:id="61" w:name="_Toc256587213"/>
      <w:r>
        <w:rPr>
          <w:rFonts w:hint="eastAsia" w:ascii="宋体" w:hAnsi="宋体" w:eastAsia="宋体" w:cs="宋体"/>
          <w:color w:val="000000"/>
          <w:szCs w:val="21"/>
          <w:highlight w:val="none"/>
          <w:lang w:val="zh-CN"/>
        </w:rPr>
        <w:t>为了有助于响应文件的审查、评价和比较，磋商小组可以用书面形式要求供应商对响应文件含义不明确的内容作必要的澄清或说明，有关澄清说明与答复，供应商应以书面形式进行，但对投标报价和实质性的内容不得更改。凡属于磋商小组在评标中发现的算术错误进行的修正不在此列。</w:t>
      </w:r>
      <w:bookmarkEnd w:id="60"/>
      <w:bookmarkEnd w:id="61"/>
    </w:p>
    <w:p w14:paraId="2B97D99C">
      <w:pPr>
        <w:autoSpaceDE w:val="0"/>
        <w:autoSpaceDN w:val="0"/>
        <w:adjustRightInd w:val="0"/>
        <w:snapToGrid w:val="0"/>
        <w:spacing w:line="360" w:lineRule="auto"/>
        <w:ind w:firstLine="476"/>
        <w:rPr>
          <w:rFonts w:ascii="宋体" w:hAnsi="宋体" w:eastAsia="宋体" w:cs="宋体"/>
          <w:color w:val="000000"/>
          <w:szCs w:val="21"/>
          <w:highlight w:val="none"/>
          <w:lang w:val="zh-CN"/>
        </w:rPr>
      </w:pPr>
      <w:bookmarkStart w:id="62" w:name="_Toc256587214"/>
      <w:bookmarkStart w:id="63" w:name="_Toc256587301"/>
      <w:r>
        <w:rPr>
          <w:rFonts w:hint="eastAsia" w:ascii="宋体" w:hAnsi="宋体" w:eastAsia="宋体" w:cs="宋体"/>
          <w:color w:val="000000"/>
          <w:szCs w:val="21"/>
          <w:highlight w:val="none"/>
          <w:lang w:val="zh-CN"/>
        </w:rPr>
        <w:t>8、算术错误的修正</w:t>
      </w:r>
      <w:bookmarkEnd w:id="62"/>
      <w:bookmarkEnd w:id="63"/>
    </w:p>
    <w:p w14:paraId="520D092E">
      <w:pPr>
        <w:autoSpaceDE w:val="0"/>
        <w:autoSpaceDN w:val="0"/>
        <w:adjustRightInd w:val="0"/>
        <w:snapToGrid w:val="0"/>
        <w:spacing w:line="360" w:lineRule="auto"/>
        <w:ind w:firstLine="476"/>
        <w:rPr>
          <w:rFonts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磋商小组将对确定为实质上响应竞争性磋商文件要求的响应文件进行校核，看其是否有计算上、累计上或表达上的错误，修正错误的原则如下：</w:t>
      </w:r>
    </w:p>
    <w:p w14:paraId="00C9298F">
      <w:pPr>
        <w:autoSpaceDE w:val="0"/>
        <w:autoSpaceDN w:val="0"/>
        <w:adjustRightInd w:val="0"/>
        <w:snapToGrid w:val="0"/>
        <w:spacing w:line="360" w:lineRule="auto"/>
        <w:ind w:firstLine="476"/>
        <w:rPr>
          <w:rFonts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如果数字表示的金额和用文字表示的金额不一致时，应以文字表示的金额为准；</w:t>
      </w:r>
    </w:p>
    <w:p w14:paraId="5A5CE4FA">
      <w:pPr>
        <w:autoSpaceDE w:val="0"/>
        <w:autoSpaceDN w:val="0"/>
        <w:adjustRightInd w:val="0"/>
        <w:snapToGrid w:val="0"/>
        <w:spacing w:line="360" w:lineRule="auto"/>
        <w:ind w:firstLine="476"/>
        <w:rPr>
          <w:rFonts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当单价与数量的乘积与合价不一致时，以单价为准，除非磋商小组认为单价有明显的小数点错误，此时应以标出的合价为准，并修改单价。</w:t>
      </w:r>
    </w:p>
    <w:p w14:paraId="4E2E65F2">
      <w:pPr>
        <w:autoSpaceDE w:val="0"/>
        <w:autoSpaceDN w:val="0"/>
        <w:adjustRightInd w:val="0"/>
        <w:snapToGrid w:val="0"/>
        <w:spacing w:line="360" w:lineRule="auto"/>
        <w:ind w:firstLine="476"/>
        <w:rPr>
          <w:rFonts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按上述修正错误的原则及方法调整或修正响应文件的投标报价，供应商同意后，调整后的投标报价对供应商起约束作用。如果供应商不接受修正后的报价，则其投标将被拒绝，并不影响评标工作。</w:t>
      </w:r>
    </w:p>
    <w:p w14:paraId="5956EC7D">
      <w:pPr>
        <w:adjustRightInd w:val="0"/>
        <w:snapToGrid w:val="0"/>
        <w:spacing w:line="360" w:lineRule="auto"/>
        <w:jc w:val="center"/>
        <w:rPr>
          <w:rFonts w:ascii="宋体" w:hAnsi="宋体" w:eastAsia="宋体" w:cs="宋体"/>
          <w:b/>
          <w:bCs/>
          <w:color w:val="000000"/>
          <w:szCs w:val="21"/>
          <w:highlight w:val="none"/>
        </w:rPr>
        <w:sectPr>
          <w:pgSz w:w="11906" w:h="16838"/>
          <w:pgMar w:top="1417" w:right="1417" w:bottom="1417" w:left="1417" w:header="1134" w:footer="1134" w:gutter="0"/>
          <w:pgNumType w:fmt="decimal"/>
          <w:cols w:space="720" w:num="1"/>
          <w:docGrid w:linePitch="507" w:charSpace="0"/>
        </w:sectPr>
      </w:pPr>
    </w:p>
    <w:p w14:paraId="6FBE50BA">
      <w:pPr>
        <w:pStyle w:val="4"/>
        <w:numPr>
          <w:ilvl w:val="0"/>
          <w:numId w:val="0"/>
        </w:numPr>
        <w:jc w:val="center"/>
        <w:rPr>
          <w:rFonts w:hint="eastAsia"/>
          <w:color w:val="000000"/>
          <w:highlight w:val="none"/>
        </w:rPr>
      </w:pPr>
      <w:bookmarkStart w:id="64" w:name="_Toc11986"/>
      <w:bookmarkStart w:id="65" w:name="_Toc3325"/>
      <w:bookmarkStart w:id="66" w:name="_Toc20008"/>
      <w:r>
        <w:rPr>
          <w:rFonts w:hint="eastAsia"/>
          <w:color w:val="000000"/>
          <w:highlight w:val="none"/>
          <w:lang w:val="en-US" w:eastAsia="zh-CN"/>
        </w:rPr>
        <w:t>二、</w:t>
      </w:r>
      <w:r>
        <w:rPr>
          <w:rFonts w:hint="eastAsia"/>
          <w:color w:val="000000"/>
          <w:highlight w:val="none"/>
        </w:rPr>
        <w:t>评标办法</w:t>
      </w:r>
      <w:bookmarkEnd w:id="64"/>
      <w:bookmarkEnd w:id="65"/>
      <w:bookmarkEnd w:id="66"/>
    </w:p>
    <w:p w14:paraId="759481D9">
      <w:pPr>
        <w:pStyle w:val="4"/>
        <w:keepNext/>
        <w:keepLines/>
        <w:widowControl w:val="0"/>
        <w:wordWrap/>
        <w:adjustRightInd/>
        <w:snapToGrid/>
        <w:spacing w:line="320" w:lineRule="exact"/>
        <w:jc w:val="center"/>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（一）资格审查</w:t>
      </w:r>
    </w:p>
    <w:p w14:paraId="64B800E2">
      <w:pPr>
        <w:numPr>
          <w:ilvl w:val="0"/>
          <w:numId w:val="0"/>
        </w:numPr>
        <w:rPr>
          <w:highlight w:val="none"/>
        </w:rPr>
      </w:pPr>
    </w:p>
    <w:tbl>
      <w:tblPr>
        <w:tblStyle w:val="26"/>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040"/>
        <w:gridCol w:w="5895"/>
      </w:tblGrid>
      <w:tr w14:paraId="03A96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4" w:hRule="atLeast"/>
          <w:jc w:val="center"/>
        </w:trPr>
        <w:tc>
          <w:tcPr>
            <w:tcW w:w="1984" w:type="dxa"/>
            <w:vMerge w:val="restart"/>
            <w:vAlign w:val="center"/>
          </w:tcPr>
          <w:p w14:paraId="73779689">
            <w:pPr>
              <w:adjustRightInd w:val="0"/>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资格评审标准</w:t>
            </w:r>
          </w:p>
        </w:tc>
        <w:tc>
          <w:tcPr>
            <w:tcW w:w="2040" w:type="dxa"/>
            <w:vAlign w:val="center"/>
          </w:tcPr>
          <w:p w14:paraId="362940B9">
            <w:pPr>
              <w:autoSpaceDE w:val="0"/>
              <w:autoSpaceDN w:val="0"/>
              <w:adjustRightInd w:val="0"/>
              <w:snapToGrid w:val="0"/>
              <w:spacing w:line="360" w:lineRule="auto"/>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营业执照</w:t>
            </w:r>
          </w:p>
        </w:tc>
        <w:tc>
          <w:tcPr>
            <w:tcW w:w="5895" w:type="dxa"/>
            <w:vAlign w:val="center"/>
          </w:tcPr>
          <w:p w14:paraId="36E93C47">
            <w:pPr>
              <w:autoSpaceDE w:val="0"/>
              <w:autoSpaceDN w:val="0"/>
              <w:adjustRightInd w:val="0"/>
              <w:snapToGrid w:val="0"/>
              <w:spacing w:line="360" w:lineRule="auto"/>
              <w:jc w:val="both"/>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具备有效的营业执照，</w:t>
            </w:r>
            <w:r>
              <w:rPr>
                <w:rFonts w:hint="eastAsia" w:ascii="宋体" w:hAnsi="宋体" w:eastAsia="宋体" w:cs="宋体"/>
                <w:bCs/>
                <w:color w:val="000000"/>
                <w:szCs w:val="21"/>
                <w:highlight w:val="none"/>
                <w:lang w:val="en-US" w:eastAsia="zh-CN"/>
              </w:rPr>
              <w:t>响应文件</w:t>
            </w:r>
            <w:r>
              <w:rPr>
                <w:rFonts w:hint="eastAsia" w:ascii="宋体" w:hAnsi="宋体" w:eastAsia="宋体" w:cs="宋体"/>
                <w:bCs/>
                <w:color w:val="000000"/>
                <w:szCs w:val="21"/>
                <w:highlight w:val="none"/>
                <w:lang w:val="zh-CN"/>
              </w:rPr>
              <w:t>内附复印件加盖公章。</w:t>
            </w:r>
          </w:p>
        </w:tc>
      </w:tr>
      <w:tr w14:paraId="087C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1984" w:type="dxa"/>
            <w:vMerge w:val="continue"/>
            <w:vAlign w:val="center"/>
          </w:tcPr>
          <w:p w14:paraId="107696FE">
            <w:pPr>
              <w:adjustRightInd w:val="0"/>
              <w:snapToGrid w:val="0"/>
              <w:spacing w:line="360" w:lineRule="auto"/>
              <w:jc w:val="center"/>
              <w:rPr>
                <w:rFonts w:hint="eastAsia" w:ascii="宋体" w:hAnsi="宋体" w:eastAsia="宋体" w:cs="宋体"/>
                <w:color w:val="000000"/>
                <w:szCs w:val="21"/>
                <w:highlight w:val="none"/>
              </w:rPr>
            </w:pPr>
          </w:p>
        </w:tc>
        <w:tc>
          <w:tcPr>
            <w:tcW w:w="2040" w:type="dxa"/>
            <w:vAlign w:val="center"/>
          </w:tcPr>
          <w:p w14:paraId="0D0FBE65">
            <w:pPr>
              <w:autoSpaceDE w:val="0"/>
              <w:autoSpaceDN w:val="0"/>
              <w:adjustRightInd w:val="0"/>
              <w:snapToGrid w:val="0"/>
              <w:spacing w:line="360" w:lineRule="auto"/>
              <w:jc w:val="center"/>
              <w:rPr>
                <w:rFonts w:hint="eastAsia" w:ascii="宋体" w:hAnsi="宋体" w:eastAsia="宋体" w:cs="宋体"/>
                <w:bCs/>
                <w:color w:val="000000"/>
                <w:szCs w:val="21"/>
                <w:highlight w:val="none"/>
                <w:lang w:val="en-US" w:eastAsia="zh-CN"/>
              </w:rPr>
            </w:pPr>
            <w:r>
              <w:rPr>
                <w:rFonts w:hint="eastAsia" w:ascii="宋体" w:hAnsi="宋体" w:cs="宋体"/>
                <w:bCs/>
                <w:color w:val="000000"/>
                <w:szCs w:val="21"/>
                <w:highlight w:val="none"/>
                <w:lang w:val="en-US" w:eastAsia="zh-CN"/>
              </w:rPr>
              <w:t>资质</w:t>
            </w:r>
          </w:p>
        </w:tc>
        <w:tc>
          <w:tcPr>
            <w:tcW w:w="5895" w:type="dxa"/>
            <w:vAlign w:val="center"/>
          </w:tcPr>
          <w:p w14:paraId="6024D58F">
            <w:pPr>
              <w:autoSpaceDE w:val="0"/>
              <w:autoSpaceDN w:val="0"/>
              <w:adjustRightInd w:val="0"/>
              <w:snapToGrid w:val="0"/>
              <w:spacing w:line="360" w:lineRule="auto"/>
              <w:jc w:val="both"/>
              <w:rPr>
                <w:rFonts w:hint="eastAsia" w:ascii="宋体" w:hAnsi="宋体" w:eastAsia="宋体" w:cs="宋体"/>
                <w:bCs/>
                <w:color w:val="000000"/>
                <w:szCs w:val="21"/>
                <w:highlight w:val="none"/>
                <w:lang w:val="en-US" w:eastAsia="zh-CN"/>
              </w:rPr>
            </w:pPr>
            <w:r>
              <w:rPr>
                <w:rFonts w:hint="eastAsia" w:ascii="宋体" w:hAnsi="宋体" w:cs="宋体"/>
                <w:bCs/>
                <w:color w:val="000000"/>
                <w:szCs w:val="21"/>
                <w:highlight w:val="none"/>
                <w:lang w:val="en-US" w:eastAsia="zh-CN"/>
              </w:rPr>
              <w:t>具备《食品经营许可证》，</w:t>
            </w:r>
            <w:r>
              <w:rPr>
                <w:rFonts w:hint="eastAsia" w:ascii="宋体" w:hAnsi="宋体" w:eastAsia="宋体" w:cs="宋体"/>
                <w:bCs/>
                <w:color w:val="000000"/>
                <w:szCs w:val="21"/>
                <w:highlight w:val="none"/>
                <w:lang w:val="en-US" w:eastAsia="zh-CN"/>
              </w:rPr>
              <w:t>响应文件</w:t>
            </w:r>
            <w:r>
              <w:rPr>
                <w:rFonts w:hint="eastAsia" w:ascii="宋体" w:hAnsi="宋体" w:eastAsia="宋体" w:cs="宋体"/>
                <w:bCs/>
                <w:color w:val="000000"/>
                <w:szCs w:val="21"/>
                <w:highlight w:val="none"/>
                <w:lang w:val="zh-CN"/>
              </w:rPr>
              <w:t>内附复印件加盖公章。</w:t>
            </w:r>
          </w:p>
        </w:tc>
      </w:tr>
      <w:tr w14:paraId="6892D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984" w:type="dxa"/>
            <w:vMerge w:val="continue"/>
            <w:vAlign w:val="center"/>
          </w:tcPr>
          <w:p w14:paraId="72610523">
            <w:pPr>
              <w:adjustRightInd w:val="0"/>
              <w:snapToGrid w:val="0"/>
              <w:spacing w:line="360" w:lineRule="auto"/>
              <w:jc w:val="center"/>
              <w:rPr>
                <w:rFonts w:ascii="宋体" w:hAnsi="宋体" w:eastAsia="宋体" w:cs="宋体"/>
                <w:color w:val="000000"/>
                <w:szCs w:val="21"/>
                <w:highlight w:val="none"/>
              </w:rPr>
            </w:pPr>
          </w:p>
        </w:tc>
        <w:tc>
          <w:tcPr>
            <w:tcW w:w="2040" w:type="dxa"/>
            <w:vAlign w:val="center"/>
          </w:tcPr>
          <w:p w14:paraId="618C40A9">
            <w:pPr>
              <w:autoSpaceDE w:val="0"/>
              <w:autoSpaceDN w:val="0"/>
              <w:adjustRightInd w:val="0"/>
              <w:snapToGrid w:val="0"/>
              <w:spacing w:line="360" w:lineRule="auto"/>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开户许可证</w:t>
            </w:r>
          </w:p>
        </w:tc>
        <w:tc>
          <w:tcPr>
            <w:tcW w:w="5895" w:type="dxa"/>
            <w:vAlign w:val="center"/>
          </w:tcPr>
          <w:p w14:paraId="44831C5C">
            <w:pPr>
              <w:autoSpaceDE w:val="0"/>
              <w:autoSpaceDN w:val="0"/>
              <w:adjustRightInd w:val="0"/>
              <w:snapToGrid w:val="0"/>
              <w:spacing w:line="360" w:lineRule="auto"/>
              <w:jc w:val="both"/>
              <w:rPr>
                <w:rFonts w:hint="default"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具备有效的开户许可证或开户证明材料，</w:t>
            </w:r>
            <w:r>
              <w:rPr>
                <w:rFonts w:hint="eastAsia" w:ascii="宋体" w:hAnsi="宋体" w:eastAsia="宋体" w:cs="宋体"/>
                <w:bCs/>
                <w:color w:val="000000"/>
                <w:szCs w:val="21"/>
                <w:highlight w:val="none"/>
                <w:lang w:val="en-US" w:eastAsia="zh-CN"/>
              </w:rPr>
              <w:t>响应文件内附复印件加盖公章。</w:t>
            </w:r>
          </w:p>
        </w:tc>
      </w:tr>
      <w:tr w14:paraId="0578B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984" w:type="dxa"/>
            <w:vMerge w:val="continue"/>
            <w:vAlign w:val="center"/>
          </w:tcPr>
          <w:p w14:paraId="448A7BA5">
            <w:pPr>
              <w:adjustRightInd w:val="0"/>
              <w:snapToGrid w:val="0"/>
              <w:spacing w:line="360" w:lineRule="auto"/>
              <w:jc w:val="center"/>
              <w:rPr>
                <w:rFonts w:ascii="宋体" w:hAnsi="宋体" w:eastAsia="宋体" w:cs="宋体"/>
                <w:color w:val="000000"/>
                <w:szCs w:val="21"/>
                <w:highlight w:val="none"/>
              </w:rPr>
            </w:pPr>
          </w:p>
        </w:tc>
        <w:tc>
          <w:tcPr>
            <w:tcW w:w="2040" w:type="dxa"/>
            <w:vAlign w:val="center"/>
          </w:tcPr>
          <w:p w14:paraId="317E0E45">
            <w:pPr>
              <w:autoSpaceDE w:val="0"/>
              <w:autoSpaceDN w:val="0"/>
              <w:adjustRightInd w:val="0"/>
              <w:snapToGrid w:val="0"/>
              <w:spacing w:line="360" w:lineRule="auto"/>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落实政府采购政策需满足的资格要求</w:t>
            </w:r>
          </w:p>
        </w:tc>
        <w:tc>
          <w:tcPr>
            <w:tcW w:w="5895" w:type="dxa"/>
            <w:vAlign w:val="center"/>
          </w:tcPr>
          <w:p w14:paraId="3DC347B2">
            <w:pPr>
              <w:autoSpaceDE w:val="0"/>
              <w:autoSpaceDN w:val="0"/>
              <w:adjustRightInd w:val="0"/>
              <w:snapToGrid w:val="0"/>
              <w:spacing w:line="360" w:lineRule="auto"/>
              <w:jc w:val="both"/>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本项目全部面向中小企业采购。提供中小企业声明函或残疾人福利性单位声明函或省级以上监狱管理局、戒毒管理局(含新疆生产建设兵团)出具的属于监狱企业的证明文件等。</w:t>
            </w:r>
          </w:p>
        </w:tc>
      </w:tr>
      <w:tr w14:paraId="01D41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984" w:type="dxa"/>
            <w:vMerge w:val="continue"/>
            <w:vAlign w:val="center"/>
          </w:tcPr>
          <w:p w14:paraId="65AE6A37">
            <w:pPr>
              <w:adjustRightInd w:val="0"/>
              <w:snapToGrid w:val="0"/>
              <w:spacing w:line="360" w:lineRule="auto"/>
              <w:jc w:val="center"/>
              <w:rPr>
                <w:rFonts w:ascii="宋体" w:hAnsi="宋体" w:eastAsia="宋体" w:cs="宋体"/>
                <w:color w:val="000000"/>
                <w:szCs w:val="21"/>
                <w:highlight w:val="none"/>
              </w:rPr>
            </w:pPr>
          </w:p>
        </w:tc>
        <w:tc>
          <w:tcPr>
            <w:tcW w:w="2040" w:type="dxa"/>
            <w:vAlign w:val="center"/>
          </w:tcPr>
          <w:p w14:paraId="0D90DBD0">
            <w:pPr>
              <w:autoSpaceDE w:val="0"/>
              <w:autoSpaceDN w:val="0"/>
              <w:adjustRightInd w:val="0"/>
              <w:snapToGrid w:val="0"/>
              <w:spacing w:line="360" w:lineRule="auto"/>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依法缴纳税收的良好记录</w:t>
            </w:r>
          </w:p>
        </w:tc>
        <w:tc>
          <w:tcPr>
            <w:tcW w:w="5895" w:type="dxa"/>
            <w:vAlign w:val="center"/>
          </w:tcPr>
          <w:p w14:paraId="0BBC62B0">
            <w:pPr>
              <w:autoSpaceDE w:val="0"/>
              <w:autoSpaceDN w:val="0"/>
              <w:adjustRightInd w:val="0"/>
              <w:snapToGrid w:val="0"/>
              <w:spacing w:line="360" w:lineRule="auto"/>
              <w:jc w:val="both"/>
              <w:rPr>
                <w:rFonts w:hint="default"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提供投标截止日前，一年内任一月份的缴税凭据或完税证明等扫描件；依法免税的，应提供相应文件（扫描件）证明其依法免税。</w:t>
            </w:r>
          </w:p>
        </w:tc>
      </w:tr>
      <w:tr w14:paraId="5011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984" w:type="dxa"/>
            <w:vMerge w:val="continue"/>
            <w:vAlign w:val="center"/>
          </w:tcPr>
          <w:p w14:paraId="07FF6DFF">
            <w:pPr>
              <w:adjustRightInd w:val="0"/>
              <w:snapToGrid w:val="0"/>
              <w:spacing w:line="360" w:lineRule="auto"/>
              <w:jc w:val="center"/>
              <w:rPr>
                <w:rFonts w:ascii="宋体" w:hAnsi="宋体" w:eastAsia="宋体" w:cs="宋体"/>
                <w:color w:val="000000"/>
                <w:szCs w:val="21"/>
                <w:highlight w:val="none"/>
              </w:rPr>
            </w:pPr>
          </w:p>
        </w:tc>
        <w:tc>
          <w:tcPr>
            <w:tcW w:w="2040" w:type="dxa"/>
            <w:vAlign w:val="center"/>
          </w:tcPr>
          <w:p w14:paraId="2A06B9D3">
            <w:pPr>
              <w:autoSpaceDE w:val="0"/>
              <w:autoSpaceDN w:val="0"/>
              <w:adjustRightInd w:val="0"/>
              <w:snapToGrid w:val="0"/>
              <w:spacing w:line="360" w:lineRule="auto"/>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依法缴纳社会保障资金的良好记录</w:t>
            </w:r>
          </w:p>
        </w:tc>
        <w:tc>
          <w:tcPr>
            <w:tcW w:w="5895" w:type="dxa"/>
            <w:vAlign w:val="center"/>
          </w:tcPr>
          <w:p w14:paraId="76BE6403">
            <w:pPr>
              <w:autoSpaceDE w:val="0"/>
              <w:autoSpaceDN w:val="0"/>
              <w:adjustRightInd w:val="0"/>
              <w:snapToGrid w:val="0"/>
              <w:spacing w:line="360" w:lineRule="auto"/>
              <w:jc w:val="both"/>
              <w:rPr>
                <w:rFonts w:hint="default"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提供投标截止日前，一年内任一月份缴纳社会保险的凭据扫描件；依法不需要缴纳社会保险的，应提供相应文件（扫描件）证明其依法不需要缴纳社会保险。</w:t>
            </w:r>
          </w:p>
        </w:tc>
      </w:tr>
      <w:tr w14:paraId="79D8D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984" w:type="dxa"/>
            <w:vMerge w:val="continue"/>
            <w:vAlign w:val="center"/>
          </w:tcPr>
          <w:p w14:paraId="1B041FEB">
            <w:pPr>
              <w:adjustRightInd w:val="0"/>
              <w:snapToGrid w:val="0"/>
              <w:spacing w:line="360" w:lineRule="auto"/>
              <w:jc w:val="center"/>
              <w:rPr>
                <w:rFonts w:ascii="宋体" w:hAnsi="宋体" w:eastAsia="宋体" w:cs="宋体"/>
                <w:color w:val="000000"/>
                <w:szCs w:val="21"/>
                <w:highlight w:val="none"/>
              </w:rPr>
            </w:pPr>
          </w:p>
        </w:tc>
        <w:tc>
          <w:tcPr>
            <w:tcW w:w="2040" w:type="dxa"/>
            <w:vAlign w:val="center"/>
          </w:tcPr>
          <w:p w14:paraId="1CA5B207">
            <w:pPr>
              <w:autoSpaceDE w:val="0"/>
              <w:autoSpaceDN w:val="0"/>
              <w:adjustRightInd w:val="0"/>
              <w:snapToGrid w:val="0"/>
              <w:spacing w:line="360" w:lineRule="auto"/>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履约能力</w:t>
            </w:r>
          </w:p>
        </w:tc>
        <w:tc>
          <w:tcPr>
            <w:tcW w:w="5895" w:type="dxa"/>
            <w:vAlign w:val="center"/>
          </w:tcPr>
          <w:p w14:paraId="757111D1">
            <w:pPr>
              <w:autoSpaceDE w:val="0"/>
              <w:autoSpaceDN w:val="0"/>
              <w:adjustRightInd w:val="0"/>
              <w:snapToGrid w:val="0"/>
              <w:spacing w:line="360" w:lineRule="auto"/>
              <w:jc w:val="both"/>
              <w:rPr>
                <w:rFonts w:hint="default"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参加政府采购活动前三年内，在经营活动中没有重大违法记录；具有履行合同所必需专业技术能力，提供承诺书。</w:t>
            </w:r>
          </w:p>
        </w:tc>
      </w:tr>
      <w:tr w14:paraId="05C81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1984" w:type="dxa"/>
            <w:vMerge w:val="continue"/>
            <w:vAlign w:val="center"/>
          </w:tcPr>
          <w:p w14:paraId="3D8D87DD">
            <w:pPr>
              <w:adjustRightInd w:val="0"/>
              <w:snapToGrid w:val="0"/>
              <w:spacing w:line="360" w:lineRule="auto"/>
              <w:jc w:val="center"/>
              <w:rPr>
                <w:rFonts w:ascii="宋体" w:hAnsi="宋体" w:eastAsia="宋体" w:cs="宋体"/>
                <w:color w:val="000000"/>
                <w:szCs w:val="21"/>
                <w:highlight w:val="none"/>
              </w:rPr>
            </w:pPr>
          </w:p>
        </w:tc>
        <w:tc>
          <w:tcPr>
            <w:tcW w:w="2040" w:type="dxa"/>
            <w:vAlign w:val="center"/>
          </w:tcPr>
          <w:p w14:paraId="0C2E1C9C">
            <w:pPr>
              <w:autoSpaceDE w:val="0"/>
              <w:autoSpaceDN w:val="0"/>
              <w:adjustRightInd w:val="0"/>
              <w:snapToGrid w:val="0"/>
              <w:spacing w:line="360" w:lineRule="auto"/>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财务要求</w:t>
            </w:r>
          </w:p>
        </w:tc>
        <w:tc>
          <w:tcPr>
            <w:tcW w:w="5895" w:type="dxa"/>
            <w:vAlign w:val="center"/>
          </w:tcPr>
          <w:p w14:paraId="3A76408A">
            <w:pPr>
              <w:autoSpaceDE w:val="0"/>
              <w:autoSpaceDN w:val="0"/>
              <w:adjustRightInd w:val="0"/>
              <w:snapToGrid w:val="0"/>
              <w:spacing w:line="360" w:lineRule="auto"/>
              <w:jc w:val="both"/>
              <w:rPr>
                <w:rFonts w:hint="default"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提供2024年财务审计报告或财务报表，财务状况良好（新成立不足一年的企业需提供成立之日起至2024年财务审计报告或财务报表）；2025年后成立的企业应提供银行资信证明（银行出具的存款证明不能替代银行资信证明）。</w:t>
            </w:r>
          </w:p>
        </w:tc>
      </w:tr>
      <w:tr w14:paraId="789C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1984" w:type="dxa"/>
            <w:vMerge w:val="continue"/>
            <w:vAlign w:val="center"/>
          </w:tcPr>
          <w:p w14:paraId="679BC082">
            <w:pPr>
              <w:adjustRightInd w:val="0"/>
              <w:snapToGrid w:val="0"/>
              <w:spacing w:line="360" w:lineRule="auto"/>
              <w:jc w:val="center"/>
              <w:rPr>
                <w:rFonts w:ascii="宋体" w:hAnsi="宋体" w:eastAsia="宋体" w:cs="宋体"/>
                <w:color w:val="000000"/>
                <w:szCs w:val="21"/>
                <w:highlight w:val="none"/>
              </w:rPr>
            </w:pPr>
          </w:p>
        </w:tc>
        <w:tc>
          <w:tcPr>
            <w:tcW w:w="2040" w:type="dxa"/>
            <w:vAlign w:val="center"/>
          </w:tcPr>
          <w:p w14:paraId="652309F1">
            <w:pPr>
              <w:autoSpaceDE w:val="0"/>
              <w:autoSpaceDN w:val="0"/>
              <w:adjustRightInd w:val="0"/>
              <w:snapToGrid w:val="0"/>
              <w:spacing w:line="360" w:lineRule="auto"/>
              <w:jc w:val="center"/>
              <w:rPr>
                <w:rFonts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信誉要求</w:t>
            </w:r>
          </w:p>
        </w:tc>
        <w:tc>
          <w:tcPr>
            <w:tcW w:w="5895" w:type="dxa"/>
            <w:vAlign w:val="center"/>
          </w:tcPr>
          <w:p w14:paraId="7F29465F">
            <w:pPr>
              <w:autoSpaceDE w:val="0"/>
              <w:autoSpaceDN w:val="0"/>
              <w:adjustRightInd w:val="0"/>
              <w:snapToGrid w:val="0"/>
              <w:spacing w:line="360" w:lineRule="auto"/>
              <w:rPr>
                <w:rFonts w:eastAsia="宋体" w:cs="宋体"/>
                <w:color w:val="000000"/>
                <w:szCs w:val="21"/>
                <w:highlight w:val="none"/>
                <w:lang w:val="zh-CN"/>
              </w:rPr>
            </w:pPr>
            <w:r>
              <w:rPr>
                <w:rFonts w:hint="eastAsia" w:eastAsia="宋体" w:cs="宋体"/>
                <w:bCs/>
                <w:color w:val="000000"/>
                <w:szCs w:val="21"/>
                <w:highlight w:val="none"/>
              </w:rPr>
              <w:t>①拒绝列入政府取消投标资格记录期间的企业或个人投标；②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r>
              <w:rPr>
                <w:rFonts w:eastAsia="宋体" w:cs="宋体"/>
                <w:bCs/>
                <w:color w:val="000000"/>
                <w:szCs w:val="21"/>
                <w:highlight w:val="none"/>
              </w:rPr>
              <w:t>评标现场由评标委员会进行网上查询，如提供不属实，其投标被否决，并报相关部门备案。</w:t>
            </w:r>
          </w:p>
        </w:tc>
      </w:tr>
    </w:tbl>
    <w:p w14:paraId="6E884DC7">
      <w:pPr>
        <w:adjustRightInd w:val="0"/>
        <w:snapToGrid w:val="0"/>
        <w:spacing w:line="360" w:lineRule="auto"/>
        <w:rPr>
          <w:rFonts w:ascii="宋体" w:hAnsi="宋体" w:eastAsia="宋体" w:cs="宋体"/>
          <w:sz w:val="24"/>
          <w:szCs w:val="24"/>
          <w:highlight w:val="none"/>
        </w:rPr>
      </w:pPr>
    </w:p>
    <w:p w14:paraId="72AD8374">
      <w:pPr>
        <w:adjustRightInd w:val="0"/>
        <w:snapToGrid w:val="0"/>
        <w:spacing w:line="360" w:lineRule="auto"/>
        <w:rPr>
          <w:rFonts w:ascii="宋体" w:hAnsi="宋体" w:eastAsia="宋体" w:cs="宋体"/>
          <w:sz w:val="24"/>
          <w:szCs w:val="24"/>
          <w:highlight w:val="none"/>
        </w:rPr>
      </w:pPr>
    </w:p>
    <w:p w14:paraId="76449CA7">
      <w:pPr>
        <w:adjustRightInd w:val="0"/>
        <w:snapToGrid w:val="0"/>
        <w:spacing w:line="360" w:lineRule="auto"/>
        <w:rPr>
          <w:rFonts w:ascii="宋体" w:hAnsi="宋体" w:eastAsia="宋体" w:cs="宋体"/>
          <w:sz w:val="24"/>
          <w:szCs w:val="24"/>
          <w:highlight w:val="none"/>
        </w:rPr>
      </w:pPr>
    </w:p>
    <w:p w14:paraId="6143B00C">
      <w:pPr>
        <w:rPr>
          <w:rFonts w:hint="eastAsia"/>
          <w:b/>
          <w:bCs/>
          <w:sz w:val="32"/>
          <w:szCs w:val="32"/>
          <w:highlight w:val="none"/>
          <w:lang w:eastAsia="zh-CN"/>
        </w:rPr>
      </w:pPr>
      <w:r>
        <w:rPr>
          <w:rFonts w:hint="eastAsia"/>
          <w:b/>
          <w:bCs/>
          <w:sz w:val="32"/>
          <w:szCs w:val="32"/>
          <w:highlight w:val="none"/>
          <w:lang w:eastAsia="zh-CN"/>
        </w:rPr>
        <w:br w:type="page"/>
      </w:r>
    </w:p>
    <w:p w14:paraId="436BB9B7">
      <w:pPr>
        <w:autoSpaceDE w:val="0"/>
        <w:autoSpaceDN w:val="0"/>
        <w:adjustRightInd w:val="0"/>
        <w:snapToGrid w:val="0"/>
        <w:spacing w:line="360" w:lineRule="auto"/>
        <w:jc w:val="center"/>
        <w:rPr>
          <w:rFonts w:hint="eastAsia" w:ascii="宋体" w:hAnsi="宋体" w:cs="宋体"/>
          <w:b/>
          <w:bCs/>
          <w:sz w:val="28"/>
          <w:szCs w:val="28"/>
          <w:highlight w:val="none"/>
          <w:lang w:val="zh-CN"/>
        </w:rPr>
      </w:pPr>
      <w:r>
        <w:rPr>
          <w:rFonts w:hint="eastAsia"/>
          <w:b/>
          <w:bCs/>
          <w:sz w:val="32"/>
          <w:szCs w:val="32"/>
          <w:highlight w:val="none"/>
          <w:lang w:eastAsia="zh-CN"/>
        </w:rPr>
        <w:t>（二）符合性审查</w:t>
      </w:r>
    </w:p>
    <w:tbl>
      <w:tblPr>
        <w:tblStyle w:val="26"/>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739"/>
        <w:gridCol w:w="6492"/>
      </w:tblGrid>
      <w:tr w14:paraId="03D5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669" w:type="dxa"/>
            <w:vMerge w:val="restart"/>
            <w:vAlign w:val="center"/>
          </w:tcPr>
          <w:p w14:paraId="07291260">
            <w:pPr>
              <w:autoSpaceDE w:val="0"/>
              <w:autoSpaceDN w:val="0"/>
              <w:adjustRightInd w:val="0"/>
              <w:snapToGrid w:val="0"/>
              <w:spacing w:line="360" w:lineRule="auto"/>
              <w:rPr>
                <w:rFonts w:hint="eastAsia" w:ascii="宋体" w:hAnsi="宋体" w:eastAsia="宋体" w:cs="宋体"/>
                <w:bCs/>
                <w:szCs w:val="21"/>
                <w:highlight w:val="none"/>
                <w:lang w:val="zh-CN" w:eastAsia="zh-CN"/>
              </w:rPr>
            </w:pPr>
          </w:p>
          <w:p w14:paraId="4B739A29">
            <w:pPr>
              <w:autoSpaceDE w:val="0"/>
              <w:autoSpaceDN w:val="0"/>
              <w:adjustRightInd w:val="0"/>
              <w:snapToGrid w:val="0"/>
              <w:spacing w:line="360" w:lineRule="auto"/>
              <w:jc w:val="both"/>
              <w:rPr>
                <w:rFonts w:hint="eastAsia" w:ascii="宋体" w:hAnsi="宋体" w:cs="宋体"/>
                <w:bCs/>
                <w:szCs w:val="21"/>
                <w:highlight w:val="none"/>
                <w:lang w:val="zh-CN"/>
              </w:rPr>
            </w:pPr>
            <w:r>
              <w:rPr>
                <w:rFonts w:hint="eastAsia" w:ascii="宋体" w:hAnsi="宋体" w:cs="宋体"/>
                <w:color w:val="000000"/>
                <w:szCs w:val="21"/>
                <w:highlight w:val="none"/>
                <w:lang w:eastAsia="zh-CN"/>
              </w:rPr>
              <w:t>符合</w:t>
            </w:r>
            <w:r>
              <w:rPr>
                <w:rFonts w:hint="eastAsia" w:ascii="宋体" w:hAnsi="宋体" w:cs="宋体"/>
                <w:color w:val="000000"/>
                <w:szCs w:val="21"/>
                <w:highlight w:val="none"/>
              </w:rPr>
              <w:t>性评审标准</w:t>
            </w:r>
          </w:p>
          <w:p w14:paraId="1DB568F5">
            <w:pPr>
              <w:autoSpaceDE w:val="0"/>
              <w:autoSpaceDN w:val="0"/>
              <w:adjustRightInd w:val="0"/>
              <w:snapToGrid w:val="0"/>
              <w:spacing w:line="360" w:lineRule="auto"/>
              <w:rPr>
                <w:rFonts w:hint="eastAsia" w:ascii="宋体" w:hAnsi="宋体" w:cs="宋体"/>
                <w:bCs/>
                <w:szCs w:val="21"/>
                <w:highlight w:val="none"/>
                <w:lang w:val="zh-CN"/>
              </w:rPr>
            </w:pPr>
          </w:p>
        </w:tc>
        <w:tc>
          <w:tcPr>
            <w:tcW w:w="1739" w:type="dxa"/>
            <w:vAlign w:val="center"/>
          </w:tcPr>
          <w:p w14:paraId="33FA7CF8">
            <w:pPr>
              <w:pStyle w:val="45"/>
              <w:jc w:val="center"/>
              <w:rPr>
                <w:rFonts w:hint="eastAsia" w:ascii="宋体" w:hAnsi="宋体" w:cs="宋体"/>
                <w:bCs/>
                <w:szCs w:val="21"/>
                <w:highlight w:val="none"/>
                <w:lang w:val="zh-CN"/>
              </w:rPr>
            </w:pPr>
            <w:r>
              <w:rPr>
                <w:rFonts w:hint="eastAsia" w:ascii="宋体" w:hAnsi="宋体" w:cs="宋体"/>
                <w:color w:val="000000"/>
                <w:szCs w:val="21"/>
                <w:highlight w:val="none"/>
              </w:rPr>
              <w:t>供应商名称</w:t>
            </w:r>
          </w:p>
        </w:tc>
        <w:tc>
          <w:tcPr>
            <w:tcW w:w="6492" w:type="dxa"/>
            <w:vAlign w:val="center"/>
          </w:tcPr>
          <w:p w14:paraId="11660A43">
            <w:pPr>
              <w:pStyle w:val="45"/>
              <w:jc w:val="both"/>
              <w:rPr>
                <w:rFonts w:hint="eastAsia" w:ascii="宋体" w:hAnsi="宋体" w:cs="宋体"/>
                <w:bCs/>
                <w:szCs w:val="21"/>
                <w:highlight w:val="none"/>
                <w:lang w:val="zh-CN"/>
              </w:rPr>
            </w:pPr>
            <w:r>
              <w:rPr>
                <w:rFonts w:hint="eastAsia" w:ascii="宋体" w:hAnsi="宋体" w:cs="宋体"/>
                <w:color w:val="000000"/>
                <w:szCs w:val="21"/>
                <w:highlight w:val="none"/>
              </w:rPr>
              <w:t>与营业执照、</w:t>
            </w:r>
            <w:r>
              <w:rPr>
                <w:rFonts w:hint="eastAsia" w:ascii="宋体" w:hAnsi="宋体" w:cs="宋体"/>
                <w:color w:val="000000"/>
                <w:szCs w:val="21"/>
                <w:highlight w:val="none"/>
                <w:lang w:eastAsia="zh-CN"/>
              </w:rPr>
              <w:t>开户许可证</w:t>
            </w:r>
            <w:r>
              <w:rPr>
                <w:rFonts w:hint="eastAsia" w:ascii="宋体" w:hAnsi="宋体" w:cs="宋体"/>
                <w:color w:val="000000"/>
                <w:szCs w:val="21"/>
                <w:highlight w:val="none"/>
              </w:rPr>
              <w:t>一致</w:t>
            </w:r>
          </w:p>
        </w:tc>
      </w:tr>
      <w:tr w14:paraId="7BBA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669" w:type="dxa"/>
            <w:vMerge w:val="continue"/>
            <w:vAlign w:val="center"/>
          </w:tcPr>
          <w:p w14:paraId="21B8E869">
            <w:pPr>
              <w:autoSpaceDE w:val="0"/>
              <w:autoSpaceDN w:val="0"/>
              <w:adjustRightInd w:val="0"/>
              <w:snapToGrid w:val="0"/>
              <w:spacing w:line="360" w:lineRule="auto"/>
              <w:rPr>
                <w:rFonts w:hint="eastAsia" w:ascii="宋体" w:hAnsi="宋体" w:cs="宋体"/>
                <w:bCs/>
                <w:szCs w:val="21"/>
                <w:highlight w:val="none"/>
                <w:lang w:val="zh-CN"/>
              </w:rPr>
            </w:pPr>
          </w:p>
        </w:tc>
        <w:tc>
          <w:tcPr>
            <w:tcW w:w="1739" w:type="dxa"/>
            <w:vAlign w:val="center"/>
          </w:tcPr>
          <w:p w14:paraId="4F5013F9">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szCs w:val="21"/>
                <w:highlight w:val="none"/>
                <w:lang w:eastAsia="zh-CN"/>
              </w:rPr>
              <w:t>投标</w:t>
            </w:r>
            <w:r>
              <w:rPr>
                <w:rFonts w:hint="eastAsia" w:ascii="宋体" w:hAnsi="宋体" w:cs="宋体"/>
                <w:szCs w:val="21"/>
                <w:highlight w:val="none"/>
                <w:lang w:val="zh-CN"/>
              </w:rPr>
              <w:t>函签字盖章</w:t>
            </w:r>
          </w:p>
        </w:tc>
        <w:tc>
          <w:tcPr>
            <w:tcW w:w="6492" w:type="dxa"/>
            <w:vAlign w:val="center"/>
          </w:tcPr>
          <w:p w14:paraId="4955FA9C">
            <w:pPr>
              <w:autoSpaceDE w:val="0"/>
              <w:autoSpaceDN w:val="0"/>
              <w:adjustRightInd w:val="0"/>
              <w:snapToGrid w:val="0"/>
              <w:spacing w:line="360" w:lineRule="auto"/>
              <w:rPr>
                <w:rFonts w:hint="eastAsia" w:ascii="宋体" w:hAnsi="宋体" w:cs="宋体"/>
                <w:bCs/>
                <w:szCs w:val="21"/>
                <w:highlight w:val="none"/>
                <w:lang w:val="zh-CN"/>
              </w:rPr>
            </w:pPr>
            <w:r>
              <w:rPr>
                <w:rFonts w:hint="eastAsia" w:ascii="宋体" w:hAnsi="宋体" w:cs="宋体"/>
                <w:szCs w:val="21"/>
                <w:highlight w:val="none"/>
                <w:lang w:val="zh-CN"/>
              </w:rPr>
              <w:t>有法定代表人或其委托代理人签字、供应商加盖单位公章。</w:t>
            </w:r>
          </w:p>
        </w:tc>
      </w:tr>
      <w:tr w14:paraId="00272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669" w:type="dxa"/>
            <w:vMerge w:val="continue"/>
            <w:vAlign w:val="center"/>
          </w:tcPr>
          <w:p w14:paraId="44D3EA7B">
            <w:pPr>
              <w:autoSpaceDE w:val="0"/>
              <w:autoSpaceDN w:val="0"/>
              <w:adjustRightInd w:val="0"/>
              <w:snapToGrid w:val="0"/>
              <w:spacing w:line="360" w:lineRule="auto"/>
              <w:rPr>
                <w:rFonts w:hint="eastAsia" w:ascii="宋体" w:hAnsi="宋体" w:cs="宋体"/>
                <w:bCs/>
                <w:szCs w:val="21"/>
                <w:highlight w:val="none"/>
                <w:lang w:val="zh-CN"/>
              </w:rPr>
            </w:pPr>
          </w:p>
        </w:tc>
        <w:tc>
          <w:tcPr>
            <w:tcW w:w="1739" w:type="dxa"/>
            <w:vAlign w:val="center"/>
          </w:tcPr>
          <w:p w14:paraId="745A35A2">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szCs w:val="21"/>
                <w:highlight w:val="none"/>
                <w:lang w:val="zh-CN"/>
              </w:rPr>
              <w:t>投标文件格式</w:t>
            </w:r>
          </w:p>
        </w:tc>
        <w:tc>
          <w:tcPr>
            <w:tcW w:w="6492" w:type="dxa"/>
            <w:vAlign w:val="center"/>
          </w:tcPr>
          <w:p w14:paraId="6F782C42">
            <w:pPr>
              <w:autoSpaceDE w:val="0"/>
              <w:autoSpaceDN w:val="0"/>
              <w:adjustRightInd w:val="0"/>
              <w:snapToGrid w:val="0"/>
              <w:spacing w:line="360" w:lineRule="auto"/>
              <w:rPr>
                <w:rFonts w:hint="eastAsia" w:ascii="宋体" w:hAnsi="宋体" w:cs="宋体"/>
                <w:bCs/>
                <w:szCs w:val="21"/>
                <w:highlight w:val="none"/>
                <w:lang w:val="zh-CN"/>
              </w:rPr>
            </w:pPr>
            <w:r>
              <w:rPr>
                <w:rFonts w:hint="eastAsia" w:ascii="宋体" w:hAnsi="宋体" w:cs="宋体"/>
                <w:szCs w:val="21"/>
                <w:highlight w:val="none"/>
                <w:lang w:val="zh-CN"/>
              </w:rPr>
              <w:t>符合第</w:t>
            </w:r>
            <w:r>
              <w:rPr>
                <w:rFonts w:hint="eastAsia" w:ascii="宋体" w:hAnsi="宋体" w:cs="宋体"/>
                <w:szCs w:val="21"/>
                <w:highlight w:val="none"/>
                <w:lang w:val="en-US" w:eastAsia="zh-CN"/>
              </w:rPr>
              <w:t>六</w:t>
            </w:r>
            <w:r>
              <w:rPr>
                <w:rFonts w:hint="eastAsia" w:ascii="宋体" w:hAnsi="宋体" w:cs="宋体"/>
                <w:szCs w:val="21"/>
                <w:highlight w:val="none"/>
                <w:lang w:val="zh-CN"/>
              </w:rPr>
              <w:t>章“</w:t>
            </w:r>
            <w:r>
              <w:rPr>
                <w:rFonts w:hint="eastAsia" w:ascii="宋体" w:hAnsi="宋体" w:cs="宋体"/>
                <w:szCs w:val="21"/>
                <w:highlight w:val="none"/>
                <w:lang w:val="en-US" w:eastAsia="zh-CN"/>
              </w:rPr>
              <w:t>响应</w:t>
            </w:r>
            <w:r>
              <w:rPr>
                <w:rFonts w:hint="eastAsia" w:ascii="宋体" w:hAnsi="宋体" w:cs="宋体"/>
                <w:szCs w:val="21"/>
                <w:highlight w:val="none"/>
                <w:lang w:val="zh-CN"/>
              </w:rPr>
              <w:t>文件格式”的要求。并满足招标文件要求的签字盖章要求。</w:t>
            </w:r>
          </w:p>
        </w:tc>
      </w:tr>
      <w:tr w14:paraId="648E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669" w:type="dxa"/>
            <w:vMerge w:val="continue"/>
            <w:vAlign w:val="center"/>
          </w:tcPr>
          <w:p w14:paraId="2CB78331">
            <w:pPr>
              <w:autoSpaceDE w:val="0"/>
              <w:autoSpaceDN w:val="0"/>
              <w:adjustRightInd w:val="0"/>
              <w:snapToGrid w:val="0"/>
              <w:spacing w:line="360" w:lineRule="auto"/>
              <w:rPr>
                <w:rFonts w:hint="eastAsia" w:ascii="宋体" w:hAnsi="宋体" w:cs="宋体"/>
                <w:bCs/>
                <w:szCs w:val="21"/>
                <w:highlight w:val="none"/>
                <w:lang w:val="zh-CN"/>
              </w:rPr>
            </w:pPr>
          </w:p>
        </w:tc>
        <w:tc>
          <w:tcPr>
            <w:tcW w:w="1739" w:type="dxa"/>
            <w:vAlign w:val="center"/>
          </w:tcPr>
          <w:p w14:paraId="3BB7C0C4">
            <w:pPr>
              <w:autoSpaceDE w:val="0"/>
              <w:autoSpaceDN w:val="0"/>
              <w:adjustRightInd w:val="0"/>
              <w:snapToGrid w:val="0"/>
              <w:spacing w:line="360" w:lineRule="auto"/>
              <w:jc w:val="center"/>
              <w:rPr>
                <w:rFonts w:hint="eastAsia" w:ascii="宋体" w:hAnsi="宋体" w:cs="宋体"/>
                <w:szCs w:val="21"/>
                <w:highlight w:val="none"/>
                <w:lang w:val="zh-CN"/>
              </w:rPr>
            </w:pPr>
            <w:r>
              <w:rPr>
                <w:rFonts w:hint="eastAsia" w:ascii="宋体" w:hAnsi="宋体" w:cs="宋体"/>
                <w:bCs/>
                <w:szCs w:val="21"/>
                <w:highlight w:val="none"/>
              </w:rPr>
              <w:t>投标</w:t>
            </w:r>
            <w:r>
              <w:rPr>
                <w:rFonts w:hint="eastAsia" w:ascii="宋体" w:hAnsi="宋体" w:cs="宋体"/>
                <w:bCs/>
                <w:szCs w:val="21"/>
                <w:highlight w:val="none"/>
                <w:lang w:val="zh-CN"/>
              </w:rPr>
              <w:t>报价</w:t>
            </w:r>
          </w:p>
        </w:tc>
        <w:tc>
          <w:tcPr>
            <w:tcW w:w="6492" w:type="dxa"/>
            <w:vAlign w:val="center"/>
          </w:tcPr>
          <w:p w14:paraId="3ACB4ABF">
            <w:pPr>
              <w:autoSpaceDE w:val="0"/>
              <w:autoSpaceDN w:val="0"/>
              <w:adjustRightInd w:val="0"/>
              <w:snapToGrid w:val="0"/>
              <w:spacing w:line="360" w:lineRule="auto"/>
              <w:rPr>
                <w:rFonts w:hint="eastAsia" w:ascii="宋体" w:hAnsi="宋体" w:eastAsia="宋体" w:cs="宋体"/>
                <w:szCs w:val="21"/>
                <w:highlight w:val="none"/>
                <w:lang w:val="zh-CN" w:eastAsia="zh-CN"/>
              </w:rPr>
            </w:pPr>
            <w:r>
              <w:rPr>
                <w:rFonts w:hint="eastAsia" w:ascii="宋体" w:hAnsi="宋体" w:cs="宋体"/>
                <w:bCs/>
                <w:szCs w:val="21"/>
                <w:highlight w:val="none"/>
              </w:rPr>
              <w:t>供应商的投标报价只能有一个有效报价，不得超过最高投标限价。</w:t>
            </w:r>
          </w:p>
        </w:tc>
      </w:tr>
      <w:tr w14:paraId="1246F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669" w:type="dxa"/>
            <w:vMerge w:val="continue"/>
            <w:vAlign w:val="center"/>
          </w:tcPr>
          <w:p w14:paraId="7DEF67A2">
            <w:pPr>
              <w:autoSpaceDE w:val="0"/>
              <w:autoSpaceDN w:val="0"/>
              <w:adjustRightInd w:val="0"/>
              <w:snapToGrid w:val="0"/>
              <w:spacing w:line="360" w:lineRule="auto"/>
              <w:rPr>
                <w:rFonts w:hint="eastAsia" w:ascii="宋体" w:hAnsi="宋体" w:cs="宋体"/>
                <w:bCs/>
                <w:szCs w:val="21"/>
                <w:highlight w:val="none"/>
                <w:lang w:val="zh-CN"/>
              </w:rPr>
            </w:pPr>
          </w:p>
        </w:tc>
        <w:tc>
          <w:tcPr>
            <w:tcW w:w="1739" w:type="dxa"/>
            <w:vAlign w:val="center"/>
          </w:tcPr>
          <w:p w14:paraId="26F45375">
            <w:pPr>
              <w:autoSpaceDE w:val="0"/>
              <w:autoSpaceDN w:val="0"/>
              <w:adjustRightInd w:val="0"/>
              <w:snapToGrid w:val="0"/>
              <w:spacing w:line="360" w:lineRule="auto"/>
              <w:jc w:val="center"/>
              <w:rPr>
                <w:rFonts w:hint="eastAsia" w:ascii="宋体" w:hAnsi="宋体" w:cs="宋体"/>
                <w:szCs w:val="21"/>
                <w:highlight w:val="none"/>
                <w:lang w:val="zh-CN"/>
              </w:rPr>
            </w:pPr>
            <w:r>
              <w:rPr>
                <w:rFonts w:hint="eastAsia" w:ascii="宋体" w:hAnsi="宋体" w:cs="宋体"/>
                <w:bCs/>
                <w:szCs w:val="21"/>
                <w:highlight w:val="none"/>
                <w:lang w:eastAsia="zh-CN"/>
              </w:rPr>
              <w:t>投标</w:t>
            </w:r>
            <w:r>
              <w:rPr>
                <w:rFonts w:hint="eastAsia" w:ascii="宋体" w:hAnsi="宋体" w:cs="宋体"/>
                <w:bCs/>
                <w:szCs w:val="21"/>
                <w:highlight w:val="none"/>
                <w:lang w:val="zh-CN"/>
              </w:rPr>
              <w:t>内容</w:t>
            </w:r>
          </w:p>
        </w:tc>
        <w:tc>
          <w:tcPr>
            <w:tcW w:w="6492" w:type="dxa"/>
            <w:vAlign w:val="center"/>
          </w:tcPr>
          <w:p w14:paraId="6B2943F2">
            <w:pPr>
              <w:autoSpaceDE w:val="0"/>
              <w:autoSpaceDN w:val="0"/>
              <w:adjustRightInd w:val="0"/>
              <w:snapToGrid w:val="0"/>
              <w:spacing w:line="360" w:lineRule="auto"/>
              <w:rPr>
                <w:rFonts w:hint="eastAsia" w:ascii="宋体" w:hAnsi="宋体" w:cs="宋体"/>
                <w:szCs w:val="21"/>
                <w:highlight w:val="none"/>
                <w:lang w:val="zh-CN"/>
              </w:rPr>
            </w:pPr>
            <w:r>
              <w:rPr>
                <w:highlight w:val="none"/>
              </w:rPr>
              <w:t>符合</w:t>
            </w:r>
            <w:r>
              <w:rPr>
                <w:rFonts w:hint="eastAsia"/>
                <w:highlight w:val="none"/>
                <w:lang w:eastAsia="zh-CN"/>
              </w:rPr>
              <w:t>招标</w:t>
            </w:r>
            <w:r>
              <w:rPr>
                <w:highlight w:val="none"/>
              </w:rPr>
              <w:t>文件规定</w:t>
            </w:r>
          </w:p>
        </w:tc>
      </w:tr>
      <w:tr w14:paraId="64686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669" w:type="dxa"/>
            <w:vMerge w:val="continue"/>
            <w:vAlign w:val="top"/>
          </w:tcPr>
          <w:p w14:paraId="708A3B4F">
            <w:pPr>
              <w:autoSpaceDE w:val="0"/>
              <w:autoSpaceDN w:val="0"/>
              <w:adjustRightInd w:val="0"/>
              <w:snapToGrid w:val="0"/>
              <w:spacing w:line="360" w:lineRule="auto"/>
              <w:rPr>
                <w:rFonts w:hint="eastAsia" w:ascii="宋体" w:hAnsi="宋体" w:cs="宋体"/>
                <w:bCs/>
                <w:szCs w:val="21"/>
                <w:highlight w:val="none"/>
                <w:lang w:val="zh-CN"/>
              </w:rPr>
            </w:pPr>
          </w:p>
        </w:tc>
        <w:tc>
          <w:tcPr>
            <w:tcW w:w="1739" w:type="dxa"/>
            <w:vAlign w:val="center"/>
          </w:tcPr>
          <w:p w14:paraId="1B677CB2">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lang w:val="zh-CN"/>
              </w:rPr>
              <w:t>服务期</w:t>
            </w:r>
          </w:p>
        </w:tc>
        <w:tc>
          <w:tcPr>
            <w:tcW w:w="6492" w:type="dxa"/>
            <w:vAlign w:val="center"/>
          </w:tcPr>
          <w:p w14:paraId="67133FEC">
            <w:pPr>
              <w:autoSpaceDE w:val="0"/>
              <w:autoSpaceDN w:val="0"/>
              <w:adjustRightInd w:val="0"/>
              <w:snapToGrid w:val="0"/>
              <w:spacing w:line="360" w:lineRule="auto"/>
              <w:rPr>
                <w:rFonts w:hint="eastAsia" w:ascii="宋体" w:hAnsi="宋体" w:cs="宋体"/>
                <w:bCs/>
                <w:szCs w:val="21"/>
                <w:highlight w:val="none"/>
                <w:lang w:val="zh-CN"/>
              </w:rPr>
            </w:pPr>
            <w:r>
              <w:rPr>
                <w:rFonts w:hint="eastAsia"/>
                <w:color w:val="000000"/>
                <w:highlight w:val="none"/>
                <w:lang w:val="en-US" w:eastAsia="zh-CN"/>
              </w:rPr>
              <w:t>自2025年7月1日起至2028年6月30日</w:t>
            </w:r>
          </w:p>
        </w:tc>
      </w:tr>
      <w:tr w14:paraId="0DF6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669" w:type="dxa"/>
            <w:vMerge w:val="continue"/>
            <w:vAlign w:val="top"/>
          </w:tcPr>
          <w:p w14:paraId="3393625C">
            <w:pPr>
              <w:autoSpaceDE w:val="0"/>
              <w:autoSpaceDN w:val="0"/>
              <w:adjustRightInd w:val="0"/>
              <w:snapToGrid w:val="0"/>
              <w:spacing w:line="360" w:lineRule="auto"/>
              <w:rPr>
                <w:rFonts w:hint="eastAsia" w:ascii="宋体" w:hAnsi="宋体" w:cs="宋体"/>
                <w:bCs/>
                <w:szCs w:val="21"/>
                <w:highlight w:val="none"/>
                <w:lang w:val="zh-CN"/>
              </w:rPr>
            </w:pPr>
          </w:p>
        </w:tc>
        <w:tc>
          <w:tcPr>
            <w:tcW w:w="1739" w:type="dxa"/>
            <w:vAlign w:val="center"/>
          </w:tcPr>
          <w:p w14:paraId="03529976">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lang w:val="zh-CN"/>
              </w:rPr>
              <w:t>服务标准</w:t>
            </w:r>
          </w:p>
        </w:tc>
        <w:tc>
          <w:tcPr>
            <w:tcW w:w="6492" w:type="dxa"/>
            <w:vAlign w:val="center"/>
          </w:tcPr>
          <w:p w14:paraId="254C26D8">
            <w:pPr>
              <w:autoSpaceDE w:val="0"/>
              <w:autoSpaceDN w:val="0"/>
              <w:adjustRightInd w:val="0"/>
              <w:snapToGrid w:val="0"/>
              <w:spacing w:line="360" w:lineRule="auto"/>
              <w:rPr>
                <w:rFonts w:hint="eastAsia" w:ascii="宋体" w:hAnsi="宋体" w:cs="宋体"/>
                <w:bCs/>
                <w:szCs w:val="21"/>
                <w:highlight w:val="none"/>
                <w:lang w:val="zh-CN"/>
              </w:rPr>
            </w:pPr>
            <w:r>
              <w:rPr>
                <w:rFonts w:hint="eastAsia" w:ascii="宋体" w:hAnsi="宋体" w:cs="宋体"/>
                <w:bCs/>
                <w:szCs w:val="21"/>
                <w:highlight w:val="none"/>
                <w:lang w:val="zh-CN"/>
              </w:rPr>
              <w:t>优质服务</w:t>
            </w:r>
          </w:p>
        </w:tc>
      </w:tr>
      <w:tr w14:paraId="33B7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669" w:type="dxa"/>
            <w:vMerge w:val="continue"/>
            <w:vAlign w:val="top"/>
          </w:tcPr>
          <w:p w14:paraId="226BAF92">
            <w:pPr>
              <w:autoSpaceDE w:val="0"/>
              <w:autoSpaceDN w:val="0"/>
              <w:adjustRightInd w:val="0"/>
              <w:snapToGrid w:val="0"/>
              <w:spacing w:line="360" w:lineRule="auto"/>
              <w:rPr>
                <w:rFonts w:hint="eastAsia" w:ascii="宋体" w:hAnsi="宋体" w:cs="宋体"/>
                <w:bCs/>
                <w:szCs w:val="21"/>
                <w:highlight w:val="none"/>
                <w:lang w:val="zh-CN"/>
              </w:rPr>
            </w:pPr>
          </w:p>
        </w:tc>
        <w:tc>
          <w:tcPr>
            <w:tcW w:w="1739" w:type="dxa"/>
            <w:vAlign w:val="center"/>
          </w:tcPr>
          <w:p w14:paraId="42DBB1B9">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lang w:val="zh-CN"/>
              </w:rPr>
              <w:t>投标有效期</w:t>
            </w:r>
          </w:p>
        </w:tc>
        <w:tc>
          <w:tcPr>
            <w:tcW w:w="6492" w:type="dxa"/>
            <w:vAlign w:val="center"/>
          </w:tcPr>
          <w:p w14:paraId="5F4F5AF0">
            <w:pPr>
              <w:autoSpaceDE w:val="0"/>
              <w:autoSpaceDN w:val="0"/>
              <w:adjustRightInd w:val="0"/>
              <w:snapToGrid w:val="0"/>
              <w:spacing w:line="360" w:lineRule="auto"/>
              <w:rPr>
                <w:rFonts w:hint="eastAsia" w:ascii="宋体" w:hAnsi="宋体" w:cs="宋体"/>
                <w:bCs/>
                <w:szCs w:val="21"/>
                <w:highlight w:val="none"/>
                <w:lang w:val="zh-CN"/>
              </w:rPr>
            </w:pPr>
            <w:r>
              <w:rPr>
                <w:rFonts w:hint="eastAsia" w:ascii="宋体" w:hAnsi="宋体" w:cs="宋体"/>
                <w:bCs/>
                <w:szCs w:val="21"/>
                <w:highlight w:val="none"/>
                <w:lang w:val="zh-CN"/>
              </w:rPr>
              <w:t>投标截止之日后90天（日历天）</w:t>
            </w:r>
          </w:p>
        </w:tc>
      </w:tr>
      <w:tr w14:paraId="0ABE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669" w:type="dxa"/>
            <w:vMerge w:val="continue"/>
            <w:vAlign w:val="top"/>
          </w:tcPr>
          <w:p w14:paraId="777ADFA2">
            <w:pPr>
              <w:autoSpaceDE w:val="0"/>
              <w:autoSpaceDN w:val="0"/>
              <w:adjustRightInd w:val="0"/>
              <w:snapToGrid w:val="0"/>
              <w:spacing w:line="360" w:lineRule="auto"/>
              <w:rPr>
                <w:rFonts w:hint="eastAsia" w:ascii="宋体" w:hAnsi="宋体" w:cs="宋体"/>
                <w:bCs/>
                <w:szCs w:val="21"/>
                <w:highlight w:val="none"/>
                <w:lang w:val="zh-CN"/>
              </w:rPr>
            </w:pPr>
          </w:p>
        </w:tc>
        <w:tc>
          <w:tcPr>
            <w:tcW w:w="1739" w:type="dxa"/>
            <w:vAlign w:val="center"/>
          </w:tcPr>
          <w:p w14:paraId="4F3DD5F0">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lang w:val="zh-CN"/>
              </w:rPr>
              <w:t>投标保证金</w:t>
            </w:r>
          </w:p>
        </w:tc>
        <w:tc>
          <w:tcPr>
            <w:tcW w:w="6492" w:type="dxa"/>
            <w:vAlign w:val="center"/>
          </w:tcPr>
          <w:p w14:paraId="0C32533A">
            <w:pPr>
              <w:autoSpaceDE w:val="0"/>
              <w:autoSpaceDN w:val="0"/>
              <w:adjustRightInd w:val="0"/>
              <w:snapToGrid w:val="0"/>
              <w:spacing w:line="360" w:lineRule="auto"/>
              <w:rPr>
                <w:rFonts w:hint="eastAsia" w:ascii="宋体" w:hAnsi="宋体" w:cs="宋体"/>
                <w:bCs/>
                <w:szCs w:val="21"/>
                <w:highlight w:val="none"/>
                <w:lang w:val="zh-CN"/>
              </w:rPr>
            </w:pPr>
            <w:r>
              <w:rPr>
                <w:rFonts w:hint="eastAsia" w:ascii="宋体" w:hAnsi="宋体" w:cs="宋体"/>
                <w:bCs/>
                <w:szCs w:val="21"/>
                <w:highlight w:val="none"/>
                <w:lang w:val="zh-CN"/>
              </w:rPr>
              <w:t>有，符合招标文件要求</w:t>
            </w:r>
          </w:p>
        </w:tc>
      </w:tr>
      <w:tr w14:paraId="0017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669" w:type="dxa"/>
            <w:vMerge w:val="continue"/>
            <w:vAlign w:val="top"/>
          </w:tcPr>
          <w:p w14:paraId="644390EB">
            <w:pPr>
              <w:autoSpaceDE w:val="0"/>
              <w:autoSpaceDN w:val="0"/>
              <w:adjustRightInd w:val="0"/>
              <w:snapToGrid w:val="0"/>
              <w:spacing w:line="360" w:lineRule="auto"/>
              <w:rPr>
                <w:rFonts w:hint="eastAsia" w:ascii="宋体" w:hAnsi="宋体" w:cs="宋体"/>
                <w:bCs/>
                <w:szCs w:val="21"/>
                <w:highlight w:val="none"/>
                <w:lang w:val="zh-CN"/>
              </w:rPr>
            </w:pPr>
          </w:p>
        </w:tc>
        <w:tc>
          <w:tcPr>
            <w:tcW w:w="1739" w:type="dxa"/>
            <w:vAlign w:val="center"/>
          </w:tcPr>
          <w:p w14:paraId="0D44395C">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lang w:val="zh-CN"/>
              </w:rPr>
              <w:t>权利义务</w:t>
            </w:r>
          </w:p>
        </w:tc>
        <w:tc>
          <w:tcPr>
            <w:tcW w:w="6492" w:type="dxa"/>
            <w:vAlign w:val="center"/>
          </w:tcPr>
          <w:p w14:paraId="7FCA3A83">
            <w:pPr>
              <w:autoSpaceDE w:val="0"/>
              <w:autoSpaceDN w:val="0"/>
              <w:adjustRightInd w:val="0"/>
              <w:snapToGrid w:val="0"/>
              <w:spacing w:line="360" w:lineRule="auto"/>
              <w:rPr>
                <w:rFonts w:hint="eastAsia" w:ascii="宋体" w:hAnsi="宋体" w:cs="宋体"/>
                <w:bCs/>
                <w:szCs w:val="21"/>
                <w:highlight w:val="none"/>
                <w:lang w:val="zh-CN"/>
              </w:rPr>
            </w:pPr>
            <w:r>
              <w:rPr>
                <w:rFonts w:hint="eastAsia" w:ascii="宋体" w:hAnsi="宋体" w:cs="宋体"/>
                <w:bCs/>
                <w:szCs w:val="21"/>
                <w:highlight w:val="none"/>
                <w:lang w:val="zh-CN"/>
              </w:rPr>
              <w:t>符合第四章“</w:t>
            </w:r>
            <w:r>
              <w:rPr>
                <w:rFonts w:hint="eastAsia" w:ascii="宋体" w:hAnsi="宋体" w:cs="宋体"/>
                <w:color w:val="000000"/>
                <w:highlight w:val="none"/>
                <w:lang w:val="zh-CN"/>
              </w:rPr>
              <w:t>政府招标合同书格式</w:t>
            </w:r>
            <w:r>
              <w:rPr>
                <w:rFonts w:hint="eastAsia" w:ascii="宋体" w:hAnsi="宋体" w:cs="宋体"/>
                <w:bCs/>
                <w:szCs w:val="21"/>
                <w:highlight w:val="none"/>
                <w:lang w:val="zh-CN"/>
              </w:rPr>
              <w:t>”规定</w:t>
            </w:r>
          </w:p>
        </w:tc>
      </w:tr>
      <w:tr w14:paraId="5BDC3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669" w:type="dxa"/>
            <w:vMerge w:val="continue"/>
            <w:vAlign w:val="top"/>
          </w:tcPr>
          <w:p w14:paraId="22D094EE">
            <w:pPr>
              <w:autoSpaceDE w:val="0"/>
              <w:autoSpaceDN w:val="0"/>
              <w:adjustRightInd w:val="0"/>
              <w:snapToGrid w:val="0"/>
              <w:spacing w:line="360" w:lineRule="auto"/>
              <w:rPr>
                <w:rFonts w:hint="eastAsia" w:ascii="宋体" w:hAnsi="宋体" w:cs="宋体"/>
                <w:bCs/>
                <w:szCs w:val="21"/>
                <w:highlight w:val="none"/>
                <w:lang w:val="zh-CN"/>
              </w:rPr>
            </w:pPr>
          </w:p>
        </w:tc>
        <w:tc>
          <w:tcPr>
            <w:tcW w:w="1739" w:type="dxa"/>
            <w:vAlign w:val="center"/>
          </w:tcPr>
          <w:p w14:paraId="0F20A98E">
            <w:pPr>
              <w:autoSpaceDE w:val="0"/>
              <w:autoSpaceDN w:val="0"/>
              <w:adjustRightInd w:val="0"/>
              <w:snapToGri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lang w:val="zh-CN"/>
              </w:rPr>
              <w:t>技术标准和要求</w:t>
            </w:r>
          </w:p>
        </w:tc>
        <w:tc>
          <w:tcPr>
            <w:tcW w:w="6492" w:type="dxa"/>
            <w:vAlign w:val="center"/>
          </w:tcPr>
          <w:p w14:paraId="4A8BD727">
            <w:pPr>
              <w:autoSpaceDE w:val="0"/>
              <w:autoSpaceDN w:val="0"/>
              <w:adjustRightInd w:val="0"/>
              <w:snapToGrid w:val="0"/>
              <w:spacing w:line="360" w:lineRule="auto"/>
              <w:rPr>
                <w:rFonts w:hint="eastAsia" w:ascii="宋体" w:hAnsi="宋体" w:cs="宋体"/>
                <w:bCs/>
                <w:szCs w:val="21"/>
                <w:highlight w:val="none"/>
                <w:lang w:val="zh-CN"/>
              </w:rPr>
            </w:pPr>
            <w:r>
              <w:rPr>
                <w:rFonts w:hint="eastAsia" w:ascii="宋体" w:hAnsi="宋体" w:cs="宋体"/>
                <w:bCs/>
                <w:szCs w:val="21"/>
                <w:highlight w:val="none"/>
                <w:lang w:val="zh-CN"/>
              </w:rPr>
              <w:t>符合招标文件第五章“服务需求”规定</w:t>
            </w:r>
            <w:r>
              <w:rPr>
                <w:rFonts w:hint="eastAsia" w:ascii="宋体" w:hAnsi="宋体" w:cs="宋体"/>
                <w:szCs w:val="21"/>
                <w:highlight w:val="none"/>
              </w:rPr>
              <w:t>。</w:t>
            </w:r>
          </w:p>
        </w:tc>
      </w:tr>
    </w:tbl>
    <w:p w14:paraId="5703A3C3">
      <w:pPr>
        <w:adjustRightInd w:val="0"/>
        <w:snapToGrid w:val="0"/>
        <w:spacing w:line="360" w:lineRule="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注：上述符合性审查内容中有一项不合格，则</w:t>
      </w:r>
      <w:r>
        <w:rPr>
          <w:rFonts w:hint="eastAsia" w:ascii="宋体" w:hAnsi="宋体" w:eastAsia="宋体" w:cs="宋体"/>
          <w:color w:val="000000"/>
          <w:sz w:val="21"/>
          <w:szCs w:val="21"/>
          <w:highlight w:val="none"/>
          <w:lang w:val="zh-CN" w:eastAsia="zh-CN"/>
        </w:rPr>
        <w:t>符合性</w:t>
      </w:r>
      <w:r>
        <w:rPr>
          <w:rFonts w:hint="eastAsia" w:ascii="宋体" w:hAnsi="宋体" w:eastAsia="宋体" w:cs="宋体"/>
          <w:color w:val="000000"/>
          <w:sz w:val="21"/>
          <w:szCs w:val="21"/>
          <w:highlight w:val="none"/>
          <w:lang w:val="zh-CN"/>
        </w:rPr>
        <w:t>评审不合格，投标按废标处理，不进入后续评审。每项审查内容合格打“√”，不合格打“×”。评审结论写“合格”或“不合格”。不合格须注明原因。</w:t>
      </w:r>
    </w:p>
    <w:p w14:paraId="6C3A8C04">
      <w:pP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br w:type="page"/>
      </w:r>
    </w:p>
    <w:p w14:paraId="353F7021">
      <w:pPr>
        <w:autoSpaceDE w:val="0"/>
        <w:autoSpaceDN w:val="0"/>
        <w:adjustRightInd w:val="0"/>
        <w:jc w:val="center"/>
        <w:rPr>
          <w:rFonts w:ascii="黑体" w:hAnsi="黑体" w:eastAsia="黑体" w:cs="宋体"/>
          <w:color w:val="000000"/>
          <w:sz w:val="30"/>
          <w:szCs w:val="30"/>
          <w:highlight w:val="none"/>
          <w:lang w:val="zh-CN"/>
        </w:rPr>
      </w:pPr>
      <w:r>
        <w:rPr>
          <w:rFonts w:hint="eastAsia" w:ascii="宋体" w:hAnsi="宋体" w:eastAsia="宋体" w:cs="宋体"/>
          <w:b/>
          <w:bCs/>
          <w:sz w:val="32"/>
          <w:szCs w:val="32"/>
          <w:highlight w:val="none"/>
          <w:lang w:val="zh-CN"/>
        </w:rPr>
        <w:t>评细评审</w:t>
      </w:r>
      <w:r>
        <w:rPr>
          <w:rFonts w:hint="eastAsia" w:ascii="宋体" w:hAnsi="宋体" w:eastAsia="宋体" w:cs="宋体"/>
          <w:b/>
          <w:bCs/>
          <w:color w:val="000000"/>
          <w:sz w:val="32"/>
          <w:szCs w:val="32"/>
          <w:highlight w:val="none"/>
          <w:lang w:val="zh-CN"/>
        </w:rPr>
        <w:t>评分细则</w:t>
      </w:r>
    </w:p>
    <w:p w14:paraId="183EC4F9">
      <w:pPr>
        <w:autoSpaceDE w:val="0"/>
        <w:autoSpaceDN w:val="0"/>
        <w:adjustRightInd w:val="0"/>
        <w:snapToGrid w:val="0"/>
        <w:spacing w:line="360" w:lineRule="auto"/>
        <w:rPr>
          <w:rFonts w:hint="eastAsia" w:ascii="宋体" w:hAnsi="宋体" w:cs="宋体"/>
          <w:sz w:val="28"/>
          <w:szCs w:val="28"/>
          <w:highlight w:val="none"/>
          <w:lang w:val="zh-CN"/>
        </w:rPr>
      </w:pPr>
    </w:p>
    <w:tbl>
      <w:tblPr>
        <w:tblStyle w:val="26"/>
        <w:tblW w:w="930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559"/>
        <w:gridCol w:w="4664"/>
        <w:gridCol w:w="850"/>
        <w:gridCol w:w="1432"/>
      </w:tblGrid>
      <w:tr w14:paraId="740A21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tcBorders>
              <w:top w:val="single" w:color="auto" w:sz="8" w:space="0"/>
              <w:left w:val="single" w:color="auto" w:sz="8" w:space="0"/>
              <w:bottom w:val="single" w:color="auto" w:sz="4" w:space="0"/>
              <w:right w:val="single" w:color="auto" w:sz="4" w:space="0"/>
            </w:tcBorders>
            <w:vAlign w:val="center"/>
          </w:tcPr>
          <w:p w14:paraId="580F92DB">
            <w:pPr>
              <w:autoSpaceDE w:val="0"/>
              <w:autoSpaceDN w:val="0"/>
              <w:adjustRightInd w:val="0"/>
              <w:snapToGrid w:val="0"/>
              <w:spacing w:line="360" w:lineRule="auto"/>
              <w:jc w:val="center"/>
              <w:rPr>
                <w:rFonts w:ascii="宋体" w:hAnsi="宋体" w:cs="宋体"/>
                <w:sz w:val="21"/>
                <w:szCs w:val="21"/>
                <w:highlight w:val="none"/>
                <w:lang w:val="zh-CN"/>
              </w:rPr>
            </w:pPr>
            <w:r>
              <w:rPr>
                <w:rFonts w:hint="eastAsia" w:ascii="宋体" w:hAnsi="宋体" w:cs="宋体"/>
                <w:sz w:val="21"/>
                <w:szCs w:val="21"/>
                <w:highlight w:val="none"/>
                <w:lang w:val="zh-CN"/>
              </w:rPr>
              <w:t>序号</w:t>
            </w:r>
          </w:p>
        </w:tc>
        <w:tc>
          <w:tcPr>
            <w:tcW w:w="1559" w:type="dxa"/>
            <w:tcBorders>
              <w:top w:val="single" w:color="auto" w:sz="8" w:space="0"/>
              <w:left w:val="single" w:color="auto" w:sz="4" w:space="0"/>
              <w:bottom w:val="single" w:color="auto" w:sz="4" w:space="0"/>
              <w:right w:val="single" w:color="auto" w:sz="4" w:space="0"/>
            </w:tcBorders>
            <w:vAlign w:val="center"/>
          </w:tcPr>
          <w:p w14:paraId="76DDD648">
            <w:pPr>
              <w:autoSpaceDE w:val="0"/>
              <w:autoSpaceDN w:val="0"/>
              <w:adjustRightInd w:val="0"/>
              <w:snapToGrid w:val="0"/>
              <w:spacing w:line="360" w:lineRule="auto"/>
              <w:jc w:val="center"/>
              <w:rPr>
                <w:rFonts w:ascii="宋体" w:hAnsi="宋体" w:cs="宋体"/>
                <w:sz w:val="21"/>
                <w:szCs w:val="21"/>
                <w:highlight w:val="none"/>
                <w:lang w:val="zh-CN"/>
              </w:rPr>
            </w:pPr>
            <w:r>
              <w:rPr>
                <w:rFonts w:hint="eastAsia" w:ascii="宋体" w:hAnsi="宋体" w:cs="宋体"/>
                <w:sz w:val="21"/>
                <w:szCs w:val="21"/>
                <w:highlight w:val="none"/>
                <w:lang w:val="zh-CN"/>
              </w:rPr>
              <w:t>评审因素</w:t>
            </w:r>
          </w:p>
        </w:tc>
        <w:tc>
          <w:tcPr>
            <w:tcW w:w="4664" w:type="dxa"/>
            <w:tcBorders>
              <w:top w:val="single" w:color="auto" w:sz="8" w:space="0"/>
              <w:left w:val="single" w:color="auto" w:sz="4" w:space="0"/>
              <w:bottom w:val="single" w:color="auto" w:sz="4" w:space="0"/>
              <w:right w:val="single" w:color="auto" w:sz="4" w:space="0"/>
            </w:tcBorders>
            <w:vAlign w:val="center"/>
          </w:tcPr>
          <w:p w14:paraId="5E48358F">
            <w:pPr>
              <w:autoSpaceDE w:val="0"/>
              <w:autoSpaceDN w:val="0"/>
              <w:adjustRightInd w:val="0"/>
              <w:snapToGrid w:val="0"/>
              <w:spacing w:line="360" w:lineRule="auto"/>
              <w:jc w:val="center"/>
              <w:rPr>
                <w:rFonts w:ascii="宋体" w:hAnsi="宋体" w:cs="宋体"/>
                <w:sz w:val="21"/>
                <w:szCs w:val="21"/>
                <w:highlight w:val="none"/>
                <w:lang w:val="zh-CN"/>
              </w:rPr>
            </w:pPr>
            <w:r>
              <w:rPr>
                <w:rFonts w:hint="eastAsia" w:ascii="宋体" w:hAnsi="宋体" w:cs="宋体"/>
                <w:sz w:val="21"/>
                <w:szCs w:val="21"/>
                <w:highlight w:val="none"/>
                <w:lang w:val="zh-CN"/>
              </w:rPr>
              <w:t>评分标准</w:t>
            </w:r>
          </w:p>
        </w:tc>
        <w:tc>
          <w:tcPr>
            <w:tcW w:w="850" w:type="dxa"/>
            <w:tcBorders>
              <w:top w:val="single" w:color="auto" w:sz="8" w:space="0"/>
              <w:left w:val="single" w:color="auto" w:sz="4" w:space="0"/>
              <w:bottom w:val="single" w:color="auto" w:sz="4" w:space="0"/>
              <w:right w:val="single" w:color="auto" w:sz="4" w:space="0"/>
            </w:tcBorders>
            <w:vAlign w:val="center"/>
          </w:tcPr>
          <w:p w14:paraId="1D265136">
            <w:pPr>
              <w:autoSpaceDE w:val="0"/>
              <w:autoSpaceDN w:val="0"/>
              <w:adjustRightInd w:val="0"/>
              <w:snapToGrid w:val="0"/>
              <w:spacing w:line="360" w:lineRule="auto"/>
              <w:jc w:val="center"/>
              <w:rPr>
                <w:rFonts w:ascii="宋体" w:hAnsi="宋体" w:cs="宋体"/>
                <w:sz w:val="21"/>
                <w:szCs w:val="21"/>
                <w:highlight w:val="none"/>
                <w:lang w:val="zh-CN"/>
              </w:rPr>
            </w:pPr>
            <w:r>
              <w:rPr>
                <w:rFonts w:hint="eastAsia" w:ascii="宋体" w:hAnsi="宋体" w:cs="宋体"/>
                <w:sz w:val="21"/>
                <w:szCs w:val="21"/>
                <w:highlight w:val="none"/>
                <w:lang w:val="zh-CN"/>
              </w:rPr>
              <w:t>分值</w:t>
            </w:r>
          </w:p>
        </w:tc>
        <w:tc>
          <w:tcPr>
            <w:tcW w:w="1432" w:type="dxa"/>
            <w:tcBorders>
              <w:top w:val="single" w:color="auto" w:sz="8" w:space="0"/>
              <w:left w:val="single" w:color="auto" w:sz="4" w:space="0"/>
              <w:bottom w:val="single" w:color="auto" w:sz="4" w:space="0"/>
              <w:right w:val="single" w:color="auto" w:sz="8" w:space="0"/>
            </w:tcBorders>
            <w:vAlign w:val="center"/>
          </w:tcPr>
          <w:p w14:paraId="107FD7CE">
            <w:pPr>
              <w:autoSpaceDE w:val="0"/>
              <w:autoSpaceDN w:val="0"/>
              <w:adjustRightInd w:val="0"/>
              <w:snapToGrid w:val="0"/>
              <w:spacing w:line="360" w:lineRule="auto"/>
              <w:jc w:val="center"/>
              <w:rPr>
                <w:rFonts w:ascii="宋体" w:hAnsi="宋体" w:cs="宋体"/>
                <w:sz w:val="21"/>
                <w:szCs w:val="21"/>
                <w:highlight w:val="none"/>
                <w:lang w:val="zh-CN"/>
              </w:rPr>
            </w:pPr>
            <w:r>
              <w:rPr>
                <w:rFonts w:hint="eastAsia" w:ascii="宋体" w:hAnsi="宋体" w:cs="宋体"/>
                <w:sz w:val="21"/>
                <w:szCs w:val="21"/>
                <w:highlight w:val="none"/>
                <w:lang w:val="zh-CN"/>
              </w:rPr>
              <w:t>主、客观项</w:t>
            </w:r>
          </w:p>
        </w:tc>
      </w:tr>
      <w:tr w14:paraId="2671B2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05" w:type="dxa"/>
            <w:gridSpan w:val="5"/>
            <w:tcBorders>
              <w:top w:val="single" w:color="auto" w:sz="4" w:space="0"/>
              <w:left w:val="single" w:color="auto" w:sz="8" w:space="0"/>
              <w:bottom w:val="single" w:color="auto" w:sz="4" w:space="0"/>
              <w:right w:val="single" w:color="auto" w:sz="8" w:space="0"/>
            </w:tcBorders>
            <w:vAlign w:val="center"/>
          </w:tcPr>
          <w:p w14:paraId="13A8BEF2">
            <w:pPr>
              <w:autoSpaceDE w:val="0"/>
              <w:autoSpaceDN w:val="0"/>
              <w:adjustRightInd w:val="0"/>
              <w:snapToGrid w:val="0"/>
              <w:spacing w:line="360" w:lineRule="auto"/>
              <w:rPr>
                <w:rFonts w:ascii="宋体" w:hAnsi="宋体" w:cs="宋体"/>
                <w:sz w:val="21"/>
                <w:szCs w:val="21"/>
                <w:highlight w:val="none"/>
              </w:rPr>
            </w:pPr>
            <w:r>
              <w:rPr>
                <w:rFonts w:hint="eastAsia" w:ascii="宋体" w:hAnsi="宋体" w:cs="宋体"/>
                <w:sz w:val="21"/>
                <w:szCs w:val="21"/>
                <w:highlight w:val="none"/>
                <w:lang w:val="zh-CN"/>
              </w:rPr>
              <w:t>（一）价格评分（</w:t>
            </w:r>
            <w:r>
              <w:rPr>
                <w:rFonts w:hint="eastAsia" w:ascii="宋体" w:hAnsi="宋体" w:cs="宋体"/>
                <w:sz w:val="21"/>
                <w:szCs w:val="21"/>
                <w:highlight w:val="none"/>
                <w:lang w:val="en-US" w:eastAsia="zh-CN"/>
              </w:rPr>
              <w:t>10</w:t>
            </w:r>
            <w:r>
              <w:rPr>
                <w:rFonts w:hint="eastAsia" w:ascii="宋体" w:hAnsi="宋体" w:cs="宋体"/>
                <w:sz w:val="21"/>
                <w:szCs w:val="21"/>
                <w:highlight w:val="none"/>
                <w:lang w:val="zh-CN"/>
              </w:rPr>
              <w:t>分）</w:t>
            </w:r>
          </w:p>
        </w:tc>
      </w:tr>
      <w:tr w14:paraId="67D9C5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tcBorders>
              <w:top w:val="single" w:color="auto" w:sz="4" w:space="0"/>
              <w:left w:val="single" w:color="auto" w:sz="8" w:space="0"/>
              <w:bottom w:val="single" w:color="auto" w:sz="4" w:space="0"/>
              <w:right w:val="single" w:color="auto" w:sz="4" w:space="0"/>
            </w:tcBorders>
            <w:vAlign w:val="center"/>
          </w:tcPr>
          <w:p w14:paraId="000F252A">
            <w:pPr>
              <w:adjustRightInd w:val="0"/>
              <w:snapToGrid w:val="0"/>
              <w:spacing w:line="360" w:lineRule="auto"/>
              <w:jc w:val="center"/>
              <w:rPr>
                <w:rFonts w:ascii="宋体" w:hAnsi="宋体" w:cs="宋体"/>
                <w:sz w:val="21"/>
                <w:szCs w:val="21"/>
                <w:highlight w:val="none"/>
              </w:rPr>
            </w:pPr>
            <w:r>
              <w:rPr>
                <w:rFonts w:hint="eastAsia" w:ascii="宋体" w:hAnsi="宋体" w:cs="宋体"/>
                <w:sz w:val="21"/>
                <w:szCs w:val="21"/>
                <w:highlight w:val="none"/>
              </w:rPr>
              <w:t>1</w:t>
            </w:r>
          </w:p>
        </w:tc>
        <w:tc>
          <w:tcPr>
            <w:tcW w:w="1559" w:type="dxa"/>
            <w:tcBorders>
              <w:top w:val="single" w:color="auto" w:sz="4" w:space="0"/>
              <w:left w:val="single" w:color="auto" w:sz="4" w:space="0"/>
              <w:bottom w:val="single" w:color="auto" w:sz="4" w:space="0"/>
              <w:right w:val="single" w:color="auto" w:sz="4" w:space="0"/>
            </w:tcBorders>
            <w:vAlign w:val="center"/>
          </w:tcPr>
          <w:p w14:paraId="66E35576">
            <w:pPr>
              <w:adjustRightInd w:val="0"/>
              <w:snapToGrid w:val="0"/>
              <w:spacing w:line="360" w:lineRule="auto"/>
              <w:jc w:val="center"/>
              <w:rPr>
                <w:rFonts w:ascii="宋体" w:hAnsi="宋体" w:cs="宋体"/>
                <w:sz w:val="21"/>
                <w:szCs w:val="21"/>
                <w:highlight w:val="none"/>
              </w:rPr>
            </w:pPr>
            <w:r>
              <w:rPr>
                <w:rFonts w:hint="eastAsia" w:ascii="宋体" w:hAnsi="宋体" w:cs="宋体"/>
                <w:sz w:val="21"/>
                <w:szCs w:val="21"/>
                <w:highlight w:val="none"/>
              </w:rPr>
              <w:t>价格评分</w:t>
            </w:r>
          </w:p>
        </w:tc>
        <w:tc>
          <w:tcPr>
            <w:tcW w:w="4664" w:type="dxa"/>
            <w:tcBorders>
              <w:top w:val="single" w:color="auto" w:sz="4" w:space="0"/>
              <w:left w:val="single" w:color="auto" w:sz="4" w:space="0"/>
              <w:bottom w:val="single" w:color="auto" w:sz="4" w:space="0"/>
              <w:right w:val="single" w:color="auto" w:sz="4" w:space="0"/>
            </w:tcBorders>
            <w:vAlign w:val="center"/>
          </w:tcPr>
          <w:p w14:paraId="61E887EF">
            <w:pPr>
              <w:adjustRightInd w:val="0"/>
              <w:snapToGrid w:val="0"/>
              <w:spacing w:line="360" w:lineRule="auto"/>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磋商基准价为所有通过初步评审合格的供应商有效最终磋商报价（二次报价）中的最低报价，得满分10分。</w:t>
            </w:r>
          </w:p>
          <w:p w14:paraId="7E34DE95">
            <w:pPr>
              <w:adjustRightInd w:val="0"/>
              <w:snapToGrid w:val="0"/>
              <w:spacing w:line="360" w:lineRule="auto"/>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投标报价得分=（磋商基准价/最终磋商报价）×价格权值（10%）×100</w:t>
            </w:r>
          </w:p>
          <w:p w14:paraId="79FF7AC8">
            <w:pPr>
              <w:adjustRightInd w:val="0"/>
              <w:snapToGrid w:val="0"/>
              <w:spacing w:line="360" w:lineRule="auto"/>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报价得分精确到小数点后二位；</w:t>
            </w:r>
          </w:p>
          <w:p w14:paraId="3D800A23">
            <w:pPr>
              <w:adjustRightInd w:val="0"/>
              <w:snapToGrid w:val="0"/>
              <w:spacing w:line="360" w:lineRule="auto"/>
              <w:rPr>
                <w:rFonts w:ascii="宋体" w:hAnsi="宋体" w:cs="宋体"/>
                <w:sz w:val="21"/>
                <w:szCs w:val="21"/>
                <w:highlight w:val="none"/>
              </w:rPr>
            </w:pPr>
            <w:r>
              <w:rPr>
                <w:rFonts w:hint="eastAsia" w:ascii="宋体" w:hAnsi="宋体" w:eastAsia="宋体" w:cs="宋体"/>
                <w:color w:val="000000"/>
                <w:szCs w:val="21"/>
                <w:highlight w:val="none"/>
              </w:rPr>
              <w:t>如果评标委员会认为最低的投标报价明显低于投标人其成本价格,有可能影响投标产品质量和不能诚信履约的，应当要求该投标人在规定的期限内予以解释说明并提供相关证明材料，投标人不能合理解释或提供相关证明材料的，则评委会认定其以低于成本价投标，其报价不能作为基准价,不计入报价计算（其报价为0分）。</w:t>
            </w:r>
          </w:p>
        </w:tc>
        <w:tc>
          <w:tcPr>
            <w:tcW w:w="850" w:type="dxa"/>
            <w:tcBorders>
              <w:top w:val="single" w:color="auto" w:sz="4" w:space="0"/>
              <w:left w:val="single" w:color="auto" w:sz="4" w:space="0"/>
              <w:bottom w:val="single" w:color="auto" w:sz="4" w:space="0"/>
              <w:right w:val="single" w:color="auto" w:sz="4" w:space="0"/>
            </w:tcBorders>
            <w:vAlign w:val="center"/>
          </w:tcPr>
          <w:p w14:paraId="019FB57F">
            <w:pPr>
              <w:adjustRightInd w:val="0"/>
              <w:snapToGrid w:val="0"/>
              <w:spacing w:line="36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p>
        </w:tc>
        <w:tc>
          <w:tcPr>
            <w:tcW w:w="1432" w:type="dxa"/>
            <w:tcBorders>
              <w:top w:val="single" w:color="auto" w:sz="4" w:space="0"/>
              <w:left w:val="single" w:color="auto" w:sz="4" w:space="0"/>
              <w:bottom w:val="single" w:color="auto" w:sz="4" w:space="0"/>
              <w:right w:val="single" w:color="auto" w:sz="8" w:space="0"/>
            </w:tcBorders>
            <w:vAlign w:val="center"/>
          </w:tcPr>
          <w:p w14:paraId="605A47DA">
            <w:pPr>
              <w:adjustRightInd w:val="0"/>
              <w:snapToGrid w:val="0"/>
              <w:spacing w:line="360" w:lineRule="auto"/>
              <w:jc w:val="center"/>
              <w:rPr>
                <w:rFonts w:ascii="宋体" w:hAnsi="宋体" w:cs="宋体"/>
                <w:sz w:val="21"/>
                <w:szCs w:val="21"/>
                <w:highlight w:val="none"/>
              </w:rPr>
            </w:pPr>
            <w:r>
              <w:rPr>
                <w:rFonts w:hint="eastAsia" w:ascii="宋体" w:hAnsi="宋体" w:cs="宋体"/>
                <w:sz w:val="21"/>
                <w:szCs w:val="21"/>
                <w:highlight w:val="none"/>
              </w:rPr>
              <w:t>客观项</w:t>
            </w:r>
          </w:p>
        </w:tc>
      </w:tr>
      <w:tr w14:paraId="63629C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5" w:type="dxa"/>
            <w:gridSpan w:val="5"/>
            <w:tcBorders>
              <w:top w:val="single" w:color="auto" w:sz="4" w:space="0"/>
              <w:left w:val="single" w:color="auto" w:sz="8" w:space="0"/>
              <w:bottom w:val="single" w:color="auto" w:sz="4" w:space="0"/>
              <w:right w:val="single" w:color="auto" w:sz="8" w:space="0"/>
            </w:tcBorders>
            <w:vAlign w:val="center"/>
          </w:tcPr>
          <w:p w14:paraId="1B182AEC">
            <w:pPr>
              <w:autoSpaceDE w:val="0"/>
              <w:autoSpaceDN w:val="0"/>
              <w:adjustRightInd w:val="0"/>
              <w:snapToGrid w:val="0"/>
              <w:spacing w:line="360" w:lineRule="auto"/>
              <w:rPr>
                <w:rFonts w:ascii="宋体" w:hAnsi="宋体" w:cs="宋体"/>
                <w:sz w:val="21"/>
                <w:szCs w:val="21"/>
                <w:highlight w:val="none"/>
              </w:rPr>
            </w:pPr>
            <w:r>
              <w:rPr>
                <w:rFonts w:hint="eastAsia" w:ascii="宋体" w:hAnsi="宋体" w:cs="宋体"/>
                <w:sz w:val="21"/>
                <w:szCs w:val="21"/>
                <w:highlight w:val="none"/>
                <w:lang w:val="zh-CN"/>
              </w:rPr>
              <w:t>（二）技术评分（</w:t>
            </w:r>
            <w:r>
              <w:rPr>
                <w:rFonts w:hint="eastAsia" w:ascii="宋体" w:hAnsi="宋体" w:cs="宋体"/>
                <w:sz w:val="21"/>
                <w:szCs w:val="21"/>
                <w:highlight w:val="none"/>
                <w:lang w:val="en-US" w:eastAsia="zh-CN"/>
              </w:rPr>
              <w:t>70</w:t>
            </w:r>
            <w:r>
              <w:rPr>
                <w:rFonts w:hint="eastAsia" w:ascii="宋体" w:hAnsi="宋体" w:cs="宋体"/>
                <w:sz w:val="21"/>
                <w:szCs w:val="21"/>
                <w:highlight w:val="none"/>
                <w:lang w:val="zh-CN"/>
              </w:rPr>
              <w:t>分）</w:t>
            </w:r>
          </w:p>
        </w:tc>
      </w:tr>
      <w:tr w14:paraId="64F38F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tcBorders>
              <w:left w:val="single" w:color="auto" w:sz="8" w:space="0"/>
              <w:right w:val="single" w:color="auto" w:sz="4" w:space="0"/>
            </w:tcBorders>
            <w:vAlign w:val="center"/>
          </w:tcPr>
          <w:p w14:paraId="34DEEEA6">
            <w:pPr>
              <w:adjustRightInd w:val="0"/>
              <w:snapToGrid w:val="0"/>
              <w:spacing w:line="36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p>
        </w:tc>
        <w:tc>
          <w:tcPr>
            <w:tcW w:w="1559" w:type="dxa"/>
            <w:tcBorders>
              <w:left w:val="single" w:color="auto" w:sz="4" w:space="0"/>
              <w:right w:val="single" w:color="auto" w:sz="4" w:space="0"/>
            </w:tcBorders>
            <w:vAlign w:val="center"/>
          </w:tcPr>
          <w:p w14:paraId="567736E1">
            <w:pPr>
              <w:autoSpaceDE w:val="0"/>
              <w:autoSpaceDN w:val="0"/>
              <w:adjustRightInd w:val="0"/>
              <w:snapToGrid w:val="0"/>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整体服务方案</w:t>
            </w:r>
          </w:p>
        </w:tc>
        <w:tc>
          <w:tcPr>
            <w:tcW w:w="4664" w:type="dxa"/>
            <w:tcBorders>
              <w:top w:val="single" w:color="auto" w:sz="4" w:space="0"/>
              <w:left w:val="single" w:color="auto" w:sz="4" w:space="0"/>
              <w:bottom w:val="single" w:color="auto" w:sz="4" w:space="0"/>
              <w:right w:val="single" w:color="auto" w:sz="4" w:space="0"/>
            </w:tcBorders>
            <w:vAlign w:val="center"/>
          </w:tcPr>
          <w:p w14:paraId="2F0E52F1">
            <w:pPr>
              <w:autoSpaceDE w:val="0"/>
              <w:autoSpaceDN w:val="0"/>
              <w:adjustRightInd w:val="0"/>
              <w:snapToGrid w:val="0"/>
              <w:spacing w:line="360" w:lineRule="auto"/>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方案内容完整、齐全，各规章制度及人员安排科学合理、可实施性强，服务理念宗旨清晰明确得7-10</w:t>
            </w:r>
            <w:r>
              <w:rPr>
                <w:rFonts w:hint="eastAsia" w:ascii="宋体" w:hAnsi="宋体" w:eastAsia="宋体" w:cs="宋体"/>
                <w:color w:val="000000"/>
                <w:sz w:val="21"/>
                <w:szCs w:val="21"/>
                <w:highlight w:val="none"/>
                <w:lang w:val="en-US" w:eastAsia="zh-CN"/>
              </w:rPr>
              <w:t>分；</w:t>
            </w:r>
          </w:p>
          <w:p w14:paraId="5711BA58">
            <w:pPr>
              <w:autoSpaceDE w:val="0"/>
              <w:autoSpaceDN w:val="0"/>
              <w:adjustRightInd w:val="0"/>
              <w:snapToGrid w:val="0"/>
              <w:spacing w:line="360" w:lineRule="auto"/>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方案内容</w:t>
            </w:r>
            <w:r>
              <w:rPr>
                <w:rFonts w:hint="eastAsia" w:ascii="宋体" w:hAnsi="宋体" w:eastAsia="宋体" w:cs="宋体"/>
                <w:color w:val="000000"/>
                <w:sz w:val="21"/>
                <w:szCs w:val="21"/>
                <w:highlight w:val="none"/>
                <w:lang w:val="en-US" w:eastAsia="zh-CN"/>
              </w:rPr>
              <w:t>基本透彻，各规章制度及人员安排科学合理得</w:t>
            </w:r>
            <w:r>
              <w:rPr>
                <w:rFonts w:hint="eastAsia" w:ascii="宋体" w:hAnsi="宋体" w:cs="宋体"/>
                <w:color w:val="000000"/>
                <w:sz w:val="21"/>
                <w:szCs w:val="21"/>
                <w:highlight w:val="none"/>
                <w:lang w:val="en-US" w:eastAsia="zh-CN"/>
              </w:rPr>
              <w:t>4-6</w:t>
            </w:r>
            <w:r>
              <w:rPr>
                <w:rFonts w:hint="eastAsia" w:ascii="宋体" w:hAnsi="宋体" w:eastAsia="宋体" w:cs="宋体"/>
                <w:color w:val="000000"/>
                <w:sz w:val="21"/>
                <w:szCs w:val="21"/>
                <w:highlight w:val="none"/>
                <w:lang w:val="en-US" w:eastAsia="zh-CN"/>
              </w:rPr>
              <w:t>分；</w:t>
            </w:r>
          </w:p>
          <w:p w14:paraId="34DA6F41">
            <w:pPr>
              <w:autoSpaceDE w:val="0"/>
              <w:autoSpaceDN w:val="0"/>
              <w:adjustRightInd w:val="0"/>
              <w:snapToGrid w:val="0"/>
              <w:spacing w:line="360" w:lineRule="auto"/>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方案内容</w:t>
            </w:r>
            <w:r>
              <w:rPr>
                <w:rFonts w:hint="eastAsia" w:ascii="宋体" w:hAnsi="宋体" w:eastAsia="宋体" w:cs="宋体"/>
                <w:color w:val="000000"/>
                <w:sz w:val="21"/>
                <w:szCs w:val="21"/>
                <w:highlight w:val="none"/>
                <w:lang w:val="en-US" w:eastAsia="zh-CN"/>
              </w:rPr>
              <w:t>理解一般</w:t>
            </w:r>
            <w:r>
              <w:rPr>
                <w:rFonts w:hint="eastAsia" w:ascii="宋体" w:hAnsi="宋体" w:eastAsia="宋体" w:cs="宋体"/>
                <w:color w:val="000000"/>
                <w:sz w:val="21"/>
                <w:szCs w:val="21"/>
                <w:highlight w:val="none"/>
                <w:lang w:eastAsia="zh-CN"/>
              </w:rPr>
              <w:t>，对项目需求的</w:t>
            </w:r>
            <w:r>
              <w:rPr>
                <w:rFonts w:hint="eastAsia" w:ascii="宋体" w:hAnsi="宋体" w:cs="宋体"/>
                <w:color w:val="000000"/>
                <w:sz w:val="21"/>
                <w:szCs w:val="21"/>
                <w:highlight w:val="none"/>
                <w:lang w:val="en-US" w:eastAsia="zh-CN"/>
              </w:rPr>
              <w:t>理解</w:t>
            </w:r>
            <w:r>
              <w:rPr>
                <w:rFonts w:hint="eastAsia" w:ascii="宋体" w:hAnsi="宋体" w:eastAsia="宋体" w:cs="宋体"/>
                <w:color w:val="000000"/>
                <w:sz w:val="21"/>
                <w:szCs w:val="21"/>
                <w:highlight w:val="none"/>
                <w:lang w:val="en-US" w:eastAsia="zh-CN"/>
              </w:rPr>
              <w:t>一般得1-</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lang w:val="en-US" w:eastAsia="zh-CN"/>
              </w:rPr>
              <w:t>分；</w:t>
            </w:r>
          </w:p>
          <w:p w14:paraId="2899F9D4">
            <w:pPr>
              <w:pStyle w:val="25"/>
              <w:ind w:left="0" w:leftChars="0" w:firstLine="0" w:firstLineChars="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无不得分</w:t>
            </w:r>
          </w:p>
        </w:tc>
        <w:tc>
          <w:tcPr>
            <w:tcW w:w="850" w:type="dxa"/>
            <w:tcBorders>
              <w:top w:val="single" w:color="auto" w:sz="4" w:space="0"/>
              <w:left w:val="single" w:color="auto" w:sz="4" w:space="0"/>
              <w:bottom w:val="single" w:color="auto" w:sz="4" w:space="0"/>
              <w:right w:val="single" w:color="auto" w:sz="4" w:space="0"/>
            </w:tcBorders>
            <w:vAlign w:val="center"/>
          </w:tcPr>
          <w:p w14:paraId="591660BB">
            <w:pPr>
              <w:adjustRightInd w:val="0"/>
              <w:snapToGrid w:val="0"/>
              <w:spacing w:line="360" w:lineRule="auto"/>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0-</w:t>
            </w:r>
            <w:r>
              <w:rPr>
                <w:rFonts w:hint="eastAsia" w:ascii="宋体" w:hAnsi="宋体" w:cs="宋体"/>
                <w:szCs w:val="21"/>
                <w:highlight w:val="none"/>
                <w:lang w:val="en-US" w:eastAsia="zh-CN"/>
              </w:rPr>
              <w:t>10</w:t>
            </w:r>
          </w:p>
        </w:tc>
        <w:tc>
          <w:tcPr>
            <w:tcW w:w="1432" w:type="dxa"/>
            <w:tcBorders>
              <w:top w:val="single" w:color="auto" w:sz="4" w:space="0"/>
              <w:left w:val="single" w:color="auto" w:sz="4" w:space="0"/>
              <w:bottom w:val="single" w:color="auto" w:sz="4" w:space="0"/>
              <w:right w:val="single" w:color="auto" w:sz="8" w:space="0"/>
            </w:tcBorders>
            <w:vAlign w:val="center"/>
          </w:tcPr>
          <w:p w14:paraId="3E8FA206">
            <w:pPr>
              <w:adjustRightInd w:val="0"/>
              <w:snapToGrid w:val="0"/>
              <w:spacing w:line="36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主观项</w:t>
            </w:r>
          </w:p>
        </w:tc>
      </w:tr>
      <w:tr w14:paraId="260970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tcBorders>
              <w:left w:val="single" w:color="auto" w:sz="8" w:space="0"/>
              <w:right w:val="single" w:color="auto" w:sz="4" w:space="0"/>
            </w:tcBorders>
            <w:vAlign w:val="center"/>
          </w:tcPr>
          <w:p w14:paraId="33643438">
            <w:pPr>
              <w:adjustRightInd w:val="0"/>
              <w:snapToGrid w:val="0"/>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2</w:t>
            </w:r>
          </w:p>
        </w:tc>
        <w:tc>
          <w:tcPr>
            <w:tcW w:w="1559" w:type="dxa"/>
            <w:tcBorders>
              <w:left w:val="single" w:color="auto" w:sz="4" w:space="0"/>
              <w:right w:val="single" w:color="auto" w:sz="4" w:space="0"/>
            </w:tcBorders>
            <w:vAlign w:val="center"/>
          </w:tcPr>
          <w:p w14:paraId="391893CD">
            <w:pPr>
              <w:autoSpaceDE w:val="0"/>
              <w:autoSpaceDN w:val="0"/>
              <w:adjustRightInd w:val="0"/>
              <w:snapToGrid w:val="0"/>
              <w:spacing w:line="360" w:lineRule="auto"/>
              <w:jc w:val="center"/>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食堂管理制度</w:t>
            </w:r>
          </w:p>
        </w:tc>
        <w:tc>
          <w:tcPr>
            <w:tcW w:w="4664" w:type="dxa"/>
            <w:tcBorders>
              <w:top w:val="single" w:color="auto" w:sz="4" w:space="0"/>
              <w:left w:val="single" w:color="auto" w:sz="4" w:space="0"/>
              <w:bottom w:val="single" w:color="auto" w:sz="4" w:space="0"/>
              <w:right w:val="single" w:color="auto" w:sz="4" w:space="0"/>
            </w:tcBorders>
            <w:vAlign w:val="center"/>
          </w:tcPr>
          <w:p w14:paraId="56795F86">
            <w:pPr>
              <w:pStyle w:val="25"/>
              <w:ind w:left="0" w:leftChars="0" w:firstLine="0" w:firstLineChars="0"/>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根据日常管理、采购管理、卫生管理、安全管理、人事管理、档案管理、考核制度、财务管理等方面制定完整有效的规章制度，完全满足采购人的服务需求得7-10分；</w:t>
            </w:r>
          </w:p>
          <w:p w14:paraId="3BD7B99F">
            <w:pPr>
              <w:pStyle w:val="25"/>
              <w:ind w:left="0" w:leftChars="0" w:firstLine="0" w:firstLineChars="0"/>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各规章制度内容较完整，具有可实施性，能够基本满足采购人的服务需求得4-6分；</w:t>
            </w:r>
          </w:p>
          <w:p w14:paraId="714C2EFD">
            <w:pPr>
              <w:pStyle w:val="25"/>
              <w:ind w:left="0" w:leftChars="0" w:firstLine="0" w:firstLineChars="0"/>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各规章制度内容欠缺、笼统得1-3分；</w:t>
            </w:r>
          </w:p>
          <w:p w14:paraId="01602290">
            <w:pPr>
              <w:pStyle w:val="25"/>
              <w:ind w:left="0" w:leftChars="0" w:firstLine="0" w:firstLineChars="0"/>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无不得分。</w:t>
            </w:r>
          </w:p>
        </w:tc>
        <w:tc>
          <w:tcPr>
            <w:tcW w:w="850" w:type="dxa"/>
            <w:tcBorders>
              <w:top w:val="single" w:color="auto" w:sz="4" w:space="0"/>
              <w:left w:val="single" w:color="auto" w:sz="4" w:space="0"/>
              <w:bottom w:val="single" w:color="auto" w:sz="4" w:space="0"/>
              <w:right w:val="single" w:color="auto" w:sz="4" w:space="0"/>
            </w:tcBorders>
            <w:vAlign w:val="center"/>
          </w:tcPr>
          <w:p w14:paraId="28D2177D">
            <w:pPr>
              <w:adjustRightInd w:val="0"/>
              <w:snapToGrid w:val="0"/>
              <w:spacing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0-10</w:t>
            </w:r>
          </w:p>
        </w:tc>
        <w:tc>
          <w:tcPr>
            <w:tcW w:w="1432" w:type="dxa"/>
            <w:tcBorders>
              <w:top w:val="single" w:color="auto" w:sz="4" w:space="0"/>
              <w:left w:val="single" w:color="auto" w:sz="4" w:space="0"/>
              <w:bottom w:val="single" w:color="auto" w:sz="4" w:space="0"/>
              <w:right w:val="single" w:color="auto" w:sz="8" w:space="0"/>
            </w:tcBorders>
            <w:vAlign w:val="center"/>
          </w:tcPr>
          <w:p w14:paraId="1146D028">
            <w:pPr>
              <w:adjustRightInd w:val="0"/>
              <w:snapToGrid w:val="0"/>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主观项</w:t>
            </w:r>
          </w:p>
        </w:tc>
      </w:tr>
      <w:tr w14:paraId="62E3F4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tcBorders>
              <w:left w:val="single" w:color="auto" w:sz="8" w:space="0"/>
              <w:right w:val="single" w:color="auto" w:sz="4" w:space="0"/>
            </w:tcBorders>
            <w:vAlign w:val="center"/>
          </w:tcPr>
          <w:p w14:paraId="7D928702">
            <w:pPr>
              <w:adjustRightInd w:val="0"/>
              <w:snapToGrid w:val="0"/>
              <w:spacing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3</w:t>
            </w:r>
          </w:p>
        </w:tc>
        <w:tc>
          <w:tcPr>
            <w:tcW w:w="1559" w:type="dxa"/>
            <w:tcBorders>
              <w:left w:val="single" w:color="auto" w:sz="4" w:space="0"/>
              <w:right w:val="single" w:color="auto" w:sz="4" w:space="0"/>
            </w:tcBorders>
            <w:vAlign w:val="center"/>
          </w:tcPr>
          <w:p w14:paraId="1EAB7D1C">
            <w:pPr>
              <w:autoSpaceDE w:val="0"/>
              <w:autoSpaceDN w:val="0"/>
              <w:adjustRightInd w:val="0"/>
              <w:snapToGrid w:val="0"/>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食材采购及安</w:t>
            </w:r>
          </w:p>
          <w:p w14:paraId="4EC45856">
            <w:pPr>
              <w:autoSpaceDE w:val="0"/>
              <w:autoSpaceDN w:val="0"/>
              <w:adjustRightInd w:val="0"/>
              <w:snapToGrid w:val="0"/>
              <w:spacing w:line="360" w:lineRule="auto"/>
              <w:jc w:val="center"/>
              <w:rPr>
                <w:rFonts w:hint="eastAsia" w:ascii="宋体" w:hAnsi="宋体" w:eastAsia="宋体" w:cs="宋体"/>
                <w:sz w:val="21"/>
                <w:szCs w:val="21"/>
                <w:highlight w:val="none"/>
                <w:lang w:val="zh-CN" w:eastAsia="zh-CN"/>
              </w:rPr>
            </w:pPr>
            <w:r>
              <w:rPr>
                <w:rFonts w:hint="eastAsia" w:ascii="宋体" w:hAnsi="宋体" w:eastAsia="宋体" w:cs="宋体"/>
                <w:bCs/>
                <w:color w:val="auto"/>
                <w:sz w:val="21"/>
                <w:szCs w:val="21"/>
                <w:highlight w:val="none"/>
                <w:lang w:val="en-US" w:eastAsia="zh-CN"/>
              </w:rPr>
              <w:t>全管理流程</w:t>
            </w:r>
          </w:p>
        </w:tc>
        <w:tc>
          <w:tcPr>
            <w:tcW w:w="4664" w:type="dxa"/>
            <w:tcBorders>
              <w:top w:val="single" w:color="auto" w:sz="4" w:space="0"/>
              <w:left w:val="single" w:color="auto" w:sz="4" w:space="0"/>
              <w:bottom w:val="single" w:color="auto" w:sz="4" w:space="0"/>
              <w:right w:val="single" w:color="auto" w:sz="4" w:space="0"/>
            </w:tcBorders>
            <w:vAlign w:val="center"/>
          </w:tcPr>
          <w:p w14:paraId="6E9A7E31">
            <w:pPr>
              <w:autoSpaceDE w:val="0"/>
              <w:autoSpaceDN w:val="0"/>
              <w:adjustRightInd w:val="0"/>
              <w:snapToGrid w:val="0"/>
              <w:spacing w:line="360" w:lineRule="auto"/>
              <w:rPr>
                <w:rFonts w:hint="eastAsia"/>
                <w:highlight w:val="none"/>
              </w:rPr>
            </w:pPr>
            <w:r>
              <w:rPr>
                <w:rFonts w:hint="eastAsia"/>
                <w:highlight w:val="none"/>
                <w:lang w:val="en-US" w:eastAsia="zh-CN"/>
              </w:rPr>
              <w:t>食品安全监管体制、卫生和操作规范、食品安全教育宣传体系等内容完整、详实、可实施性强7-9</w:t>
            </w:r>
            <w:r>
              <w:rPr>
                <w:rFonts w:hint="eastAsia"/>
                <w:highlight w:val="none"/>
              </w:rPr>
              <w:t>分；</w:t>
            </w:r>
          </w:p>
          <w:p w14:paraId="116A3833">
            <w:pPr>
              <w:autoSpaceDE w:val="0"/>
              <w:autoSpaceDN w:val="0"/>
              <w:adjustRightInd w:val="0"/>
              <w:snapToGrid w:val="0"/>
              <w:spacing w:line="360" w:lineRule="auto"/>
              <w:rPr>
                <w:rFonts w:hint="eastAsia"/>
                <w:highlight w:val="none"/>
              </w:rPr>
            </w:pPr>
            <w:r>
              <w:rPr>
                <w:rFonts w:hint="eastAsia"/>
                <w:highlight w:val="none"/>
              </w:rPr>
              <w:t>方案</w:t>
            </w:r>
            <w:r>
              <w:rPr>
                <w:rFonts w:hint="eastAsia"/>
                <w:highlight w:val="none"/>
                <w:lang w:val="en-US" w:eastAsia="zh-CN"/>
              </w:rPr>
              <w:t>内容</w:t>
            </w:r>
            <w:r>
              <w:rPr>
                <w:rFonts w:hint="eastAsia"/>
                <w:highlight w:val="none"/>
              </w:rPr>
              <w:t>相对齐全</w:t>
            </w:r>
            <w:r>
              <w:rPr>
                <w:rFonts w:hint="eastAsia"/>
                <w:highlight w:val="none"/>
                <w:lang w:eastAsia="zh-CN"/>
              </w:rPr>
              <w:t>、</w:t>
            </w:r>
            <w:r>
              <w:rPr>
                <w:rFonts w:hint="eastAsia"/>
                <w:highlight w:val="none"/>
              </w:rPr>
              <w:t>完整，</w:t>
            </w:r>
            <w:r>
              <w:rPr>
                <w:rFonts w:hint="eastAsia"/>
                <w:highlight w:val="none"/>
                <w:lang w:val="en-US" w:eastAsia="zh-CN"/>
              </w:rPr>
              <w:t>能够基本满足采购人的服务需求</w:t>
            </w:r>
            <w:r>
              <w:rPr>
                <w:rFonts w:hint="eastAsia"/>
                <w:highlight w:val="none"/>
              </w:rPr>
              <w:t>得</w:t>
            </w:r>
            <w:r>
              <w:rPr>
                <w:rFonts w:hint="eastAsia"/>
                <w:highlight w:val="none"/>
                <w:lang w:val="en-US" w:eastAsia="zh-CN"/>
              </w:rPr>
              <w:t>4-6</w:t>
            </w:r>
            <w:r>
              <w:rPr>
                <w:rFonts w:hint="eastAsia"/>
                <w:highlight w:val="none"/>
              </w:rPr>
              <w:t>分；</w:t>
            </w:r>
          </w:p>
          <w:p w14:paraId="131DF42A">
            <w:pPr>
              <w:autoSpaceDE w:val="0"/>
              <w:autoSpaceDN w:val="0"/>
              <w:adjustRightInd w:val="0"/>
              <w:snapToGrid w:val="0"/>
              <w:spacing w:line="360" w:lineRule="auto"/>
              <w:rPr>
                <w:rFonts w:hint="eastAsia"/>
                <w:highlight w:val="none"/>
              </w:rPr>
            </w:pPr>
            <w:r>
              <w:rPr>
                <w:rFonts w:hint="eastAsia"/>
                <w:highlight w:val="none"/>
              </w:rPr>
              <w:t>方案</w:t>
            </w:r>
            <w:r>
              <w:rPr>
                <w:rFonts w:hint="eastAsia"/>
                <w:highlight w:val="none"/>
                <w:lang w:val="en-US" w:eastAsia="zh-CN"/>
              </w:rPr>
              <w:t>内容欠缺、笼统</w:t>
            </w:r>
            <w:r>
              <w:rPr>
                <w:rFonts w:hint="eastAsia"/>
                <w:highlight w:val="none"/>
              </w:rPr>
              <w:t>得1</w:t>
            </w:r>
            <w:r>
              <w:rPr>
                <w:rFonts w:hint="eastAsia"/>
                <w:highlight w:val="none"/>
                <w:lang w:val="en-US" w:eastAsia="zh-CN"/>
              </w:rPr>
              <w:t>-3</w:t>
            </w:r>
            <w:r>
              <w:rPr>
                <w:rFonts w:hint="eastAsia"/>
                <w:highlight w:val="none"/>
              </w:rPr>
              <w:t>分；</w:t>
            </w:r>
          </w:p>
          <w:p w14:paraId="280CB223">
            <w:pPr>
              <w:autoSpaceDE w:val="0"/>
              <w:autoSpaceDN w:val="0"/>
              <w:adjustRightInd w:val="0"/>
              <w:snapToGrid w:val="0"/>
              <w:spacing w:line="360" w:lineRule="auto"/>
              <w:rPr>
                <w:rFonts w:ascii="宋体" w:hAnsi="宋体" w:cs="宋体"/>
                <w:sz w:val="21"/>
                <w:szCs w:val="21"/>
                <w:highlight w:val="none"/>
              </w:rPr>
            </w:pPr>
            <w:r>
              <w:rPr>
                <w:rFonts w:hint="eastAsia"/>
                <w:highlight w:val="none"/>
              </w:rPr>
              <w:t>无不得分。</w:t>
            </w:r>
          </w:p>
        </w:tc>
        <w:tc>
          <w:tcPr>
            <w:tcW w:w="850" w:type="dxa"/>
            <w:tcBorders>
              <w:top w:val="single" w:color="auto" w:sz="4" w:space="0"/>
              <w:left w:val="single" w:color="auto" w:sz="4" w:space="0"/>
              <w:bottom w:val="single" w:color="auto" w:sz="4" w:space="0"/>
              <w:right w:val="single" w:color="auto" w:sz="4" w:space="0"/>
            </w:tcBorders>
            <w:vAlign w:val="center"/>
          </w:tcPr>
          <w:p w14:paraId="395C7682">
            <w:pPr>
              <w:adjustRightInd w:val="0"/>
              <w:snapToGrid w:val="0"/>
              <w:spacing w:line="360" w:lineRule="auto"/>
              <w:jc w:val="center"/>
              <w:rPr>
                <w:rFonts w:hint="default" w:ascii="宋体" w:hAnsi="宋体" w:eastAsia="宋体" w:cs="宋体"/>
                <w:sz w:val="21"/>
                <w:szCs w:val="21"/>
                <w:highlight w:val="none"/>
                <w:lang w:val="en-US" w:eastAsia="zh-CN"/>
              </w:rPr>
            </w:pPr>
            <w:r>
              <w:rPr>
                <w:rFonts w:hint="eastAsia" w:ascii="宋体" w:hAnsi="宋体" w:cs="宋体"/>
                <w:szCs w:val="21"/>
                <w:highlight w:val="none"/>
                <w:lang w:val="en-US" w:eastAsia="zh-CN"/>
              </w:rPr>
              <w:t>0-9</w:t>
            </w:r>
          </w:p>
        </w:tc>
        <w:tc>
          <w:tcPr>
            <w:tcW w:w="1432" w:type="dxa"/>
            <w:tcBorders>
              <w:top w:val="single" w:color="auto" w:sz="4" w:space="0"/>
              <w:left w:val="single" w:color="auto" w:sz="4" w:space="0"/>
              <w:bottom w:val="single" w:color="auto" w:sz="4" w:space="0"/>
              <w:right w:val="single" w:color="auto" w:sz="8" w:space="0"/>
            </w:tcBorders>
            <w:vAlign w:val="center"/>
          </w:tcPr>
          <w:p w14:paraId="2634B7CC">
            <w:pPr>
              <w:adjustRightInd w:val="0"/>
              <w:snapToGrid w:val="0"/>
              <w:spacing w:line="360" w:lineRule="auto"/>
              <w:jc w:val="center"/>
              <w:rPr>
                <w:rFonts w:ascii="宋体" w:hAnsi="宋体" w:cs="宋体"/>
                <w:sz w:val="21"/>
                <w:szCs w:val="21"/>
                <w:highlight w:val="none"/>
              </w:rPr>
            </w:pPr>
            <w:r>
              <w:rPr>
                <w:rFonts w:hint="eastAsia" w:ascii="宋体" w:hAnsi="宋体" w:cs="宋体"/>
                <w:sz w:val="21"/>
                <w:szCs w:val="21"/>
                <w:highlight w:val="none"/>
              </w:rPr>
              <w:t>主观项</w:t>
            </w:r>
          </w:p>
        </w:tc>
      </w:tr>
      <w:tr w14:paraId="39A5A7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tcBorders>
              <w:left w:val="single" w:color="auto" w:sz="8" w:space="0"/>
              <w:right w:val="single" w:color="auto" w:sz="4" w:space="0"/>
            </w:tcBorders>
            <w:vAlign w:val="center"/>
          </w:tcPr>
          <w:p w14:paraId="29873248">
            <w:pPr>
              <w:adjustRightInd w:val="0"/>
              <w:snapToGrid w:val="0"/>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w:t>
            </w:r>
          </w:p>
        </w:tc>
        <w:tc>
          <w:tcPr>
            <w:tcW w:w="1559" w:type="dxa"/>
            <w:tcBorders>
              <w:left w:val="single" w:color="auto" w:sz="4" w:space="0"/>
              <w:right w:val="single" w:color="auto" w:sz="4" w:space="0"/>
            </w:tcBorders>
            <w:vAlign w:val="center"/>
          </w:tcPr>
          <w:p w14:paraId="3BF507CA">
            <w:pPr>
              <w:autoSpaceDE w:val="0"/>
              <w:autoSpaceDN w:val="0"/>
              <w:adjustRightInd w:val="0"/>
              <w:snapToGrid w:val="0"/>
              <w:spacing w:line="360" w:lineRule="auto"/>
              <w:jc w:val="both"/>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菜品种类方案</w:t>
            </w:r>
          </w:p>
        </w:tc>
        <w:tc>
          <w:tcPr>
            <w:tcW w:w="4664" w:type="dxa"/>
            <w:tcBorders>
              <w:top w:val="single" w:color="auto" w:sz="4" w:space="0"/>
              <w:left w:val="single" w:color="auto" w:sz="4" w:space="0"/>
              <w:bottom w:val="single" w:color="auto" w:sz="4" w:space="0"/>
              <w:right w:val="single" w:color="auto" w:sz="4" w:space="0"/>
            </w:tcBorders>
            <w:vAlign w:val="center"/>
          </w:tcPr>
          <w:p w14:paraId="7D922FDA">
            <w:pPr>
              <w:autoSpaceDE w:val="0"/>
              <w:autoSpaceDN w:val="0"/>
              <w:adjustRightInd w:val="0"/>
              <w:snapToGrid w:val="0"/>
              <w:spacing w:line="360" w:lineRule="auto"/>
              <w:rPr>
                <w:rFonts w:hint="eastAsia"/>
                <w:highlight w:val="none"/>
                <w:lang w:val="en-US" w:eastAsia="zh-CN"/>
              </w:rPr>
            </w:pPr>
            <w:r>
              <w:rPr>
                <w:rFonts w:hint="eastAsia"/>
                <w:highlight w:val="none"/>
                <w:lang w:val="en-US" w:eastAsia="zh-CN"/>
              </w:rPr>
              <w:t>根据所提供菜品的营养搭配、花样品种、就餐质量等方面制定完整、详实的服务方案得7-9分；</w:t>
            </w:r>
          </w:p>
          <w:p w14:paraId="2B3DF8DF">
            <w:pPr>
              <w:autoSpaceDE w:val="0"/>
              <w:autoSpaceDN w:val="0"/>
              <w:adjustRightInd w:val="0"/>
              <w:snapToGrid w:val="0"/>
              <w:spacing w:line="360" w:lineRule="auto"/>
              <w:rPr>
                <w:rFonts w:hint="eastAsia"/>
                <w:highlight w:val="none"/>
              </w:rPr>
            </w:pPr>
            <w:r>
              <w:rPr>
                <w:rFonts w:hint="eastAsia"/>
                <w:highlight w:val="none"/>
              </w:rPr>
              <w:t>方案</w:t>
            </w:r>
            <w:r>
              <w:rPr>
                <w:rFonts w:hint="eastAsia"/>
                <w:highlight w:val="none"/>
                <w:lang w:val="en-US" w:eastAsia="zh-CN"/>
              </w:rPr>
              <w:t>内容</w:t>
            </w:r>
            <w:r>
              <w:rPr>
                <w:rFonts w:hint="eastAsia"/>
                <w:highlight w:val="none"/>
              </w:rPr>
              <w:t>相对齐全</w:t>
            </w:r>
            <w:r>
              <w:rPr>
                <w:rFonts w:hint="eastAsia"/>
                <w:highlight w:val="none"/>
                <w:lang w:eastAsia="zh-CN"/>
              </w:rPr>
              <w:t>、</w:t>
            </w:r>
            <w:r>
              <w:rPr>
                <w:rFonts w:hint="eastAsia"/>
                <w:highlight w:val="none"/>
              </w:rPr>
              <w:t>完整，</w:t>
            </w:r>
            <w:r>
              <w:rPr>
                <w:rFonts w:hint="eastAsia"/>
                <w:highlight w:val="none"/>
                <w:lang w:val="en-US" w:eastAsia="zh-CN"/>
              </w:rPr>
              <w:t>能够基本满足采购人的服务需求</w:t>
            </w:r>
            <w:r>
              <w:rPr>
                <w:rFonts w:hint="eastAsia"/>
                <w:highlight w:val="none"/>
              </w:rPr>
              <w:t>得</w:t>
            </w:r>
            <w:r>
              <w:rPr>
                <w:rFonts w:hint="eastAsia"/>
                <w:highlight w:val="none"/>
                <w:lang w:val="en-US" w:eastAsia="zh-CN"/>
              </w:rPr>
              <w:t>4-6</w:t>
            </w:r>
            <w:r>
              <w:rPr>
                <w:rFonts w:hint="eastAsia"/>
                <w:highlight w:val="none"/>
              </w:rPr>
              <w:t>分；</w:t>
            </w:r>
          </w:p>
          <w:p w14:paraId="649DCEDC">
            <w:pPr>
              <w:autoSpaceDE w:val="0"/>
              <w:autoSpaceDN w:val="0"/>
              <w:adjustRightInd w:val="0"/>
              <w:snapToGrid w:val="0"/>
              <w:spacing w:line="360" w:lineRule="auto"/>
              <w:rPr>
                <w:rFonts w:hint="eastAsia"/>
                <w:highlight w:val="none"/>
              </w:rPr>
            </w:pPr>
            <w:r>
              <w:rPr>
                <w:rFonts w:hint="eastAsia"/>
                <w:highlight w:val="none"/>
              </w:rPr>
              <w:t>方案</w:t>
            </w:r>
            <w:r>
              <w:rPr>
                <w:rFonts w:hint="eastAsia"/>
                <w:highlight w:val="none"/>
                <w:lang w:val="en-US" w:eastAsia="zh-CN"/>
              </w:rPr>
              <w:t>内容欠缺、笼统</w:t>
            </w:r>
            <w:r>
              <w:rPr>
                <w:rFonts w:hint="eastAsia"/>
                <w:highlight w:val="none"/>
              </w:rPr>
              <w:t>得1</w:t>
            </w:r>
            <w:r>
              <w:rPr>
                <w:rFonts w:hint="eastAsia"/>
                <w:highlight w:val="none"/>
                <w:lang w:val="en-US" w:eastAsia="zh-CN"/>
              </w:rPr>
              <w:t>-3</w:t>
            </w:r>
            <w:r>
              <w:rPr>
                <w:rFonts w:hint="eastAsia"/>
                <w:highlight w:val="none"/>
              </w:rPr>
              <w:t>分；</w:t>
            </w:r>
          </w:p>
          <w:p w14:paraId="1FF27489">
            <w:pPr>
              <w:autoSpaceDE w:val="0"/>
              <w:autoSpaceDN w:val="0"/>
              <w:adjustRightInd w:val="0"/>
              <w:snapToGrid w:val="0"/>
              <w:spacing w:line="360" w:lineRule="auto"/>
              <w:rPr>
                <w:rFonts w:hint="default"/>
                <w:highlight w:val="none"/>
                <w:lang w:val="en-US" w:eastAsia="zh-CN"/>
              </w:rPr>
            </w:pPr>
            <w:r>
              <w:rPr>
                <w:rFonts w:hint="eastAsia"/>
                <w:highlight w:val="none"/>
                <w:lang w:val="en-US" w:eastAsia="zh-CN"/>
              </w:rPr>
              <w:t>无不得分。</w:t>
            </w:r>
          </w:p>
        </w:tc>
        <w:tc>
          <w:tcPr>
            <w:tcW w:w="850" w:type="dxa"/>
            <w:tcBorders>
              <w:top w:val="single" w:color="auto" w:sz="4" w:space="0"/>
              <w:left w:val="single" w:color="auto" w:sz="4" w:space="0"/>
              <w:bottom w:val="single" w:color="auto" w:sz="4" w:space="0"/>
              <w:right w:val="single" w:color="auto" w:sz="4" w:space="0"/>
            </w:tcBorders>
            <w:vAlign w:val="center"/>
          </w:tcPr>
          <w:p w14:paraId="64DBFE2B">
            <w:pPr>
              <w:adjustRightInd w:val="0"/>
              <w:snapToGrid w:val="0"/>
              <w:spacing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0-9</w:t>
            </w:r>
          </w:p>
        </w:tc>
        <w:tc>
          <w:tcPr>
            <w:tcW w:w="1432" w:type="dxa"/>
            <w:tcBorders>
              <w:top w:val="single" w:color="auto" w:sz="4" w:space="0"/>
              <w:left w:val="single" w:color="auto" w:sz="4" w:space="0"/>
              <w:bottom w:val="single" w:color="auto" w:sz="4" w:space="0"/>
              <w:right w:val="single" w:color="auto" w:sz="8" w:space="0"/>
            </w:tcBorders>
            <w:vAlign w:val="center"/>
          </w:tcPr>
          <w:p w14:paraId="2713F2D4">
            <w:pPr>
              <w:adjustRightInd w:val="0"/>
              <w:snapToGrid w:val="0"/>
              <w:spacing w:line="36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主观项</w:t>
            </w:r>
          </w:p>
        </w:tc>
      </w:tr>
      <w:tr w14:paraId="3A827C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tcBorders>
              <w:left w:val="single" w:color="auto" w:sz="8" w:space="0"/>
              <w:right w:val="single" w:color="auto" w:sz="4" w:space="0"/>
            </w:tcBorders>
            <w:vAlign w:val="center"/>
          </w:tcPr>
          <w:p w14:paraId="42D5A1ED">
            <w:pPr>
              <w:adjustRightInd w:val="0"/>
              <w:snapToGrid w:val="0"/>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5</w:t>
            </w:r>
          </w:p>
        </w:tc>
        <w:tc>
          <w:tcPr>
            <w:tcW w:w="1559" w:type="dxa"/>
            <w:tcBorders>
              <w:left w:val="single" w:color="auto" w:sz="4" w:space="0"/>
              <w:right w:val="single" w:color="auto" w:sz="4" w:space="0"/>
            </w:tcBorders>
            <w:vAlign w:val="center"/>
          </w:tcPr>
          <w:p w14:paraId="0D1173F2">
            <w:pPr>
              <w:autoSpaceDE w:val="0"/>
              <w:autoSpaceDN w:val="0"/>
              <w:adjustRightInd w:val="0"/>
              <w:snapToGrid w:val="0"/>
              <w:spacing w:line="360" w:lineRule="auto"/>
              <w:jc w:val="both"/>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食品质量控制方案</w:t>
            </w:r>
          </w:p>
        </w:tc>
        <w:tc>
          <w:tcPr>
            <w:tcW w:w="4664" w:type="dxa"/>
            <w:tcBorders>
              <w:top w:val="single" w:color="auto" w:sz="4" w:space="0"/>
              <w:left w:val="single" w:color="auto" w:sz="4" w:space="0"/>
              <w:bottom w:val="single" w:color="auto" w:sz="4" w:space="0"/>
              <w:right w:val="single" w:color="auto" w:sz="4" w:space="0"/>
            </w:tcBorders>
            <w:vAlign w:val="center"/>
          </w:tcPr>
          <w:p w14:paraId="69BA2BA1">
            <w:pPr>
              <w:autoSpaceDE w:val="0"/>
              <w:autoSpaceDN w:val="0"/>
              <w:adjustRightInd w:val="0"/>
              <w:snapToGrid w:val="0"/>
              <w:spacing w:line="360" w:lineRule="auto"/>
              <w:rPr>
                <w:rFonts w:hint="eastAsia" w:ascii="宋体" w:hAnsi="宋体" w:cs="宋体"/>
                <w:color w:val="auto"/>
                <w:sz w:val="21"/>
                <w:szCs w:val="21"/>
                <w:highlight w:val="none"/>
                <w:lang w:val="en-US" w:eastAsia="zh-CN"/>
              </w:rPr>
            </w:pPr>
            <w:r>
              <w:rPr>
                <w:rFonts w:hint="eastAsia" w:ascii="宋体" w:hAnsi="宋体" w:cs="宋体"/>
                <w:bCs/>
                <w:color w:val="auto"/>
                <w:sz w:val="21"/>
                <w:szCs w:val="21"/>
                <w:highlight w:val="none"/>
                <w:lang w:val="en-US" w:eastAsia="zh-CN"/>
              </w:rPr>
              <w:t>食品的储存、日常作业操作、营养搭配等内容</w:t>
            </w:r>
            <w:r>
              <w:rPr>
                <w:rFonts w:hint="eastAsia" w:ascii="宋体" w:hAnsi="宋体" w:cs="宋体"/>
                <w:color w:val="auto"/>
                <w:sz w:val="21"/>
                <w:szCs w:val="21"/>
                <w:highlight w:val="none"/>
              </w:rPr>
              <w:t>科学、合理，管理流程得当，可</w:t>
            </w:r>
            <w:r>
              <w:rPr>
                <w:rFonts w:hint="eastAsia" w:ascii="宋体" w:hAnsi="宋体" w:cs="宋体"/>
                <w:color w:val="auto"/>
                <w:sz w:val="21"/>
                <w:szCs w:val="21"/>
                <w:highlight w:val="none"/>
                <w:lang w:val="en-US" w:eastAsia="zh-CN"/>
              </w:rPr>
              <w:t>实施性强得6-8分；</w:t>
            </w:r>
          </w:p>
          <w:p w14:paraId="0A39E0C2">
            <w:pPr>
              <w:autoSpaceDE w:val="0"/>
              <w:autoSpaceDN w:val="0"/>
              <w:adjustRightInd w:val="0"/>
              <w:snapToGrid w:val="0"/>
              <w:spacing w:line="360" w:lineRule="auto"/>
              <w:rPr>
                <w:rFonts w:hint="eastAsia"/>
                <w:highlight w:val="none"/>
              </w:rPr>
            </w:pPr>
            <w:r>
              <w:rPr>
                <w:rFonts w:hint="eastAsia"/>
                <w:highlight w:val="none"/>
              </w:rPr>
              <w:t>方案</w:t>
            </w:r>
            <w:r>
              <w:rPr>
                <w:rFonts w:hint="eastAsia"/>
                <w:highlight w:val="none"/>
                <w:lang w:val="en-US" w:eastAsia="zh-CN"/>
              </w:rPr>
              <w:t>内容</w:t>
            </w:r>
            <w:r>
              <w:rPr>
                <w:rFonts w:hint="eastAsia"/>
                <w:highlight w:val="none"/>
              </w:rPr>
              <w:t>相对齐全</w:t>
            </w:r>
            <w:r>
              <w:rPr>
                <w:rFonts w:hint="eastAsia"/>
                <w:highlight w:val="none"/>
                <w:lang w:eastAsia="zh-CN"/>
              </w:rPr>
              <w:t>、</w:t>
            </w:r>
            <w:r>
              <w:rPr>
                <w:rFonts w:hint="eastAsia"/>
                <w:highlight w:val="none"/>
              </w:rPr>
              <w:t>完整，</w:t>
            </w:r>
            <w:r>
              <w:rPr>
                <w:rFonts w:hint="eastAsia"/>
                <w:highlight w:val="none"/>
                <w:lang w:val="en-US" w:eastAsia="zh-CN"/>
              </w:rPr>
              <w:t>能够基本满足采购人的服务需求</w:t>
            </w:r>
            <w:r>
              <w:rPr>
                <w:rFonts w:hint="eastAsia"/>
                <w:highlight w:val="none"/>
              </w:rPr>
              <w:t>得</w:t>
            </w:r>
            <w:r>
              <w:rPr>
                <w:rFonts w:hint="eastAsia"/>
                <w:highlight w:val="none"/>
                <w:lang w:val="en-US" w:eastAsia="zh-CN"/>
              </w:rPr>
              <w:t>3-5</w:t>
            </w:r>
            <w:r>
              <w:rPr>
                <w:rFonts w:hint="eastAsia"/>
                <w:highlight w:val="none"/>
              </w:rPr>
              <w:t>分；</w:t>
            </w:r>
          </w:p>
          <w:p w14:paraId="27BA9C28">
            <w:pPr>
              <w:autoSpaceDE w:val="0"/>
              <w:autoSpaceDN w:val="0"/>
              <w:adjustRightInd w:val="0"/>
              <w:snapToGrid w:val="0"/>
              <w:spacing w:line="360" w:lineRule="auto"/>
              <w:rPr>
                <w:rFonts w:hint="eastAsia"/>
                <w:highlight w:val="none"/>
              </w:rPr>
            </w:pPr>
            <w:r>
              <w:rPr>
                <w:rFonts w:hint="eastAsia"/>
                <w:highlight w:val="none"/>
              </w:rPr>
              <w:t>方案</w:t>
            </w:r>
            <w:r>
              <w:rPr>
                <w:rFonts w:hint="eastAsia"/>
                <w:highlight w:val="none"/>
                <w:lang w:val="en-US" w:eastAsia="zh-CN"/>
              </w:rPr>
              <w:t>内容欠缺、笼统</w:t>
            </w:r>
            <w:r>
              <w:rPr>
                <w:rFonts w:hint="eastAsia"/>
                <w:highlight w:val="none"/>
              </w:rPr>
              <w:t>得1</w:t>
            </w:r>
            <w:r>
              <w:rPr>
                <w:rFonts w:hint="eastAsia"/>
                <w:highlight w:val="none"/>
                <w:lang w:val="en-US" w:eastAsia="zh-CN"/>
              </w:rPr>
              <w:t>-2</w:t>
            </w:r>
            <w:r>
              <w:rPr>
                <w:rFonts w:hint="eastAsia"/>
                <w:highlight w:val="none"/>
              </w:rPr>
              <w:t>分；</w:t>
            </w:r>
          </w:p>
          <w:p w14:paraId="596D3031">
            <w:pPr>
              <w:autoSpaceDE w:val="0"/>
              <w:autoSpaceDN w:val="0"/>
              <w:adjustRightInd w:val="0"/>
              <w:snapToGrid w:val="0"/>
              <w:spacing w:line="360" w:lineRule="auto"/>
              <w:rPr>
                <w:rFonts w:hint="eastAsia" w:eastAsia="宋体"/>
                <w:highlight w:val="none"/>
                <w:lang w:val="en-US" w:eastAsia="zh-CN"/>
              </w:rPr>
            </w:pPr>
            <w:r>
              <w:rPr>
                <w:rFonts w:hint="eastAsia"/>
                <w:highlight w:val="none"/>
                <w:lang w:val="en-US" w:eastAsia="zh-CN"/>
              </w:rPr>
              <w:t>无不得分。</w:t>
            </w:r>
          </w:p>
        </w:tc>
        <w:tc>
          <w:tcPr>
            <w:tcW w:w="850" w:type="dxa"/>
            <w:tcBorders>
              <w:top w:val="single" w:color="auto" w:sz="4" w:space="0"/>
              <w:left w:val="single" w:color="auto" w:sz="4" w:space="0"/>
              <w:bottom w:val="single" w:color="auto" w:sz="4" w:space="0"/>
              <w:right w:val="single" w:color="auto" w:sz="4" w:space="0"/>
            </w:tcBorders>
            <w:vAlign w:val="center"/>
          </w:tcPr>
          <w:p w14:paraId="36379B52">
            <w:pPr>
              <w:adjustRightInd w:val="0"/>
              <w:snapToGrid w:val="0"/>
              <w:spacing w:line="360" w:lineRule="auto"/>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0-</w:t>
            </w:r>
            <w:r>
              <w:rPr>
                <w:rFonts w:hint="eastAsia" w:ascii="宋体" w:hAnsi="宋体" w:cs="宋体"/>
                <w:szCs w:val="21"/>
                <w:highlight w:val="none"/>
                <w:lang w:val="en-US" w:eastAsia="zh-CN"/>
              </w:rPr>
              <w:t>8</w:t>
            </w:r>
          </w:p>
        </w:tc>
        <w:tc>
          <w:tcPr>
            <w:tcW w:w="1432" w:type="dxa"/>
            <w:tcBorders>
              <w:top w:val="single" w:color="auto" w:sz="4" w:space="0"/>
              <w:left w:val="single" w:color="auto" w:sz="4" w:space="0"/>
              <w:bottom w:val="single" w:color="auto" w:sz="4" w:space="0"/>
              <w:right w:val="single" w:color="auto" w:sz="8" w:space="0"/>
            </w:tcBorders>
            <w:vAlign w:val="center"/>
          </w:tcPr>
          <w:p w14:paraId="4B721EDA">
            <w:pPr>
              <w:adjustRightInd w:val="0"/>
              <w:snapToGrid w:val="0"/>
              <w:spacing w:line="36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主观项</w:t>
            </w:r>
          </w:p>
        </w:tc>
      </w:tr>
      <w:tr w14:paraId="6156B8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tcBorders>
              <w:left w:val="single" w:color="auto" w:sz="8" w:space="0"/>
              <w:right w:val="single" w:color="auto" w:sz="4" w:space="0"/>
            </w:tcBorders>
            <w:vAlign w:val="center"/>
          </w:tcPr>
          <w:p w14:paraId="75F305A8">
            <w:pPr>
              <w:adjustRightInd w:val="0"/>
              <w:snapToGrid w:val="0"/>
              <w:spacing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6</w:t>
            </w:r>
          </w:p>
        </w:tc>
        <w:tc>
          <w:tcPr>
            <w:tcW w:w="1559" w:type="dxa"/>
            <w:tcBorders>
              <w:left w:val="single" w:color="auto" w:sz="4" w:space="0"/>
              <w:right w:val="single" w:color="auto" w:sz="4" w:space="0"/>
            </w:tcBorders>
            <w:vAlign w:val="center"/>
          </w:tcPr>
          <w:p w14:paraId="5C796E22">
            <w:pPr>
              <w:autoSpaceDE w:val="0"/>
              <w:autoSpaceDN w:val="0"/>
              <w:adjustRightInd w:val="0"/>
              <w:snapToGrid w:val="0"/>
              <w:spacing w:line="36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突发应急保障方案</w:t>
            </w:r>
          </w:p>
        </w:tc>
        <w:tc>
          <w:tcPr>
            <w:tcW w:w="4664" w:type="dxa"/>
            <w:tcBorders>
              <w:top w:val="single" w:color="auto" w:sz="4" w:space="0"/>
              <w:left w:val="single" w:color="auto" w:sz="4" w:space="0"/>
              <w:bottom w:val="single" w:color="auto" w:sz="4" w:space="0"/>
              <w:right w:val="single" w:color="auto" w:sz="4" w:space="0"/>
            </w:tcBorders>
            <w:vAlign w:val="center"/>
          </w:tcPr>
          <w:p w14:paraId="11FD3ACE">
            <w:pPr>
              <w:autoSpaceDE w:val="0"/>
              <w:autoSpaceDN w:val="0"/>
              <w:adjustRightInd w:val="0"/>
              <w:snapToGrid w:val="0"/>
              <w:spacing w:line="360" w:lineRule="auto"/>
              <w:rPr>
                <w:rFonts w:hint="eastAsia"/>
                <w:szCs w:val="21"/>
                <w:highlight w:val="none"/>
              </w:rPr>
            </w:pPr>
            <w:r>
              <w:rPr>
                <w:rFonts w:hint="eastAsia"/>
                <w:szCs w:val="21"/>
                <w:highlight w:val="none"/>
                <w:lang w:val="en-US" w:eastAsia="zh-CN"/>
              </w:rPr>
              <w:t xml:space="preserve">根据供应商的管理特点对突发紧急状况进行处置： </w:t>
            </w:r>
          </w:p>
          <w:p w14:paraId="2D9344FA">
            <w:pPr>
              <w:autoSpaceDE w:val="0"/>
              <w:autoSpaceDN w:val="0"/>
              <w:adjustRightInd w:val="0"/>
              <w:snapToGrid w:val="0"/>
              <w:spacing w:line="360" w:lineRule="auto"/>
              <w:rPr>
                <w:rFonts w:hint="eastAsia"/>
                <w:szCs w:val="21"/>
                <w:highlight w:val="none"/>
              </w:rPr>
            </w:pPr>
            <w:r>
              <w:rPr>
                <w:rFonts w:hint="eastAsia"/>
                <w:szCs w:val="21"/>
                <w:highlight w:val="none"/>
                <w:lang w:val="en-US" w:eastAsia="zh-CN"/>
              </w:rPr>
              <w:t xml:space="preserve">1.断水、断电、无燃气的处置方案； </w:t>
            </w:r>
          </w:p>
          <w:p w14:paraId="437E21D8">
            <w:pPr>
              <w:autoSpaceDE w:val="0"/>
              <w:autoSpaceDN w:val="0"/>
              <w:adjustRightInd w:val="0"/>
              <w:snapToGrid w:val="0"/>
              <w:spacing w:line="360" w:lineRule="auto"/>
              <w:rPr>
                <w:rFonts w:hint="eastAsia"/>
                <w:szCs w:val="21"/>
                <w:highlight w:val="none"/>
              </w:rPr>
            </w:pPr>
            <w:r>
              <w:rPr>
                <w:rFonts w:hint="eastAsia"/>
                <w:szCs w:val="21"/>
                <w:highlight w:val="none"/>
                <w:lang w:val="en-US" w:eastAsia="zh-CN"/>
              </w:rPr>
              <w:t>2.储存食材出现质量问题无法使用的处置方案；</w:t>
            </w:r>
          </w:p>
          <w:p w14:paraId="0B69165E">
            <w:pPr>
              <w:autoSpaceDE w:val="0"/>
              <w:autoSpaceDN w:val="0"/>
              <w:adjustRightInd w:val="0"/>
              <w:snapToGrid w:val="0"/>
              <w:spacing w:line="360" w:lineRule="auto"/>
              <w:rPr>
                <w:rFonts w:hint="eastAsia"/>
                <w:szCs w:val="21"/>
                <w:highlight w:val="none"/>
              </w:rPr>
            </w:pPr>
            <w:r>
              <w:rPr>
                <w:rFonts w:hint="eastAsia"/>
                <w:szCs w:val="21"/>
                <w:highlight w:val="none"/>
                <w:lang w:val="en-US" w:eastAsia="zh-CN"/>
              </w:rPr>
              <w:t xml:space="preserve">3.食物中毒的处置方案； </w:t>
            </w:r>
          </w:p>
          <w:p w14:paraId="3554141C">
            <w:pPr>
              <w:autoSpaceDE w:val="0"/>
              <w:autoSpaceDN w:val="0"/>
              <w:adjustRightInd w:val="0"/>
              <w:snapToGrid w:val="0"/>
              <w:spacing w:line="360" w:lineRule="auto"/>
              <w:rPr>
                <w:rFonts w:hint="eastAsia"/>
                <w:szCs w:val="21"/>
                <w:highlight w:val="none"/>
              </w:rPr>
            </w:pPr>
            <w:r>
              <w:rPr>
                <w:rFonts w:hint="eastAsia"/>
                <w:szCs w:val="21"/>
                <w:highlight w:val="none"/>
                <w:lang w:val="en-US" w:eastAsia="zh-CN"/>
              </w:rPr>
              <w:t xml:space="preserve">4.职工意外受伤的处置方案； </w:t>
            </w:r>
          </w:p>
          <w:p w14:paraId="0450235C">
            <w:pPr>
              <w:autoSpaceDE w:val="0"/>
              <w:autoSpaceDN w:val="0"/>
              <w:adjustRightInd w:val="0"/>
              <w:snapToGrid w:val="0"/>
              <w:spacing w:line="360" w:lineRule="auto"/>
              <w:rPr>
                <w:rFonts w:hint="eastAsia"/>
                <w:szCs w:val="21"/>
                <w:highlight w:val="none"/>
              </w:rPr>
            </w:pPr>
            <w:r>
              <w:rPr>
                <w:rFonts w:hint="eastAsia"/>
                <w:szCs w:val="21"/>
                <w:highlight w:val="none"/>
                <w:lang w:val="en-US" w:eastAsia="zh-CN"/>
              </w:rPr>
              <w:t xml:space="preserve">5.消防疏散紧急事件的处置方案； </w:t>
            </w:r>
          </w:p>
          <w:p w14:paraId="57FA1684">
            <w:pPr>
              <w:autoSpaceDE w:val="0"/>
              <w:autoSpaceDN w:val="0"/>
              <w:adjustRightInd w:val="0"/>
              <w:snapToGrid w:val="0"/>
              <w:spacing w:line="360" w:lineRule="auto"/>
              <w:rPr>
                <w:rFonts w:hint="eastAsia"/>
                <w:szCs w:val="21"/>
                <w:highlight w:val="none"/>
              </w:rPr>
            </w:pPr>
            <w:r>
              <w:rPr>
                <w:rFonts w:hint="eastAsia"/>
                <w:szCs w:val="21"/>
                <w:highlight w:val="none"/>
                <w:lang w:val="en-US" w:eastAsia="zh-CN"/>
              </w:rPr>
              <w:t>6.疫情防控处置预案。</w:t>
            </w:r>
          </w:p>
          <w:p w14:paraId="1ACE6AF1">
            <w:pPr>
              <w:autoSpaceDE w:val="0"/>
              <w:autoSpaceDN w:val="0"/>
              <w:adjustRightInd w:val="0"/>
              <w:snapToGrid w:val="0"/>
              <w:spacing w:line="360" w:lineRule="auto"/>
              <w:rPr>
                <w:rFonts w:hint="eastAsia"/>
                <w:szCs w:val="21"/>
                <w:highlight w:val="none"/>
              </w:rPr>
            </w:pPr>
            <w:r>
              <w:rPr>
                <w:rFonts w:hint="eastAsia"/>
                <w:szCs w:val="21"/>
                <w:highlight w:val="none"/>
              </w:rPr>
              <w:t>措施完整规范，科学合理，符合实际工作需要，能为采购人提供优质的服务保障得</w:t>
            </w:r>
            <w:r>
              <w:rPr>
                <w:rFonts w:hint="eastAsia"/>
                <w:szCs w:val="21"/>
                <w:highlight w:val="none"/>
                <w:lang w:val="en-US" w:eastAsia="zh-CN"/>
              </w:rPr>
              <w:t>5-7</w:t>
            </w:r>
            <w:r>
              <w:rPr>
                <w:rFonts w:hint="eastAsia"/>
                <w:szCs w:val="21"/>
                <w:highlight w:val="none"/>
              </w:rPr>
              <w:t>分；</w:t>
            </w:r>
          </w:p>
          <w:p w14:paraId="0CD6AFD5">
            <w:pPr>
              <w:autoSpaceDE w:val="0"/>
              <w:autoSpaceDN w:val="0"/>
              <w:adjustRightInd w:val="0"/>
              <w:snapToGrid w:val="0"/>
              <w:spacing w:line="360" w:lineRule="auto"/>
              <w:rPr>
                <w:rFonts w:hint="eastAsia"/>
                <w:szCs w:val="21"/>
                <w:highlight w:val="none"/>
              </w:rPr>
            </w:pPr>
            <w:r>
              <w:rPr>
                <w:rFonts w:hint="eastAsia"/>
                <w:szCs w:val="21"/>
                <w:highlight w:val="none"/>
              </w:rPr>
              <w:t>措施基本规范，符合实际工作需要，能为采购人提供基本的服务保障得</w:t>
            </w:r>
            <w:r>
              <w:rPr>
                <w:rFonts w:hint="eastAsia"/>
                <w:szCs w:val="21"/>
                <w:highlight w:val="none"/>
                <w:lang w:val="en-US" w:eastAsia="zh-CN"/>
              </w:rPr>
              <w:t>3-4</w:t>
            </w:r>
            <w:r>
              <w:rPr>
                <w:rFonts w:hint="eastAsia"/>
                <w:szCs w:val="21"/>
                <w:highlight w:val="none"/>
              </w:rPr>
              <w:t>分；</w:t>
            </w:r>
          </w:p>
          <w:p w14:paraId="547547DD">
            <w:pPr>
              <w:autoSpaceDE w:val="0"/>
              <w:autoSpaceDN w:val="0"/>
              <w:adjustRightInd w:val="0"/>
              <w:snapToGrid w:val="0"/>
              <w:spacing w:line="360" w:lineRule="auto"/>
              <w:rPr>
                <w:rFonts w:hint="eastAsia"/>
                <w:szCs w:val="21"/>
                <w:highlight w:val="none"/>
              </w:rPr>
            </w:pPr>
            <w:r>
              <w:rPr>
                <w:rFonts w:hint="eastAsia"/>
                <w:szCs w:val="21"/>
                <w:highlight w:val="none"/>
              </w:rPr>
              <w:t>措施符合实际工作需要，能为采购人提供</w:t>
            </w:r>
            <w:r>
              <w:rPr>
                <w:rFonts w:hint="eastAsia"/>
                <w:szCs w:val="21"/>
                <w:highlight w:val="none"/>
                <w:lang w:val="en-US" w:eastAsia="zh-CN"/>
              </w:rPr>
              <w:t>一般</w:t>
            </w:r>
            <w:r>
              <w:rPr>
                <w:rFonts w:hint="eastAsia"/>
                <w:szCs w:val="21"/>
                <w:highlight w:val="none"/>
              </w:rPr>
              <w:t>的服务保障得</w:t>
            </w:r>
            <w:r>
              <w:rPr>
                <w:rFonts w:hint="eastAsia"/>
                <w:szCs w:val="21"/>
                <w:highlight w:val="none"/>
                <w:lang w:val="en-US" w:eastAsia="zh-CN"/>
              </w:rPr>
              <w:t>1-2</w:t>
            </w:r>
            <w:r>
              <w:rPr>
                <w:rFonts w:hint="eastAsia"/>
                <w:szCs w:val="21"/>
                <w:highlight w:val="none"/>
              </w:rPr>
              <w:t>分；</w:t>
            </w:r>
          </w:p>
          <w:p w14:paraId="735948D6">
            <w:pPr>
              <w:autoSpaceDE w:val="0"/>
              <w:autoSpaceDN w:val="0"/>
              <w:adjustRightInd w:val="0"/>
              <w:snapToGrid w:val="0"/>
              <w:spacing w:line="360" w:lineRule="auto"/>
              <w:rPr>
                <w:rFonts w:ascii="宋体" w:hAnsi="宋体" w:cs="宋体"/>
                <w:sz w:val="21"/>
                <w:szCs w:val="21"/>
                <w:highlight w:val="none"/>
              </w:rPr>
            </w:pPr>
            <w:r>
              <w:rPr>
                <w:rFonts w:hint="eastAsia"/>
                <w:szCs w:val="21"/>
                <w:highlight w:val="none"/>
              </w:rPr>
              <w:t>无不得分。</w:t>
            </w:r>
          </w:p>
        </w:tc>
        <w:tc>
          <w:tcPr>
            <w:tcW w:w="850" w:type="dxa"/>
            <w:tcBorders>
              <w:top w:val="single" w:color="auto" w:sz="4" w:space="0"/>
              <w:left w:val="single" w:color="auto" w:sz="4" w:space="0"/>
              <w:bottom w:val="single" w:color="auto" w:sz="4" w:space="0"/>
              <w:right w:val="single" w:color="auto" w:sz="4" w:space="0"/>
            </w:tcBorders>
            <w:vAlign w:val="center"/>
          </w:tcPr>
          <w:p w14:paraId="4038E160">
            <w:pPr>
              <w:adjustRightInd w:val="0"/>
              <w:snapToGrid w:val="0"/>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Cs w:val="21"/>
                <w:highlight w:val="none"/>
                <w:lang w:val="en-US" w:eastAsia="zh-CN"/>
              </w:rPr>
              <w:t>0-</w:t>
            </w:r>
            <w:r>
              <w:rPr>
                <w:rFonts w:hint="eastAsia" w:ascii="宋体" w:hAnsi="宋体" w:cs="宋体"/>
                <w:szCs w:val="21"/>
                <w:highlight w:val="none"/>
                <w:lang w:val="en-US" w:eastAsia="zh-CN"/>
              </w:rPr>
              <w:t>7</w:t>
            </w:r>
          </w:p>
        </w:tc>
        <w:tc>
          <w:tcPr>
            <w:tcW w:w="1432" w:type="dxa"/>
            <w:tcBorders>
              <w:top w:val="single" w:color="auto" w:sz="4" w:space="0"/>
              <w:left w:val="single" w:color="auto" w:sz="4" w:space="0"/>
              <w:bottom w:val="single" w:color="auto" w:sz="4" w:space="0"/>
              <w:right w:val="single" w:color="auto" w:sz="8" w:space="0"/>
            </w:tcBorders>
            <w:vAlign w:val="center"/>
          </w:tcPr>
          <w:p w14:paraId="4AF83A24">
            <w:pPr>
              <w:adjustRightInd w:val="0"/>
              <w:snapToGrid w:val="0"/>
              <w:spacing w:line="360" w:lineRule="auto"/>
              <w:jc w:val="center"/>
              <w:rPr>
                <w:rFonts w:ascii="宋体" w:hAnsi="宋体" w:cs="宋体"/>
                <w:sz w:val="21"/>
                <w:szCs w:val="21"/>
                <w:highlight w:val="none"/>
              </w:rPr>
            </w:pPr>
            <w:r>
              <w:rPr>
                <w:rFonts w:hint="eastAsia" w:ascii="宋体" w:hAnsi="宋体" w:cs="宋体"/>
                <w:sz w:val="21"/>
                <w:szCs w:val="21"/>
                <w:highlight w:val="none"/>
              </w:rPr>
              <w:t>主观项</w:t>
            </w:r>
          </w:p>
        </w:tc>
      </w:tr>
      <w:tr w14:paraId="220433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tcBorders>
              <w:left w:val="single" w:color="auto" w:sz="8" w:space="0"/>
              <w:right w:val="single" w:color="auto" w:sz="4" w:space="0"/>
            </w:tcBorders>
            <w:vAlign w:val="center"/>
          </w:tcPr>
          <w:p w14:paraId="6AAB3F6D">
            <w:pPr>
              <w:adjustRightInd w:val="0"/>
              <w:snapToGrid w:val="0"/>
              <w:spacing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7</w:t>
            </w:r>
          </w:p>
        </w:tc>
        <w:tc>
          <w:tcPr>
            <w:tcW w:w="1559" w:type="dxa"/>
            <w:tcBorders>
              <w:left w:val="single" w:color="auto" w:sz="4" w:space="0"/>
              <w:right w:val="single" w:color="auto" w:sz="4" w:space="0"/>
            </w:tcBorders>
            <w:vAlign w:val="center"/>
          </w:tcPr>
          <w:p w14:paraId="6F461F07">
            <w:pPr>
              <w:autoSpaceDE w:val="0"/>
              <w:autoSpaceDN w:val="0"/>
              <w:adjustRightInd w:val="0"/>
              <w:snapToGrid w:val="0"/>
              <w:spacing w:line="360" w:lineRule="auto"/>
              <w:jc w:val="center"/>
              <w:rPr>
                <w:rFonts w:hint="default" w:ascii="宋体" w:hAnsi="宋体" w:cs="宋体"/>
                <w:sz w:val="21"/>
                <w:szCs w:val="21"/>
                <w:highlight w:val="none"/>
                <w:lang w:val="en-US"/>
              </w:rPr>
            </w:pPr>
            <w:r>
              <w:rPr>
                <w:rFonts w:hint="eastAsia" w:ascii="宋体" w:hAnsi="宋体" w:cs="宋体"/>
                <w:color w:val="auto"/>
                <w:sz w:val="21"/>
                <w:szCs w:val="21"/>
                <w:highlight w:val="none"/>
                <w:lang w:val="en-US" w:eastAsia="zh-CN"/>
              </w:rPr>
              <w:t>卫生环境管理控制方案</w:t>
            </w:r>
          </w:p>
        </w:tc>
        <w:tc>
          <w:tcPr>
            <w:tcW w:w="4664" w:type="dxa"/>
            <w:tcBorders>
              <w:top w:val="single" w:color="auto" w:sz="4" w:space="0"/>
              <w:left w:val="single" w:color="auto" w:sz="4" w:space="0"/>
              <w:bottom w:val="single" w:color="auto" w:sz="4" w:space="0"/>
              <w:right w:val="single" w:color="auto" w:sz="4" w:space="0"/>
            </w:tcBorders>
            <w:vAlign w:val="center"/>
          </w:tcPr>
          <w:p w14:paraId="2AB28C85">
            <w:pPr>
              <w:autoSpaceDE w:val="0"/>
              <w:autoSpaceDN w:val="0"/>
              <w:adjustRightInd w:val="0"/>
              <w:snapToGrid w:val="0"/>
              <w:spacing w:line="360" w:lineRule="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根据食品卫生、人员卫生、环境卫生、垃圾处理等制定服务方案，内容完整、详实、可实施性强得5-6分；</w:t>
            </w:r>
          </w:p>
          <w:p w14:paraId="5239AF34">
            <w:pPr>
              <w:autoSpaceDE w:val="0"/>
              <w:autoSpaceDN w:val="0"/>
              <w:adjustRightInd w:val="0"/>
              <w:snapToGrid w:val="0"/>
              <w:spacing w:line="360" w:lineRule="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方案内容基本全面合理、可实施性较强，能够基本满足采购人的服务需求得3-4分；</w:t>
            </w:r>
          </w:p>
          <w:p w14:paraId="1076EE68">
            <w:pPr>
              <w:autoSpaceDE w:val="0"/>
              <w:autoSpaceDN w:val="0"/>
              <w:adjustRightInd w:val="0"/>
              <w:snapToGrid w:val="0"/>
              <w:spacing w:line="360" w:lineRule="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方案内容欠缺、笼统的1-2分；</w:t>
            </w:r>
          </w:p>
          <w:p w14:paraId="3472715F">
            <w:pPr>
              <w:autoSpaceDE w:val="0"/>
              <w:autoSpaceDN w:val="0"/>
              <w:adjustRightInd w:val="0"/>
              <w:snapToGrid w:val="0"/>
              <w:spacing w:line="360" w:lineRule="auto"/>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无不得分。</w:t>
            </w:r>
          </w:p>
        </w:tc>
        <w:tc>
          <w:tcPr>
            <w:tcW w:w="850" w:type="dxa"/>
            <w:tcBorders>
              <w:top w:val="single" w:color="auto" w:sz="4" w:space="0"/>
              <w:left w:val="single" w:color="auto" w:sz="4" w:space="0"/>
              <w:bottom w:val="single" w:color="auto" w:sz="4" w:space="0"/>
              <w:right w:val="single" w:color="auto" w:sz="4" w:space="0"/>
            </w:tcBorders>
            <w:vAlign w:val="center"/>
          </w:tcPr>
          <w:p w14:paraId="5979F340">
            <w:pPr>
              <w:adjustRightInd w:val="0"/>
              <w:snapToGrid w:val="0"/>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Cs w:val="21"/>
                <w:highlight w:val="none"/>
                <w:lang w:val="en-US" w:eastAsia="zh-CN"/>
              </w:rPr>
              <w:t>0-</w:t>
            </w:r>
            <w:r>
              <w:rPr>
                <w:rFonts w:hint="eastAsia" w:ascii="宋体" w:hAnsi="宋体" w:cs="宋体"/>
                <w:szCs w:val="21"/>
                <w:highlight w:val="none"/>
                <w:lang w:val="en-US" w:eastAsia="zh-CN"/>
              </w:rPr>
              <w:t>6</w:t>
            </w:r>
          </w:p>
        </w:tc>
        <w:tc>
          <w:tcPr>
            <w:tcW w:w="1432" w:type="dxa"/>
            <w:tcBorders>
              <w:top w:val="single" w:color="auto" w:sz="4" w:space="0"/>
              <w:left w:val="single" w:color="auto" w:sz="4" w:space="0"/>
              <w:bottom w:val="single" w:color="auto" w:sz="4" w:space="0"/>
              <w:right w:val="single" w:color="auto" w:sz="8" w:space="0"/>
            </w:tcBorders>
            <w:vAlign w:val="center"/>
          </w:tcPr>
          <w:p w14:paraId="5476FBC8">
            <w:pPr>
              <w:adjustRightInd w:val="0"/>
              <w:snapToGrid w:val="0"/>
              <w:spacing w:line="360" w:lineRule="auto"/>
              <w:jc w:val="center"/>
              <w:rPr>
                <w:rFonts w:ascii="宋体" w:hAnsi="宋体" w:cs="宋体"/>
                <w:sz w:val="21"/>
                <w:szCs w:val="21"/>
                <w:highlight w:val="none"/>
              </w:rPr>
            </w:pPr>
            <w:r>
              <w:rPr>
                <w:rFonts w:hint="eastAsia" w:ascii="宋体" w:hAnsi="宋体" w:cs="宋体"/>
                <w:sz w:val="21"/>
                <w:szCs w:val="21"/>
                <w:highlight w:val="none"/>
              </w:rPr>
              <w:t>主观项</w:t>
            </w:r>
          </w:p>
        </w:tc>
      </w:tr>
      <w:tr w14:paraId="3B720F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tcBorders>
              <w:left w:val="single" w:color="auto" w:sz="8" w:space="0"/>
              <w:right w:val="single" w:color="auto" w:sz="4" w:space="0"/>
            </w:tcBorders>
            <w:vAlign w:val="center"/>
          </w:tcPr>
          <w:p w14:paraId="0571F89E">
            <w:pPr>
              <w:adjustRightInd w:val="0"/>
              <w:snapToGrid w:val="0"/>
              <w:spacing w:line="36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8</w:t>
            </w:r>
          </w:p>
        </w:tc>
        <w:tc>
          <w:tcPr>
            <w:tcW w:w="1559" w:type="dxa"/>
            <w:tcBorders>
              <w:left w:val="single" w:color="auto" w:sz="4" w:space="0"/>
              <w:right w:val="single" w:color="auto" w:sz="4" w:space="0"/>
            </w:tcBorders>
            <w:vAlign w:val="center"/>
          </w:tcPr>
          <w:p w14:paraId="6CEB4489">
            <w:pPr>
              <w:autoSpaceDE w:val="0"/>
              <w:autoSpaceDN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000000"/>
                <w:sz w:val="21"/>
                <w:szCs w:val="21"/>
                <w:highlight w:val="none"/>
                <w:lang w:val="en-US" w:eastAsia="zh-CN"/>
              </w:rPr>
              <w:t>消防安全制度及方案</w:t>
            </w:r>
          </w:p>
        </w:tc>
        <w:tc>
          <w:tcPr>
            <w:tcW w:w="4664" w:type="dxa"/>
            <w:tcBorders>
              <w:top w:val="single" w:color="auto" w:sz="4" w:space="0"/>
              <w:left w:val="single" w:color="auto" w:sz="4" w:space="0"/>
              <w:bottom w:val="single" w:color="auto" w:sz="4" w:space="0"/>
              <w:right w:val="single" w:color="auto" w:sz="4" w:space="0"/>
            </w:tcBorders>
            <w:vAlign w:val="center"/>
          </w:tcPr>
          <w:p w14:paraId="3B7DCFB8">
            <w:pPr>
              <w:autoSpaceDE w:val="0"/>
              <w:autoSpaceDN w:val="0"/>
              <w:adjustRightInd w:val="0"/>
              <w:snapToGrid w:val="0"/>
              <w:spacing w:line="360" w:lineRule="auto"/>
              <w:rPr>
                <w:rFonts w:hint="default" w:ascii="宋体" w:hAnsi="宋体" w:eastAsia="宋体" w:cs="宋体"/>
                <w:color w:val="000000"/>
                <w:sz w:val="21"/>
                <w:szCs w:val="21"/>
                <w:highlight w:val="none"/>
                <w:lang w:val="en-US" w:eastAsia="zh-CN"/>
              </w:rPr>
            </w:pPr>
            <w:r>
              <w:rPr>
                <w:rFonts w:hint="eastAsia" w:ascii="宋体" w:hAnsi="宋体" w:cs="宋体"/>
                <w:bCs/>
                <w:color w:val="auto"/>
                <w:sz w:val="21"/>
                <w:szCs w:val="21"/>
                <w:highlight w:val="none"/>
                <w:lang w:val="en-US" w:eastAsia="zh-CN"/>
              </w:rPr>
              <w:t>方案</w:t>
            </w:r>
            <w:r>
              <w:rPr>
                <w:rFonts w:hint="eastAsia" w:ascii="宋体" w:hAnsi="宋体" w:eastAsia="宋体" w:cs="宋体"/>
                <w:bCs/>
                <w:color w:val="auto"/>
                <w:sz w:val="21"/>
                <w:szCs w:val="21"/>
                <w:highlight w:val="none"/>
                <w:lang w:val="en-US" w:eastAsia="zh-CN"/>
              </w:rPr>
              <w:t>内容完整细致</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条理清晰</w:t>
            </w:r>
            <w:r>
              <w:rPr>
                <w:rFonts w:hint="eastAsia" w:ascii="宋体" w:hAnsi="宋体" w:cs="宋体"/>
                <w:bCs/>
                <w:color w:val="auto"/>
                <w:sz w:val="21"/>
                <w:szCs w:val="21"/>
                <w:highlight w:val="none"/>
                <w:lang w:val="en-US" w:eastAsia="zh-CN"/>
              </w:rPr>
              <w:t>、</w:t>
            </w:r>
            <w:r>
              <w:rPr>
                <w:rFonts w:hint="eastAsia" w:ascii="宋体" w:hAnsi="宋体" w:eastAsia="宋体" w:cs="宋体"/>
                <w:color w:val="000000"/>
                <w:sz w:val="21"/>
                <w:szCs w:val="21"/>
                <w:highlight w:val="none"/>
                <w:lang w:val="en-US" w:eastAsia="zh-CN"/>
              </w:rPr>
              <w:t>科学合理，能完全满足采购人的服务需求得</w:t>
            </w:r>
            <w:r>
              <w:rPr>
                <w:rFonts w:hint="eastAsia" w:ascii="宋体" w:hAnsi="宋体" w:cs="宋体"/>
                <w:color w:val="000000"/>
                <w:sz w:val="21"/>
                <w:szCs w:val="21"/>
                <w:highlight w:val="none"/>
                <w:lang w:val="en-US" w:eastAsia="zh-CN"/>
              </w:rPr>
              <w:t>5-6</w:t>
            </w:r>
            <w:r>
              <w:rPr>
                <w:rFonts w:hint="eastAsia" w:ascii="宋体" w:hAnsi="宋体" w:eastAsia="宋体" w:cs="宋体"/>
                <w:color w:val="000000"/>
                <w:sz w:val="21"/>
                <w:szCs w:val="21"/>
                <w:highlight w:val="none"/>
                <w:lang w:val="en-US" w:eastAsia="zh-CN"/>
              </w:rPr>
              <w:t>分；</w:t>
            </w:r>
          </w:p>
          <w:p w14:paraId="5241BFD3">
            <w:pPr>
              <w:autoSpaceDE w:val="0"/>
              <w:autoSpaceDN w:val="0"/>
              <w:adjustRightInd w:val="0"/>
              <w:snapToGrid w:val="0"/>
              <w:spacing w:line="360" w:lineRule="auto"/>
              <w:rPr>
                <w:rFonts w:hint="default" w:ascii="宋体" w:hAnsi="宋体" w:eastAsia="宋体" w:cs="宋体"/>
                <w:color w:val="000000"/>
                <w:sz w:val="21"/>
                <w:szCs w:val="21"/>
                <w:highlight w:val="none"/>
                <w:lang w:val="en-US" w:eastAsia="zh-CN"/>
              </w:rPr>
            </w:pPr>
            <w:r>
              <w:rPr>
                <w:rFonts w:hint="eastAsia" w:ascii="宋体" w:hAnsi="宋体" w:cs="宋体"/>
                <w:bCs/>
                <w:color w:val="auto"/>
                <w:sz w:val="21"/>
                <w:szCs w:val="21"/>
                <w:highlight w:val="none"/>
                <w:lang w:val="en-US" w:eastAsia="zh-CN"/>
              </w:rPr>
              <w:t>方案</w:t>
            </w:r>
            <w:r>
              <w:rPr>
                <w:rFonts w:hint="eastAsia" w:ascii="宋体" w:hAnsi="宋体" w:eastAsia="宋体" w:cs="宋体"/>
                <w:bCs/>
                <w:color w:val="auto"/>
                <w:sz w:val="21"/>
                <w:szCs w:val="21"/>
                <w:highlight w:val="none"/>
                <w:lang w:val="en-US" w:eastAsia="zh-CN"/>
              </w:rPr>
              <w:t>内容基本完整，</w:t>
            </w:r>
            <w:r>
              <w:rPr>
                <w:rFonts w:hint="eastAsia" w:ascii="宋体" w:hAnsi="宋体" w:eastAsia="宋体" w:cs="宋体"/>
                <w:color w:val="000000"/>
                <w:sz w:val="21"/>
                <w:szCs w:val="21"/>
                <w:highlight w:val="none"/>
                <w:lang w:val="en-US" w:eastAsia="zh-CN"/>
              </w:rPr>
              <w:t>能基本满足采购人的服务需求得</w:t>
            </w:r>
            <w:r>
              <w:rPr>
                <w:rFonts w:hint="eastAsia" w:ascii="宋体" w:hAnsi="宋体" w:cs="宋体"/>
                <w:color w:val="000000"/>
                <w:sz w:val="21"/>
                <w:szCs w:val="21"/>
                <w:highlight w:val="none"/>
                <w:lang w:val="en-US" w:eastAsia="zh-CN"/>
              </w:rPr>
              <w:t>3-4</w:t>
            </w:r>
            <w:r>
              <w:rPr>
                <w:rFonts w:hint="eastAsia" w:ascii="宋体" w:hAnsi="宋体" w:eastAsia="宋体" w:cs="宋体"/>
                <w:color w:val="000000"/>
                <w:sz w:val="21"/>
                <w:szCs w:val="21"/>
                <w:highlight w:val="none"/>
                <w:lang w:val="en-US" w:eastAsia="zh-CN"/>
              </w:rPr>
              <w:t>分；</w:t>
            </w:r>
          </w:p>
          <w:p w14:paraId="0599C818">
            <w:pPr>
              <w:autoSpaceDE w:val="0"/>
              <w:autoSpaceDN w:val="0"/>
              <w:adjustRightInd w:val="0"/>
              <w:snapToGrid w:val="0"/>
              <w:spacing w:line="360" w:lineRule="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方案内容欠缺、笼统的1-2分；</w:t>
            </w:r>
          </w:p>
          <w:p w14:paraId="6DCD19FE">
            <w:pPr>
              <w:autoSpaceDE w:val="0"/>
              <w:autoSpaceDN w:val="0"/>
              <w:adjustRightInd w:val="0"/>
              <w:snapToGrid w:val="0"/>
              <w:spacing w:line="360" w:lineRule="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无不得分</w:t>
            </w:r>
          </w:p>
        </w:tc>
        <w:tc>
          <w:tcPr>
            <w:tcW w:w="850" w:type="dxa"/>
            <w:tcBorders>
              <w:top w:val="single" w:color="auto" w:sz="4" w:space="0"/>
              <w:left w:val="single" w:color="auto" w:sz="4" w:space="0"/>
              <w:bottom w:val="single" w:color="auto" w:sz="4" w:space="0"/>
              <w:right w:val="single" w:color="auto" w:sz="4" w:space="0"/>
            </w:tcBorders>
            <w:vAlign w:val="center"/>
          </w:tcPr>
          <w:p w14:paraId="080F68D0">
            <w:pPr>
              <w:adjustRightInd w:val="0"/>
              <w:snapToGrid w:val="0"/>
              <w:spacing w:line="360" w:lineRule="auto"/>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0-</w:t>
            </w:r>
            <w:r>
              <w:rPr>
                <w:rFonts w:hint="eastAsia" w:ascii="宋体" w:hAnsi="宋体" w:cs="宋体"/>
                <w:szCs w:val="21"/>
                <w:highlight w:val="none"/>
                <w:lang w:val="en-US" w:eastAsia="zh-CN"/>
              </w:rPr>
              <w:t>6</w:t>
            </w:r>
          </w:p>
        </w:tc>
        <w:tc>
          <w:tcPr>
            <w:tcW w:w="1432" w:type="dxa"/>
            <w:tcBorders>
              <w:top w:val="single" w:color="auto" w:sz="4" w:space="0"/>
              <w:left w:val="single" w:color="auto" w:sz="4" w:space="0"/>
              <w:bottom w:val="single" w:color="auto" w:sz="4" w:space="0"/>
              <w:right w:val="single" w:color="auto" w:sz="8" w:space="0"/>
            </w:tcBorders>
            <w:vAlign w:val="center"/>
          </w:tcPr>
          <w:p w14:paraId="1B9BF194">
            <w:pPr>
              <w:adjustRightInd w:val="0"/>
              <w:snapToGrid w:val="0"/>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主观项</w:t>
            </w:r>
          </w:p>
        </w:tc>
      </w:tr>
      <w:tr w14:paraId="05CC1D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tcBorders>
              <w:left w:val="single" w:color="auto" w:sz="8" w:space="0"/>
              <w:right w:val="single" w:color="auto" w:sz="4" w:space="0"/>
            </w:tcBorders>
            <w:vAlign w:val="center"/>
          </w:tcPr>
          <w:p w14:paraId="1B7F0C4D">
            <w:pPr>
              <w:adjustRightInd w:val="0"/>
              <w:snapToGrid w:val="0"/>
              <w:spacing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9</w:t>
            </w:r>
          </w:p>
        </w:tc>
        <w:tc>
          <w:tcPr>
            <w:tcW w:w="1559" w:type="dxa"/>
            <w:tcBorders>
              <w:left w:val="single" w:color="auto" w:sz="4" w:space="0"/>
              <w:right w:val="single" w:color="auto" w:sz="4" w:space="0"/>
            </w:tcBorders>
            <w:vAlign w:val="center"/>
          </w:tcPr>
          <w:p w14:paraId="18EF36A9">
            <w:pPr>
              <w:spacing w:line="240" w:lineRule="auto"/>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售后服务保障措施</w:t>
            </w:r>
          </w:p>
          <w:p w14:paraId="2E3BF588">
            <w:pPr>
              <w:autoSpaceDE w:val="0"/>
              <w:autoSpaceDN w:val="0"/>
              <w:adjustRightInd w:val="0"/>
              <w:snapToGrid w:val="0"/>
              <w:spacing w:line="360" w:lineRule="auto"/>
              <w:jc w:val="center"/>
              <w:rPr>
                <w:rFonts w:ascii="宋体" w:hAnsi="宋体" w:cs="宋体"/>
                <w:sz w:val="21"/>
                <w:szCs w:val="21"/>
                <w:highlight w:val="none"/>
                <w:lang w:val="zh-CN"/>
              </w:rPr>
            </w:pPr>
          </w:p>
        </w:tc>
        <w:tc>
          <w:tcPr>
            <w:tcW w:w="4664" w:type="dxa"/>
            <w:tcBorders>
              <w:top w:val="single" w:color="auto" w:sz="4" w:space="0"/>
              <w:left w:val="single" w:color="auto" w:sz="4" w:space="0"/>
              <w:bottom w:val="single" w:color="auto" w:sz="4" w:space="0"/>
              <w:right w:val="single" w:color="auto" w:sz="4" w:space="0"/>
            </w:tcBorders>
            <w:vAlign w:val="center"/>
          </w:tcPr>
          <w:p w14:paraId="241F40D9">
            <w:pPr>
              <w:autoSpaceDE w:val="0"/>
              <w:autoSpaceDN w:val="0"/>
              <w:adjustRightInd w:val="0"/>
              <w:snapToGrid w:val="0"/>
              <w:spacing w:line="36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措施细致完整、描述条理清晰，内容齐全，具有完整有效地售后服务承诺及后续保障措施切实可行得4-5分；</w:t>
            </w:r>
          </w:p>
          <w:p w14:paraId="3F454F9E">
            <w:pPr>
              <w:autoSpaceDE w:val="0"/>
              <w:autoSpaceDN w:val="0"/>
              <w:adjustRightInd w:val="0"/>
              <w:snapToGrid w:val="0"/>
              <w:spacing w:line="36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措施内容基本完整，可行得2-3分；</w:t>
            </w:r>
          </w:p>
          <w:p w14:paraId="705232C4">
            <w:pPr>
              <w:autoSpaceDE w:val="0"/>
              <w:autoSpaceDN w:val="0"/>
              <w:adjustRightInd w:val="0"/>
              <w:snapToGrid w:val="0"/>
              <w:spacing w:line="360" w:lineRule="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措施内容欠缺、笼统得1分；</w:t>
            </w:r>
          </w:p>
          <w:p w14:paraId="73DBBB48">
            <w:pPr>
              <w:autoSpaceDE w:val="0"/>
              <w:autoSpaceDN w:val="0"/>
              <w:adjustRightInd w:val="0"/>
              <w:snapToGrid w:val="0"/>
              <w:spacing w:line="360" w:lineRule="auto"/>
              <w:rPr>
                <w:rFonts w:ascii="宋体" w:hAnsi="宋体" w:cs="宋体"/>
                <w:sz w:val="21"/>
                <w:szCs w:val="21"/>
                <w:highlight w:val="none"/>
              </w:rPr>
            </w:pPr>
            <w:r>
              <w:rPr>
                <w:rFonts w:hint="eastAsia" w:ascii="宋体" w:hAnsi="宋体" w:eastAsia="宋体" w:cs="宋体"/>
                <w:color w:val="000000"/>
                <w:sz w:val="21"/>
                <w:szCs w:val="21"/>
                <w:highlight w:val="none"/>
                <w:lang w:eastAsia="zh-CN"/>
              </w:rPr>
              <w:t>无不得分。</w:t>
            </w:r>
          </w:p>
        </w:tc>
        <w:tc>
          <w:tcPr>
            <w:tcW w:w="850" w:type="dxa"/>
            <w:tcBorders>
              <w:top w:val="single" w:color="auto" w:sz="4" w:space="0"/>
              <w:left w:val="single" w:color="auto" w:sz="4" w:space="0"/>
              <w:bottom w:val="single" w:color="auto" w:sz="4" w:space="0"/>
              <w:right w:val="single" w:color="auto" w:sz="4" w:space="0"/>
            </w:tcBorders>
            <w:vAlign w:val="center"/>
          </w:tcPr>
          <w:p w14:paraId="04FD67C6">
            <w:pPr>
              <w:adjustRightInd w:val="0"/>
              <w:snapToGrid w:val="0"/>
              <w:spacing w:line="360" w:lineRule="auto"/>
              <w:jc w:val="center"/>
              <w:rPr>
                <w:rFonts w:hint="default" w:ascii="宋体" w:hAnsi="宋体" w:eastAsia="宋体" w:cs="宋体"/>
                <w:sz w:val="21"/>
                <w:szCs w:val="21"/>
                <w:highlight w:val="none"/>
                <w:lang w:val="en-US" w:eastAsia="zh-CN"/>
              </w:rPr>
            </w:pPr>
            <w:r>
              <w:rPr>
                <w:rFonts w:hint="eastAsia" w:ascii="宋体" w:hAnsi="宋体" w:cs="宋体"/>
                <w:szCs w:val="21"/>
                <w:highlight w:val="none"/>
                <w:lang w:val="en-US" w:eastAsia="zh-CN"/>
              </w:rPr>
              <w:t>0-</w:t>
            </w:r>
            <w:bookmarkStart w:id="107" w:name="_GoBack"/>
            <w:bookmarkEnd w:id="107"/>
            <w:r>
              <w:rPr>
                <w:rFonts w:hint="eastAsia" w:ascii="宋体" w:hAnsi="宋体" w:cs="宋体"/>
                <w:szCs w:val="21"/>
                <w:highlight w:val="none"/>
                <w:lang w:val="en-US" w:eastAsia="zh-CN"/>
              </w:rPr>
              <w:t>5</w:t>
            </w:r>
          </w:p>
        </w:tc>
        <w:tc>
          <w:tcPr>
            <w:tcW w:w="1432" w:type="dxa"/>
            <w:tcBorders>
              <w:top w:val="single" w:color="auto" w:sz="4" w:space="0"/>
              <w:left w:val="single" w:color="auto" w:sz="4" w:space="0"/>
              <w:bottom w:val="single" w:color="auto" w:sz="4" w:space="0"/>
              <w:right w:val="single" w:color="auto" w:sz="8" w:space="0"/>
            </w:tcBorders>
            <w:vAlign w:val="center"/>
          </w:tcPr>
          <w:p w14:paraId="3E92219B">
            <w:pPr>
              <w:adjustRightInd w:val="0"/>
              <w:snapToGrid w:val="0"/>
              <w:spacing w:line="360" w:lineRule="auto"/>
              <w:jc w:val="center"/>
              <w:rPr>
                <w:rFonts w:ascii="宋体" w:hAnsi="宋体" w:cs="宋体"/>
                <w:sz w:val="21"/>
                <w:szCs w:val="21"/>
                <w:highlight w:val="none"/>
              </w:rPr>
            </w:pPr>
            <w:r>
              <w:rPr>
                <w:rFonts w:hint="eastAsia" w:ascii="宋体" w:hAnsi="宋体" w:cs="宋体"/>
                <w:sz w:val="21"/>
                <w:szCs w:val="21"/>
                <w:highlight w:val="none"/>
              </w:rPr>
              <w:t>主观项</w:t>
            </w:r>
          </w:p>
        </w:tc>
      </w:tr>
      <w:tr w14:paraId="66E987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05" w:type="dxa"/>
            <w:gridSpan w:val="5"/>
            <w:tcBorders>
              <w:top w:val="single" w:color="auto" w:sz="4" w:space="0"/>
              <w:left w:val="single" w:color="auto" w:sz="8" w:space="0"/>
              <w:bottom w:val="single" w:color="auto" w:sz="4" w:space="0"/>
              <w:right w:val="single" w:color="auto" w:sz="8" w:space="0"/>
            </w:tcBorders>
            <w:vAlign w:val="center"/>
          </w:tcPr>
          <w:p w14:paraId="53E7CA96">
            <w:pPr>
              <w:autoSpaceDE w:val="0"/>
              <w:autoSpaceDN w:val="0"/>
              <w:adjustRightInd w:val="0"/>
              <w:snapToGrid w:val="0"/>
              <w:spacing w:line="360" w:lineRule="auto"/>
              <w:rPr>
                <w:rFonts w:ascii="宋体" w:hAnsi="宋体" w:cs="宋体"/>
                <w:sz w:val="21"/>
                <w:szCs w:val="21"/>
                <w:highlight w:val="none"/>
              </w:rPr>
            </w:pPr>
            <w:r>
              <w:rPr>
                <w:rFonts w:hint="eastAsia" w:ascii="宋体" w:hAnsi="宋体" w:cs="宋体"/>
                <w:sz w:val="21"/>
                <w:szCs w:val="21"/>
                <w:highlight w:val="none"/>
                <w:lang w:val="zh-CN"/>
              </w:rPr>
              <w:t xml:space="preserve">（三）商务评分（ </w:t>
            </w:r>
            <w:r>
              <w:rPr>
                <w:rFonts w:hint="eastAsia" w:ascii="宋体" w:hAnsi="宋体" w:cs="宋体"/>
                <w:sz w:val="21"/>
                <w:szCs w:val="21"/>
                <w:highlight w:val="none"/>
                <w:lang w:val="en-US" w:eastAsia="zh-CN"/>
              </w:rPr>
              <w:t>20</w:t>
            </w:r>
            <w:r>
              <w:rPr>
                <w:rFonts w:hint="eastAsia" w:ascii="宋体" w:hAnsi="宋体" w:cs="宋体"/>
                <w:sz w:val="21"/>
                <w:szCs w:val="21"/>
                <w:highlight w:val="none"/>
                <w:lang w:val="zh-CN"/>
              </w:rPr>
              <w:t>分）</w:t>
            </w:r>
          </w:p>
        </w:tc>
      </w:tr>
      <w:tr w14:paraId="577F87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tcBorders>
              <w:left w:val="single" w:color="auto" w:sz="8" w:space="0"/>
              <w:bottom w:val="single" w:color="auto" w:sz="4" w:space="0"/>
              <w:right w:val="single" w:color="auto" w:sz="4" w:space="0"/>
            </w:tcBorders>
            <w:vAlign w:val="center"/>
          </w:tcPr>
          <w:p w14:paraId="233A3DFC">
            <w:pPr>
              <w:adjustRightInd w:val="0"/>
              <w:snapToGrid w:val="0"/>
              <w:spacing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1</w:t>
            </w:r>
          </w:p>
        </w:tc>
        <w:tc>
          <w:tcPr>
            <w:tcW w:w="1559" w:type="dxa"/>
            <w:tcBorders>
              <w:left w:val="single" w:color="auto" w:sz="4" w:space="0"/>
              <w:bottom w:val="single" w:color="auto" w:sz="4" w:space="0"/>
              <w:right w:val="single" w:color="auto" w:sz="4" w:space="0"/>
            </w:tcBorders>
            <w:vAlign w:val="center"/>
          </w:tcPr>
          <w:p w14:paraId="33748890">
            <w:pPr>
              <w:adjustRightInd w:val="0"/>
              <w:snapToGrid w:val="0"/>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Cs w:val="21"/>
                <w:highlight w:val="none"/>
              </w:rPr>
              <w:t>类似业绩</w:t>
            </w:r>
          </w:p>
        </w:tc>
        <w:tc>
          <w:tcPr>
            <w:tcW w:w="4664" w:type="dxa"/>
            <w:tcBorders>
              <w:top w:val="single" w:color="auto" w:sz="4" w:space="0"/>
              <w:left w:val="single" w:color="auto" w:sz="4" w:space="0"/>
              <w:bottom w:val="single" w:color="auto" w:sz="4" w:space="0"/>
              <w:right w:val="single" w:color="auto" w:sz="4" w:space="0"/>
            </w:tcBorders>
            <w:vAlign w:val="center"/>
          </w:tcPr>
          <w:p w14:paraId="2BCC54F4">
            <w:pPr>
              <w:adjustRightInd w:val="0"/>
              <w:snapToGrid w:val="0"/>
              <w:spacing w:line="360" w:lineRule="auto"/>
              <w:rPr>
                <w:rFonts w:ascii="宋体" w:hAnsi="宋体" w:cs="宋体"/>
                <w:sz w:val="21"/>
                <w:szCs w:val="21"/>
                <w:highlight w:val="none"/>
              </w:rPr>
            </w:pPr>
            <w:r>
              <w:rPr>
                <w:rFonts w:hint="eastAsia" w:ascii="宋体" w:hAnsi="宋体" w:cs="宋体"/>
                <w:szCs w:val="21"/>
                <w:highlight w:val="none"/>
                <w:lang w:val="zh-CN"/>
              </w:rPr>
              <w:t>提供</w:t>
            </w:r>
            <w:r>
              <w:rPr>
                <w:rFonts w:hint="eastAsia" w:ascii="宋体" w:hAnsi="宋体" w:cs="宋体"/>
                <w:szCs w:val="21"/>
                <w:highlight w:val="none"/>
                <w:lang w:val="en-US" w:eastAsia="zh-CN"/>
              </w:rPr>
              <w:t>近年（2022-</w:t>
            </w:r>
            <w:r>
              <w:rPr>
                <w:rFonts w:hint="eastAsia" w:ascii="宋体" w:hAnsi="宋体" w:cs="宋体"/>
                <w:szCs w:val="21"/>
                <w:highlight w:val="none"/>
                <w:lang w:val="zh-CN"/>
              </w:rPr>
              <w:t>至今）承担的类似项目业绩。每</w:t>
            </w:r>
            <w:r>
              <w:rPr>
                <w:rFonts w:hint="eastAsia" w:ascii="宋体" w:hAnsi="宋体" w:cs="宋体"/>
                <w:szCs w:val="21"/>
                <w:highlight w:val="none"/>
                <w:lang w:val="en-US" w:eastAsia="zh-CN"/>
              </w:rPr>
              <w:t>提供</w:t>
            </w:r>
            <w:r>
              <w:rPr>
                <w:rFonts w:hint="eastAsia" w:ascii="宋体" w:hAnsi="宋体" w:cs="宋体"/>
                <w:szCs w:val="21"/>
                <w:highlight w:val="none"/>
                <w:lang w:val="zh-CN"/>
              </w:rPr>
              <w:t>一份</w:t>
            </w:r>
            <w:r>
              <w:rPr>
                <w:rFonts w:hint="eastAsia" w:ascii="宋体" w:hAnsi="宋体" w:cs="宋体"/>
                <w:szCs w:val="21"/>
                <w:highlight w:val="none"/>
                <w:lang w:val="en-US" w:eastAsia="zh-CN"/>
              </w:rPr>
              <w:t>得1</w:t>
            </w:r>
            <w:r>
              <w:rPr>
                <w:rFonts w:hint="eastAsia" w:ascii="宋体" w:hAnsi="宋体" w:cs="宋体"/>
                <w:szCs w:val="21"/>
                <w:highlight w:val="none"/>
                <w:lang w:val="zh-CN"/>
              </w:rPr>
              <w:t>分，</w:t>
            </w:r>
            <w:r>
              <w:rPr>
                <w:rFonts w:hint="eastAsia" w:ascii="宋体" w:hAnsi="宋体" w:cs="宋体"/>
                <w:szCs w:val="21"/>
                <w:highlight w:val="none"/>
                <w:lang w:val="en-US" w:eastAsia="zh-CN"/>
              </w:rPr>
              <w:t>最高得3分</w:t>
            </w:r>
            <w:r>
              <w:rPr>
                <w:rFonts w:hint="eastAsia" w:ascii="宋体" w:hAnsi="宋体" w:cs="宋体"/>
                <w:szCs w:val="21"/>
                <w:highlight w:val="none"/>
                <w:lang w:val="zh-CN"/>
              </w:rPr>
              <w:t>，以合同签订时间为准。（</w:t>
            </w:r>
            <w:r>
              <w:rPr>
                <w:rFonts w:hint="eastAsia" w:ascii="宋体" w:hAnsi="宋体" w:cs="宋体"/>
                <w:szCs w:val="21"/>
                <w:highlight w:val="none"/>
                <w:lang w:val="en-US" w:eastAsia="zh-CN"/>
              </w:rPr>
              <w:t>供应商</w:t>
            </w:r>
            <w:r>
              <w:rPr>
                <w:rFonts w:hint="eastAsia" w:ascii="宋体" w:hAnsi="宋体" w:cs="宋体"/>
                <w:szCs w:val="21"/>
                <w:highlight w:val="none"/>
                <w:lang w:val="zh-CN"/>
              </w:rPr>
              <w:t>须提供业绩合同</w:t>
            </w:r>
            <w:r>
              <w:rPr>
                <w:rFonts w:hint="eastAsia" w:ascii="宋体" w:hAnsi="宋体" w:cs="宋体"/>
                <w:szCs w:val="21"/>
                <w:highlight w:val="none"/>
                <w:lang w:val="en-US" w:eastAsia="zh-CN"/>
              </w:rPr>
              <w:t>或中标通知书</w:t>
            </w:r>
            <w:r>
              <w:rPr>
                <w:rFonts w:hint="eastAsia" w:ascii="宋体" w:hAnsi="宋体" w:cs="宋体"/>
                <w:szCs w:val="21"/>
                <w:highlight w:val="none"/>
                <w:lang w:val="zh-CN"/>
              </w:rPr>
              <w:t>复印件并加盖公章，未提供不得分。）</w:t>
            </w:r>
          </w:p>
        </w:tc>
        <w:tc>
          <w:tcPr>
            <w:tcW w:w="850" w:type="dxa"/>
            <w:tcBorders>
              <w:top w:val="single" w:color="auto" w:sz="4" w:space="0"/>
              <w:left w:val="single" w:color="auto" w:sz="4" w:space="0"/>
              <w:bottom w:val="single" w:color="auto" w:sz="4" w:space="0"/>
              <w:right w:val="single" w:color="auto" w:sz="4" w:space="0"/>
            </w:tcBorders>
            <w:vAlign w:val="center"/>
          </w:tcPr>
          <w:p w14:paraId="00F66EB7">
            <w:pPr>
              <w:adjustRightInd w:val="0"/>
              <w:snapToGrid w:val="0"/>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bCs/>
                <w:szCs w:val="21"/>
                <w:highlight w:val="none"/>
              </w:rPr>
              <w:t>0-</w:t>
            </w:r>
            <w:r>
              <w:rPr>
                <w:rFonts w:hint="eastAsia" w:ascii="宋体" w:hAnsi="宋体" w:cs="宋体"/>
                <w:bCs/>
                <w:szCs w:val="21"/>
                <w:highlight w:val="none"/>
                <w:lang w:val="en-US" w:eastAsia="zh-CN"/>
              </w:rPr>
              <w:t>3</w:t>
            </w:r>
          </w:p>
        </w:tc>
        <w:tc>
          <w:tcPr>
            <w:tcW w:w="1432" w:type="dxa"/>
            <w:tcBorders>
              <w:top w:val="single" w:color="auto" w:sz="4" w:space="0"/>
              <w:left w:val="single" w:color="auto" w:sz="4" w:space="0"/>
              <w:bottom w:val="single" w:color="auto" w:sz="4" w:space="0"/>
              <w:right w:val="single" w:color="auto" w:sz="8" w:space="0"/>
            </w:tcBorders>
            <w:vAlign w:val="center"/>
          </w:tcPr>
          <w:p w14:paraId="452EE60A">
            <w:pPr>
              <w:adjustRightInd w:val="0"/>
              <w:snapToGrid w:val="0"/>
              <w:spacing w:line="360" w:lineRule="auto"/>
              <w:jc w:val="center"/>
              <w:rPr>
                <w:rFonts w:ascii="宋体" w:hAnsi="宋体" w:cs="宋体"/>
                <w:sz w:val="21"/>
                <w:szCs w:val="21"/>
                <w:highlight w:val="none"/>
              </w:rPr>
            </w:pPr>
            <w:r>
              <w:rPr>
                <w:rFonts w:hint="eastAsia" w:ascii="宋体" w:hAnsi="宋体" w:cs="宋体"/>
                <w:sz w:val="21"/>
                <w:szCs w:val="21"/>
                <w:highlight w:val="none"/>
                <w:lang w:eastAsia="zh-CN"/>
              </w:rPr>
              <w:t>客</w:t>
            </w:r>
            <w:r>
              <w:rPr>
                <w:rFonts w:hint="eastAsia" w:ascii="宋体" w:hAnsi="宋体" w:cs="宋体"/>
                <w:sz w:val="21"/>
                <w:szCs w:val="21"/>
                <w:highlight w:val="none"/>
              </w:rPr>
              <w:t>观项</w:t>
            </w:r>
          </w:p>
        </w:tc>
      </w:tr>
      <w:tr w14:paraId="6D5A54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vMerge w:val="restart"/>
            <w:tcBorders>
              <w:left w:val="single" w:color="auto" w:sz="8" w:space="0"/>
              <w:right w:val="single" w:color="auto" w:sz="4" w:space="0"/>
            </w:tcBorders>
            <w:vAlign w:val="center"/>
          </w:tcPr>
          <w:p w14:paraId="7F4C527D">
            <w:pPr>
              <w:adjustRightInd w:val="0"/>
              <w:snapToGrid w:val="0"/>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2</w:t>
            </w:r>
          </w:p>
        </w:tc>
        <w:tc>
          <w:tcPr>
            <w:tcW w:w="1559" w:type="dxa"/>
            <w:vMerge w:val="restart"/>
            <w:tcBorders>
              <w:left w:val="single" w:color="auto" w:sz="4" w:space="0"/>
              <w:right w:val="single" w:color="auto" w:sz="4" w:space="0"/>
            </w:tcBorders>
            <w:vAlign w:val="center"/>
          </w:tcPr>
          <w:p w14:paraId="3D8814D1">
            <w:pPr>
              <w:adjustRightInd w:val="0"/>
              <w:snapToGrid w:val="0"/>
              <w:spacing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项目组成员配备</w:t>
            </w:r>
          </w:p>
        </w:tc>
        <w:tc>
          <w:tcPr>
            <w:tcW w:w="4664" w:type="dxa"/>
            <w:tcBorders>
              <w:top w:val="single" w:color="auto" w:sz="4" w:space="0"/>
              <w:left w:val="single" w:color="auto" w:sz="4" w:space="0"/>
              <w:bottom w:val="single" w:color="auto" w:sz="4" w:space="0"/>
              <w:right w:val="single" w:color="auto" w:sz="4" w:space="0"/>
            </w:tcBorders>
            <w:vAlign w:val="center"/>
          </w:tcPr>
          <w:p w14:paraId="7E048E43">
            <w:pPr>
              <w:adjustRightInd w:val="0"/>
              <w:snapToGrid w:val="0"/>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项目组成人员每提供1人得1分，最高得8分，全部人员须持有健康证上岗。（响应文件内提供人员证书、人身意外伤害险参保证明及劳动合同复印件加盖供应商公章，未提供不得分）。</w:t>
            </w:r>
          </w:p>
        </w:tc>
        <w:tc>
          <w:tcPr>
            <w:tcW w:w="850" w:type="dxa"/>
            <w:tcBorders>
              <w:top w:val="single" w:color="auto" w:sz="4" w:space="0"/>
              <w:left w:val="single" w:color="auto" w:sz="4" w:space="0"/>
              <w:bottom w:val="single" w:color="auto" w:sz="4" w:space="0"/>
              <w:right w:val="single" w:color="auto" w:sz="4" w:space="0"/>
            </w:tcBorders>
            <w:vAlign w:val="center"/>
          </w:tcPr>
          <w:p w14:paraId="0EE8610B">
            <w:pPr>
              <w:adjustRightInd w:val="0"/>
              <w:snapToGrid w:val="0"/>
              <w:spacing w:line="360" w:lineRule="auto"/>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0-8</w:t>
            </w:r>
          </w:p>
        </w:tc>
        <w:tc>
          <w:tcPr>
            <w:tcW w:w="1432" w:type="dxa"/>
            <w:tcBorders>
              <w:top w:val="single" w:color="auto" w:sz="4" w:space="0"/>
              <w:left w:val="single" w:color="auto" w:sz="4" w:space="0"/>
              <w:bottom w:val="single" w:color="auto" w:sz="4" w:space="0"/>
              <w:right w:val="single" w:color="auto" w:sz="8" w:space="0"/>
            </w:tcBorders>
            <w:vAlign w:val="center"/>
          </w:tcPr>
          <w:p w14:paraId="5AFBBC0C">
            <w:pPr>
              <w:adjustRightInd w:val="0"/>
              <w:snapToGrid w:val="0"/>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客观项</w:t>
            </w:r>
          </w:p>
        </w:tc>
      </w:tr>
      <w:tr w14:paraId="02B17D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vMerge w:val="continue"/>
            <w:tcBorders>
              <w:left w:val="single" w:color="auto" w:sz="8" w:space="0"/>
              <w:bottom w:val="single" w:color="auto" w:sz="4" w:space="0"/>
              <w:right w:val="single" w:color="auto" w:sz="4" w:space="0"/>
            </w:tcBorders>
            <w:vAlign w:val="center"/>
          </w:tcPr>
          <w:p w14:paraId="5C64ABF1">
            <w:pPr>
              <w:adjustRightInd w:val="0"/>
              <w:snapToGrid w:val="0"/>
              <w:spacing w:line="360" w:lineRule="auto"/>
              <w:jc w:val="center"/>
              <w:rPr>
                <w:rFonts w:hint="eastAsia" w:ascii="宋体" w:hAnsi="宋体" w:cs="宋体"/>
                <w:sz w:val="21"/>
                <w:szCs w:val="21"/>
                <w:highlight w:val="none"/>
                <w:lang w:val="en-US" w:eastAsia="zh-CN"/>
              </w:rPr>
            </w:pPr>
          </w:p>
        </w:tc>
        <w:tc>
          <w:tcPr>
            <w:tcW w:w="1559" w:type="dxa"/>
            <w:vMerge w:val="continue"/>
            <w:tcBorders>
              <w:left w:val="single" w:color="auto" w:sz="4" w:space="0"/>
              <w:bottom w:val="single" w:color="auto" w:sz="4" w:space="0"/>
              <w:right w:val="single" w:color="auto" w:sz="4" w:space="0"/>
            </w:tcBorders>
            <w:vAlign w:val="center"/>
          </w:tcPr>
          <w:p w14:paraId="2EDFB890">
            <w:pPr>
              <w:adjustRightInd w:val="0"/>
              <w:snapToGrid w:val="0"/>
              <w:spacing w:line="360" w:lineRule="auto"/>
              <w:jc w:val="center"/>
              <w:rPr>
                <w:rFonts w:hint="eastAsia" w:ascii="宋体" w:hAnsi="宋体" w:cs="宋体"/>
                <w:szCs w:val="21"/>
                <w:highlight w:val="none"/>
                <w:lang w:val="en-US" w:eastAsia="zh-CN"/>
              </w:rPr>
            </w:pPr>
          </w:p>
        </w:tc>
        <w:tc>
          <w:tcPr>
            <w:tcW w:w="4664" w:type="dxa"/>
            <w:tcBorders>
              <w:top w:val="single" w:color="auto" w:sz="4" w:space="0"/>
              <w:left w:val="single" w:color="auto" w:sz="4" w:space="0"/>
              <w:bottom w:val="single" w:color="auto" w:sz="4" w:space="0"/>
              <w:right w:val="single" w:color="auto" w:sz="4" w:space="0"/>
            </w:tcBorders>
            <w:vAlign w:val="center"/>
          </w:tcPr>
          <w:p w14:paraId="7CA59681">
            <w:pPr>
              <w:adjustRightInd w:val="0"/>
              <w:snapToGrid w:val="0"/>
              <w:spacing w:line="360" w:lineRule="auto"/>
              <w:rPr>
                <w:rFonts w:hint="default" w:ascii="宋体" w:hAnsi="宋体" w:cs="宋体"/>
                <w:szCs w:val="21"/>
                <w:highlight w:val="none"/>
                <w:lang w:val="en-US" w:eastAsia="zh-CN"/>
              </w:rPr>
            </w:pPr>
            <w:r>
              <w:rPr>
                <w:rFonts w:hint="eastAsia" w:ascii="宋体" w:hAnsi="宋体" w:cs="宋体"/>
                <w:szCs w:val="21"/>
                <w:highlight w:val="none"/>
                <w:lang w:val="en-US" w:eastAsia="zh-CN"/>
              </w:rPr>
              <w:t>项目组成人员具备公共营养师资格证书，每提供一人得2分，最高得4分。（响应文件内提供证书复印件加盖供应商公章，未提供不得分）。</w:t>
            </w:r>
          </w:p>
        </w:tc>
        <w:tc>
          <w:tcPr>
            <w:tcW w:w="850" w:type="dxa"/>
            <w:tcBorders>
              <w:top w:val="single" w:color="auto" w:sz="4" w:space="0"/>
              <w:left w:val="single" w:color="auto" w:sz="4" w:space="0"/>
              <w:bottom w:val="single" w:color="auto" w:sz="4" w:space="0"/>
              <w:right w:val="single" w:color="auto" w:sz="4" w:space="0"/>
            </w:tcBorders>
            <w:vAlign w:val="center"/>
          </w:tcPr>
          <w:p w14:paraId="0262E037">
            <w:pPr>
              <w:adjustRightInd w:val="0"/>
              <w:snapToGrid w:val="0"/>
              <w:spacing w:line="360" w:lineRule="auto"/>
              <w:jc w:val="center"/>
              <w:rPr>
                <w:rFonts w:hint="default" w:ascii="宋体" w:hAnsi="宋体" w:cs="宋体"/>
                <w:bCs/>
                <w:szCs w:val="21"/>
                <w:highlight w:val="none"/>
                <w:lang w:val="en-US" w:eastAsia="zh-CN"/>
              </w:rPr>
            </w:pPr>
            <w:r>
              <w:rPr>
                <w:rFonts w:hint="eastAsia" w:ascii="宋体" w:hAnsi="宋体" w:cs="宋体"/>
                <w:bCs/>
                <w:szCs w:val="21"/>
                <w:highlight w:val="none"/>
                <w:lang w:val="en-US" w:eastAsia="zh-CN"/>
              </w:rPr>
              <w:t>0-4</w:t>
            </w:r>
          </w:p>
        </w:tc>
        <w:tc>
          <w:tcPr>
            <w:tcW w:w="1432" w:type="dxa"/>
            <w:tcBorders>
              <w:top w:val="single" w:color="auto" w:sz="4" w:space="0"/>
              <w:left w:val="single" w:color="auto" w:sz="4" w:space="0"/>
              <w:bottom w:val="single" w:color="auto" w:sz="4" w:space="0"/>
              <w:right w:val="single" w:color="auto" w:sz="8" w:space="0"/>
            </w:tcBorders>
            <w:vAlign w:val="center"/>
          </w:tcPr>
          <w:p w14:paraId="48CCA8C6">
            <w:pPr>
              <w:adjustRightInd w:val="0"/>
              <w:snapToGrid w:val="0"/>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客观项</w:t>
            </w:r>
          </w:p>
        </w:tc>
      </w:tr>
      <w:tr w14:paraId="2CF6E2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tcBorders>
              <w:left w:val="single" w:color="auto" w:sz="8" w:space="0"/>
              <w:bottom w:val="single" w:color="auto" w:sz="4" w:space="0"/>
              <w:right w:val="single" w:color="auto" w:sz="4" w:space="0"/>
            </w:tcBorders>
            <w:vAlign w:val="center"/>
          </w:tcPr>
          <w:p w14:paraId="014FE2A8">
            <w:pPr>
              <w:adjustRightInd w:val="0"/>
              <w:snapToGrid w:val="0"/>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3</w:t>
            </w:r>
          </w:p>
        </w:tc>
        <w:tc>
          <w:tcPr>
            <w:tcW w:w="1559" w:type="dxa"/>
            <w:tcBorders>
              <w:left w:val="single" w:color="auto" w:sz="4" w:space="0"/>
              <w:bottom w:val="single" w:color="auto" w:sz="4" w:space="0"/>
              <w:right w:val="single" w:color="auto" w:sz="4" w:space="0"/>
            </w:tcBorders>
            <w:vAlign w:val="center"/>
          </w:tcPr>
          <w:p w14:paraId="49F0FBD1">
            <w:pPr>
              <w:adjustRightInd w:val="0"/>
              <w:snapToGrid w:val="0"/>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优惠条件</w:t>
            </w:r>
          </w:p>
        </w:tc>
        <w:tc>
          <w:tcPr>
            <w:tcW w:w="4664" w:type="dxa"/>
            <w:tcBorders>
              <w:top w:val="single" w:color="auto" w:sz="4" w:space="0"/>
              <w:left w:val="single" w:color="auto" w:sz="4" w:space="0"/>
              <w:bottom w:val="single" w:color="auto" w:sz="4" w:space="0"/>
              <w:right w:val="single" w:color="auto" w:sz="4" w:space="0"/>
            </w:tcBorders>
            <w:vAlign w:val="center"/>
          </w:tcPr>
          <w:p w14:paraId="4663F634">
            <w:pPr>
              <w:adjustRightInd w:val="0"/>
              <w:snapToGrid w:val="0"/>
              <w:spacing w:line="360" w:lineRule="auto"/>
              <w:rPr>
                <w:rFonts w:hint="eastAsia" w:ascii="宋体" w:hAnsi="宋体" w:cs="宋体"/>
                <w:szCs w:val="21"/>
                <w:highlight w:val="none"/>
                <w:lang w:val="zh-CN"/>
              </w:rPr>
            </w:pPr>
            <w:r>
              <w:rPr>
                <w:rFonts w:hint="eastAsia" w:ascii="宋体" w:hAnsi="宋体" w:cs="宋体"/>
                <w:szCs w:val="21"/>
                <w:highlight w:val="none"/>
              </w:rPr>
              <w:t>对供应商提出的采购人可以接受的</w:t>
            </w:r>
            <w:r>
              <w:rPr>
                <w:rFonts w:hint="eastAsia" w:ascii="宋体" w:hAnsi="宋体" w:cs="宋体"/>
                <w:szCs w:val="21"/>
                <w:highlight w:val="none"/>
                <w:lang w:val="en-US" w:eastAsia="zh-CN"/>
              </w:rPr>
              <w:t>实质性的</w:t>
            </w:r>
            <w:r>
              <w:rPr>
                <w:rFonts w:hint="eastAsia" w:ascii="宋体" w:hAnsi="宋体" w:cs="宋体"/>
                <w:szCs w:val="21"/>
                <w:highlight w:val="none"/>
              </w:rPr>
              <w:t>优惠</w:t>
            </w:r>
            <w:r>
              <w:rPr>
                <w:rFonts w:hint="eastAsia" w:ascii="宋体" w:hAnsi="宋体" w:cs="宋体"/>
                <w:szCs w:val="21"/>
                <w:highlight w:val="none"/>
                <w:lang w:val="en-US" w:eastAsia="zh-CN"/>
              </w:rPr>
              <w:t>内容，每提供一项得0.5分，最多得3分。</w:t>
            </w:r>
          </w:p>
        </w:tc>
        <w:tc>
          <w:tcPr>
            <w:tcW w:w="850" w:type="dxa"/>
            <w:tcBorders>
              <w:top w:val="single" w:color="auto" w:sz="4" w:space="0"/>
              <w:left w:val="single" w:color="auto" w:sz="4" w:space="0"/>
              <w:bottom w:val="single" w:color="auto" w:sz="4" w:space="0"/>
              <w:right w:val="single" w:color="auto" w:sz="4" w:space="0"/>
            </w:tcBorders>
            <w:vAlign w:val="center"/>
          </w:tcPr>
          <w:p w14:paraId="6942CC46">
            <w:pPr>
              <w:adjustRightInd w:val="0"/>
              <w:snapToGrid w:val="0"/>
              <w:spacing w:line="360"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0-3</w:t>
            </w:r>
          </w:p>
        </w:tc>
        <w:tc>
          <w:tcPr>
            <w:tcW w:w="1432" w:type="dxa"/>
            <w:tcBorders>
              <w:top w:val="single" w:color="auto" w:sz="4" w:space="0"/>
              <w:left w:val="single" w:color="auto" w:sz="4" w:space="0"/>
              <w:bottom w:val="single" w:color="auto" w:sz="4" w:space="0"/>
              <w:right w:val="single" w:color="auto" w:sz="8" w:space="0"/>
            </w:tcBorders>
            <w:vAlign w:val="center"/>
          </w:tcPr>
          <w:p w14:paraId="2FA97B96">
            <w:pPr>
              <w:adjustRightInd w:val="0"/>
              <w:snapToGrid w:val="0"/>
              <w:spacing w:line="360" w:lineRule="auto"/>
              <w:jc w:val="center"/>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客观项</w:t>
            </w:r>
          </w:p>
        </w:tc>
      </w:tr>
      <w:tr w14:paraId="02BF9F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800" w:type="dxa"/>
            <w:tcBorders>
              <w:left w:val="single" w:color="auto" w:sz="8" w:space="0"/>
              <w:right w:val="single" w:color="auto" w:sz="4" w:space="0"/>
            </w:tcBorders>
            <w:vAlign w:val="center"/>
          </w:tcPr>
          <w:p w14:paraId="1B45A1A4">
            <w:pPr>
              <w:adjustRightInd w:val="0"/>
              <w:snapToGrid w:val="0"/>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w:t>
            </w:r>
          </w:p>
        </w:tc>
        <w:tc>
          <w:tcPr>
            <w:tcW w:w="1559" w:type="dxa"/>
            <w:tcBorders>
              <w:left w:val="single" w:color="auto" w:sz="4" w:space="0"/>
              <w:right w:val="single" w:color="auto" w:sz="4" w:space="0"/>
            </w:tcBorders>
            <w:vAlign w:val="center"/>
          </w:tcPr>
          <w:p w14:paraId="00FDB179">
            <w:pPr>
              <w:adjustRightInd w:val="0"/>
              <w:snapToGrid w:val="0"/>
              <w:spacing w:line="360" w:lineRule="auto"/>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服务承诺</w:t>
            </w:r>
          </w:p>
        </w:tc>
        <w:tc>
          <w:tcPr>
            <w:tcW w:w="4664" w:type="dxa"/>
            <w:tcBorders>
              <w:top w:val="single" w:color="auto" w:sz="4" w:space="0"/>
              <w:left w:val="single" w:color="auto" w:sz="4" w:space="0"/>
              <w:right w:val="single" w:color="auto" w:sz="4" w:space="0"/>
            </w:tcBorders>
            <w:vAlign w:val="center"/>
          </w:tcPr>
          <w:p w14:paraId="3625A0F9">
            <w:pPr>
              <w:widowControl w:val="0"/>
              <w:wordWrap/>
              <w:autoSpaceDE w:val="0"/>
              <w:autoSpaceDN w:val="0"/>
              <w:adjustRightInd w:val="0"/>
              <w:snapToGrid w:val="0"/>
              <w:spacing w:line="360" w:lineRule="auto"/>
              <w:ind w:firstLine="0" w:firstLineChars="0"/>
              <w:jc w:val="both"/>
              <w:textAlignment w:val="auto"/>
              <w:rPr>
                <w:rFonts w:hint="eastAsia" w:ascii="宋体" w:hAnsi="宋体" w:cs="宋体"/>
                <w:i w:val="0"/>
                <w:iCs w:val="0"/>
                <w:color w:val="000000"/>
                <w:kern w:val="0"/>
                <w:sz w:val="22"/>
                <w:szCs w:val="22"/>
                <w:highlight w:val="none"/>
                <w:u w:val="none"/>
                <w:lang w:val="en-US" w:eastAsia="zh-CN"/>
              </w:rPr>
            </w:pPr>
            <w:r>
              <w:rPr>
                <w:rFonts w:hint="eastAsia" w:ascii="宋体" w:hAnsi="宋体" w:cs="宋体"/>
                <w:szCs w:val="21"/>
                <w:highlight w:val="none"/>
              </w:rPr>
              <w:t>对供应商提出的采购人可以接受的</w:t>
            </w:r>
            <w:r>
              <w:rPr>
                <w:rFonts w:hint="eastAsia" w:ascii="宋体" w:hAnsi="宋体" w:cs="宋体"/>
                <w:szCs w:val="21"/>
                <w:highlight w:val="none"/>
                <w:lang w:val="en-US" w:eastAsia="zh-CN"/>
              </w:rPr>
              <w:t>实质性的服务承诺，每提供一项得0.5分，最多得2分。</w:t>
            </w:r>
          </w:p>
        </w:tc>
        <w:tc>
          <w:tcPr>
            <w:tcW w:w="850" w:type="dxa"/>
            <w:tcBorders>
              <w:top w:val="single" w:color="auto" w:sz="4" w:space="0"/>
              <w:left w:val="single" w:color="auto" w:sz="4" w:space="0"/>
              <w:right w:val="single" w:color="auto" w:sz="4" w:space="0"/>
            </w:tcBorders>
            <w:vAlign w:val="center"/>
          </w:tcPr>
          <w:p w14:paraId="2F6E85D1">
            <w:pPr>
              <w:widowControl w:val="0"/>
              <w:wordWrap/>
              <w:autoSpaceDE w:val="0"/>
              <w:autoSpaceDN w:val="0"/>
              <w:adjustRightInd w:val="0"/>
              <w:snapToGrid w:val="0"/>
              <w:spacing w:line="360" w:lineRule="auto"/>
              <w:ind w:firstLine="0" w:firstLineChars="0"/>
              <w:jc w:val="center"/>
              <w:textAlignment w:val="auto"/>
              <w:rPr>
                <w:rFonts w:hint="default"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0-</w:t>
            </w:r>
            <w:r>
              <w:rPr>
                <w:rFonts w:hint="eastAsia" w:ascii="宋体" w:hAnsi="宋体" w:cs="宋体"/>
                <w:bCs/>
                <w:kern w:val="2"/>
                <w:sz w:val="21"/>
                <w:szCs w:val="21"/>
                <w:highlight w:val="none"/>
                <w:lang w:val="en-US" w:eastAsia="zh-CN" w:bidi="ar-SA"/>
              </w:rPr>
              <w:t>2</w:t>
            </w:r>
          </w:p>
        </w:tc>
        <w:tc>
          <w:tcPr>
            <w:tcW w:w="1432" w:type="dxa"/>
            <w:tcBorders>
              <w:top w:val="single" w:color="auto" w:sz="4" w:space="0"/>
              <w:left w:val="single" w:color="auto" w:sz="4" w:space="0"/>
              <w:bottom w:val="single" w:color="auto" w:sz="4" w:space="0"/>
              <w:right w:val="single" w:color="auto" w:sz="8" w:space="0"/>
            </w:tcBorders>
            <w:vAlign w:val="center"/>
          </w:tcPr>
          <w:p w14:paraId="17B8E10F">
            <w:pPr>
              <w:adjustRightInd w:val="0"/>
              <w:snapToGrid w:val="0"/>
              <w:spacing w:line="360" w:lineRule="auto"/>
              <w:jc w:val="center"/>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客观项</w:t>
            </w:r>
          </w:p>
        </w:tc>
      </w:tr>
      <w:tr w14:paraId="4A58B7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05" w:type="dxa"/>
            <w:gridSpan w:val="5"/>
            <w:tcBorders>
              <w:top w:val="single" w:color="auto" w:sz="4" w:space="0"/>
              <w:left w:val="single" w:color="auto" w:sz="8" w:space="0"/>
              <w:bottom w:val="single" w:color="auto" w:sz="8" w:space="0"/>
              <w:right w:val="single" w:color="auto" w:sz="8" w:space="0"/>
            </w:tcBorders>
            <w:vAlign w:val="center"/>
          </w:tcPr>
          <w:p w14:paraId="5C1728B5">
            <w:pPr>
              <w:autoSpaceDE w:val="0"/>
              <w:autoSpaceDN w:val="0"/>
              <w:adjustRightInd w:val="0"/>
              <w:snapToGrid w:val="0"/>
              <w:spacing w:line="360" w:lineRule="auto"/>
              <w:rPr>
                <w:rFonts w:ascii="宋体" w:hAnsi="宋体" w:cs="宋体"/>
                <w:sz w:val="21"/>
                <w:szCs w:val="21"/>
                <w:highlight w:val="none"/>
              </w:rPr>
            </w:pPr>
            <w:r>
              <w:rPr>
                <w:rFonts w:hint="eastAsia" w:ascii="宋体" w:hAnsi="宋体" w:cs="宋体"/>
                <w:sz w:val="21"/>
                <w:szCs w:val="21"/>
                <w:highlight w:val="none"/>
              </w:rPr>
              <w:t>说明：</w:t>
            </w:r>
          </w:p>
          <w:p w14:paraId="71C9FB2E">
            <w:pPr>
              <w:autoSpaceDE w:val="0"/>
              <w:autoSpaceDN w:val="0"/>
              <w:adjustRightInd w:val="0"/>
              <w:snapToGrid w:val="0"/>
              <w:spacing w:line="360" w:lineRule="auto"/>
              <w:rPr>
                <w:rFonts w:ascii="宋体" w:hAnsi="宋体" w:cs="宋体"/>
                <w:sz w:val="21"/>
                <w:szCs w:val="21"/>
                <w:highlight w:val="none"/>
              </w:rPr>
            </w:pPr>
            <w:r>
              <w:rPr>
                <w:rFonts w:hint="eastAsia" w:ascii="宋体" w:hAnsi="宋体" w:cs="宋体"/>
                <w:sz w:val="21"/>
                <w:szCs w:val="21"/>
                <w:highlight w:val="none"/>
              </w:rPr>
              <w:t>1.评分标准中有分值区间的，包含区间上限本数，不含下限本数。</w:t>
            </w:r>
          </w:p>
          <w:p w14:paraId="1F2D0A83">
            <w:pPr>
              <w:autoSpaceDE w:val="0"/>
              <w:autoSpaceDN w:val="0"/>
              <w:adjustRightInd w:val="0"/>
              <w:snapToGrid w:val="0"/>
              <w:spacing w:line="360" w:lineRule="auto"/>
              <w:rPr>
                <w:rFonts w:ascii="宋体" w:hAnsi="宋体" w:cs="宋体"/>
                <w:sz w:val="21"/>
                <w:szCs w:val="21"/>
                <w:highlight w:val="none"/>
              </w:rPr>
            </w:pPr>
            <w:r>
              <w:rPr>
                <w:rFonts w:hint="eastAsia" w:ascii="宋体" w:hAnsi="宋体" w:cs="宋体"/>
                <w:sz w:val="21"/>
                <w:szCs w:val="21"/>
                <w:highlight w:val="none"/>
              </w:rPr>
              <w:t>2.评分因素有时间限制（如投标截止日前三年内）的，所提供的合同、证书、证明等材料的时间，以签署日期、颁发日期或出具日期为准。</w:t>
            </w:r>
          </w:p>
        </w:tc>
      </w:tr>
    </w:tbl>
    <w:p w14:paraId="2F49961C">
      <w:pPr>
        <w:rPr>
          <w:highlight w:val="none"/>
        </w:rPr>
      </w:pPr>
    </w:p>
    <w:p w14:paraId="558B9F5E">
      <w:pPr>
        <w:adjustRightInd w:val="0"/>
        <w:snapToGrid w:val="0"/>
        <w:spacing w:line="360" w:lineRule="auto"/>
        <w:rPr>
          <w:rFonts w:ascii="宋体" w:hAnsi="宋体" w:eastAsia="宋体" w:cs="宋体"/>
          <w:sz w:val="24"/>
          <w:szCs w:val="24"/>
          <w:highlight w:val="none"/>
        </w:rPr>
        <w:sectPr>
          <w:pgSz w:w="11906" w:h="16838"/>
          <w:pgMar w:top="1417" w:right="1417" w:bottom="1417" w:left="1417" w:header="851" w:footer="992" w:gutter="0"/>
          <w:pgNumType w:fmt="decimal"/>
          <w:cols w:space="720" w:num="1"/>
          <w:docGrid w:type="lines" w:linePitch="312" w:charSpace="0"/>
        </w:sectPr>
      </w:pPr>
      <w:r>
        <w:rPr>
          <w:rFonts w:hint="eastAsia" w:ascii="宋体" w:hAnsi="宋体" w:cs="宋体"/>
          <w:sz w:val="28"/>
          <w:szCs w:val="28"/>
          <w:highlight w:val="none"/>
          <w:lang w:val="zh-CN"/>
        </w:rPr>
        <w:br w:type="page"/>
      </w:r>
    </w:p>
    <w:p w14:paraId="161167F6">
      <w:pPr>
        <w:pStyle w:val="3"/>
        <w:spacing w:after="120" w:line="240" w:lineRule="auto"/>
        <w:rPr>
          <w:rFonts w:ascii="宋体" w:hAnsi="宋体" w:cs="宋体"/>
          <w:color w:val="000000"/>
          <w:highlight w:val="none"/>
          <w:lang w:val="zh-CN"/>
        </w:rPr>
      </w:pPr>
      <w:bookmarkStart w:id="67" w:name="_Toc5772"/>
      <w:r>
        <w:rPr>
          <w:rFonts w:hint="eastAsia"/>
          <w:color w:val="000000"/>
          <w:highlight w:val="none"/>
          <w:lang w:val="zh-CN"/>
        </w:rPr>
        <w:t>第四章</w:t>
      </w:r>
      <w:r>
        <w:rPr>
          <w:color w:val="000000"/>
          <w:highlight w:val="none"/>
          <w:lang w:val="zh-CN"/>
        </w:rPr>
        <w:t xml:space="preserve"> </w:t>
      </w:r>
      <w:r>
        <w:rPr>
          <w:rFonts w:hint="eastAsia" w:ascii="宋体" w:hAnsi="宋体" w:cs="宋体"/>
          <w:color w:val="000000"/>
          <w:highlight w:val="none"/>
          <w:lang w:val="zh-CN"/>
        </w:rPr>
        <w:t>政府招标合同书格式</w:t>
      </w:r>
      <w:bookmarkEnd w:id="67"/>
    </w:p>
    <w:p w14:paraId="7ACA63E3">
      <w:pPr>
        <w:pStyle w:val="3"/>
        <w:ind w:firstLine="0"/>
        <w:jc w:val="center"/>
        <w:rPr>
          <w:rStyle w:val="28"/>
          <w:rFonts w:hint="eastAsia"/>
          <w:b/>
          <w:bCs/>
          <w:sz w:val="36"/>
          <w:szCs w:val="36"/>
          <w:highlight w:val="none"/>
        </w:rPr>
      </w:pPr>
    </w:p>
    <w:p w14:paraId="75611F1F">
      <w:pPr>
        <w:pStyle w:val="3"/>
        <w:ind w:firstLine="0"/>
        <w:jc w:val="center"/>
        <w:rPr>
          <w:rStyle w:val="28"/>
          <w:rFonts w:hint="eastAsia"/>
          <w:b/>
          <w:bCs/>
          <w:sz w:val="36"/>
          <w:szCs w:val="36"/>
          <w:highlight w:val="none"/>
        </w:rPr>
      </w:pPr>
    </w:p>
    <w:p w14:paraId="402F015B">
      <w:pPr>
        <w:pStyle w:val="3"/>
        <w:ind w:firstLine="0"/>
        <w:jc w:val="center"/>
        <w:rPr>
          <w:rFonts w:hAnsi="宋体" w:cs="宋体"/>
          <w:sz w:val="24"/>
          <w:highlight w:val="none"/>
        </w:rPr>
      </w:pPr>
      <w:r>
        <w:rPr>
          <w:rStyle w:val="28"/>
          <w:rFonts w:hint="eastAsia"/>
          <w:b/>
          <w:bCs/>
          <w:sz w:val="36"/>
          <w:szCs w:val="36"/>
          <w:highlight w:val="none"/>
        </w:rPr>
        <w:t>合同文本</w:t>
      </w:r>
    </w:p>
    <w:p w14:paraId="776FF332">
      <w:pPr>
        <w:rPr>
          <w:rFonts w:hAnsi="宋体" w:cs="宋体"/>
          <w:sz w:val="24"/>
          <w:highlight w:val="none"/>
        </w:rPr>
      </w:pPr>
    </w:p>
    <w:p w14:paraId="6809032F">
      <w:pPr>
        <w:rPr>
          <w:rFonts w:hAnsi="宋体" w:cs="宋体"/>
          <w:sz w:val="24"/>
          <w:highlight w:val="none"/>
        </w:rPr>
      </w:pPr>
    </w:p>
    <w:p w14:paraId="23FA0BFF">
      <w:pPr>
        <w:rPr>
          <w:highlight w:val="none"/>
        </w:rPr>
      </w:pPr>
    </w:p>
    <w:p w14:paraId="548DE8B0">
      <w:pPr>
        <w:rPr>
          <w:rFonts w:ascii="黑体" w:hAnsi="黑体" w:eastAsia="黑体" w:cs="黑体"/>
          <w:sz w:val="32"/>
          <w:szCs w:val="32"/>
          <w:highlight w:val="none"/>
        </w:rPr>
      </w:pPr>
      <w:r>
        <w:rPr>
          <w:rFonts w:hint="eastAsia" w:ascii="黑体" w:hAnsi="黑体" w:eastAsia="黑体" w:cs="黑体"/>
          <w:sz w:val="32"/>
          <w:szCs w:val="32"/>
          <w:highlight w:val="none"/>
        </w:rPr>
        <w:t xml:space="preserve">采购项目编号：                              </w:t>
      </w:r>
    </w:p>
    <w:p w14:paraId="461D903F">
      <w:pPr>
        <w:rPr>
          <w:rFonts w:ascii="黑体" w:hAnsi="黑体" w:eastAsia="黑体" w:cs="黑体"/>
          <w:sz w:val="32"/>
          <w:szCs w:val="32"/>
          <w:highlight w:val="none"/>
        </w:rPr>
      </w:pPr>
    </w:p>
    <w:p w14:paraId="1CB390A3">
      <w:pPr>
        <w:rPr>
          <w:highlight w:val="none"/>
        </w:rPr>
      </w:pPr>
      <w:r>
        <w:rPr>
          <w:rFonts w:hint="eastAsia" w:ascii="黑体" w:hAnsi="黑体" w:eastAsia="黑体" w:cs="黑体"/>
          <w:sz w:val="32"/>
          <w:szCs w:val="32"/>
          <w:highlight w:val="none"/>
        </w:rPr>
        <w:t xml:space="preserve">采购项目名称：     </w:t>
      </w:r>
      <w:r>
        <w:rPr>
          <w:rFonts w:hint="eastAsia"/>
          <w:highlight w:val="none"/>
        </w:rPr>
        <w:t xml:space="preserve">                             </w:t>
      </w:r>
    </w:p>
    <w:p w14:paraId="72AD0312">
      <w:pPr>
        <w:rPr>
          <w:highlight w:val="none"/>
        </w:rPr>
      </w:pPr>
    </w:p>
    <w:p w14:paraId="7FA227FF">
      <w:pPr>
        <w:rPr>
          <w:highlight w:val="none"/>
        </w:rPr>
      </w:pPr>
      <w:r>
        <w:rPr>
          <w:rFonts w:hint="eastAsia"/>
          <w:highlight w:val="none"/>
        </w:rPr>
        <w:t xml:space="preserve">                              </w:t>
      </w:r>
    </w:p>
    <w:p w14:paraId="0C33DC6A">
      <w:pPr>
        <w:rPr>
          <w:highlight w:val="none"/>
        </w:rPr>
      </w:pPr>
    </w:p>
    <w:p w14:paraId="55505383">
      <w:pPr>
        <w:rPr>
          <w:highlight w:val="none"/>
        </w:rPr>
      </w:pPr>
    </w:p>
    <w:p w14:paraId="68EE1ED9">
      <w:pPr>
        <w:rPr>
          <w:highlight w:val="none"/>
        </w:rPr>
      </w:pPr>
    </w:p>
    <w:p w14:paraId="4385D088">
      <w:pPr>
        <w:rPr>
          <w:highlight w:val="none"/>
        </w:rPr>
      </w:pPr>
    </w:p>
    <w:p w14:paraId="135F468A">
      <w:pPr>
        <w:rPr>
          <w:highlight w:val="none"/>
        </w:rPr>
      </w:pPr>
    </w:p>
    <w:p w14:paraId="2D0E6AF1">
      <w:pPr>
        <w:rPr>
          <w:highlight w:val="none"/>
        </w:rPr>
      </w:pPr>
    </w:p>
    <w:p w14:paraId="365D6D04">
      <w:pPr>
        <w:rPr>
          <w:highlight w:val="none"/>
        </w:rPr>
      </w:pPr>
    </w:p>
    <w:p w14:paraId="7531BB6A">
      <w:pPr>
        <w:rPr>
          <w:rFonts w:ascii="黑体" w:hAnsi="黑体" w:eastAsia="黑体" w:cs="黑体"/>
          <w:sz w:val="32"/>
          <w:szCs w:val="32"/>
          <w:highlight w:val="none"/>
        </w:rPr>
      </w:pPr>
      <w:r>
        <w:rPr>
          <w:rFonts w:hint="eastAsia" w:ascii="黑体" w:hAnsi="黑体" w:eastAsia="黑体" w:cs="黑体"/>
          <w:sz w:val="32"/>
          <w:szCs w:val="32"/>
          <w:highlight w:val="none"/>
        </w:rPr>
        <w:t xml:space="preserve">买    方：                                 </w:t>
      </w:r>
    </w:p>
    <w:p w14:paraId="0CC9825F">
      <w:pPr>
        <w:rPr>
          <w:rFonts w:ascii="黑体" w:hAnsi="黑体" w:eastAsia="黑体" w:cs="黑体"/>
          <w:sz w:val="32"/>
          <w:szCs w:val="32"/>
          <w:highlight w:val="none"/>
        </w:rPr>
      </w:pPr>
    </w:p>
    <w:p w14:paraId="33CB1887">
      <w:pPr>
        <w:rPr>
          <w:rFonts w:ascii="黑体" w:hAnsi="黑体" w:eastAsia="黑体" w:cs="黑体"/>
          <w:sz w:val="32"/>
          <w:szCs w:val="32"/>
          <w:highlight w:val="none"/>
        </w:rPr>
      </w:pPr>
      <w:r>
        <w:rPr>
          <w:rFonts w:hint="eastAsia" w:ascii="黑体" w:hAnsi="黑体" w:eastAsia="黑体" w:cs="黑体"/>
          <w:sz w:val="32"/>
          <w:szCs w:val="32"/>
          <w:highlight w:val="none"/>
        </w:rPr>
        <w:t xml:space="preserve">卖    方：                                 </w:t>
      </w:r>
    </w:p>
    <w:p w14:paraId="05F41DCC">
      <w:pPr>
        <w:rPr>
          <w:rFonts w:ascii="黑体" w:hAnsi="黑体" w:eastAsia="黑体" w:cs="黑体"/>
          <w:sz w:val="32"/>
          <w:szCs w:val="32"/>
          <w:highlight w:val="none"/>
        </w:rPr>
      </w:pPr>
    </w:p>
    <w:p w14:paraId="3F8BFADF">
      <w:pPr>
        <w:rPr>
          <w:rFonts w:hint="eastAsia"/>
          <w:highlight w:val="none"/>
        </w:rPr>
      </w:pPr>
      <w:r>
        <w:rPr>
          <w:rFonts w:hint="eastAsia" w:ascii="黑体" w:hAnsi="黑体" w:eastAsia="黑体" w:cs="黑体"/>
          <w:sz w:val="32"/>
          <w:szCs w:val="32"/>
          <w:highlight w:val="none"/>
        </w:rPr>
        <w:t>签署日期：</w:t>
      </w:r>
      <w:r>
        <w:rPr>
          <w:rFonts w:hint="eastAsia"/>
          <w:highlight w:val="none"/>
        </w:rPr>
        <w:t xml:space="preserve">                      </w:t>
      </w:r>
    </w:p>
    <w:p w14:paraId="1DA23ADF">
      <w:pPr>
        <w:rPr>
          <w:rFonts w:hint="eastAsia"/>
          <w:highlight w:val="none"/>
        </w:rPr>
      </w:pPr>
    </w:p>
    <w:p w14:paraId="7D33602A">
      <w:pPr>
        <w:rPr>
          <w:rFonts w:hint="eastAsia"/>
          <w:b/>
          <w:bCs/>
          <w:sz w:val="36"/>
          <w:szCs w:val="36"/>
          <w:highlight w:val="none"/>
        </w:rPr>
      </w:pPr>
      <w:r>
        <w:rPr>
          <w:rFonts w:hint="eastAsia"/>
          <w:b/>
          <w:bCs/>
          <w:sz w:val="36"/>
          <w:szCs w:val="36"/>
          <w:highlight w:val="none"/>
        </w:rPr>
        <w:br w:type="page"/>
      </w:r>
    </w:p>
    <w:p w14:paraId="429B5CB4">
      <w:pPr>
        <w:jc w:val="center"/>
        <w:rPr>
          <w:b/>
          <w:bCs/>
          <w:sz w:val="36"/>
          <w:szCs w:val="36"/>
          <w:highlight w:val="none"/>
        </w:rPr>
      </w:pPr>
      <w:r>
        <w:rPr>
          <w:rFonts w:hint="eastAsia"/>
          <w:b/>
          <w:bCs/>
          <w:sz w:val="36"/>
          <w:szCs w:val="36"/>
          <w:highlight w:val="none"/>
        </w:rPr>
        <w:t>合同书（格式）</w:t>
      </w:r>
    </w:p>
    <w:p w14:paraId="528BF81B">
      <w:pPr>
        <w:rPr>
          <w:highlight w:val="none"/>
        </w:rPr>
      </w:pPr>
    </w:p>
    <w:p w14:paraId="3931D105">
      <w:pPr>
        <w:rPr>
          <w:highlight w:val="none"/>
        </w:rPr>
      </w:pPr>
      <w:r>
        <w:rPr>
          <w:rFonts w:hint="eastAsia"/>
          <w:highlight w:val="none"/>
        </w:rPr>
        <w:t xml:space="preserve">        </w:t>
      </w:r>
      <w:r>
        <w:rPr>
          <w:rFonts w:hint="eastAsia"/>
          <w:highlight w:val="none"/>
          <w:u w:val="single"/>
        </w:rPr>
        <w:t xml:space="preserve">                </w:t>
      </w:r>
      <w:r>
        <w:rPr>
          <w:rFonts w:hint="eastAsia"/>
          <w:highlight w:val="none"/>
        </w:rPr>
        <w:t>（以下简称买方）</w:t>
      </w:r>
      <w:r>
        <w:rPr>
          <w:rFonts w:hint="eastAsia"/>
          <w:highlight w:val="none"/>
          <w:u w:val="single"/>
        </w:rPr>
        <w:t xml:space="preserve">                   </w:t>
      </w:r>
      <w:r>
        <w:rPr>
          <w:rFonts w:hint="eastAsia"/>
          <w:highlight w:val="none"/>
        </w:rPr>
        <w:t>（项目名称）项目中所需</w:t>
      </w:r>
      <w:r>
        <w:rPr>
          <w:rFonts w:hint="eastAsia"/>
          <w:highlight w:val="none"/>
          <w:u w:val="single"/>
        </w:rPr>
        <w:t xml:space="preserve">                </w:t>
      </w:r>
      <w:r>
        <w:rPr>
          <w:rFonts w:hint="eastAsia"/>
          <w:highlight w:val="none"/>
        </w:rPr>
        <w:t>（服务名称）经</w:t>
      </w:r>
      <w:r>
        <w:rPr>
          <w:rFonts w:hint="eastAsia"/>
          <w:highlight w:val="none"/>
          <w:lang w:eastAsia="zh-CN"/>
        </w:rPr>
        <w:t>吉林省千昊工程咨询有限公司</w:t>
      </w:r>
      <w:r>
        <w:rPr>
          <w:rFonts w:hint="eastAsia"/>
          <w:highlight w:val="none"/>
        </w:rPr>
        <w:t>以</w:t>
      </w:r>
      <w:r>
        <w:rPr>
          <w:rFonts w:hint="eastAsia"/>
          <w:highlight w:val="none"/>
          <w:u w:val="single"/>
        </w:rPr>
        <w:t xml:space="preserve">            </w:t>
      </w:r>
      <w:r>
        <w:rPr>
          <w:rFonts w:hint="eastAsia"/>
          <w:highlight w:val="none"/>
        </w:rPr>
        <w:t xml:space="preserve">（采购项目编号）号采购文件实施政府采购。经评定， </w:t>
      </w:r>
      <w:r>
        <w:rPr>
          <w:rFonts w:hint="eastAsia"/>
          <w:highlight w:val="none"/>
          <w:u w:val="single"/>
        </w:rPr>
        <w:t xml:space="preserve">                   （</w:t>
      </w:r>
      <w:r>
        <w:rPr>
          <w:rFonts w:hint="eastAsia"/>
          <w:highlight w:val="none"/>
        </w:rPr>
        <w:t>以下简称卖方）为中标供应商。鉴于买方为获得以下服务，依据《中华人民共和国合同法》《中华人民共和国政府采购法》及其有关规定，买卖双方同意按照下述的条款和条件，签署本合同。</w:t>
      </w:r>
    </w:p>
    <w:p w14:paraId="79CCFB3A">
      <w:pPr>
        <w:jc w:val="both"/>
        <w:rPr>
          <w:rFonts w:ascii="黑体" w:hAnsi="黑体" w:eastAsia="黑体"/>
          <w:sz w:val="28"/>
          <w:szCs w:val="28"/>
          <w:highlight w:val="none"/>
        </w:rPr>
      </w:pPr>
      <w:r>
        <w:rPr>
          <w:rFonts w:hint="eastAsia" w:ascii="黑体" w:hAnsi="黑体" w:eastAsia="黑体"/>
          <w:sz w:val="28"/>
          <w:szCs w:val="28"/>
          <w:highlight w:val="none"/>
        </w:rPr>
        <w:t>一、合同文件</w:t>
      </w:r>
    </w:p>
    <w:p w14:paraId="306509C7">
      <w:pPr>
        <w:ind w:firstLine="420" w:firstLineChars="200"/>
        <w:rPr>
          <w:highlight w:val="none"/>
        </w:rPr>
      </w:pPr>
      <w:r>
        <w:rPr>
          <w:rFonts w:hint="eastAsia"/>
          <w:highlight w:val="none"/>
        </w:rPr>
        <w:t>下列文件是构成合同的组成部分，应该认为是一个整体。彼此相互解释、相互补充。如果合同文件之间存在矛盾或不一致之处，以下述文件的排列顺序在先者为准。组成合同的文件如下：</w:t>
      </w:r>
    </w:p>
    <w:p w14:paraId="46FA01C5">
      <w:pPr>
        <w:ind w:firstLine="420" w:firstLineChars="200"/>
        <w:rPr>
          <w:highlight w:val="none"/>
        </w:rPr>
      </w:pPr>
      <w:r>
        <w:rPr>
          <w:rFonts w:hint="eastAsia"/>
          <w:highlight w:val="none"/>
        </w:rPr>
        <w:t>1.本合同书</w:t>
      </w:r>
    </w:p>
    <w:p w14:paraId="3F22B71D">
      <w:pPr>
        <w:ind w:firstLine="420" w:firstLineChars="200"/>
        <w:rPr>
          <w:highlight w:val="none"/>
        </w:rPr>
      </w:pPr>
      <w:r>
        <w:rPr>
          <w:rFonts w:hint="eastAsia"/>
          <w:highlight w:val="none"/>
        </w:rPr>
        <w:t>2.中标通知书</w:t>
      </w:r>
    </w:p>
    <w:p w14:paraId="7361CA9E">
      <w:pPr>
        <w:ind w:firstLine="420" w:firstLineChars="200"/>
        <w:rPr>
          <w:highlight w:val="none"/>
        </w:rPr>
      </w:pPr>
      <w:r>
        <w:rPr>
          <w:rFonts w:hint="eastAsia"/>
          <w:highlight w:val="none"/>
        </w:rPr>
        <w:t>3.合同修改协议</w:t>
      </w:r>
    </w:p>
    <w:p w14:paraId="3369343A">
      <w:pPr>
        <w:ind w:firstLine="420" w:firstLineChars="200"/>
        <w:rPr>
          <w:highlight w:val="none"/>
        </w:rPr>
      </w:pPr>
      <w:r>
        <w:rPr>
          <w:rFonts w:hint="eastAsia"/>
          <w:highlight w:val="none"/>
        </w:rPr>
        <w:t>4.投标文件（含澄清文件）</w:t>
      </w:r>
    </w:p>
    <w:p w14:paraId="42C871A7">
      <w:pPr>
        <w:ind w:firstLine="420" w:firstLineChars="200"/>
        <w:rPr>
          <w:highlight w:val="none"/>
        </w:rPr>
      </w:pPr>
      <w:r>
        <w:rPr>
          <w:rFonts w:hint="eastAsia"/>
          <w:highlight w:val="none"/>
        </w:rPr>
        <w:t>5.招标文件（含补遗文件、修改文件）</w:t>
      </w:r>
    </w:p>
    <w:p w14:paraId="7BD0910F">
      <w:pPr>
        <w:jc w:val="both"/>
        <w:rPr>
          <w:rFonts w:hAnsi="宋体" w:cs="宋体"/>
          <w:sz w:val="28"/>
          <w:szCs w:val="28"/>
          <w:highlight w:val="none"/>
        </w:rPr>
      </w:pPr>
      <w:r>
        <w:rPr>
          <w:rFonts w:hint="eastAsia" w:ascii="黑体" w:hAnsi="黑体" w:eastAsia="黑体" w:cs="黑体"/>
          <w:sz w:val="28"/>
          <w:szCs w:val="28"/>
          <w:highlight w:val="none"/>
        </w:rPr>
        <w:t>二、服务名称及数量</w:t>
      </w:r>
    </w:p>
    <w:p w14:paraId="5961C732">
      <w:pPr>
        <w:ind w:firstLine="420" w:firstLineChars="200"/>
        <w:rPr>
          <w:highlight w:val="none"/>
        </w:rPr>
      </w:pPr>
      <w:r>
        <w:rPr>
          <w:rFonts w:hint="eastAsia"/>
          <w:highlight w:val="none"/>
        </w:rPr>
        <w:t>本合同所提供的服务及数量详见招标文件的《项目招标需求》。</w:t>
      </w:r>
    </w:p>
    <w:p w14:paraId="2385D35A">
      <w:pPr>
        <w:jc w:val="both"/>
        <w:rPr>
          <w:rFonts w:hAnsi="宋体" w:cs="宋体"/>
          <w:sz w:val="28"/>
          <w:szCs w:val="28"/>
          <w:highlight w:val="none"/>
        </w:rPr>
      </w:pPr>
      <w:r>
        <w:rPr>
          <w:rFonts w:hint="eastAsia" w:ascii="黑体" w:hAnsi="黑体" w:eastAsia="黑体" w:cs="黑体"/>
          <w:sz w:val="28"/>
          <w:szCs w:val="28"/>
          <w:highlight w:val="none"/>
        </w:rPr>
        <w:t>三、合同金额</w:t>
      </w:r>
    </w:p>
    <w:p w14:paraId="062C6032">
      <w:pPr>
        <w:ind w:firstLine="420" w:firstLineChars="200"/>
        <w:rPr>
          <w:highlight w:val="none"/>
        </w:rPr>
      </w:pPr>
      <w:r>
        <w:rPr>
          <w:rFonts w:hint="eastAsia"/>
          <w:highlight w:val="none"/>
        </w:rPr>
        <w:t>本合同金额为(大写)                元人民币（￥：            元人民币）。</w:t>
      </w:r>
    </w:p>
    <w:p w14:paraId="7F0613A9">
      <w:pPr>
        <w:ind w:firstLine="420" w:firstLineChars="200"/>
        <w:rPr>
          <w:highlight w:val="none"/>
        </w:rPr>
      </w:pPr>
      <w:r>
        <w:rPr>
          <w:rFonts w:hint="eastAsia"/>
          <w:highlight w:val="none"/>
        </w:rPr>
        <w:t>合同金额应包含本招标内容全部工作所需的一切费用，包括各项成本、利润、税金等。</w:t>
      </w:r>
    </w:p>
    <w:p w14:paraId="7DF24C70">
      <w:pPr>
        <w:jc w:val="both"/>
        <w:rPr>
          <w:rFonts w:hAnsi="宋体" w:cs="宋体"/>
          <w:sz w:val="28"/>
          <w:szCs w:val="28"/>
          <w:highlight w:val="none"/>
        </w:rPr>
      </w:pPr>
      <w:r>
        <w:rPr>
          <w:rFonts w:hint="eastAsia" w:ascii="黑体" w:hAnsi="黑体" w:eastAsia="黑体" w:cs="黑体"/>
          <w:sz w:val="28"/>
          <w:szCs w:val="28"/>
          <w:highlight w:val="none"/>
        </w:rPr>
        <w:t>四、资金支付</w:t>
      </w:r>
    </w:p>
    <w:p w14:paraId="34180F22">
      <w:pPr>
        <w:ind w:firstLine="420" w:firstLineChars="200"/>
        <w:rPr>
          <w:rFonts w:hAnsi="宋体" w:cs="宋体"/>
          <w:sz w:val="24"/>
          <w:highlight w:val="none"/>
        </w:rPr>
      </w:pPr>
      <w:r>
        <w:rPr>
          <w:rFonts w:hint="eastAsia"/>
          <w:highlight w:val="none"/>
        </w:rPr>
        <w:t>本合同的资金支付详见招标文件的《项目招标需求》。</w:t>
      </w:r>
      <w:r>
        <w:rPr>
          <w:rFonts w:hint="eastAsia" w:hAnsi="宋体" w:cs="宋体"/>
          <w:sz w:val="24"/>
          <w:highlight w:val="none"/>
        </w:rPr>
        <w:t xml:space="preserve">                                 </w:t>
      </w:r>
    </w:p>
    <w:p w14:paraId="224AFFD9">
      <w:pPr>
        <w:jc w:val="both"/>
        <w:rPr>
          <w:rFonts w:hAnsi="宋体" w:cs="宋体"/>
          <w:sz w:val="28"/>
          <w:szCs w:val="28"/>
          <w:highlight w:val="none"/>
        </w:rPr>
      </w:pPr>
      <w:r>
        <w:rPr>
          <w:rFonts w:hint="eastAsia" w:ascii="黑体" w:hAnsi="黑体" w:eastAsia="黑体" w:cs="黑体"/>
          <w:sz w:val="28"/>
          <w:szCs w:val="28"/>
          <w:highlight w:val="none"/>
        </w:rPr>
        <w:t>五、服务期限和服务地点</w:t>
      </w:r>
    </w:p>
    <w:p w14:paraId="31C3C204">
      <w:pPr>
        <w:ind w:firstLine="420" w:firstLineChars="200"/>
        <w:rPr>
          <w:rFonts w:hAnsi="宋体" w:cs="宋体"/>
          <w:szCs w:val="21"/>
          <w:highlight w:val="none"/>
        </w:rPr>
      </w:pPr>
      <w:r>
        <w:rPr>
          <w:rFonts w:hint="eastAsia" w:hAnsi="宋体" w:cs="宋体"/>
          <w:szCs w:val="21"/>
          <w:highlight w:val="none"/>
        </w:rPr>
        <w:t>本合同的服务期限和服务地点详见招标文件的《项目招标需求》。</w:t>
      </w:r>
    </w:p>
    <w:p w14:paraId="434D6377">
      <w:pPr>
        <w:jc w:val="both"/>
        <w:rPr>
          <w:rFonts w:hAnsi="宋体" w:cs="宋体"/>
          <w:sz w:val="28"/>
          <w:szCs w:val="28"/>
          <w:highlight w:val="none"/>
        </w:rPr>
      </w:pPr>
      <w:r>
        <w:rPr>
          <w:rFonts w:hint="eastAsia" w:ascii="黑体" w:hAnsi="黑体" w:eastAsia="黑体" w:cs="黑体"/>
          <w:sz w:val="28"/>
          <w:szCs w:val="28"/>
          <w:highlight w:val="none"/>
        </w:rPr>
        <w:t>六、质量保证和服务承诺</w:t>
      </w:r>
    </w:p>
    <w:p w14:paraId="56F3A8A7">
      <w:pPr>
        <w:ind w:firstLine="420" w:firstLineChars="200"/>
        <w:rPr>
          <w:rFonts w:hAnsi="宋体" w:cs="宋体"/>
          <w:szCs w:val="21"/>
          <w:highlight w:val="none"/>
        </w:rPr>
      </w:pPr>
      <w:r>
        <w:rPr>
          <w:rFonts w:hint="eastAsia" w:hAnsi="宋体" w:cs="宋体"/>
          <w:szCs w:val="21"/>
          <w:highlight w:val="none"/>
        </w:rPr>
        <w:t>本合同的质量保证和服务承诺：</w:t>
      </w:r>
    </w:p>
    <w:p w14:paraId="2239D174">
      <w:pPr>
        <w:jc w:val="both"/>
        <w:rPr>
          <w:rFonts w:ascii="黑体" w:hAnsi="黑体" w:eastAsia="黑体" w:cs="黑体"/>
          <w:sz w:val="28"/>
          <w:szCs w:val="28"/>
          <w:highlight w:val="none"/>
        </w:rPr>
      </w:pPr>
      <w:r>
        <w:rPr>
          <w:rFonts w:hint="eastAsia" w:ascii="黑体" w:hAnsi="黑体" w:eastAsia="黑体" w:cs="黑体"/>
          <w:sz w:val="28"/>
          <w:szCs w:val="28"/>
          <w:highlight w:val="none"/>
        </w:rPr>
        <w:t>七、买方的权利和义务</w:t>
      </w:r>
    </w:p>
    <w:p w14:paraId="0E36F344">
      <w:pPr>
        <w:jc w:val="both"/>
        <w:rPr>
          <w:rFonts w:ascii="黑体" w:hAnsi="黑体" w:eastAsia="黑体" w:cs="黑体"/>
          <w:sz w:val="28"/>
          <w:szCs w:val="28"/>
          <w:highlight w:val="none"/>
        </w:rPr>
      </w:pPr>
      <w:r>
        <w:rPr>
          <w:rFonts w:hint="eastAsia" w:ascii="黑体" w:hAnsi="黑体" w:eastAsia="黑体" w:cs="黑体"/>
          <w:sz w:val="28"/>
          <w:szCs w:val="28"/>
          <w:highlight w:val="none"/>
        </w:rPr>
        <w:t>八、卖方的权利和义务</w:t>
      </w:r>
    </w:p>
    <w:p w14:paraId="539C5932">
      <w:pPr>
        <w:jc w:val="both"/>
        <w:rPr>
          <w:rFonts w:hAnsi="宋体" w:cs="宋体"/>
          <w:sz w:val="28"/>
          <w:szCs w:val="28"/>
          <w:highlight w:val="none"/>
        </w:rPr>
      </w:pPr>
      <w:r>
        <w:rPr>
          <w:rFonts w:hint="eastAsia" w:ascii="黑体" w:hAnsi="黑体" w:eastAsia="黑体" w:cs="黑体"/>
          <w:sz w:val="28"/>
          <w:szCs w:val="28"/>
          <w:highlight w:val="none"/>
        </w:rPr>
        <w:t>九、验收标准和要求</w:t>
      </w:r>
    </w:p>
    <w:p w14:paraId="68DA066D">
      <w:pPr>
        <w:ind w:firstLine="420" w:firstLineChars="200"/>
        <w:rPr>
          <w:rFonts w:hAnsi="宋体" w:cs="宋体"/>
          <w:sz w:val="24"/>
          <w:highlight w:val="none"/>
        </w:rPr>
      </w:pPr>
      <w:r>
        <w:rPr>
          <w:rFonts w:hint="eastAsia" w:hAnsi="宋体" w:cs="宋体"/>
          <w:szCs w:val="21"/>
          <w:highlight w:val="none"/>
        </w:rPr>
        <w:t>本合同的验收标准和要求：</w:t>
      </w:r>
      <w:r>
        <w:rPr>
          <w:rFonts w:hint="eastAsia" w:hAnsi="宋体" w:cs="宋体"/>
          <w:sz w:val="24"/>
          <w:highlight w:val="none"/>
        </w:rPr>
        <w:t xml:space="preserve">                                </w:t>
      </w:r>
    </w:p>
    <w:p w14:paraId="3A20EAB0">
      <w:pPr>
        <w:jc w:val="both"/>
        <w:rPr>
          <w:rFonts w:hAnsi="宋体" w:cs="宋体"/>
          <w:sz w:val="28"/>
          <w:szCs w:val="28"/>
          <w:highlight w:val="none"/>
        </w:rPr>
      </w:pPr>
      <w:r>
        <w:rPr>
          <w:rFonts w:hint="eastAsia" w:ascii="黑体" w:hAnsi="黑体" w:eastAsia="黑体" w:cs="黑体"/>
          <w:sz w:val="28"/>
          <w:szCs w:val="28"/>
          <w:highlight w:val="none"/>
        </w:rPr>
        <w:t>十、知识产权与保密</w:t>
      </w:r>
    </w:p>
    <w:p w14:paraId="4FF54678">
      <w:pPr>
        <w:ind w:firstLine="420" w:firstLineChars="200"/>
        <w:rPr>
          <w:rFonts w:hAnsi="宋体" w:cs="宋体"/>
          <w:szCs w:val="21"/>
          <w:highlight w:val="none"/>
        </w:rPr>
      </w:pPr>
      <w:r>
        <w:rPr>
          <w:rFonts w:hint="eastAsia" w:hAnsi="宋体" w:cs="宋体"/>
          <w:szCs w:val="21"/>
          <w:highlight w:val="none"/>
        </w:rPr>
        <w:t xml:space="preserve">本合同的知识产权要求： </w:t>
      </w:r>
    </w:p>
    <w:p w14:paraId="5DB378B0">
      <w:pPr>
        <w:ind w:firstLine="420" w:firstLineChars="200"/>
        <w:rPr>
          <w:rFonts w:hAnsi="宋体" w:cs="宋体"/>
          <w:szCs w:val="21"/>
          <w:highlight w:val="none"/>
        </w:rPr>
      </w:pPr>
      <w:r>
        <w:rPr>
          <w:rFonts w:hint="eastAsia" w:hAnsi="宋体" w:cs="宋体"/>
          <w:szCs w:val="21"/>
          <w:highlight w:val="none"/>
        </w:rPr>
        <w:t>本合同的保密要求：</w:t>
      </w:r>
    </w:p>
    <w:p w14:paraId="332902A5">
      <w:pPr>
        <w:jc w:val="both"/>
        <w:rPr>
          <w:rFonts w:hAnsi="宋体" w:cs="宋体"/>
          <w:sz w:val="28"/>
          <w:szCs w:val="28"/>
          <w:highlight w:val="none"/>
        </w:rPr>
      </w:pPr>
      <w:r>
        <w:rPr>
          <w:rFonts w:hint="eastAsia" w:ascii="黑体" w:hAnsi="黑体" w:eastAsia="黑体" w:cs="黑体"/>
          <w:sz w:val="28"/>
          <w:szCs w:val="28"/>
          <w:highlight w:val="none"/>
        </w:rPr>
        <w:t>十一、履约保证金</w:t>
      </w:r>
    </w:p>
    <w:p w14:paraId="67111FFF">
      <w:pPr>
        <w:ind w:firstLine="420" w:firstLineChars="200"/>
        <w:rPr>
          <w:rFonts w:hAnsi="宋体" w:cs="宋体"/>
          <w:szCs w:val="21"/>
          <w:highlight w:val="none"/>
        </w:rPr>
      </w:pPr>
      <w:r>
        <w:rPr>
          <w:rFonts w:hint="eastAsia" w:hAnsi="宋体" w:cs="宋体"/>
          <w:szCs w:val="21"/>
          <w:highlight w:val="none"/>
        </w:rPr>
        <w:t>卖方应在中标结果确定后、签署本合同前按照招标文件的规定向通化市公共资源交易中心（通化市政府采购中心）提交。</w:t>
      </w:r>
    </w:p>
    <w:p w14:paraId="2809CC6C">
      <w:pPr>
        <w:ind w:firstLine="420" w:firstLineChars="200"/>
        <w:rPr>
          <w:rFonts w:hAnsi="宋体" w:cs="宋体"/>
          <w:szCs w:val="21"/>
          <w:highlight w:val="none"/>
        </w:rPr>
      </w:pPr>
      <w:r>
        <w:rPr>
          <w:rFonts w:hint="eastAsia" w:hAnsi="宋体" w:cs="宋体"/>
          <w:szCs w:val="21"/>
          <w:highlight w:val="none"/>
        </w:rPr>
        <w:t>履约保证金用于补偿买方因卖方不能履行合同义务而蒙受的损失。</w:t>
      </w:r>
    </w:p>
    <w:p w14:paraId="7600A6F1">
      <w:pPr>
        <w:ind w:firstLine="420" w:firstLineChars="200"/>
        <w:rPr>
          <w:rFonts w:hAnsi="宋体" w:cs="宋体"/>
          <w:szCs w:val="21"/>
          <w:highlight w:val="none"/>
        </w:rPr>
      </w:pPr>
      <w:r>
        <w:rPr>
          <w:rFonts w:hint="eastAsia" w:hAnsi="宋体" w:cs="宋体"/>
          <w:szCs w:val="21"/>
          <w:highlight w:val="none"/>
        </w:rPr>
        <w:t>履约保证金按政府采购有关规定返还。</w:t>
      </w:r>
    </w:p>
    <w:p w14:paraId="594227AA">
      <w:pPr>
        <w:jc w:val="both"/>
        <w:rPr>
          <w:rFonts w:ascii="黑体" w:hAnsi="黑体" w:eastAsia="黑体" w:cs="黑体"/>
          <w:sz w:val="28"/>
          <w:szCs w:val="28"/>
          <w:highlight w:val="none"/>
        </w:rPr>
      </w:pPr>
      <w:r>
        <w:rPr>
          <w:rFonts w:hint="eastAsia" w:ascii="黑体" w:hAnsi="黑体" w:eastAsia="黑体" w:cs="黑体"/>
          <w:sz w:val="28"/>
          <w:szCs w:val="28"/>
          <w:highlight w:val="none"/>
        </w:rPr>
        <w:t>十二、合同中止、解除</w:t>
      </w:r>
    </w:p>
    <w:p w14:paraId="635301B0">
      <w:pPr>
        <w:ind w:firstLine="420" w:firstLineChars="200"/>
        <w:rPr>
          <w:rFonts w:ascii="宋体" w:hAnsi="宋体" w:cs="宋体"/>
          <w:szCs w:val="21"/>
          <w:highlight w:val="none"/>
        </w:rPr>
      </w:pPr>
      <w:r>
        <w:rPr>
          <w:rFonts w:hint="eastAsia" w:ascii="宋体" w:hAnsi="宋体" w:cs="宋体"/>
          <w:szCs w:val="21"/>
          <w:highlight w:val="none"/>
        </w:rPr>
        <w:t>1.因客观不可预见，致本合同不能履行，本合同可中止；待影响消除后，本合同继续履行；</w:t>
      </w:r>
    </w:p>
    <w:p w14:paraId="5E2FC776">
      <w:pPr>
        <w:ind w:firstLine="420" w:firstLineChars="200"/>
        <w:rPr>
          <w:rFonts w:ascii="宋体" w:hAnsi="宋体" w:cs="宋体"/>
          <w:szCs w:val="21"/>
          <w:highlight w:val="none"/>
        </w:rPr>
      </w:pPr>
      <w:r>
        <w:rPr>
          <w:rFonts w:hint="eastAsia" w:ascii="宋体" w:hAnsi="宋体" w:cs="宋体"/>
          <w:szCs w:val="21"/>
          <w:highlight w:val="none"/>
        </w:rPr>
        <w:t>2.遇不可抗力因素或国家政策变化，本合同可解除；</w:t>
      </w:r>
    </w:p>
    <w:p w14:paraId="1B7176E9">
      <w:pPr>
        <w:ind w:firstLine="420" w:firstLineChars="200"/>
        <w:rPr>
          <w:rFonts w:ascii="宋体" w:hAnsi="宋体" w:cs="宋体"/>
          <w:szCs w:val="21"/>
          <w:highlight w:val="none"/>
        </w:rPr>
      </w:pPr>
      <w:r>
        <w:rPr>
          <w:rFonts w:hint="eastAsia" w:ascii="宋体" w:hAnsi="宋体" w:cs="宋体"/>
          <w:szCs w:val="21"/>
          <w:highlight w:val="none"/>
        </w:rPr>
        <w:t>3.因一方违约，另一方可解除本合同；</w:t>
      </w:r>
    </w:p>
    <w:p w14:paraId="2CFFFFFC">
      <w:pPr>
        <w:ind w:firstLine="420" w:firstLineChars="200"/>
        <w:rPr>
          <w:rFonts w:ascii="宋体" w:hAnsi="宋体" w:cs="宋体"/>
          <w:szCs w:val="21"/>
          <w:highlight w:val="none"/>
        </w:rPr>
      </w:pPr>
      <w:r>
        <w:rPr>
          <w:rFonts w:hint="eastAsia" w:ascii="宋体" w:hAnsi="宋体" w:cs="宋体"/>
          <w:szCs w:val="21"/>
          <w:highlight w:val="none"/>
        </w:rPr>
        <w:t>4.其他约定：</w:t>
      </w:r>
    </w:p>
    <w:p w14:paraId="36227437">
      <w:pPr>
        <w:jc w:val="both"/>
        <w:rPr>
          <w:rFonts w:hAnsi="宋体" w:cs="宋体"/>
          <w:sz w:val="28"/>
          <w:szCs w:val="28"/>
          <w:highlight w:val="none"/>
        </w:rPr>
      </w:pPr>
      <w:r>
        <w:rPr>
          <w:rFonts w:hint="eastAsia" w:ascii="黑体" w:hAnsi="黑体" w:eastAsia="黑体" w:cs="黑体"/>
          <w:sz w:val="28"/>
          <w:szCs w:val="28"/>
          <w:highlight w:val="none"/>
        </w:rPr>
        <w:t>十三、违约责任</w:t>
      </w:r>
    </w:p>
    <w:p w14:paraId="589C2EF3">
      <w:pPr>
        <w:ind w:firstLine="420" w:firstLineChars="200"/>
        <w:rPr>
          <w:rFonts w:ascii="宋体" w:hAnsi="宋体" w:cs="宋体"/>
          <w:szCs w:val="21"/>
          <w:highlight w:val="none"/>
        </w:rPr>
      </w:pPr>
      <w:r>
        <w:rPr>
          <w:rFonts w:hint="eastAsia" w:ascii="宋体" w:hAnsi="宋体" w:cs="宋体"/>
          <w:szCs w:val="21"/>
          <w:highlight w:val="none"/>
        </w:rPr>
        <w:t>本合同的违约责任：</w:t>
      </w:r>
    </w:p>
    <w:p w14:paraId="6B671FC2">
      <w:pPr>
        <w:jc w:val="both"/>
        <w:rPr>
          <w:rFonts w:hAnsi="宋体" w:cs="宋体"/>
          <w:sz w:val="28"/>
          <w:szCs w:val="28"/>
          <w:highlight w:val="none"/>
        </w:rPr>
      </w:pPr>
      <w:r>
        <w:rPr>
          <w:rFonts w:hint="eastAsia" w:ascii="黑体" w:hAnsi="黑体" w:eastAsia="黑体" w:cs="黑体"/>
          <w:sz w:val="28"/>
          <w:szCs w:val="28"/>
          <w:highlight w:val="none"/>
        </w:rPr>
        <w:t>十四、争议解决</w:t>
      </w:r>
    </w:p>
    <w:p w14:paraId="47E346DE">
      <w:pPr>
        <w:ind w:firstLine="420" w:firstLineChars="200"/>
        <w:rPr>
          <w:rFonts w:ascii="宋体" w:hAnsi="宋体" w:cs="宋体"/>
          <w:szCs w:val="21"/>
          <w:highlight w:val="none"/>
        </w:rPr>
      </w:pPr>
      <w:r>
        <w:rPr>
          <w:rFonts w:hint="eastAsia" w:ascii="宋体" w:hAnsi="宋体" w:cs="宋体"/>
          <w:szCs w:val="21"/>
          <w:highlight w:val="none"/>
        </w:rPr>
        <w:t>本合同发生争议，由双方协商或由政府采购监管部门调解解决，协商或调解不成时按以下第      种方式解决：</w:t>
      </w:r>
    </w:p>
    <w:p w14:paraId="0777DEE2">
      <w:pPr>
        <w:ind w:firstLine="420" w:firstLineChars="200"/>
        <w:rPr>
          <w:rFonts w:ascii="宋体" w:hAnsi="宋体" w:cs="宋体"/>
          <w:szCs w:val="21"/>
          <w:highlight w:val="none"/>
        </w:rPr>
      </w:pPr>
      <w:r>
        <w:rPr>
          <w:rFonts w:hint="eastAsia" w:ascii="宋体" w:hAnsi="宋体" w:cs="宋体"/>
          <w:szCs w:val="21"/>
          <w:highlight w:val="none"/>
        </w:rPr>
        <w:t>1.通化仲裁委员会仲裁；</w:t>
      </w:r>
    </w:p>
    <w:p w14:paraId="554A4AB3">
      <w:pPr>
        <w:ind w:firstLine="420" w:firstLineChars="200"/>
        <w:rPr>
          <w:rFonts w:ascii="宋体" w:hAnsi="宋体" w:cs="宋体"/>
          <w:szCs w:val="21"/>
          <w:highlight w:val="none"/>
        </w:rPr>
      </w:pPr>
      <w:r>
        <w:rPr>
          <w:rFonts w:hint="eastAsia" w:ascii="宋体" w:hAnsi="宋体" w:cs="宋体"/>
          <w:szCs w:val="21"/>
          <w:highlight w:val="none"/>
        </w:rPr>
        <w:t>2.向甲方所在地人民法院提起诉讼。</w:t>
      </w:r>
    </w:p>
    <w:p w14:paraId="2E692AB6">
      <w:pPr>
        <w:jc w:val="both"/>
        <w:rPr>
          <w:rFonts w:hAnsi="宋体" w:cs="宋体"/>
          <w:sz w:val="28"/>
          <w:szCs w:val="28"/>
          <w:highlight w:val="none"/>
        </w:rPr>
      </w:pPr>
      <w:r>
        <w:rPr>
          <w:rFonts w:hint="eastAsia" w:ascii="黑体" w:hAnsi="黑体" w:eastAsia="黑体" w:cs="黑体"/>
          <w:sz w:val="28"/>
          <w:szCs w:val="28"/>
          <w:highlight w:val="none"/>
        </w:rPr>
        <w:t>十五、合同生效及其它</w:t>
      </w:r>
    </w:p>
    <w:p w14:paraId="2EA688C5">
      <w:pPr>
        <w:pStyle w:val="20"/>
        <w:tabs>
          <w:tab w:val="left" w:pos="573"/>
        </w:tabs>
        <w:adjustRightInd w:val="0"/>
        <w:snapToGrid w:val="0"/>
        <w:spacing w:line="360" w:lineRule="exact"/>
        <w:ind w:firstLine="420" w:firstLineChars="200"/>
        <w:rPr>
          <w:rFonts w:hAnsi="宋体" w:cs="宋体"/>
          <w:sz w:val="21"/>
          <w:szCs w:val="21"/>
          <w:highlight w:val="none"/>
        </w:rPr>
      </w:pPr>
      <w:r>
        <w:rPr>
          <w:rFonts w:hint="eastAsia" w:hAnsi="宋体" w:cs="宋体"/>
          <w:sz w:val="21"/>
          <w:szCs w:val="21"/>
          <w:highlight w:val="none"/>
        </w:rPr>
        <w:t>政府采购项目的采购合同内容的确定应以招标文件和投标文件为基础，不得违背其实质性内容。政府采购项目的采购合同自签订之日起七个工作日内，买方应当将合同副本报同级政府采购管理监督部门和有关部门备案。合同将在买卖双方签字盖章后开始生效。</w:t>
      </w:r>
    </w:p>
    <w:p w14:paraId="55CE7A21">
      <w:pPr>
        <w:pStyle w:val="20"/>
        <w:tabs>
          <w:tab w:val="left" w:pos="573"/>
        </w:tabs>
        <w:adjustRightInd w:val="0"/>
        <w:snapToGrid w:val="0"/>
        <w:spacing w:line="360" w:lineRule="exact"/>
        <w:ind w:firstLine="420" w:firstLineChars="200"/>
        <w:rPr>
          <w:rFonts w:hAnsi="宋体" w:cs="宋体"/>
          <w:sz w:val="21"/>
          <w:szCs w:val="21"/>
          <w:highlight w:val="none"/>
        </w:rPr>
      </w:pPr>
      <w:r>
        <w:rPr>
          <w:rFonts w:hint="eastAsia" w:hAnsi="宋体" w:cs="宋体"/>
          <w:sz w:val="21"/>
          <w:szCs w:val="21"/>
          <w:highlight w:val="none"/>
        </w:rPr>
        <w:t>本合同一式三份，具同等法律效力。买卖双方各执一份。通化市公共资源交易中心（通化市政府采购中心）存档一份。</w:t>
      </w:r>
    </w:p>
    <w:p w14:paraId="116FB14A">
      <w:pPr>
        <w:jc w:val="both"/>
        <w:rPr>
          <w:rFonts w:hAnsi="宋体" w:cs="宋体"/>
          <w:sz w:val="28"/>
          <w:szCs w:val="28"/>
          <w:highlight w:val="none"/>
        </w:rPr>
      </w:pPr>
      <w:r>
        <w:rPr>
          <w:rFonts w:hint="eastAsia" w:ascii="黑体" w:hAnsi="黑体" w:eastAsia="黑体" w:cs="黑体"/>
          <w:sz w:val="28"/>
          <w:szCs w:val="28"/>
          <w:highlight w:val="none"/>
        </w:rPr>
        <w:t>十六、补充条款</w:t>
      </w:r>
    </w:p>
    <w:p w14:paraId="0BC58E04">
      <w:pPr>
        <w:ind w:firstLine="420" w:firstLineChars="200"/>
        <w:rPr>
          <w:rFonts w:ascii="宋体" w:hAnsi="宋体" w:cs="宋体"/>
          <w:szCs w:val="21"/>
          <w:highlight w:val="none"/>
        </w:rPr>
      </w:pPr>
      <w:r>
        <w:rPr>
          <w:rFonts w:hint="eastAsia" w:ascii="宋体" w:hAnsi="宋体" w:cs="宋体"/>
          <w:szCs w:val="21"/>
          <w:highlight w:val="none"/>
        </w:rPr>
        <w:t>如需修改或补充合同内容，经协商，双方可签署书面修改或补充协议，该协议将作为本合同的一个组成部分。</w:t>
      </w:r>
    </w:p>
    <w:p w14:paraId="79235161">
      <w:pPr>
        <w:pStyle w:val="20"/>
        <w:tabs>
          <w:tab w:val="left" w:pos="573"/>
        </w:tabs>
        <w:adjustRightInd w:val="0"/>
        <w:snapToGrid w:val="0"/>
        <w:spacing w:line="360" w:lineRule="exact"/>
        <w:ind w:firstLine="0"/>
        <w:rPr>
          <w:rFonts w:ascii="Times New Roman"/>
          <w:sz w:val="21"/>
          <w:szCs w:val="21"/>
          <w:highlight w:val="none"/>
        </w:rPr>
      </w:pPr>
    </w:p>
    <w:p w14:paraId="64EBE854">
      <w:pPr>
        <w:pStyle w:val="20"/>
        <w:tabs>
          <w:tab w:val="left" w:pos="573"/>
        </w:tabs>
        <w:adjustRightInd w:val="0"/>
        <w:snapToGrid w:val="0"/>
        <w:spacing w:line="360" w:lineRule="exact"/>
        <w:ind w:firstLine="630" w:firstLineChars="300"/>
        <w:rPr>
          <w:rFonts w:hAnsi="宋体" w:cs="宋体"/>
          <w:sz w:val="21"/>
          <w:szCs w:val="21"/>
          <w:highlight w:val="none"/>
        </w:rPr>
      </w:pPr>
      <w:r>
        <w:rPr>
          <w:rFonts w:hint="eastAsia" w:hAnsi="宋体" w:cs="宋体"/>
          <w:sz w:val="21"/>
          <w:szCs w:val="21"/>
          <w:highlight w:val="none"/>
        </w:rPr>
        <w:t xml:space="preserve">买    方：     （盖章）                           卖    方：     （盖章）      </w:t>
      </w:r>
    </w:p>
    <w:p w14:paraId="17525140">
      <w:pPr>
        <w:pStyle w:val="20"/>
        <w:tabs>
          <w:tab w:val="left" w:pos="573"/>
        </w:tabs>
        <w:adjustRightInd w:val="0"/>
        <w:snapToGrid w:val="0"/>
        <w:spacing w:line="360" w:lineRule="exact"/>
        <w:ind w:firstLine="630" w:firstLineChars="300"/>
        <w:rPr>
          <w:rFonts w:hAnsi="宋体" w:cs="宋体"/>
          <w:sz w:val="21"/>
          <w:szCs w:val="21"/>
          <w:highlight w:val="none"/>
        </w:rPr>
      </w:pPr>
      <w:r>
        <w:rPr>
          <w:rFonts w:hint="eastAsia" w:hAnsi="宋体" w:cs="宋体"/>
          <w:sz w:val="21"/>
          <w:szCs w:val="21"/>
          <w:highlight w:val="none"/>
        </w:rPr>
        <w:t xml:space="preserve">签约代表：                                       签约代表：             </w:t>
      </w:r>
    </w:p>
    <w:p w14:paraId="6847FCAD">
      <w:pPr>
        <w:pStyle w:val="20"/>
        <w:tabs>
          <w:tab w:val="left" w:pos="573"/>
        </w:tabs>
        <w:adjustRightInd w:val="0"/>
        <w:snapToGrid w:val="0"/>
        <w:spacing w:line="360" w:lineRule="exact"/>
        <w:rPr>
          <w:rFonts w:hAnsi="宋体" w:cs="宋体"/>
          <w:sz w:val="21"/>
          <w:szCs w:val="21"/>
          <w:highlight w:val="none"/>
        </w:rPr>
      </w:pPr>
      <w:r>
        <w:rPr>
          <w:rFonts w:hint="eastAsia" w:hAnsi="宋体" w:cs="宋体"/>
          <w:sz w:val="21"/>
          <w:szCs w:val="21"/>
          <w:highlight w:val="none"/>
        </w:rPr>
        <w:t xml:space="preserve">地    址：                                       地    址：            </w:t>
      </w:r>
    </w:p>
    <w:p w14:paraId="6D2CA88F">
      <w:pPr>
        <w:pStyle w:val="20"/>
        <w:tabs>
          <w:tab w:val="left" w:pos="573"/>
        </w:tabs>
        <w:adjustRightInd w:val="0"/>
        <w:snapToGrid w:val="0"/>
        <w:spacing w:line="360" w:lineRule="exact"/>
        <w:rPr>
          <w:rFonts w:hAnsi="宋体" w:cs="宋体"/>
          <w:sz w:val="21"/>
          <w:szCs w:val="21"/>
          <w:highlight w:val="none"/>
        </w:rPr>
      </w:pPr>
      <w:r>
        <w:rPr>
          <w:rFonts w:hint="eastAsia" w:hAnsi="宋体" w:cs="宋体"/>
          <w:sz w:val="21"/>
          <w:szCs w:val="21"/>
          <w:highlight w:val="none"/>
        </w:rPr>
        <w:t xml:space="preserve">电    话：                                       电    话：               </w:t>
      </w:r>
    </w:p>
    <w:p w14:paraId="47B97FAF">
      <w:pPr>
        <w:pStyle w:val="20"/>
        <w:tabs>
          <w:tab w:val="left" w:pos="573"/>
        </w:tabs>
        <w:adjustRightInd w:val="0"/>
        <w:snapToGrid w:val="0"/>
        <w:spacing w:line="360" w:lineRule="exact"/>
        <w:ind w:firstLine="630" w:firstLineChars="300"/>
        <w:rPr>
          <w:rFonts w:hAnsi="宋体" w:cs="宋体"/>
          <w:sz w:val="21"/>
          <w:szCs w:val="21"/>
          <w:highlight w:val="none"/>
        </w:rPr>
      </w:pPr>
      <w:r>
        <w:rPr>
          <w:rFonts w:hint="eastAsia" w:hAnsi="宋体" w:cs="宋体"/>
          <w:sz w:val="21"/>
          <w:szCs w:val="21"/>
          <w:highlight w:val="none"/>
        </w:rPr>
        <w:t xml:space="preserve">传    真：                                       传    真：               </w:t>
      </w:r>
    </w:p>
    <w:p w14:paraId="4D081953">
      <w:pPr>
        <w:jc w:val="center"/>
        <w:rPr>
          <w:rFonts w:hint="eastAsia" w:hAnsi="宋体" w:cs="宋体"/>
          <w:sz w:val="21"/>
          <w:szCs w:val="21"/>
          <w:highlight w:val="none"/>
        </w:rPr>
      </w:pPr>
      <w:r>
        <w:rPr>
          <w:rFonts w:hint="eastAsia" w:hAnsi="宋体" w:cs="宋体"/>
          <w:sz w:val="21"/>
          <w:szCs w:val="21"/>
          <w:highlight w:val="none"/>
        </w:rPr>
        <w:t xml:space="preserve">签约日期：                                        签约日期：               </w:t>
      </w:r>
    </w:p>
    <w:p w14:paraId="73B0DC40">
      <w:pPr>
        <w:jc w:val="center"/>
        <w:rPr>
          <w:rFonts w:hint="eastAsia" w:hAnsi="宋体" w:cs="宋体"/>
          <w:sz w:val="21"/>
          <w:szCs w:val="21"/>
          <w:highlight w:val="none"/>
        </w:rPr>
      </w:pPr>
    </w:p>
    <w:p w14:paraId="33CB5C57">
      <w:pPr>
        <w:autoSpaceDE w:val="0"/>
        <w:autoSpaceDN w:val="0"/>
        <w:adjustRightInd w:val="0"/>
        <w:rPr>
          <w:rFonts w:ascii="宋体" w:hAnsi="宋体" w:eastAsia="宋体" w:cs="宋体"/>
          <w:color w:val="000000"/>
          <w:sz w:val="24"/>
          <w:highlight w:val="none"/>
          <w:lang w:val="zh-CN"/>
        </w:rPr>
      </w:pPr>
    </w:p>
    <w:p w14:paraId="3DA1AD94">
      <w:pPr>
        <w:pStyle w:val="3"/>
        <w:rPr>
          <w:color w:val="000000"/>
          <w:highlight w:val="none"/>
        </w:rPr>
        <w:sectPr>
          <w:pgSz w:w="11906" w:h="16838"/>
          <w:pgMar w:top="1440" w:right="1080" w:bottom="1440" w:left="1080" w:header="851" w:footer="992" w:gutter="0"/>
          <w:pgNumType w:fmt="decimal"/>
          <w:cols w:space="720" w:num="1"/>
          <w:docGrid w:type="lines" w:linePitch="312" w:charSpace="0"/>
        </w:sectPr>
      </w:pPr>
    </w:p>
    <w:p w14:paraId="70015E83">
      <w:pPr>
        <w:pStyle w:val="3"/>
        <w:numPr>
          <w:ilvl w:val="0"/>
          <w:numId w:val="4"/>
        </w:numPr>
        <w:rPr>
          <w:rFonts w:ascii="宋体" w:hAnsi="宋体" w:cs="宋体"/>
          <w:color w:val="000000"/>
          <w:szCs w:val="32"/>
          <w:highlight w:val="none"/>
        </w:rPr>
      </w:pPr>
      <w:bookmarkStart w:id="68" w:name="_Toc23596"/>
      <w:r>
        <w:rPr>
          <w:rFonts w:hint="eastAsia" w:ascii="宋体" w:hAnsi="宋体" w:cs="宋体"/>
          <w:color w:val="000000"/>
          <w:szCs w:val="32"/>
          <w:highlight w:val="none"/>
        </w:rPr>
        <w:t>服务需求</w:t>
      </w:r>
      <w:bookmarkEnd w:id="68"/>
    </w:p>
    <w:p w14:paraId="6CA61582">
      <w:pPr>
        <w:rPr>
          <w:rFonts w:hint="eastAsia" w:ascii="仿宋" w:hAnsi="仿宋" w:eastAsia="仿宋" w:cs="仿宋"/>
          <w:i w:val="0"/>
          <w:iCs w:val="0"/>
          <w:caps w:val="0"/>
          <w:color w:val="000000"/>
          <w:spacing w:val="0"/>
          <w:sz w:val="27"/>
          <w:szCs w:val="27"/>
          <w:highlight w:val="none"/>
          <w:lang w:eastAsia="zh-CN"/>
        </w:rPr>
      </w:pPr>
      <w:bookmarkStart w:id="69" w:name="_Toc19711"/>
      <w:bookmarkStart w:id="70" w:name="_Toc18112"/>
    </w:p>
    <w:p w14:paraId="1AC30D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一、项目概况</w:t>
      </w:r>
    </w:p>
    <w:p w14:paraId="3510BA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1.项目名称：辉南县政务服务和数字化建设管理局职工食堂整体托管经营服务项目</w:t>
      </w:r>
    </w:p>
    <w:p w14:paraId="6421C2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2.坐落位置：吉林省通化市辉南县朝阳镇朝阳大街1118号政务大厅楼负一层</w:t>
      </w:r>
    </w:p>
    <w:p w14:paraId="068F52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3.招标范围：在法定工作日期间，面向全体职工提供早、午两餐餐饮保障和服务。具体内容包括食材采购与保管、劳务服务和用工保险、用餐加工与制作、日常用品采购与保管、厨具设备维护与更换、燃油费、燃油设备维护及检测、监控设备的维护与维修、外协备查工作、食品安全与管理、卫生保洁与监督、垃圾和餐食清运与处理、食堂定期清油等提升食堂优质服务的相关工作。</w:t>
      </w:r>
    </w:p>
    <w:p w14:paraId="766696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4.</w:t>
      </w:r>
      <w:r>
        <w:rPr>
          <w:rFonts w:hint="eastAsia" w:ascii="宋体" w:hAnsi="宋体" w:eastAsia="宋体" w:cs="宋体"/>
          <w:spacing w:val="11"/>
          <w:sz w:val="24"/>
          <w:szCs w:val="24"/>
          <w:highlight w:val="none"/>
        </w:rPr>
        <w:t>服务期限：自2025年7月1日起至2028年6月30日</w:t>
      </w:r>
      <w:r>
        <w:rPr>
          <w:rFonts w:hint="eastAsia" w:ascii="宋体" w:hAnsi="宋体" w:eastAsia="宋体" w:cs="宋体"/>
          <w:spacing w:val="11"/>
          <w:sz w:val="24"/>
          <w:szCs w:val="24"/>
          <w:highlight w:val="none"/>
        </w:rPr>
        <w:t>。</w:t>
      </w:r>
    </w:p>
    <w:p w14:paraId="456EB7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5.采购预算：预估为120万左右/年（餐费结算金额根据早午两餐餐标及实际就餐人数核算）</w:t>
      </w:r>
    </w:p>
    <w:p w14:paraId="769368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二、餐饮服务及经营要求</w:t>
      </w:r>
    </w:p>
    <w:p w14:paraId="122466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（一）服务要求</w:t>
      </w:r>
    </w:p>
    <w:p w14:paraId="637FF8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1.食材采购与保管：</w:t>
      </w:r>
    </w:p>
    <w:p w14:paraId="06640CFF">
      <w:pPr>
        <w:keepNext w:val="0"/>
        <w:keepLines w:val="0"/>
        <w:pageBreakBefore w:val="0"/>
        <w:widowControl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乙方必须按照甲方提出的食材采购标准进行采购，确保食材质量。乙方每年须根据甲方要求在“832平台”采购一定比例份额的扶贫农副产品。乙方必须安排专人保管食材，确保食材生产日期在符合规定要求的质保期内。</w:t>
      </w:r>
    </w:p>
    <w:p w14:paraId="5C11E3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2.劳务服务和用工保险：</w:t>
      </w:r>
    </w:p>
    <w:p w14:paraId="5BF6FF18">
      <w:pPr>
        <w:keepNext w:val="0"/>
        <w:keepLines w:val="0"/>
        <w:pageBreakBefore w:val="0"/>
        <w:widowControl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乙方按照外包服务用工需求聘用员工，必须按照《中华人民共和国劳务用工管理办法》的相关法律法规执行，乙方承包期内，所发生的劳务用工事宜，全部由乙方负责，所发生的劳务用工薪酬、工伤与保险等问题，均由乙方承担，甲方不承担任何法律和经济责任。</w:t>
      </w:r>
    </w:p>
    <w:p w14:paraId="081FDF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3.用餐加工与制作：</w:t>
      </w:r>
    </w:p>
    <w:p w14:paraId="73B31C53">
      <w:pPr>
        <w:keepNext w:val="0"/>
        <w:keepLines w:val="0"/>
        <w:pageBreakBefore w:val="0"/>
        <w:widowControl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每周菜谱由乙方负责制定，由甲方负责审核，审核通过后，乙方必须严格按照菜谱制餐。</w:t>
      </w:r>
    </w:p>
    <w:p w14:paraId="4FBE07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4.应急保障与服务：</w:t>
      </w:r>
    </w:p>
    <w:p w14:paraId="1F2C2C40">
      <w:pPr>
        <w:keepNext w:val="0"/>
        <w:keepLines w:val="0"/>
        <w:pageBreakBefore w:val="0"/>
        <w:widowControl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如遇停水、停电、停气等日常突发情况，乙方必须确保职工用餐能够正常供应，而且要确保用餐质量和用餐安全。</w:t>
      </w:r>
    </w:p>
    <w:p w14:paraId="1ECAD5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5.厨具设备维护与更换</w:t>
      </w:r>
    </w:p>
    <w:p w14:paraId="238054D5">
      <w:pPr>
        <w:keepNext w:val="0"/>
        <w:keepLines w:val="0"/>
        <w:pageBreakBefore w:val="0"/>
        <w:widowControl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甲方负责提供职工食堂工作所必要的场地以及基础设施。乙方承包期间，乙方负责职工食堂正常运营所需的厨具设备的维修以及新增设备的投入，服务结束后，投入厨具的设备归乙方。</w:t>
      </w:r>
    </w:p>
    <w:p w14:paraId="5DFE55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6.日常用品采购与保管：</w:t>
      </w:r>
    </w:p>
    <w:p w14:paraId="2F232651">
      <w:pPr>
        <w:keepNext w:val="0"/>
        <w:keepLines w:val="0"/>
        <w:pageBreakBefore w:val="0"/>
        <w:widowControl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乙方按照职工食堂实际需求，采购日常用品需确保质量。做好日常用品的保管服务，缺少的物品及时补充，若甲方一经发现乙方有以次充好、供应不及时等现象，将给予乙方罚款处理。</w:t>
      </w:r>
    </w:p>
    <w:p w14:paraId="29708B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7.水、电、燃油、采暖费和燃油设备维护及检测费：</w:t>
      </w:r>
    </w:p>
    <w:p w14:paraId="11F49F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（1）水、电、采暖产生的费用由甲方承担。</w:t>
      </w:r>
    </w:p>
    <w:p w14:paraId="44D26F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（2）燃油产生的费用、燃油设备检测由乙方承担，根据燃气安检部门提出的整改意见，做好燃油设备的维护与维修改造。</w:t>
      </w:r>
    </w:p>
    <w:p w14:paraId="205021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8.监控设备的维护与维修：</w:t>
      </w:r>
    </w:p>
    <w:p w14:paraId="723286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（1）乙方在承包期内，要确保职工食堂各个功能间、打饭区域等全方位、无死角的监控覆盖。</w:t>
      </w:r>
    </w:p>
    <w:p w14:paraId="3CE32B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（2）定期进行监控设备的维护与维修，发现故障及时排除，并安装调试到位，确保食堂监控设施使用完好。</w:t>
      </w:r>
    </w:p>
    <w:p w14:paraId="5A7C8E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9. 食品安全与管理：</w:t>
      </w:r>
    </w:p>
    <w:p w14:paraId="0F70AE42">
      <w:pPr>
        <w:keepNext w:val="0"/>
        <w:keepLines w:val="0"/>
        <w:pageBreakBefore w:val="0"/>
        <w:widowControl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乙方在承包期内，从食材采购、入库、出库、初加工制作、洗消、切配、烹饪、售饭、服务、卫生等各个环节，必须安排专人负责把关，做到食品安全无隐患。甲方监督管理过程中发现问题时，及时通知乙方整改。情节严重者，甲方给予罚款处理。</w:t>
      </w:r>
    </w:p>
    <w:p w14:paraId="306843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10. 卫生保洁与监督：</w:t>
      </w:r>
    </w:p>
    <w:p w14:paraId="0C4543DE">
      <w:pPr>
        <w:keepNext w:val="0"/>
        <w:keepLines w:val="0"/>
        <w:pageBreakBefore w:val="0"/>
        <w:widowControl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乙方负责职工食堂整体环境的卫生保洁工作，做到卫生清洁无死角，环境干净整齐。</w:t>
      </w:r>
    </w:p>
    <w:p w14:paraId="76B4BE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11.垃圾和餐食清运处理：</w:t>
      </w:r>
    </w:p>
    <w:p w14:paraId="152FBDB3">
      <w:pPr>
        <w:keepNext w:val="0"/>
        <w:keepLines w:val="0"/>
        <w:pageBreakBefore w:val="0"/>
        <w:widowControl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乙方负责职工食堂的日常垃圾清运以及餐食的处理与清运工作，需要每天将日常垃圾和残食，运送到指定地点，不得随意倾倒。</w:t>
      </w:r>
    </w:p>
    <w:p w14:paraId="4BE8CA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12. 食堂定期清油：</w:t>
      </w:r>
    </w:p>
    <w:p w14:paraId="5640F2C9">
      <w:pPr>
        <w:keepNext w:val="0"/>
        <w:keepLines w:val="0"/>
        <w:pageBreakBefore w:val="0"/>
        <w:widowControl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乙方每年清油一次，确保厨房和面食间的排烟系统不沾油渍。甲方负责监督检查清油效果。若发现乙方清油不合格，有权要求重新清理直至达标为止。</w:t>
      </w:r>
    </w:p>
    <w:p w14:paraId="3B22A6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（二）服务区域和就餐人数</w:t>
      </w:r>
    </w:p>
    <w:p w14:paraId="42C6BEAD">
      <w:pPr>
        <w:keepNext w:val="0"/>
        <w:keepLines w:val="0"/>
        <w:pageBreakBefore w:val="0"/>
        <w:widowControl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政数局职工食堂整体分为就餐区、后厨区，总面积约为468.24平方米，其中就餐区域面积约为340.24平方米，后厨（含面案间、库房）区域面积约为128平方米。后厨区域分为3个操作间：洗消间，面积约为16平米；面食间，面积约为35.84平方米；库房，面积约为17.28平米；厨房，面积约为49.28平方米，厨房有大灶2个，二眼灶1个，消毒柜2个，冰柜2个，展示柜1个，洗碗机1个，全自动开水机1个，蒸箱1个，醒箱1个，饼锅1个，电炸锅1个，粥锅2个，热水器1个，和面机2个，压面机1个，打菜机1个，冰箱1个、橱柜4个。就餐区域座位总数240个，人均就餐面积约为1.41平方米。日平均就餐人数约为240人次左右，其中早餐平均就餐人数为200人次左右，午餐平均就餐人数为240人次左右。</w:t>
      </w:r>
    </w:p>
    <w:tbl>
      <w:tblPr>
        <w:tblStyle w:val="26"/>
        <w:tblW w:w="85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83"/>
        <w:gridCol w:w="3637"/>
      </w:tblGrid>
      <w:tr w14:paraId="20B71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883" w:type="dxa"/>
            <w:tcBorders>
              <w:top w:val="single" w:color="000000" w:sz="4" w:space="0"/>
              <w:left w:val="single" w:color="000000" w:sz="4" w:space="0"/>
              <w:bottom w:val="single" w:color="000000" w:sz="4" w:space="0"/>
              <w:right w:val="single" w:color="000000" w:sz="4" w:space="0"/>
            </w:tcBorders>
            <w:noWrap w:val="0"/>
            <w:vAlign w:val="top"/>
          </w:tcPr>
          <w:p w14:paraId="39268F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pacing w:val="11"/>
                <w:sz w:val="24"/>
                <w:szCs w:val="24"/>
                <w:highlight w:val="none"/>
              </w:rPr>
            </w:pPr>
            <w:r>
              <w:rPr>
                <w:rFonts w:hint="eastAsia" w:ascii="宋体" w:hAnsi="宋体"/>
                <w:spacing w:val="11"/>
                <w:sz w:val="24"/>
                <w:szCs w:val="24"/>
                <w:highlight w:val="none"/>
                <w:lang w:val="en-US" w:eastAsia="zh-CN"/>
              </w:rPr>
              <w:t>职</w:t>
            </w:r>
            <w:r>
              <w:rPr>
                <w:rFonts w:hint="eastAsia" w:ascii="宋体" w:hAnsi="宋体"/>
                <w:spacing w:val="11"/>
                <w:sz w:val="24"/>
                <w:szCs w:val="24"/>
                <w:highlight w:val="none"/>
              </w:rPr>
              <w:t>工食堂总面积</w:t>
            </w:r>
          </w:p>
        </w:tc>
        <w:tc>
          <w:tcPr>
            <w:tcW w:w="3637" w:type="dxa"/>
            <w:tcBorders>
              <w:top w:val="single" w:color="000000" w:sz="4" w:space="0"/>
              <w:left w:val="nil"/>
              <w:bottom w:val="single" w:color="000000" w:sz="4" w:space="0"/>
              <w:right w:val="single" w:color="000000" w:sz="4" w:space="0"/>
            </w:tcBorders>
            <w:noWrap w:val="0"/>
            <w:vAlign w:val="top"/>
          </w:tcPr>
          <w:p w14:paraId="266FEA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Calibri" w:hAnsi="Calibri"/>
                <w:spacing w:val="11"/>
                <w:sz w:val="24"/>
                <w:szCs w:val="24"/>
                <w:highlight w:val="none"/>
              </w:rPr>
            </w:pPr>
            <w:r>
              <w:rPr>
                <w:rFonts w:hint="eastAsia" w:ascii="宋体" w:hAnsi="宋体"/>
                <w:spacing w:val="11"/>
                <w:sz w:val="24"/>
                <w:szCs w:val="24"/>
                <w:highlight w:val="none"/>
                <w:lang w:val="en-US" w:eastAsia="zh-CN"/>
              </w:rPr>
              <w:t>468.24</w:t>
            </w:r>
            <w:r>
              <w:rPr>
                <w:rFonts w:hint="eastAsia" w:ascii="宋体" w:hAnsi="宋体"/>
                <w:spacing w:val="11"/>
                <w:sz w:val="24"/>
                <w:szCs w:val="24"/>
                <w:highlight w:val="none"/>
              </w:rPr>
              <w:t>平方米</w:t>
            </w:r>
          </w:p>
        </w:tc>
      </w:tr>
      <w:tr w14:paraId="3C0D4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883" w:type="dxa"/>
            <w:tcBorders>
              <w:top w:val="single" w:color="000000" w:sz="4" w:space="0"/>
              <w:left w:val="single" w:color="000000" w:sz="4" w:space="0"/>
              <w:bottom w:val="single" w:color="000000" w:sz="4" w:space="0"/>
              <w:right w:val="single" w:color="000000" w:sz="4" w:space="0"/>
            </w:tcBorders>
            <w:noWrap w:val="0"/>
            <w:vAlign w:val="top"/>
          </w:tcPr>
          <w:p w14:paraId="2F04A9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pacing w:val="11"/>
                <w:sz w:val="24"/>
                <w:szCs w:val="24"/>
                <w:highlight w:val="none"/>
              </w:rPr>
            </w:pPr>
            <w:r>
              <w:rPr>
                <w:rFonts w:hint="eastAsia" w:ascii="宋体" w:hAnsi="宋体"/>
                <w:spacing w:val="11"/>
                <w:sz w:val="24"/>
                <w:szCs w:val="24"/>
                <w:highlight w:val="none"/>
              </w:rPr>
              <w:t>就餐区域面积</w:t>
            </w:r>
          </w:p>
        </w:tc>
        <w:tc>
          <w:tcPr>
            <w:tcW w:w="3637" w:type="dxa"/>
            <w:tcBorders>
              <w:top w:val="single" w:color="000000" w:sz="4" w:space="0"/>
              <w:left w:val="nil"/>
              <w:bottom w:val="single" w:color="000000" w:sz="4" w:space="0"/>
              <w:right w:val="single" w:color="000000" w:sz="4" w:space="0"/>
            </w:tcBorders>
            <w:noWrap w:val="0"/>
            <w:vAlign w:val="top"/>
          </w:tcPr>
          <w:p w14:paraId="7255D4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Calibri" w:hAnsi="Calibri"/>
                <w:spacing w:val="11"/>
                <w:sz w:val="24"/>
                <w:szCs w:val="24"/>
                <w:highlight w:val="none"/>
              </w:rPr>
            </w:pPr>
            <w:r>
              <w:rPr>
                <w:rFonts w:hint="eastAsia" w:ascii="宋体" w:hAnsi="宋体"/>
                <w:spacing w:val="11"/>
                <w:sz w:val="24"/>
                <w:szCs w:val="24"/>
                <w:highlight w:val="none"/>
                <w:lang w:val="en-US" w:eastAsia="zh-CN"/>
              </w:rPr>
              <w:t>340.24</w:t>
            </w:r>
            <w:r>
              <w:rPr>
                <w:rFonts w:hint="eastAsia" w:ascii="宋体" w:hAnsi="宋体"/>
                <w:spacing w:val="11"/>
                <w:sz w:val="24"/>
                <w:szCs w:val="24"/>
                <w:highlight w:val="none"/>
              </w:rPr>
              <w:t>平方米</w:t>
            </w:r>
          </w:p>
        </w:tc>
      </w:tr>
      <w:tr w14:paraId="27BFE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883" w:type="dxa"/>
            <w:tcBorders>
              <w:top w:val="single" w:color="000000" w:sz="4" w:space="0"/>
              <w:left w:val="single" w:color="000000" w:sz="4" w:space="0"/>
              <w:bottom w:val="single" w:color="000000" w:sz="4" w:space="0"/>
              <w:right w:val="single" w:color="000000" w:sz="4" w:space="0"/>
            </w:tcBorders>
            <w:noWrap w:val="0"/>
            <w:vAlign w:val="top"/>
          </w:tcPr>
          <w:p w14:paraId="2AF2EF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pacing w:val="11"/>
                <w:sz w:val="24"/>
                <w:szCs w:val="24"/>
                <w:highlight w:val="none"/>
              </w:rPr>
            </w:pPr>
            <w:r>
              <w:rPr>
                <w:rFonts w:hint="eastAsia" w:ascii="宋体" w:hAnsi="宋体"/>
                <w:spacing w:val="11"/>
                <w:sz w:val="24"/>
                <w:szCs w:val="24"/>
                <w:highlight w:val="none"/>
              </w:rPr>
              <w:t>后厨区域面积</w:t>
            </w:r>
          </w:p>
        </w:tc>
        <w:tc>
          <w:tcPr>
            <w:tcW w:w="3637" w:type="dxa"/>
            <w:tcBorders>
              <w:top w:val="single" w:color="000000" w:sz="4" w:space="0"/>
              <w:left w:val="nil"/>
              <w:bottom w:val="single" w:color="000000" w:sz="4" w:space="0"/>
              <w:right w:val="single" w:color="000000" w:sz="4" w:space="0"/>
            </w:tcBorders>
            <w:noWrap w:val="0"/>
            <w:vAlign w:val="top"/>
          </w:tcPr>
          <w:p w14:paraId="6CD6C7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Calibri" w:hAnsi="Calibri"/>
                <w:spacing w:val="11"/>
                <w:sz w:val="24"/>
                <w:szCs w:val="24"/>
                <w:highlight w:val="none"/>
              </w:rPr>
            </w:pPr>
            <w:r>
              <w:rPr>
                <w:rFonts w:hint="eastAsia" w:ascii="宋体" w:hAnsi="宋体"/>
                <w:spacing w:val="11"/>
                <w:sz w:val="24"/>
                <w:szCs w:val="24"/>
                <w:highlight w:val="none"/>
                <w:lang w:val="en-US" w:eastAsia="zh-CN"/>
              </w:rPr>
              <w:t>128</w:t>
            </w:r>
            <w:r>
              <w:rPr>
                <w:rFonts w:hint="eastAsia" w:ascii="宋体" w:hAnsi="宋体"/>
                <w:spacing w:val="11"/>
                <w:sz w:val="24"/>
                <w:szCs w:val="24"/>
                <w:highlight w:val="none"/>
              </w:rPr>
              <w:t>平方米</w:t>
            </w:r>
          </w:p>
        </w:tc>
      </w:tr>
      <w:tr w14:paraId="52383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883" w:type="dxa"/>
            <w:tcBorders>
              <w:top w:val="single" w:color="000000" w:sz="4" w:space="0"/>
              <w:left w:val="single" w:color="000000" w:sz="4" w:space="0"/>
              <w:bottom w:val="single" w:color="000000" w:sz="4" w:space="0"/>
              <w:right w:val="single" w:color="000000" w:sz="4" w:space="0"/>
            </w:tcBorders>
            <w:noWrap w:val="0"/>
            <w:vAlign w:val="top"/>
          </w:tcPr>
          <w:p w14:paraId="25E7CB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pacing w:val="11"/>
                <w:sz w:val="24"/>
                <w:szCs w:val="24"/>
                <w:highlight w:val="none"/>
              </w:rPr>
            </w:pPr>
            <w:r>
              <w:rPr>
                <w:rFonts w:hint="eastAsia" w:ascii="宋体" w:hAnsi="宋体"/>
                <w:spacing w:val="11"/>
                <w:sz w:val="24"/>
                <w:szCs w:val="24"/>
                <w:highlight w:val="none"/>
              </w:rPr>
              <w:t>库房区域面积</w:t>
            </w:r>
          </w:p>
        </w:tc>
        <w:tc>
          <w:tcPr>
            <w:tcW w:w="3637" w:type="dxa"/>
            <w:tcBorders>
              <w:top w:val="single" w:color="000000" w:sz="4" w:space="0"/>
              <w:left w:val="nil"/>
              <w:bottom w:val="single" w:color="000000" w:sz="4" w:space="0"/>
              <w:right w:val="single" w:color="000000" w:sz="4" w:space="0"/>
            </w:tcBorders>
            <w:noWrap w:val="0"/>
            <w:vAlign w:val="top"/>
          </w:tcPr>
          <w:p w14:paraId="3D80FC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Calibri" w:hAnsi="Calibri"/>
                <w:spacing w:val="11"/>
                <w:sz w:val="24"/>
                <w:szCs w:val="24"/>
                <w:highlight w:val="none"/>
              </w:rPr>
            </w:pPr>
            <w:r>
              <w:rPr>
                <w:rFonts w:hint="eastAsia" w:ascii="宋体" w:hAnsi="宋体"/>
                <w:spacing w:val="11"/>
                <w:sz w:val="24"/>
                <w:szCs w:val="24"/>
                <w:highlight w:val="none"/>
                <w:lang w:val="en-US" w:eastAsia="zh-CN"/>
              </w:rPr>
              <w:t>17.28</w:t>
            </w:r>
            <w:r>
              <w:rPr>
                <w:rFonts w:hint="eastAsia" w:ascii="宋体" w:hAnsi="宋体"/>
                <w:spacing w:val="11"/>
                <w:sz w:val="24"/>
                <w:szCs w:val="24"/>
                <w:highlight w:val="none"/>
              </w:rPr>
              <w:t>平方米</w:t>
            </w:r>
          </w:p>
        </w:tc>
      </w:tr>
      <w:tr w14:paraId="54486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883" w:type="dxa"/>
            <w:tcBorders>
              <w:top w:val="single" w:color="000000" w:sz="4" w:space="0"/>
              <w:left w:val="single" w:color="000000" w:sz="4" w:space="0"/>
              <w:bottom w:val="single" w:color="000000" w:sz="4" w:space="0"/>
              <w:right w:val="single" w:color="000000" w:sz="4" w:space="0"/>
            </w:tcBorders>
            <w:noWrap w:val="0"/>
            <w:vAlign w:val="top"/>
          </w:tcPr>
          <w:p w14:paraId="251C2A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pacing w:val="11"/>
                <w:sz w:val="24"/>
                <w:szCs w:val="24"/>
                <w:highlight w:val="none"/>
              </w:rPr>
            </w:pPr>
            <w:r>
              <w:rPr>
                <w:rFonts w:hint="eastAsia" w:ascii="宋体" w:hAnsi="宋体"/>
                <w:spacing w:val="11"/>
                <w:sz w:val="24"/>
                <w:szCs w:val="24"/>
                <w:highlight w:val="none"/>
              </w:rPr>
              <w:t>人均就餐面积</w:t>
            </w:r>
          </w:p>
        </w:tc>
        <w:tc>
          <w:tcPr>
            <w:tcW w:w="3637" w:type="dxa"/>
            <w:tcBorders>
              <w:top w:val="single" w:color="000000" w:sz="4" w:space="0"/>
              <w:left w:val="nil"/>
              <w:bottom w:val="single" w:color="000000" w:sz="4" w:space="0"/>
              <w:right w:val="single" w:color="000000" w:sz="4" w:space="0"/>
            </w:tcBorders>
            <w:noWrap w:val="0"/>
            <w:vAlign w:val="top"/>
          </w:tcPr>
          <w:p w14:paraId="65841B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Calibri" w:hAnsi="Calibri"/>
                <w:spacing w:val="11"/>
                <w:sz w:val="24"/>
                <w:szCs w:val="24"/>
                <w:highlight w:val="none"/>
              </w:rPr>
            </w:pPr>
            <w:r>
              <w:rPr>
                <w:rFonts w:hint="eastAsia" w:ascii="宋体" w:hAnsi="宋体"/>
                <w:spacing w:val="11"/>
                <w:sz w:val="24"/>
                <w:szCs w:val="24"/>
                <w:highlight w:val="none"/>
                <w:lang w:val="en-US" w:eastAsia="zh-CN"/>
              </w:rPr>
              <w:t>1.41</w:t>
            </w:r>
            <w:r>
              <w:rPr>
                <w:rFonts w:hint="eastAsia" w:ascii="宋体" w:hAnsi="宋体"/>
                <w:spacing w:val="11"/>
                <w:sz w:val="24"/>
                <w:szCs w:val="24"/>
                <w:highlight w:val="none"/>
              </w:rPr>
              <w:t>平方米</w:t>
            </w:r>
          </w:p>
        </w:tc>
      </w:tr>
      <w:tr w14:paraId="2BB9D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883" w:type="dxa"/>
            <w:tcBorders>
              <w:top w:val="single" w:color="000000" w:sz="4" w:space="0"/>
              <w:left w:val="single" w:color="000000" w:sz="4" w:space="0"/>
              <w:bottom w:val="single" w:color="000000" w:sz="4" w:space="0"/>
              <w:right w:val="single" w:color="000000" w:sz="4" w:space="0"/>
            </w:tcBorders>
            <w:noWrap w:val="0"/>
            <w:vAlign w:val="top"/>
          </w:tcPr>
          <w:p w14:paraId="7F81C1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pacing w:val="11"/>
                <w:sz w:val="24"/>
                <w:szCs w:val="24"/>
                <w:highlight w:val="none"/>
              </w:rPr>
            </w:pPr>
            <w:r>
              <w:rPr>
                <w:rFonts w:hint="eastAsia" w:ascii="宋体" w:hAnsi="宋体"/>
                <w:spacing w:val="11"/>
                <w:sz w:val="24"/>
                <w:szCs w:val="24"/>
                <w:highlight w:val="none"/>
              </w:rPr>
              <w:t>总座位数</w:t>
            </w:r>
          </w:p>
        </w:tc>
        <w:tc>
          <w:tcPr>
            <w:tcW w:w="3637" w:type="dxa"/>
            <w:tcBorders>
              <w:top w:val="single" w:color="000000" w:sz="4" w:space="0"/>
              <w:left w:val="nil"/>
              <w:bottom w:val="single" w:color="000000" w:sz="4" w:space="0"/>
              <w:right w:val="single" w:color="000000" w:sz="4" w:space="0"/>
            </w:tcBorders>
            <w:noWrap w:val="0"/>
            <w:vAlign w:val="top"/>
          </w:tcPr>
          <w:p w14:paraId="3FADEE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Calibri" w:hAnsi="Calibri"/>
                <w:spacing w:val="11"/>
                <w:sz w:val="24"/>
                <w:szCs w:val="24"/>
                <w:highlight w:val="none"/>
              </w:rPr>
            </w:pPr>
            <w:r>
              <w:rPr>
                <w:rFonts w:hint="eastAsia" w:ascii="Calibri" w:hAnsi="Calibri" w:cs="Calibri"/>
                <w:b w:val="0"/>
                <w:bCs w:val="0"/>
                <w:spacing w:val="11"/>
                <w:sz w:val="24"/>
                <w:szCs w:val="24"/>
                <w:highlight w:val="none"/>
                <w:lang w:val="en-US" w:eastAsia="zh-CN"/>
              </w:rPr>
              <w:t>240</w:t>
            </w:r>
            <w:r>
              <w:rPr>
                <w:rFonts w:hint="eastAsia" w:ascii="宋体" w:hAnsi="宋体"/>
                <w:b w:val="0"/>
                <w:bCs w:val="0"/>
                <w:spacing w:val="11"/>
                <w:sz w:val="24"/>
                <w:szCs w:val="24"/>
                <w:highlight w:val="none"/>
              </w:rPr>
              <w:t>个</w:t>
            </w:r>
          </w:p>
        </w:tc>
      </w:tr>
      <w:tr w14:paraId="300A5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883" w:type="dxa"/>
            <w:tcBorders>
              <w:top w:val="single" w:color="000000" w:sz="4" w:space="0"/>
              <w:left w:val="single" w:color="000000" w:sz="4" w:space="0"/>
              <w:bottom w:val="single" w:color="000000" w:sz="4" w:space="0"/>
              <w:right w:val="single" w:color="000000" w:sz="4" w:space="0"/>
            </w:tcBorders>
            <w:noWrap w:val="0"/>
            <w:vAlign w:val="top"/>
          </w:tcPr>
          <w:p w14:paraId="66B197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pacing w:val="11"/>
                <w:sz w:val="24"/>
                <w:szCs w:val="24"/>
                <w:highlight w:val="none"/>
              </w:rPr>
            </w:pPr>
            <w:r>
              <w:rPr>
                <w:rFonts w:hint="eastAsia" w:ascii="宋体" w:hAnsi="宋体"/>
                <w:spacing w:val="11"/>
                <w:sz w:val="24"/>
                <w:szCs w:val="24"/>
                <w:highlight w:val="none"/>
              </w:rPr>
              <w:t>日平均就餐人数</w:t>
            </w:r>
          </w:p>
        </w:tc>
        <w:tc>
          <w:tcPr>
            <w:tcW w:w="3637" w:type="dxa"/>
            <w:tcBorders>
              <w:top w:val="single" w:color="000000" w:sz="4" w:space="0"/>
              <w:left w:val="nil"/>
              <w:bottom w:val="single" w:color="000000" w:sz="4" w:space="0"/>
              <w:right w:val="single" w:color="000000" w:sz="4" w:space="0"/>
            </w:tcBorders>
            <w:noWrap w:val="0"/>
            <w:vAlign w:val="top"/>
          </w:tcPr>
          <w:p w14:paraId="040371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Calibri" w:hAnsi="Calibri"/>
                <w:spacing w:val="11"/>
                <w:sz w:val="24"/>
                <w:szCs w:val="24"/>
                <w:highlight w:val="none"/>
              </w:rPr>
            </w:pPr>
            <w:r>
              <w:rPr>
                <w:rFonts w:hint="eastAsia" w:ascii="Calibri" w:hAnsi="Calibri" w:cs="Calibri"/>
                <w:spacing w:val="11"/>
                <w:sz w:val="24"/>
                <w:szCs w:val="24"/>
                <w:highlight w:val="none"/>
                <w:lang w:val="en-US" w:eastAsia="zh-CN"/>
              </w:rPr>
              <w:t>240</w:t>
            </w:r>
            <w:r>
              <w:rPr>
                <w:rFonts w:hint="eastAsia" w:ascii="宋体" w:hAnsi="宋体"/>
                <w:spacing w:val="11"/>
                <w:sz w:val="24"/>
                <w:szCs w:val="24"/>
                <w:highlight w:val="none"/>
              </w:rPr>
              <w:t>人次</w:t>
            </w:r>
          </w:p>
        </w:tc>
      </w:tr>
      <w:tr w14:paraId="42BD6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883" w:type="dxa"/>
            <w:tcBorders>
              <w:top w:val="single" w:color="000000" w:sz="4" w:space="0"/>
              <w:left w:val="single" w:color="000000" w:sz="4" w:space="0"/>
              <w:bottom w:val="single" w:color="000000" w:sz="4" w:space="0"/>
              <w:right w:val="single" w:color="000000" w:sz="4" w:space="0"/>
            </w:tcBorders>
            <w:noWrap w:val="0"/>
            <w:vAlign w:val="top"/>
          </w:tcPr>
          <w:p w14:paraId="37DA8E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pacing w:val="11"/>
                <w:sz w:val="24"/>
                <w:szCs w:val="24"/>
                <w:highlight w:val="none"/>
              </w:rPr>
            </w:pPr>
            <w:r>
              <w:rPr>
                <w:rFonts w:hint="eastAsia" w:ascii="宋体" w:hAnsi="宋体"/>
                <w:spacing w:val="11"/>
                <w:sz w:val="24"/>
                <w:szCs w:val="24"/>
                <w:highlight w:val="none"/>
              </w:rPr>
              <w:t>日平均早餐就餐人数</w:t>
            </w:r>
          </w:p>
        </w:tc>
        <w:tc>
          <w:tcPr>
            <w:tcW w:w="3637" w:type="dxa"/>
            <w:tcBorders>
              <w:top w:val="single" w:color="000000" w:sz="4" w:space="0"/>
              <w:left w:val="nil"/>
              <w:bottom w:val="single" w:color="000000" w:sz="4" w:space="0"/>
              <w:right w:val="single" w:color="000000" w:sz="4" w:space="0"/>
            </w:tcBorders>
            <w:noWrap w:val="0"/>
            <w:vAlign w:val="top"/>
          </w:tcPr>
          <w:p w14:paraId="7D6E5E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Calibri" w:hAnsi="Calibri"/>
                <w:spacing w:val="11"/>
                <w:sz w:val="24"/>
                <w:szCs w:val="24"/>
                <w:highlight w:val="none"/>
              </w:rPr>
            </w:pPr>
            <w:r>
              <w:rPr>
                <w:rFonts w:hint="eastAsia" w:ascii="宋体" w:hAnsi="宋体"/>
                <w:spacing w:val="11"/>
                <w:sz w:val="24"/>
                <w:szCs w:val="24"/>
                <w:highlight w:val="none"/>
                <w:lang w:val="en-US" w:eastAsia="zh-CN"/>
              </w:rPr>
              <w:t>200</w:t>
            </w:r>
            <w:r>
              <w:rPr>
                <w:rFonts w:hint="eastAsia" w:ascii="宋体" w:hAnsi="宋体"/>
                <w:spacing w:val="11"/>
                <w:sz w:val="24"/>
                <w:szCs w:val="24"/>
                <w:highlight w:val="none"/>
              </w:rPr>
              <w:t>人次</w:t>
            </w:r>
          </w:p>
        </w:tc>
      </w:tr>
      <w:tr w14:paraId="1CE3E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883" w:type="dxa"/>
            <w:tcBorders>
              <w:top w:val="single" w:color="000000" w:sz="4" w:space="0"/>
              <w:left w:val="single" w:color="000000" w:sz="4" w:space="0"/>
              <w:bottom w:val="single" w:color="000000" w:sz="4" w:space="0"/>
              <w:right w:val="single" w:color="000000" w:sz="4" w:space="0"/>
            </w:tcBorders>
            <w:noWrap w:val="0"/>
            <w:vAlign w:val="top"/>
          </w:tcPr>
          <w:p w14:paraId="21F35A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pacing w:val="11"/>
                <w:sz w:val="24"/>
                <w:szCs w:val="24"/>
                <w:highlight w:val="none"/>
              </w:rPr>
            </w:pPr>
            <w:r>
              <w:rPr>
                <w:rFonts w:hint="eastAsia" w:ascii="宋体" w:hAnsi="宋体"/>
                <w:spacing w:val="11"/>
                <w:sz w:val="24"/>
                <w:szCs w:val="24"/>
                <w:highlight w:val="none"/>
              </w:rPr>
              <w:t>日平均午餐就餐人数</w:t>
            </w:r>
          </w:p>
        </w:tc>
        <w:tc>
          <w:tcPr>
            <w:tcW w:w="3637" w:type="dxa"/>
            <w:tcBorders>
              <w:top w:val="single" w:color="000000" w:sz="4" w:space="0"/>
              <w:left w:val="nil"/>
              <w:bottom w:val="single" w:color="000000" w:sz="4" w:space="0"/>
              <w:right w:val="single" w:color="000000" w:sz="4" w:space="0"/>
            </w:tcBorders>
            <w:noWrap w:val="0"/>
            <w:vAlign w:val="top"/>
          </w:tcPr>
          <w:p w14:paraId="1A3DE2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Calibri" w:hAnsi="Calibri"/>
                <w:spacing w:val="11"/>
                <w:sz w:val="24"/>
                <w:szCs w:val="24"/>
                <w:highlight w:val="none"/>
              </w:rPr>
            </w:pPr>
            <w:r>
              <w:rPr>
                <w:rFonts w:hint="eastAsia" w:ascii="宋体" w:hAnsi="宋体"/>
                <w:spacing w:val="11"/>
                <w:sz w:val="24"/>
                <w:szCs w:val="24"/>
                <w:highlight w:val="none"/>
                <w:lang w:val="en-US" w:eastAsia="zh-CN"/>
              </w:rPr>
              <w:t>240</w:t>
            </w:r>
            <w:r>
              <w:rPr>
                <w:rFonts w:hint="eastAsia" w:ascii="宋体" w:hAnsi="宋体"/>
                <w:spacing w:val="11"/>
                <w:sz w:val="24"/>
                <w:szCs w:val="24"/>
                <w:highlight w:val="none"/>
              </w:rPr>
              <w:t>人次</w:t>
            </w:r>
          </w:p>
        </w:tc>
      </w:tr>
      <w:tr w14:paraId="27B0A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0" w:type="dxa"/>
            <w:gridSpan w:val="2"/>
            <w:tcBorders>
              <w:top w:val="single" w:color="000000" w:sz="4" w:space="0"/>
              <w:left w:val="single" w:color="000000" w:sz="4" w:space="0"/>
              <w:bottom w:val="single" w:color="000000" w:sz="4" w:space="0"/>
              <w:right w:val="single" w:color="000000" w:sz="4" w:space="0"/>
            </w:tcBorders>
            <w:noWrap w:val="0"/>
            <w:vAlign w:val="top"/>
          </w:tcPr>
          <w:p w14:paraId="48B958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
                <w:bCs/>
                <w:spacing w:val="11"/>
                <w:sz w:val="24"/>
                <w:szCs w:val="24"/>
                <w:highlight w:val="none"/>
              </w:rPr>
            </w:pPr>
            <w:r>
              <w:rPr>
                <w:rFonts w:hint="eastAsia" w:ascii="宋体" w:hAnsi="宋体"/>
                <w:b/>
                <w:bCs/>
                <w:spacing w:val="11"/>
                <w:sz w:val="24"/>
                <w:szCs w:val="24"/>
                <w:highlight w:val="none"/>
              </w:rPr>
              <w:t>备注：遇大型活动临时供餐，如：</w:t>
            </w:r>
            <w:r>
              <w:rPr>
                <w:rFonts w:hint="eastAsia" w:ascii="宋体" w:hAnsi="宋体"/>
                <w:b/>
                <w:bCs/>
                <w:spacing w:val="11"/>
                <w:sz w:val="24"/>
                <w:szCs w:val="24"/>
                <w:highlight w:val="none"/>
                <w:lang w:val="en-US" w:eastAsia="zh-CN"/>
              </w:rPr>
              <w:t>电商节、购房节</w:t>
            </w:r>
            <w:r>
              <w:rPr>
                <w:rFonts w:hint="eastAsia" w:ascii="宋体" w:hAnsi="宋体"/>
                <w:b/>
                <w:bCs/>
                <w:spacing w:val="11"/>
                <w:sz w:val="24"/>
                <w:szCs w:val="24"/>
                <w:highlight w:val="none"/>
              </w:rPr>
              <w:t>等，按人次给餐费。</w:t>
            </w:r>
          </w:p>
        </w:tc>
      </w:tr>
    </w:tbl>
    <w:p w14:paraId="69B715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（三）用餐标准及相关质量要求</w:t>
      </w:r>
    </w:p>
    <w:p w14:paraId="089420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1.用餐模式：职工餐（含早、午餐）为自助餐，早餐、午餐实行刷卡定额消费模式，即职工每月支付50元餐费（含早、午餐）。</w:t>
      </w:r>
    </w:p>
    <w:p w14:paraId="3E0BF5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2.用餐时间：每周一到周五（不包括法定节假日，临时供餐除外。）</w:t>
      </w:r>
    </w:p>
    <w:p w14:paraId="68FA2F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早餐7：20—8：20；午餐11：30—12：30。</w:t>
      </w:r>
    </w:p>
    <w:p w14:paraId="5B0C52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3.结算餐标：</w:t>
      </w:r>
    </w:p>
    <w:p w14:paraId="549646D6">
      <w:pPr>
        <w:keepNext w:val="0"/>
        <w:keepLines w:val="0"/>
        <w:pageBreakBefore w:val="0"/>
        <w:widowControl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包含食材、人工、日杂、厨具维修、服务、燃油费等各项费用，按实际用餐人数结算。</w:t>
      </w:r>
    </w:p>
    <w:p w14:paraId="02E83A66">
      <w:pPr>
        <w:keepNext w:val="0"/>
        <w:keepLines w:val="0"/>
        <w:pageBreakBefore w:val="0"/>
        <w:widowControl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 xml:space="preserve">结算标准为：早餐：3元/人，午餐：15元/人。 </w:t>
      </w:r>
    </w:p>
    <w:p w14:paraId="24564C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4.品种要求：</w:t>
      </w:r>
    </w:p>
    <w:p w14:paraId="75D8FFE2">
      <w:pPr>
        <w:keepNext w:val="0"/>
        <w:keepLines w:val="0"/>
        <w:pageBreakBefore w:val="0"/>
        <w:widowControl w:val="0"/>
        <w:kinsoku/>
        <w:wordWrap/>
        <w:overflowPunct/>
        <w:topLinePunct w:val="0"/>
        <w:autoSpaceDE/>
        <w:autoSpaceDN/>
        <w:bidi w:val="0"/>
        <w:adjustRightInd/>
        <w:snapToGrid/>
        <w:spacing w:line="360" w:lineRule="auto"/>
        <w:ind w:firstLine="246" w:firstLineChars="1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（1）早餐：主食粥2种、面食1种；副食炒饭、豆浆、鸡蛋、咸菜6种。</w:t>
      </w:r>
    </w:p>
    <w:p w14:paraId="27793D7E">
      <w:pPr>
        <w:keepNext w:val="0"/>
        <w:keepLines w:val="0"/>
        <w:pageBreakBefore w:val="0"/>
        <w:widowControl w:val="0"/>
        <w:kinsoku/>
        <w:wordWrap/>
        <w:overflowPunct/>
        <w:topLinePunct w:val="0"/>
        <w:autoSpaceDE/>
        <w:autoSpaceDN/>
        <w:bidi w:val="0"/>
        <w:adjustRightInd/>
        <w:snapToGrid/>
        <w:spacing w:line="360" w:lineRule="auto"/>
        <w:ind w:firstLine="246" w:firstLineChars="1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（2）午餐：主食米饭、粥1种、面食1种；菜品为两荤两素；汤1种；咸菜2种。</w:t>
      </w:r>
    </w:p>
    <w:p w14:paraId="1928C1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5.质量要求：</w:t>
      </w:r>
    </w:p>
    <w:p w14:paraId="32641772">
      <w:pPr>
        <w:keepNext w:val="0"/>
        <w:keepLines w:val="0"/>
        <w:pageBreakBefore w:val="0"/>
        <w:widowControl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乙方必须确保使用各种新鲜的蔬菜、生鲜、水果等食材，严格执行食品卫生规范，防止食物中毒。一旦违规操作，出现食物中毒事件，乙方必须承担一切法律责任，并对造成的经济损失进行赔偿。</w:t>
      </w:r>
    </w:p>
    <w:p w14:paraId="257862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6.食材标准：</w:t>
      </w:r>
    </w:p>
    <w:p w14:paraId="77CBAB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（1）冷冻品保持良好的外观，必须在保质期内，并提供当批的动植物检疫报告；禽类、蛋类来源于大型家禽供应场，并提供当批的动植物检疫报告。</w:t>
      </w:r>
    </w:p>
    <w:p w14:paraId="073241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（2）豆制品类来源于正规食品公司。</w:t>
      </w:r>
    </w:p>
    <w:p w14:paraId="40A7BF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（3）油类来源于正规油脂公司。</w:t>
      </w:r>
    </w:p>
    <w:p w14:paraId="30E462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（4）调料类、米面类由正规厂家生产，杜绝假冒伪劣商品。</w:t>
      </w:r>
    </w:p>
    <w:p w14:paraId="318663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（5）鲜肉（猪肉、牛羊肉）保证来源于正规肉联厂供的鲜肉，保证送货12小时内的新鲜肉，并提供当天的《动物产品检验合格证明》。</w:t>
      </w:r>
    </w:p>
    <w:p w14:paraId="0D0FFD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三、人员服务要求</w:t>
      </w:r>
    </w:p>
    <w:p w14:paraId="4BEDCA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1.要求乙方给甲方食堂各岗位人员配置科学合理，能满足甲方就餐需求，且能满足甲方服务需求。</w:t>
      </w:r>
    </w:p>
    <w:p w14:paraId="3A4611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2.配备一名餐饮管理的专业人员，即</w:t>
      </w:r>
      <w:r>
        <w:rPr>
          <w:rFonts w:hint="eastAsia" w:ascii="宋体" w:hAnsi="宋体" w:eastAsia="宋体" w:cs="宋体"/>
          <w:spacing w:val="11"/>
          <w:sz w:val="24"/>
          <w:szCs w:val="24"/>
          <w:highlight w:val="none"/>
          <w:lang w:val="en-US" w:eastAsia="zh-CN"/>
        </w:rPr>
        <w:t>食堂管理员</w:t>
      </w:r>
      <w:r>
        <w:rPr>
          <w:rFonts w:hint="eastAsia" w:ascii="宋体" w:hAnsi="宋体" w:eastAsia="宋体" w:cs="宋体"/>
          <w:spacing w:val="11"/>
          <w:sz w:val="24"/>
          <w:szCs w:val="24"/>
          <w:highlight w:val="none"/>
        </w:rPr>
        <w:t xml:space="preserve">，要求此人至少从事餐饮管理工作三年以上，做到热心服务、精细管理。                                                             </w:t>
      </w:r>
    </w:p>
    <w:p w14:paraId="4ED221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 xml:space="preserve">3.要求餐饮服务团队必须配备至少厨师1人、面点师1人。 </w:t>
      </w:r>
    </w:p>
    <w:p w14:paraId="44F173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4.上岗人员身体健康，符合从业标准，具有防疫机构下发的健康证书。</w:t>
      </w:r>
    </w:p>
    <w:p w14:paraId="3466CF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5.服务人员应严格遵守《中华人民共和国食品安全法》、《餐饮业和集体用餐配送单位卫生规范》、《中华人民共和国消防法》、《中华人民共和国劳动合同法》、《食品安全操作规范》等国家有关法律和法规，遵守甲方相关规章制度，服从采购方的管理、监督和指导。</w:t>
      </w:r>
    </w:p>
    <w:p w14:paraId="5874B9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四、食堂用品</w:t>
      </w:r>
    </w:p>
    <w:p w14:paraId="55AC903B">
      <w:pPr>
        <w:keepNext w:val="0"/>
        <w:keepLines w:val="0"/>
        <w:pageBreakBefore w:val="0"/>
        <w:widowControl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乙方必须服从甲方管理，恪守经营项目。乙方经营过程中，原材料由乙方自行采购。须建立食品安全追溯体系，严格落实食品原料进货查验制度。乙方的各种主副原料采购必须从国家工商部门认可的经销企业进货，乙方应索证备查，并建立主、副食品台账。严禁采购三无、变质过期、有害物质污染等其他不符合食品卫生标准和要求的食品及调味品。进行食材进货管理，规范食品及原料管理制度，所有原料供应“三证”齐全（卫生许可证、食品检验合格证、产地来源证）并建档立案备查：①米、面、油需正规品牌。②蔬菜、水果需采购应季新鲜。③肉、蛋、奶、酸奶需正规品牌。如发现乙方违约，甲方有权责令承包人作出检查或停业整顿，停业整顿期间造成的一切损失由承包人承担。</w:t>
      </w:r>
    </w:p>
    <w:p w14:paraId="042EFD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五、费用支付与结算</w:t>
      </w:r>
    </w:p>
    <w:p w14:paraId="5BCB2A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（一）合同期限</w:t>
      </w:r>
    </w:p>
    <w:p w14:paraId="10CEE4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cs="宋体"/>
          <w:spacing w:val="11"/>
          <w:sz w:val="24"/>
          <w:szCs w:val="24"/>
          <w:highlight w:val="none"/>
          <w:lang w:val="en-US" w:eastAsia="zh-CN"/>
        </w:rPr>
        <w:t>1</w:t>
      </w:r>
      <w:r>
        <w:rPr>
          <w:rFonts w:hint="eastAsia" w:ascii="宋体" w:hAnsi="宋体" w:eastAsia="宋体" w:cs="宋体"/>
          <w:spacing w:val="11"/>
          <w:sz w:val="24"/>
          <w:szCs w:val="24"/>
          <w:highlight w:val="none"/>
        </w:rPr>
        <w:t>.</w:t>
      </w:r>
      <w:r>
        <w:rPr>
          <w:rFonts w:hint="eastAsia" w:ascii="宋体" w:hAnsi="宋体" w:eastAsia="宋体" w:cs="宋体"/>
          <w:spacing w:val="11"/>
          <w:sz w:val="24"/>
          <w:szCs w:val="24"/>
          <w:highlight w:val="none"/>
        </w:rPr>
        <w:t>服务期限：自2025年7月1日起至2028年6月30日</w:t>
      </w:r>
      <w:r>
        <w:rPr>
          <w:rFonts w:hint="eastAsia" w:ascii="宋体" w:hAnsi="宋体" w:eastAsia="宋体" w:cs="宋体"/>
          <w:spacing w:val="11"/>
          <w:sz w:val="24"/>
          <w:szCs w:val="24"/>
          <w:highlight w:val="none"/>
        </w:rPr>
        <w:t>。</w:t>
      </w:r>
    </w:p>
    <w:p w14:paraId="6B712F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cs="宋体"/>
          <w:spacing w:val="11"/>
          <w:sz w:val="24"/>
          <w:szCs w:val="24"/>
          <w:highlight w:val="none"/>
          <w:lang w:val="en-US" w:eastAsia="zh-CN"/>
        </w:rPr>
        <w:t>2</w:t>
      </w:r>
      <w:r>
        <w:rPr>
          <w:rFonts w:hint="eastAsia" w:ascii="宋体" w:hAnsi="宋体" w:eastAsia="宋体" w:cs="宋体"/>
          <w:spacing w:val="11"/>
          <w:sz w:val="24"/>
          <w:szCs w:val="24"/>
          <w:highlight w:val="none"/>
        </w:rPr>
        <w:t>.采购预算：预估为120万左右/年（餐费结算金额根据早午两餐餐标及实际就餐人数核算）</w:t>
      </w:r>
    </w:p>
    <w:p w14:paraId="4534D5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（二）付款方式</w:t>
      </w:r>
    </w:p>
    <w:p w14:paraId="7EBB8B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1.通过银行对公转账，每月15日之前结算前一个月的服务费，乙方应当向甲方开具符合税务机构要求的正规增值税普通发票。如遇财务系统故障等特殊情况，当月服务费结算时间双方另行协商。</w:t>
      </w:r>
    </w:p>
    <w:p w14:paraId="685932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2.食堂整体外包，餐费根据实际就餐人数按月结算。</w:t>
      </w:r>
    </w:p>
    <w:p w14:paraId="495592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3.银行转账，乙方需要提供给甲方准确的开户行信息，具体到开户支行，账号，乙方公司全称，税务登记账号等，因乙方转账信息提供错误造成的转账不成功，由乙方自行负责。</w:t>
      </w:r>
    </w:p>
    <w:p w14:paraId="0DA0E2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六、服务考核</w:t>
      </w:r>
    </w:p>
    <w:p w14:paraId="486E04F6">
      <w:pPr>
        <w:keepNext w:val="0"/>
        <w:keepLines w:val="0"/>
        <w:pageBreakBefore w:val="0"/>
        <w:widowControl w:val="0"/>
        <w:kinsoku/>
        <w:wordWrap/>
        <w:overflowPunct/>
        <w:topLinePunct w:val="0"/>
        <w:autoSpaceDE/>
        <w:autoSpaceDN/>
        <w:bidi w:val="0"/>
        <w:adjustRightInd/>
        <w:snapToGrid/>
        <w:spacing w:line="360" w:lineRule="auto"/>
        <w:ind w:firstLine="492" w:firstLineChars="200"/>
        <w:textAlignment w:val="auto"/>
        <w:rPr>
          <w:rFonts w:hint="eastAsia"/>
          <w:color w:val="000000"/>
          <w:highlight w:val="none"/>
        </w:rPr>
      </w:pPr>
      <w:r>
        <w:rPr>
          <w:rFonts w:hint="eastAsia" w:ascii="宋体" w:hAnsi="宋体" w:eastAsia="宋体" w:cs="宋体"/>
          <w:spacing w:val="11"/>
          <w:sz w:val="24"/>
          <w:szCs w:val="24"/>
          <w:highlight w:val="none"/>
        </w:rPr>
        <w:t>甲方应根据机关单位食堂管理相关规定定期对乙方提供的食堂服务进行考核，并提出改进要求，乙方收到后应及时改进，如乙方改进态度不端正、改进不及时，甲方将对乙方处以罚款等相应措施。</w:t>
      </w:r>
    </w:p>
    <w:p w14:paraId="6E97D995">
      <w:pPr>
        <w:rPr>
          <w:rFonts w:hint="eastAsia"/>
          <w:color w:val="000000"/>
          <w:highlight w:val="none"/>
        </w:rPr>
      </w:pPr>
      <w:r>
        <w:rPr>
          <w:rFonts w:hint="eastAsia"/>
          <w:color w:val="000000"/>
          <w:highlight w:val="none"/>
        </w:rPr>
        <w:br w:type="page"/>
      </w:r>
    </w:p>
    <w:p w14:paraId="5AADEA91">
      <w:pPr>
        <w:pStyle w:val="3"/>
        <w:rPr>
          <w:color w:val="000000"/>
          <w:highlight w:val="none"/>
        </w:rPr>
      </w:pPr>
      <w:r>
        <w:rPr>
          <w:rFonts w:hint="eastAsia"/>
          <w:color w:val="000000"/>
          <w:highlight w:val="none"/>
        </w:rPr>
        <w:t>第六章 响应文件格式</w:t>
      </w:r>
      <w:bookmarkEnd w:id="69"/>
      <w:bookmarkEnd w:id="70"/>
    </w:p>
    <w:p w14:paraId="1F6FCC3A">
      <w:pPr>
        <w:autoSpaceDE w:val="0"/>
        <w:autoSpaceDN w:val="0"/>
        <w:adjustRightInd w:val="0"/>
        <w:snapToGrid w:val="0"/>
        <w:spacing w:line="360" w:lineRule="auto"/>
        <w:rPr>
          <w:rFonts w:ascii="宋体" w:hAnsi="宋体"/>
          <w:color w:val="000000"/>
          <w:sz w:val="24"/>
          <w:szCs w:val="24"/>
          <w:highlight w:val="none"/>
        </w:rPr>
      </w:pPr>
      <w:r>
        <w:rPr>
          <w:rFonts w:hint="eastAsia" w:ascii="宋体" w:hAnsi="宋体" w:cs="黑体"/>
          <w:bCs/>
          <w:color w:val="000000"/>
          <w:sz w:val="24"/>
          <w:szCs w:val="24"/>
          <w:highlight w:val="none"/>
          <w:lang w:val="zh-CN"/>
        </w:rPr>
        <w:t>（注：1.请供应商按照以下要求的格式、内容、顺序及要求制作投标文件，并编制目录及页码，否则可能影响评审专家对投标文件的评价。2. 投标文件提供格式的，按格式填写；未提供格式的，供应商自拟格式。）</w:t>
      </w:r>
    </w:p>
    <w:p w14:paraId="17057A89">
      <w:pPr>
        <w:rPr>
          <w:color w:val="000000"/>
          <w:sz w:val="24"/>
          <w:szCs w:val="24"/>
          <w:highlight w:val="none"/>
        </w:rPr>
      </w:pPr>
      <w:r>
        <w:rPr>
          <w:color w:val="000000"/>
          <w:sz w:val="24"/>
          <w:szCs w:val="24"/>
          <w:highlight w:val="none"/>
        </w:rPr>
        <w:br w:type="page"/>
      </w:r>
    </w:p>
    <w:p w14:paraId="47363758">
      <w:pPr>
        <w:spacing w:afterLines="200"/>
        <w:jc w:val="center"/>
        <w:outlineLvl w:val="1"/>
        <w:rPr>
          <w:rFonts w:ascii="黑体" w:hAnsi="黑体" w:eastAsia="黑体"/>
          <w:b/>
          <w:sz w:val="72"/>
          <w:szCs w:val="72"/>
          <w:highlight w:val="none"/>
        </w:rPr>
      </w:pPr>
      <w:bookmarkStart w:id="71" w:name="_Toc15117"/>
      <w:r>
        <w:rPr>
          <w:rFonts w:hint="eastAsia" w:ascii="黑体" w:hAnsi="黑体" w:eastAsia="黑体"/>
          <w:b/>
          <w:sz w:val="72"/>
          <w:szCs w:val="72"/>
          <w:highlight w:val="none"/>
        </w:rPr>
        <w:t>投 标 文 件</w:t>
      </w:r>
      <w:bookmarkEnd w:id="71"/>
    </w:p>
    <w:p w14:paraId="5E843490">
      <w:pPr>
        <w:rPr>
          <w:highlight w:val="none"/>
        </w:rPr>
      </w:pPr>
    </w:p>
    <w:p w14:paraId="5F71A00C">
      <w:pPr>
        <w:rPr>
          <w:highlight w:val="none"/>
        </w:rPr>
      </w:pPr>
    </w:p>
    <w:p w14:paraId="267AFE3E">
      <w:pPr>
        <w:ind w:left="1919" w:leftChars="619" w:right="1200" w:rightChars="619" w:hanging="719" w:hangingChars="209"/>
        <w:outlineLvl w:val="1"/>
        <w:rPr>
          <w:rFonts w:ascii="宋体" w:hAnsi="宋体"/>
          <w:bCs/>
          <w:sz w:val="36"/>
          <w:highlight w:val="none"/>
        </w:rPr>
      </w:pPr>
      <w:bookmarkStart w:id="72" w:name="_Toc13235"/>
      <w:r>
        <w:rPr>
          <w:rFonts w:hint="eastAsia" w:ascii="宋体" w:hAnsi="宋体"/>
          <w:b/>
          <w:bCs/>
          <w:sz w:val="36"/>
          <w:highlight w:val="none"/>
        </w:rPr>
        <w:t>项目编号：</w:t>
      </w:r>
      <w:bookmarkEnd w:id="72"/>
      <w:r>
        <w:rPr>
          <w:rFonts w:hint="eastAsia" w:ascii="宋体" w:hAnsi="宋体"/>
          <w:sz w:val="36"/>
          <w:szCs w:val="36"/>
          <w:highlight w:val="none"/>
          <w:u w:val="single"/>
        </w:rPr>
        <w:t xml:space="preserve">                            </w:t>
      </w:r>
    </w:p>
    <w:p w14:paraId="7CCABB90">
      <w:pPr>
        <w:ind w:left="1919" w:leftChars="619" w:right="1200" w:rightChars="619" w:hanging="719" w:hangingChars="209"/>
        <w:outlineLvl w:val="1"/>
        <w:rPr>
          <w:rFonts w:ascii="宋体" w:hAnsi="宋体"/>
          <w:bCs/>
          <w:sz w:val="36"/>
          <w:highlight w:val="none"/>
        </w:rPr>
      </w:pPr>
      <w:bookmarkStart w:id="73" w:name="_Toc29662"/>
      <w:r>
        <w:rPr>
          <w:rFonts w:hint="eastAsia" w:ascii="宋体" w:hAnsi="宋体"/>
          <w:b/>
          <w:bCs/>
          <w:sz w:val="36"/>
          <w:highlight w:val="none"/>
        </w:rPr>
        <w:t>项目名称：</w:t>
      </w:r>
      <w:bookmarkEnd w:id="73"/>
      <w:r>
        <w:rPr>
          <w:rFonts w:hint="eastAsia" w:ascii="宋体" w:hAnsi="宋体"/>
          <w:sz w:val="36"/>
          <w:szCs w:val="36"/>
          <w:highlight w:val="none"/>
          <w:u w:val="single"/>
        </w:rPr>
        <w:t xml:space="preserve">                            </w:t>
      </w:r>
    </w:p>
    <w:p w14:paraId="661BFFBF">
      <w:pPr>
        <w:ind w:left="1919" w:leftChars="619" w:right="1200" w:rightChars="619" w:hanging="719" w:hangingChars="209"/>
        <w:outlineLvl w:val="1"/>
        <w:rPr>
          <w:rFonts w:ascii="宋体" w:hAnsi="宋体"/>
          <w:sz w:val="36"/>
          <w:szCs w:val="36"/>
          <w:highlight w:val="none"/>
        </w:rPr>
      </w:pPr>
      <w:bookmarkStart w:id="74" w:name="_Toc9523"/>
      <w:r>
        <w:rPr>
          <w:rFonts w:ascii="宋体" w:hAnsi="宋体"/>
          <w:b/>
          <w:bCs/>
          <w:sz w:val="36"/>
          <w:highlight w:val="none"/>
        </w:rPr>
        <w:t>包</w:t>
      </w:r>
      <w:r>
        <w:rPr>
          <w:rFonts w:hint="eastAsia" w:ascii="宋体" w:hAnsi="宋体"/>
          <w:b/>
          <w:bCs/>
          <w:sz w:val="36"/>
          <w:highlight w:val="none"/>
        </w:rPr>
        <w:t xml:space="preserve">    </w:t>
      </w:r>
      <w:r>
        <w:rPr>
          <w:rFonts w:ascii="宋体" w:hAnsi="宋体"/>
          <w:b/>
          <w:bCs/>
          <w:sz w:val="36"/>
          <w:highlight w:val="none"/>
        </w:rPr>
        <w:t>号</w:t>
      </w:r>
      <w:r>
        <w:rPr>
          <w:rFonts w:hint="eastAsia" w:ascii="宋体" w:hAnsi="宋体"/>
          <w:sz w:val="36"/>
          <w:szCs w:val="36"/>
          <w:highlight w:val="none"/>
        </w:rPr>
        <w:t>：</w:t>
      </w:r>
      <w:bookmarkEnd w:id="74"/>
      <w:r>
        <w:rPr>
          <w:rFonts w:hint="eastAsia" w:ascii="宋体" w:hAnsi="宋体"/>
          <w:sz w:val="36"/>
          <w:szCs w:val="36"/>
          <w:highlight w:val="none"/>
          <w:u w:val="single"/>
        </w:rPr>
        <w:t xml:space="preserve">                         </w:t>
      </w:r>
    </w:p>
    <w:p w14:paraId="3DE2CBF6">
      <w:pPr>
        <w:spacing w:afterLines="500"/>
        <w:ind w:right="525" w:rightChars="271"/>
        <w:rPr>
          <w:rFonts w:ascii="宋体" w:hAnsi="宋体"/>
          <w:sz w:val="36"/>
          <w:szCs w:val="36"/>
          <w:highlight w:val="none"/>
        </w:rPr>
      </w:pPr>
    </w:p>
    <w:p w14:paraId="746177A1">
      <w:pPr>
        <w:ind w:right="1189" w:rightChars="613" w:firstLine="792" w:firstLineChars="300"/>
        <w:outlineLvl w:val="1"/>
        <w:rPr>
          <w:rFonts w:ascii="宋体" w:hAnsi="宋体"/>
          <w:b/>
          <w:bCs/>
          <w:sz w:val="28"/>
          <w:szCs w:val="28"/>
          <w:highlight w:val="none"/>
        </w:rPr>
      </w:pPr>
      <w:bookmarkStart w:id="75" w:name="_Toc11046"/>
      <w:r>
        <w:rPr>
          <w:rFonts w:hint="eastAsia" w:ascii="宋体" w:hAnsi="宋体"/>
          <w:b/>
          <w:bCs/>
          <w:sz w:val="28"/>
          <w:szCs w:val="28"/>
          <w:highlight w:val="none"/>
        </w:rPr>
        <w:t>投 标 人 名 称（签章）：</w:t>
      </w:r>
      <w:bookmarkEnd w:id="75"/>
      <w:r>
        <w:rPr>
          <w:rFonts w:hint="eastAsia" w:ascii="宋体" w:hAnsi="宋体"/>
          <w:b/>
          <w:bCs/>
          <w:sz w:val="28"/>
          <w:szCs w:val="28"/>
          <w:highlight w:val="none"/>
          <w:u w:val="single"/>
        </w:rPr>
        <w:t xml:space="preserve">                        </w:t>
      </w:r>
    </w:p>
    <w:p w14:paraId="5BD37622">
      <w:pPr>
        <w:ind w:right="1189" w:rightChars="613" w:firstLine="792" w:firstLineChars="300"/>
        <w:outlineLvl w:val="1"/>
        <w:rPr>
          <w:rFonts w:ascii="宋体" w:hAnsi="宋体"/>
          <w:b/>
          <w:bCs/>
          <w:sz w:val="28"/>
          <w:szCs w:val="28"/>
          <w:highlight w:val="none"/>
        </w:rPr>
      </w:pPr>
      <w:bookmarkStart w:id="76" w:name="_Toc15659"/>
      <w:r>
        <w:rPr>
          <w:rFonts w:hint="eastAsia" w:ascii="宋体" w:hAnsi="宋体"/>
          <w:b/>
          <w:bCs/>
          <w:sz w:val="28"/>
          <w:szCs w:val="28"/>
          <w:highlight w:val="none"/>
        </w:rPr>
        <w:t>法定代表人（单位负责人）（签章）：</w:t>
      </w:r>
      <w:bookmarkEnd w:id="76"/>
      <w:r>
        <w:rPr>
          <w:rFonts w:hint="eastAsia" w:ascii="宋体" w:hAnsi="宋体"/>
          <w:b/>
          <w:bCs/>
          <w:sz w:val="28"/>
          <w:szCs w:val="28"/>
          <w:highlight w:val="none"/>
          <w:u w:val="single"/>
        </w:rPr>
        <w:t xml:space="preserve">    </w:t>
      </w:r>
      <w:r>
        <w:rPr>
          <w:rFonts w:hint="eastAsia" w:ascii="宋体" w:hAnsi="宋体"/>
          <w:b/>
          <w:bCs/>
          <w:sz w:val="32"/>
          <w:szCs w:val="32"/>
          <w:highlight w:val="none"/>
          <w:u w:val="single"/>
        </w:rPr>
        <w:t xml:space="preserve">                </w:t>
      </w:r>
    </w:p>
    <w:p w14:paraId="5D257DD5">
      <w:pPr>
        <w:spacing w:beforeLines="100" w:afterLines="100"/>
        <w:ind w:left="2126" w:leftChars="466" w:right="466" w:hanging="1222" w:hangingChars="355"/>
        <w:jc w:val="center"/>
        <w:outlineLvl w:val="0"/>
        <w:rPr>
          <w:rStyle w:val="28"/>
          <w:rFonts w:ascii="宋体" w:hAnsi="宋体"/>
          <w:bCs w:val="0"/>
          <w:sz w:val="36"/>
          <w:szCs w:val="36"/>
          <w:highlight w:val="none"/>
        </w:rPr>
      </w:pPr>
      <w:bookmarkStart w:id="77" w:name="_Toc22583"/>
      <w:bookmarkStart w:id="78" w:name="_Toc1650"/>
      <w:r>
        <w:rPr>
          <w:rFonts w:hint="eastAsia" w:ascii="宋体" w:hAnsi="宋体"/>
          <w:b/>
          <w:bCs/>
          <w:sz w:val="36"/>
          <w:szCs w:val="36"/>
          <w:highlight w:val="none"/>
        </w:rPr>
        <w:t>202</w:t>
      </w:r>
      <w:r>
        <w:rPr>
          <w:rFonts w:hint="eastAsia" w:ascii="宋体" w:hAnsi="宋体"/>
          <w:b/>
          <w:bCs/>
          <w:sz w:val="36"/>
          <w:szCs w:val="36"/>
          <w:highlight w:val="none"/>
          <w:lang w:val="en-US" w:eastAsia="zh-CN"/>
        </w:rPr>
        <w:t>5</w:t>
      </w:r>
      <w:r>
        <w:rPr>
          <w:rFonts w:hint="eastAsia" w:ascii="宋体" w:hAnsi="宋体"/>
          <w:b/>
          <w:sz w:val="36"/>
          <w:szCs w:val="36"/>
          <w:highlight w:val="none"/>
        </w:rPr>
        <w:t>年  月  日</w:t>
      </w:r>
      <w:bookmarkEnd w:id="77"/>
      <w:bookmarkEnd w:id="78"/>
    </w:p>
    <w:p w14:paraId="46CB8D0A">
      <w:pPr>
        <w:rPr>
          <w:rStyle w:val="28"/>
          <w:sz w:val="36"/>
          <w:szCs w:val="36"/>
          <w:highlight w:val="none"/>
        </w:rPr>
      </w:pPr>
    </w:p>
    <w:p w14:paraId="73F1122C">
      <w:pPr>
        <w:pStyle w:val="46"/>
        <w:shd w:val="clear" w:color="auto" w:fill="FFFFFF"/>
        <w:spacing w:before="0" w:beforeAutospacing="0" w:after="0" w:afterAutospacing="0"/>
        <w:jc w:val="center"/>
        <w:outlineLvl w:val="0"/>
        <w:rPr>
          <w:rStyle w:val="28"/>
          <w:sz w:val="36"/>
          <w:szCs w:val="36"/>
          <w:highlight w:val="none"/>
        </w:rPr>
      </w:pPr>
      <w:r>
        <w:rPr>
          <w:rStyle w:val="28"/>
          <w:sz w:val="36"/>
          <w:szCs w:val="36"/>
          <w:highlight w:val="none"/>
        </w:rPr>
        <w:br w:type="page"/>
      </w:r>
      <w:bookmarkStart w:id="79" w:name="_Toc11210"/>
      <w:bookmarkStart w:id="80" w:name="_Toc5559"/>
      <w:r>
        <w:rPr>
          <w:rStyle w:val="28"/>
          <w:rFonts w:hint="eastAsia"/>
          <w:sz w:val="36"/>
          <w:szCs w:val="36"/>
          <w:highlight w:val="none"/>
        </w:rPr>
        <w:t>目  录</w:t>
      </w:r>
      <w:bookmarkEnd w:id="79"/>
      <w:bookmarkEnd w:id="80"/>
    </w:p>
    <w:p w14:paraId="072FB532">
      <w:pPr>
        <w:pStyle w:val="46"/>
        <w:shd w:val="clear" w:color="auto" w:fill="FFFFFF"/>
        <w:spacing w:before="0" w:beforeAutospacing="0" w:after="0" w:afterAutospacing="0"/>
        <w:rPr>
          <w:rStyle w:val="28"/>
          <w:sz w:val="30"/>
          <w:szCs w:val="36"/>
          <w:highlight w:val="none"/>
        </w:rPr>
      </w:pPr>
    </w:p>
    <w:p w14:paraId="5463167C">
      <w:pPr>
        <w:autoSpaceDE w:val="0"/>
        <w:autoSpaceDN w:val="0"/>
        <w:adjustRightInd w:val="0"/>
        <w:spacing w:beforeLines="50" w:afterLines="50"/>
        <w:jc w:val="center"/>
        <w:rPr>
          <w:rFonts w:hint="default" w:ascii="宋体" w:hAnsi="宋体" w:eastAsia="宋体"/>
          <w:kern w:val="0"/>
          <w:szCs w:val="21"/>
          <w:highlight w:val="none"/>
          <w:lang w:val="en-US" w:eastAsia="zh-CN"/>
        </w:rPr>
      </w:pPr>
      <w:r>
        <w:rPr>
          <w:rFonts w:hint="eastAsia" w:ascii="宋体" w:hAnsi="宋体"/>
          <w:kern w:val="0"/>
          <w:szCs w:val="21"/>
          <w:highlight w:val="none"/>
          <w:lang w:val="en-US" w:eastAsia="zh-CN"/>
        </w:rPr>
        <w:t>格式自拟</w:t>
      </w:r>
    </w:p>
    <w:p w14:paraId="1F4889F5">
      <w:pPr>
        <w:autoSpaceDE w:val="0"/>
        <w:autoSpaceDN w:val="0"/>
        <w:adjustRightInd w:val="0"/>
        <w:spacing w:beforeLines="50" w:afterLines="50"/>
        <w:jc w:val="center"/>
        <w:rPr>
          <w:rFonts w:ascii="宋体" w:hAnsi="宋体"/>
          <w:kern w:val="0"/>
          <w:sz w:val="24"/>
          <w:highlight w:val="none"/>
        </w:rPr>
      </w:pPr>
    </w:p>
    <w:p w14:paraId="7C76110E">
      <w:pPr>
        <w:autoSpaceDE w:val="0"/>
        <w:autoSpaceDN w:val="0"/>
        <w:adjustRightInd w:val="0"/>
        <w:spacing w:beforeLines="50" w:afterLines="50"/>
        <w:jc w:val="center"/>
        <w:rPr>
          <w:rFonts w:ascii="宋体" w:hAnsi="宋体"/>
          <w:kern w:val="0"/>
          <w:sz w:val="24"/>
          <w:highlight w:val="none"/>
        </w:rPr>
      </w:pPr>
    </w:p>
    <w:p w14:paraId="2DAE65F1">
      <w:pPr>
        <w:autoSpaceDE w:val="0"/>
        <w:autoSpaceDN w:val="0"/>
        <w:adjustRightInd w:val="0"/>
        <w:spacing w:beforeLines="50" w:afterLines="50"/>
        <w:rPr>
          <w:rFonts w:ascii="宋体" w:hAnsi="宋体"/>
          <w:kern w:val="0"/>
          <w:sz w:val="24"/>
          <w:highlight w:val="none"/>
        </w:rPr>
      </w:pPr>
    </w:p>
    <w:p w14:paraId="07EC2E98">
      <w:pPr>
        <w:rPr>
          <w:rStyle w:val="28"/>
          <w:rFonts w:ascii="黑体" w:hAnsi="黑体" w:eastAsia="黑体" w:cs="黑体"/>
          <w:b w:val="0"/>
          <w:bCs w:val="0"/>
          <w:kern w:val="0"/>
          <w:sz w:val="30"/>
          <w:szCs w:val="30"/>
          <w:highlight w:val="none"/>
        </w:rPr>
      </w:pPr>
    </w:p>
    <w:p w14:paraId="0CAEEABE">
      <w:pPr>
        <w:autoSpaceDE w:val="0"/>
        <w:autoSpaceDN w:val="0"/>
        <w:adjustRightInd w:val="0"/>
        <w:spacing w:beforeLines="50" w:afterLines="50"/>
        <w:jc w:val="center"/>
        <w:rPr>
          <w:rStyle w:val="28"/>
          <w:rFonts w:ascii="黑体" w:hAnsi="黑体" w:eastAsia="黑体" w:cs="黑体"/>
          <w:b w:val="0"/>
          <w:bCs w:val="0"/>
          <w:kern w:val="0"/>
          <w:sz w:val="30"/>
          <w:szCs w:val="30"/>
          <w:highlight w:val="none"/>
        </w:rPr>
      </w:pPr>
    </w:p>
    <w:p w14:paraId="3A69F31A">
      <w:pPr>
        <w:autoSpaceDE w:val="0"/>
        <w:autoSpaceDN w:val="0"/>
        <w:adjustRightInd w:val="0"/>
        <w:spacing w:beforeLines="50" w:afterLines="50"/>
        <w:jc w:val="center"/>
        <w:rPr>
          <w:rStyle w:val="28"/>
          <w:rFonts w:ascii="黑体" w:hAnsi="黑体" w:eastAsia="黑体" w:cs="黑体"/>
          <w:b w:val="0"/>
          <w:bCs w:val="0"/>
          <w:kern w:val="0"/>
          <w:sz w:val="30"/>
          <w:szCs w:val="30"/>
          <w:highlight w:val="none"/>
        </w:rPr>
      </w:pPr>
    </w:p>
    <w:p w14:paraId="20D96606">
      <w:pPr>
        <w:autoSpaceDE w:val="0"/>
        <w:autoSpaceDN w:val="0"/>
        <w:adjustRightInd w:val="0"/>
        <w:spacing w:beforeLines="50" w:afterLines="50"/>
        <w:jc w:val="center"/>
        <w:rPr>
          <w:rStyle w:val="28"/>
          <w:rFonts w:ascii="黑体" w:hAnsi="黑体" w:eastAsia="黑体" w:cs="黑体"/>
          <w:b w:val="0"/>
          <w:bCs w:val="0"/>
          <w:kern w:val="0"/>
          <w:sz w:val="30"/>
          <w:szCs w:val="30"/>
          <w:highlight w:val="none"/>
        </w:rPr>
      </w:pPr>
    </w:p>
    <w:p w14:paraId="6D40E4F8">
      <w:pPr>
        <w:autoSpaceDE w:val="0"/>
        <w:autoSpaceDN w:val="0"/>
        <w:adjustRightInd w:val="0"/>
        <w:spacing w:beforeLines="50" w:afterLines="50"/>
        <w:jc w:val="center"/>
        <w:rPr>
          <w:rStyle w:val="28"/>
          <w:rFonts w:ascii="黑体" w:hAnsi="黑体" w:eastAsia="黑体" w:cs="黑体"/>
          <w:b w:val="0"/>
          <w:bCs w:val="0"/>
          <w:kern w:val="0"/>
          <w:sz w:val="30"/>
          <w:szCs w:val="30"/>
          <w:highlight w:val="none"/>
        </w:rPr>
      </w:pPr>
    </w:p>
    <w:p w14:paraId="52225FED">
      <w:pPr>
        <w:autoSpaceDE w:val="0"/>
        <w:autoSpaceDN w:val="0"/>
        <w:adjustRightInd w:val="0"/>
        <w:spacing w:beforeLines="50" w:afterLines="50"/>
        <w:jc w:val="center"/>
        <w:rPr>
          <w:rStyle w:val="28"/>
          <w:rFonts w:ascii="黑体" w:hAnsi="黑体" w:eastAsia="黑体" w:cs="黑体"/>
          <w:b w:val="0"/>
          <w:bCs w:val="0"/>
          <w:kern w:val="0"/>
          <w:sz w:val="30"/>
          <w:szCs w:val="30"/>
          <w:highlight w:val="none"/>
        </w:rPr>
      </w:pPr>
    </w:p>
    <w:p w14:paraId="22E8A5AE">
      <w:pPr>
        <w:autoSpaceDE w:val="0"/>
        <w:autoSpaceDN w:val="0"/>
        <w:adjustRightInd w:val="0"/>
        <w:spacing w:beforeLines="50" w:afterLines="50"/>
        <w:jc w:val="center"/>
        <w:rPr>
          <w:rStyle w:val="28"/>
          <w:rFonts w:ascii="黑体" w:hAnsi="黑体" w:eastAsia="黑体" w:cs="黑体"/>
          <w:b w:val="0"/>
          <w:bCs w:val="0"/>
          <w:kern w:val="0"/>
          <w:sz w:val="30"/>
          <w:szCs w:val="30"/>
          <w:highlight w:val="none"/>
        </w:rPr>
      </w:pPr>
    </w:p>
    <w:p w14:paraId="5AF83E8A">
      <w:pPr>
        <w:autoSpaceDE w:val="0"/>
        <w:autoSpaceDN w:val="0"/>
        <w:adjustRightInd w:val="0"/>
        <w:spacing w:beforeLines="50" w:afterLines="50"/>
        <w:jc w:val="center"/>
        <w:rPr>
          <w:rStyle w:val="28"/>
          <w:rFonts w:ascii="宋体" w:hAnsi="宋体" w:cs="黑体"/>
          <w:bCs w:val="0"/>
          <w:kern w:val="0"/>
          <w:sz w:val="36"/>
          <w:szCs w:val="36"/>
          <w:highlight w:val="none"/>
        </w:rPr>
      </w:pPr>
    </w:p>
    <w:p w14:paraId="4C327FDA">
      <w:pPr>
        <w:pageBreakBefore/>
        <w:autoSpaceDE w:val="0"/>
        <w:autoSpaceDN w:val="0"/>
        <w:adjustRightInd w:val="0"/>
        <w:spacing w:beforeLines="50" w:afterLines="50"/>
        <w:jc w:val="center"/>
        <w:rPr>
          <w:rStyle w:val="28"/>
          <w:rFonts w:ascii="黑体" w:hAnsi="黑体" w:eastAsia="黑体" w:cs="黑体"/>
          <w:b w:val="0"/>
          <w:bCs w:val="0"/>
          <w:kern w:val="0"/>
          <w:sz w:val="30"/>
          <w:szCs w:val="30"/>
          <w:highlight w:val="none"/>
        </w:rPr>
      </w:pPr>
      <w:r>
        <w:rPr>
          <w:rStyle w:val="28"/>
          <w:rFonts w:hint="eastAsia" w:ascii="黑体" w:hAnsi="黑体" w:eastAsia="黑体" w:cs="黑体"/>
          <w:b w:val="0"/>
          <w:bCs w:val="0"/>
          <w:kern w:val="0"/>
          <w:sz w:val="30"/>
          <w:szCs w:val="30"/>
          <w:highlight w:val="none"/>
        </w:rPr>
        <w:t xml:space="preserve"> </w:t>
      </w:r>
    </w:p>
    <w:p w14:paraId="488020A8">
      <w:pPr>
        <w:jc w:val="center"/>
        <w:outlineLvl w:val="0"/>
        <w:rPr>
          <w:rFonts w:ascii="宋体" w:hAnsi="宋体"/>
          <w:kern w:val="0"/>
          <w:sz w:val="24"/>
          <w:highlight w:val="none"/>
        </w:rPr>
      </w:pPr>
      <w:bookmarkStart w:id="81" w:name="_Toc10742"/>
      <w:bookmarkStart w:id="82" w:name="_Toc32227"/>
      <w:r>
        <w:rPr>
          <w:rStyle w:val="28"/>
          <w:rFonts w:hint="eastAsia" w:ascii="宋体" w:hAnsi="宋体" w:cs="宋体"/>
          <w:kern w:val="0"/>
          <w:sz w:val="52"/>
          <w:szCs w:val="52"/>
          <w:highlight w:val="none"/>
        </w:rPr>
        <w:t>第一部分  资格证明文件</w:t>
      </w:r>
      <w:bookmarkEnd w:id="81"/>
      <w:bookmarkEnd w:id="82"/>
    </w:p>
    <w:p w14:paraId="24B2F85D">
      <w:pPr>
        <w:autoSpaceDE w:val="0"/>
        <w:autoSpaceDN w:val="0"/>
        <w:adjustRightInd w:val="0"/>
        <w:spacing w:beforeLines="50" w:afterLines="50"/>
        <w:rPr>
          <w:rFonts w:ascii="宋体" w:hAnsi="宋体"/>
          <w:kern w:val="0"/>
          <w:sz w:val="24"/>
          <w:highlight w:val="none"/>
        </w:rPr>
      </w:pPr>
    </w:p>
    <w:p w14:paraId="5337CF3A">
      <w:pPr>
        <w:rPr>
          <w:rFonts w:ascii="黑体" w:hAnsi="黑体" w:eastAsia="黑体"/>
          <w:sz w:val="30"/>
          <w:szCs w:val="30"/>
          <w:highlight w:val="none"/>
        </w:rPr>
      </w:pPr>
      <w:r>
        <w:rPr>
          <w:rFonts w:hint="eastAsia" w:ascii="黑体" w:hAnsi="黑体" w:eastAsia="黑体"/>
          <w:sz w:val="30"/>
          <w:szCs w:val="30"/>
          <w:highlight w:val="none"/>
        </w:rPr>
        <w:br w:type="page"/>
      </w:r>
    </w:p>
    <w:p w14:paraId="15F8DBEE">
      <w:pPr>
        <w:pStyle w:val="5"/>
        <w:outlineLvl w:val="1"/>
        <w:rPr>
          <w:rFonts w:ascii="黑体" w:hAnsi="黑体" w:eastAsia="黑体"/>
          <w:b w:val="0"/>
          <w:sz w:val="30"/>
          <w:szCs w:val="30"/>
          <w:highlight w:val="none"/>
        </w:rPr>
      </w:pPr>
      <w:bookmarkStart w:id="83" w:name="_Toc14998"/>
      <w:r>
        <w:rPr>
          <w:rFonts w:hint="eastAsia" w:ascii="黑体" w:hAnsi="黑体" w:eastAsia="黑体"/>
          <w:b w:val="0"/>
          <w:sz w:val="30"/>
          <w:szCs w:val="30"/>
          <w:highlight w:val="none"/>
        </w:rPr>
        <w:t>一、法人或者其他组织的营业执照等证明文件或自然人的身份证明</w:t>
      </w:r>
      <w:bookmarkEnd w:id="83"/>
    </w:p>
    <w:p w14:paraId="13FA05B0">
      <w:pPr>
        <w:autoSpaceDE w:val="0"/>
        <w:autoSpaceDN w:val="0"/>
        <w:adjustRightInd w:val="0"/>
        <w:spacing w:beforeLines="50" w:afterLines="50"/>
        <w:ind w:left="360"/>
        <w:jc w:val="center"/>
        <w:rPr>
          <w:rFonts w:ascii="宋体" w:hAnsi="宋体"/>
          <w:bCs/>
          <w:sz w:val="24"/>
          <w:highlight w:val="none"/>
        </w:rPr>
      </w:pPr>
      <w:r>
        <w:rPr>
          <w:rFonts w:hint="eastAsia" w:ascii="宋体" w:hAnsi="宋体"/>
          <w:bCs/>
          <w:sz w:val="24"/>
          <w:highlight w:val="none"/>
        </w:rPr>
        <w:t>（分公司参加采购活动的，还需提供具有法人资格的总公司的营业执照复印件及加盖总公司公章的授权书）</w:t>
      </w:r>
    </w:p>
    <w:p w14:paraId="50536E58">
      <w:pPr>
        <w:pStyle w:val="5"/>
        <w:outlineLvl w:val="9"/>
        <w:rPr>
          <w:rFonts w:ascii="黑体" w:hAnsi="黑体" w:eastAsia="黑体"/>
          <w:b w:val="0"/>
          <w:bCs w:val="0"/>
          <w:kern w:val="0"/>
          <w:sz w:val="30"/>
          <w:szCs w:val="30"/>
          <w:highlight w:val="none"/>
        </w:rPr>
      </w:pPr>
    </w:p>
    <w:p w14:paraId="617D0BAC">
      <w:pPr>
        <w:autoSpaceDE w:val="0"/>
        <w:autoSpaceDN w:val="0"/>
        <w:adjustRightInd w:val="0"/>
        <w:spacing w:beforeLines="50" w:afterLines="50"/>
        <w:jc w:val="center"/>
        <w:rPr>
          <w:rFonts w:ascii="宋体" w:hAnsi="宋体"/>
          <w:kern w:val="0"/>
          <w:sz w:val="24"/>
          <w:highlight w:val="none"/>
        </w:rPr>
      </w:pPr>
    </w:p>
    <w:p w14:paraId="64ABBB76">
      <w:pPr>
        <w:pStyle w:val="5"/>
        <w:jc w:val="center"/>
        <w:outlineLvl w:val="9"/>
        <w:rPr>
          <w:rFonts w:ascii="黑体" w:hAnsi="黑体" w:eastAsia="黑体"/>
          <w:b w:val="0"/>
          <w:bCs w:val="0"/>
          <w:kern w:val="0"/>
          <w:sz w:val="30"/>
          <w:szCs w:val="30"/>
          <w:highlight w:val="none"/>
        </w:rPr>
      </w:pPr>
    </w:p>
    <w:p w14:paraId="3D33E9D9">
      <w:pPr>
        <w:pStyle w:val="5"/>
        <w:jc w:val="center"/>
        <w:outlineLvl w:val="9"/>
        <w:rPr>
          <w:rFonts w:ascii="黑体" w:hAnsi="黑体" w:eastAsia="黑体"/>
          <w:b w:val="0"/>
          <w:bCs w:val="0"/>
          <w:kern w:val="0"/>
          <w:sz w:val="30"/>
          <w:szCs w:val="30"/>
          <w:highlight w:val="none"/>
        </w:rPr>
      </w:pPr>
    </w:p>
    <w:p w14:paraId="4E334068">
      <w:pPr>
        <w:pStyle w:val="5"/>
        <w:jc w:val="center"/>
        <w:outlineLvl w:val="9"/>
        <w:rPr>
          <w:rFonts w:ascii="黑体" w:hAnsi="黑体" w:eastAsia="黑体"/>
          <w:b w:val="0"/>
          <w:bCs w:val="0"/>
          <w:kern w:val="0"/>
          <w:sz w:val="30"/>
          <w:szCs w:val="30"/>
          <w:highlight w:val="none"/>
        </w:rPr>
      </w:pPr>
    </w:p>
    <w:p w14:paraId="1BD20703">
      <w:pPr>
        <w:pStyle w:val="5"/>
        <w:jc w:val="center"/>
        <w:outlineLvl w:val="9"/>
        <w:rPr>
          <w:rFonts w:ascii="黑体" w:hAnsi="黑体" w:eastAsia="黑体"/>
          <w:b w:val="0"/>
          <w:bCs w:val="0"/>
          <w:kern w:val="0"/>
          <w:sz w:val="30"/>
          <w:szCs w:val="30"/>
          <w:highlight w:val="none"/>
        </w:rPr>
      </w:pPr>
    </w:p>
    <w:p w14:paraId="7290D6E6">
      <w:pPr>
        <w:pStyle w:val="5"/>
        <w:jc w:val="center"/>
        <w:outlineLvl w:val="9"/>
        <w:rPr>
          <w:rFonts w:ascii="黑体" w:hAnsi="黑体" w:eastAsia="黑体"/>
          <w:b w:val="0"/>
          <w:bCs w:val="0"/>
          <w:kern w:val="0"/>
          <w:sz w:val="30"/>
          <w:szCs w:val="30"/>
          <w:highlight w:val="none"/>
        </w:rPr>
      </w:pPr>
    </w:p>
    <w:p w14:paraId="76EA873E">
      <w:pPr>
        <w:pStyle w:val="5"/>
        <w:jc w:val="center"/>
        <w:outlineLvl w:val="9"/>
        <w:rPr>
          <w:rFonts w:ascii="黑体" w:hAnsi="黑体" w:eastAsia="黑体"/>
          <w:b w:val="0"/>
          <w:bCs w:val="0"/>
          <w:kern w:val="0"/>
          <w:sz w:val="30"/>
          <w:szCs w:val="30"/>
          <w:highlight w:val="none"/>
        </w:rPr>
      </w:pPr>
    </w:p>
    <w:p w14:paraId="3D7A1469">
      <w:pPr>
        <w:pStyle w:val="5"/>
        <w:jc w:val="center"/>
        <w:outlineLvl w:val="9"/>
        <w:rPr>
          <w:rFonts w:ascii="黑体" w:hAnsi="黑体" w:eastAsia="黑体"/>
          <w:b w:val="0"/>
          <w:bCs w:val="0"/>
          <w:kern w:val="0"/>
          <w:sz w:val="30"/>
          <w:szCs w:val="30"/>
          <w:highlight w:val="none"/>
        </w:rPr>
      </w:pPr>
    </w:p>
    <w:p w14:paraId="7F30A4E7">
      <w:pPr>
        <w:pStyle w:val="5"/>
        <w:jc w:val="center"/>
        <w:outlineLvl w:val="9"/>
        <w:rPr>
          <w:rFonts w:ascii="黑体" w:hAnsi="黑体" w:eastAsia="黑体"/>
          <w:b w:val="0"/>
          <w:bCs w:val="0"/>
          <w:kern w:val="0"/>
          <w:sz w:val="30"/>
          <w:szCs w:val="30"/>
          <w:highlight w:val="none"/>
        </w:rPr>
      </w:pPr>
    </w:p>
    <w:p w14:paraId="16F9DD6B">
      <w:pPr>
        <w:pStyle w:val="5"/>
        <w:jc w:val="center"/>
        <w:outlineLvl w:val="9"/>
        <w:rPr>
          <w:rFonts w:ascii="黑体" w:hAnsi="黑体" w:eastAsia="黑体"/>
          <w:b w:val="0"/>
          <w:bCs w:val="0"/>
          <w:kern w:val="0"/>
          <w:sz w:val="30"/>
          <w:szCs w:val="30"/>
          <w:highlight w:val="none"/>
        </w:rPr>
      </w:pPr>
    </w:p>
    <w:p w14:paraId="1D525248">
      <w:pPr>
        <w:autoSpaceDE w:val="0"/>
        <w:autoSpaceDN w:val="0"/>
        <w:adjustRightInd w:val="0"/>
        <w:spacing w:beforeLines="50" w:afterLines="50"/>
        <w:jc w:val="center"/>
        <w:rPr>
          <w:rFonts w:ascii="宋体" w:hAnsi="宋体"/>
          <w:kern w:val="0"/>
          <w:sz w:val="24"/>
          <w:highlight w:val="none"/>
        </w:rPr>
      </w:pPr>
    </w:p>
    <w:p w14:paraId="1AAB6223">
      <w:pPr>
        <w:rPr>
          <w:rFonts w:hint="eastAsia" w:ascii="黑体" w:hAnsi="黑体" w:eastAsia="黑体"/>
          <w:b w:val="0"/>
          <w:bCs w:val="0"/>
          <w:kern w:val="0"/>
          <w:sz w:val="30"/>
          <w:szCs w:val="30"/>
          <w:highlight w:val="none"/>
        </w:rPr>
      </w:pPr>
      <w:bookmarkStart w:id="84" w:name="_Toc294"/>
      <w:r>
        <w:rPr>
          <w:rFonts w:hint="eastAsia" w:ascii="黑体" w:hAnsi="黑体" w:eastAsia="黑体"/>
          <w:b w:val="0"/>
          <w:bCs w:val="0"/>
          <w:kern w:val="0"/>
          <w:sz w:val="30"/>
          <w:szCs w:val="30"/>
          <w:highlight w:val="none"/>
        </w:rPr>
        <w:br w:type="page"/>
      </w:r>
    </w:p>
    <w:p w14:paraId="3E5D6BF7">
      <w:pPr>
        <w:pStyle w:val="5"/>
        <w:jc w:val="center"/>
        <w:outlineLvl w:val="1"/>
        <w:rPr>
          <w:rFonts w:ascii="黑体" w:hAnsi="黑体" w:eastAsia="黑体"/>
          <w:b w:val="0"/>
          <w:kern w:val="0"/>
          <w:sz w:val="24"/>
          <w:highlight w:val="none"/>
        </w:rPr>
      </w:pPr>
      <w:r>
        <w:rPr>
          <w:rFonts w:hint="eastAsia" w:ascii="黑体" w:hAnsi="黑体" w:eastAsia="黑体"/>
          <w:b w:val="0"/>
          <w:bCs w:val="0"/>
          <w:kern w:val="0"/>
          <w:sz w:val="30"/>
          <w:szCs w:val="30"/>
          <w:highlight w:val="none"/>
        </w:rPr>
        <w:t>二、经审计的财务报告或资信证明</w:t>
      </w:r>
      <w:bookmarkEnd w:id="84"/>
    </w:p>
    <w:p w14:paraId="4238B2CC">
      <w:pPr>
        <w:pStyle w:val="5"/>
        <w:outlineLvl w:val="9"/>
        <w:rPr>
          <w:rFonts w:ascii="黑体" w:hAnsi="黑体" w:eastAsia="黑体"/>
          <w:b w:val="0"/>
          <w:bCs w:val="0"/>
          <w:kern w:val="0"/>
          <w:sz w:val="30"/>
          <w:szCs w:val="30"/>
          <w:highlight w:val="none"/>
        </w:rPr>
      </w:pPr>
    </w:p>
    <w:p w14:paraId="5843C1B0">
      <w:pPr>
        <w:pStyle w:val="5"/>
        <w:outlineLvl w:val="9"/>
        <w:rPr>
          <w:rFonts w:ascii="黑体" w:hAnsi="黑体" w:eastAsia="黑体"/>
          <w:b w:val="0"/>
          <w:bCs w:val="0"/>
          <w:kern w:val="0"/>
          <w:sz w:val="30"/>
          <w:szCs w:val="30"/>
          <w:highlight w:val="none"/>
        </w:rPr>
      </w:pPr>
    </w:p>
    <w:p w14:paraId="357BAAFC">
      <w:pPr>
        <w:pStyle w:val="5"/>
        <w:outlineLvl w:val="9"/>
        <w:rPr>
          <w:rFonts w:ascii="黑体" w:hAnsi="黑体" w:eastAsia="黑体"/>
          <w:b w:val="0"/>
          <w:bCs w:val="0"/>
          <w:kern w:val="0"/>
          <w:sz w:val="30"/>
          <w:szCs w:val="30"/>
          <w:highlight w:val="none"/>
        </w:rPr>
      </w:pPr>
    </w:p>
    <w:p w14:paraId="138B8CCF">
      <w:pPr>
        <w:pStyle w:val="5"/>
        <w:outlineLvl w:val="9"/>
        <w:rPr>
          <w:rFonts w:ascii="黑体" w:hAnsi="黑体" w:eastAsia="黑体"/>
          <w:b w:val="0"/>
          <w:bCs w:val="0"/>
          <w:kern w:val="0"/>
          <w:sz w:val="30"/>
          <w:szCs w:val="30"/>
          <w:highlight w:val="none"/>
        </w:rPr>
      </w:pPr>
    </w:p>
    <w:p w14:paraId="1FD1EE3F">
      <w:pPr>
        <w:pStyle w:val="5"/>
        <w:outlineLvl w:val="9"/>
        <w:rPr>
          <w:rFonts w:ascii="黑体" w:hAnsi="黑体" w:eastAsia="黑体"/>
          <w:b w:val="0"/>
          <w:bCs w:val="0"/>
          <w:kern w:val="0"/>
          <w:sz w:val="30"/>
          <w:szCs w:val="30"/>
          <w:highlight w:val="none"/>
        </w:rPr>
      </w:pPr>
    </w:p>
    <w:p w14:paraId="435009FA">
      <w:pPr>
        <w:pStyle w:val="11"/>
        <w:rPr>
          <w:rFonts w:ascii="黑体" w:hAnsi="黑体" w:eastAsia="黑体"/>
          <w:b/>
          <w:bCs/>
          <w:kern w:val="0"/>
          <w:sz w:val="30"/>
          <w:szCs w:val="30"/>
          <w:highlight w:val="none"/>
        </w:rPr>
      </w:pPr>
    </w:p>
    <w:p w14:paraId="07711814">
      <w:pPr>
        <w:pStyle w:val="11"/>
        <w:rPr>
          <w:rFonts w:ascii="黑体" w:hAnsi="黑体" w:eastAsia="黑体"/>
          <w:b/>
          <w:bCs/>
          <w:kern w:val="0"/>
          <w:sz w:val="30"/>
          <w:szCs w:val="30"/>
          <w:highlight w:val="none"/>
        </w:rPr>
      </w:pPr>
    </w:p>
    <w:p w14:paraId="7A3D6AE1">
      <w:pPr>
        <w:pStyle w:val="11"/>
        <w:rPr>
          <w:rFonts w:ascii="黑体" w:hAnsi="黑体" w:eastAsia="黑体"/>
          <w:b/>
          <w:bCs/>
          <w:kern w:val="0"/>
          <w:sz w:val="30"/>
          <w:szCs w:val="30"/>
          <w:highlight w:val="none"/>
        </w:rPr>
      </w:pPr>
    </w:p>
    <w:p w14:paraId="3A2598ED">
      <w:pPr>
        <w:pStyle w:val="11"/>
        <w:rPr>
          <w:rFonts w:ascii="黑体" w:hAnsi="黑体" w:eastAsia="黑体"/>
          <w:b/>
          <w:bCs/>
          <w:kern w:val="0"/>
          <w:sz w:val="30"/>
          <w:szCs w:val="30"/>
          <w:highlight w:val="none"/>
        </w:rPr>
      </w:pPr>
    </w:p>
    <w:p w14:paraId="08AA93B3">
      <w:pPr>
        <w:pStyle w:val="11"/>
        <w:rPr>
          <w:rFonts w:ascii="黑体" w:hAnsi="黑体" w:eastAsia="黑体"/>
          <w:b/>
          <w:bCs/>
          <w:kern w:val="0"/>
          <w:sz w:val="30"/>
          <w:szCs w:val="30"/>
          <w:highlight w:val="none"/>
        </w:rPr>
      </w:pPr>
    </w:p>
    <w:p w14:paraId="48F5FBDD">
      <w:pPr>
        <w:pStyle w:val="11"/>
        <w:rPr>
          <w:rFonts w:ascii="黑体" w:hAnsi="黑体" w:eastAsia="黑体"/>
          <w:b/>
          <w:bCs/>
          <w:kern w:val="0"/>
          <w:sz w:val="30"/>
          <w:szCs w:val="30"/>
          <w:highlight w:val="none"/>
        </w:rPr>
      </w:pPr>
    </w:p>
    <w:p w14:paraId="28397045">
      <w:pPr>
        <w:pStyle w:val="11"/>
        <w:rPr>
          <w:rFonts w:ascii="黑体" w:hAnsi="黑体" w:eastAsia="黑体"/>
          <w:b/>
          <w:bCs/>
          <w:kern w:val="0"/>
          <w:sz w:val="30"/>
          <w:szCs w:val="30"/>
          <w:highlight w:val="none"/>
        </w:rPr>
      </w:pPr>
    </w:p>
    <w:p w14:paraId="52E9D435">
      <w:pPr>
        <w:pStyle w:val="11"/>
        <w:rPr>
          <w:rFonts w:ascii="黑体" w:hAnsi="黑体" w:eastAsia="黑体"/>
          <w:b/>
          <w:bCs/>
          <w:kern w:val="0"/>
          <w:sz w:val="30"/>
          <w:szCs w:val="30"/>
          <w:highlight w:val="none"/>
        </w:rPr>
      </w:pPr>
    </w:p>
    <w:p w14:paraId="156F5937">
      <w:pPr>
        <w:pStyle w:val="5"/>
        <w:outlineLvl w:val="9"/>
        <w:rPr>
          <w:rFonts w:ascii="黑体" w:hAnsi="黑体" w:eastAsia="黑体"/>
          <w:b w:val="0"/>
          <w:bCs w:val="0"/>
          <w:kern w:val="0"/>
          <w:sz w:val="30"/>
          <w:szCs w:val="30"/>
          <w:highlight w:val="none"/>
        </w:rPr>
      </w:pPr>
    </w:p>
    <w:p w14:paraId="7285CD38">
      <w:pPr>
        <w:pStyle w:val="5"/>
        <w:outlineLvl w:val="9"/>
        <w:rPr>
          <w:rFonts w:ascii="黑体" w:hAnsi="黑体" w:eastAsia="黑体"/>
          <w:b w:val="0"/>
          <w:bCs w:val="0"/>
          <w:kern w:val="0"/>
          <w:sz w:val="30"/>
          <w:szCs w:val="30"/>
          <w:highlight w:val="none"/>
        </w:rPr>
      </w:pPr>
    </w:p>
    <w:p w14:paraId="1430053E">
      <w:pPr>
        <w:pStyle w:val="11"/>
        <w:ind w:firstLine="0"/>
        <w:rPr>
          <w:rFonts w:ascii="黑体" w:hAnsi="黑体" w:eastAsia="黑体"/>
          <w:b/>
          <w:bCs/>
          <w:kern w:val="0"/>
          <w:sz w:val="30"/>
          <w:szCs w:val="30"/>
          <w:highlight w:val="none"/>
        </w:rPr>
      </w:pPr>
    </w:p>
    <w:p w14:paraId="186370A3">
      <w:pPr>
        <w:rPr>
          <w:rFonts w:hint="eastAsia" w:ascii="黑体" w:hAnsi="黑体" w:eastAsia="黑体"/>
          <w:b w:val="0"/>
          <w:bCs w:val="0"/>
          <w:kern w:val="0"/>
          <w:sz w:val="30"/>
          <w:szCs w:val="30"/>
          <w:highlight w:val="none"/>
        </w:rPr>
      </w:pPr>
      <w:bookmarkStart w:id="85" w:name="_Toc26414"/>
      <w:r>
        <w:rPr>
          <w:rFonts w:hint="eastAsia" w:ascii="黑体" w:hAnsi="黑体" w:eastAsia="黑体"/>
          <w:b w:val="0"/>
          <w:bCs w:val="0"/>
          <w:kern w:val="0"/>
          <w:sz w:val="30"/>
          <w:szCs w:val="30"/>
          <w:highlight w:val="none"/>
        </w:rPr>
        <w:br w:type="page"/>
      </w:r>
    </w:p>
    <w:p w14:paraId="3F10D939">
      <w:pPr>
        <w:pStyle w:val="5"/>
        <w:ind w:firstLine="1420" w:firstLineChars="500"/>
        <w:outlineLvl w:val="1"/>
        <w:rPr>
          <w:rFonts w:ascii="宋体" w:hAnsi="宋体"/>
          <w:b w:val="0"/>
          <w:bCs w:val="0"/>
          <w:kern w:val="0"/>
          <w:sz w:val="30"/>
          <w:szCs w:val="30"/>
          <w:highlight w:val="none"/>
          <w:lang w:val="zh-CN"/>
        </w:rPr>
      </w:pPr>
      <w:r>
        <w:rPr>
          <w:rFonts w:hint="eastAsia" w:ascii="黑体" w:hAnsi="黑体" w:eastAsia="黑体"/>
          <w:b w:val="0"/>
          <w:bCs w:val="0"/>
          <w:kern w:val="0"/>
          <w:sz w:val="30"/>
          <w:szCs w:val="30"/>
          <w:highlight w:val="none"/>
        </w:rPr>
        <w:t>三、缴税凭据或完税证明或免税证明材料</w:t>
      </w:r>
      <w:bookmarkEnd w:id="85"/>
    </w:p>
    <w:p w14:paraId="533BB2F4">
      <w:pPr>
        <w:autoSpaceDE w:val="0"/>
        <w:autoSpaceDN w:val="0"/>
        <w:adjustRightInd w:val="0"/>
        <w:spacing w:beforeLines="50" w:afterLines="50"/>
        <w:jc w:val="center"/>
        <w:rPr>
          <w:rFonts w:ascii="宋体" w:hAnsi="宋体"/>
          <w:kern w:val="0"/>
          <w:sz w:val="24"/>
          <w:highlight w:val="none"/>
        </w:rPr>
      </w:pPr>
    </w:p>
    <w:p w14:paraId="46D87D37">
      <w:pPr>
        <w:autoSpaceDE w:val="0"/>
        <w:autoSpaceDN w:val="0"/>
        <w:adjustRightInd w:val="0"/>
        <w:spacing w:beforeLines="50" w:afterLines="50"/>
        <w:jc w:val="center"/>
        <w:rPr>
          <w:rFonts w:ascii="宋体" w:hAnsi="宋体"/>
          <w:kern w:val="0"/>
          <w:sz w:val="24"/>
          <w:highlight w:val="none"/>
        </w:rPr>
      </w:pPr>
    </w:p>
    <w:p w14:paraId="11310DA0">
      <w:pPr>
        <w:autoSpaceDE w:val="0"/>
        <w:autoSpaceDN w:val="0"/>
        <w:adjustRightInd w:val="0"/>
        <w:spacing w:beforeLines="50" w:afterLines="50"/>
        <w:jc w:val="center"/>
        <w:rPr>
          <w:rFonts w:ascii="宋体" w:hAnsi="宋体"/>
          <w:kern w:val="0"/>
          <w:sz w:val="24"/>
          <w:highlight w:val="none"/>
        </w:rPr>
      </w:pPr>
    </w:p>
    <w:p w14:paraId="47559172">
      <w:pPr>
        <w:autoSpaceDE w:val="0"/>
        <w:autoSpaceDN w:val="0"/>
        <w:adjustRightInd w:val="0"/>
        <w:spacing w:beforeLines="50" w:afterLines="50"/>
        <w:jc w:val="center"/>
        <w:rPr>
          <w:rFonts w:ascii="宋体" w:hAnsi="宋体"/>
          <w:kern w:val="0"/>
          <w:sz w:val="24"/>
          <w:highlight w:val="none"/>
        </w:rPr>
      </w:pPr>
    </w:p>
    <w:p w14:paraId="042FD0E2">
      <w:pPr>
        <w:autoSpaceDE w:val="0"/>
        <w:autoSpaceDN w:val="0"/>
        <w:adjustRightInd w:val="0"/>
        <w:spacing w:beforeLines="50" w:afterLines="50"/>
        <w:jc w:val="center"/>
        <w:rPr>
          <w:rFonts w:ascii="宋体" w:hAnsi="宋体"/>
          <w:kern w:val="0"/>
          <w:sz w:val="24"/>
          <w:highlight w:val="none"/>
        </w:rPr>
      </w:pPr>
    </w:p>
    <w:p w14:paraId="61B686C6">
      <w:pPr>
        <w:autoSpaceDE w:val="0"/>
        <w:autoSpaceDN w:val="0"/>
        <w:adjustRightInd w:val="0"/>
        <w:spacing w:beforeLines="50" w:afterLines="50"/>
        <w:jc w:val="center"/>
        <w:rPr>
          <w:rFonts w:ascii="宋体" w:hAnsi="宋体"/>
          <w:kern w:val="0"/>
          <w:sz w:val="24"/>
          <w:highlight w:val="none"/>
        </w:rPr>
      </w:pPr>
    </w:p>
    <w:p w14:paraId="2482551F">
      <w:pPr>
        <w:autoSpaceDE w:val="0"/>
        <w:autoSpaceDN w:val="0"/>
        <w:adjustRightInd w:val="0"/>
        <w:spacing w:beforeLines="50" w:afterLines="50"/>
        <w:jc w:val="center"/>
        <w:rPr>
          <w:rFonts w:ascii="宋体" w:hAnsi="宋体"/>
          <w:kern w:val="0"/>
          <w:sz w:val="24"/>
          <w:highlight w:val="none"/>
        </w:rPr>
      </w:pPr>
    </w:p>
    <w:p w14:paraId="271E23F9">
      <w:pPr>
        <w:autoSpaceDE w:val="0"/>
        <w:autoSpaceDN w:val="0"/>
        <w:adjustRightInd w:val="0"/>
        <w:spacing w:beforeLines="50" w:afterLines="50"/>
        <w:jc w:val="center"/>
        <w:rPr>
          <w:rFonts w:ascii="宋体" w:hAnsi="宋体"/>
          <w:kern w:val="0"/>
          <w:sz w:val="24"/>
          <w:highlight w:val="none"/>
        </w:rPr>
      </w:pPr>
    </w:p>
    <w:p w14:paraId="46AD6EC7">
      <w:pPr>
        <w:autoSpaceDE w:val="0"/>
        <w:autoSpaceDN w:val="0"/>
        <w:adjustRightInd w:val="0"/>
        <w:spacing w:beforeLines="50" w:afterLines="50"/>
        <w:jc w:val="center"/>
        <w:rPr>
          <w:rFonts w:ascii="宋体" w:hAnsi="宋体"/>
          <w:kern w:val="0"/>
          <w:sz w:val="24"/>
          <w:highlight w:val="none"/>
        </w:rPr>
      </w:pPr>
    </w:p>
    <w:p w14:paraId="480FB910">
      <w:pPr>
        <w:autoSpaceDE w:val="0"/>
        <w:autoSpaceDN w:val="0"/>
        <w:adjustRightInd w:val="0"/>
        <w:spacing w:beforeLines="50" w:afterLines="50"/>
        <w:jc w:val="center"/>
        <w:rPr>
          <w:rFonts w:ascii="宋体" w:hAnsi="宋体"/>
          <w:kern w:val="0"/>
          <w:sz w:val="24"/>
          <w:highlight w:val="none"/>
        </w:rPr>
      </w:pPr>
    </w:p>
    <w:p w14:paraId="715B13A2">
      <w:pPr>
        <w:autoSpaceDE w:val="0"/>
        <w:autoSpaceDN w:val="0"/>
        <w:adjustRightInd w:val="0"/>
        <w:spacing w:beforeLines="50" w:afterLines="50"/>
        <w:jc w:val="center"/>
        <w:rPr>
          <w:rFonts w:ascii="宋体" w:hAnsi="宋体"/>
          <w:kern w:val="0"/>
          <w:sz w:val="24"/>
          <w:highlight w:val="none"/>
        </w:rPr>
      </w:pPr>
    </w:p>
    <w:p w14:paraId="7E389125">
      <w:pPr>
        <w:autoSpaceDE w:val="0"/>
        <w:autoSpaceDN w:val="0"/>
        <w:adjustRightInd w:val="0"/>
        <w:spacing w:beforeLines="50" w:afterLines="50"/>
        <w:jc w:val="center"/>
        <w:rPr>
          <w:rFonts w:ascii="宋体" w:hAnsi="宋体"/>
          <w:kern w:val="0"/>
          <w:sz w:val="24"/>
          <w:highlight w:val="none"/>
        </w:rPr>
      </w:pPr>
    </w:p>
    <w:p w14:paraId="2055D9E6">
      <w:pPr>
        <w:autoSpaceDE w:val="0"/>
        <w:autoSpaceDN w:val="0"/>
        <w:adjustRightInd w:val="0"/>
        <w:spacing w:beforeLines="50" w:afterLines="50"/>
        <w:jc w:val="center"/>
        <w:rPr>
          <w:rFonts w:ascii="宋体" w:hAnsi="宋体"/>
          <w:kern w:val="0"/>
          <w:sz w:val="24"/>
          <w:highlight w:val="none"/>
        </w:rPr>
      </w:pPr>
    </w:p>
    <w:p w14:paraId="3971CB6B">
      <w:pPr>
        <w:autoSpaceDE w:val="0"/>
        <w:autoSpaceDN w:val="0"/>
        <w:adjustRightInd w:val="0"/>
        <w:spacing w:beforeLines="50" w:afterLines="50"/>
        <w:jc w:val="center"/>
        <w:rPr>
          <w:rFonts w:ascii="宋体" w:hAnsi="宋体"/>
          <w:kern w:val="0"/>
          <w:sz w:val="24"/>
          <w:highlight w:val="none"/>
        </w:rPr>
      </w:pPr>
    </w:p>
    <w:p w14:paraId="627D0492">
      <w:pPr>
        <w:autoSpaceDE w:val="0"/>
        <w:autoSpaceDN w:val="0"/>
        <w:adjustRightInd w:val="0"/>
        <w:spacing w:beforeLines="50" w:afterLines="50"/>
        <w:jc w:val="center"/>
        <w:rPr>
          <w:rFonts w:ascii="宋体" w:hAnsi="宋体"/>
          <w:kern w:val="0"/>
          <w:sz w:val="24"/>
          <w:highlight w:val="none"/>
        </w:rPr>
      </w:pPr>
    </w:p>
    <w:p w14:paraId="685D2915">
      <w:pPr>
        <w:autoSpaceDE w:val="0"/>
        <w:autoSpaceDN w:val="0"/>
        <w:adjustRightInd w:val="0"/>
        <w:spacing w:beforeLines="50" w:afterLines="50"/>
        <w:jc w:val="center"/>
        <w:rPr>
          <w:rFonts w:ascii="宋体" w:hAnsi="宋体"/>
          <w:kern w:val="0"/>
          <w:sz w:val="24"/>
          <w:highlight w:val="none"/>
        </w:rPr>
      </w:pPr>
    </w:p>
    <w:p w14:paraId="49987E4A">
      <w:pPr>
        <w:autoSpaceDE w:val="0"/>
        <w:autoSpaceDN w:val="0"/>
        <w:adjustRightInd w:val="0"/>
        <w:spacing w:beforeLines="50" w:afterLines="50"/>
        <w:jc w:val="center"/>
        <w:rPr>
          <w:rFonts w:ascii="宋体" w:hAnsi="宋体"/>
          <w:kern w:val="0"/>
          <w:sz w:val="24"/>
          <w:highlight w:val="none"/>
        </w:rPr>
      </w:pPr>
    </w:p>
    <w:p w14:paraId="5396C24B">
      <w:pPr>
        <w:autoSpaceDE w:val="0"/>
        <w:autoSpaceDN w:val="0"/>
        <w:adjustRightInd w:val="0"/>
        <w:spacing w:beforeLines="50" w:afterLines="50"/>
        <w:jc w:val="center"/>
        <w:rPr>
          <w:rFonts w:ascii="宋体" w:hAnsi="宋体"/>
          <w:kern w:val="0"/>
          <w:sz w:val="24"/>
          <w:highlight w:val="none"/>
        </w:rPr>
      </w:pPr>
    </w:p>
    <w:p w14:paraId="2C5399BA">
      <w:pPr>
        <w:autoSpaceDE w:val="0"/>
        <w:autoSpaceDN w:val="0"/>
        <w:adjustRightInd w:val="0"/>
        <w:spacing w:beforeLines="50" w:afterLines="50"/>
        <w:jc w:val="center"/>
        <w:rPr>
          <w:rFonts w:ascii="宋体" w:hAnsi="宋体"/>
          <w:kern w:val="0"/>
          <w:sz w:val="24"/>
          <w:highlight w:val="none"/>
        </w:rPr>
      </w:pPr>
    </w:p>
    <w:p w14:paraId="7151C483">
      <w:pPr>
        <w:autoSpaceDE w:val="0"/>
        <w:autoSpaceDN w:val="0"/>
        <w:adjustRightInd w:val="0"/>
        <w:spacing w:beforeLines="50" w:afterLines="50"/>
        <w:jc w:val="center"/>
        <w:rPr>
          <w:rFonts w:ascii="宋体" w:hAnsi="宋体"/>
          <w:kern w:val="0"/>
          <w:sz w:val="24"/>
          <w:highlight w:val="none"/>
        </w:rPr>
      </w:pPr>
    </w:p>
    <w:p w14:paraId="125F1D6C">
      <w:pPr>
        <w:autoSpaceDE w:val="0"/>
        <w:autoSpaceDN w:val="0"/>
        <w:adjustRightInd w:val="0"/>
        <w:spacing w:beforeLines="50" w:afterLines="50"/>
        <w:jc w:val="center"/>
        <w:rPr>
          <w:rFonts w:ascii="宋体" w:hAnsi="宋体"/>
          <w:kern w:val="0"/>
          <w:sz w:val="24"/>
          <w:highlight w:val="none"/>
        </w:rPr>
      </w:pPr>
    </w:p>
    <w:p w14:paraId="049F93C4">
      <w:pPr>
        <w:autoSpaceDE w:val="0"/>
        <w:autoSpaceDN w:val="0"/>
        <w:adjustRightInd w:val="0"/>
        <w:spacing w:beforeLines="50" w:afterLines="50"/>
        <w:jc w:val="center"/>
        <w:rPr>
          <w:rFonts w:ascii="宋体" w:hAnsi="宋体"/>
          <w:kern w:val="0"/>
          <w:sz w:val="24"/>
          <w:highlight w:val="none"/>
        </w:rPr>
      </w:pPr>
    </w:p>
    <w:p w14:paraId="181F70FE">
      <w:pPr>
        <w:autoSpaceDE w:val="0"/>
        <w:autoSpaceDN w:val="0"/>
        <w:adjustRightInd w:val="0"/>
        <w:spacing w:beforeLines="50" w:afterLines="50"/>
        <w:jc w:val="center"/>
        <w:rPr>
          <w:rFonts w:ascii="宋体" w:hAnsi="宋体"/>
          <w:kern w:val="0"/>
          <w:sz w:val="24"/>
          <w:highlight w:val="none"/>
        </w:rPr>
      </w:pPr>
    </w:p>
    <w:p w14:paraId="53399A9D">
      <w:pPr>
        <w:autoSpaceDE w:val="0"/>
        <w:autoSpaceDN w:val="0"/>
        <w:adjustRightInd w:val="0"/>
        <w:spacing w:beforeLines="50" w:afterLines="50"/>
        <w:jc w:val="center"/>
        <w:rPr>
          <w:rFonts w:ascii="宋体" w:hAnsi="宋体"/>
          <w:kern w:val="0"/>
          <w:sz w:val="24"/>
          <w:highlight w:val="none"/>
        </w:rPr>
      </w:pPr>
    </w:p>
    <w:p w14:paraId="6BA1146A">
      <w:pPr>
        <w:autoSpaceDE w:val="0"/>
        <w:autoSpaceDN w:val="0"/>
        <w:adjustRightInd w:val="0"/>
        <w:spacing w:beforeLines="50" w:afterLines="50"/>
        <w:jc w:val="center"/>
        <w:rPr>
          <w:rFonts w:ascii="宋体" w:hAnsi="宋体"/>
          <w:kern w:val="0"/>
          <w:sz w:val="24"/>
          <w:highlight w:val="none"/>
        </w:rPr>
      </w:pPr>
    </w:p>
    <w:p w14:paraId="402847E4">
      <w:pPr>
        <w:autoSpaceDE w:val="0"/>
        <w:autoSpaceDN w:val="0"/>
        <w:adjustRightInd w:val="0"/>
        <w:spacing w:beforeLines="50" w:afterLines="50"/>
        <w:jc w:val="center"/>
        <w:rPr>
          <w:rFonts w:ascii="宋体" w:hAnsi="宋体"/>
          <w:kern w:val="0"/>
          <w:sz w:val="24"/>
          <w:highlight w:val="none"/>
        </w:rPr>
      </w:pPr>
    </w:p>
    <w:p w14:paraId="4AC59226">
      <w:pPr>
        <w:autoSpaceDE w:val="0"/>
        <w:autoSpaceDN w:val="0"/>
        <w:adjustRightInd w:val="0"/>
        <w:spacing w:beforeLines="50" w:afterLines="50"/>
        <w:jc w:val="center"/>
        <w:rPr>
          <w:rFonts w:ascii="宋体" w:hAnsi="宋体"/>
          <w:kern w:val="0"/>
          <w:sz w:val="24"/>
          <w:highlight w:val="none"/>
        </w:rPr>
      </w:pPr>
    </w:p>
    <w:p w14:paraId="51FE9AA2">
      <w:pPr>
        <w:rPr>
          <w:rFonts w:hint="eastAsia" w:ascii="黑体" w:hAnsi="黑体" w:eastAsia="黑体"/>
          <w:b w:val="0"/>
          <w:bCs w:val="0"/>
          <w:kern w:val="0"/>
          <w:sz w:val="30"/>
          <w:szCs w:val="30"/>
          <w:highlight w:val="none"/>
        </w:rPr>
      </w:pPr>
      <w:bookmarkStart w:id="86" w:name="_Toc14558"/>
      <w:r>
        <w:rPr>
          <w:rFonts w:hint="eastAsia" w:ascii="黑体" w:hAnsi="黑体" w:eastAsia="黑体"/>
          <w:b w:val="0"/>
          <w:bCs w:val="0"/>
          <w:kern w:val="0"/>
          <w:sz w:val="30"/>
          <w:szCs w:val="30"/>
          <w:highlight w:val="none"/>
        </w:rPr>
        <w:br w:type="page"/>
      </w:r>
    </w:p>
    <w:p w14:paraId="3D2413DC">
      <w:pPr>
        <w:pStyle w:val="5"/>
        <w:ind w:firstLine="568" w:firstLineChars="200"/>
        <w:outlineLvl w:val="1"/>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四、缴纳社会保险的凭据或不需要缴纳社会保险的证明文件</w:t>
      </w:r>
      <w:bookmarkEnd w:id="86"/>
    </w:p>
    <w:p w14:paraId="643CDBEF">
      <w:pPr>
        <w:autoSpaceDE w:val="0"/>
        <w:autoSpaceDN w:val="0"/>
        <w:adjustRightInd w:val="0"/>
        <w:spacing w:beforeLines="50" w:afterLines="50"/>
        <w:jc w:val="center"/>
        <w:rPr>
          <w:rFonts w:ascii="宋体" w:hAnsi="宋体"/>
          <w:kern w:val="0"/>
          <w:sz w:val="24"/>
          <w:highlight w:val="none"/>
        </w:rPr>
      </w:pPr>
    </w:p>
    <w:p w14:paraId="7741DDFE">
      <w:pPr>
        <w:autoSpaceDE w:val="0"/>
        <w:autoSpaceDN w:val="0"/>
        <w:adjustRightInd w:val="0"/>
        <w:spacing w:beforeLines="50" w:afterLines="50"/>
        <w:jc w:val="center"/>
        <w:rPr>
          <w:rFonts w:ascii="宋体" w:hAnsi="宋体"/>
          <w:kern w:val="0"/>
          <w:sz w:val="24"/>
          <w:highlight w:val="none"/>
        </w:rPr>
      </w:pPr>
    </w:p>
    <w:p w14:paraId="27C29EBF">
      <w:pPr>
        <w:pStyle w:val="5"/>
        <w:outlineLvl w:val="9"/>
        <w:rPr>
          <w:rFonts w:ascii="黑体" w:hAnsi="黑体" w:eastAsia="黑体"/>
          <w:b w:val="0"/>
          <w:bCs w:val="0"/>
          <w:kern w:val="0"/>
          <w:sz w:val="30"/>
          <w:szCs w:val="30"/>
          <w:highlight w:val="none"/>
        </w:rPr>
      </w:pPr>
    </w:p>
    <w:p w14:paraId="1FCD7AD3">
      <w:pPr>
        <w:pStyle w:val="5"/>
        <w:outlineLvl w:val="9"/>
        <w:rPr>
          <w:rFonts w:ascii="黑体" w:hAnsi="黑体" w:eastAsia="黑体"/>
          <w:b w:val="0"/>
          <w:bCs w:val="0"/>
          <w:kern w:val="0"/>
          <w:sz w:val="30"/>
          <w:szCs w:val="30"/>
          <w:highlight w:val="none"/>
        </w:rPr>
      </w:pPr>
    </w:p>
    <w:p w14:paraId="14E0E3EF">
      <w:pPr>
        <w:pStyle w:val="5"/>
        <w:outlineLvl w:val="9"/>
        <w:rPr>
          <w:rFonts w:ascii="黑体" w:hAnsi="黑体" w:eastAsia="黑体"/>
          <w:b w:val="0"/>
          <w:bCs w:val="0"/>
          <w:kern w:val="0"/>
          <w:sz w:val="30"/>
          <w:szCs w:val="30"/>
          <w:highlight w:val="none"/>
        </w:rPr>
      </w:pPr>
    </w:p>
    <w:p w14:paraId="591EA737">
      <w:pPr>
        <w:rPr>
          <w:rFonts w:ascii="黑体" w:hAnsi="黑体" w:eastAsia="黑体"/>
          <w:kern w:val="0"/>
          <w:sz w:val="30"/>
          <w:szCs w:val="30"/>
          <w:highlight w:val="none"/>
        </w:rPr>
      </w:pPr>
      <w:r>
        <w:rPr>
          <w:rFonts w:hint="eastAsia" w:ascii="黑体" w:hAnsi="黑体" w:eastAsia="黑体"/>
          <w:kern w:val="0"/>
          <w:sz w:val="30"/>
          <w:szCs w:val="30"/>
          <w:highlight w:val="none"/>
        </w:rPr>
        <w:br w:type="page"/>
      </w:r>
    </w:p>
    <w:p w14:paraId="62A55EC5">
      <w:pPr>
        <w:jc w:val="center"/>
        <w:outlineLvl w:val="1"/>
        <w:rPr>
          <w:rFonts w:ascii="宋体" w:hAnsi="宋体" w:eastAsia="黑体"/>
          <w:kern w:val="0"/>
          <w:sz w:val="24"/>
          <w:highlight w:val="none"/>
        </w:rPr>
      </w:pPr>
      <w:bookmarkStart w:id="87" w:name="_Toc26017"/>
      <w:r>
        <w:rPr>
          <w:rFonts w:hint="eastAsia" w:ascii="黑体" w:hAnsi="黑体" w:eastAsia="黑体"/>
          <w:kern w:val="0"/>
          <w:sz w:val="30"/>
          <w:szCs w:val="30"/>
          <w:highlight w:val="none"/>
        </w:rPr>
        <w:t>五、三年内在经营活动中没有重大违法记录的声明</w:t>
      </w:r>
      <w:bookmarkEnd w:id="87"/>
    </w:p>
    <w:p w14:paraId="23B387F5">
      <w:pPr>
        <w:snapToGrid w:val="0"/>
        <w:ind w:firstLine="448" w:firstLineChars="200"/>
        <w:rPr>
          <w:snapToGrid w:val="0"/>
          <w:sz w:val="24"/>
          <w:highlight w:val="none"/>
        </w:rPr>
      </w:pPr>
    </w:p>
    <w:p w14:paraId="6C376E6D">
      <w:pPr>
        <w:ind w:firstLine="448" w:firstLineChars="200"/>
        <w:rPr>
          <w:sz w:val="24"/>
          <w:highlight w:val="none"/>
        </w:rPr>
      </w:pPr>
      <w:r>
        <w:rPr>
          <w:sz w:val="24"/>
          <w:highlight w:val="none"/>
        </w:rPr>
        <w:t>本公司郑重声明，根据《</w:t>
      </w:r>
      <w:r>
        <w:rPr>
          <w:rFonts w:hint="eastAsia"/>
          <w:sz w:val="24"/>
          <w:highlight w:val="none"/>
        </w:rPr>
        <w:t>中华人民共和国政府采购法实施条例</w:t>
      </w:r>
      <w:r>
        <w:rPr>
          <w:sz w:val="24"/>
          <w:highlight w:val="none"/>
        </w:rPr>
        <w:t>》的规定，本公司</w:t>
      </w:r>
      <w:r>
        <w:rPr>
          <w:rFonts w:hint="eastAsia"/>
          <w:sz w:val="24"/>
          <w:highlight w:val="none"/>
        </w:rPr>
        <w:t>三年内在经营活动中没有重大违法记录，</w:t>
      </w:r>
      <w:r>
        <w:rPr>
          <w:sz w:val="24"/>
          <w:highlight w:val="none"/>
        </w:rPr>
        <w:t xml:space="preserve"> </w:t>
      </w:r>
      <w:r>
        <w:rPr>
          <w:rFonts w:hint="eastAsia"/>
          <w:sz w:val="24"/>
          <w:highlight w:val="none"/>
        </w:rPr>
        <w:t>本声明所称重大违法记录，是指供应商因违法经营受到刑事处罚或者责令停产停业、吊销许可证或者执照、较大数额罚款等行政处罚。</w:t>
      </w:r>
    </w:p>
    <w:p w14:paraId="5E2AB2EF">
      <w:pPr>
        <w:ind w:firstLine="448" w:firstLineChars="200"/>
        <w:rPr>
          <w:sz w:val="24"/>
          <w:highlight w:val="none"/>
        </w:rPr>
      </w:pPr>
      <w:r>
        <w:rPr>
          <w:sz w:val="24"/>
          <w:highlight w:val="none"/>
        </w:rPr>
        <w:t>本公司对上述声明的真实性负责。如有虚假，将依法承担相应责任。</w:t>
      </w:r>
    </w:p>
    <w:p w14:paraId="4A973C6A">
      <w:pPr>
        <w:adjustRightInd w:val="0"/>
        <w:snapToGrid w:val="0"/>
        <w:rPr>
          <w:rFonts w:ascii="宋体" w:hAnsi="宋体"/>
          <w:b/>
          <w:bCs/>
          <w:sz w:val="24"/>
          <w:highlight w:val="none"/>
        </w:rPr>
      </w:pPr>
    </w:p>
    <w:p w14:paraId="64CAE2D8">
      <w:pPr>
        <w:adjustRightInd w:val="0"/>
        <w:snapToGrid w:val="0"/>
        <w:rPr>
          <w:rFonts w:ascii="宋体" w:hAnsi="宋体"/>
          <w:b/>
          <w:bCs/>
          <w:sz w:val="24"/>
          <w:highlight w:val="none"/>
        </w:rPr>
      </w:pPr>
    </w:p>
    <w:p w14:paraId="6DA4861F">
      <w:pPr>
        <w:adjustRightInd w:val="0"/>
        <w:snapToGrid w:val="0"/>
        <w:ind w:firstLine="448" w:firstLineChars="200"/>
        <w:rPr>
          <w:rFonts w:ascii="宋体"/>
          <w:sz w:val="24"/>
          <w:highlight w:val="none"/>
          <w:u w:val="single"/>
        </w:rPr>
      </w:pPr>
      <w:r>
        <w:rPr>
          <w:rFonts w:hint="eastAsia" w:ascii="宋体"/>
          <w:sz w:val="24"/>
          <w:highlight w:val="none"/>
        </w:rPr>
        <w:t>投标人名称（</w:t>
      </w:r>
      <w:r>
        <w:rPr>
          <w:rFonts w:hint="eastAsia" w:ascii="宋体"/>
          <w:sz w:val="24"/>
          <w:highlight w:val="none"/>
          <w:lang w:val="en-US" w:eastAsia="zh-CN"/>
        </w:rPr>
        <w:t>加盖公章</w:t>
      </w:r>
      <w:r>
        <w:rPr>
          <w:rFonts w:hint="eastAsia" w:ascii="宋体"/>
          <w:sz w:val="24"/>
          <w:highlight w:val="none"/>
        </w:rPr>
        <w:t>）：</w:t>
      </w:r>
      <w:r>
        <w:rPr>
          <w:rFonts w:hint="eastAsia" w:ascii="宋体"/>
          <w:sz w:val="24"/>
          <w:highlight w:val="none"/>
          <w:u w:val="single"/>
        </w:rPr>
        <w:t xml:space="preserve">                                    </w:t>
      </w:r>
    </w:p>
    <w:p w14:paraId="3A3BA9B2">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56A24E80">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w:t>
      </w:r>
      <w:r>
        <w:rPr>
          <w:rFonts w:hint="eastAsia" w:ascii="宋体" w:hAnsi="宋体"/>
          <w:snapToGrid w:val="0"/>
          <w:kern w:val="0"/>
          <w:sz w:val="24"/>
          <w:highlight w:val="none"/>
          <w:lang w:val="en-US" w:eastAsia="zh-CN"/>
        </w:rPr>
        <w:t>盖章</w:t>
      </w:r>
      <w:r>
        <w:rPr>
          <w:rFonts w:hint="eastAsia" w:ascii="宋体" w:hAnsi="宋体"/>
          <w:snapToGrid w:val="0"/>
          <w:kern w:val="0"/>
          <w:sz w:val="24"/>
          <w:highlight w:val="none"/>
        </w:rPr>
        <w:t>）</w:t>
      </w:r>
      <w:r>
        <w:rPr>
          <w:rFonts w:hint="eastAsia" w:ascii="宋体"/>
          <w:sz w:val="24"/>
          <w:highlight w:val="none"/>
        </w:rPr>
        <w:t>：</w:t>
      </w:r>
      <w:r>
        <w:rPr>
          <w:rFonts w:hint="eastAsia" w:ascii="宋体"/>
          <w:sz w:val="24"/>
          <w:highlight w:val="none"/>
          <w:u w:val="single"/>
        </w:rPr>
        <w:t xml:space="preserve">                                </w:t>
      </w:r>
    </w:p>
    <w:p w14:paraId="5AD41983">
      <w:pPr>
        <w:adjustRightInd w:val="0"/>
        <w:snapToGrid w:val="0"/>
        <w:ind w:firstLine="2016" w:firstLineChars="900"/>
        <w:outlineLvl w:val="9"/>
        <w:rPr>
          <w:rFonts w:ascii="宋体"/>
          <w:sz w:val="24"/>
          <w:highlight w:val="none"/>
        </w:rPr>
      </w:pPr>
      <w:r>
        <w:rPr>
          <w:rFonts w:hint="eastAsia" w:ascii="宋体"/>
          <w:sz w:val="24"/>
          <w:highlight w:val="none"/>
        </w:rPr>
        <w:t xml:space="preserve">                 </w:t>
      </w:r>
    </w:p>
    <w:p w14:paraId="1BADD138">
      <w:pPr>
        <w:autoSpaceDE w:val="0"/>
        <w:autoSpaceDN w:val="0"/>
        <w:adjustRightInd w:val="0"/>
        <w:spacing w:beforeLines="50" w:afterLines="50"/>
        <w:rPr>
          <w:rFonts w:ascii="宋体" w:hAnsi="宋体"/>
          <w:kern w:val="0"/>
          <w:szCs w:val="21"/>
          <w:highlight w:val="none"/>
        </w:rPr>
      </w:pPr>
      <w:r>
        <w:rPr>
          <w:rFonts w:hint="eastAsia" w:ascii="宋体"/>
          <w:sz w:val="24"/>
          <w:highlight w:val="none"/>
        </w:rPr>
        <w:t xml:space="preserve">    日期：</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06FF2CEE">
      <w:pPr>
        <w:ind w:firstLine="448" w:firstLineChars="200"/>
        <w:rPr>
          <w:rFonts w:ascii="宋体"/>
          <w:sz w:val="24"/>
          <w:highlight w:val="none"/>
        </w:rPr>
      </w:pPr>
    </w:p>
    <w:p w14:paraId="7730FB7B">
      <w:pPr>
        <w:ind w:firstLine="448" w:firstLineChars="200"/>
        <w:rPr>
          <w:rFonts w:ascii="宋体"/>
          <w:sz w:val="24"/>
          <w:highlight w:val="none"/>
        </w:rPr>
      </w:pPr>
    </w:p>
    <w:p w14:paraId="01264B31">
      <w:pPr>
        <w:ind w:firstLine="448" w:firstLineChars="200"/>
        <w:rPr>
          <w:rFonts w:ascii="宋体"/>
          <w:sz w:val="24"/>
          <w:highlight w:val="none"/>
        </w:rPr>
      </w:pPr>
    </w:p>
    <w:p w14:paraId="33719523">
      <w:pPr>
        <w:ind w:firstLine="448" w:firstLineChars="200"/>
        <w:rPr>
          <w:rFonts w:ascii="宋体"/>
          <w:sz w:val="24"/>
          <w:highlight w:val="none"/>
        </w:rPr>
      </w:pPr>
    </w:p>
    <w:p w14:paraId="44C3B992">
      <w:pPr>
        <w:ind w:firstLine="448" w:firstLineChars="200"/>
        <w:rPr>
          <w:rFonts w:ascii="宋体"/>
          <w:sz w:val="24"/>
          <w:highlight w:val="none"/>
        </w:rPr>
      </w:pPr>
    </w:p>
    <w:p w14:paraId="247501DB">
      <w:pPr>
        <w:ind w:firstLine="448" w:firstLineChars="200"/>
        <w:rPr>
          <w:rFonts w:ascii="宋体"/>
          <w:sz w:val="24"/>
          <w:highlight w:val="none"/>
        </w:rPr>
      </w:pPr>
    </w:p>
    <w:p w14:paraId="7123D731">
      <w:pPr>
        <w:ind w:firstLine="448" w:firstLineChars="200"/>
        <w:rPr>
          <w:rFonts w:ascii="宋体"/>
          <w:sz w:val="24"/>
          <w:highlight w:val="none"/>
        </w:rPr>
      </w:pPr>
    </w:p>
    <w:p w14:paraId="2F5BBAE2">
      <w:pPr>
        <w:ind w:firstLine="448" w:firstLineChars="200"/>
        <w:rPr>
          <w:rFonts w:ascii="宋体"/>
          <w:sz w:val="24"/>
          <w:highlight w:val="none"/>
        </w:rPr>
      </w:pPr>
    </w:p>
    <w:p w14:paraId="5CECEE5D">
      <w:pPr>
        <w:ind w:firstLine="448" w:firstLineChars="200"/>
        <w:rPr>
          <w:rFonts w:ascii="宋体"/>
          <w:sz w:val="24"/>
          <w:highlight w:val="none"/>
        </w:rPr>
      </w:pPr>
    </w:p>
    <w:p w14:paraId="15F45781">
      <w:pPr>
        <w:ind w:firstLine="448" w:firstLineChars="200"/>
        <w:rPr>
          <w:rFonts w:ascii="宋体"/>
          <w:sz w:val="24"/>
          <w:highlight w:val="none"/>
        </w:rPr>
      </w:pPr>
    </w:p>
    <w:p w14:paraId="7670965E">
      <w:pPr>
        <w:ind w:firstLine="448" w:firstLineChars="200"/>
        <w:rPr>
          <w:rFonts w:ascii="宋体"/>
          <w:sz w:val="24"/>
          <w:highlight w:val="none"/>
        </w:rPr>
      </w:pPr>
    </w:p>
    <w:p w14:paraId="6D4BBD60">
      <w:pPr>
        <w:ind w:firstLine="448" w:firstLineChars="200"/>
        <w:rPr>
          <w:rFonts w:ascii="宋体"/>
          <w:sz w:val="24"/>
          <w:highlight w:val="none"/>
        </w:rPr>
      </w:pPr>
    </w:p>
    <w:p w14:paraId="3FFA5F62">
      <w:pPr>
        <w:ind w:firstLine="448" w:firstLineChars="200"/>
        <w:rPr>
          <w:rFonts w:ascii="宋体"/>
          <w:sz w:val="24"/>
          <w:highlight w:val="none"/>
        </w:rPr>
      </w:pPr>
    </w:p>
    <w:p w14:paraId="192CFA90">
      <w:pPr>
        <w:ind w:firstLine="448" w:firstLineChars="200"/>
        <w:rPr>
          <w:rFonts w:ascii="宋体"/>
          <w:sz w:val="24"/>
          <w:highlight w:val="none"/>
        </w:rPr>
      </w:pPr>
    </w:p>
    <w:p w14:paraId="755BDCD4">
      <w:pPr>
        <w:ind w:firstLine="448" w:firstLineChars="200"/>
        <w:rPr>
          <w:rFonts w:ascii="宋体"/>
          <w:sz w:val="24"/>
          <w:highlight w:val="none"/>
        </w:rPr>
      </w:pPr>
    </w:p>
    <w:p w14:paraId="0E1F31D3">
      <w:pPr>
        <w:ind w:firstLine="448" w:firstLineChars="200"/>
        <w:rPr>
          <w:rFonts w:ascii="宋体"/>
          <w:sz w:val="24"/>
          <w:highlight w:val="none"/>
        </w:rPr>
      </w:pPr>
    </w:p>
    <w:p w14:paraId="0C72A0B4">
      <w:pPr>
        <w:ind w:firstLine="448" w:firstLineChars="200"/>
        <w:rPr>
          <w:rFonts w:ascii="宋体"/>
          <w:sz w:val="24"/>
          <w:highlight w:val="none"/>
        </w:rPr>
      </w:pPr>
    </w:p>
    <w:p w14:paraId="0CA82D2A">
      <w:pPr>
        <w:ind w:firstLine="448" w:firstLineChars="200"/>
        <w:rPr>
          <w:rFonts w:ascii="宋体"/>
          <w:sz w:val="24"/>
          <w:highlight w:val="none"/>
        </w:rPr>
      </w:pPr>
    </w:p>
    <w:p w14:paraId="5B9CA329">
      <w:pPr>
        <w:ind w:firstLine="448" w:firstLineChars="200"/>
        <w:rPr>
          <w:rFonts w:ascii="宋体"/>
          <w:sz w:val="24"/>
          <w:highlight w:val="none"/>
        </w:rPr>
      </w:pPr>
    </w:p>
    <w:p w14:paraId="14BF0E73">
      <w:pPr>
        <w:ind w:firstLine="448" w:firstLineChars="200"/>
        <w:rPr>
          <w:rFonts w:ascii="宋体"/>
          <w:sz w:val="24"/>
          <w:highlight w:val="none"/>
        </w:rPr>
      </w:pPr>
    </w:p>
    <w:p w14:paraId="69A688D3">
      <w:pPr>
        <w:ind w:firstLine="448" w:firstLineChars="200"/>
        <w:rPr>
          <w:rFonts w:ascii="宋体"/>
          <w:sz w:val="24"/>
          <w:highlight w:val="none"/>
        </w:rPr>
      </w:pPr>
    </w:p>
    <w:p w14:paraId="30622890">
      <w:pPr>
        <w:ind w:firstLine="448" w:firstLineChars="200"/>
        <w:rPr>
          <w:rFonts w:ascii="宋体"/>
          <w:sz w:val="24"/>
          <w:highlight w:val="none"/>
        </w:rPr>
      </w:pPr>
    </w:p>
    <w:p w14:paraId="7AF8E593">
      <w:pPr>
        <w:ind w:firstLine="448" w:firstLineChars="200"/>
        <w:rPr>
          <w:rFonts w:ascii="宋体"/>
          <w:sz w:val="24"/>
          <w:highlight w:val="none"/>
        </w:rPr>
      </w:pPr>
    </w:p>
    <w:p w14:paraId="5BC82F0C">
      <w:pPr>
        <w:ind w:firstLine="448" w:firstLineChars="200"/>
        <w:rPr>
          <w:rFonts w:ascii="宋体"/>
          <w:sz w:val="24"/>
          <w:highlight w:val="none"/>
        </w:rPr>
      </w:pPr>
    </w:p>
    <w:p w14:paraId="79E7127F">
      <w:pPr>
        <w:autoSpaceDE w:val="0"/>
        <w:autoSpaceDN w:val="0"/>
        <w:adjustRightInd w:val="0"/>
        <w:spacing w:beforeLines="50" w:afterLines="50"/>
        <w:jc w:val="center"/>
        <w:rPr>
          <w:rFonts w:ascii="宋体" w:hAnsi="宋体"/>
          <w:kern w:val="0"/>
          <w:szCs w:val="21"/>
          <w:highlight w:val="none"/>
        </w:rPr>
      </w:pPr>
    </w:p>
    <w:p w14:paraId="1B764E3D">
      <w:pPr>
        <w:rPr>
          <w:rFonts w:ascii="黑体" w:hAnsi="黑体" w:eastAsia="黑体"/>
          <w:b w:val="0"/>
          <w:bCs w:val="0"/>
          <w:kern w:val="0"/>
          <w:sz w:val="30"/>
          <w:szCs w:val="30"/>
          <w:highlight w:val="none"/>
        </w:rPr>
      </w:pPr>
      <w:bookmarkStart w:id="88" w:name="_Toc12879"/>
      <w:r>
        <w:rPr>
          <w:rFonts w:hint="eastAsia" w:ascii="黑体" w:hAnsi="黑体" w:eastAsia="黑体"/>
          <w:b w:val="0"/>
          <w:bCs w:val="0"/>
          <w:kern w:val="0"/>
          <w:sz w:val="30"/>
          <w:szCs w:val="30"/>
          <w:highlight w:val="none"/>
        </w:rPr>
        <w:br w:type="page"/>
      </w:r>
    </w:p>
    <w:p w14:paraId="6834F668">
      <w:pPr>
        <w:pStyle w:val="5"/>
        <w:numPr>
          <w:ilvl w:val="0"/>
          <w:numId w:val="5"/>
        </w:numPr>
        <w:spacing w:before="0" w:after="0"/>
        <w:jc w:val="center"/>
        <w:outlineLvl w:val="1"/>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招标文件第一章《投标邀请》中投标人特定资格条件的        证明材料</w:t>
      </w:r>
      <w:bookmarkEnd w:id="88"/>
    </w:p>
    <w:p w14:paraId="369DE0B1">
      <w:pPr>
        <w:autoSpaceDE w:val="0"/>
        <w:autoSpaceDN w:val="0"/>
        <w:adjustRightInd w:val="0"/>
        <w:spacing w:beforeLines="50" w:afterLines="50"/>
        <w:jc w:val="center"/>
        <w:rPr>
          <w:rFonts w:ascii="宋体" w:hAnsi="宋体"/>
          <w:kern w:val="0"/>
          <w:sz w:val="24"/>
          <w:highlight w:val="none"/>
        </w:rPr>
      </w:pPr>
      <w:r>
        <w:rPr>
          <w:rFonts w:hint="eastAsia" w:ascii="宋体" w:hAnsi="宋体"/>
          <w:kern w:val="0"/>
          <w:sz w:val="24"/>
          <w:highlight w:val="none"/>
        </w:rPr>
        <w:t>（如果有，提供）</w:t>
      </w:r>
    </w:p>
    <w:p w14:paraId="6DE6F51E">
      <w:pPr>
        <w:autoSpaceDE w:val="0"/>
        <w:autoSpaceDN w:val="0"/>
        <w:adjustRightInd w:val="0"/>
        <w:spacing w:beforeLines="50" w:afterLines="50"/>
        <w:jc w:val="center"/>
        <w:rPr>
          <w:rFonts w:ascii="宋体" w:hAnsi="宋体"/>
          <w:kern w:val="0"/>
          <w:szCs w:val="21"/>
          <w:highlight w:val="none"/>
        </w:rPr>
      </w:pPr>
    </w:p>
    <w:p w14:paraId="211E694B">
      <w:pPr>
        <w:autoSpaceDE w:val="0"/>
        <w:autoSpaceDN w:val="0"/>
        <w:adjustRightInd w:val="0"/>
        <w:spacing w:beforeLines="50" w:afterLines="50"/>
        <w:jc w:val="center"/>
        <w:rPr>
          <w:rFonts w:ascii="宋体" w:hAnsi="宋体"/>
          <w:kern w:val="0"/>
          <w:szCs w:val="21"/>
          <w:highlight w:val="none"/>
        </w:rPr>
      </w:pPr>
    </w:p>
    <w:p w14:paraId="3D530715">
      <w:pPr>
        <w:pStyle w:val="5"/>
        <w:outlineLvl w:val="9"/>
        <w:rPr>
          <w:rFonts w:ascii="黑体" w:hAnsi="黑体" w:eastAsia="黑体"/>
          <w:b w:val="0"/>
          <w:bCs w:val="0"/>
          <w:kern w:val="0"/>
          <w:sz w:val="30"/>
          <w:szCs w:val="30"/>
          <w:highlight w:val="none"/>
        </w:rPr>
      </w:pPr>
    </w:p>
    <w:p w14:paraId="68311E4B">
      <w:pPr>
        <w:pStyle w:val="5"/>
        <w:outlineLvl w:val="9"/>
        <w:rPr>
          <w:rFonts w:ascii="黑体" w:hAnsi="黑体" w:eastAsia="黑体"/>
          <w:b w:val="0"/>
          <w:bCs w:val="0"/>
          <w:kern w:val="0"/>
          <w:sz w:val="30"/>
          <w:szCs w:val="30"/>
          <w:highlight w:val="none"/>
        </w:rPr>
      </w:pPr>
    </w:p>
    <w:p w14:paraId="4D220F83">
      <w:pPr>
        <w:pStyle w:val="5"/>
        <w:outlineLvl w:val="9"/>
        <w:rPr>
          <w:rFonts w:ascii="黑体" w:hAnsi="黑体" w:eastAsia="黑体"/>
          <w:b w:val="0"/>
          <w:bCs w:val="0"/>
          <w:kern w:val="0"/>
          <w:sz w:val="30"/>
          <w:szCs w:val="30"/>
          <w:highlight w:val="none"/>
        </w:rPr>
      </w:pPr>
    </w:p>
    <w:p w14:paraId="41FD650C">
      <w:pPr>
        <w:pStyle w:val="11"/>
        <w:rPr>
          <w:rFonts w:ascii="黑体" w:hAnsi="黑体" w:eastAsia="黑体"/>
          <w:b/>
          <w:bCs/>
          <w:kern w:val="0"/>
          <w:sz w:val="30"/>
          <w:szCs w:val="30"/>
          <w:highlight w:val="none"/>
        </w:rPr>
      </w:pPr>
    </w:p>
    <w:p w14:paraId="4732D9A9">
      <w:pPr>
        <w:pStyle w:val="11"/>
        <w:rPr>
          <w:rFonts w:ascii="黑体" w:hAnsi="黑体" w:eastAsia="黑体"/>
          <w:b/>
          <w:bCs/>
          <w:kern w:val="0"/>
          <w:sz w:val="30"/>
          <w:szCs w:val="30"/>
          <w:highlight w:val="none"/>
        </w:rPr>
      </w:pPr>
    </w:p>
    <w:p w14:paraId="5A6AAE72">
      <w:pPr>
        <w:pStyle w:val="11"/>
        <w:rPr>
          <w:rFonts w:ascii="黑体" w:hAnsi="黑体" w:eastAsia="黑体"/>
          <w:b/>
          <w:bCs/>
          <w:kern w:val="0"/>
          <w:sz w:val="30"/>
          <w:szCs w:val="30"/>
          <w:highlight w:val="none"/>
        </w:rPr>
      </w:pPr>
    </w:p>
    <w:p w14:paraId="1063E9D1">
      <w:pPr>
        <w:pStyle w:val="11"/>
        <w:rPr>
          <w:rFonts w:ascii="黑体" w:hAnsi="黑体" w:eastAsia="黑体"/>
          <w:b/>
          <w:bCs/>
          <w:kern w:val="0"/>
          <w:sz w:val="30"/>
          <w:szCs w:val="30"/>
          <w:highlight w:val="none"/>
        </w:rPr>
      </w:pPr>
    </w:p>
    <w:p w14:paraId="45027492">
      <w:pPr>
        <w:pStyle w:val="11"/>
        <w:rPr>
          <w:rFonts w:ascii="黑体" w:hAnsi="黑体" w:eastAsia="黑体"/>
          <w:b/>
          <w:bCs/>
          <w:kern w:val="0"/>
          <w:sz w:val="30"/>
          <w:szCs w:val="30"/>
          <w:highlight w:val="none"/>
        </w:rPr>
      </w:pPr>
    </w:p>
    <w:p w14:paraId="3E96AADB">
      <w:pPr>
        <w:pStyle w:val="11"/>
        <w:rPr>
          <w:rFonts w:ascii="黑体" w:hAnsi="黑体" w:eastAsia="黑体"/>
          <w:b/>
          <w:bCs/>
          <w:kern w:val="0"/>
          <w:sz w:val="30"/>
          <w:szCs w:val="30"/>
          <w:highlight w:val="none"/>
        </w:rPr>
      </w:pPr>
    </w:p>
    <w:p w14:paraId="46B0EDBB">
      <w:pPr>
        <w:pStyle w:val="11"/>
        <w:rPr>
          <w:rFonts w:ascii="黑体" w:hAnsi="黑体" w:eastAsia="黑体"/>
          <w:b/>
          <w:bCs/>
          <w:kern w:val="0"/>
          <w:sz w:val="30"/>
          <w:szCs w:val="30"/>
          <w:highlight w:val="none"/>
        </w:rPr>
      </w:pPr>
    </w:p>
    <w:p w14:paraId="7A9DFF09">
      <w:pPr>
        <w:pStyle w:val="11"/>
        <w:rPr>
          <w:rFonts w:ascii="黑体" w:hAnsi="黑体" w:eastAsia="黑体"/>
          <w:b/>
          <w:bCs/>
          <w:kern w:val="0"/>
          <w:sz w:val="30"/>
          <w:szCs w:val="30"/>
          <w:highlight w:val="none"/>
        </w:rPr>
      </w:pPr>
    </w:p>
    <w:p w14:paraId="40117D72">
      <w:pPr>
        <w:rPr>
          <w:rFonts w:ascii="黑体" w:hAnsi="黑体" w:eastAsia="黑体"/>
          <w:b w:val="0"/>
          <w:bCs w:val="0"/>
          <w:kern w:val="0"/>
          <w:sz w:val="30"/>
          <w:szCs w:val="30"/>
          <w:highlight w:val="none"/>
        </w:rPr>
      </w:pPr>
    </w:p>
    <w:p w14:paraId="26D17097">
      <w:pPr>
        <w:pStyle w:val="5"/>
        <w:outlineLvl w:val="9"/>
        <w:rPr>
          <w:rFonts w:ascii="黑体" w:hAnsi="黑体" w:eastAsia="黑体"/>
          <w:b w:val="0"/>
          <w:bCs w:val="0"/>
          <w:kern w:val="0"/>
          <w:sz w:val="30"/>
          <w:szCs w:val="30"/>
          <w:highlight w:val="none"/>
        </w:rPr>
      </w:pPr>
    </w:p>
    <w:p w14:paraId="3393AFCA">
      <w:pPr>
        <w:pStyle w:val="5"/>
        <w:outlineLvl w:val="9"/>
        <w:rPr>
          <w:rFonts w:ascii="黑体" w:hAnsi="黑体" w:eastAsia="黑体"/>
          <w:b w:val="0"/>
          <w:bCs w:val="0"/>
          <w:kern w:val="0"/>
          <w:sz w:val="30"/>
          <w:szCs w:val="30"/>
          <w:highlight w:val="none"/>
        </w:rPr>
      </w:pPr>
    </w:p>
    <w:p w14:paraId="5F86ED52">
      <w:pPr>
        <w:pStyle w:val="47"/>
        <w:ind w:right="77" w:rightChars="40"/>
        <w:rPr>
          <w:rFonts w:ascii="宋体" w:hAnsi="宋体"/>
          <w:sz w:val="24"/>
          <w:szCs w:val="24"/>
          <w:highlight w:val="none"/>
        </w:rPr>
      </w:pPr>
    </w:p>
    <w:p w14:paraId="50163D20">
      <w:pPr>
        <w:pStyle w:val="47"/>
        <w:ind w:right="77" w:rightChars="40"/>
        <w:rPr>
          <w:rFonts w:ascii="宋体" w:hAnsi="宋体"/>
          <w:sz w:val="24"/>
          <w:szCs w:val="24"/>
          <w:highlight w:val="none"/>
        </w:rPr>
      </w:pPr>
    </w:p>
    <w:p w14:paraId="01821E9A">
      <w:pPr>
        <w:pStyle w:val="47"/>
        <w:ind w:right="77" w:rightChars="40"/>
        <w:rPr>
          <w:rFonts w:ascii="宋体" w:hAnsi="宋体"/>
          <w:sz w:val="24"/>
          <w:szCs w:val="24"/>
          <w:highlight w:val="none"/>
        </w:rPr>
      </w:pPr>
    </w:p>
    <w:p w14:paraId="227379ED">
      <w:pPr>
        <w:pStyle w:val="47"/>
        <w:ind w:right="77" w:rightChars="40"/>
        <w:rPr>
          <w:rFonts w:ascii="宋体" w:hAnsi="宋体"/>
          <w:sz w:val="24"/>
          <w:szCs w:val="24"/>
          <w:highlight w:val="none"/>
        </w:rPr>
      </w:pPr>
    </w:p>
    <w:p w14:paraId="7BB18E29">
      <w:pPr>
        <w:pStyle w:val="47"/>
        <w:ind w:right="77" w:rightChars="40"/>
        <w:rPr>
          <w:rFonts w:ascii="宋体" w:hAnsi="宋体"/>
          <w:sz w:val="24"/>
          <w:szCs w:val="24"/>
          <w:highlight w:val="none"/>
        </w:rPr>
      </w:pPr>
    </w:p>
    <w:p w14:paraId="645C0C2D">
      <w:pPr>
        <w:pStyle w:val="47"/>
        <w:ind w:right="77" w:rightChars="40"/>
        <w:rPr>
          <w:rFonts w:ascii="宋体" w:hAnsi="宋体"/>
          <w:sz w:val="24"/>
          <w:szCs w:val="24"/>
          <w:highlight w:val="none"/>
        </w:rPr>
      </w:pPr>
    </w:p>
    <w:p w14:paraId="3E4019FC">
      <w:pPr>
        <w:pStyle w:val="47"/>
        <w:ind w:right="77" w:rightChars="40"/>
        <w:rPr>
          <w:rFonts w:ascii="宋体" w:hAnsi="宋体"/>
          <w:sz w:val="24"/>
          <w:szCs w:val="24"/>
          <w:highlight w:val="none"/>
        </w:rPr>
      </w:pPr>
    </w:p>
    <w:p w14:paraId="5D008222">
      <w:pPr>
        <w:rPr>
          <w:rFonts w:hint="eastAsia" w:ascii="黑体" w:hAnsi="黑体" w:eastAsia="黑体"/>
          <w:b w:val="0"/>
          <w:bCs w:val="0"/>
          <w:kern w:val="0"/>
          <w:sz w:val="30"/>
          <w:szCs w:val="30"/>
          <w:highlight w:val="none"/>
        </w:rPr>
      </w:pPr>
      <w:bookmarkStart w:id="89" w:name="_Toc25934"/>
      <w:r>
        <w:rPr>
          <w:rFonts w:hint="eastAsia" w:ascii="黑体" w:hAnsi="黑体" w:eastAsia="黑体"/>
          <w:b w:val="0"/>
          <w:bCs w:val="0"/>
          <w:kern w:val="0"/>
          <w:sz w:val="30"/>
          <w:szCs w:val="30"/>
          <w:highlight w:val="none"/>
        </w:rPr>
        <w:br w:type="page"/>
      </w:r>
    </w:p>
    <w:p w14:paraId="4DC831B9">
      <w:pPr>
        <w:pStyle w:val="5"/>
        <w:jc w:val="center"/>
        <w:outlineLvl w:val="1"/>
        <w:rPr>
          <w:rFonts w:ascii="宋体" w:hAnsi="宋体"/>
          <w:b w:val="0"/>
          <w:bCs w:val="0"/>
          <w:kern w:val="0"/>
          <w:sz w:val="30"/>
          <w:szCs w:val="30"/>
          <w:highlight w:val="none"/>
        </w:rPr>
      </w:pPr>
      <w:r>
        <w:rPr>
          <w:rFonts w:hint="eastAsia" w:ascii="黑体" w:hAnsi="黑体" w:eastAsia="黑体"/>
          <w:b w:val="0"/>
          <w:bCs w:val="0"/>
          <w:kern w:val="0"/>
          <w:sz w:val="30"/>
          <w:szCs w:val="30"/>
          <w:highlight w:val="none"/>
          <w:lang w:val="en-US" w:eastAsia="zh-CN"/>
        </w:rPr>
        <w:t>七</w:t>
      </w:r>
      <w:r>
        <w:rPr>
          <w:rFonts w:hint="eastAsia" w:ascii="黑体" w:hAnsi="黑体" w:eastAsia="黑体"/>
          <w:b w:val="0"/>
          <w:bCs w:val="0"/>
          <w:kern w:val="0"/>
          <w:sz w:val="30"/>
          <w:szCs w:val="30"/>
          <w:highlight w:val="none"/>
        </w:rPr>
        <w:t>、投标人有关资格条件声明函</w:t>
      </w:r>
      <w:bookmarkEnd w:id="89"/>
    </w:p>
    <w:p w14:paraId="7CEA0932">
      <w:pPr>
        <w:pStyle w:val="47"/>
        <w:ind w:right="77" w:rightChars="40"/>
        <w:rPr>
          <w:rFonts w:ascii="宋体" w:hAnsi="宋体"/>
          <w:sz w:val="24"/>
          <w:szCs w:val="24"/>
          <w:highlight w:val="none"/>
        </w:rPr>
      </w:pPr>
    </w:p>
    <w:p w14:paraId="1A4CA100">
      <w:pPr>
        <w:pStyle w:val="47"/>
        <w:ind w:right="77" w:rightChars="40"/>
        <w:rPr>
          <w:rFonts w:ascii="宋体" w:hAnsi="宋体"/>
          <w:sz w:val="24"/>
          <w:szCs w:val="24"/>
          <w:highlight w:val="none"/>
        </w:rPr>
      </w:pPr>
      <w:r>
        <w:rPr>
          <w:rFonts w:hint="eastAsia" w:ascii="宋体" w:hAnsi="宋体"/>
          <w:sz w:val="24"/>
          <w:szCs w:val="24"/>
          <w:highlight w:val="none"/>
          <w:lang w:val="en-US" w:eastAsia="zh-CN"/>
        </w:rPr>
        <w:t>辉南县政务服务和数字化建设管理局</w:t>
      </w:r>
      <w:r>
        <w:rPr>
          <w:rFonts w:hint="eastAsia" w:ascii="宋体" w:hAnsi="宋体"/>
          <w:sz w:val="24"/>
          <w:szCs w:val="24"/>
          <w:highlight w:val="none"/>
        </w:rPr>
        <w:t>：</w:t>
      </w:r>
    </w:p>
    <w:p w14:paraId="76C41521">
      <w:pPr>
        <w:pStyle w:val="47"/>
        <w:ind w:right="77" w:rightChars="40" w:firstLine="448" w:firstLineChars="200"/>
        <w:rPr>
          <w:rFonts w:ascii="宋体" w:hAnsi="宋体"/>
          <w:sz w:val="24"/>
          <w:szCs w:val="24"/>
          <w:highlight w:val="none"/>
        </w:rPr>
      </w:pPr>
      <w:r>
        <w:rPr>
          <w:rFonts w:hint="eastAsia" w:ascii="宋体" w:hAnsi="宋体"/>
          <w:sz w:val="24"/>
          <w:szCs w:val="24"/>
          <w:highlight w:val="none"/>
        </w:rPr>
        <w:t>我方参加贵方组织的</w:t>
      </w:r>
      <w:r>
        <w:rPr>
          <w:rFonts w:hint="eastAsia" w:ascii="宋体" w:hAnsi="宋体"/>
          <w:sz w:val="24"/>
          <w:szCs w:val="24"/>
          <w:highlight w:val="none"/>
          <w:u w:val="single"/>
        </w:rPr>
        <w:t xml:space="preserve">        </w:t>
      </w:r>
      <w:r>
        <w:rPr>
          <w:rFonts w:hint="eastAsia" w:ascii="宋体" w:hAnsi="宋体"/>
          <w:sz w:val="24"/>
          <w:szCs w:val="24"/>
          <w:highlight w:val="none"/>
        </w:rPr>
        <w:t>（项目名称、项目编号、包号）的投标，现就有关资格条件声明如下：</w:t>
      </w:r>
    </w:p>
    <w:p w14:paraId="58D0FAF5">
      <w:pPr>
        <w:pStyle w:val="47"/>
        <w:ind w:right="77" w:rightChars="40" w:firstLine="448" w:firstLineChars="200"/>
        <w:rPr>
          <w:rFonts w:ascii="宋体" w:hAnsi="宋体"/>
          <w:sz w:val="24"/>
          <w:szCs w:val="24"/>
          <w:highlight w:val="none"/>
        </w:rPr>
      </w:pPr>
      <w:r>
        <w:rPr>
          <w:rFonts w:hint="eastAsia" w:ascii="宋体" w:hAnsi="宋体"/>
          <w:sz w:val="24"/>
          <w:szCs w:val="24"/>
          <w:highlight w:val="none"/>
        </w:rPr>
        <w:t>我方具备《中华人民共和国政府采购法》第二十二条所规定的条件，并已清楚招标文件的要求及有关文件规定。</w:t>
      </w:r>
    </w:p>
    <w:p w14:paraId="70727946">
      <w:pPr>
        <w:pStyle w:val="47"/>
        <w:ind w:right="77" w:rightChars="40" w:firstLine="448" w:firstLineChars="200"/>
        <w:rPr>
          <w:rFonts w:ascii="宋体" w:hAnsi="宋体"/>
          <w:sz w:val="24"/>
          <w:szCs w:val="24"/>
          <w:highlight w:val="none"/>
        </w:rPr>
      </w:pPr>
      <w:r>
        <w:rPr>
          <w:rFonts w:hint="eastAsia" w:ascii="宋体" w:hAnsi="宋体"/>
          <w:sz w:val="24"/>
          <w:szCs w:val="24"/>
          <w:highlight w:val="none"/>
        </w:rPr>
        <w:t>（一）具有履行合同所必需的设备和专业技术能力；</w:t>
      </w:r>
    </w:p>
    <w:p w14:paraId="53AC1336">
      <w:pPr>
        <w:pStyle w:val="47"/>
        <w:ind w:right="77" w:rightChars="40" w:firstLine="448" w:firstLineChars="200"/>
        <w:rPr>
          <w:rFonts w:ascii="宋体" w:hAnsi="宋体"/>
          <w:sz w:val="24"/>
          <w:szCs w:val="24"/>
          <w:highlight w:val="none"/>
        </w:rPr>
      </w:pPr>
      <w:r>
        <w:rPr>
          <w:rFonts w:hint="eastAsia" w:ascii="宋体" w:hAnsi="宋体"/>
          <w:sz w:val="24"/>
          <w:szCs w:val="24"/>
          <w:highlight w:val="none"/>
        </w:rPr>
        <w:t>（二）符合“为采购项目提供整体设计、规范编制或者项目管理、监理、检测等服务的供应商，不得再参加该采购项目的其他采购活动”的规定；</w:t>
      </w:r>
    </w:p>
    <w:p w14:paraId="364DB0D7">
      <w:pPr>
        <w:pStyle w:val="47"/>
        <w:ind w:right="77" w:rightChars="40" w:firstLine="448" w:firstLineChars="200"/>
        <w:rPr>
          <w:rFonts w:ascii="宋体" w:hAnsi="宋体"/>
          <w:sz w:val="24"/>
          <w:szCs w:val="24"/>
          <w:highlight w:val="none"/>
        </w:rPr>
      </w:pPr>
      <w:r>
        <w:rPr>
          <w:rFonts w:hint="eastAsia" w:ascii="宋体" w:hAnsi="宋体"/>
          <w:sz w:val="24"/>
          <w:szCs w:val="24"/>
          <w:highlight w:val="none"/>
        </w:rPr>
        <w:t>（三）符合法律、行政法规规定的其他条件，包括但不限于：招标文件未要求提供但生产、销售这些产品，提供这些服务必须取得有关主管部门的行政许可，任何情况下，我方将无条件按照贵方和采购人的要求提供上述证明材料。</w:t>
      </w:r>
    </w:p>
    <w:p w14:paraId="3CDF4695">
      <w:pPr>
        <w:pStyle w:val="47"/>
        <w:ind w:right="77" w:rightChars="40" w:firstLine="448" w:firstLineChars="200"/>
        <w:rPr>
          <w:rFonts w:ascii="宋体" w:hAnsi="宋体"/>
          <w:sz w:val="24"/>
          <w:szCs w:val="24"/>
          <w:highlight w:val="none"/>
        </w:rPr>
      </w:pPr>
      <w:r>
        <w:rPr>
          <w:rFonts w:hint="eastAsia" w:ascii="宋体" w:hAnsi="宋体"/>
          <w:sz w:val="24"/>
          <w:szCs w:val="24"/>
          <w:highlight w:val="none"/>
        </w:rPr>
        <w:t>（四）除招标文件第二章要求提供政府强制采购产品认证证书以外的投标产品，如列入投标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14:paraId="204A800F">
      <w:pPr>
        <w:pStyle w:val="47"/>
        <w:ind w:right="77" w:rightChars="40" w:firstLine="448" w:firstLineChars="200"/>
        <w:rPr>
          <w:rFonts w:ascii="宋体" w:hAnsi="宋体"/>
          <w:sz w:val="24"/>
          <w:szCs w:val="24"/>
          <w:highlight w:val="none"/>
        </w:rPr>
      </w:pPr>
      <w:r>
        <w:rPr>
          <w:rFonts w:hint="eastAsia" w:ascii="宋体" w:hAnsi="宋体"/>
          <w:sz w:val="24"/>
          <w:szCs w:val="24"/>
          <w:highlight w:val="none"/>
        </w:rPr>
        <w:t>我方</w:t>
      </w:r>
      <w:r>
        <w:rPr>
          <w:rFonts w:ascii="宋体" w:hAnsi="宋体"/>
          <w:sz w:val="24"/>
          <w:szCs w:val="24"/>
          <w:highlight w:val="none"/>
        </w:rPr>
        <w:t>对上述声明的真实性负责。如有虚假，将依法承担相应责任。</w:t>
      </w:r>
    </w:p>
    <w:p w14:paraId="5AEDB825">
      <w:pPr>
        <w:pStyle w:val="47"/>
        <w:ind w:right="77" w:rightChars="40"/>
        <w:rPr>
          <w:rFonts w:ascii="宋体" w:hAnsi="宋体"/>
          <w:b/>
          <w:sz w:val="24"/>
          <w:szCs w:val="24"/>
          <w:highlight w:val="none"/>
        </w:rPr>
      </w:pPr>
    </w:p>
    <w:p w14:paraId="41D8D227">
      <w:pPr>
        <w:pStyle w:val="47"/>
        <w:ind w:right="77" w:rightChars="40"/>
        <w:rPr>
          <w:rFonts w:ascii="宋体" w:hAnsi="宋体"/>
          <w:b/>
          <w:sz w:val="24"/>
          <w:szCs w:val="24"/>
          <w:highlight w:val="none"/>
        </w:rPr>
      </w:pPr>
    </w:p>
    <w:p w14:paraId="683ED2CB">
      <w:pPr>
        <w:pStyle w:val="47"/>
        <w:ind w:right="77" w:rightChars="40"/>
        <w:rPr>
          <w:rFonts w:ascii="宋体" w:hAnsi="宋体"/>
          <w:b/>
          <w:sz w:val="24"/>
          <w:szCs w:val="24"/>
          <w:highlight w:val="none"/>
        </w:rPr>
      </w:pPr>
    </w:p>
    <w:p w14:paraId="1C866905">
      <w:pPr>
        <w:pStyle w:val="47"/>
        <w:ind w:right="77" w:rightChars="40" w:firstLine="448" w:firstLineChars="200"/>
        <w:rPr>
          <w:rFonts w:ascii="宋体" w:hAnsi="宋体"/>
          <w:b/>
          <w:sz w:val="24"/>
          <w:szCs w:val="24"/>
          <w:highlight w:val="none"/>
        </w:rPr>
      </w:pPr>
    </w:p>
    <w:p w14:paraId="7F2CB2D6">
      <w:pPr>
        <w:adjustRightInd w:val="0"/>
        <w:snapToGrid w:val="0"/>
        <w:ind w:firstLine="448" w:firstLineChars="200"/>
        <w:rPr>
          <w:rFonts w:ascii="宋体"/>
          <w:sz w:val="24"/>
          <w:highlight w:val="none"/>
          <w:u w:val="single"/>
        </w:rPr>
      </w:pPr>
      <w:r>
        <w:rPr>
          <w:rFonts w:hint="eastAsia" w:ascii="宋体"/>
          <w:sz w:val="24"/>
          <w:highlight w:val="none"/>
        </w:rPr>
        <w:t>投标人名称（</w:t>
      </w:r>
      <w:r>
        <w:rPr>
          <w:rFonts w:hint="eastAsia" w:ascii="宋体"/>
          <w:sz w:val="24"/>
          <w:highlight w:val="none"/>
          <w:lang w:val="en-US" w:eastAsia="zh-CN"/>
        </w:rPr>
        <w:t>加盖公章</w:t>
      </w:r>
      <w:r>
        <w:rPr>
          <w:rFonts w:hint="eastAsia" w:ascii="宋体"/>
          <w:sz w:val="24"/>
          <w:highlight w:val="none"/>
        </w:rPr>
        <w:t>）：</w:t>
      </w:r>
      <w:r>
        <w:rPr>
          <w:rFonts w:hint="eastAsia" w:ascii="宋体"/>
          <w:sz w:val="24"/>
          <w:highlight w:val="none"/>
          <w:u w:val="single"/>
        </w:rPr>
        <w:t xml:space="preserve">                                    </w:t>
      </w:r>
    </w:p>
    <w:p w14:paraId="634DE3E2">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6409FF4B">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w:t>
      </w:r>
      <w:r>
        <w:rPr>
          <w:rFonts w:hint="eastAsia" w:ascii="宋体" w:hAnsi="宋体"/>
          <w:snapToGrid w:val="0"/>
          <w:kern w:val="0"/>
          <w:sz w:val="24"/>
          <w:highlight w:val="none"/>
          <w:lang w:val="en-US" w:eastAsia="zh-CN"/>
        </w:rPr>
        <w:t>盖章</w:t>
      </w:r>
      <w:r>
        <w:rPr>
          <w:rFonts w:hint="eastAsia" w:ascii="宋体" w:hAnsi="宋体"/>
          <w:snapToGrid w:val="0"/>
          <w:kern w:val="0"/>
          <w:sz w:val="24"/>
          <w:highlight w:val="none"/>
        </w:rPr>
        <w:t>）</w:t>
      </w:r>
      <w:r>
        <w:rPr>
          <w:rFonts w:hint="eastAsia" w:ascii="宋体"/>
          <w:sz w:val="24"/>
          <w:highlight w:val="none"/>
        </w:rPr>
        <w:t>：</w:t>
      </w:r>
      <w:r>
        <w:rPr>
          <w:rFonts w:hint="eastAsia" w:ascii="宋体"/>
          <w:sz w:val="24"/>
          <w:highlight w:val="none"/>
          <w:u w:val="single"/>
        </w:rPr>
        <w:t xml:space="preserve">                                </w:t>
      </w:r>
    </w:p>
    <w:p w14:paraId="206E17AF">
      <w:pPr>
        <w:adjustRightInd w:val="0"/>
        <w:snapToGrid w:val="0"/>
        <w:ind w:firstLine="2016" w:firstLineChars="900"/>
        <w:outlineLvl w:val="9"/>
        <w:rPr>
          <w:rFonts w:ascii="宋体"/>
          <w:sz w:val="24"/>
          <w:highlight w:val="none"/>
        </w:rPr>
      </w:pPr>
      <w:r>
        <w:rPr>
          <w:rFonts w:hint="eastAsia" w:ascii="宋体"/>
          <w:sz w:val="24"/>
          <w:highlight w:val="none"/>
        </w:rPr>
        <w:t xml:space="preserve">                 </w:t>
      </w:r>
    </w:p>
    <w:p w14:paraId="2FEDEB5C">
      <w:pPr>
        <w:autoSpaceDE w:val="0"/>
        <w:autoSpaceDN w:val="0"/>
        <w:adjustRightInd w:val="0"/>
        <w:spacing w:beforeLines="50" w:afterLines="50"/>
        <w:rPr>
          <w:rFonts w:ascii="宋体" w:hAnsi="宋体"/>
          <w:kern w:val="0"/>
          <w:szCs w:val="21"/>
          <w:highlight w:val="none"/>
        </w:rPr>
      </w:pPr>
      <w:r>
        <w:rPr>
          <w:rFonts w:hint="eastAsia" w:ascii="宋体"/>
          <w:sz w:val="24"/>
          <w:highlight w:val="none"/>
        </w:rPr>
        <w:t xml:space="preserve">    日期：</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1E0F0657">
      <w:pPr>
        <w:pStyle w:val="47"/>
        <w:ind w:right="77" w:rightChars="40"/>
        <w:rPr>
          <w:rFonts w:ascii="宋体" w:hAnsi="宋体"/>
          <w:sz w:val="24"/>
          <w:szCs w:val="24"/>
          <w:highlight w:val="none"/>
        </w:rPr>
      </w:pPr>
    </w:p>
    <w:p w14:paraId="0B087374">
      <w:pPr>
        <w:autoSpaceDE w:val="0"/>
        <w:autoSpaceDN w:val="0"/>
        <w:adjustRightInd w:val="0"/>
        <w:spacing w:beforeLines="50" w:afterLines="50"/>
        <w:jc w:val="center"/>
        <w:rPr>
          <w:rFonts w:ascii="宋体" w:hAnsi="宋体"/>
          <w:kern w:val="0"/>
          <w:sz w:val="24"/>
          <w:highlight w:val="none"/>
        </w:rPr>
      </w:pPr>
    </w:p>
    <w:p w14:paraId="234555D7">
      <w:pPr>
        <w:autoSpaceDE w:val="0"/>
        <w:autoSpaceDN w:val="0"/>
        <w:adjustRightInd w:val="0"/>
        <w:spacing w:beforeLines="50" w:afterLines="50"/>
        <w:jc w:val="center"/>
        <w:rPr>
          <w:rFonts w:ascii="宋体" w:hAnsi="宋体"/>
          <w:kern w:val="0"/>
          <w:sz w:val="24"/>
          <w:highlight w:val="none"/>
        </w:rPr>
      </w:pPr>
    </w:p>
    <w:p w14:paraId="28FE42B7">
      <w:pPr>
        <w:pStyle w:val="5"/>
        <w:jc w:val="center"/>
        <w:outlineLvl w:val="9"/>
        <w:rPr>
          <w:rFonts w:ascii="黑体" w:hAnsi="黑体" w:eastAsia="黑体"/>
          <w:b w:val="0"/>
          <w:bCs w:val="0"/>
          <w:kern w:val="0"/>
          <w:sz w:val="30"/>
          <w:szCs w:val="30"/>
          <w:highlight w:val="none"/>
        </w:rPr>
      </w:pPr>
    </w:p>
    <w:p w14:paraId="6E79180E">
      <w:pPr>
        <w:autoSpaceDE w:val="0"/>
        <w:autoSpaceDN w:val="0"/>
        <w:adjustRightInd w:val="0"/>
        <w:spacing w:beforeLines="50" w:afterLines="50"/>
        <w:jc w:val="center"/>
        <w:rPr>
          <w:rFonts w:ascii="宋体" w:hAnsi="宋体"/>
          <w:kern w:val="0"/>
          <w:szCs w:val="21"/>
          <w:highlight w:val="none"/>
        </w:rPr>
      </w:pPr>
    </w:p>
    <w:p w14:paraId="5755D46B">
      <w:pPr>
        <w:autoSpaceDE w:val="0"/>
        <w:autoSpaceDN w:val="0"/>
        <w:adjustRightInd w:val="0"/>
        <w:spacing w:beforeLines="50" w:afterLines="50"/>
        <w:jc w:val="center"/>
        <w:rPr>
          <w:rFonts w:ascii="宋体" w:hAnsi="宋体"/>
          <w:kern w:val="0"/>
          <w:sz w:val="24"/>
          <w:highlight w:val="none"/>
        </w:rPr>
      </w:pPr>
    </w:p>
    <w:p w14:paraId="5F505499">
      <w:pPr>
        <w:autoSpaceDE w:val="0"/>
        <w:autoSpaceDN w:val="0"/>
        <w:adjustRightInd w:val="0"/>
        <w:spacing w:beforeLines="50" w:afterLines="50"/>
        <w:rPr>
          <w:rFonts w:ascii="宋体" w:hAnsi="宋体"/>
          <w:kern w:val="0"/>
          <w:sz w:val="24"/>
          <w:highlight w:val="none"/>
        </w:rPr>
      </w:pPr>
    </w:p>
    <w:p w14:paraId="5AC04FF2">
      <w:pPr>
        <w:rPr>
          <w:rFonts w:hint="eastAsia" w:ascii="黑体" w:hAnsi="黑体" w:eastAsia="黑体"/>
          <w:b w:val="0"/>
          <w:bCs w:val="0"/>
          <w:kern w:val="0"/>
          <w:sz w:val="30"/>
          <w:szCs w:val="30"/>
          <w:highlight w:val="none"/>
        </w:rPr>
      </w:pPr>
      <w:bookmarkStart w:id="90" w:name="_Toc22589"/>
      <w:r>
        <w:rPr>
          <w:rFonts w:hint="eastAsia" w:ascii="黑体" w:hAnsi="黑体" w:eastAsia="黑体"/>
          <w:b w:val="0"/>
          <w:bCs w:val="0"/>
          <w:kern w:val="0"/>
          <w:sz w:val="30"/>
          <w:szCs w:val="30"/>
          <w:highlight w:val="none"/>
        </w:rPr>
        <w:br w:type="page"/>
      </w:r>
    </w:p>
    <w:p w14:paraId="29465AAE">
      <w:pPr>
        <w:pStyle w:val="5"/>
        <w:jc w:val="center"/>
        <w:outlineLvl w:val="1"/>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lang w:val="en-US" w:eastAsia="zh-CN"/>
        </w:rPr>
        <w:t>八</w:t>
      </w:r>
      <w:r>
        <w:rPr>
          <w:rFonts w:hint="eastAsia" w:ascii="黑体" w:hAnsi="黑体" w:eastAsia="黑体"/>
          <w:b w:val="0"/>
          <w:bCs w:val="0"/>
          <w:kern w:val="0"/>
          <w:sz w:val="30"/>
          <w:szCs w:val="30"/>
          <w:highlight w:val="none"/>
        </w:rPr>
        <w:t>、投标人认为需提供的其它相关资格证明材料</w:t>
      </w:r>
      <w:bookmarkEnd w:id="90"/>
    </w:p>
    <w:p w14:paraId="78B425E2">
      <w:pPr>
        <w:autoSpaceDE w:val="0"/>
        <w:autoSpaceDN w:val="0"/>
        <w:adjustRightInd w:val="0"/>
        <w:spacing w:beforeLines="50" w:afterLines="50"/>
        <w:jc w:val="center"/>
        <w:rPr>
          <w:rFonts w:ascii="宋体" w:hAnsi="宋体"/>
          <w:kern w:val="0"/>
          <w:sz w:val="24"/>
          <w:highlight w:val="none"/>
        </w:rPr>
      </w:pPr>
      <w:r>
        <w:rPr>
          <w:rFonts w:hint="eastAsia" w:ascii="宋体" w:hAnsi="宋体"/>
          <w:kern w:val="0"/>
          <w:sz w:val="24"/>
          <w:highlight w:val="none"/>
        </w:rPr>
        <w:t>（如果有，提供）</w:t>
      </w:r>
    </w:p>
    <w:p w14:paraId="35585F5A">
      <w:pPr>
        <w:jc w:val="center"/>
        <w:outlineLvl w:val="9"/>
        <w:rPr>
          <w:rStyle w:val="28"/>
          <w:rFonts w:ascii="宋体" w:hAnsi="宋体" w:cs="宋体"/>
          <w:kern w:val="0"/>
          <w:sz w:val="52"/>
          <w:szCs w:val="52"/>
          <w:highlight w:val="none"/>
        </w:rPr>
      </w:pPr>
    </w:p>
    <w:p w14:paraId="55CFBE43">
      <w:pPr>
        <w:jc w:val="center"/>
        <w:outlineLvl w:val="9"/>
        <w:rPr>
          <w:rStyle w:val="28"/>
          <w:rFonts w:ascii="宋体" w:hAnsi="宋体" w:cs="宋体"/>
          <w:kern w:val="0"/>
          <w:sz w:val="52"/>
          <w:szCs w:val="52"/>
          <w:highlight w:val="none"/>
        </w:rPr>
      </w:pPr>
    </w:p>
    <w:p w14:paraId="2A8FB3FA">
      <w:pPr>
        <w:jc w:val="center"/>
        <w:outlineLvl w:val="9"/>
        <w:rPr>
          <w:rStyle w:val="28"/>
          <w:rFonts w:ascii="宋体" w:hAnsi="宋体" w:cs="宋体"/>
          <w:kern w:val="0"/>
          <w:sz w:val="52"/>
          <w:szCs w:val="52"/>
          <w:highlight w:val="none"/>
        </w:rPr>
      </w:pPr>
    </w:p>
    <w:p w14:paraId="0ABDE2DC">
      <w:pPr>
        <w:jc w:val="center"/>
        <w:outlineLvl w:val="9"/>
        <w:rPr>
          <w:rStyle w:val="28"/>
          <w:rFonts w:ascii="宋体" w:hAnsi="宋体" w:cs="宋体"/>
          <w:kern w:val="0"/>
          <w:sz w:val="52"/>
          <w:szCs w:val="52"/>
          <w:highlight w:val="none"/>
        </w:rPr>
      </w:pPr>
    </w:p>
    <w:p w14:paraId="1B22A872">
      <w:pPr>
        <w:jc w:val="center"/>
        <w:outlineLvl w:val="9"/>
        <w:rPr>
          <w:rStyle w:val="28"/>
          <w:rFonts w:ascii="宋体" w:hAnsi="宋体" w:cs="宋体"/>
          <w:kern w:val="0"/>
          <w:sz w:val="52"/>
          <w:szCs w:val="52"/>
          <w:highlight w:val="none"/>
        </w:rPr>
      </w:pPr>
    </w:p>
    <w:p w14:paraId="71271905">
      <w:pPr>
        <w:jc w:val="center"/>
        <w:outlineLvl w:val="9"/>
        <w:rPr>
          <w:rStyle w:val="28"/>
          <w:rFonts w:ascii="宋体" w:hAnsi="宋体" w:cs="宋体"/>
          <w:kern w:val="0"/>
          <w:sz w:val="52"/>
          <w:szCs w:val="52"/>
          <w:highlight w:val="none"/>
        </w:rPr>
      </w:pPr>
    </w:p>
    <w:p w14:paraId="23EB133B">
      <w:pPr>
        <w:jc w:val="center"/>
        <w:outlineLvl w:val="9"/>
        <w:rPr>
          <w:rStyle w:val="28"/>
          <w:rFonts w:ascii="宋体" w:hAnsi="宋体" w:cs="宋体"/>
          <w:kern w:val="0"/>
          <w:sz w:val="52"/>
          <w:szCs w:val="52"/>
          <w:highlight w:val="none"/>
        </w:rPr>
      </w:pPr>
    </w:p>
    <w:p w14:paraId="030734E6">
      <w:pPr>
        <w:jc w:val="center"/>
        <w:outlineLvl w:val="9"/>
        <w:rPr>
          <w:rStyle w:val="28"/>
          <w:rFonts w:ascii="宋体" w:hAnsi="宋体" w:cs="宋体"/>
          <w:kern w:val="0"/>
          <w:sz w:val="52"/>
          <w:szCs w:val="52"/>
          <w:highlight w:val="none"/>
        </w:rPr>
      </w:pPr>
    </w:p>
    <w:p w14:paraId="3B5CDA4D">
      <w:pPr>
        <w:jc w:val="center"/>
        <w:outlineLvl w:val="9"/>
        <w:rPr>
          <w:rStyle w:val="28"/>
          <w:rFonts w:ascii="宋体" w:hAnsi="宋体" w:cs="宋体"/>
          <w:kern w:val="0"/>
          <w:sz w:val="52"/>
          <w:szCs w:val="52"/>
          <w:highlight w:val="none"/>
        </w:rPr>
      </w:pPr>
    </w:p>
    <w:p w14:paraId="77AD33A8">
      <w:pPr>
        <w:jc w:val="center"/>
        <w:outlineLvl w:val="9"/>
        <w:rPr>
          <w:rStyle w:val="28"/>
          <w:rFonts w:ascii="宋体" w:hAnsi="宋体" w:cs="宋体"/>
          <w:kern w:val="0"/>
          <w:sz w:val="52"/>
          <w:szCs w:val="52"/>
          <w:highlight w:val="none"/>
        </w:rPr>
      </w:pPr>
    </w:p>
    <w:p w14:paraId="367FA69A">
      <w:pPr>
        <w:jc w:val="center"/>
        <w:outlineLvl w:val="9"/>
        <w:rPr>
          <w:rStyle w:val="28"/>
          <w:rFonts w:ascii="宋体" w:hAnsi="宋体" w:cs="宋体"/>
          <w:kern w:val="0"/>
          <w:sz w:val="52"/>
          <w:szCs w:val="52"/>
          <w:highlight w:val="none"/>
        </w:rPr>
      </w:pPr>
    </w:p>
    <w:p w14:paraId="362DA27E">
      <w:pPr>
        <w:jc w:val="center"/>
        <w:outlineLvl w:val="9"/>
        <w:rPr>
          <w:rStyle w:val="28"/>
          <w:rFonts w:ascii="宋体" w:hAnsi="宋体" w:cs="宋体"/>
          <w:kern w:val="0"/>
          <w:sz w:val="52"/>
          <w:szCs w:val="52"/>
          <w:highlight w:val="none"/>
        </w:rPr>
      </w:pPr>
    </w:p>
    <w:p w14:paraId="27B3A5F5">
      <w:pPr>
        <w:jc w:val="center"/>
        <w:outlineLvl w:val="9"/>
        <w:rPr>
          <w:rStyle w:val="28"/>
          <w:rFonts w:ascii="宋体" w:hAnsi="宋体" w:cs="宋体"/>
          <w:kern w:val="0"/>
          <w:sz w:val="52"/>
          <w:szCs w:val="52"/>
          <w:highlight w:val="none"/>
        </w:rPr>
      </w:pPr>
    </w:p>
    <w:p w14:paraId="3A7B89BD">
      <w:pPr>
        <w:jc w:val="center"/>
        <w:outlineLvl w:val="0"/>
        <w:rPr>
          <w:rStyle w:val="28"/>
          <w:rFonts w:ascii="宋体" w:hAnsi="宋体" w:cs="宋体"/>
          <w:kern w:val="0"/>
          <w:sz w:val="52"/>
          <w:szCs w:val="52"/>
          <w:highlight w:val="none"/>
        </w:rPr>
      </w:pPr>
      <w:bookmarkStart w:id="91" w:name="_Toc11520"/>
      <w:bookmarkStart w:id="92" w:name="_Toc25651"/>
      <w:r>
        <w:rPr>
          <w:rStyle w:val="28"/>
          <w:rFonts w:hint="eastAsia" w:ascii="宋体" w:hAnsi="宋体" w:cs="宋体"/>
          <w:kern w:val="0"/>
          <w:sz w:val="52"/>
          <w:szCs w:val="52"/>
          <w:highlight w:val="none"/>
        </w:rPr>
        <w:t>第二部分  商务文件</w:t>
      </w:r>
      <w:bookmarkEnd w:id="91"/>
      <w:bookmarkEnd w:id="92"/>
    </w:p>
    <w:p w14:paraId="1C346647">
      <w:pPr>
        <w:autoSpaceDE w:val="0"/>
        <w:autoSpaceDN w:val="0"/>
        <w:adjustRightInd w:val="0"/>
        <w:spacing w:beforeLines="50" w:afterLines="50"/>
        <w:jc w:val="center"/>
        <w:rPr>
          <w:rFonts w:ascii="宋体" w:hAnsi="宋体"/>
          <w:kern w:val="0"/>
          <w:szCs w:val="21"/>
          <w:highlight w:val="none"/>
        </w:rPr>
      </w:pPr>
    </w:p>
    <w:p w14:paraId="1614DC15">
      <w:pPr>
        <w:pStyle w:val="5"/>
        <w:jc w:val="center"/>
        <w:outlineLvl w:val="9"/>
        <w:rPr>
          <w:rFonts w:ascii="黑体" w:hAnsi="黑体" w:eastAsia="黑体"/>
          <w:b w:val="0"/>
          <w:bCs w:val="0"/>
          <w:kern w:val="0"/>
          <w:sz w:val="30"/>
          <w:szCs w:val="30"/>
          <w:highlight w:val="none"/>
        </w:rPr>
      </w:pPr>
    </w:p>
    <w:p w14:paraId="0E1A4693">
      <w:pPr>
        <w:pStyle w:val="5"/>
        <w:jc w:val="center"/>
        <w:outlineLvl w:val="9"/>
        <w:rPr>
          <w:rFonts w:ascii="黑体" w:hAnsi="黑体" w:eastAsia="黑体"/>
          <w:b w:val="0"/>
          <w:bCs w:val="0"/>
          <w:kern w:val="0"/>
          <w:sz w:val="30"/>
          <w:szCs w:val="30"/>
          <w:highlight w:val="none"/>
        </w:rPr>
      </w:pPr>
    </w:p>
    <w:p w14:paraId="5A3E4E30">
      <w:pPr>
        <w:pStyle w:val="5"/>
        <w:jc w:val="center"/>
        <w:outlineLvl w:val="9"/>
        <w:rPr>
          <w:rFonts w:ascii="黑体" w:hAnsi="黑体" w:eastAsia="黑体"/>
          <w:b w:val="0"/>
          <w:bCs w:val="0"/>
          <w:kern w:val="0"/>
          <w:sz w:val="30"/>
          <w:szCs w:val="30"/>
          <w:highlight w:val="none"/>
        </w:rPr>
      </w:pPr>
    </w:p>
    <w:p w14:paraId="45FEA6AD">
      <w:pPr>
        <w:widowControl/>
        <w:jc w:val="left"/>
        <w:rPr>
          <w:rFonts w:ascii="黑体" w:hAnsi="黑体" w:eastAsia="黑体"/>
          <w:kern w:val="0"/>
          <w:sz w:val="30"/>
          <w:szCs w:val="30"/>
          <w:highlight w:val="none"/>
        </w:rPr>
      </w:pPr>
      <w:r>
        <w:rPr>
          <w:rFonts w:ascii="黑体" w:hAnsi="黑体" w:eastAsia="黑体"/>
          <w:b/>
          <w:bCs/>
          <w:kern w:val="0"/>
          <w:sz w:val="30"/>
          <w:szCs w:val="30"/>
          <w:highlight w:val="none"/>
        </w:rPr>
        <w:br w:type="page"/>
      </w:r>
    </w:p>
    <w:p w14:paraId="0709EFF9">
      <w:pPr>
        <w:pStyle w:val="5"/>
        <w:jc w:val="center"/>
        <w:outlineLvl w:val="1"/>
        <w:rPr>
          <w:rFonts w:ascii="黑体" w:hAnsi="黑体" w:eastAsia="黑体"/>
          <w:b w:val="0"/>
          <w:bCs w:val="0"/>
          <w:kern w:val="0"/>
          <w:sz w:val="30"/>
          <w:szCs w:val="30"/>
          <w:highlight w:val="none"/>
        </w:rPr>
      </w:pPr>
      <w:bookmarkStart w:id="93" w:name="_Toc21432"/>
      <w:r>
        <w:rPr>
          <w:rFonts w:hint="eastAsia" w:ascii="黑体" w:hAnsi="黑体" w:eastAsia="黑体"/>
          <w:b w:val="0"/>
          <w:bCs w:val="0"/>
          <w:kern w:val="0"/>
          <w:sz w:val="30"/>
          <w:szCs w:val="30"/>
          <w:highlight w:val="none"/>
        </w:rPr>
        <w:t>一、投标函</w:t>
      </w:r>
      <w:bookmarkEnd w:id="93"/>
    </w:p>
    <w:p w14:paraId="4A0E44C9">
      <w:pPr>
        <w:autoSpaceDE w:val="0"/>
        <w:autoSpaceDN w:val="0"/>
        <w:adjustRightInd w:val="0"/>
        <w:spacing w:beforeLines="50" w:afterLines="50"/>
        <w:rPr>
          <w:rFonts w:ascii="宋体" w:hAnsi="宋体"/>
          <w:bCs/>
          <w:kern w:val="0"/>
          <w:sz w:val="30"/>
          <w:szCs w:val="30"/>
          <w:highlight w:val="none"/>
        </w:rPr>
      </w:pPr>
    </w:p>
    <w:p w14:paraId="73B9FE25">
      <w:pPr>
        <w:pStyle w:val="48"/>
        <w:tabs>
          <w:tab w:val="left" w:pos="9450"/>
        </w:tabs>
        <w:ind w:right="77" w:rightChars="40"/>
        <w:rPr>
          <w:rFonts w:ascii="宋体" w:hAnsi="宋体"/>
          <w:sz w:val="24"/>
          <w:szCs w:val="24"/>
          <w:highlight w:val="none"/>
        </w:rPr>
      </w:pPr>
      <w:r>
        <w:rPr>
          <w:rFonts w:hint="eastAsia" w:ascii="宋体" w:hAnsi="宋体"/>
          <w:sz w:val="24"/>
          <w:szCs w:val="24"/>
          <w:highlight w:val="none"/>
          <w:lang w:val="en-US" w:eastAsia="zh-CN"/>
        </w:rPr>
        <w:t>辉南县政务服务和数字化建设管理局</w:t>
      </w:r>
      <w:r>
        <w:rPr>
          <w:rFonts w:hint="eastAsia" w:ascii="宋体" w:hAnsi="宋体"/>
          <w:sz w:val="24"/>
          <w:szCs w:val="24"/>
          <w:highlight w:val="none"/>
        </w:rPr>
        <w:t>：</w:t>
      </w:r>
    </w:p>
    <w:p w14:paraId="139584FB">
      <w:pPr>
        <w:pStyle w:val="48"/>
        <w:tabs>
          <w:tab w:val="left" w:pos="9450"/>
        </w:tabs>
        <w:ind w:right="77" w:rightChars="40" w:firstLine="448" w:firstLineChars="200"/>
        <w:rPr>
          <w:rFonts w:ascii="宋体" w:hAnsi="宋体"/>
          <w:sz w:val="24"/>
          <w:szCs w:val="24"/>
          <w:highlight w:val="none"/>
        </w:rPr>
      </w:pPr>
      <w:r>
        <w:rPr>
          <w:rFonts w:hint="eastAsia" w:ascii="宋体" w:hAnsi="宋体"/>
          <w:sz w:val="24"/>
          <w:szCs w:val="24"/>
          <w:highlight w:val="none"/>
        </w:rPr>
        <w:t>我方已经详细阅读</w:t>
      </w:r>
      <w:r>
        <w:rPr>
          <w:rFonts w:hint="eastAsia" w:ascii="宋体" w:hAnsi="宋体"/>
          <w:sz w:val="24"/>
          <w:szCs w:val="24"/>
          <w:highlight w:val="none"/>
          <w:u w:val="single"/>
        </w:rPr>
        <w:t xml:space="preserve">               </w:t>
      </w:r>
      <w:r>
        <w:rPr>
          <w:rFonts w:hint="eastAsia" w:ascii="宋体" w:hAnsi="宋体"/>
          <w:sz w:val="24"/>
          <w:szCs w:val="24"/>
          <w:highlight w:val="none"/>
        </w:rPr>
        <w:t>（采购项目名称、项目编号）的招标文件，决定投标本项目，承诺如下：</w:t>
      </w:r>
    </w:p>
    <w:p w14:paraId="06CB0726">
      <w:pPr>
        <w:pStyle w:val="48"/>
        <w:tabs>
          <w:tab w:val="left" w:pos="9450"/>
        </w:tabs>
        <w:ind w:right="77" w:rightChars="40" w:firstLine="448" w:firstLineChars="200"/>
        <w:jc w:val="left"/>
        <w:rPr>
          <w:rFonts w:ascii="宋体" w:hAnsi="宋体"/>
          <w:sz w:val="24"/>
          <w:szCs w:val="24"/>
          <w:highlight w:val="none"/>
        </w:rPr>
      </w:pPr>
      <w:r>
        <w:rPr>
          <w:rFonts w:hint="eastAsia" w:ascii="宋体" w:hAnsi="宋体"/>
          <w:sz w:val="24"/>
          <w:szCs w:val="24"/>
          <w:highlight w:val="none"/>
        </w:rPr>
        <w:t>一、我方的投标文件在投标截止日后90天（日历天）内保持有效，如中标，有</w:t>
      </w:r>
    </w:p>
    <w:p w14:paraId="3C736856">
      <w:pPr>
        <w:pStyle w:val="48"/>
        <w:tabs>
          <w:tab w:val="left" w:pos="9450"/>
        </w:tabs>
        <w:ind w:right="77" w:rightChars="40"/>
        <w:jc w:val="left"/>
        <w:rPr>
          <w:rFonts w:ascii="宋体" w:hAnsi="宋体"/>
          <w:bCs/>
          <w:sz w:val="24"/>
          <w:szCs w:val="24"/>
          <w:highlight w:val="none"/>
        </w:rPr>
      </w:pPr>
      <w:r>
        <w:rPr>
          <w:rFonts w:hint="eastAsia" w:ascii="宋体" w:hAnsi="宋体"/>
          <w:bCs/>
          <w:sz w:val="24"/>
          <w:szCs w:val="24"/>
          <w:highlight w:val="none"/>
        </w:rPr>
        <w:t>效期将延至本项目合同期满日为止。</w:t>
      </w:r>
    </w:p>
    <w:p w14:paraId="15033441">
      <w:pPr>
        <w:pStyle w:val="48"/>
        <w:tabs>
          <w:tab w:val="left" w:pos="9450"/>
        </w:tabs>
        <w:ind w:right="77" w:rightChars="40" w:firstLine="448" w:firstLineChars="200"/>
        <w:jc w:val="left"/>
        <w:rPr>
          <w:rFonts w:ascii="宋体" w:hAnsi="宋体"/>
          <w:sz w:val="24"/>
          <w:szCs w:val="24"/>
          <w:highlight w:val="none"/>
        </w:rPr>
      </w:pPr>
      <w:r>
        <w:rPr>
          <w:rFonts w:hint="eastAsia" w:ascii="宋体" w:hAnsi="宋体"/>
          <w:sz w:val="24"/>
          <w:szCs w:val="24"/>
          <w:highlight w:val="none"/>
        </w:rPr>
        <w:t>二、</w:t>
      </w:r>
      <w:r>
        <w:rPr>
          <w:rFonts w:ascii="宋体" w:hAnsi="宋体"/>
          <w:sz w:val="24"/>
          <w:szCs w:val="24"/>
          <w:highlight w:val="none"/>
        </w:rPr>
        <w:t>我方在参与投标前已仔细研究了招标文件和所有相关资料，我方完全明白并</w:t>
      </w:r>
    </w:p>
    <w:p w14:paraId="35C45796">
      <w:pPr>
        <w:pStyle w:val="48"/>
        <w:tabs>
          <w:tab w:val="left" w:pos="9450"/>
        </w:tabs>
        <w:ind w:right="77" w:rightChars="40"/>
        <w:jc w:val="left"/>
        <w:rPr>
          <w:rFonts w:ascii="宋体" w:hAnsi="宋体"/>
          <w:sz w:val="24"/>
          <w:szCs w:val="24"/>
          <w:highlight w:val="none"/>
        </w:rPr>
      </w:pPr>
      <w:r>
        <w:rPr>
          <w:rFonts w:ascii="宋体" w:hAnsi="宋体"/>
          <w:sz w:val="24"/>
          <w:szCs w:val="24"/>
          <w:highlight w:val="none"/>
        </w:rPr>
        <w:t>认为此招标文件没有倾向性，也没有存在排斥潜在投标人的内容，我方同意</w:t>
      </w:r>
      <w:r>
        <w:rPr>
          <w:rFonts w:hint="eastAsia" w:ascii="宋体" w:hAnsi="宋体"/>
          <w:sz w:val="24"/>
          <w:szCs w:val="24"/>
          <w:highlight w:val="none"/>
        </w:rPr>
        <w:t>并接受</w:t>
      </w:r>
      <w:r>
        <w:rPr>
          <w:rFonts w:ascii="宋体" w:hAnsi="宋体"/>
          <w:sz w:val="24"/>
          <w:szCs w:val="24"/>
          <w:highlight w:val="none"/>
        </w:rPr>
        <w:t>招</w:t>
      </w:r>
    </w:p>
    <w:p w14:paraId="40D7851D">
      <w:pPr>
        <w:pStyle w:val="48"/>
        <w:tabs>
          <w:tab w:val="left" w:pos="9450"/>
        </w:tabs>
        <w:ind w:right="77" w:rightChars="40"/>
        <w:jc w:val="left"/>
        <w:rPr>
          <w:rFonts w:ascii="宋体" w:hAnsi="宋体"/>
          <w:sz w:val="24"/>
          <w:szCs w:val="24"/>
          <w:highlight w:val="none"/>
        </w:rPr>
      </w:pPr>
      <w:r>
        <w:rPr>
          <w:rFonts w:ascii="宋体" w:hAnsi="宋体"/>
          <w:sz w:val="24"/>
          <w:szCs w:val="24"/>
          <w:highlight w:val="none"/>
        </w:rPr>
        <w:t>标文件的</w:t>
      </w:r>
      <w:r>
        <w:rPr>
          <w:rFonts w:hint="eastAsia" w:ascii="宋体" w:hAnsi="宋体"/>
          <w:sz w:val="24"/>
          <w:szCs w:val="24"/>
          <w:highlight w:val="none"/>
        </w:rPr>
        <w:t>全部</w:t>
      </w:r>
      <w:r>
        <w:rPr>
          <w:rFonts w:ascii="宋体" w:hAnsi="宋体"/>
          <w:sz w:val="24"/>
          <w:szCs w:val="24"/>
          <w:highlight w:val="none"/>
        </w:rPr>
        <w:t>条款，放弃对招标文件提出误解和质疑的一切权</w:t>
      </w:r>
      <w:r>
        <w:rPr>
          <w:rFonts w:hint="eastAsia" w:ascii="宋体" w:hAnsi="宋体"/>
          <w:sz w:val="24"/>
          <w:szCs w:val="24"/>
          <w:highlight w:val="none"/>
        </w:rPr>
        <w:t>利</w:t>
      </w:r>
      <w:r>
        <w:rPr>
          <w:rFonts w:ascii="宋体" w:hAnsi="宋体"/>
          <w:sz w:val="24"/>
          <w:szCs w:val="24"/>
          <w:highlight w:val="none"/>
        </w:rPr>
        <w:t>。</w:t>
      </w:r>
    </w:p>
    <w:p w14:paraId="169A056E">
      <w:pPr>
        <w:pStyle w:val="48"/>
        <w:tabs>
          <w:tab w:val="left" w:pos="9450"/>
        </w:tabs>
        <w:ind w:right="77" w:rightChars="40" w:firstLine="448" w:firstLineChars="200"/>
        <w:jc w:val="left"/>
        <w:rPr>
          <w:rFonts w:ascii="宋体" w:hAnsi="宋体"/>
          <w:sz w:val="24"/>
          <w:szCs w:val="24"/>
          <w:highlight w:val="none"/>
        </w:rPr>
      </w:pPr>
      <w:r>
        <w:rPr>
          <w:rFonts w:hint="eastAsia" w:ascii="宋体" w:hAnsi="宋体"/>
          <w:sz w:val="24"/>
          <w:szCs w:val="24"/>
          <w:highlight w:val="none"/>
        </w:rPr>
        <w:t>三、我方声明投标文件及所提供的一切资料均真实无误及有效。由于我方提供资</w:t>
      </w:r>
    </w:p>
    <w:p w14:paraId="4583010A">
      <w:pPr>
        <w:pStyle w:val="48"/>
        <w:tabs>
          <w:tab w:val="left" w:pos="9450"/>
        </w:tabs>
        <w:ind w:right="77" w:rightChars="40"/>
        <w:jc w:val="left"/>
        <w:rPr>
          <w:rFonts w:ascii="宋体" w:hAnsi="宋体"/>
          <w:sz w:val="24"/>
          <w:szCs w:val="24"/>
          <w:highlight w:val="none"/>
        </w:rPr>
      </w:pPr>
      <w:r>
        <w:rPr>
          <w:rFonts w:hint="eastAsia" w:ascii="宋体" w:hAnsi="宋体"/>
          <w:sz w:val="24"/>
          <w:szCs w:val="24"/>
          <w:highlight w:val="none"/>
        </w:rPr>
        <w:t>料不实而造成的责任和后果由我方承担。我方同意按照贵方</w:t>
      </w:r>
      <w:r>
        <w:rPr>
          <w:rFonts w:hint="eastAsia" w:ascii="宋体" w:hAnsi="宋体"/>
          <w:sz w:val="24"/>
          <w:highlight w:val="none"/>
        </w:rPr>
        <w:t>可能</w:t>
      </w:r>
      <w:r>
        <w:rPr>
          <w:rFonts w:hint="eastAsia" w:ascii="宋体" w:hAnsi="宋体"/>
          <w:sz w:val="24"/>
          <w:szCs w:val="24"/>
          <w:highlight w:val="none"/>
        </w:rPr>
        <w:t>提出的要求，提供与投标有关的任何其它数据或信息。</w:t>
      </w:r>
    </w:p>
    <w:p w14:paraId="6B447FE4">
      <w:pPr>
        <w:pStyle w:val="48"/>
        <w:tabs>
          <w:tab w:val="left" w:pos="9450"/>
        </w:tabs>
        <w:ind w:right="77" w:rightChars="40" w:firstLine="448" w:firstLineChars="200"/>
        <w:jc w:val="left"/>
        <w:rPr>
          <w:rFonts w:ascii="宋体" w:hAnsi="宋体"/>
          <w:sz w:val="24"/>
          <w:szCs w:val="24"/>
          <w:highlight w:val="none"/>
        </w:rPr>
      </w:pPr>
      <w:r>
        <w:rPr>
          <w:rFonts w:hint="eastAsia" w:ascii="宋体" w:hAnsi="宋体"/>
          <w:sz w:val="24"/>
          <w:szCs w:val="24"/>
          <w:highlight w:val="none"/>
        </w:rPr>
        <w:t>四、我方理解贵方不接受最低报价的投标以及投标报价超过预算金额或最高</w:t>
      </w:r>
    </w:p>
    <w:p w14:paraId="545D85F9">
      <w:pPr>
        <w:pStyle w:val="48"/>
        <w:tabs>
          <w:tab w:val="left" w:pos="9450"/>
        </w:tabs>
        <w:ind w:right="77" w:rightChars="40"/>
        <w:jc w:val="left"/>
        <w:rPr>
          <w:rFonts w:ascii="宋体" w:hAnsi="宋体"/>
          <w:sz w:val="24"/>
          <w:szCs w:val="24"/>
          <w:highlight w:val="none"/>
        </w:rPr>
      </w:pPr>
      <w:r>
        <w:rPr>
          <w:rFonts w:hint="eastAsia" w:ascii="宋体" w:hAnsi="宋体"/>
          <w:sz w:val="24"/>
          <w:szCs w:val="24"/>
          <w:highlight w:val="none"/>
        </w:rPr>
        <w:t>限价时投标无效。</w:t>
      </w:r>
    </w:p>
    <w:p w14:paraId="1E052470">
      <w:pPr>
        <w:pStyle w:val="48"/>
        <w:tabs>
          <w:tab w:val="left" w:pos="9450"/>
        </w:tabs>
        <w:ind w:right="77" w:rightChars="40" w:firstLine="448" w:firstLineChars="200"/>
        <w:jc w:val="left"/>
        <w:rPr>
          <w:rFonts w:ascii="宋体" w:hAnsi="宋体"/>
          <w:sz w:val="24"/>
          <w:szCs w:val="24"/>
          <w:highlight w:val="none"/>
        </w:rPr>
      </w:pPr>
      <w:r>
        <w:rPr>
          <w:rFonts w:hint="eastAsia" w:ascii="宋体" w:hAnsi="宋体"/>
          <w:sz w:val="24"/>
          <w:szCs w:val="24"/>
          <w:highlight w:val="none"/>
        </w:rPr>
        <w:t>五、我方接受招标文件关于不予退还投标保证金的约定。</w:t>
      </w:r>
    </w:p>
    <w:p w14:paraId="3CDE6E47">
      <w:pPr>
        <w:pStyle w:val="48"/>
        <w:tabs>
          <w:tab w:val="left" w:pos="9450"/>
        </w:tabs>
        <w:ind w:right="77" w:rightChars="40" w:firstLine="448" w:firstLineChars="200"/>
        <w:jc w:val="left"/>
        <w:rPr>
          <w:rFonts w:ascii="宋体" w:hAnsi="宋体"/>
          <w:sz w:val="24"/>
          <w:szCs w:val="24"/>
          <w:highlight w:val="none"/>
        </w:rPr>
      </w:pPr>
      <w:r>
        <w:rPr>
          <w:rFonts w:hint="eastAsia" w:ascii="宋体" w:hAnsi="宋体"/>
          <w:sz w:val="24"/>
          <w:szCs w:val="24"/>
          <w:highlight w:val="none"/>
        </w:rPr>
        <w:t>六、我方按照招标文件的约定履行合同责任和义务。</w:t>
      </w:r>
    </w:p>
    <w:p w14:paraId="154B80C9">
      <w:pPr>
        <w:pStyle w:val="49"/>
        <w:widowControl/>
        <w:numPr>
          <w:ilvl w:val="0"/>
          <w:numId w:val="0"/>
        </w:numPr>
        <w:tabs>
          <w:tab w:val="left" w:pos="1060"/>
        </w:tabs>
        <w:ind w:firstLine="448" w:firstLineChars="200"/>
        <w:jc w:val="left"/>
        <w:rPr>
          <w:bCs/>
          <w:sz w:val="24"/>
          <w:szCs w:val="24"/>
          <w:highlight w:val="none"/>
        </w:rPr>
      </w:pPr>
    </w:p>
    <w:p w14:paraId="223C73B5">
      <w:pPr>
        <w:pStyle w:val="49"/>
        <w:widowControl/>
        <w:numPr>
          <w:ilvl w:val="0"/>
          <w:numId w:val="0"/>
        </w:numPr>
        <w:tabs>
          <w:tab w:val="left" w:pos="1060"/>
        </w:tabs>
        <w:ind w:firstLine="448" w:firstLineChars="200"/>
        <w:jc w:val="left"/>
        <w:rPr>
          <w:bCs/>
          <w:sz w:val="24"/>
          <w:szCs w:val="24"/>
          <w:highlight w:val="none"/>
        </w:rPr>
      </w:pPr>
      <w:r>
        <w:rPr>
          <w:rFonts w:hint="eastAsia"/>
          <w:bCs/>
          <w:sz w:val="24"/>
          <w:szCs w:val="24"/>
          <w:highlight w:val="none"/>
        </w:rPr>
        <w:t>与本投标有关的一切往来通讯请寄：</w:t>
      </w:r>
    </w:p>
    <w:p w14:paraId="3EE90C7E">
      <w:pPr>
        <w:pStyle w:val="48"/>
        <w:tabs>
          <w:tab w:val="left" w:pos="9450"/>
        </w:tabs>
        <w:ind w:right="77" w:rightChars="40" w:firstLine="448" w:firstLineChars="200"/>
        <w:jc w:val="left"/>
        <w:rPr>
          <w:rFonts w:ascii="宋体" w:hAnsi="宋体"/>
          <w:sz w:val="24"/>
          <w:highlight w:val="none"/>
          <w:u w:val="single"/>
        </w:rPr>
      </w:pPr>
      <w:r>
        <w:rPr>
          <w:rFonts w:hint="eastAsia" w:ascii="宋体" w:hAnsi="宋体"/>
          <w:sz w:val="24"/>
          <w:highlight w:val="none"/>
        </w:rPr>
        <w:t>地址：</w:t>
      </w:r>
      <w:r>
        <w:rPr>
          <w:rFonts w:hint="eastAsia" w:ascii="宋体" w:hAnsi="宋体"/>
          <w:sz w:val="24"/>
          <w:highlight w:val="none"/>
          <w:u w:val="single"/>
        </w:rPr>
        <w:t xml:space="preserve">                                     </w:t>
      </w:r>
      <w:r>
        <w:rPr>
          <w:rFonts w:hint="eastAsia" w:ascii="宋体" w:hAnsi="宋体"/>
          <w:sz w:val="24"/>
          <w:highlight w:val="none"/>
        </w:rPr>
        <w:t xml:space="preserve">        邮编：</w:t>
      </w:r>
      <w:r>
        <w:rPr>
          <w:rFonts w:hint="eastAsia" w:ascii="宋体" w:hAnsi="宋体"/>
          <w:sz w:val="24"/>
          <w:highlight w:val="none"/>
          <w:u w:val="single"/>
        </w:rPr>
        <w:t xml:space="preserve">                        </w:t>
      </w:r>
    </w:p>
    <w:p w14:paraId="0714D1D6">
      <w:pPr>
        <w:pStyle w:val="48"/>
        <w:tabs>
          <w:tab w:val="left" w:pos="9450"/>
        </w:tabs>
        <w:ind w:right="77" w:rightChars="40" w:firstLine="448" w:firstLineChars="200"/>
        <w:jc w:val="left"/>
        <w:rPr>
          <w:rFonts w:ascii="宋体" w:hAnsi="宋体"/>
          <w:sz w:val="24"/>
          <w:highlight w:val="none"/>
          <w:u w:val="single"/>
        </w:rPr>
      </w:pPr>
      <w:r>
        <w:rPr>
          <w:rFonts w:hint="eastAsia" w:ascii="宋体" w:hAnsi="宋体"/>
          <w:sz w:val="24"/>
          <w:highlight w:val="none"/>
        </w:rPr>
        <w:t>电话：</w:t>
      </w:r>
      <w:r>
        <w:rPr>
          <w:rFonts w:hint="eastAsia" w:ascii="宋体" w:hAnsi="宋体"/>
          <w:sz w:val="24"/>
          <w:highlight w:val="none"/>
          <w:u w:val="single"/>
        </w:rPr>
        <w:t xml:space="preserve">                                     </w:t>
      </w:r>
      <w:r>
        <w:rPr>
          <w:rFonts w:hint="eastAsia" w:ascii="宋体" w:hAnsi="宋体"/>
          <w:sz w:val="24"/>
          <w:highlight w:val="none"/>
        </w:rPr>
        <w:t xml:space="preserve">        传真：</w:t>
      </w:r>
      <w:r>
        <w:rPr>
          <w:rFonts w:hint="eastAsia" w:ascii="宋体" w:hAnsi="宋体"/>
          <w:sz w:val="24"/>
          <w:highlight w:val="none"/>
          <w:u w:val="single"/>
        </w:rPr>
        <w:t xml:space="preserve">                        </w:t>
      </w:r>
    </w:p>
    <w:p w14:paraId="1AC6169E">
      <w:pPr>
        <w:pStyle w:val="48"/>
        <w:tabs>
          <w:tab w:val="left" w:pos="9450"/>
        </w:tabs>
        <w:ind w:right="77" w:rightChars="40" w:firstLine="448" w:firstLineChars="200"/>
        <w:jc w:val="left"/>
        <w:rPr>
          <w:rFonts w:ascii="宋体" w:hAnsi="宋体"/>
          <w:sz w:val="24"/>
          <w:highlight w:val="none"/>
          <w:u w:val="single"/>
        </w:rPr>
      </w:pPr>
      <w:r>
        <w:rPr>
          <w:rFonts w:hint="eastAsia" w:ascii="宋体" w:hAnsi="宋体"/>
          <w:sz w:val="24"/>
          <w:highlight w:val="none"/>
        </w:rPr>
        <w:t>电子邮件地址：</w:t>
      </w:r>
      <w:r>
        <w:rPr>
          <w:rFonts w:hint="eastAsia" w:ascii="宋体" w:hAnsi="宋体"/>
          <w:sz w:val="24"/>
          <w:highlight w:val="none"/>
          <w:u w:val="single"/>
        </w:rPr>
        <w:t xml:space="preserve">                             </w:t>
      </w:r>
    </w:p>
    <w:p w14:paraId="028608A8">
      <w:pPr>
        <w:tabs>
          <w:tab w:val="left" w:pos="1573"/>
        </w:tabs>
        <w:ind w:left="869" w:leftChars="448"/>
        <w:rPr>
          <w:rFonts w:ascii="宋体" w:hAnsi="宋体"/>
          <w:bCs/>
          <w:sz w:val="24"/>
          <w:highlight w:val="none"/>
        </w:rPr>
      </w:pPr>
    </w:p>
    <w:p w14:paraId="6F00C665">
      <w:pPr>
        <w:tabs>
          <w:tab w:val="left" w:pos="1573"/>
        </w:tabs>
        <w:ind w:left="869" w:leftChars="448"/>
        <w:rPr>
          <w:rFonts w:ascii="宋体" w:hAnsi="宋体"/>
          <w:bCs/>
          <w:sz w:val="24"/>
          <w:highlight w:val="none"/>
        </w:rPr>
      </w:pPr>
    </w:p>
    <w:p w14:paraId="099AC35D">
      <w:pPr>
        <w:tabs>
          <w:tab w:val="left" w:pos="1573"/>
        </w:tabs>
        <w:ind w:left="869" w:leftChars="448"/>
        <w:rPr>
          <w:rFonts w:ascii="宋体" w:hAnsi="宋体"/>
          <w:bCs/>
          <w:sz w:val="24"/>
          <w:highlight w:val="none"/>
        </w:rPr>
      </w:pPr>
      <w:r>
        <w:rPr>
          <w:rFonts w:hint="eastAsia" w:ascii="宋体" w:hAnsi="宋体"/>
          <w:bCs/>
          <w:sz w:val="24"/>
          <w:highlight w:val="none"/>
        </w:rPr>
        <w:t xml:space="preserve">            </w:t>
      </w:r>
    </w:p>
    <w:p w14:paraId="1471C2B9">
      <w:pPr>
        <w:tabs>
          <w:tab w:val="left" w:pos="1573"/>
        </w:tabs>
        <w:ind w:left="869" w:leftChars="448"/>
        <w:rPr>
          <w:rFonts w:ascii="宋体" w:hAnsi="宋体"/>
          <w:bCs/>
          <w:sz w:val="24"/>
          <w:highlight w:val="none"/>
        </w:rPr>
      </w:pPr>
    </w:p>
    <w:p w14:paraId="2DC3A315">
      <w:pPr>
        <w:adjustRightInd w:val="0"/>
        <w:snapToGrid w:val="0"/>
        <w:ind w:firstLine="448" w:firstLineChars="200"/>
        <w:rPr>
          <w:rFonts w:ascii="宋体"/>
          <w:sz w:val="24"/>
          <w:highlight w:val="none"/>
          <w:u w:val="single"/>
        </w:rPr>
      </w:pPr>
      <w:r>
        <w:rPr>
          <w:rFonts w:hint="eastAsia" w:ascii="宋体"/>
          <w:sz w:val="24"/>
          <w:highlight w:val="none"/>
        </w:rPr>
        <w:t>投标人名称（</w:t>
      </w:r>
      <w:r>
        <w:rPr>
          <w:rFonts w:hint="eastAsia" w:ascii="宋体"/>
          <w:sz w:val="24"/>
          <w:highlight w:val="none"/>
          <w:lang w:val="en-US" w:eastAsia="zh-CN"/>
        </w:rPr>
        <w:t>加盖公章</w:t>
      </w:r>
      <w:r>
        <w:rPr>
          <w:rFonts w:hint="eastAsia" w:ascii="宋体"/>
          <w:sz w:val="24"/>
          <w:highlight w:val="none"/>
        </w:rPr>
        <w:t>）：</w:t>
      </w:r>
      <w:r>
        <w:rPr>
          <w:rFonts w:hint="eastAsia" w:ascii="宋体"/>
          <w:sz w:val="24"/>
          <w:highlight w:val="none"/>
          <w:u w:val="single"/>
        </w:rPr>
        <w:t xml:space="preserve">                                    </w:t>
      </w:r>
    </w:p>
    <w:p w14:paraId="648E118C">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47225241">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w:t>
      </w:r>
      <w:r>
        <w:rPr>
          <w:rFonts w:hint="eastAsia" w:ascii="宋体" w:hAnsi="宋体"/>
          <w:snapToGrid w:val="0"/>
          <w:kern w:val="0"/>
          <w:sz w:val="24"/>
          <w:highlight w:val="none"/>
          <w:lang w:val="en-US" w:eastAsia="zh-CN"/>
        </w:rPr>
        <w:t>盖章</w:t>
      </w:r>
      <w:r>
        <w:rPr>
          <w:rFonts w:hint="eastAsia" w:ascii="宋体" w:hAnsi="宋体"/>
          <w:snapToGrid w:val="0"/>
          <w:kern w:val="0"/>
          <w:sz w:val="24"/>
          <w:highlight w:val="none"/>
        </w:rPr>
        <w:t>）</w:t>
      </w:r>
      <w:r>
        <w:rPr>
          <w:rFonts w:hint="eastAsia" w:ascii="宋体"/>
          <w:sz w:val="24"/>
          <w:highlight w:val="none"/>
        </w:rPr>
        <w:t>：</w:t>
      </w:r>
      <w:r>
        <w:rPr>
          <w:rFonts w:hint="eastAsia" w:ascii="宋体"/>
          <w:sz w:val="24"/>
          <w:highlight w:val="none"/>
          <w:u w:val="single"/>
        </w:rPr>
        <w:t xml:space="preserve">                                </w:t>
      </w:r>
    </w:p>
    <w:p w14:paraId="754E9CC2">
      <w:pPr>
        <w:adjustRightInd w:val="0"/>
        <w:snapToGrid w:val="0"/>
        <w:ind w:firstLine="2016" w:firstLineChars="900"/>
        <w:outlineLvl w:val="9"/>
        <w:rPr>
          <w:rFonts w:ascii="宋体"/>
          <w:sz w:val="24"/>
          <w:highlight w:val="none"/>
        </w:rPr>
      </w:pPr>
      <w:r>
        <w:rPr>
          <w:rFonts w:hint="eastAsia" w:ascii="宋体"/>
          <w:sz w:val="24"/>
          <w:highlight w:val="none"/>
        </w:rPr>
        <w:t xml:space="preserve">                 </w:t>
      </w:r>
    </w:p>
    <w:p w14:paraId="0EC0FF14">
      <w:pPr>
        <w:autoSpaceDE w:val="0"/>
        <w:autoSpaceDN w:val="0"/>
        <w:adjustRightInd w:val="0"/>
        <w:spacing w:beforeLines="50" w:afterLines="50"/>
        <w:rPr>
          <w:rFonts w:ascii="宋体" w:hAnsi="宋体"/>
          <w:kern w:val="0"/>
          <w:szCs w:val="21"/>
          <w:highlight w:val="none"/>
        </w:rPr>
      </w:pPr>
      <w:r>
        <w:rPr>
          <w:rFonts w:hint="eastAsia" w:ascii="宋体"/>
          <w:sz w:val="24"/>
          <w:highlight w:val="none"/>
        </w:rPr>
        <w:t xml:space="preserve">    日期：</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76117FFA">
      <w:pPr>
        <w:pStyle w:val="48"/>
        <w:ind w:right="77" w:rightChars="40" w:firstLine="3808" w:firstLineChars="1700"/>
        <w:jc w:val="right"/>
        <w:rPr>
          <w:rFonts w:ascii="宋体" w:hAnsi="宋体"/>
          <w:sz w:val="24"/>
          <w:szCs w:val="24"/>
          <w:highlight w:val="none"/>
        </w:rPr>
      </w:pPr>
    </w:p>
    <w:p w14:paraId="20F67177">
      <w:pPr>
        <w:pStyle w:val="48"/>
        <w:ind w:right="77" w:rightChars="40" w:firstLine="3808" w:firstLineChars="1700"/>
        <w:rPr>
          <w:rFonts w:ascii="黑体" w:hAnsi="黑体" w:eastAsia="黑体"/>
          <w:bCs/>
          <w:kern w:val="0"/>
          <w:sz w:val="30"/>
          <w:szCs w:val="30"/>
          <w:highlight w:val="none"/>
        </w:rPr>
      </w:pPr>
      <w:r>
        <w:rPr>
          <w:rFonts w:hint="eastAsia" w:ascii="宋体" w:hAnsi="宋体"/>
          <w:sz w:val="24"/>
          <w:szCs w:val="24"/>
          <w:highlight w:val="none"/>
        </w:rPr>
        <w:t xml:space="preserve">                  </w:t>
      </w:r>
    </w:p>
    <w:p w14:paraId="5C329498">
      <w:pPr>
        <w:widowControl/>
        <w:jc w:val="left"/>
        <w:rPr>
          <w:rFonts w:ascii="黑体" w:hAnsi="黑体" w:eastAsia="黑体"/>
          <w:kern w:val="0"/>
          <w:sz w:val="30"/>
          <w:szCs w:val="30"/>
          <w:highlight w:val="none"/>
        </w:rPr>
      </w:pPr>
      <w:r>
        <w:rPr>
          <w:rFonts w:ascii="黑体" w:hAnsi="黑体" w:eastAsia="黑体"/>
          <w:b/>
          <w:bCs/>
          <w:kern w:val="0"/>
          <w:sz w:val="30"/>
          <w:szCs w:val="30"/>
          <w:highlight w:val="none"/>
        </w:rPr>
        <w:br w:type="page"/>
      </w:r>
    </w:p>
    <w:p w14:paraId="5AD46738">
      <w:pPr>
        <w:pStyle w:val="5"/>
        <w:jc w:val="center"/>
        <w:outlineLvl w:val="1"/>
        <w:rPr>
          <w:rFonts w:ascii="宋体" w:hAnsi="宋体"/>
          <w:b w:val="0"/>
          <w:bCs w:val="0"/>
          <w:kern w:val="0"/>
          <w:sz w:val="30"/>
          <w:szCs w:val="30"/>
          <w:highlight w:val="none"/>
        </w:rPr>
      </w:pPr>
      <w:bookmarkStart w:id="94" w:name="_Toc10108"/>
      <w:r>
        <w:rPr>
          <w:rFonts w:hint="eastAsia" w:ascii="黑体" w:hAnsi="黑体" w:eastAsia="黑体"/>
          <w:b w:val="0"/>
          <w:bCs w:val="0"/>
          <w:kern w:val="0"/>
          <w:sz w:val="30"/>
          <w:szCs w:val="30"/>
          <w:highlight w:val="none"/>
        </w:rPr>
        <w:t>二、法定代表人授权书</w:t>
      </w:r>
      <w:bookmarkEnd w:id="94"/>
    </w:p>
    <w:p w14:paraId="154BB892">
      <w:pPr>
        <w:ind w:firstLine="448" w:firstLineChars="200"/>
        <w:rPr>
          <w:sz w:val="24"/>
          <w:highlight w:val="none"/>
        </w:rPr>
      </w:pPr>
      <w:r>
        <w:rPr>
          <w:rFonts w:hint="eastAsia"/>
          <w:sz w:val="24"/>
          <w:highlight w:val="none"/>
        </w:rPr>
        <w:t>本人</w:t>
      </w:r>
      <w:r>
        <w:rPr>
          <w:rFonts w:hint="eastAsia"/>
          <w:sz w:val="24"/>
          <w:highlight w:val="none"/>
          <w:u w:val="single"/>
        </w:rPr>
        <w:t xml:space="preserve">        </w:t>
      </w:r>
      <w:r>
        <w:rPr>
          <w:rFonts w:hint="eastAsia"/>
          <w:sz w:val="24"/>
          <w:highlight w:val="none"/>
        </w:rPr>
        <w:t>（姓名）系</w:t>
      </w:r>
      <w:r>
        <w:rPr>
          <w:rFonts w:hint="eastAsia"/>
          <w:sz w:val="24"/>
          <w:highlight w:val="none"/>
          <w:u w:val="single"/>
        </w:rPr>
        <w:t xml:space="preserve">           </w:t>
      </w:r>
      <w:r>
        <w:rPr>
          <w:rFonts w:hint="eastAsia"/>
          <w:sz w:val="24"/>
          <w:highlight w:val="none"/>
        </w:rPr>
        <w:t>（投标人名称）的法定代表人（单位负责人），现委托</w:t>
      </w:r>
      <w:r>
        <w:rPr>
          <w:rFonts w:hint="eastAsia"/>
          <w:sz w:val="24"/>
          <w:highlight w:val="none"/>
          <w:u w:val="single"/>
        </w:rPr>
        <w:t xml:space="preserve">         </w:t>
      </w:r>
      <w:r>
        <w:rPr>
          <w:rFonts w:hint="eastAsia"/>
          <w:sz w:val="24"/>
          <w:highlight w:val="none"/>
        </w:rPr>
        <w:t>（姓名）为我方授权代表</w:t>
      </w:r>
      <w:r>
        <w:rPr>
          <w:rFonts w:hint="eastAsia" w:ascii="宋体" w:hAnsi="宋体"/>
          <w:sz w:val="24"/>
          <w:highlight w:val="none"/>
        </w:rPr>
        <w:t>，全权代表我方处理在项目采购活动中的一切事宜</w:t>
      </w:r>
      <w:r>
        <w:rPr>
          <w:rFonts w:hint="eastAsia"/>
          <w:sz w:val="24"/>
          <w:highlight w:val="none"/>
        </w:rPr>
        <w:t>，其法律后果由我方承担。</w:t>
      </w:r>
    </w:p>
    <w:p w14:paraId="127BD0AB">
      <w:pPr>
        <w:ind w:firstLine="448" w:firstLineChars="200"/>
        <w:rPr>
          <w:sz w:val="24"/>
          <w:highlight w:val="none"/>
        </w:rPr>
      </w:pPr>
      <w:r>
        <w:rPr>
          <w:rFonts w:hint="eastAsia"/>
          <w:sz w:val="24"/>
          <w:highlight w:val="none"/>
        </w:rPr>
        <w:t>本授权书有效期与我方投标文件中标注的投标有效期相同，自签章之日起生效。</w:t>
      </w:r>
    </w:p>
    <w:p w14:paraId="22F8448E">
      <w:pPr>
        <w:ind w:firstLine="448" w:firstLineChars="200"/>
        <w:rPr>
          <w:highlight w:val="none"/>
        </w:rPr>
      </w:pPr>
      <w:r>
        <w:rPr>
          <w:rFonts w:hint="eastAsia"/>
          <w:sz w:val="24"/>
          <w:highlight w:val="none"/>
        </w:rPr>
        <w:t>授权代表无转委托权。</w:t>
      </w:r>
    </w:p>
    <w:p w14:paraId="755CD39B">
      <w:pPr>
        <w:ind w:firstLine="448" w:firstLineChars="200"/>
        <w:rPr>
          <w:sz w:val="24"/>
          <w:highlight w:val="none"/>
        </w:rPr>
      </w:pPr>
      <w:r>
        <w:rPr>
          <w:rFonts w:hint="eastAsia"/>
          <w:sz w:val="24"/>
          <w:highlight w:val="none"/>
        </w:rPr>
        <w:t>附：法定代表人（单位负责人）及授权代表身份证正、反面复印件。</w:t>
      </w:r>
    </w:p>
    <w:p w14:paraId="09551AE0">
      <w:pPr>
        <w:ind w:left="360"/>
        <w:rPr>
          <w:sz w:val="24"/>
          <w:highlight w:val="none"/>
        </w:rPr>
      </w:pPr>
      <w:r>
        <w:rPr>
          <w:rFonts w:hint="eastAsia"/>
          <w:sz w:val="24"/>
          <w:highlight w:val="none"/>
        </w:rPr>
        <w:t xml:space="preserve"> </w:t>
      </w:r>
    </w:p>
    <w:p w14:paraId="20612688">
      <w:pPr>
        <w:ind w:left="360"/>
        <w:rPr>
          <w:sz w:val="24"/>
          <w:highlight w:val="none"/>
        </w:rPr>
      </w:pPr>
      <w:r>
        <w:rPr>
          <w:rFonts w:hint="eastAsia"/>
          <w:sz w:val="24"/>
          <w:highlight w:val="none"/>
        </w:rPr>
        <w:t xml:space="preserve"> </w:t>
      </w:r>
    </w:p>
    <w:p w14:paraId="08E9696D">
      <w:pPr>
        <w:ind w:firstLine="448" w:firstLineChars="200"/>
        <w:rPr>
          <w:sz w:val="24"/>
          <w:highlight w:val="none"/>
        </w:rPr>
      </w:pPr>
      <w:r>
        <w:rPr>
          <w:rFonts w:hint="eastAsia"/>
          <w:sz w:val="24"/>
          <w:highlight w:val="none"/>
        </w:rPr>
        <w:t>注：本授权委托书需由投标人加盖单位公章并由其法定代表人（单位负责人）和授权代表签字。</w:t>
      </w:r>
    </w:p>
    <w:p w14:paraId="27505997">
      <w:pPr>
        <w:rPr>
          <w:highlight w:val="none"/>
        </w:rPr>
      </w:pPr>
      <w:r>
        <w:rPr>
          <w:rFonts w:hint="eastAsia"/>
          <w:highlight w:val="none"/>
        </w:rPr>
        <w:t xml:space="preserve"> </w:t>
      </w:r>
    </w:p>
    <w:p w14:paraId="3AFE280D">
      <w:pPr>
        <w:rPr>
          <w:highlight w:val="none"/>
        </w:rPr>
      </w:pPr>
    </w:p>
    <w:p w14:paraId="18DCA2A3">
      <w:pPr>
        <w:rPr>
          <w:highlight w:val="none"/>
        </w:rPr>
      </w:pPr>
    </w:p>
    <w:p w14:paraId="42DACB62">
      <w:pPr>
        <w:ind w:left="360"/>
        <w:rPr>
          <w:highlight w:val="none"/>
        </w:rPr>
      </w:pPr>
    </w:p>
    <w:p w14:paraId="2A0BE56E">
      <w:pPr>
        <w:pStyle w:val="48"/>
        <w:tabs>
          <w:tab w:val="left" w:pos="9450"/>
        </w:tabs>
        <w:ind w:right="77" w:rightChars="40" w:firstLine="448" w:firstLineChars="200"/>
        <w:jc w:val="left"/>
        <w:rPr>
          <w:rFonts w:ascii="宋体"/>
          <w:sz w:val="24"/>
          <w:highlight w:val="none"/>
        </w:rPr>
      </w:pPr>
      <w:r>
        <w:rPr>
          <w:rFonts w:hint="eastAsia" w:ascii="宋体"/>
          <w:sz w:val="24"/>
          <w:highlight w:val="none"/>
        </w:rPr>
        <w:t>投 标 人 名 称（</w:t>
      </w:r>
      <w:r>
        <w:rPr>
          <w:rFonts w:hint="eastAsia" w:ascii="宋体"/>
          <w:sz w:val="24"/>
          <w:highlight w:val="none"/>
          <w:lang w:val="en-US" w:eastAsia="zh-CN"/>
        </w:rPr>
        <w:t>加盖公章</w:t>
      </w:r>
      <w:r>
        <w:rPr>
          <w:rFonts w:hint="eastAsia" w:ascii="宋体"/>
          <w:sz w:val="24"/>
          <w:highlight w:val="none"/>
        </w:rPr>
        <w:t>）：</w:t>
      </w:r>
      <w:r>
        <w:rPr>
          <w:rFonts w:hint="eastAsia" w:ascii="宋体"/>
          <w:sz w:val="24"/>
          <w:highlight w:val="none"/>
          <w:u w:val="single"/>
        </w:rPr>
        <w:t xml:space="preserve">                               </w:t>
      </w:r>
    </w:p>
    <w:p w14:paraId="58CC57F7">
      <w:pPr>
        <w:pStyle w:val="48"/>
        <w:tabs>
          <w:tab w:val="left" w:pos="9450"/>
        </w:tabs>
        <w:ind w:right="77" w:rightChars="40" w:firstLine="448" w:firstLineChars="200"/>
        <w:jc w:val="left"/>
        <w:rPr>
          <w:rFonts w:ascii="宋体"/>
          <w:sz w:val="24"/>
          <w:highlight w:val="none"/>
        </w:rPr>
      </w:pPr>
      <w:r>
        <w:rPr>
          <w:rFonts w:hint="eastAsia" w:ascii="宋体"/>
          <w:sz w:val="24"/>
          <w:highlight w:val="none"/>
        </w:rPr>
        <w:t>法定代表人（单位负责人）（</w:t>
      </w:r>
      <w:r>
        <w:rPr>
          <w:rFonts w:hint="eastAsia" w:ascii="宋体"/>
          <w:sz w:val="24"/>
          <w:highlight w:val="none"/>
          <w:lang w:val="en-US" w:eastAsia="zh-CN"/>
        </w:rPr>
        <w:t>盖章</w:t>
      </w:r>
      <w:r>
        <w:rPr>
          <w:rFonts w:hint="eastAsia" w:ascii="宋体"/>
          <w:sz w:val="24"/>
          <w:highlight w:val="none"/>
        </w:rPr>
        <w:t>）：</w:t>
      </w:r>
      <w:r>
        <w:rPr>
          <w:rFonts w:hint="eastAsia" w:ascii="宋体"/>
          <w:sz w:val="24"/>
          <w:highlight w:val="none"/>
          <w:u w:val="single"/>
        </w:rPr>
        <w:t xml:space="preserve">                     </w:t>
      </w:r>
      <w:r>
        <w:rPr>
          <w:rFonts w:hint="eastAsia" w:ascii="宋体" w:hAnsi="宋体" w:cs="Courier New"/>
          <w:sz w:val="24"/>
          <w:highlight w:val="none"/>
        </w:rPr>
        <w:t xml:space="preserve">  </w:t>
      </w:r>
    </w:p>
    <w:p w14:paraId="55F5E630">
      <w:pPr>
        <w:ind w:firstLine="448" w:firstLineChars="200"/>
        <w:rPr>
          <w:rFonts w:ascii="宋体" w:hAnsi="宋体" w:cs="Courier New"/>
          <w:sz w:val="24"/>
          <w:highlight w:val="none"/>
        </w:rPr>
      </w:pPr>
      <w:r>
        <w:rPr>
          <w:rFonts w:hint="eastAsia" w:ascii="宋体" w:hAnsi="宋体" w:cs="Courier New"/>
          <w:sz w:val="24"/>
          <w:highlight w:val="none"/>
        </w:rPr>
        <w:t>身份证号码：</w:t>
      </w:r>
      <w:r>
        <w:rPr>
          <w:rFonts w:hint="eastAsia" w:ascii="宋体" w:hAnsi="宋体" w:cs="Courier New"/>
          <w:sz w:val="24"/>
          <w:highlight w:val="none"/>
          <w:u w:val="single"/>
        </w:rPr>
        <w:t xml:space="preserve">                                           </w:t>
      </w:r>
      <w:r>
        <w:rPr>
          <w:rFonts w:hint="eastAsia" w:ascii="宋体" w:hAnsi="宋体" w:cs="Courier New"/>
          <w:sz w:val="24"/>
          <w:highlight w:val="none"/>
        </w:rPr>
        <w:t xml:space="preserve">        </w:t>
      </w:r>
    </w:p>
    <w:p w14:paraId="4BCFDEBF">
      <w:pPr>
        <w:ind w:firstLine="448" w:firstLineChars="200"/>
        <w:rPr>
          <w:rFonts w:ascii="宋体" w:hAnsi="宋体" w:cs="Courier New"/>
          <w:sz w:val="24"/>
          <w:highlight w:val="none"/>
        </w:rPr>
      </w:pPr>
      <w:r>
        <w:rPr>
          <w:rFonts w:hint="eastAsia" w:ascii="宋体" w:hAnsi="宋体" w:cs="Courier New"/>
          <w:sz w:val="24"/>
          <w:highlight w:val="none"/>
        </w:rPr>
        <w:t>授权代表（</w:t>
      </w:r>
      <w:r>
        <w:rPr>
          <w:rFonts w:hint="eastAsia" w:ascii="宋体" w:hAnsi="宋体" w:cs="Courier New"/>
          <w:sz w:val="24"/>
          <w:highlight w:val="none"/>
          <w:lang w:val="en-US" w:eastAsia="zh-CN"/>
        </w:rPr>
        <w:t>盖章</w:t>
      </w:r>
      <w:r>
        <w:rPr>
          <w:rFonts w:hint="eastAsia" w:ascii="宋体" w:hAnsi="宋体" w:cs="Courier New"/>
          <w:sz w:val="24"/>
          <w:highlight w:val="none"/>
        </w:rPr>
        <w:t>）：</w:t>
      </w:r>
      <w:r>
        <w:rPr>
          <w:rFonts w:hint="eastAsia" w:ascii="宋体" w:hAnsi="宋体" w:cs="Courier New"/>
          <w:sz w:val="24"/>
          <w:highlight w:val="none"/>
          <w:u w:val="single"/>
        </w:rPr>
        <w:t xml:space="preserve">                                 </w:t>
      </w:r>
      <w:r>
        <w:rPr>
          <w:rFonts w:hint="eastAsia" w:ascii="宋体" w:hAnsi="宋体" w:cs="Courier New"/>
          <w:sz w:val="24"/>
          <w:highlight w:val="none"/>
        </w:rPr>
        <w:t xml:space="preserve"> </w:t>
      </w:r>
    </w:p>
    <w:p w14:paraId="625CBE6F">
      <w:pPr>
        <w:ind w:firstLine="448" w:firstLineChars="200"/>
        <w:rPr>
          <w:rFonts w:ascii="宋体" w:hAnsi="宋体" w:cs="Courier New"/>
          <w:sz w:val="24"/>
          <w:highlight w:val="none"/>
        </w:rPr>
      </w:pPr>
      <w:r>
        <w:rPr>
          <w:rFonts w:hint="eastAsia" w:ascii="宋体" w:hAnsi="宋体" w:cs="Courier New"/>
          <w:sz w:val="24"/>
          <w:highlight w:val="none"/>
        </w:rPr>
        <w:t>身份证号码：</w:t>
      </w:r>
      <w:r>
        <w:rPr>
          <w:rFonts w:hint="eastAsia" w:ascii="宋体" w:hAnsi="宋体" w:cs="Courier New"/>
          <w:sz w:val="24"/>
          <w:highlight w:val="none"/>
          <w:u w:val="single"/>
        </w:rPr>
        <w:t xml:space="preserve">                                           </w:t>
      </w:r>
    </w:p>
    <w:p w14:paraId="3A0DEC26">
      <w:pPr>
        <w:pStyle w:val="48"/>
        <w:tabs>
          <w:tab w:val="left" w:pos="9450"/>
        </w:tabs>
        <w:ind w:right="77" w:rightChars="40" w:firstLine="448" w:firstLineChars="200"/>
        <w:jc w:val="left"/>
        <w:rPr>
          <w:rFonts w:ascii="宋体" w:hAnsi="宋体" w:cs="Courier New"/>
          <w:b/>
          <w:sz w:val="24"/>
          <w:highlight w:val="none"/>
        </w:rPr>
      </w:pPr>
      <w:r>
        <w:rPr>
          <w:rFonts w:hint="eastAsia" w:ascii="宋体" w:hAnsi="宋体" w:cs="Courier New"/>
          <w:b/>
          <w:sz w:val="24"/>
          <w:highlight w:val="none"/>
        </w:rPr>
        <w:t xml:space="preserve">  </w:t>
      </w:r>
    </w:p>
    <w:p w14:paraId="1A9CDBE7">
      <w:pPr>
        <w:pStyle w:val="14"/>
        <w:adjustRightInd w:val="0"/>
        <w:snapToGrid w:val="0"/>
        <w:ind w:firstLine="448" w:firstLineChars="200"/>
        <w:rPr>
          <w:rFonts w:ascii="宋体" w:hAnsi="宋体" w:eastAsia="宋体"/>
          <w:snapToGrid w:val="0"/>
          <w:kern w:val="0"/>
          <w:sz w:val="24"/>
          <w:szCs w:val="24"/>
          <w:highlight w:val="none"/>
        </w:rPr>
      </w:pPr>
      <w:r>
        <w:rPr>
          <w:rFonts w:hint="eastAsia" w:ascii="宋体" w:hAnsi="宋体" w:eastAsia="宋体"/>
          <w:bCs/>
          <w:snapToGrid w:val="0"/>
          <w:kern w:val="0"/>
          <w:sz w:val="24"/>
          <w:szCs w:val="24"/>
          <w:highlight w:val="none"/>
        </w:rPr>
        <w:t>日期:</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年</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月</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日</w:t>
      </w:r>
    </w:p>
    <w:p w14:paraId="30E714B6">
      <w:pPr>
        <w:rPr>
          <w:rFonts w:ascii="宋体" w:hAnsi="宋体" w:cs="Courier New"/>
          <w:b/>
          <w:sz w:val="24"/>
          <w:highlight w:val="none"/>
        </w:rPr>
      </w:pPr>
    </w:p>
    <w:p w14:paraId="65AE0798">
      <w:pPr>
        <w:rPr>
          <w:rFonts w:ascii="宋体" w:hAnsi="宋体" w:cs="Courier New"/>
          <w:b/>
          <w:sz w:val="24"/>
          <w:highlight w:val="none"/>
        </w:rPr>
      </w:pPr>
    </w:p>
    <w:p w14:paraId="7CD26297">
      <w:pPr>
        <w:rPr>
          <w:rFonts w:ascii="宋体" w:hAnsi="宋体" w:cs="Courier New"/>
          <w:b/>
          <w:sz w:val="24"/>
          <w:highlight w:val="none"/>
        </w:rPr>
      </w:pPr>
    </w:p>
    <w:p w14:paraId="2E8B46FD">
      <w:pPr>
        <w:rPr>
          <w:b/>
          <w:sz w:val="24"/>
          <w:highlight w:val="none"/>
        </w:rPr>
      </w:pPr>
      <w:r>
        <w:rPr>
          <w:rFonts w:hint="eastAsia"/>
          <w:b/>
          <w:sz w:val="24"/>
          <w:highlight w:val="none"/>
        </w:rPr>
        <w:t>法定代表人（单位负责人）身份证正、反面复印件</w:t>
      </w:r>
    </w:p>
    <w:p w14:paraId="3C100B85">
      <w:pPr>
        <w:rPr>
          <w:sz w:val="24"/>
          <w:highlight w:val="none"/>
        </w:rPr>
      </w:pPr>
    </w:p>
    <w:p w14:paraId="09E12B06">
      <w:pPr>
        <w:rPr>
          <w:sz w:val="24"/>
          <w:highlight w:val="none"/>
        </w:rPr>
      </w:pPr>
    </w:p>
    <w:p w14:paraId="18136EC3">
      <w:pPr>
        <w:rPr>
          <w:sz w:val="24"/>
          <w:highlight w:val="none"/>
        </w:rPr>
      </w:pPr>
    </w:p>
    <w:p w14:paraId="4A43BE85">
      <w:pPr>
        <w:rPr>
          <w:sz w:val="24"/>
          <w:highlight w:val="none"/>
        </w:rPr>
      </w:pPr>
    </w:p>
    <w:p w14:paraId="727304D6">
      <w:pPr>
        <w:rPr>
          <w:sz w:val="24"/>
          <w:highlight w:val="none"/>
        </w:rPr>
      </w:pPr>
    </w:p>
    <w:p w14:paraId="6194358D">
      <w:pPr>
        <w:rPr>
          <w:sz w:val="24"/>
          <w:highlight w:val="none"/>
        </w:rPr>
      </w:pPr>
    </w:p>
    <w:p w14:paraId="1FD52B0A">
      <w:pPr>
        <w:rPr>
          <w:sz w:val="24"/>
          <w:highlight w:val="none"/>
        </w:rPr>
      </w:pPr>
    </w:p>
    <w:p w14:paraId="320B8137">
      <w:pPr>
        <w:rPr>
          <w:sz w:val="24"/>
          <w:highlight w:val="none"/>
        </w:rPr>
      </w:pPr>
    </w:p>
    <w:p w14:paraId="09B18C1F">
      <w:pPr>
        <w:rPr>
          <w:rFonts w:ascii="宋体" w:hAnsi="宋体" w:cs="Courier New"/>
          <w:b/>
          <w:sz w:val="24"/>
          <w:highlight w:val="none"/>
        </w:rPr>
      </w:pPr>
      <w:r>
        <w:rPr>
          <w:rFonts w:hint="eastAsia"/>
          <w:b/>
          <w:sz w:val="24"/>
          <w:highlight w:val="none"/>
        </w:rPr>
        <w:t>授权代表身份证正、反面复印件</w:t>
      </w:r>
    </w:p>
    <w:p w14:paraId="2693B2CD">
      <w:pPr>
        <w:autoSpaceDE w:val="0"/>
        <w:autoSpaceDN w:val="0"/>
        <w:adjustRightInd w:val="0"/>
        <w:spacing w:beforeLines="50" w:afterLines="50"/>
        <w:rPr>
          <w:rFonts w:ascii="黑体" w:hAnsi="黑体" w:eastAsia="黑体"/>
          <w:bCs/>
          <w:kern w:val="0"/>
          <w:sz w:val="30"/>
          <w:szCs w:val="30"/>
          <w:highlight w:val="none"/>
        </w:rPr>
      </w:pPr>
    </w:p>
    <w:p w14:paraId="1A5F054A">
      <w:pPr>
        <w:autoSpaceDE w:val="0"/>
        <w:autoSpaceDN w:val="0"/>
        <w:adjustRightInd w:val="0"/>
        <w:spacing w:beforeLines="50" w:afterLines="50"/>
        <w:rPr>
          <w:rFonts w:ascii="黑体" w:hAnsi="黑体"/>
          <w:bCs/>
          <w:kern w:val="0"/>
          <w:sz w:val="30"/>
          <w:szCs w:val="30"/>
          <w:highlight w:val="none"/>
        </w:rPr>
      </w:pPr>
      <w:r>
        <w:rPr>
          <w:rFonts w:hint="eastAsia"/>
          <w:b/>
          <w:sz w:val="24"/>
          <w:highlight w:val="none"/>
        </w:rPr>
        <w:t>注：法定代表人（单位负责人）、授权代表为非中国公民的，要求提供身份证号码的，请填写护照号码，要求提供身份证复印件的，应提供护照相关页复印件及中文译文。</w:t>
      </w:r>
    </w:p>
    <w:p w14:paraId="2A811C9C">
      <w:pPr>
        <w:rPr>
          <w:rFonts w:ascii="宋体" w:hAnsi="宋体"/>
          <w:kern w:val="0"/>
          <w:szCs w:val="21"/>
          <w:highlight w:val="none"/>
        </w:rPr>
      </w:pPr>
      <w:bookmarkStart w:id="95" w:name="_Toc28567"/>
      <w:r>
        <w:rPr>
          <w:rFonts w:hint="eastAsia" w:ascii="黑体" w:hAnsi="黑体" w:eastAsia="黑体"/>
          <w:b w:val="0"/>
          <w:bCs w:val="0"/>
          <w:kern w:val="0"/>
          <w:sz w:val="30"/>
          <w:szCs w:val="30"/>
          <w:highlight w:val="none"/>
        </w:rPr>
        <w:br w:type="page"/>
      </w:r>
      <w:bookmarkEnd w:id="95"/>
    </w:p>
    <w:p w14:paraId="6544CD4E">
      <w:pPr>
        <w:autoSpaceDE w:val="0"/>
        <w:autoSpaceDN w:val="0"/>
        <w:adjustRightInd w:val="0"/>
        <w:spacing w:beforeLines="50" w:afterLines="50"/>
        <w:rPr>
          <w:rFonts w:ascii="宋体" w:hAnsi="宋体"/>
          <w:kern w:val="0"/>
          <w:szCs w:val="21"/>
          <w:highlight w:val="none"/>
        </w:rPr>
      </w:pPr>
    </w:p>
    <w:p w14:paraId="46A7D1D6">
      <w:pPr>
        <w:pStyle w:val="5"/>
        <w:jc w:val="center"/>
        <w:outlineLvl w:val="1"/>
        <w:rPr>
          <w:rFonts w:ascii="黑体" w:hAnsi="黑体" w:eastAsia="黑体"/>
          <w:b w:val="0"/>
          <w:bCs w:val="0"/>
          <w:kern w:val="0"/>
          <w:sz w:val="30"/>
          <w:szCs w:val="30"/>
          <w:highlight w:val="none"/>
        </w:rPr>
      </w:pPr>
      <w:bookmarkStart w:id="96" w:name="_Toc15228"/>
      <w:r>
        <w:rPr>
          <w:rFonts w:hint="eastAsia" w:ascii="黑体" w:hAnsi="黑体" w:eastAsia="黑体"/>
          <w:b w:val="0"/>
          <w:bCs w:val="0"/>
          <w:kern w:val="0"/>
          <w:sz w:val="30"/>
          <w:szCs w:val="30"/>
          <w:highlight w:val="none"/>
          <w:lang w:val="en-US" w:eastAsia="zh-CN"/>
        </w:rPr>
        <w:t>三</w:t>
      </w:r>
      <w:r>
        <w:rPr>
          <w:rFonts w:hint="eastAsia" w:ascii="黑体" w:hAnsi="黑体" w:eastAsia="黑体"/>
          <w:b w:val="0"/>
          <w:bCs w:val="0"/>
          <w:kern w:val="0"/>
          <w:sz w:val="30"/>
          <w:szCs w:val="30"/>
          <w:highlight w:val="none"/>
        </w:rPr>
        <w:t>、项目负责人、管理及技术人员一览表</w:t>
      </w:r>
      <w:bookmarkEnd w:id="96"/>
    </w:p>
    <w:p w14:paraId="50E82DA3">
      <w:pPr>
        <w:autoSpaceDE w:val="0"/>
        <w:autoSpaceDN w:val="0"/>
        <w:adjustRightInd w:val="0"/>
        <w:spacing w:beforeLines="50" w:afterLines="50"/>
        <w:rPr>
          <w:rFonts w:ascii="宋体" w:hAnsi="宋体"/>
          <w:kern w:val="0"/>
          <w:szCs w:val="21"/>
          <w:highlight w:val="none"/>
        </w:rPr>
      </w:pPr>
      <w:r>
        <w:rPr>
          <w:rFonts w:hint="eastAsia" w:ascii="宋体" w:hAnsi="宋体"/>
          <w:kern w:val="0"/>
          <w:szCs w:val="21"/>
          <w:highlight w:val="none"/>
        </w:rPr>
        <w:t xml:space="preserve">  </w:t>
      </w:r>
    </w:p>
    <w:tbl>
      <w:tblPr>
        <w:tblStyle w:val="26"/>
        <w:tblW w:w="83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1"/>
        <w:gridCol w:w="669"/>
        <w:gridCol w:w="855"/>
        <w:gridCol w:w="705"/>
        <w:gridCol w:w="1200"/>
        <w:gridCol w:w="784"/>
        <w:gridCol w:w="870"/>
        <w:gridCol w:w="1389"/>
      </w:tblGrid>
      <w:tr w14:paraId="626B13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vAlign w:val="center"/>
          </w:tcPr>
          <w:p w14:paraId="6BBC640B">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序号</w:t>
            </w:r>
          </w:p>
        </w:tc>
        <w:tc>
          <w:tcPr>
            <w:tcW w:w="1051" w:type="dxa"/>
            <w:vAlign w:val="center"/>
          </w:tcPr>
          <w:p w14:paraId="793F0E9D">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姓名</w:t>
            </w:r>
          </w:p>
        </w:tc>
        <w:tc>
          <w:tcPr>
            <w:tcW w:w="669" w:type="dxa"/>
            <w:vAlign w:val="center"/>
          </w:tcPr>
          <w:p w14:paraId="6E0A468F">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性别</w:t>
            </w:r>
          </w:p>
        </w:tc>
        <w:tc>
          <w:tcPr>
            <w:tcW w:w="855" w:type="dxa"/>
            <w:vAlign w:val="center"/>
          </w:tcPr>
          <w:p w14:paraId="10AAA114">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年龄</w:t>
            </w:r>
          </w:p>
        </w:tc>
        <w:tc>
          <w:tcPr>
            <w:tcW w:w="705" w:type="dxa"/>
            <w:vAlign w:val="center"/>
          </w:tcPr>
          <w:p w14:paraId="21D8F715">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学历</w:t>
            </w:r>
          </w:p>
        </w:tc>
        <w:tc>
          <w:tcPr>
            <w:tcW w:w="1200" w:type="dxa"/>
            <w:vAlign w:val="center"/>
          </w:tcPr>
          <w:p w14:paraId="47EC121B">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职称/资格</w:t>
            </w:r>
          </w:p>
        </w:tc>
        <w:tc>
          <w:tcPr>
            <w:tcW w:w="784" w:type="dxa"/>
            <w:vAlign w:val="center"/>
          </w:tcPr>
          <w:p w14:paraId="30B10684">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专业</w:t>
            </w:r>
          </w:p>
        </w:tc>
        <w:tc>
          <w:tcPr>
            <w:tcW w:w="870" w:type="dxa"/>
            <w:vAlign w:val="center"/>
          </w:tcPr>
          <w:p w14:paraId="187A2794">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经验</w:t>
            </w:r>
          </w:p>
          <w:p w14:paraId="76F2DC36">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年限</w:t>
            </w:r>
          </w:p>
        </w:tc>
        <w:tc>
          <w:tcPr>
            <w:tcW w:w="1389" w:type="dxa"/>
            <w:vAlign w:val="center"/>
          </w:tcPr>
          <w:p w14:paraId="70576729">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在本项目中担任职务</w:t>
            </w:r>
          </w:p>
        </w:tc>
      </w:tr>
      <w:tr w14:paraId="3D64D3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6" w:type="dxa"/>
            <w:vAlign w:val="center"/>
          </w:tcPr>
          <w:p w14:paraId="690B3B73">
            <w:pPr>
              <w:pStyle w:val="50"/>
              <w:jc w:val="center"/>
              <w:rPr>
                <w:rFonts w:ascii="宋体" w:hAnsi="宋体" w:cs="Arial"/>
                <w:sz w:val="24"/>
                <w:szCs w:val="24"/>
                <w:highlight w:val="none"/>
              </w:rPr>
            </w:pPr>
            <w:r>
              <w:rPr>
                <w:rFonts w:hint="eastAsia" w:ascii="宋体" w:hAnsi="宋体" w:cs="Arial"/>
                <w:sz w:val="24"/>
                <w:szCs w:val="24"/>
                <w:highlight w:val="none"/>
              </w:rPr>
              <w:t>1</w:t>
            </w:r>
          </w:p>
        </w:tc>
        <w:tc>
          <w:tcPr>
            <w:tcW w:w="1051" w:type="dxa"/>
            <w:vAlign w:val="center"/>
          </w:tcPr>
          <w:p w14:paraId="1BC3E850">
            <w:pPr>
              <w:pStyle w:val="50"/>
              <w:rPr>
                <w:rFonts w:ascii="宋体" w:hAnsi="宋体" w:cs="Arial"/>
                <w:sz w:val="24"/>
                <w:szCs w:val="24"/>
                <w:highlight w:val="none"/>
              </w:rPr>
            </w:pPr>
          </w:p>
        </w:tc>
        <w:tc>
          <w:tcPr>
            <w:tcW w:w="669" w:type="dxa"/>
            <w:vAlign w:val="center"/>
          </w:tcPr>
          <w:p w14:paraId="31A5A1EC">
            <w:pPr>
              <w:pStyle w:val="50"/>
              <w:rPr>
                <w:rFonts w:ascii="宋体" w:hAnsi="宋体" w:cs="Arial"/>
                <w:sz w:val="24"/>
                <w:szCs w:val="24"/>
                <w:highlight w:val="none"/>
              </w:rPr>
            </w:pPr>
          </w:p>
        </w:tc>
        <w:tc>
          <w:tcPr>
            <w:tcW w:w="855" w:type="dxa"/>
            <w:vAlign w:val="center"/>
          </w:tcPr>
          <w:p w14:paraId="1456DAF6">
            <w:pPr>
              <w:pStyle w:val="50"/>
              <w:rPr>
                <w:rFonts w:ascii="宋体" w:hAnsi="宋体" w:cs="Arial"/>
                <w:sz w:val="24"/>
                <w:szCs w:val="24"/>
                <w:highlight w:val="none"/>
              </w:rPr>
            </w:pPr>
          </w:p>
        </w:tc>
        <w:tc>
          <w:tcPr>
            <w:tcW w:w="705" w:type="dxa"/>
            <w:vAlign w:val="center"/>
          </w:tcPr>
          <w:p w14:paraId="6FE76B6A">
            <w:pPr>
              <w:pStyle w:val="50"/>
              <w:rPr>
                <w:rFonts w:ascii="宋体" w:hAnsi="宋体" w:cs="Arial"/>
                <w:sz w:val="24"/>
                <w:szCs w:val="24"/>
                <w:highlight w:val="none"/>
              </w:rPr>
            </w:pPr>
          </w:p>
        </w:tc>
        <w:tc>
          <w:tcPr>
            <w:tcW w:w="1200" w:type="dxa"/>
            <w:vAlign w:val="center"/>
          </w:tcPr>
          <w:p w14:paraId="13F302AC">
            <w:pPr>
              <w:pStyle w:val="50"/>
              <w:rPr>
                <w:rFonts w:ascii="宋体" w:hAnsi="宋体" w:cs="Arial"/>
                <w:sz w:val="24"/>
                <w:szCs w:val="24"/>
                <w:highlight w:val="none"/>
              </w:rPr>
            </w:pPr>
          </w:p>
        </w:tc>
        <w:tc>
          <w:tcPr>
            <w:tcW w:w="784" w:type="dxa"/>
            <w:vAlign w:val="center"/>
          </w:tcPr>
          <w:p w14:paraId="387207C7">
            <w:pPr>
              <w:pStyle w:val="50"/>
              <w:rPr>
                <w:rFonts w:ascii="宋体" w:hAnsi="宋体" w:cs="Arial"/>
                <w:sz w:val="24"/>
                <w:szCs w:val="24"/>
                <w:highlight w:val="none"/>
              </w:rPr>
            </w:pPr>
          </w:p>
        </w:tc>
        <w:tc>
          <w:tcPr>
            <w:tcW w:w="870" w:type="dxa"/>
            <w:vAlign w:val="center"/>
          </w:tcPr>
          <w:p w14:paraId="5ACB8F90">
            <w:pPr>
              <w:pStyle w:val="50"/>
              <w:rPr>
                <w:rFonts w:ascii="宋体" w:hAnsi="宋体" w:cs="Arial"/>
                <w:sz w:val="24"/>
                <w:szCs w:val="24"/>
                <w:highlight w:val="none"/>
              </w:rPr>
            </w:pPr>
          </w:p>
        </w:tc>
        <w:tc>
          <w:tcPr>
            <w:tcW w:w="1389" w:type="dxa"/>
            <w:vAlign w:val="center"/>
          </w:tcPr>
          <w:p w14:paraId="268F6DDE">
            <w:pPr>
              <w:pStyle w:val="50"/>
              <w:rPr>
                <w:rFonts w:ascii="宋体" w:hAnsi="宋体" w:cs="Arial"/>
                <w:sz w:val="24"/>
                <w:szCs w:val="24"/>
                <w:highlight w:val="none"/>
              </w:rPr>
            </w:pPr>
          </w:p>
        </w:tc>
      </w:tr>
      <w:tr w14:paraId="5E1CE2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vAlign w:val="center"/>
          </w:tcPr>
          <w:p w14:paraId="0C88766C">
            <w:pPr>
              <w:pStyle w:val="50"/>
              <w:jc w:val="center"/>
              <w:rPr>
                <w:rFonts w:ascii="宋体" w:hAnsi="宋体" w:cs="Arial"/>
                <w:sz w:val="24"/>
                <w:szCs w:val="24"/>
                <w:highlight w:val="none"/>
              </w:rPr>
            </w:pPr>
            <w:r>
              <w:rPr>
                <w:rFonts w:hint="eastAsia" w:ascii="宋体" w:hAnsi="宋体" w:cs="Arial"/>
                <w:sz w:val="24"/>
                <w:szCs w:val="24"/>
                <w:highlight w:val="none"/>
              </w:rPr>
              <w:t>2</w:t>
            </w:r>
          </w:p>
        </w:tc>
        <w:tc>
          <w:tcPr>
            <w:tcW w:w="1051" w:type="dxa"/>
            <w:vAlign w:val="center"/>
          </w:tcPr>
          <w:p w14:paraId="7CC6B24C">
            <w:pPr>
              <w:pStyle w:val="50"/>
              <w:rPr>
                <w:rFonts w:ascii="宋体" w:hAnsi="宋体" w:cs="Arial"/>
                <w:sz w:val="24"/>
                <w:szCs w:val="24"/>
                <w:highlight w:val="none"/>
              </w:rPr>
            </w:pPr>
          </w:p>
        </w:tc>
        <w:tc>
          <w:tcPr>
            <w:tcW w:w="669" w:type="dxa"/>
            <w:vAlign w:val="center"/>
          </w:tcPr>
          <w:p w14:paraId="4B447B84">
            <w:pPr>
              <w:pStyle w:val="50"/>
              <w:rPr>
                <w:rFonts w:ascii="宋体" w:hAnsi="宋体" w:cs="Arial"/>
                <w:sz w:val="24"/>
                <w:szCs w:val="24"/>
                <w:highlight w:val="none"/>
              </w:rPr>
            </w:pPr>
          </w:p>
        </w:tc>
        <w:tc>
          <w:tcPr>
            <w:tcW w:w="855" w:type="dxa"/>
            <w:vAlign w:val="center"/>
          </w:tcPr>
          <w:p w14:paraId="620125EF">
            <w:pPr>
              <w:pStyle w:val="50"/>
              <w:rPr>
                <w:rFonts w:ascii="宋体" w:hAnsi="宋体" w:cs="Arial"/>
                <w:sz w:val="24"/>
                <w:szCs w:val="24"/>
                <w:highlight w:val="none"/>
              </w:rPr>
            </w:pPr>
          </w:p>
        </w:tc>
        <w:tc>
          <w:tcPr>
            <w:tcW w:w="705" w:type="dxa"/>
            <w:vAlign w:val="center"/>
          </w:tcPr>
          <w:p w14:paraId="248C0892">
            <w:pPr>
              <w:pStyle w:val="50"/>
              <w:rPr>
                <w:rFonts w:ascii="宋体" w:hAnsi="宋体" w:cs="Arial"/>
                <w:sz w:val="24"/>
                <w:szCs w:val="24"/>
                <w:highlight w:val="none"/>
              </w:rPr>
            </w:pPr>
          </w:p>
        </w:tc>
        <w:tc>
          <w:tcPr>
            <w:tcW w:w="1200" w:type="dxa"/>
            <w:vAlign w:val="center"/>
          </w:tcPr>
          <w:p w14:paraId="6907FC63">
            <w:pPr>
              <w:pStyle w:val="50"/>
              <w:rPr>
                <w:rFonts w:ascii="宋体" w:hAnsi="宋体" w:cs="Arial"/>
                <w:sz w:val="24"/>
                <w:szCs w:val="24"/>
                <w:highlight w:val="none"/>
              </w:rPr>
            </w:pPr>
          </w:p>
        </w:tc>
        <w:tc>
          <w:tcPr>
            <w:tcW w:w="784" w:type="dxa"/>
            <w:vAlign w:val="center"/>
          </w:tcPr>
          <w:p w14:paraId="7FEB3B17">
            <w:pPr>
              <w:pStyle w:val="50"/>
              <w:rPr>
                <w:rFonts w:ascii="宋体" w:hAnsi="宋体" w:cs="Arial"/>
                <w:sz w:val="24"/>
                <w:szCs w:val="24"/>
                <w:highlight w:val="none"/>
              </w:rPr>
            </w:pPr>
          </w:p>
        </w:tc>
        <w:tc>
          <w:tcPr>
            <w:tcW w:w="870" w:type="dxa"/>
            <w:vAlign w:val="center"/>
          </w:tcPr>
          <w:p w14:paraId="13EE9A03">
            <w:pPr>
              <w:pStyle w:val="50"/>
              <w:rPr>
                <w:rFonts w:ascii="宋体" w:hAnsi="宋体" w:cs="Arial"/>
                <w:sz w:val="24"/>
                <w:szCs w:val="24"/>
                <w:highlight w:val="none"/>
              </w:rPr>
            </w:pPr>
          </w:p>
        </w:tc>
        <w:tc>
          <w:tcPr>
            <w:tcW w:w="1389" w:type="dxa"/>
            <w:vAlign w:val="center"/>
          </w:tcPr>
          <w:p w14:paraId="7E66A05D">
            <w:pPr>
              <w:pStyle w:val="50"/>
              <w:rPr>
                <w:rFonts w:ascii="宋体" w:hAnsi="宋体" w:cs="Arial"/>
                <w:sz w:val="24"/>
                <w:szCs w:val="24"/>
                <w:highlight w:val="none"/>
              </w:rPr>
            </w:pPr>
          </w:p>
        </w:tc>
      </w:tr>
      <w:tr w14:paraId="47D2EE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6" w:type="dxa"/>
            <w:vAlign w:val="center"/>
          </w:tcPr>
          <w:p w14:paraId="6267F95F">
            <w:pPr>
              <w:pStyle w:val="50"/>
              <w:jc w:val="center"/>
              <w:rPr>
                <w:rFonts w:ascii="宋体" w:hAnsi="宋体" w:cs="Arial"/>
                <w:sz w:val="24"/>
                <w:szCs w:val="24"/>
                <w:highlight w:val="none"/>
              </w:rPr>
            </w:pPr>
            <w:r>
              <w:rPr>
                <w:rFonts w:hint="eastAsia" w:ascii="宋体" w:hAnsi="宋体" w:cs="Arial"/>
                <w:sz w:val="24"/>
                <w:szCs w:val="24"/>
                <w:highlight w:val="none"/>
              </w:rPr>
              <w:t>3</w:t>
            </w:r>
          </w:p>
        </w:tc>
        <w:tc>
          <w:tcPr>
            <w:tcW w:w="1051" w:type="dxa"/>
            <w:vAlign w:val="center"/>
          </w:tcPr>
          <w:p w14:paraId="0FA2D1DA">
            <w:pPr>
              <w:pStyle w:val="50"/>
              <w:rPr>
                <w:rFonts w:ascii="宋体" w:hAnsi="宋体" w:cs="Arial"/>
                <w:sz w:val="24"/>
                <w:szCs w:val="24"/>
                <w:highlight w:val="none"/>
              </w:rPr>
            </w:pPr>
          </w:p>
        </w:tc>
        <w:tc>
          <w:tcPr>
            <w:tcW w:w="669" w:type="dxa"/>
            <w:vAlign w:val="center"/>
          </w:tcPr>
          <w:p w14:paraId="68ABC6BF">
            <w:pPr>
              <w:pStyle w:val="50"/>
              <w:rPr>
                <w:rFonts w:ascii="宋体" w:hAnsi="宋体" w:cs="Arial"/>
                <w:sz w:val="24"/>
                <w:szCs w:val="24"/>
                <w:highlight w:val="none"/>
              </w:rPr>
            </w:pPr>
          </w:p>
        </w:tc>
        <w:tc>
          <w:tcPr>
            <w:tcW w:w="855" w:type="dxa"/>
            <w:vAlign w:val="center"/>
          </w:tcPr>
          <w:p w14:paraId="1F022D08">
            <w:pPr>
              <w:pStyle w:val="50"/>
              <w:rPr>
                <w:rFonts w:ascii="宋体" w:hAnsi="宋体" w:cs="Arial"/>
                <w:sz w:val="24"/>
                <w:szCs w:val="24"/>
                <w:highlight w:val="none"/>
              </w:rPr>
            </w:pPr>
          </w:p>
        </w:tc>
        <w:tc>
          <w:tcPr>
            <w:tcW w:w="705" w:type="dxa"/>
            <w:vAlign w:val="center"/>
          </w:tcPr>
          <w:p w14:paraId="4EF1F90F">
            <w:pPr>
              <w:pStyle w:val="50"/>
              <w:rPr>
                <w:rFonts w:ascii="宋体" w:hAnsi="宋体" w:cs="Arial"/>
                <w:sz w:val="24"/>
                <w:szCs w:val="24"/>
                <w:highlight w:val="none"/>
              </w:rPr>
            </w:pPr>
          </w:p>
        </w:tc>
        <w:tc>
          <w:tcPr>
            <w:tcW w:w="1200" w:type="dxa"/>
            <w:vAlign w:val="center"/>
          </w:tcPr>
          <w:p w14:paraId="48F45E6C">
            <w:pPr>
              <w:pStyle w:val="50"/>
              <w:rPr>
                <w:rFonts w:ascii="宋体" w:hAnsi="宋体" w:cs="Arial"/>
                <w:sz w:val="24"/>
                <w:szCs w:val="24"/>
                <w:highlight w:val="none"/>
              </w:rPr>
            </w:pPr>
          </w:p>
        </w:tc>
        <w:tc>
          <w:tcPr>
            <w:tcW w:w="784" w:type="dxa"/>
            <w:vAlign w:val="center"/>
          </w:tcPr>
          <w:p w14:paraId="2140DBE5">
            <w:pPr>
              <w:pStyle w:val="50"/>
              <w:rPr>
                <w:rFonts w:ascii="宋体" w:hAnsi="宋体" w:cs="Arial"/>
                <w:sz w:val="24"/>
                <w:szCs w:val="24"/>
                <w:highlight w:val="none"/>
              </w:rPr>
            </w:pPr>
          </w:p>
        </w:tc>
        <w:tc>
          <w:tcPr>
            <w:tcW w:w="870" w:type="dxa"/>
            <w:vAlign w:val="center"/>
          </w:tcPr>
          <w:p w14:paraId="18D125C8">
            <w:pPr>
              <w:pStyle w:val="50"/>
              <w:rPr>
                <w:rFonts w:ascii="宋体" w:hAnsi="宋体" w:cs="Arial"/>
                <w:sz w:val="24"/>
                <w:szCs w:val="24"/>
                <w:highlight w:val="none"/>
              </w:rPr>
            </w:pPr>
          </w:p>
        </w:tc>
        <w:tc>
          <w:tcPr>
            <w:tcW w:w="1389" w:type="dxa"/>
            <w:vAlign w:val="center"/>
          </w:tcPr>
          <w:p w14:paraId="2C584D54">
            <w:pPr>
              <w:pStyle w:val="50"/>
              <w:rPr>
                <w:rFonts w:ascii="宋体" w:hAnsi="宋体" w:cs="Arial"/>
                <w:sz w:val="24"/>
                <w:szCs w:val="24"/>
                <w:highlight w:val="none"/>
              </w:rPr>
            </w:pPr>
          </w:p>
        </w:tc>
      </w:tr>
      <w:tr w14:paraId="2BD5C6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747C09D9">
            <w:pPr>
              <w:pStyle w:val="50"/>
              <w:ind w:firstLine="112" w:firstLineChars="50"/>
              <w:jc w:val="center"/>
              <w:rPr>
                <w:rFonts w:ascii="宋体" w:hAnsi="宋体" w:cs="Arial"/>
                <w:sz w:val="24"/>
                <w:szCs w:val="24"/>
                <w:highlight w:val="none"/>
              </w:rPr>
            </w:pPr>
            <w:r>
              <w:rPr>
                <w:rFonts w:hint="eastAsia" w:ascii="宋体" w:hAnsi="宋体" w:cs="Arial"/>
                <w:sz w:val="24"/>
                <w:szCs w:val="24"/>
                <w:highlight w:val="none"/>
              </w:rPr>
              <w:t>4</w:t>
            </w:r>
          </w:p>
        </w:tc>
        <w:tc>
          <w:tcPr>
            <w:tcW w:w="1051" w:type="dxa"/>
            <w:vAlign w:val="center"/>
          </w:tcPr>
          <w:p w14:paraId="0BCF6D44">
            <w:pPr>
              <w:pStyle w:val="50"/>
              <w:rPr>
                <w:rFonts w:ascii="宋体" w:hAnsi="宋体" w:cs="Arial"/>
                <w:sz w:val="24"/>
                <w:szCs w:val="24"/>
                <w:highlight w:val="none"/>
              </w:rPr>
            </w:pPr>
          </w:p>
        </w:tc>
        <w:tc>
          <w:tcPr>
            <w:tcW w:w="669" w:type="dxa"/>
            <w:vAlign w:val="center"/>
          </w:tcPr>
          <w:p w14:paraId="1C41F865">
            <w:pPr>
              <w:pStyle w:val="50"/>
              <w:rPr>
                <w:rFonts w:ascii="宋体" w:hAnsi="宋体" w:cs="Arial"/>
                <w:sz w:val="24"/>
                <w:szCs w:val="24"/>
                <w:highlight w:val="none"/>
              </w:rPr>
            </w:pPr>
          </w:p>
        </w:tc>
        <w:tc>
          <w:tcPr>
            <w:tcW w:w="855" w:type="dxa"/>
            <w:vAlign w:val="center"/>
          </w:tcPr>
          <w:p w14:paraId="5E8D9823">
            <w:pPr>
              <w:pStyle w:val="50"/>
              <w:rPr>
                <w:rFonts w:ascii="宋体" w:hAnsi="宋体" w:cs="Arial"/>
                <w:sz w:val="24"/>
                <w:szCs w:val="24"/>
                <w:highlight w:val="none"/>
              </w:rPr>
            </w:pPr>
          </w:p>
        </w:tc>
        <w:tc>
          <w:tcPr>
            <w:tcW w:w="705" w:type="dxa"/>
            <w:vAlign w:val="center"/>
          </w:tcPr>
          <w:p w14:paraId="27CE0A4F">
            <w:pPr>
              <w:pStyle w:val="50"/>
              <w:rPr>
                <w:rFonts w:ascii="宋体" w:hAnsi="宋体" w:cs="Arial"/>
                <w:sz w:val="24"/>
                <w:szCs w:val="24"/>
                <w:highlight w:val="none"/>
              </w:rPr>
            </w:pPr>
          </w:p>
        </w:tc>
        <w:tc>
          <w:tcPr>
            <w:tcW w:w="1200" w:type="dxa"/>
            <w:vAlign w:val="center"/>
          </w:tcPr>
          <w:p w14:paraId="32825E2B">
            <w:pPr>
              <w:pStyle w:val="50"/>
              <w:rPr>
                <w:rFonts w:ascii="宋体" w:hAnsi="宋体" w:cs="Arial"/>
                <w:sz w:val="24"/>
                <w:szCs w:val="24"/>
                <w:highlight w:val="none"/>
              </w:rPr>
            </w:pPr>
          </w:p>
        </w:tc>
        <w:tc>
          <w:tcPr>
            <w:tcW w:w="784" w:type="dxa"/>
            <w:vAlign w:val="center"/>
          </w:tcPr>
          <w:p w14:paraId="38931C8E">
            <w:pPr>
              <w:pStyle w:val="50"/>
              <w:rPr>
                <w:rFonts w:ascii="宋体" w:hAnsi="宋体" w:cs="Arial"/>
                <w:sz w:val="24"/>
                <w:szCs w:val="24"/>
                <w:highlight w:val="none"/>
              </w:rPr>
            </w:pPr>
          </w:p>
        </w:tc>
        <w:tc>
          <w:tcPr>
            <w:tcW w:w="870" w:type="dxa"/>
            <w:vAlign w:val="center"/>
          </w:tcPr>
          <w:p w14:paraId="4E39A8B9">
            <w:pPr>
              <w:pStyle w:val="50"/>
              <w:rPr>
                <w:rFonts w:ascii="宋体" w:hAnsi="宋体" w:cs="Arial"/>
                <w:sz w:val="24"/>
                <w:szCs w:val="24"/>
                <w:highlight w:val="none"/>
              </w:rPr>
            </w:pPr>
          </w:p>
        </w:tc>
        <w:tc>
          <w:tcPr>
            <w:tcW w:w="1389" w:type="dxa"/>
            <w:vAlign w:val="center"/>
          </w:tcPr>
          <w:p w14:paraId="57F281B6">
            <w:pPr>
              <w:pStyle w:val="50"/>
              <w:rPr>
                <w:rFonts w:ascii="宋体" w:hAnsi="宋体" w:cs="Arial"/>
                <w:sz w:val="24"/>
                <w:szCs w:val="24"/>
                <w:highlight w:val="none"/>
              </w:rPr>
            </w:pPr>
          </w:p>
        </w:tc>
      </w:tr>
      <w:tr w14:paraId="1B5F24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0161E2BD">
            <w:pPr>
              <w:pStyle w:val="50"/>
              <w:jc w:val="center"/>
              <w:rPr>
                <w:rFonts w:ascii="宋体" w:hAnsi="宋体" w:cs="Arial"/>
                <w:sz w:val="24"/>
                <w:szCs w:val="24"/>
                <w:highlight w:val="none"/>
              </w:rPr>
            </w:pPr>
            <w:r>
              <w:rPr>
                <w:rFonts w:hint="eastAsia" w:ascii="宋体" w:hAnsi="宋体" w:cs="Arial"/>
                <w:sz w:val="24"/>
                <w:szCs w:val="24"/>
                <w:highlight w:val="none"/>
              </w:rPr>
              <w:t>5</w:t>
            </w:r>
          </w:p>
        </w:tc>
        <w:tc>
          <w:tcPr>
            <w:tcW w:w="1051" w:type="dxa"/>
            <w:vAlign w:val="center"/>
          </w:tcPr>
          <w:p w14:paraId="0B439395">
            <w:pPr>
              <w:pStyle w:val="50"/>
              <w:rPr>
                <w:rFonts w:ascii="宋体" w:hAnsi="宋体" w:cs="Arial"/>
                <w:sz w:val="24"/>
                <w:szCs w:val="24"/>
                <w:highlight w:val="none"/>
              </w:rPr>
            </w:pPr>
          </w:p>
        </w:tc>
        <w:tc>
          <w:tcPr>
            <w:tcW w:w="669" w:type="dxa"/>
            <w:vAlign w:val="center"/>
          </w:tcPr>
          <w:p w14:paraId="77C673E4">
            <w:pPr>
              <w:pStyle w:val="50"/>
              <w:rPr>
                <w:rFonts w:ascii="宋体" w:hAnsi="宋体" w:cs="Arial"/>
                <w:sz w:val="24"/>
                <w:szCs w:val="24"/>
                <w:highlight w:val="none"/>
              </w:rPr>
            </w:pPr>
          </w:p>
        </w:tc>
        <w:tc>
          <w:tcPr>
            <w:tcW w:w="855" w:type="dxa"/>
            <w:vAlign w:val="center"/>
          </w:tcPr>
          <w:p w14:paraId="54341B32">
            <w:pPr>
              <w:pStyle w:val="50"/>
              <w:rPr>
                <w:rFonts w:ascii="宋体" w:hAnsi="宋体" w:cs="Arial"/>
                <w:sz w:val="24"/>
                <w:szCs w:val="24"/>
                <w:highlight w:val="none"/>
              </w:rPr>
            </w:pPr>
          </w:p>
        </w:tc>
        <w:tc>
          <w:tcPr>
            <w:tcW w:w="705" w:type="dxa"/>
            <w:vAlign w:val="center"/>
          </w:tcPr>
          <w:p w14:paraId="564F9B86">
            <w:pPr>
              <w:pStyle w:val="50"/>
              <w:rPr>
                <w:rFonts w:ascii="宋体" w:hAnsi="宋体" w:cs="Arial"/>
                <w:sz w:val="24"/>
                <w:szCs w:val="24"/>
                <w:highlight w:val="none"/>
              </w:rPr>
            </w:pPr>
          </w:p>
        </w:tc>
        <w:tc>
          <w:tcPr>
            <w:tcW w:w="1200" w:type="dxa"/>
            <w:vAlign w:val="center"/>
          </w:tcPr>
          <w:p w14:paraId="498A7C76">
            <w:pPr>
              <w:pStyle w:val="50"/>
              <w:rPr>
                <w:rFonts w:ascii="宋体" w:hAnsi="宋体" w:cs="Arial"/>
                <w:sz w:val="24"/>
                <w:szCs w:val="24"/>
                <w:highlight w:val="none"/>
              </w:rPr>
            </w:pPr>
          </w:p>
        </w:tc>
        <w:tc>
          <w:tcPr>
            <w:tcW w:w="784" w:type="dxa"/>
            <w:vAlign w:val="center"/>
          </w:tcPr>
          <w:p w14:paraId="724DE2EC">
            <w:pPr>
              <w:pStyle w:val="50"/>
              <w:rPr>
                <w:rFonts w:ascii="宋体" w:hAnsi="宋体" w:cs="Arial"/>
                <w:sz w:val="24"/>
                <w:szCs w:val="24"/>
                <w:highlight w:val="none"/>
              </w:rPr>
            </w:pPr>
          </w:p>
        </w:tc>
        <w:tc>
          <w:tcPr>
            <w:tcW w:w="870" w:type="dxa"/>
            <w:vAlign w:val="center"/>
          </w:tcPr>
          <w:p w14:paraId="2C78BF04">
            <w:pPr>
              <w:pStyle w:val="50"/>
              <w:rPr>
                <w:rFonts w:ascii="宋体" w:hAnsi="宋体" w:cs="Arial"/>
                <w:sz w:val="24"/>
                <w:szCs w:val="24"/>
                <w:highlight w:val="none"/>
              </w:rPr>
            </w:pPr>
          </w:p>
        </w:tc>
        <w:tc>
          <w:tcPr>
            <w:tcW w:w="1389" w:type="dxa"/>
            <w:vAlign w:val="center"/>
          </w:tcPr>
          <w:p w14:paraId="018C36BE">
            <w:pPr>
              <w:pStyle w:val="50"/>
              <w:rPr>
                <w:rFonts w:ascii="宋体" w:hAnsi="宋体" w:cs="Arial"/>
                <w:sz w:val="24"/>
                <w:szCs w:val="24"/>
                <w:highlight w:val="none"/>
              </w:rPr>
            </w:pPr>
          </w:p>
        </w:tc>
      </w:tr>
      <w:tr w14:paraId="40C721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75C12F87">
            <w:pPr>
              <w:pStyle w:val="50"/>
              <w:jc w:val="center"/>
              <w:rPr>
                <w:rFonts w:ascii="宋体" w:hAnsi="宋体" w:cs="Arial"/>
                <w:sz w:val="24"/>
                <w:szCs w:val="24"/>
                <w:highlight w:val="none"/>
              </w:rPr>
            </w:pPr>
            <w:r>
              <w:rPr>
                <w:rFonts w:hint="eastAsia" w:ascii="宋体" w:hAnsi="宋体" w:cs="Arial"/>
                <w:sz w:val="24"/>
                <w:szCs w:val="24"/>
                <w:highlight w:val="none"/>
              </w:rPr>
              <w:t>6</w:t>
            </w:r>
          </w:p>
        </w:tc>
        <w:tc>
          <w:tcPr>
            <w:tcW w:w="1051" w:type="dxa"/>
            <w:vAlign w:val="center"/>
          </w:tcPr>
          <w:p w14:paraId="2EBF6308">
            <w:pPr>
              <w:pStyle w:val="50"/>
              <w:rPr>
                <w:rFonts w:ascii="宋体" w:hAnsi="宋体" w:cs="Arial"/>
                <w:sz w:val="24"/>
                <w:szCs w:val="24"/>
                <w:highlight w:val="none"/>
              </w:rPr>
            </w:pPr>
          </w:p>
        </w:tc>
        <w:tc>
          <w:tcPr>
            <w:tcW w:w="669" w:type="dxa"/>
            <w:vAlign w:val="center"/>
          </w:tcPr>
          <w:p w14:paraId="099DE812">
            <w:pPr>
              <w:pStyle w:val="50"/>
              <w:rPr>
                <w:rFonts w:ascii="宋体" w:hAnsi="宋体" w:cs="Arial"/>
                <w:sz w:val="24"/>
                <w:szCs w:val="24"/>
                <w:highlight w:val="none"/>
              </w:rPr>
            </w:pPr>
          </w:p>
        </w:tc>
        <w:tc>
          <w:tcPr>
            <w:tcW w:w="855" w:type="dxa"/>
            <w:vAlign w:val="center"/>
          </w:tcPr>
          <w:p w14:paraId="4E8C99C6">
            <w:pPr>
              <w:pStyle w:val="50"/>
              <w:rPr>
                <w:rFonts w:ascii="宋体" w:hAnsi="宋体" w:cs="Arial"/>
                <w:sz w:val="24"/>
                <w:szCs w:val="24"/>
                <w:highlight w:val="none"/>
              </w:rPr>
            </w:pPr>
          </w:p>
        </w:tc>
        <w:tc>
          <w:tcPr>
            <w:tcW w:w="705" w:type="dxa"/>
            <w:vAlign w:val="center"/>
          </w:tcPr>
          <w:p w14:paraId="69A1DA0F">
            <w:pPr>
              <w:pStyle w:val="50"/>
              <w:rPr>
                <w:rFonts w:ascii="宋体" w:hAnsi="宋体" w:cs="Arial"/>
                <w:sz w:val="24"/>
                <w:szCs w:val="24"/>
                <w:highlight w:val="none"/>
              </w:rPr>
            </w:pPr>
          </w:p>
        </w:tc>
        <w:tc>
          <w:tcPr>
            <w:tcW w:w="1200" w:type="dxa"/>
            <w:vAlign w:val="center"/>
          </w:tcPr>
          <w:p w14:paraId="6094CE89">
            <w:pPr>
              <w:pStyle w:val="50"/>
              <w:rPr>
                <w:rFonts w:ascii="宋体" w:hAnsi="宋体" w:cs="Arial"/>
                <w:sz w:val="24"/>
                <w:szCs w:val="24"/>
                <w:highlight w:val="none"/>
              </w:rPr>
            </w:pPr>
          </w:p>
        </w:tc>
        <w:tc>
          <w:tcPr>
            <w:tcW w:w="784" w:type="dxa"/>
            <w:vAlign w:val="center"/>
          </w:tcPr>
          <w:p w14:paraId="486843DA">
            <w:pPr>
              <w:pStyle w:val="50"/>
              <w:rPr>
                <w:rFonts w:ascii="宋体" w:hAnsi="宋体" w:cs="Arial"/>
                <w:sz w:val="24"/>
                <w:szCs w:val="24"/>
                <w:highlight w:val="none"/>
              </w:rPr>
            </w:pPr>
          </w:p>
        </w:tc>
        <w:tc>
          <w:tcPr>
            <w:tcW w:w="870" w:type="dxa"/>
            <w:vAlign w:val="center"/>
          </w:tcPr>
          <w:p w14:paraId="636E9565">
            <w:pPr>
              <w:pStyle w:val="50"/>
              <w:rPr>
                <w:rFonts w:ascii="宋体" w:hAnsi="宋体" w:cs="Arial"/>
                <w:sz w:val="24"/>
                <w:szCs w:val="24"/>
                <w:highlight w:val="none"/>
              </w:rPr>
            </w:pPr>
          </w:p>
        </w:tc>
        <w:tc>
          <w:tcPr>
            <w:tcW w:w="1389" w:type="dxa"/>
            <w:vAlign w:val="center"/>
          </w:tcPr>
          <w:p w14:paraId="5E5B0515">
            <w:pPr>
              <w:pStyle w:val="50"/>
              <w:rPr>
                <w:rFonts w:ascii="宋体" w:hAnsi="宋体" w:cs="Arial"/>
                <w:sz w:val="24"/>
                <w:szCs w:val="24"/>
                <w:highlight w:val="none"/>
              </w:rPr>
            </w:pPr>
          </w:p>
        </w:tc>
      </w:tr>
      <w:tr w14:paraId="5C6F77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560169C4">
            <w:pPr>
              <w:pStyle w:val="50"/>
              <w:jc w:val="center"/>
              <w:rPr>
                <w:rFonts w:ascii="宋体" w:hAnsi="宋体" w:cs="Arial"/>
                <w:sz w:val="24"/>
                <w:szCs w:val="24"/>
                <w:highlight w:val="none"/>
              </w:rPr>
            </w:pPr>
            <w:r>
              <w:rPr>
                <w:rFonts w:hint="eastAsia" w:ascii="宋体" w:hAnsi="宋体" w:cs="Arial"/>
                <w:sz w:val="24"/>
                <w:szCs w:val="24"/>
                <w:highlight w:val="none"/>
              </w:rPr>
              <w:t>…</w:t>
            </w:r>
          </w:p>
        </w:tc>
        <w:tc>
          <w:tcPr>
            <w:tcW w:w="1051" w:type="dxa"/>
            <w:vAlign w:val="center"/>
          </w:tcPr>
          <w:p w14:paraId="69CB1D7B">
            <w:pPr>
              <w:pStyle w:val="50"/>
              <w:rPr>
                <w:rFonts w:ascii="宋体" w:hAnsi="宋体" w:cs="Arial"/>
                <w:sz w:val="24"/>
                <w:szCs w:val="24"/>
                <w:highlight w:val="none"/>
              </w:rPr>
            </w:pPr>
          </w:p>
        </w:tc>
        <w:tc>
          <w:tcPr>
            <w:tcW w:w="669" w:type="dxa"/>
            <w:vAlign w:val="center"/>
          </w:tcPr>
          <w:p w14:paraId="4FA37B0B">
            <w:pPr>
              <w:pStyle w:val="50"/>
              <w:rPr>
                <w:rFonts w:ascii="宋体" w:hAnsi="宋体" w:cs="Arial"/>
                <w:sz w:val="24"/>
                <w:szCs w:val="24"/>
                <w:highlight w:val="none"/>
              </w:rPr>
            </w:pPr>
          </w:p>
        </w:tc>
        <w:tc>
          <w:tcPr>
            <w:tcW w:w="855" w:type="dxa"/>
            <w:vAlign w:val="center"/>
          </w:tcPr>
          <w:p w14:paraId="4E2188DB">
            <w:pPr>
              <w:pStyle w:val="50"/>
              <w:rPr>
                <w:rFonts w:ascii="宋体" w:hAnsi="宋体" w:cs="Arial"/>
                <w:sz w:val="24"/>
                <w:szCs w:val="24"/>
                <w:highlight w:val="none"/>
              </w:rPr>
            </w:pPr>
          </w:p>
        </w:tc>
        <w:tc>
          <w:tcPr>
            <w:tcW w:w="705" w:type="dxa"/>
            <w:vAlign w:val="center"/>
          </w:tcPr>
          <w:p w14:paraId="00D4A236">
            <w:pPr>
              <w:pStyle w:val="50"/>
              <w:rPr>
                <w:rFonts w:ascii="宋体" w:hAnsi="宋体" w:cs="Arial"/>
                <w:sz w:val="24"/>
                <w:szCs w:val="24"/>
                <w:highlight w:val="none"/>
              </w:rPr>
            </w:pPr>
          </w:p>
        </w:tc>
        <w:tc>
          <w:tcPr>
            <w:tcW w:w="1200" w:type="dxa"/>
            <w:vAlign w:val="center"/>
          </w:tcPr>
          <w:p w14:paraId="3E56ED4E">
            <w:pPr>
              <w:pStyle w:val="50"/>
              <w:rPr>
                <w:rFonts w:ascii="宋体" w:hAnsi="宋体" w:cs="Arial"/>
                <w:sz w:val="24"/>
                <w:szCs w:val="24"/>
                <w:highlight w:val="none"/>
              </w:rPr>
            </w:pPr>
          </w:p>
        </w:tc>
        <w:tc>
          <w:tcPr>
            <w:tcW w:w="784" w:type="dxa"/>
            <w:vAlign w:val="center"/>
          </w:tcPr>
          <w:p w14:paraId="22F7BD4D">
            <w:pPr>
              <w:pStyle w:val="50"/>
              <w:rPr>
                <w:rFonts w:ascii="宋体" w:hAnsi="宋体" w:cs="Arial"/>
                <w:sz w:val="24"/>
                <w:szCs w:val="24"/>
                <w:highlight w:val="none"/>
              </w:rPr>
            </w:pPr>
          </w:p>
        </w:tc>
        <w:tc>
          <w:tcPr>
            <w:tcW w:w="870" w:type="dxa"/>
            <w:vAlign w:val="center"/>
          </w:tcPr>
          <w:p w14:paraId="7750C54B">
            <w:pPr>
              <w:pStyle w:val="50"/>
              <w:rPr>
                <w:rFonts w:ascii="宋体" w:hAnsi="宋体" w:cs="Arial"/>
                <w:sz w:val="24"/>
                <w:szCs w:val="24"/>
                <w:highlight w:val="none"/>
              </w:rPr>
            </w:pPr>
          </w:p>
        </w:tc>
        <w:tc>
          <w:tcPr>
            <w:tcW w:w="1389" w:type="dxa"/>
            <w:vAlign w:val="center"/>
          </w:tcPr>
          <w:p w14:paraId="78B811BD">
            <w:pPr>
              <w:pStyle w:val="50"/>
              <w:rPr>
                <w:rFonts w:ascii="宋体" w:hAnsi="宋体" w:cs="Arial"/>
                <w:sz w:val="24"/>
                <w:szCs w:val="24"/>
                <w:highlight w:val="none"/>
              </w:rPr>
            </w:pPr>
          </w:p>
        </w:tc>
      </w:tr>
      <w:tr w14:paraId="286934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2CA2884E">
            <w:pPr>
              <w:pStyle w:val="50"/>
              <w:rPr>
                <w:rFonts w:ascii="宋体" w:hAnsi="宋体" w:cs="Arial"/>
                <w:sz w:val="24"/>
                <w:szCs w:val="24"/>
                <w:highlight w:val="none"/>
              </w:rPr>
            </w:pPr>
          </w:p>
        </w:tc>
        <w:tc>
          <w:tcPr>
            <w:tcW w:w="1051" w:type="dxa"/>
            <w:vAlign w:val="center"/>
          </w:tcPr>
          <w:p w14:paraId="65FDB5BE">
            <w:pPr>
              <w:pStyle w:val="50"/>
              <w:rPr>
                <w:rFonts w:ascii="宋体" w:hAnsi="宋体" w:cs="Arial"/>
                <w:sz w:val="24"/>
                <w:szCs w:val="24"/>
                <w:highlight w:val="none"/>
              </w:rPr>
            </w:pPr>
          </w:p>
        </w:tc>
        <w:tc>
          <w:tcPr>
            <w:tcW w:w="669" w:type="dxa"/>
            <w:vAlign w:val="center"/>
          </w:tcPr>
          <w:p w14:paraId="369AF51B">
            <w:pPr>
              <w:pStyle w:val="50"/>
              <w:rPr>
                <w:rFonts w:ascii="宋体" w:hAnsi="宋体" w:cs="Arial"/>
                <w:sz w:val="24"/>
                <w:szCs w:val="24"/>
                <w:highlight w:val="none"/>
              </w:rPr>
            </w:pPr>
          </w:p>
        </w:tc>
        <w:tc>
          <w:tcPr>
            <w:tcW w:w="855" w:type="dxa"/>
            <w:vAlign w:val="center"/>
          </w:tcPr>
          <w:p w14:paraId="7B3E6A84">
            <w:pPr>
              <w:pStyle w:val="50"/>
              <w:rPr>
                <w:rFonts w:ascii="宋体" w:hAnsi="宋体" w:cs="Arial"/>
                <w:sz w:val="24"/>
                <w:szCs w:val="24"/>
                <w:highlight w:val="none"/>
              </w:rPr>
            </w:pPr>
          </w:p>
        </w:tc>
        <w:tc>
          <w:tcPr>
            <w:tcW w:w="705" w:type="dxa"/>
            <w:vAlign w:val="center"/>
          </w:tcPr>
          <w:p w14:paraId="45673CE6">
            <w:pPr>
              <w:pStyle w:val="50"/>
              <w:rPr>
                <w:rFonts w:ascii="宋体" w:hAnsi="宋体" w:cs="Arial"/>
                <w:sz w:val="24"/>
                <w:szCs w:val="24"/>
                <w:highlight w:val="none"/>
              </w:rPr>
            </w:pPr>
          </w:p>
        </w:tc>
        <w:tc>
          <w:tcPr>
            <w:tcW w:w="1200" w:type="dxa"/>
            <w:vAlign w:val="center"/>
          </w:tcPr>
          <w:p w14:paraId="4902FBFA">
            <w:pPr>
              <w:pStyle w:val="50"/>
              <w:rPr>
                <w:rFonts w:ascii="宋体" w:hAnsi="宋体" w:cs="Arial"/>
                <w:sz w:val="24"/>
                <w:szCs w:val="24"/>
                <w:highlight w:val="none"/>
              </w:rPr>
            </w:pPr>
          </w:p>
        </w:tc>
        <w:tc>
          <w:tcPr>
            <w:tcW w:w="784" w:type="dxa"/>
            <w:vAlign w:val="center"/>
          </w:tcPr>
          <w:p w14:paraId="737811F8">
            <w:pPr>
              <w:pStyle w:val="50"/>
              <w:rPr>
                <w:rFonts w:ascii="宋体" w:hAnsi="宋体" w:cs="Arial"/>
                <w:sz w:val="24"/>
                <w:szCs w:val="24"/>
                <w:highlight w:val="none"/>
              </w:rPr>
            </w:pPr>
          </w:p>
        </w:tc>
        <w:tc>
          <w:tcPr>
            <w:tcW w:w="870" w:type="dxa"/>
            <w:vAlign w:val="center"/>
          </w:tcPr>
          <w:p w14:paraId="1BBDF028">
            <w:pPr>
              <w:pStyle w:val="50"/>
              <w:rPr>
                <w:rFonts w:ascii="宋体" w:hAnsi="宋体" w:cs="Arial"/>
                <w:sz w:val="24"/>
                <w:szCs w:val="24"/>
                <w:highlight w:val="none"/>
              </w:rPr>
            </w:pPr>
          </w:p>
        </w:tc>
        <w:tc>
          <w:tcPr>
            <w:tcW w:w="1389" w:type="dxa"/>
            <w:vAlign w:val="center"/>
          </w:tcPr>
          <w:p w14:paraId="026F6039">
            <w:pPr>
              <w:pStyle w:val="50"/>
              <w:rPr>
                <w:rFonts w:ascii="宋体" w:hAnsi="宋体" w:cs="Arial"/>
                <w:sz w:val="24"/>
                <w:szCs w:val="24"/>
                <w:highlight w:val="none"/>
              </w:rPr>
            </w:pPr>
          </w:p>
        </w:tc>
      </w:tr>
      <w:tr w14:paraId="0C0169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62A91F34">
            <w:pPr>
              <w:pStyle w:val="50"/>
              <w:rPr>
                <w:rFonts w:ascii="宋体" w:hAnsi="宋体" w:cs="Arial"/>
                <w:sz w:val="24"/>
                <w:szCs w:val="24"/>
                <w:highlight w:val="none"/>
              </w:rPr>
            </w:pPr>
          </w:p>
        </w:tc>
        <w:tc>
          <w:tcPr>
            <w:tcW w:w="1051" w:type="dxa"/>
            <w:vAlign w:val="center"/>
          </w:tcPr>
          <w:p w14:paraId="239018EE">
            <w:pPr>
              <w:pStyle w:val="50"/>
              <w:rPr>
                <w:rFonts w:ascii="宋体" w:hAnsi="宋体" w:cs="Arial"/>
                <w:sz w:val="24"/>
                <w:szCs w:val="24"/>
                <w:highlight w:val="none"/>
              </w:rPr>
            </w:pPr>
          </w:p>
        </w:tc>
        <w:tc>
          <w:tcPr>
            <w:tcW w:w="669" w:type="dxa"/>
            <w:vAlign w:val="center"/>
          </w:tcPr>
          <w:p w14:paraId="67F809AA">
            <w:pPr>
              <w:pStyle w:val="50"/>
              <w:rPr>
                <w:rFonts w:ascii="宋体" w:hAnsi="宋体" w:cs="Arial"/>
                <w:sz w:val="24"/>
                <w:szCs w:val="24"/>
                <w:highlight w:val="none"/>
              </w:rPr>
            </w:pPr>
          </w:p>
        </w:tc>
        <w:tc>
          <w:tcPr>
            <w:tcW w:w="855" w:type="dxa"/>
            <w:vAlign w:val="center"/>
          </w:tcPr>
          <w:p w14:paraId="4D0AD660">
            <w:pPr>
              <w:pStyle w:val="50"/>
              <w:rPr>
                <w:rFonts w:ascii="宋体" w:hAnsi="宋体" w:cs="Arial"/>
                <w:sz w:val="24"/>
                <w:szCs w:val="24"/>
                <w:highlight w:val="none"/>
              </w:rPr>
            </w:pPr>
          </w:p>
        </w:tc>
        <w:tc>
          <w:tcPr>
            <w:tcW w:w="705" w:type="dxa"/>
            <w:vAlign w:val="center"/>
          </w:tcPr>
          <w:p w14:paraId="3B7AB030">
            <w:pPr>
              <w:pStyle w:val="50"/>
              <w:rPr>
                <w:rFonts w:ascii="宋体" w:hAnsi="宋体" w:cs="Arial"/>
                <w:sz w:val="24"/>
                <w:szCs w:val="24"/>
                <w:highlight w:val="none"/>
              </w:rPr>
            </w:pPr>
          </w:p>
        </w:tc>
        <w:tc>
          <w:tcPr>
            <w:tcW w:w="1200" w:type="dxa"/>
            <w:vAlign w:val="center"/>
          </w:tcPr>
          <w:p w14:paraId="0E6B4536">
            <w:pPr>
              <w:pStyle w:val="50"/>
              <w:rPr>
                <w:rFonts w:ascii="宋体" w:hAnsi="宋体" w:cs="Arial"/>
                <w:sz w:val="24"/>
                <w:szCs w:val="24"/>
                <w:highlight w:val="none"/>
              </w:rPr>
            </w:pPr>
          </w:p>
        </w:tc>
        <w:tc>
          <w:tcPr>
            <w:tcW w:w="784" w:type="dxa"/>
            <w:vAlign w:val="center"/>
          </w:tcPr>
          <w:p w14:paraId="1ACEE781">
            <w:pPr>
              <w:pStyle w:val="50"/>
              <w:rPr>
                <w:rFonts w:ascii="宋体" w:hAnsi="宋体" w:cs="Arial"/>
                <w:sz w:val="24"/>
                <w:szCs w:val="24"/>
                <w:highlight w:val="none"/>
              </w:rPr>
            </w:pPr>
          </w:p>
        </w:tc>
        <w:tc>
          <w:tcPr>
            <w:tcW w:w="870" w:type="dxa"/>
            <w:vAlign w:val="center"/>
          </w:tcPr>
          <w:p w14:paraId="68C8026D">
            <w:pPr>
              <w:pStyle w:val="50"/>
              <w:rPr>
                <w:rFonts w:ascii="宋体" w:hAnsi="宋体" w:cs="Arial"/>
                <w:sz w:val="24"/>
                <w:szCs w:val="24"/>
                <w:highlight w:val="none"/>
              </w:rPr>
            </w:pPr>
          </w:p>
        </w:tc>
        <w:tc>
          <w:tcPr>
            <w:tcW w:w="1389" w:type="dxa"/>
            <w:vAlign w:val="center"/>
          </w:tcPr>
          <w:p w14:paraId="32AE50B9">
            <w:pPr>
              <w:pStyle w:val="50"/>
              <w:rPr>
                <w:rFonts w:ascii="宋体" w:hAnsi="宋体" w:cs="Arial"/>
                <w:sz w:val="24"/>
                <w:szCs w:val="24"/>
                <w:highlight w:val="none"/>
              </w:rPr>
            </w:pPr>
          </w:p>
        </w:tc>
      </w:tr>
      <w:tr w14:paraId="7613DF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6A73F02E">
            <w:pPr>
              <w:pStyle w:val="50"/>
              <w:rPr>
                <w:rFonts w:ascii="宋体" w:hAnsi="宋体" w:cs="Arial"/>
                <w:sz w:val="24"/>
                <w:szCs w:val="24"/>
                <w:highlight w:val="none"/>
              </w:rPr>
            </w:pPr>
          </w:p>
        </w:tc>
        <w:tc>
          <w:tcPr>
            <w:tcW w:w="1051" w:type="dxa"/>
            <w:vAlign w:val="center"/>
          </w:tcPr>
          <w:p w14:paraId="52744C8E">
            <w:pPr>
              <w:pStyle w:val="50"/>
              <w:rPr>
                <w:rFonts w:ascii="宋体" w:hAnsi="宋体" w:cs="Arial"/>
                <w:sz w:val="24"/>
                <w:szCs w:val="24"/>
                <w:highlight w:val="none"/>
              </w:rPr>
            </w:pPr>
          </w:p>
        </w:tc>
        <w:tc>
          <w:tcPr>
            <w:tcW w:w="669" w:type="dxa"/>
            <w:vAlign w:val="center"/>
          </w:tcPr>
          <w:p w14:paraId="65CD90F6">
            <w:pPr>
              <w:pStyle w:val="50"/>
              <w:rPr>
                <w:rFonts w:ascii="宋体" w:hAnsi="宋体" w:cs="Arial"/>
                <w:sz w:val="24"/>
                <w:szCs w:val="24"/>
                <w:highlight w:val="none"/>
              </w:rPr>
            </w:pPr>
          </w:p>
        </w:tc>
        <w:tc>
          <w:tcPr>
            <w:tcW w:w="855" w:type="dxa"/>
            <w:vAlign w:val="center"/>
          </w:tcPr>
          <w:p w14:paraId="3C0DD5D3">
            <w:pPr>
              <w:pStyle w:val="50"/>
              <w:rPr>
                <w:rFonts w:ascii="宋体" w:hAnsi="宋体" w:cs="Arial"/>
                <w:sz w:val="24"/>
                <w:szCs w:val="24"/>
                <w:highlight w:val="none"/>
              </w:rPr>
            </w:pPr>
          </w:p>
        </w:tc>
        <w:tc>
          <w:tcPr>
            <w:tcW w:w="705" w:type="dxa"/>
            <w:vAlign w:val="center"/>
          </w:tcPr>
          <w:p w14:paraId="72871D0E">
            <w:pPr>
              <w:pStyle w:val="50"/>
              <w:rPr>
                <w:rFonts w:ascii="宋体" w:hAnsi="宋体" w:cs="Arial"/>
                <w:sz w:val="24"/>
                <w:szCs w:val="24"/>
                <w:highlight w:val="none"/>
              </w:rPr>
            </w:pPr>
          </w:p>
        </w:tc>
        <w:tc>
          <w:tcPr>
            <w:tcW w:w="1200" w:type="dxa"/>
            <w:vAlign w:val="center"/>
          </w:tcPr>
          <w:p w14:paraId="1CC2E86B">
            <w:pPr>
              <w:pStyle w:val="50"/>
              <w:rPr>
                <w:rFonts w:ascii="宋体" w:hAnsi="宋体" w:cs="Arial"/>
                <w:sz w:val="24"/>
                <w:szCs w:val="24"/>
                <w:highlight w:val="none"/>
              </w:rPr>
            </w:pPr>
          </w:p>
        </w:tc>
        <w:tc>
          <w:tcPr>
            <w:tcW w:w="784" w:type="dxa"/>
            <w:vAlign w:val="center"/>
          </w:tcPr>
          <w:p w14:paraId="2E4AAE82">
            <w:pPr>
              <w:pStyle w:val="50"/>
              <w:rPr>
                <w:rFonts w:ascii="宋体" w:hAnsi="宋体" w:cs="Arial"/>
                <w:sz w:val="24"/>
                <w:szCs w:val="24"/>
                <w:highlight w:val="none"/>
              </w:rPr>
            </w:pPr>
          </w:p>
        </w:tc>
        <w:tc>
          <w:tcPr>
            <w:tcW w:w="870" w:type="dxa"/>
            <w:vAlign w:val="center"/>
          </w:tcPr>
          <w:p w14:paraId="285410A1">
            <w:pPr>
              <w:pStyle w:val="50"/>
              <w:rPr>
                <w:rFonts w:ascii="宋体" w:hAnsi="宋体" w:cs="Arial"/>
                <w:sz w:val="24"/>
                <w:szCs w:val="24"/>
                <w:highlight w:val="none"/>
              </w:rPr>
            </w:pPr>
          </w:p>
        </w:tc>
        <w:tc>
          <w:tcPr>
            <w:tcW w:w="1389" w:type="dxa"/>
            <w:vAlign w:val="center"/>
          </w:tcPr>
          <w:p w14:paraId="79407154">
            <w:pPr>
              <w:pStyle w:val="50"/>
              <w:rPr>
                <w:rFonts w:ascii="宋体" w:hAnsi="宋体" w:cs="Arial"/>
                <w:sz w:val="24"/>
                <w:szCs w:val="24"/>
                <w:highlight w:val="none"/>
              </w:rPr>
            </w:pPr>
          </w:p>
        </w:tc>
      </w:tr>
      <w:tr w14:paraId="3F15E2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5A63B284">
            <w:pPr>
              <w:pStyle w:val="50"/>
              <w:rPr>
                <w:rFonts w:ascii="宋体" w:hAnsi="宋体" w:cs="Arial"/>
                <w:sz w:val="24"/>
                <w:szCs w:val="24"/>
                <w:highlight w:val="none"/>
              </w:rPr>
            </w:pPr>
          </w:p>
        </w:tc>
        <w:tc>
          <w:tcPr>
            <w:tcW w:w="1051" w:type="dxa"/>
            <w:vAlign w:val="center"/>
          </w:tcPr>
          <w:p w14:paraId="2CD468A4">
            <w:pPr>
              <w:pStyle w:val="50"/>
              <w:rPr>
                <w:rFonts w:ascii="宋体" w:hAnsi="宋体" w:cs="Arial"/>
                <w:sz w:val="24"/>
                <w:szCs w:val="24"/>
                <w:highlight w:val="none"/>
              </w:rPr>
            </w:pPr>
          </w:p>
        </w:tc>
        <w:tc>
          <w:tcPr>
            <w:tcW w:w="669" w:type="dxa"/>
            <w:vAlign w:val="center"/>
          </w:tcPr>
          <w:p w14:paraId="19A3265F">
            <w:pPr>
              <w:pStyle w:val="50"/>
              <w:rPr>
                <w:rFonts w:ascii="宋体" w:hAnsi="宋体" w:cs="Arial"/>
                <w:sz w:val="24"/>
                <w:szCs w:val="24"/>
                <w:highlight w:val="none"/>
              </w:rPr>
            </w:pPr>
          </w:p>
        </w:tc>
        <w:tc>
          <w:tcPr>
            <w:tcW w:w="855" w:type="dxa"/>
            <w:vAlign w:val="center"/>
          </w:tcPr>
          <w:p w14:paraId="639F4CCE">
            <w:pPr>
              <w:pStyle w:val="50"/>
              <w:rPr>
                <w:rFonts w:ascii="宋体" w:hAnsi="宋体" w:cs="Arial"/>
                <w:sz w:val="24"/>
                <w:szCs w:val="24"/>
                <w:highlight w:val="none"/>
              </w:rPr>
            </w:pPr>
          </w:p>
        </w:tc>
        <w:tc>
          <w:tcPr>
            <w:tcW w:w="705" w:type="dxa"/>
            <w:vAlign w:val="center"/>
          </w:tcPr>
          <w:p w14:paraId="5F8C7217">
            <w:pPr>
              <w:pStyle w:val="50"/>
              <w:rPr>
                <w:rFonts w:ascii="宋体" w:hAnsi="宋体" w:cs="Arial"/>
                <w:sz w:val="24"/>
                <w:szCs w:val="24"/>
                <w:highlight w:val="none"/>
              </w:rPr>
            </w:pPr>
          </w:p>
        </w:tc>
        <w:tc>
          <w:tcPr>
            <w:tcW w:w="1200" w:type="dxa"/>
            <w:vAlign w:val="center"/>
          </w:tcPr>
          <w:p w14:paraId="3699FBE4">
            <w:pPr>
              <w:pStyle w:val="50"/>
              <w:rPr>
                <w:rFonts w:ascii="宋体" w:hAnsi="宋体" w:cs="Arial"/>
                <w:sz w:val="24"/>
                <w:szCs w:val="24"/>
                <w:highlight w:val="none"/>
              </w:rPr>
            </w:pPr>
          </w:p>
        </w:tc>
        <w:tc>
          <w:tcPr>
            <w:tcW w:w="784" w:type="dxa"/>
            <w:vAlign w:val="center"/>
          </w:tcPr>
          <w:p w14:paraId="2AE31A6E">
            <w:pPr>
              <w:pStyle w:val="50"/>
              <w:rPr>
                <w:rFonts w:ascii="宋体" w:hAnsi="宋体" w:cs="Arial"/>
                <w:sz w:val="24"/>
                <w:szCs w:val="24"/>
                <w:highlight w:val="none"/>
              </w:rPr>
            </w:pPr>
          </w:p>
        </w:tc>
        <w:tc>
          <w:tcPr>
            <w:tcW w:w="870" w:type="dxa"/>
            <w:vAlign w:val="center"/>
          </w:tcPr>
          <w:p w14:paraId="6856698B">
            <w:pPr>
              <w:pStyle w:val="50"/>
              <w:rPr>
                <w:rFonts w:ascii="宋体" w:hAnsi="宋体" w:cs="Arial"/>
                <w:sz w:val="24"/>
                <w:szCs w:val="24"/>
                <w:highlight w:val="none"/>
              </w:rPr>
            </w:pPr>
          </w:p>
        </w:tc>
        <w:tc>
          <w:tcPr>
            <w:tcW w:w="1389" w:type="dxa"/>
            <w:vAlign w:val="center"/>
          </w:tcPr>
          <w:p w14:paraId="22EF82F2">
            <w:pPr>
              <w:pStyle w:val="50"/>
              <w:rPr>
                <w:rFonts w:ascii="宋体" w:hAnsi="宋体" w:cs="Arial"/>
                <w:sz w:val="24"/>
                <w:szCs w:val="24"/>
                <w:highlight w:val="none"/>
              </w:rPr>
            </w:pPr>
          </w:p>
        </w:tc>
      </w:tr>
    </w:tbl>
    <w:p w14:paraId="50BCD9C7">
      <w:pPr>
        <w:pStyle w:val="50"/>
        <w:ind w:firstLine="388" w:firstLineChars="200"/>
        <w:rPr>
          <w:rFonts w:ascii="宋体" w:hAnsi="宋体"/>
          <w:szCs w:val="21"/>
          <w:highlight w:val="none"/>
        </w:rPr>
      </w:pPr>
      <w:r>
        <w:rPr>
          <w:rFonts w:hint="eastAsia" w:ascii="宋体" w:hAnsi="宋体"/>
          <w:szCs w:val="21"/>
          <w:highlight w:val="none"/>
        </w:rPr>
        <w:t>注：</w:t>
      </w:r>
    </w:p>
    <w:p w14:paraId="2316D6E9">
      <w:pPr>
        <w:pStyle w:val="50"/>
        <w:ind w:firstLine="388" w:firstLineChars="200"/>
        <w:rPr>
          <w:rFonts w:ascii="宋体" w:hAnsi="宋体"/>
          <w:szCs w:val="21"/>
          <w:highlight w:val="none"/>
        </w:rPr>
      </w:pPr>
      <w:r>
        <w:rPr>
          <w:rFonts w:hint="eastAsia" w:ascii="宋体" w:hAnsi="宋体"/>
          <w:szCs w:val="21"/>
          <w:highlight w:val="none"/>
        </w:rPr>
        <w:t>1.上表列出的人员，需附其资格证书的复印件。</w:t>
      </w:r>
    </w:p>
    <w:p w14:paraId="078AF1F6">
      <w:pPr>
        <w:pStyle w:val="50"/>
        <w:ind w:firstLine="388" w:firstLineChars="200"/>
        <w:rPr>
          <w:rFonts w:ascii="宋体" w:hAnsi="宋体"/>
          <w:szCs w:val="21"/>
          <w:highlight w:val="none"/>
        </w:rPr>
      </w:pPr>
      <w:r>
        <w:rPr>
          <w:rFonts w:hint="eastAsia" w:ascii="宋体" w:hAnsi="宋体"/>
          <w:szCs w:val="21"/>
          <w:highlight w:val="none"/>
        </w:rPr>
        <w:t>2.招标文件中要求提供上述人员在本单位服务的证明或其他材料的，应按要求在本表后提供。</w:t>
      </w:r>
    </w:p>
    <w:p w14:paraId="6D3270B6">
      <w:pPr>
        <w:tabs>
          <w:tab w:val="left" w:pos="1573"/>
        </w:tabs>
        <w:ind w:left="869" w:leftChars="448"/>
        <w:rPr>
          <w:rFonts w:ascii="宋体" w:hAnsi="宋体"/>
          <w:bCs/>
          <w:sz w:val="24"/>
          <w:highlight w:val="none"/>
        </w:rPr>
      </w:pPr>
    </w:p>
    <w:p w14:paraId="3986F123">
      <w:pPr>
        <w:adjustRightInd w:val="0"/>
        <w:snapToGrid w:val="0"/>
        <w:ind w:firstLine="448" w:firstLineChars="200"/>
        <w:rPr>
          <w:rFonts w:ascii="宋体"/>
          <w:sz w:val="24"/>
          <w:highlight w:val="none"/>
          <w:u w:val="single"/>
        </w:rPr>
      </w:pPr>
      <w:r>
        <w:rPr>
          <w:rFonts w:hint="eastAsia" w:ascii="宋体"/>
          <w:sz w:val="24"/>
          <w:highlight w:val="none"/>
        </w:rPr>
        <w:t>投标人名称（</w:t>
      </w:r>
      <w:r>
        <w:rPr>
          <w:rFonts w:hint="eastAsia" w:ascii="宋体"/>
          <w:sz w:val="24"/>
          <w:highlight w:val="none"/>
          <w:lang w:val="en-US" w:eastAsia="zh-CN"/>
        </w:rPr>
        <w:t>加盖公章</w:t>
      </w:r>
      <w:r>
        <w:rPr>
          <w:rFonts w:hint="eastAsia" w:ascii="宋体"/>
          <w:sz w:val="24"/>
          <w:highlight w:val="none"/>
        </w:rPr>
        <w:t>）：</w:t>
      </w:r>
      <w:r>
        <w:rPr>
          <w:rFonts w:hint="eastAsia" w:ascii="宋体"/>
          <w:sz w:val="24"/>
          <w:highlight w:val="none"/>
          <w:u w:val="single"/>
        </w:rPr>
        <w:t xml:space="preserve">                                    </w:t>
      </w:r>
    </w:p>
    <w:p w14:paraId="5EA0F0F8">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20434294">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w:t>
      </w:r>
      <w:r>
        <w:rPr>
          <w:rFonts w:hint="eastAsia" w:ascii="宋体" w:hAnsi="宋体"/>
          <w:snapToGrid w:val="0"/>
          <w:kern w:val="0"/>
          <w:sz w:val="24"/>
          <w:highlight w:val="none"/>
          <w:lang w:val="en-US" w:eastAsia="zh-CN"/>
        </w:rPr>
        <w:t>盖章</w:t>
      </w:r>
      <w:r>
        <w:rPr>
          <w:rFonts w:hint="eastAsia" w:ascii="宋体" w:hAnsi="宋体"/>
          <w:snapToGrid w:val="0"/>
          <w:kern w:val="0"/>
          <w:sz w:val="24"/>
          <w:highlight w:val="none"/>
        </w:rPr>
        <w:t>）</w:t>
      </w:r>
      <w:r>
        <w:rPr>
          <w:rFonts w:hint="eastAsia" w:ascii="宋体"/>
          <w:sz w:val="24"/>
          <w:highlight w:val="none"/>
        </w:rPr>
        <w:t>：</w:t>
      </w:r>
      <w:r>
        <w:rPr>
          <w:rFonts w:hint="eastAsia" w:ascii="宋体"/>
          <w:sz w:val="24"/>
          <w:highlight w:val="none"/>
          <w:u w:val="single"/>
        </w:rPr>
        <w:t xml:space="preserve">                                </w:t>
      </w:r>
    </w:p>
    <w:p w14:paraId="67DDEA44">
      <w:pPr>
        <w:adjustRightInd w:val="0"/>
        <w:snapToGrid w:val="0"/>
        <w:ind w:firstLine="2016" w:firstLineChars="900"/>
        <w:outlineLvl w:val="9"/>
        <w:rPr>
          <w:rFonts w:ascii="宋体"/>
          <w:sz w:val="24"/>
          <w:highlight w:val="none"/>
        </w:rPr>
      </w:pPr>
      <w:r>
        <w:rPr>
          <w:rFonts w:hint="eastAsia" w:ascii="宋体"/>
          <w:sz w:val="24"/>
          <w:highlight w:val="none"/>
        </w:rPr>
        <w:t xml:space="preserve">                 </w:t>
      </w:r>
    </w:p>
    <w:p w14:paraId="70EA447D">
      <w:pPr>
        <w:autoSpaceDE w:val="0"/>
        <w:autoSpaceDN w:val="0"/>
        <w:adjustRightInd w:val="0"/>
        <w:spacing w:beforeLines="50" w:afterLines="50"/>
        <w:rPr>
          <w:rFonts w:ascii="宋体" w:hAnsi="宋体"/>
          <w:kern w:val="0"/>
          <w:szCs w:val="21"/>
          <w:highlight w:val="none"/>
        </w:rPr>
      </w:pPr>
      <w:r>
        <w:rPr>
          <w:rFonts w:hint="eastAsia" w:ascii="宋体"/>
          <w:sz w:val="24"/>
          <w:highlight w:val="none"/>
        </w:rPr>
        <w:t xml:space="preserve">    日期：</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502A0049">
      <w:pPr>
        <w:pStyle w:val="5"/>
        <w:outlineLvl w:val="9"/>
        <w:rPr>
          <w:rFonts w:ascii="黑体" w:hAnsi="黑体" w:eastAsia="黑体"/>
          <w:b w:val="0"/>
          <w:bCs w:val="0"/>
          <w:kern w:val="0"/>
          <w:sz w:val="30"/>
          <w:szCs w:val="30"/>
          <w:highlight w:val="none"/>
        </w:rPr>
      </w:pPr>
    </w:p>
    <w:p w14:paraId="33A15F3C">
      <w:pPr>
        <w:rPr>
          <w:rFonts w:hint="eastAsia" w:ascii="黑体" w:hAnsi="黑体" w:eastAsia="黑体"/>
          <w:b w:val="0"/>
          <w:bCs w:val="0"/>
          <w:kern w:val="0"/>
          <w:sz w:val="30"/>
          <w:szCs w:val="30"/>
          <w:highlight w:val="none"/>
        </w:rPr>
      </w:pPr>
      <w:bookmarkStart w:id="97" w:name="_Toc24541"/>
      <w:r>
        <w:rPr>
          <w:rFonts w:hint="eastAsia" w:ascii="黑体" w:hAnsi="黑体" w:eastAsia="黑体"/>
          <w:b w:val="0"/>
          <w:bCs w:val="0"/>
          <w:kern w:val="0"/>
          <w:sz w:val="30"/>
          <w:szCs w:val="30"/>
          <w:highlight w:val="none"/>
        </w:rPr>
        <w:br w:type="page"/>
      </w:r>
    </w:p>
    <w:p w14:paraId="706AFBD7">
      <w:pPr>
        <w:pStyle w:val="5"/>
        <w:jc w:val="center"/>
        <w:outlineLvl w:val="1"/>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lang w:val="en-US" w:eastAsia="zh-CN"/>
        </w:rPr>
        <w:t>四</w:t>
      </w:r>
      <w:r>
        <w:rPr>
          <w:rFonts w:hint="eastAsia" w:ascii="黑体" w:hAnsi="黑体" w:eastAsia="黑体"/>
          <w:b w:val="0"/>
          <w:bCs w:val="0"/>
          <w:kern w:val="0"/>
          <w:sz w:val="30"/>
          <w:szCs w:val="30"/>
          <w:highlight w:val="none"/>
        </w:rPr>
        <w:t>、类似项目业绩一览表</w:t>
      </w:r>
      <w:bookmarkEnd w:id="97"/>
    </w:p>
    <w:p w14:paraId="62D00AD8">
      <w:pPr>
        <w:autoSpaceDE w:val="0"/>
        <w:autoSpaceDN w:val="0"/>
        <w:adjustRightInd w:val="0"/>
        <w:spacing w:beforeLines="50" w:afterLines="50"/>
        <w:jc w:val="center"/>
        <w:rPr>
          <w:rFonts w:ascii="宋体" w:hAnsi="宋体"/>
          <w:kern w:val="0"/>
          <w:sz w:val="24"/>
          <w:highlight w:val="none"/>
        </w:rPr>
      </w:pPr>
      <w:r>
        <w:rPr>
          <w:rFonts w:hint="eastAsia" w:ascii="宋体" w:hAnsi="宋体"/>
          <w:kern w:val="0"/>
          <w:sz w:val="24"/>
          <w:highlight w:val="none"/>
        </w:rPr>
        <w:t>（如果有，提供）</w:t>
      </w:r>
    </w:p>
    <w:p w14:paraId="3D272089">
      <w:pPr>
        <w:autoSpaceDE w:val="0"/>
        <w:autoSpaceDN w:val="0"/>
        <w:adjustRightInd w:val="0"/>
        <w:spacing w:beforeLines="50" w:afterLines="50"/>
        <w:rPr>
          <w:rFonts w:ascii="宋体" w:hAnsi="宋体"/>
          <w:kern w:val="0"/>
          <w:szCs w:val="21"/>
          <w:highlight w:val="none"/>
        </w:rPr>
      </w:pPr>
      <w:r>
        <w:rPr>
          <w:rFonts w:hint="eastAsia" w:ascii="宋体" w:hAnsi="宋体"/>
          <w:kern w:val="0"/>
          <w:szCs w:val="21"/>
          <w:highlight w:val="none"/>
        </w:rPr>
        <w:t xml:space="preserve">    </w:t>
      </w:r>
    </w:p>
    <w:tbl>
      <w:tblPr>
        <w:tblStyle w:val="26"/>
        <w:tblW w:w="87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16"/>
        <w:gridCol w:w="1845"/>
        <w:gridCol w:w="795"/>
        <w:gridCol w:w="1240"/>
        <w:gridCol w:w="1982"/>
        <w:gridCol w:w="915"/>
      </w:tblGrid>
      <w:tr w14:paraId="3A5141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4" w:type="dxa"/>
            <w:vAlign w:val="center"/>
          </w:tcPr>
          <w:p w14:paraId="6D3198AB">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序号</w:t>
            </w:r>
          </w:p>
        </w:tc>
        <w:tc>
          <w:tcPr>
            <w:tcW w:w="1216" w:type="dxa"/>
            <w:vAlign w:val="center"/>
          </w:tcPr>
          <w:p w14:paraId="26313BA3">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项目单位</w:t>
            </w:r>
          </w:p>
        </w:tc>
        <w:tc>
          <w:tcPr>
            <w:tcW w:w="1845" w:type="dxa"/>
            <w:vAlign w:val="center"/>
          </w:tcPr>
          <w:p w14:paraId="40618566">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项目名称</w:t>
            </w:r>
          </w:p>
        </w:tc>
        <w:tc>
          <w:tcPr>
            <w:tcW w:w="795" w:type="dxa"/>
            <w:vAlign w:val="center"/>
          </w:tcPr>
          <w:p w14:paraId="6243A2A1">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合同总价</w:t>
            </w:r>
          </w:p>
        </w:tc>
        <w:tc>
          <w:tcPr>
            <w:tcW w:w="1240" w:type="dxa"/>
            <w:vAlign w:val="center"/>
          </w:tcPr>
          <w:p w14:paraId="2830BC25">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项目起止时间</w:t>
            </w:r>
          </w:p>
        </w:tc>
        <w:tc>
          <w:tcPr>
            <w:tcW w:w="1982" w:type="dxa"/>
            <w:vAlign w:val="center"/>
          </w:tcPr>
          <w:p w14:paraId="3BA8CEE9">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项目单位</w:t>
            </w:r>
            <w:r>
              <w:rPr>
                <w:rFonts w:hint="eastAsia" w:ascii="黑体" w:hAnsi="黑体" w:eastAsia="黑体" w:cs="黑体"/>
                <w:sz w:val="24"/>
                <w:highlight w:val="none"/>
              </w:rPr>
              <w:t xml:space="preserve">      </w:t>
            </w:r>
            <w:r>
              <w:rPr>
                <w:rFonts w:hint="eastAsia" w:ascii="黑体" w:hAnsi="黑体" w:eastAsia="黑体" w:cs="黑体"/>
                <w:sz w:val="24"/>
                <w:highlight w:val="none"/>
                <w:lang w:val="zh-CN"/>
              </w:rPr>
              <w:t>联系人电话</w:t>
            </w:r>
          </w:p>
        </w:tc>
        <w:tc>
          <w:tcPr>
            <w:tcW w:w="915" w:type="dxa"/>
            <w:vAlign w:val="center"/>
          </w:tcPr>
          <w:p w14:paraId="24FA6262">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备注</w:t>
            </w:r>
          </w:p>
        </w:tc>
      </w:tr>
      <w:tr w14:paraId="35BD35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4" w:type="dxa"/>
            <w:vAlign w:val="center"/>
          </w:tcPr>
          <w:p w14:paraId="70EC80DD">
            <w:pPr>
              <w:pStyle w:val="51"/>
              <w:jc w:val="center"/>
              <w:rPr>
                <w:rFonts w:ascii="宋体" w:hAnsi="宋体" w:cs="Arial"/>
                <w:sz w:val="24"/>
                <w:highlight w:val="none"/>
              </w:rPr>
            </w:pPr>
            <w:r>
              <w:rPr>
                <w:rFonts w:hint="eastAsia" w:ascii="宋体" w:hAnsi="宋体" w:cs="Arial"/>
                <w:sz w:val="24"/>
                <w:highlight w:val="none"/>
              </w:rPr>
              <w:t>1</w:t>
            </w:r>
          </w:p>
        </w:tc>
        <w:tc>
          <w:tcPr>
            <w:tcW w:w="1216" w:type="dxa"/>
            <w:vAlign w:val="center"/>
          </w:tcPr>
          <w:p w14:paraId="50724C7B">
            <w:pPr>
              <w:pStyle w:val="51"/>
              <w:jc w:val="center"/>
              <w:rPr>
                <w:rFonts w:ascii="宋体" w:hAnsi="宋体" w:cs="Arial"/>
                <w:sz w:val="24"/>
                <w:highlight w:val="none"/>
              </w:rPr>
            </w:pPr>
          </w:p>
        </w:tc>
        <w:tc>
          <w:tcPr>
            <w:tcW w:w="1845" w:type="dxa"/>
            <w:vAlign w:val="top"/>
          </w:tcPr>
          <w:p w14:paraId="6C84D660">
            <w:pPr>
              <w:pStyle w:val="51"/>
              <w:rPr>
                <w:rFonts w:ascii="宋体" w:hAnsi="宋体" w:cs="Arial"/>
                <w:sz w:val="24"/>
                <w:highlight w:val="none"/>
              </w:rPr>
            </w:pPr>
          </w:p>
        </w:tc>
        <w:tc>
          <w:tcPr>
            <w:tcW w:w="795" w:type="dxa"/>
            <w:vAlign w:val="top"/>
          </w:tcPr>
          <w:p w14:paraId="2091CB0B">
            <w:pPr>
              <w:pStyle w:val="51"/>
              <w:rPr>
                <w:rFonts w:ascii="宋体" w:hAnsi="宋体" w:cs="Arial"/>
                <w:sz w:val="24"/>
                <w:highlight w:val="none"/>
              </w:rPr>
            </w:pPr>
          </w:p>
        </w:tc>
        <w:tc>
          <w:tcPr>
            <w:tcW w:w="1240" w:type="dxa"/>
            <w:vAlign w:val="top"/>
          </w:tcPr>
          <w:p w14:paraId="756D01A6">
            <w:pPr>
              <w:pStyle w:val="51"/>
              <w:rPr>
                <w:rFonts w:ascii="宋体" w:hAnsi="宋体" w:cs="Arial"/>
                <w:sz w:val="24"/>
                <w:highlight w:val="none"/>
              </w:rPr>
            </w:pPr>
          </w:p>
        </w:tc>
        <w:tc>
          <w:tcPr>
            <w:tcW w:w="1982" w:type="dxa"/>
            <w:vAlign w:val="top"/>
          </w:tcPr>
          <w:p w14:paraId="6C5D93A6">
            <w:pPr>
              <w:pStyle w:val="51"/>
              <w:rPr>
                <w:rFonts w:ascii="宋体" w:hAnsi="宋体" w:cs="Arial"/>
                <w:sz w:val="24"/>
                <w:highlight w:val="none"/>
              </w:rPr>
            </w:pPr>
          </w:p>
        </w:tc>
        <w:tc>
          <w:tcPr>
            <w:tcW w:w="915" w:type="dxa"/>
            <w:vAlign w:val="top"/>
          </w:tcPr>
          <w:p w14:paraId="26BCF8C9">
            <w:pPr>
              <w:pStyle w:val="51"/>
              <w:rPr>
                <w:rFonts w:ascii="宋体" w:hAnsi="宋体" w:cs="Arial"/>
                <w:sz w:val="24"/>
                <w:highlight w:val="none"/>
              </w:rPr>
            </w:pPr>
          </w:p>
        </w:tc>
      </w:tr>
      <w:tr w14:paraId="44B386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4" w:type="dxa"/>
            <w:vAlign w:val="center"/>
          </w:tcPr>
          <w:p w14:paraId="6B58516A">
            <w:pPr>
              <w:pStyle w:val="51"/>
              <w:jc w:val="center"/>
              <w:rPr>
                <w:rFonts w:ascii="宋体" w:hAnsi="宋体" w:cs="Arial"/>
                <w:sz w:val="24"/>
                <w:highlight w:val="none"/>
              </w:rPr>
            </w:pPr>
            <w:r>
              <w:rPr>
                <w:rFonts w:hint="eastAsia" w:ascii="宋体" w:hAnsi="宋体" w:cs="Arial"/>
                <w:sz w:val="24"/>
                <w:highlight w:val="none"/>
              </w:rPr>
              <w:t>2</w:t>
            </w:r>
          </w:p>
        </w:tc>
        <w:tc>
          <w:tcPr>
            <w:tcW w:w="1216" w:type="dxa"/>
            <w:vAlign w:val="center"/>
          </w:tcPr>
          <w:p w14:paraId="0B64621E">
            <w:pPr>
              <w:pStyle w:val="51"/>
              <w:jc w:val="center"/>
              <w:rPr>
                <w:rFonts w:ascii="宋体" w:hAnsi="宋体" w:cs="Arial"/>
                <w:sz w:val="24"/>
                <w:highlight w:val="none"/>
              </w:rPr>
            </w:pPr>
          </w:p>
        </w:tc>
        <w:tc>
          <w:tcPr>
            <w:tcW w:w="1845" w:type="dxa"/>
            <w:vAlign w:val="top"/>
          </w:tcPr>
          <w:p w14:paraId="6CE57C3C">
            <w:pPr>
              <w:pStyle w:val="51"/>
              <w:rPr>
                <w:rFonts w:ascii="宋体" w:hAnsi="宋体" w:cs="Arial"/>
                <w:sz w:val="24"/>
                <w:highlight w:val="none"/>
              </w:rPr>
            </w:pPr>
          </w:p>
        </w:tc>
        <w:tc>
          <w:tcPr>
            <w:tcW w:w="795" w:type="dxa"/>
            <w:vAlign w:val="top"/>
          </w:tcPr>
          <w:p w14:paraId="399F4ACD">
            <w:pPr>
              <w:pStyle w:val="51"/>
              <w:rPr>
                <w:rFonts w:ascii="宋体" w:hAnsi="宋体" w:cs="Arial"/>
                <w:sz w:val="24"/>
                <w:highlight w:val="none"/>
              </w:rPr>
            </w:pPr>
          </w:p>
        </w:tc>
        <w:tc>
          <w:tcPr>
            <w:tcW w:w="1240" w:type="dxa"/>
            <w:vAlign w:val="top"/>
          </w:tcPr>
          <w:p w14:paraId="01CE2BEF">
            <w:pPr>
              <w:pStyle w:val="51"/>
              <w:rPr>
                <w:rFonts w:ascii="宋体" w:hAnsi="宋体" w:cs="Arial"/>
                <w:sz w:val="24"/>
                <w:highlight w:val="none"/>
              </w:rPr>
            </w:pPr>
          </w:p>
        </w:tc>
        <w:tc>
          <w:tcPr>
            <w:tcW w:w="1982" w:type="dxa"/>
            <w:vAlign w:val="top"/>
          </w:tcPr>
          <w:p w14:paraId="6DA81ADC">
            <w:pPr>
              <w:pStyle w:val="51"/>
              <w:rPr>
                <w:rFonts w:ascii="宋体" w:hAnsi="宋体" w:cs="Arial"/>
                <w:sz w:val="24"/>
                <w:highlight w:val="none"/>
              </w:rPr>
            </w:pPr>
          </w:p>
        </w:tc>
        <w:tc>
          <w:tcPr>
            <w:tcW w:w="915" w:type="dxa"/>
            <w:vAlign w:val="top"/>
          </w:tcPr>
          <w:p w14:paraId="4A6AAB89">
            <w:pPr>
              <w:pStyle w:val="51"/>
              <w:rPr>
                <w:rFonts w:ascii="宋体" w:hAnsi="宋体" w:cs="Arial"/>
                <w:sz w:val="24"/>
                <w:highlight w:val="none"/>
              </w:rPr>
            </w:pPr>
          </w:p>
        </w:tc>
      </w:tr>
      <w:tr w14:paraId="4F2F7F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vAlign w:val="center"/>
          </w:tcPr>
          <w:p w14:paraId="473CC027">
            <w:pPr>
              <w:pStyle w:val="51"/>
              <w:jc w:val="center"/>
              <w:rPr>
                <w:rFonts w:ascii="宋体" w:hAnsi="宋体" w:cs="Arial"/>
                <w:sz w:val="24"/>
                <w:highlight w:val="none"/>
              </w:rPr>
            </w:pPr>
            <w:r>
              <w:rPr>
                <w:rFonts w:hint="eastAsia" w:ascii="宋体" w:hAnsi="宋体" w:cs="Arial"/>
                <w:sz w:val="24"/>
                <w:highlight w:val="none"/>
              </w:rPr>
              <w:t>3</w:t>
            </w:r>
          </w:p>
        </w:tc>
        <w:tc>
          <w:tcPr>
            <w:tcW w:w="1216" w:type="dxa"/>
            <w:vAlign w:val="center"/>
          </w:tcPr>
          <w:p w14:paraId="3E5C1EFA">
            <w:pPr>
              <w:pStyle w:val="51"/>
              <w:jc w:val="center"/>
              <w:rPr>
                <w:rFonts w:ascii="宋体" w:hAnsi="宋体" w:cs="Arial"/>
                <w:sz w:val="24"/>
                <w:highlight w:val="none"/>
              </w:rPr>
            </w:pPr>
          </w:p>
        </w:tc>
        <w:tc>
          <w:tcPr>
            <w:tcW w:w="1845" w:type="dxa"/>
            <w:vAlign w:val="top"/>
          </w:tcPr>
          <w:p w14:paraId="4D1CF12E">
            <w:pPr>
              <w:pStyle w:val="51"/>
              <w:rPr>
                <w:rFonts w:ascii="宋体" w:hAnsi="宋体" w:cs="Arial"/>
                <w:sz w:val="24"/>
                <w:highlight w:val="none"/>
              </w:rPr>
            </w:pPr>
          </w:p>
        </w:tc>
        <w:tc>
          <w:tcPr>
            <w:tcW w:w="795" w:type="dxa"/>
            <w:vAlign w:val="top"/>
          </w:tcPr>
          <w:p w14:paraId="7EB11052">
            <w:pPr>
              <w:pStyle w:val="51"/>
              <w:rPr>
                <w:rFonts w:ascii="宋体" w:hAnsi="宋体" w:cs="Arial"/>
                <w:sz w:val="24"/>
                <w:highlight w:val="none"/>
              </w:rPr>
            </w:pPr>
          </w:p>
        </w:tc>
        <w:tc>
          <w:tcPr>
            <w:tcW w:w="1240" w:type="dxa"/>
            <w:vAlign w:val="top"/>
          </w:tcPr>
          <w:p w14:paraId="39DDA3F1">
            <w:pPr>
              <w:pStyle w:val="51"/>
              <w:rPr>
                <w:rFonts w:ascii="宋体" w:hAnsi="宋体" w:cs="Arial"/>
                <w:sz w:val="24"/>
                <w:highlight w:val="none"/>
              </w:rPr>
            </w:pPr>
          </w:p>
        </w:tc>
        <w:tc>
          <w:tcPr>
            <w:tcW w:w="1982" w:type="dxa"/>
            <w:vAlign w:val="top"/>
          </w:tcPr>
          <w:p w14:paraId="0154A3EC">
            <w:pPr>
              <w:pStyle w:val="51"/>
              <w:rPr>
                <w:rFonts w:ascii="宋体" w:hAnsi="宋体" w:cs="Arial"/>
                <w:sz w:val="24"/>
                <w:highlight w:val="none"/>
              </w:rPr>
            </w:pPr>
          </w:p>
        </w:tc>
        <w:tc>
          <w:tcPr>
            <w:tcW w:w="915" w:type="dxa"/>
            <w:vAlign w:val="top"/>
          </w:tcPr>
          <w:p w14:paraId="2D48C195">
            <w:pPr>
              <w:pStyle w:val="51"/>
              <w:rPr>
                <w:rFonts w:ascii="宋体" w:hAnsi="宋体" w:cs="Arial"/>
                <w:sz w:val="24"/>
                <w:highlight w:val="none"/>
              </w:rPr>
            </w:pPr>
          </w:p>
        </w:tc>
      </w:tr>
      <w:tr w14:paraId="3FE738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60BF7421">
            <w:pPr>
              <w:pStyle w:val="51"/>
              <w:jc w:val="center"/>
              <w:rPr>
                <w:rFonts w:ascii="宋体" w:hAnsi="宋体" w:cs="Arial"/>
                <w:sz w:val="24"/>
                <w:highlight w:val="none"/>
              </w:rPr>
            </w:pPr>
            <w:r>
              <w:rPr>
                <w:rFonts w:hint="eastAsia" w:ascii="宋体" w:hAnsi="宋体" w:cs="Arial"/>
                <w:sz w:val="24"/>
                <w:highlight w:val="none"/>
              </w:rPr>
              <w:t>4</w:t>
            </w:r>
          </w:p>
        </w:tc>
        <w:tc>
          <w:tcPr>
            <w:tcW w:w="1216" w:type="dxa"/>
            <w:vAlign w:val="top"/>
          </w:tcPr>
          <w:p w14:paraId="3187FECC">
            <w:pPr>
              <w:pStyle w:val="51"/>
              <w:rPr>
                <w:rFonts w:ascii="宋体" w:hAnsi="宋体" w:cs="Arial"/>
                <w:sz w:val="24"/>
                <w:highlight w:val="none"/>
              </w:rPr>
            </w:pPr>
          </w:p>
        </w:tc>
        <w:tc>
          <w:tcPr>
            <w:tcW w:w="1845" w:type="dxa"/>
            <w:vAlign w:val="top"/>
          </w:tcPr>
          <w:p w14:paraId="404A2A87">
            <w:pPr>
              <w:pStyle w:val="51"/>
              <w:rPr>
                <w:rFonts w:ascii="宋体" w:hAnsi="宋体" w:cs="Arial"/>
                <w:sz w:val="24"/>
                <w:highlight w:val="none"/>
              </w:rPr>
            </w:pPr>
          </w:p>
        </w:tc>
        <w:tc>
          <w:tcPr>
            <w:tcW w:w="795" w:type="dxa"/>
            <w:vAlign w:val="top"/>
          </w:tcPr>
          <w:p w14:paraId="070F9B35">
            <w:pPr>
              <w:pStyle w:val="51"/>
              <w:rPr>
                <w:rFonts w:ascii="宋体" w:hAnsi="宋体" w:cs="Arial"/>
                <w:sz w:val="24"/>
                <w:highlight w:val="none"/>
              </w:rPr>
            </w:pPr>
          </w:p>
        </w:tc>
        <w:tc>
          <w:tcPr>
            <w:tcW w:w="1240" w:type="dxa"/>
            <w:vAlign w:val="top"/>
          </w:tcPr>
          <w:p w14:paraId="0FA316B2">
            <w:pPr>
              <w:pStyle w:val="51"/>
              <w:rPr>
                <w:rFonts w:ascii="宋体" w:hAnsi="宋体" w:cs="Arial"/>
                <w:sz w:val="24"/>
                <w:highlight w:val="none"/>
              </w:rPr>
            </w:pPr>
          </w:p>
        </w:tc>
        <w:tc>
          <w:tcPr>
            <w:tcW w:w="1982" w:type="dxa"/>
            <w:vAlign w:val="top"/>
          </w:tcPr>
          <w:p w14:paraId="15BDA4A6">
            <w:pPr>
              <w:pStyle w:val="51"/>
              <w:rPr>
                <w:rFonts w:ascii="宋体" w:hAnsi="宋体" w:cs="Arial"/>
                <w:sz w:val="24"/>
                <w:highlight w:val="none"/>
              </w:rPr>
            </w:pPr>
          </w:p>
        </w:tc>
        <w:tc>
          <w:tcPr>
            <w:tcW w:w="915" w:type="dxa"/>
            <w:vAlign w:val="top"/>
          </w:tcPr>
          <w:p w14:paraId="214D8A5A">
            <w:pPr>
              <w:pStyle w:val="51"/>
              <w:rPr>
                <w:rFonts w:ascii="宋体" w:hAnsi="宋体" w:cs="Arial"/>
                <w:sz w:val="24"/>
                <w:highlight w:val="none"/>
              </w:rPr>
            </w:pPr>
          </w:p>
        </w:tc>
      </w:tr>
      <w:tr w14:paraId="53262D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2C956591">
            <w:pPr>
              <w:pStyle w:val="51"/>
              <w:jc w:val="center"/>
              <w:rPr>
                <w:rFonts w:ascii="宋体" w:hAnsi="宋体" w:cs="Arial"/>
                <w:sz w:val="24"/>
                <w:highlight w:val="none"/>
              </w:rPr>
            </w:pPr>
            <w:r>
              <w:rPr>
                <w:rFonts w:hint="eastAsia" w:ascii="宋体" w:hAnsi="宋体" w:cs="Arial"/>
                <w:sz w:val="24"/>
                <w:highlight w:val="none"/>
              </w:rPr>
              <w:t>5</w:t>
            </w:r>
          </w:p>
        </w:tc>
        <w:tc>
          <w:tcPr>
            <w:tcW w:w="1216" w:type="dxa"/>
            <w:vAlign w:val="top"/>
          </w:tcPr>
          <w:p w14:paraId="5067E016">
            <w:pPr>
              <w:pStyle w:val="51"/>
              <w:rPr>
                <w:rFonts w:ascii="宋体" w:hAnsi="宋体" w:cs="Arial"/>
                <w:sz w:val="24"/>
                <w:highlight w:val="none"/>
              </w:rPr>
            </w:pPr>
          </w:p>
        </w:tc>
        <w:tc>
          <w:tcPr>
            <w:tcW w:w="1845" w:type="dxa"/>
            <w:vAlign w:val="top"/>
          </w:tcPr>
          <w:p w14:paraId="5C3CB888">
            <w:pPr>
              <w:pStyle w:val="51"/>
              <w:rPr>
                <w:rFonts w:ascii="宋体" w:hAnsi="宋体" w:cs="Arial"/>
                <w:sz w:val="24"/>
                <w:highlight w:val="none"/>
              </w:rPr>
            </w:pPr>
          </w:p>
        </w:tc>
        <w:tc>
          <w:tcPr>
            <w:tcW w:w="795" w:type="dxa"/>
            <w:vAlign w:val="top"/>
          </w:tcPr>
          <w:p w14:paraId="1160BEB7">
            <w:pPr>
              <w:pStyle w:val="51"/>
              <w:rPr>
                <w:rFonts w:ascii="宋体" w:hAnsi="宋体" w:cs="Arial"/>
                <w:sz w:val="24"/>
                <w:highlight w:val="none"/>
              </w:rPr>
            </w:pPr>
          </w:p>
        </w:tc>
        <w:tc>
          <w:tcPr>
            <w:tcW w:w="1240" w:type="dxa"/>
            <w:vAlign w:val="top"/>
          </w:tcPr>
          <w:p w14:paraId="7074097B">
            <w:pPr>
              <w:pStyle w:val="51"/>
              <w:rPr>
                <w:rFonts w:ascii="宋体" w:hAnsi="宋体" w:cs="Arial"/>
                <w:sz w:val="24"/>
                <w:highlight w:val="none"/>
              </w:rPr>
            </w:pPr>
          </w:p>
        </w:tc>
        <w:tc>
          <w:tcPr>
            <w:tcW w:w="1982" w:type="dxa"/>
            <w:vAlign w:val="top"/>
          </w:tcPr>
          <w:p w14:paraId="6749BEAA">
            <w:pPr>
              <w:pStyle w:val="51"/>
              <w:rPr>
                <w:rFonts w:ascii="宋体" w:hAnsi="宋体" w:cs="Arial"/>
                <w:sz w:val="24"/>
                <w:highlight w:val="none"/>
              </w:rPr>
            </w:pPr>
          </w:p>
        </w:tc>
        <w:tc>
          <w:tcPr>
            <w:tcW w:w="915" w:type="dxa"/>
            <w:vAlign w:val="top"/>
          </w:tcPr>
          <w:p w14:paraId="309D7C45">
            <w:pPr>
              <w:pStyle w:val="51"/>
              <w:rPr>
                <w:rFonts w:ascii="宋体" w:hAnsi="宋体" w:cs="Arial"/>
                <w:sz w:val="24"/>
                <w:highlight w:val="none"/>
              </w:rPr>
            </w:pPr>
          </w:p>
        </w:tc>
      </w:tr>
      <w:tr w14:paraId="49568E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7B2D97A6">
            <w:pPr>
              <w:pStyle w:val="51"/>
              <w:jc w:val="center"/>
              <w:rPr>
                <w:rFonts w:ascii="宋体" w:hAnsi="宋体" w:cs="Arial"/>
                <w:sz w:val="24"/>
                <w:highlight w:val="none"/>
              </w:rPr>
            </w:pPr>
            <w:r>
              <w:rPr>
                <w:rFonts w:hint="eastAsia" w:ascii="宋体" w:hAnsi="宋体" w:cs="Arial"/>
                <w:sz w:val="24"/>
                <w:highlight w:val="none"/>
              </w:rPr>
              <w:t>6</w:t>
            </w:r>
          </w:p>
        </w:tc>
        <w:tc>
          <w:tcPr>
            <w:tcW w:w="1216" w:type="dxa"/>
            <w:vAlign w:val="top"/>
          </w:tcPr>
          <w:p w14:paraId="088BD994">
            <w:pPr>
              <w:pStyle w:val="51"/>
              <w:rPr>
                <w:rFonts w:ascii="宋体" w:hAnsi="宋体" w:cs="Arial"/>
                <w:sz w:val="24"/>
                <w:highlight w:val="none"/>
              </w:rPr>
            </w:pPr>
          </w:p>
        </w:tc>
        <w:tc>
          <w:tcPr>
            <w:tcW w:w="1845" w:type="dxa"/>
            <w:vAlign w:val="top"/>
          </w:tcPr>
          <w:p w14:paraId="4819561B">
            <w:pPr>
              <w:pStyle w:val="51"/>
              <w:rPr>
                <w:rFonts w:ascii="宋体" w:hAnsi="宋体" w:cs="Arial"/>
                <w:sz w:val="24"/>
                <w:highlight w:val="none"/>
              </w:rPr>
            </w:pPr>
          </w:p>
        </w:tc>
        <w:tc>
          <w:tcPr>
            <w:tcW w:w="795" w:type="dxa"/>
            <w:vAlign w:val="top"/>
          </w:tcPr>
          <w:p w14:paraId="373A8395">
            <w:pPr>
              <w:pStyle w:val="51"/>
              <w:rPr>
                <w:rFonts w:ascii="宋体" w:hAnsi="宋体" w:cs="Arial"/>
                <w:sz w:val="24"/>
                <w:highlight w:val="none"/>
              </w:rPr>
            </w:pPr>
          </w:p>
        </w:tc>
        <w:tc>
          <w:tcPr>
            <w:tcW w:w="1240" w:type="dxa"/>
            <w:vAlign w:val="top"/>
          </w:tcPr>
          <w:p w14:paraId="2B0040D6">
            <w:pPr>
              <w:pStyle w:val="51"/>
              <w:rPr>
                <w:rFonts w:ascii="宋体" w:hAnsi="宋体" w:cs="Arial"/>
                <w:sz w:val="24"/>
                <w:highlight w:val="none"/>
              </w:rPr>
            </w:pPr>
          </w:p>
        </w:tc>
        <w:tc>
          <w:tcPr>
            <w:tcW w:w="1982" w:type="dxa"/>
            <w:vAlign w:val="top"/>
          </w:tcPr>
          <w:p w14:paraId="6E9A2230">
            <w:pPr>
              <w:pStyle w:val="51"/>
              <w:rPr>
                <w:rFonts w:ascii="宋体" w:hAnsi="宋体" w:cs="Arial"/>
                <w:sz w:val="24"/>
                <w:highlight w:val="none"/>
              </w:rPr>
            </w:pPr>
          </w:p>
        </w:tc>
        <w:tc>
          <w:tcPr>
            <w:tcW w:w="915" w:type="dxa"/>
            <w:vAlign w:val="top"/>
          </w:tcPr>
          <w:p w14:paraId="065E8D7D">
            <w:pPr>
              <w:pStyle w:val="51"/>
              <w:rPr>
                <w:rFonts w:ascii="宋体" w:hAnsi="宋体" w:cs="Arial"/>
                <w:sz w:val="24"/>
                <w:highlight w:val="none"/>
              </w:rPr>
            </w:pPr>
          </w:p>
        </w:tc>
      </w:tr>
      <w:tr w14:paraId="0C10AB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4DAAE6B0">
            <w:pPr>
              <w:pStyle w:val="51"/>
              <w:jc w:val="center"/>
              <w:rPr>
                <w:rFonts w:ascii="宋体" w:hAnsi="宋体" w:cs="Arial"/>
                <w:sz w:val="24"/>
                <w:highlight w:val="none"/>
              </w:rPr>
            </w:pPr>
            <w:r>
              <w:rPr>
                <w:rFonts w:hint="eastAsia" w:ascii="宋体" w:hAnsi="宋体" w:cs="Arial"/>
                <w:sz w:val="24"/>
                <w:highlight w:val="none"/>
              </w:rPr>
              <w:t>…</w:t>
            </w:r>
          </w:p>
        </w:tc>
        <w:tc>
          <w:tcPr>
            <w:tcW w:w="1216" w:type="dxa"/>
            <w:vAlign w:val="top"/>
          </w:tcPr>
          <w:p w14:paraId="5B682D9A">
            <w:pPr>
              <w:pStyle w:val="51"/>
              <w:rPr>
                <w:rFonts w:ascii="宋体" w:hAnsi="宋体" w:cs="Arial"/>
                <w:sz w:val="24"/>
                <w:highlight w:val="none"/>
              </w:rPr>
            </w:pPr>
          </w:p>
        </w:tc>
        <w:tc>
          <w:tcPr>
            <w:tcW w:w="1845" w:type="dxa"/>
            <w:vAlign w:val="top"/>
          </w:tcPr>
          <w:p w14:paraId="7FA3968B">
            <w:pPr>
              <w:pStyle w:val="51"/>
              <w:rPr>
                <w:rFonts w:ascii="宋体" w:hAnsi="宋体" w:cs="Arial"/>
                <w:sz w:val="24"/>
                <w:highlight w:val="none"/>
              </w:rPr>
            </w:pPr>
          </w:p>
        </w:tc>
        <w:tc>
          <w:tcPr>
            <w:tcW w:w="795" w:type="dxa"/>
            <w:vAlign w:val="top"/>
          </w:tcPr>
          <w:p w14:paraId="53C7E9F6">
            <w:pPr>
              <w:pStyle w:val="51"/>
              <w:rPr>
                <w:rFonts w:ascii="宋体" w:hAnsi="宋体" w:cs="Arial"/>
                <w:sz w:val="24"/>
                <w:highlight w:val="none"/>
              </w:rPr>
            </w:pPr>
          </w:p>
        </w:tc>
        <w:tc>
          <w:tcPr>
            <w:tcW w:w="1240" w:type="dxa"/>
            <w:vAlign w:val="top"/>
          </w:tcPr>
          <w:p w14:paraId="756723D2">
            <w:pPr>
              <w:pStyle w:val="51"/>
              <w:rPr>
                <w:rFonts w:ascii="宋体" w:hAnsi="宋体" w:cs="Arial"/>
                <w:sz w:val="24"/>
                <w:highlight w:val="none"/>
              </w:rPr>
            </w:pPr>
          </w:p>
        </w:tc>
        <w:tc>
          <w:tcPr>
            <w:tcW w:w="1982" w:type="dxa"/>
            <w:vAlign w:val="top"/>
          </w:tcPr>
          <w:p w14:paraId="7F327D9B">
            <w:pPr>
              <w:pStyle w:val="51"/>
              <w:rPr>
                <w:rFonts w:ascii="宋体" w:hAnsi="宋体" w:cs="Arial"/>
                <w:sz w:val="24"/>
                <w:highlight w:val="none"/>
              </w:rPr>
            </w:pPr>
          </w:p>
        </w:tc>
        <w:tc>
          <w:tcPr>
            <w:tcW w:w="915" w:type="dxa"/>
            <w:vAlign w:val="top"/>
          </w:tcPr>
          <w:p w14:paraId="2FE8FC29">
            <w:pPr>
              <w:pStyle w:val="51"/>
              <w:rPr>
                <w:rFonts w:ascii="宋体" w:hAnsi="宋体" w:cs="Arial"/>
                <w:sz w:val="24"/>
                <w:highlight w:val="none"/>
              </w:rPr>
            </w:pPr>
          </w:p>
        </w:tc>
      </w:tr>
      <w:tr w14:paraId="717AD6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top"/>
          </w:tcPr>
          <w:p w14:paraId="77CE0177">
            <w:pPr>
              <w:pStyle w:val="51"/>
              <w:rPr>
                <w:rFonts w:ascii="宋体" w:hAnsi="宋体" w:cs="Arial"/>
                <w:sz w:val="24"/>
                <w:highlight w:val="none"/>
              </w:rPr>
            </w:pPr>
          </w:p>
        </w:tc>
        <w:tc>
          <w:tcPr>
            <w:tcW w:w="1216" w:type="dxa"/>
            <w:vAlign w:val="top"/>
          </w:tcPr>
          <w:p w14:paraId="6E1D6843">
            <w:pPr>
              <w:pStyle w:val="51"/>
              <w:rPr>
                <w:rFonts w:ascii="宋体" w:hAnsi="宋体" w:cs="Arial"/>
                <w:sz w:val="24"/>
                <w:highlight w:val="none"/>
              </w:rPr>
            </w:pPr>
          </w:p>
        </w:tc>
        <w:tc>
          <w:tcPr>
            <w:tcW w:w="1845" w:type="dxa"/>
            <w:vAlign w:val="top"/>
          </w:tcPr>
          <w:p w14:paraId="7673C5A1">
            <w:pPr>
              <w:pStyle w:val="51"/>
              <w:rPr>
                <w:rFonts w:ascii="宋体" w:hAnsi="宋体" w:cs="Arial"/>
                <w:sz w:val="24"/>
                <w:highlight w:val="none"/>
              </w:rPr>
            </w:pPr>
          </w:p>
        </w:tc>
        <w:tc>
          <w:tcPr>
            <w:tcW w:w="795" w:type="dxa"/>
            <w:vAlign w:val="top"/>
          </w:tcPr>
          <w:p w14:paraId="4BC3CA65">
            <w:pPr>
              <w:pStyle w:val="51"/>
              <w:rPr>
                <w:rFonts w:ascii="宋体" w:hAnsi="宋体" w:cs="Arial"/>
                <w:sz w:val="24"/>
                <w:highlight w:val="none"/>
              </w:rPr>
            </w:pPr>
          </w:p>
        </w:tc>
        <w:tc>
          <w:tcPr>
            <w:tcW w:w="1240" w:type="dxa"/>
            <w:vAlign w:val="top"/>
          </w:tcPr>
          <w:p w14:paraId="6B24846C">
            <w:pPr>
              <w:pStyle w:val="51"/>
              <w:rPr>
                <w:rFonts w:ascii="宋体" w:hAnsi="宋体" w:cs="Arial"/>
                <w:sz w:val="24"/>
                <w:highlight w:val="none"/>
              </w:rPr>
            </w:pPr>
          </w:p>
        </w:tc>
        <w:tc>
          <w:tcPr>
            <w:tcW w:w="1982" w:type="dxa"/>
            <w:vAlign w:val="top"/>
          </w:tcPr>
          <w:p w14:paraId="3BB406F9">
            <w:pPr>
              <w:pStyle w:val="51"/>
              <w:rPr>
                <w:rFonts w:ascii="宋体" w:hAnsi="宋体" w:cs="Arial"/>
                <w:sz w:val="24"/>
                <w:highlight w:val="none"/>
              </w:rPr>
            </w:pPr>
          </w:p>
        </w:tc>
        <w:tc>
          <w:tcPr>
            <w:tcW w:w="915" w:type="dxa"/>
            <w:vAlign w:val="top"/>
          </w:tcPr>
          <w:p w14:paraId="7540E64B">
            <w:pPr>
              <w:pStyle w:val="51"/>
              <w:rPr>
                <w:rFonts w:ascii="宋体" w:hAnsi="宋体" w:cs="Arial"/>
                <w:sz w:val="24"/>
                <w:highlight w:val="none"/>
              </w:rPr>
            </w:pPr>
          </w:p>
        </w:tc>
      </w:tr>
      <w:tr w14:paraId="21AE8E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top"/>
          </w:tcPr>
          <w:p w14:paraId="364E97E8">
            <w:pPr>
              <w:pStyle w:val="51"/>
              <w:rPr>
                <w:rFonts w:ascii="宋体" w:hAnsi="宋体" w:cs="Arial"/>
                <w:sz w:val="24"/>
                <w:highlight w:val="none"/>
              </w:rPr>
            </w:pPr>
          </w:p>
        </w:tc>
        <w:tc>
          <w:tcPr>
            <w:tcW w:w="1216" w:type="dxa"/>
            <w:vAlign w:val="top"/>
          </w:tcPr>
          <w:p w14:paraId="066B4865">
            <w:pPr>
              <w:pStyle w:val="51"/>
              <w:rPr>
                <w:rFonts w:ascii="宋体" w:hAnsi="宋体" w:cs="Arial"/>
                <w:sz w:val="24"/>
                <w:highlight w:val="none"/>
              </w:rPr>
            </w:pPr>
          </w:p>
        </w:tc>
        <w:tc>
          <w:tcPr>
            <w:tcW w:w="1845" w:type="dxa"/>
            <w:vAlign w:val="top"/>
          </w:tcPr>
          <w:p w14:paraId="5581B468">
            <w:pPr>
              <w:pStyle w:val="51"/>
              <w:rPr>
                <w:rFonts w:ascii="宋体" w:hAnsi="宋体" w:cs="Arial"/>
                <w:sz w:val="24"/>
                <w:highlight w:val="none"/>
              </w:rPr>
            </w:pPr>
          </w:p>
        </w:tc>
        <w:tc>
          <w:tcPr>
            <w:tcW w:w="795" w:type="dxa"/>
            <w:vAlign w:val="top"/>
          </w:tcPr>
          <w:p w14:paraId="0EBE98E0">
            <w:pPr>
              <w:pStyle w:val="51"/>
              <w:rPr>
                <w:rFonts w:ascii="宋体" w:hAnsi="宋体" w:cs="Arial"/>
                <w:sz w:val="24"/>
                <w:highlight w:val="none"/>
              </w:rPr>
            </w:pPr>
          </w:p>
        </w:tc>
        <w:tc>
          <w:tcPr>
            <w:tcW w:w="1240" w:type="dxa"/>
            <w:vAlign w:val="top"/>
          </w:tcPr>
          <w:p w14:paraId="07CE3817">
            <w:pPr>
              <w:pStyle w:val="51"/>
              <w:rPr>
                <w:rFonts w:ascii="宋体" w:hAnsi="宋体" w:cs="Arial"/>
                <w:sz w:val="24"/>
                <w:highlight w:val="none"/>
              </w:rPr>
            </w:pPr>
          </w:p>
        </w:tc>
        <w:tc>
          <w:tcPr>
            <w:tcW w:w="1982" w:type="dxa"/>
            <w:vAlign w:val="top"/>
          </w:tcPr>
          <w:p w14:paraId="67176E7D">
            <w:pPr>
              <w:pStyle w:val="51"/>
              <w:rPr>
                <w:rFonts w:ascii="宋体" w:hAnsi="宋体" w:cs="Arial"/>
                <w:sz w:val="24"/>
                <w:highlight w:val="none"/>
              </w:rPr>
            </w:pPr>
          </w:p>
        </w:tc>
        <w:tc>
          <w:tcPr>
            <w:tcW w:w="915" w:type="dxa"/>
            <w:vAlign w:val="top"/>
          </w:tcPr>
          <w:p w14:paraId="6DA88C69">
            <w:pPr>
              <w:pStyle w:val="51"/>
              <w:rPr>
                <w:rFonts w:ascii="宋体" w:hAnsi="宋体" w:cs="Arial"/>
                <w:sz w:val="24"/>
                <w:highlight w:val="none"/>
              </w:rPr>
            </w:pPr>
          </w:p>
        </w:tc>
      </w:tr>
      <w:tr w14:paraId="5E8B03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top"/>
          </w:tcPr>
          <w:p w14:paraId="1F56B6EA">
            <w:pPr>
              <w:pStyle w:val="51"/>
              <w:rPr>
                <w:rFonts w:ascii="宋体" w:hAnsi="宋体" w:cs="Arial"/>
                <w:sz w:val="24"/>
                <w:highlight w:val="none"/>
              </w:rPr>
            </w:pPr>
          </w:p>
        </w:tc>
        <w:tc>
          <w:tcPr>
            <w:tcW w:w="1216" w:type="dxa"/>
            <w:vAlign w:val="top"/>
          </w:tcPr>
          <w:p w14:paraId="71968B34">
            <w:pPr>
              <w:pStyle w:val="51"/>
              <w:rPr>
                <w:rFonts w:ascii="宋体" w:hAnsi="宋体" w:cs="Arial"/>
                <w:sz w:val="24"/>
                <w:highlight w:val="none"/>
              </w:rPr>
            </w:pPr>
          </w:p>
        </w:tc>
        <w:tc>
          <w:tcPr>
            <w:tcW w:w="1845" w:type="dxa"/>
            <w:vAlign w:val="top"/>
          </w:tcPr>
          <w:p w14:paraId="56EDB925">
            <w:pPr>
              <w:pStyle w:val="51"/>
              <w:rPr>
                <w:rFonts w:ascii="宋体" w:hAnsi="宋体" w:cs="Arial"/>
                <w:sz w:val="24"/>
                <w:highlight w:val="none"/>
              </w:rPr>
            </w:pPr>
          </w:p>
        </w:tc>
        <w:tc>
          <w:tcPr>
            <w:tcW w:w="795" w:type="dxa"/>
            <w:vAlign w:val="top"/>
          </w:tcPr>
          <w:p w14:paraId="265D3AB1">
            <w:pPr>
              <w:pStyle w:val="51"/>
              <w:rPr>
                <w:rFonts w:ascii="宋体" w:hAnsi="宋体" w:cs="Arial"/>
                <w:sz w:val="24"/>
                <w:highlight w:val="none"/>
              </w:rPr>
            </w:pPr>
          </w:p>
        </w:tc>
        <w:tc>
          <w:tcPr>
            <w:tcW w:w="1240" w:type="dxa"/>
            <w:vAlign w:val="top"/>
          </w:tcPr>
          <w:p w14:paraId="6331437E">
            <w:pPr>
              <w:pStyle w:val="51"/>
              <w:rPr>
                <w:rFonts w:ascii="宋体" w:hAnsi="宋体" w:cs="Arial"/>
                <w:sz w:val="24"/>
                <w:highlight w:val="none"/>
              </w:rPr>
            </w:pPr>
          </w:p>
        </w:tc>
        <w:tc>
          <w:tcPr>
            <w:tcW w:w="1982" w:type="dxa"/>
            <w:vAlign w:val="top"/>
          </w:tcPr>
          <w:p w14:paraId="2D920A76">
            <w:pPr>
              <w:pStyle w:val="51"/>
              <w:rPr>
                <w:rFonts w:ascii="宋体" w:hAnsi="宋体" w:cs="Arial"/>
                <w:sz w:val="24"/>
                <w:highlight w:val="none"/>
              </w:rPr>
            </w:pPr>
          </w:p>
        </w:tc>
        <w:tc>
          <w:tcPr>
            <w:tcW w:w="915" w:type="dxa"/>
            <w:vAlign w:val="top"/>
          </w:tcPr>
          <w:p w14:paraId="2422C5F7">
            <w:pPr>
              <w:pStyle w:val="51"/>
              <w:rPr>
                <w:rFonts w:ascii="宋体" w:hAnsi="宋体" w:cs="Arial"/>
                <w:sz w:val="24"/>
                <w:highlight w:val="none"/>
              </w:rPr>
            </w:pPr>
          </w:p>
        </w:tc>
      </w:tr>
      <w:tr w14:paraId="201E71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top"/>
          </w:tcPr>
          <w:p w14:paraId="26E7D03A">
            <w:pPr>
              <w:pStyle w:val="51"/>
              <w:rPr>
                <w:rFonts w:ascii="宋体" w:hAnsi="宋体" w:cs="Arial"/>
                <w:sz w:val="24"/>
                <w:highlight w:val="none"/>
              </w:rPr>
            </w:pPr>
          </w:p>
        </w:tc>
        <w:tc>
          <w:tcPr>
            <w:tcW w:w="1216" w:type="dxa"/>
            <w:vAlign w:val="top"/>
          </w:tcPr>
          <w:p w14:paraId="23964833">
            <w:pPr>
              <w:pStyle w:val="51"/>
              <w:rPr>
                <w:rFonts w:ascii="宋体" w:hAnsi="宋体" w:cs="Arial"/>
                <w:sz w:val="24"/>
                <w:highlight w:val="none"/>
              </w:rPr>
            </w:pPr>
          </w:p>
        </w:tc>
        <w:tc>
          <w:tcPr>
            <w:tcW w:w="1845" w:type="dxa"/>
            <w:vAlign w:val="top"/>
          </w:tcPr>
          <w:p w14:paraId="3A545D12">
            <w:pPr>
              <w:pStyle w:val="51"/>
              <w:rPr>
                <w:rFonts w:ascii="宋体" w:hAnsi="宋体" w:cs="Arial"/>
                <w:sz w:val="24"/>
                <w:highlight w:val="none"/>
              </w:rPr>
            </w:pPr>
          </w:p>
        </w:tc>
        <w:tc>
          <w:tcPr>
            <w:tcW w:w="795" w:type="dxa"/>
            <w:vAlign w:val="top"/>
          </w:tcPr>
          <w:p w14:paraId="46E600E9">
            <w:pPr>
              <w:pStyle w:val="51"/>
              <w:rPr>
                <w:rFonts w:ascii="宋体" w:hAnsi="宋体" w:cs="Arial"/>
                <w:sz w:val="24"/>
                <w:highlight w:val="none"/>
              </w:rPr>
            </w:pPr>
          </w:p>
        </w:tc>
        <w:tc>
          <w:tcPr>
            <w:tcW w:w="1240" w:type="dxa"/>
            <w:vAlign w:val="top"/>
          </w:tcPr>
          <w:p w14:paraId="1D9D0430">
            <w:pPr>
              <w:pStyle w:val="51"/>
              <w:rPr>
                <w:rFonts w:ascii="宋体" w:hAnsi="宋体" w:cs="Arial"/>
                <w:sz w:val="24"/>
                <w:highlight w:val="none"/>
              </w:rPr>
            </w:pPr>
          </w:p>
        </w:tc>
        <w:tc>
          <w:tcPr>
            <w:tcW w:w="1982" w:type="dxa"/>
            <w:vAlign w:val="top"/>
          </w:tcPr>
          <w:p w14:paraId="43460BFE">
            <w:pPr>
              <w:pStyle w:val="51"/>
              <w:rPr>
                <w:rFonts w:ascii="宋体" w:hAnsi="宋体" w:cs="Arial"/>
                <w:sz w:val="24"/>
                <w:highlight w:val="none"/>
              </w:rPr>
            </w:pPr>
          </w:p>
        </w:tc>
        <w:tc>
          <w:tcPr>
            <w:tcW w:w="915" w:type="dxa"/>
            <w:vAlign w:val="top"/>
          </w:tcPr>
          <w:p w14:paraId="21D12FF5">
            <w:pPr>
              <w:pStyle w:val="51"/>
              <w:rPr>
                <w:rFonts w:ascii="宋体" w:hAnsi="宋体" w:cs="Arial"/>
                <w:sz w:val="24"/>
                <w:highlight w:val="none"/>
              </w:rPr>
            </w:pPr>
          </w:p>
        </w:tc>
      </w:tr>
    </w:tbl>
    <w:p w14:paraId="2883C9AD">
      <w:pPr>
        <w:pStyle w:val="51"/>
        <w:tabs>
          <w:tab w:val="left" w:pos="1050"/>
          <w:tab w:val="left" w:pos="1838"/>
        </w:tabs>
        <w:rPr>
          <w:rFonts w:ascii="宋体"/>
          <w:sz w:val="24"/>
          <w:highlight w:val="none"/>
        </w:rPr>
      </w:pPr>
      <w:r>
        <w:rPr>
          <w:rFonts w:hint="eastAsia" w:ascii="宋体"/>
          <w:sz w:val="24"/>
          <w:highlight w:val="none"/>
        </w:rPr>
        <w:t>注：</w:t>
      </w:r>
    </w:p>
    <w:p w14:paraId="5F02F9D9">
      <w:pPr>
        <w:pStyle w:val="51"/>
        <w:tabs>
          <w:tab w:val="left" w:pos="1050"/>
          <w:tab w:val="left" w:pos="1838"/>
        </w:tabs>
        <w:ind w:firstLine="448" w:firstLineChars="200"/>
        <w:rPr>
          <w:rFonts w:ascii="宋体"/>
          <w:sz w:val="24"/>
          <w:highlight w:val="none"/>
        </w:rPr>
      </w:pPr>
      <w:r>
        <w:rPr>
          <w:rFonts w:hint="eastAsia" w:ascii="宋体"/>
          <w:sz w:val="24"/>
          <w:highlight w:val="none"/>
        </w:rPr>
        <w:t>供应商应在本表后按照招标文件要求提供相关证明材料，合同可只提供首页、含金额页、盖章页。</w:t>
      </w:r>
    </w:p>
    <w:p w14:paraId="0C8DF1D2">
      <w:pPr>
        <w:tabs>
          <w:tab w:val="left" w:pos="1573"/>
        </w:tabs>
        <w:ind w:left="869" w:leftChars="448"/>
        <w:rPr>
          <w:rFonts w:ascii="宋体" w:hAnsi="宋体"/>
          <w:bCs/>
          <w:sz w:val="24"/>
          <w:highlight w:val="none"/>
        </w:rPr>
      </w:pPr>
    </w:p>
    <w:p w14:paraId="1FBF1F4D">
      <w:pPr>
        <w:pStyle w:val="4"/>
        <w:numPr>
          <w:ilvl w:val="0"/>
          <w:numId w:val="0"/>
        </w:numPr>
        <w:ind w:left="709"/>
        <w:outlineLvl w:val="9"/>
        <w:rPr>
          <w:highlight w:val="none"/>
        </w:rPr>
      </w:pPr>
    </w:p>
    <w:p w14:paraId="11F7CB1C">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7093C1DA">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4EAA4DEE">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4634637D">
      <w:pPr>
        <w:adjustRightInd w:val="0"/>
        <w:snapToGrid w:val="0"/>
        <w:ind w:firstLine="2016" w:firstLineChars="900"/>
        <w:outlineLvl w:val="9"/>
        <w:rPr>
          <w:rFonts w:ascii="宋体"/>
          <w:sz w:val="24"/>
          <w:highlight w:val="none"/>
        </w:rPr>
      </w:pPr>
      <w:r>
        <w:rPr>
          <w:rFonts w:hint="eastAsia" w:ascii="宋体"/>
          <w:sz w:val="24"/>
          <w:highlight w:val="none"/>
        </w:rPr>
        <w:t xml:space="preserve">                 </w:t>
      </w:r>
    </w:p>
    <w:p w14:paraId="775047E0">
      <w:pPr>
        <w:autoSpaceDE w:val="0"/>
        <w:autoSpaceDN w:val="0"/>
        <w:adjustRightInd w:val="0"/>
        <w:spacing w:beforeLines="50" w:afterLines="50"/>
        <w:rPr>
          <w:rFonts w:ascii="宋体" w:hAnsi="宋体"/>
          <w:kern w:val="0"/>
          <w:szCs w:val="21"/>
          <w:highlight w:val="none"/>
        </w:rPr>
      </w:pPr>
      <w:r>
        <w:rPr>
          <w:rFonts w:hint="eastAsia" w:ascii="宋体"/>
          <w:sz w:val="24"/>
          <w:highlight w:val="none"/>
        </w:rPr>
        <w:t xml:space="preserve">    日期：</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610B117A">
      <w:pPr>
        <w:autoSpaceDE w:val="0"/>
        <w:autoSpaceDN w:val="0"/>
        <w:adjustRightInd w:val="0"/>
        <w:spacing w:beforeLines="50" w:afterLines="50"/>
        <w:rPr>
          <w:rFonts w:ascii="宋体" w:hAnsi="宋体"/>
          <w:kern w:val="0"/>
          <w:szCs w:val="21"/>
          <w:highlight w:val="none"/>
        </w:rPr>
      </w:pPr>
    </w:p>
    <w:p w14:paraId="3477A4B7">
      <w:pPr>
        <w:rPr>
          <w:rFonts w:hint="eastAsia" w:ascii="黑体" w:hAnsi="黑体" w:eastAsia="黑体"/>
          <w:b w:val="0"/>
          <w:bCs w:val="0"/>
          <w:kern w:val="0"/>
          <w:sz w:val="30"/>
          <w:szCs w:val="30"/>
          <w:highlight w:val="none"/>
        </w:rPr>
      </w:pPr>
      <w:bookmarkStart w:id="98" w:name="_Toc15483"/>
      <w:r>
        <w:rPr>
          <w:rFonts w:hint="eastAsia" w:ascii="黑体" w:hAnsi="黑体" w:eastAsia="黑体"/>
          <w:b w:val="0"/>
          <w:bCs w:val="0"/>
          <w:kern w:val="0"/>
          <w:sz w:val="30"/>
          <w:szCs w:val="30"/>
          <w:highlight w:val="none"/>
        </w:rPr>
        <w:br w:type="page"/>
      </w:r>
    </w:p>
    <w:bookmarkEnd w:id="98"/>
    <w:p w14:paraId="67F6934D">
      <w:pPr>
        <w:pStyle w:val="5"/>
        <w:jc w:val="both"/>
        <w:outlineLvl w:val="1"/>
        <w:rPr>
          <w:rFonts w:ascii="黑体" w:hAnsi="黑体" w:eastAsia="黑体"/>
          <w:b w:val="0"/>
          <w:bCs w:val="0"/>
          <w:kern w:val="0"/>
          <w:sz w:val="30"/>
          <w:szCs w:val="30"/>
          <w:highlight w:val="none"/>
        </w:rPr>
      </w:pPr>
      <w:bookmarkStart w:id="99" w:name="_Toc25487"/>
      <w:r>
        <w:rPr>
          <w:rFonts w:hint="eastAsia" w:ascii="黑体" w:hAnsi="黑体" w:eastAsia="黑体"/>
          <w:b w:val="0"/>
          <w:bCs w:val="0"/>
          <w:kern w:val="0"/>
          <w:sz w:val="30"/>
          <w:szCs w:val="30"/>
          <w:highlight w:val="none"/>
          <w:lang w:val="en-US" w:eastAsia="zh-CN"/>
        </w:rPr>
        <w:t>五</w:t>
      </w:r>
      <w:r>
        <w:rPr>
          <w:rFonts w:hint="eastAsia" w:ascii="黑体" w:hAnsi="黑体" w:eastAsia="黑体"/>
          <w:b w:val="0"/>
          <w:bCs w:val="0"/>
          <w:kern w:val="0"/>
          <w:sz w:val="30"/>
          <w:szCs w:val="30"/>
          <w:highlight w:val="none"/>
        </w:rPr>
        <w:t>、招标文件要求提供或投标人认为需要提供的其它商务材料</w:t>
      </w:r>
      <w:bookmarkEnd w:id="99"/>
    </w:p>
    <w:p w14:paraId="2466EF3A">
      <w:pPr>
        <w:autoSpaceDE w:val="0"/>
        <w:autoSpaceDN w:val="0"/>
        <w:adjustRightInd w:val="0"/>
        <w:spacing w:beforeLines="50" w:afterLines="50"/>
        <w:jc w:val="center"/>
        <w:rPr>
          <w:rFonts w:ascii="宋体" w:hAnsi="宋体"/>
          <w:kern w:val="0"/>
          <w:sz w:val="24"/>
          <w:highlight w:val="none"/>
        </w:rPr>
      </w:pPr>
      <w:r>
        <w:rPr>
          <w:rFonts w:hint="eastAsia" w:ascii="宋体" w:hAnsi="宋体"/>
          <w:kern w:val="0"/>
          <w:sz w:val="24"/>
          <w:highlight w:val="none"/>
        </w:rPr>
        <w:t>（如果有，提供）</w:t>
      </w:r>
    </w:p>
    <w:p w14:paraId="3605A452">
      <w:pPr>
        <w:rPr>
          <w:highlight w:val="none"/>
        </w:rPr>
      </w:pPr>
    </w:p>
    <w:p w14:paraId="0628A1B0">
      <w:pPr>
        <w:rPr>
          <w:rFonts w:hint="eastAsia" w:ascii="宋体" w:hAnsi="宋体"/>
          <w:b/>
          <w:bCs/>
          <w:kern w:val="0"/>
          <w:sz w:val="52"/>
          <w:szCs w:val="52"/>
          <w:highlight w:val="none"/>
        </w:rPr>
      </w:pPr>
      <w:bookmarkStart w:id="100" w:name="_Toc10490"/>
      <w:bookmarkStart w:id="101" w:name="_Toc29187"/>
      <w:r>
        <w:rPr>
          <w:rFonts w:hint="eastAsia" w:ascii="宋体" w:hAnsi="宋体"/>
          <w:b/>
          <w:bCs/>
          <w:kern w:val="0"/>
          <w:sz w:val="52"/>
          <w:szCs w:val="52"/>
          <w:highlight w:val="none"/>
        </w:rPr>
        <w:br w:type="page"/>
      </w:r>
    </w:p>
    <w:p w14:paraId="61E6C911">
      <w:pPr>
        <w:jc w:val="center"/>
        <w:rPr>
          <w:rFonts w:ascii="宋体" w:hAnsi="宋体"/>
          <w:kern w:val="0"/>
          <w:sz w:val="24"/>
          <w:highlight w:val="none"/>
        </w:rPr>
      </w:pPr>
      <w:r>
        <w:rPr>
          <w:rFonts w:hint="eastAsia" w:ascii="宋体" w:hAnsi="宋体"/>
          <w:b/>
          <w:bCs/>
          <w:kern w:val="0"/>
          <w:sz w:val="52"/>
          <w:szCs w:val="52"/>
          <w:highlight w:val="none"/>
        </w:rPr>
        <w:t>第三部分  技术服务文件</w:t>
      </w:r>
      <w:bookmarkEnd w:id="100"/>
      <w:bookmarkEnd w:id="101"/>
    </w:p>
    <w:p w14:paraId="2FA327E6">
      <w:pPr>
        <w:pStyle w:val="52"/>
        <w:rPr>
          <w:highlight w:val="none"/>
        </w:rPr>
      </w:pPr>
    </w:p>
    <w:p w14:paraId="139C4530">
      <w:pPr>
        <w:widowControl/>
        <w:jc w:val="left"/>
        <w:rPr>
          <w:rFonts w:ascii="黑体" w:hAnsi="黑体" w:eastAsia="黑体"/>
          <w:kern w:val="0"/>
          <w:sz w:val="30"/>
          <w:szCs w:val="30"/>
          <w:highlight w:val="none"/>
        </w:rPr>
      </w:pPr>
      <w:r>
        <w:rPr>
          <w:rFonts w:ascii="黑体" w:hAnsi="黑体" w:eastAsia="黑体"/>
          <w:b/>
          <w:bCs/>
          <w:kern w:val="0"/>
          <w:sz w:val="30"/>
          <w:szCs w:val="30"/>
          <w:highlight w:val="none"/>
        </w:rPr>
        <w:br w:type="page"/>
      </w:r>
    </w:p>
    <w:p w14:paraId="76B0158C">
      <w:pPr>
        <w:pStyle w:val="5"/>
        <w:jc w:val="center"/>
        <w:outlineLvl w:val="1"/>
        <w:rPr>
          <w:rFonts w:ascii="黑体" w:hAnsi="黑体" w:eastAsia="黑体"/>
          <w:b w:val="0"/>
          <w:bCs w:val="0"/>
          <w:kern w:val="0"/>
          <w:sz w:val="30"/>
          <w:szCs w:val="30"/>
          <w:highlight w:val="none"/>
        </w:rPr>
      </w:pPr>
      <w:bookmarkStart w:id="102" w:name="_Toc5237"/>
      <w:r>
        <w:rPr>
          <w:rFonts w:hint="eastAsia" w:ascii="黑体" w:hAnsi="黑体" w:eastAsia="黑体"/>
          <w:b w:val="0"/>
          <w:bCs w:val="0"/>
          <w:kern w:val="0"/>
          <w:sz w:val="30"/>
          <w:szCs w:val="30"/>
          <w:highlight w:val="none"/>
        </w:rPr>
        <w:t>一、技术服务方案</w:t>
      </w:r>
      <w:bookmarkEnd w:id="102"/>
    </w:p>
    <w:p w14:paraId="18208771">
      <w:pPr>
        <w:autoSpaceDE w:val="0"/>
        <w:autoSpaceDN w:val="0"/>
        <w:adjustRightInd w:val="0"/>
        <w:spacing w:beforeLines="50" w:afterLines="50"/>
        <w:jc w:val="center"/>
        <w:rPr>
          <w:rFonts w:ascii="宋体" w:hAnsi="宋体"/>
          <w:kern w:val="0"/>
          <w:szCs w:val="21"/>
          <w:highlight w:val="none"/>
        </w:rPr>
      </w:pPr>
      <w:r>
        <w:rPr>
          <w:rFonts w:hint="eastAsia" w:ascii="宋体" w:hAnsi="宋体"/>
          <w:kern w:val="0"/>
          <w:sz w:val="24"/>
          <w:highlight w:val="none"/>
        </w:rPr>
        <w:t>说明：本部分由投标人根据项目特点和招标文件要求自行编写。</w:t>
      </w:r>
    </w:p>
    <w:p w14:paraId="741EA06B">
      <w:pPr>
        <w:autoSpaceDE w:val="0"/>
        <w:autoSpaceDN w:val="0"/>
        <w:adjustRightInd w:val="0"/>
        <w:spacing w:beforeLines="50" w:afterLines="50"/>
        <w:jc w:val="center"/>
        <w:rPr>
          <w:rFonts w:ascii="宋体" w:hAnsi="宋体"/>
          <w:kern w:val="0"/>
          <w:szCs w:val="21"/>
          <w:highlight w:val="none"/>
        </w:rPr>
      </w:pPr>
    </w:p>
    <w:p w14:paraId="25E3A12C">
      <w:pPr>
        <w:pStyle w:val="5"/>
        <w:outlineLvl w:val="9"/>
        <w:rPr>
          <w:rFonts w:ascii="黑体" w:hAnsi="黑体" w:eastAsia="黑体"/>
          <w:b w:val="0"/>
          <w:bCs w:val="0"/>
          <w:kern w:val="0"/>
          <w:sz w:val="30"/>
          <w:szCs w:val="30"/>
          <w:highlight w:val="none"/>
        </w:rPr>
      </w:pPr>
    </w:p>
    <w:p w14:paraId="0BC71935">
      <w:pPr>
        <w:pStyle w:val="5"/>
        <w:outlineLvl w:val="9"/>
        <w:rPr>
          <w:rFonts w:ascii="黑体" w:hAnsi="黑体" w:eastAsia="黑体"/>
          <w:b w:val="0"/>
          <w:bCs w:val="0"/>
          <w:kern w:val="0"/>
          <w:sz w:val="30"/>
          <w:szCs w:val="30"/>
          <w:highlight w:val="none"/>
        </w:rPr>
      </w:pPr>
    </w:p>
    <w:p w14:paraId="2E28562E">
      <w:pPr>
        <w:pStyle w:val="5"/>
        <w:outlineLvl w:val="9"/>
        <w:rPr>
          <w:rFonts w:ascii="黑体" w:hAnsi="黑体" w:eastAsia="黑体"/>
          <w:b w:val="0"/>
          <w:bCs w:val="0"/>
          <w:kern w:val="0"/>
          <w:sz w:val="30"/>
          <w:szCs w:val="30"/>
          <w:highlight w:val="none"/>
        </w:rPr>
      </w:pPr>
    </w:p>
    <w:p w14:paraId="52C9EB81">
      <w:pPr>
        <w:pStyle w:val="11"/>
        <w:rPr>
          <w:highlight w:val="none"/>
        </w:rPr>
      </w:pPr>
    </w:p>
    <w:p w14:paraId="387ED825">
      <w:pPr>
        <w:pStyle w:val="5"/>
        <w:jc w:val="center"/>
        <w:outlineLvl w:val="9"/>
        <w:rPr>
          <w:rFonts w:ascii="黑体" w:hAnsi="黑体" w:eastAsia="黑体"/>
          <w:b w:val="0"/>
          <w:bCs w:val="0"/>
          <w:kern w:val="0"/>
          <w:sz w:val="30"/>
          <w:szCs w:val="30"/>
          <w:highlight w:val="none"/>
        </w:rPr>
      </w:pPr>
    </w:p>
    <w:p w14:paraId="3FA4DA65">
      <w:pPr>
        <w:rPr>
          <w:rFonts w:ascii="黑体" w:hAnsi="黑体" w:eastAsia="黑体"/>
          <w:kern w:val="0"/>
          <w:sz w:val="30"/>
          <w:szCs w:val="30"/>
          <w:highlight w:val="none"/>
        </w:rPr>
      </w:pPr>
      <w:r>
        <w:rPr>
          <w:rFonts w:hint="eastAsia" w:ascii="黑体" w:hAnsi="黑体" w:eastAsia="黑体"/>
          <w:kern w:val="0"/>
          <w:sz w:val="30"/>
          <w:szCs w:val="30"/>
          <w:highlight w:val="none"/>
        </w:rPr>
        <w:br w:type="page"/>
      </w:r>
    </w:p>
    <w:p w14:paraId="6BA09728">
      <w:pPr>
        <w:pStyle w:val="5"/>
        <w:jc w:val="center"/>
        <w:outlineLvl w:val="1"/>
        <w:rPr>
          <w:rFonts w:ascii="黑体" w:hAnsi="黑体" w:eastAsia="黑体"/>
          <w:b w:val="0"/>
          <w:bCs w:val="0"/>
          <w:kern w:val="0"/>
          <w:sz w:val="30"/>
          <w:szCs w:val="30"/>
          <w:highlight w:val="none"/>
        </w:rPr>
      </w:pPr>
      <w:bookmarkStart w:id="103" w:name="_Toc4192"/>
      <w:r>
        <w:rPr>
          <w:rFonts w:hint="eastAsia" w:ascii="黑体" w:hAnsi="黑体" w:eastAsia="黑体"/>
          <w:b w:val="0"/>
          <w:bCs w:val="0"/>
          <w:kern w:val="0"/>
          <w:sz w:val="30"/>
          <w:szCs w:val="30"/>
          <w:highlight w:val="none"/>
          <w:lang w:val="en-US" w:eastAsia="zh-CN"/>
        </w:rPr>
        <w:t>二</w:t>
      </w:r>
      <w:r>
        <w:rPr>
          <w:rFonts w:hint="eastAsia" w:ascii="黑体" w:hAnsi="黑体" w:eastAsia="黑体"/>
          <w:b w:val="0"/>
          <w:bCs w:val="0"/>
          <w:kern w:val="0"/>
          <w:sz w:val="30"/>
          <w:szCs w:val="30"/>
          <w:highlight w:val="none"/>
        </w:rPr>
        <w:t>、招标文件要求提供或投标人认为需要提供的其它技术服务材料</w:t>
      </w:r>
      <w:bookmarkEnd w:id="103"/>
    </w:p>
    <w:p w14:paraId="2CC3D1CC">
      <w:pPr>
        <w:pStyle w:val="5"/>
        <w:jc w:val="center"/>
        <w:rPr>
          <w:rFonts w:ascii="宋体" w:hAnsi="宋体" w:cs="宋体"/>
          <w:b w:val="0"/>
          <w:bCs w:val="0"/>
          <w:kern w:val="0"/>
          <w:sz w:val="24"/>
          <w:szCs w:val="24"/>
          <w:highlight w:val="none"/>
        </w:rPr>
      </w:pPr>
      <w:r>
        <w:rPr>
          <w:rFonts w:hint="eastAsia" w:ascii="宋体" w:hAnsi="宋体" w:cs="宋体"/>
          <w:b w:val="0"/>
          <w:bCs w:val="0"/>
          <w:kern w:val="0"/>
          <w:sz w:val="24"/>
          <w:szCs w:val="24"/>
          <w:highlight w:val="none"/>
        </w:rPr>
        <w:t>（如果有，提供）</w:t>
      </w:r>
    </w:p>
    <w:p w14:paraId="309C01EA">
      <w:pPr>
        <w:pStyle w:val="5"/>
        <w:outlineLvl w:val="9"/>
        <w:rPr>
          <w:rFonts w:ascii="黑体" w:hAnsi="黑体" w:eastAsia="黑体"/>
          <w:b w:val="0"/>
          <w:bCs w:val="0"/>
          <w:kern w:val="0"/>
          <w:sz w:val="30"/>
          <w:szCs w:val="30"/>
          <w:highlight w:val="none"/>
        </w:rPr>
      </w:pPr>
    </w:p>
    <w:p w14:paraId="3817BCC6">
      <w:pPr>
        <w:pStyle w:val="5"/>
        <w:outlineLvl w:val="9"/>
        <w:rPr>
          <w:rFonts w:ascii="黑体" w:hAnsi="黑体" w:eastAsia="黑体"/>
          <w:b w:val="0"/>
          <w:bCs w:val="0"/>
          <w:kern w:val="0"/>
          <w:sz w:val="30"/>
          <w:szCs w:val="30"/>
          <w:highlight w:val="none"/>
        </w:rPr>
      </w:pPr>
    </w:p>
    <w:p w14:paraId="39F38C98">
      <w:pPr>
        <w:pStyle w:val="5"/>
        <w:outlineLvl w:val="9"/>
        <w:rPr>
          <w:rFonts w:ascii="黑体" w:hAnsi="黑体" w:eastAsia="黑体"/>
          <w:b w:val="0"/>
          <w:bCs w:val="0"/>
          <w:kern w:val="0"/>
          <w:sz w:val="30"/>
          <w:szCs w:val="30"/>
          <w:highlight w:val="none"/>
        </w:rPr>
      </w:pPr>
    </w:p>
    <w:p w14:paraId="02FDDF15">
      <w:pPr>
        <w:pStyle w:val="5"/>
        <w:ind w:firstLine="852" w:firstLineChars="300"/>
        <w:outlineLvl w:val="9"/>
        <w:rPr>
          <w:rFonts w:ascii="黑体" w:hAnsi="黑体" w:eastAsia="黑体"/>
          <w:b w:val="0"/>
          <w:bCs w:val="0"/>
          <w:kern w:val="0"/>
          <w:sz w:val="30"/>
          <w:szCs w:val="30"/>
          <w:highlight w:val="none"/>
        </w:rPr>
      </w:pPr>
    </w:p>
    <w:p w14:paraId="25489C09">
      <w:pPr>
        <w:pStyle w:val="5"/>
        <w:ind w:firstLine="852" w:firstLineChars="300"/>
        <w:outlineLvl w:val="9"/>
        <w:rPr>
          <w:rFonts w:ascii="黑体" w:hAnsi="黑体" w:eastAsia="黑体"/>
          <w:b w:val="0"/>
          <w:bCs w:val="0"/>
          <w:kern w:val="0"/>
          <w:sz w:val="30"/>
          <w:szCs w:val="30"/>
          <w:highlight w:val="none"/>
        </w:rPr>
      </w:pPr>
    </w:p>
    <w:p w14:paraId="4AE49474">
      <w:pPr>
        <w:pStyle w:val="5"/>
        <w:ind w:firstLine="852" w:firstLineChars="300"/>
        <w:outlineLvl w:val="9"/>
        <w:rPr>
          <w:rFonts w:ascii="黑体" w:hAnsi="黑体" w:eastAsia="黑体"/>
          <w:b w:val="0"/>
          <w:bCs w:val="0"/>
          <w:kern w:val="0"/>
          <w:sz w:val="30"/>
          <w:szCs w:val="30"/>
          <w:highlight w:val="none"/>
        </w:rPr>
      </w:pPr>
    </w:p>
    <w:p w14:paraId="5CE298C5">
      <w:pPr>
        <w:pStyle w:val="5"/>
        <w:ind w:firstLine="852" w:firstLineChars="300"/>
        <w:outlineLvl w:val="9"/>
        <w:rPr>
          <w:rFonts w:ascii="黑体" w:hAnsi="黑体" w:eastAsia="黑体"/>
          <w:b w:val="0"/>
          <w:bCs w:val="0"/>
          <w:kern w:val="0"/>
          <w:sz w:val="30"/>
          <w:szCs w:val="30"/>
          <w:highlight w:val="none"/>
        </w:rPr>
      </w:pPr>
    </w:p>
    <w:p w14:paraId="649954E4">
      <w:pPr>
        <w:pStyle w:val="5"/>
        <w:ind w:firstLine="852" w:firstLineChars="300"/>
        <w:outlineLvl w:val="9"/>
        <w:rPr>
          <w:rFonts w:ascii="黑体" w:hAnsi="黑体" w:eastAsia="黑体"/>
          <w:b w:val="0"/>
          <w:bCs w:val="0"/>
          <w:kern w:val="0"/>
          <w:sz w:val="30"/>
          <w:szCs w:val="30"/>
          <w:highlight w:val="none"/>
        </w:rPr>
      </w:pPr>
    </w:p>
    <w:p w14:paraId="35BC1313">
      <w:pPr>
        <w:pStyle w:val="5"/>
        <w:ind w:firstLine="852" w:firstLineChars="300"/>
        <w:outlineLvl w:val="9"/>
        <w:rPr>
          <w:rFonts w:ascii="黑体" w:hAnsi="黑体" w:eastAsia="黑体"/>
          <w:b w:val="0"/>
          <w:bCs w:val="0"/>
          <w:kern w:val="0"/>
          <w:sz w:val="30"/>
          <w:szCs w:val="30"/>
          <w:highlight w:val="none"/>
        </w:rPr>
      </w:pPr>
    </w:p>
    <w:p w14:paraId="0467E2BE">
      <w:pPr>
        <w:pStyle w:val="5"/>
        <w:ind w:firstLine="852" w:firstLineChars="300"/>
        <w:outlineLvl w:val="9"/>
        <w:rPr>
          <w:rFonts w:ascii="黑体" w:hAnsi="黑体" w:eastAsia="黑体"/>
          <w:b w:val="0"/>
          <w:bCs w:val="0"/>
          <w:kern w:val="0"/>
          <w:sz w:val="30"/>
          <w:szCs w:val="30"/>
          <w:highlight w:val="none"/>
        </w:rPr>
      </w:pPr>
    </w:p>
    <w:p w14:paraId="5FA2E546">
      <w:pPr>
        <w:pStyle w:val="5"/>
        <w:ind w:firstLine="852" w:firstLineChars="300"/>
        <w:outlineLvl w:val="9"/>
        <w:rPr>
          <w:rFonts w:ascii="黑体" w:hAnsi="黑体" w:eastAsia="黑体"/>
          <w:b w:val="0"/>
          <w:bCs w:val="0"/>
          <w:kern w:val="0"/>
          <w:sz w:val="30"/>
          <w:szCs w:val="30"/>
          <w:highlight w:val="none"/>
        </w:rPr>
      </w:pPr>
    </w:p>
    <w:p w14:paraId="1AFB0FF9">
      <w:pPr>
        <w:jc w:val="center"/>
        <w:outlineLvl w:val="9"/>
        <w:rPr>
          <w:rFonts w:ascii="宋体" w:hAnsi="宋体"/>
          <w:b/>
          <w:bCs/>
          <w:kern w:val="0"/>
          <w:sz w:val="52"/>
          <w:szCs w:val="52"/>
          <w:highlight w:val="none"/>
        </w:rPr>
      </w:pPr>
    </w:p>
    <w:p w14:paraId="6A4359E0">
      <w:pPr>
        <w:outlineLvl w:val="9"/>
        <w:rPr>
          <w:rFonts w:ascii="宋体" w:hAnsi="宋体"/>
          <w:b/>
          <w:bCs/>
          <w:kern w:val="0"/>
          <w:sz w:val="52"/>
          <w:szCs w:val="52"/>
          <w:highlight w:val="none"/>
        </w:rPr>
      </w:pPr>
    </w:p>
    <w:p w14:paraId="693529D8">
      <w:pPr>
        <w:rPr>
          <w:rFonts w:hint="eastAsia" w:ascii="宋体" w:hAnsi="宋体"/>
          <w:b/>
          <w:bCs/>
          <w:kern w:val="0"/>
          <w:sz w:val="52"/>
          <w:szCs w:val="52"/>
          <w:highlight w:val="none"/>
        </w:rPr>
      </w:pPr>
      <w:bookmarkStart w:id="104" w:name="_Toc9706"/>
      <w:bookmarkStart w:id="105" w:name="_Toc25944"/>
      <w:r>
        <w:rPr>
          <w:rFonts w:hint="eastAsia" w:ascii="宋体" w:hAnsi="宋体"/>
          <w:b/>
          <w:bCs/>
          <w:kern w:val="0"/>
          <w:sz w:val="52"/>
          <w:szCs w:val="52"/>
          <w:highlight w:val="none"/>
        </w:rPr>
        <w:br w:type="page"/>
      </w:r>
    </w:p>
    <w:p w14:paraId="0141E0E8">
      <w:pPr>
        <w:jc w:val="center"/>
        <w:outlineLvl w:val="0"/>
        <w:rPr>
          <w:rFonts w:ascii="宋体" w:hAnsi="宋体"/>
          <w:b/>
          <w:bCs/>
          <w:kern w:val="0"/>
          <w:sz w:val="52"/>
          <w:szCs w:val="52"/>
          <w:highlight w:val="none"/>
        </w:rPr>
      </w:pPr>
      <w:r>
        <w:rPr>
          <w:rFonts w:hint="eastAsia" w:ascii="宋体" w:hAnsi="宋体"/>
          <w:b/>
          <w:bCs/>
          <w:kern w:val="0"/>
          <w:sz w:val="52"/>
          <w:szCs w:val="52"/>
          <w:highlight w:val="none"/>
        </w:rPr>
        <w:t>第四部分  报价文件</w:t>
      </w:r>
      <w:bookmarkEnd w:id="104"/>
      <w:bookmarkEnd w:id="105"/>
    </w:p>
    <w:p w14:paraId="3FF67BE1">
      <w:pPr>
        <w:rPr>
          <w:highlight w:val="none"/>
        </w:rPr>
      </w:pPr>
    </w:p>
    <w:p w14:paraId="11A0A33A">
      <w:pPr>
        <w:pStyle w:val="5"/>
        <w:jc w:val="center"/>
        <w:outlineLvl w:val="9"/>
        <w:rPr>
          <w:rFonts w:ascii="黑体" w:hAnsi="黑体" w:eastAsia="黑体"/>
          <w:b w:val="0"/>
          <w:bCs w:val="0"/>
          <w:kern w:val="0"/>
          <w:sz w:val="30"/>
          <w:szCs w:val="30"/>
          <w:highlight w:val="none"/>
        </w:rPr>
      </w:pPr>
    </w:p>
    <w:p w14:paraId="75E062E2">
      <w:pPr>
        <w:pStyle w:val="5"/>
        <w:jc w:val="center"/>
        <w:outlineLvl w:val="9"/>
        <w:rPr>
          <w:rFonts w:ascii="黑体" w:hAnsi="黑体" w:eastAsia="黑体"/>
          <w:b w:val="0"/>
          <w:bCs w:val="0"/>
          <w:kern w:val="0"/>
          <w:sz w:val="30"/>
          <w:szCs w:val="30"/>
          <w:highlight w:val="none"/>
        </w:rPr>
      </w:pPr>
    </w:p>
    <w:p w14:paraId="323F8209">
      <w:pPr>
        <w:pStyle w:val="5"/>
        <w:jc w:val="center"/>
        <w:outlineLvl w:val="9"/>
        <w:rPr>
          <w:rFonts w:ascii="黑体" w:hAnsi="黑体" w:eastAsia="黑体"/>
          <w:b w:val="0"/>
          <w:bCs w:val="0"/>
          <w:kern w:val="0"/>
          <w:sz w:val="30"/>
          <w:szCs w:val="30"/>
          <w:highlight w:val="none"/>
        </w:rPr>
      </w:pPr>
    </w:p>
    <w:p w14:paraId="2D8C77D4">
      <w:pPr>
        <w:pStyle w:val="5"/>
        <w:jc w:val="center"/>
        <w:outlineLvl w:val="9"/>
        <w:rPr>
          <w:rFonts w:ascii="黑体" w:hAnsi="黑体" w:eastAsia="黑体"/>
          <w:b w:val="0"/>
          <w:bCs w:val="0"/>
          <w:kern w:val="0"/>
          <w:sz w:val="30"/>
          <w:szCs w:val="30"/>
          <w:highlight w:val="none"/>
        </w:rPr>
      </w:pPr>
    </w:p>
    <w:p w14:paraId="7A9D315B">
      <w:pPr>
        <w:pStyle w:val="5"/>
        <w:jc w:val="center"/>
        <w:outlineLvl w:val="9"/>
        <w:rPr>
          <w:rFonts w:ascii="黑体" w:hAnsi="黑体" w:eastAsia="黑体"/>
          <w:b w:val="0"/>
          <w:bCs w:val="0"/>
          <w:kern w:val="0"/>
          <w:sz w:val="30"/>
          <w:szCs w:val="30"/>
          <w:highlight w:val="none"/>
        </w:rPr>
      </w:pPr>
    </w:p>
    <w:p w14:paraId="061D4BDA">
      <w:pPr>
        <w:pStyle w:val="5"/>
        <w:jc w:val="center"/>
        <w:outlineLvl w:val="9"/>
        <w:rPr>
          <w:rFonts w:ascii="黑体" w:hAnsi="黑体" w:eastAsia="黑体"/>
          <w:b w:val="0"/>
          <w:bCs w:val="0"/>
          <w:kern w:val="0"/>
          <w:sz w:val="30"/>
          <w:szCs w:val="30"/>
          <w:highlight w:val="none"/>
        </w:rPr>
      </w:pPr>
    </w:p>
    <w:p w14:paraId="248B059E">
      <w:pPr>
        <w:pStyle w:val="5"/>
        <w:jc w:val="center"/>
        <w:outlineLvl w:val="9"/>
        <w:rPr>
          <w:rFonts w:ascii="黑体" w:hAnsi="黑体" w:eastAsia="黑体"/>
          <w:b w:val="0"/>
          <w:bCs w:val="0"/>
          <w:kern w:val="0"/>
          <w:sz w:val="30"/>
          <w:szCs w:val="30"/>
          <w:highlight w:val="none"/>
        </w:rPr>
      </w:pPr>
    </w:p>
    <w:p w14:paraId="680698EF">
      <w:pPr>
        <w:pStyle w:val="5"/>
        <w:jc w:val="center"/>
        <w:outlineLvl w:val="9"/>
        <w:rPr>
          <w:rFonts w:ascii="黑体" w:hAnsi="黑体" w:eastAsia="黑体"/>
          <w:b w:val="0"/>
          <w:bCs w:val="0"/>
          <w:kern w:val="0"/>
          <w:sz w:val="30"/>
          <w:szCs w:val="30"/>
          <w:highlight w:val="none"/>
        </w:rPr>
      </w:pPr>
    </w:p>
    <w:p w14:paraId="5DA68610">
      <w:pPr>
        <w:pStyle w:val="5"/>
        <w:jc w:val="center"/>
        <w:outlineLvl w:val="9"/>
        <w:rPr>
          <w:rFonts w:ascii="黑体" w:hAnsi="黑体" w:eastAsia="黑体"/>
          <w:b w:val="0"/>
          <w:bCs w:val="0"/>
          <w:kern w:val="0"/>
          <w:sz w:val="30"/>
          <w:szCs w:val="30"/>
          <w:highlight w:val="none"/>
        </w:rPr>
      </w:pPr>
    </w:p>
    <w:p w14:paraId="749E7B4B">
      <w:pPr>
        <w:pStyle w:val="5"/>
        <w:jc w:val="center"/>
        <w:outlineLvl w:val="9"/>
        <w:rPr>
          <w:rFonts w:ascii="黑体" w:hAnsi="黑体" w:eastAsia="黑体"/>
          <w:b w:val="0"/>
          <w:bCs w:val="0"/>
          <w:kern w:val="0"/>
          <w:sz w:val="30"/>
          <w:szCs w:val="30"/>
          <w:highlight w:val="none"/>
        </w:rPr>
      </w:pPr>
    </w:p>
    <w:p w14:paraId="6B3B8A6F">
      <w:pPr>
        <w:pStyle w:val="5"/>
        <w:jc w:val="center"/>
        <w:outlineLvl w:val="9"/>
        <w:rPr>
          <w:rFonts w:ascii="黑体" w:hAnsi="黑体" w:eastAsia="黑体"/>
          <w:b w:val="0"/>
          <w:bCs w:val="0"/>
          <w:kern w:val="0"/>
          <w:sz w:val="30"/>
          <w:szCs w:val="30"/>
          <w:highlight w:val="none"/>
        </w:rPr>
      </w:pPr>
    </w:p>
    <w:p w14:paraId="00BC514C">
      <w:pPr>
        <w:widowControl/>
        <w:jc w:val="left"/>
        <w:rPr>
          <w:rFonts w:ascii="黑体" w:hAnsi="黑体" w:eastAsia="黑体"/>
          <w:kern w:val="0"/>
          <w:sz w:val="30"/>
          <w:szCs w:val="30"/>
          <w:highlight w:val="none"/>
        </w:rPr>
      </w:pPr>
      <w:r>
        <w:rPr>
          <w:rFonts w:ascii="黑体" w:hAnsi="黑体" w:eastAsia="黑体"/>
          <w:b/>
          <w:bCs/>
          <w:kern w:val="0"/>
          <w:sz w:val="30"/>
          <w:szCs w:val="30"/>
          <w:highlight w:val="none"/>
        </w:rPr>
        <w:br w:type="page"/>
      </w:r>
    </w:p>
    <w:p w14:paraId="2A7FEBAC">
      <w:pPr>
        <w:pStyle w:val="5"/>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开标一览表</w:t>
      </w:r>
    </w:p>
    <w:p w14:paraId="50D4CBF5">
      <w:pPr>
        <w:adjustRightInd w:val="0"/>
        <w:snapToGrid w:val="0"/>
        <w:rPr>
          <w:rFonts w:ascii="宋体" w:hAnsi="宋体"/>
          <w:sz w:val="24"/>
          <w:highlight w:val="none"/>
          <w:u w:val="single"/>
        </w:rPr>
      </w:pPr>
      <w:r>
        <w:rPr>
          <w:rFonts w:hint="eastAsia" w:ascii="宋体" w:hAnsi="宋体"/>
          <w:sz w:val="24"/>
          <w:highlight w:val="none"/>
        </w:rPr>
        <w:t xml:space="preserve">采购项目名称： </w:t>
      </w:r>
      <w:r>
        <w:rPr>
          <w:rFonts w:hint="eastAsia" w:ascii="宋体" w:hAnsi="宋体"/>
          <w:sz w:val="24"/>
          <w:highlight w:val="none"/>
          <w:u w:val="single"/>
        </w:rPr>
        <w:t xml:space="preserve">                         </w:t>
      </w:r>
    </w:p>
    <w:p w14:paraId="375D1313">
      <w:pPr>
        <w:adjustRightInd w:val="0"/>
        <w:snapToGrid w:val="0"/>
        <w:rPr>
          <w:rFonts w:ascii="宋体" w:hAnsi="宋体"/>
          <w:sz w:val="24"/>
          <w:highlight w:val="none"/>
          <w:u w:val="single"/>
        </w:rPr>
      </w:pPr>
      <w:r>
        <w:rPr>
          <w:rFonts w:hint="eastAsia" w:ascii="宋体" w:hAnsi="宋体"/>
          <w:sz w:val="24"/>
          <w:highlight w:val="none"/>
        </w:rPr>
        <w:t>采购项目编号：</w:t>
      </w:r>
      <w:r>
        <w:rPr>
          <w:rFonts w:hint="eastAsia" w:ascii="宋体" w:hAnsi="宋体"/>
          <w:i/>
          <w:iCs/>
          <w:sz w:val="24"/>
          <w:highlight w:val="none"/>
        </w:rPr>
        <w:t xml:space="preserve"> </w:t>
      </w:r>
      <w:r>
        <w:rPr>
          <w:rFonts w:hint="eastAsia" w:ascii="宋体" w:hAnsi="宋体"/>
          <w:sz w:val="24"/>
          <w:highlight w:val="none"/>
          <w:u w:val="single"/>
        </w:rPr>
        <w:t xml:space="preserve">                         </w:t>
      </w:r>
    </w:p>
    <w:tbl>
      <w:tblPr>
        <w:tblStyle w:val="26"/>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703"/>
        <w:gridCol w:w="1703"/>
        <w:gridCol w:w="1704"/>
        <w:gridCol w:w="1704"/>
      </w:tblGrid>
      <w:tr w14:paraId="1BA0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703" w:type="dxa"/>
            <w:vMerge w:val="restart"/>
            <w:vAlign w:val="top"/>
          </w:tcPr>
          <w:p w14:paraId="6FAF4569">
            <w:pPr>
              <w:autoSpaceDE w:val="0"/>
              <w:autoSpaceDN w:val="0"/>
              <w:adjustRightInd w:val="0"/>
              <w:rPr>
                <w:rFonts w:ascii="黑体" w:hAnsi="黑体" w:eastAsia="黑体"/>
                <w:bCs/>
                <w:snapToGrid w:val="0"/>
                <w:kern w:val="0"/>
                <w:sz w:val="24"/>
                <w:highlight w:val="none"/>
              </w:rPr>
            </w:pPr>
          </w:p>
          <w:p w14:paraId="1F617C22">
            <w:pPr>
              <w:autoSpaceDE w:val="0"/>
              <w:autoSpaceDN w:val="0"/>
              <w:adjustRightInd w:val="0"/>
              <w:ind w:firstLine="784" w:firstLineChars="350"/>
              <w:rPr>
                <w:rFonts w:ascii="宋体" w:hAnsi="宋体"/>
                <w:bCs/>
                <w:snapToGrid w:val="0"/>
                <w:kern w:val="0"/>
                <w:szCs w:val="21"/>
                <w:highlight w:val="none"/>
              </w:rPr>
            </w:pPr>
            <w:r>
              <w:rPr>
                <w:rFonts w:hint="eastAsia" w:ascii="黑体" w:hAnsi="黑体" w:eastAsia="黑体" w:cs="黑体"/>
                <w:sz w:val="24"/>
                <w:highlight w:val="none"/>
                <w:lang w:val="zh-CN"/>
              </w:rPr>
              <w:t>包号</w:t>
            </w:r>
          </w:p>
        </w:tc>
        <w:tc>
          <w:tcPr>
            <w:tcW w:w="5110" w:type="dxa"/>
            <w:gridSpan w:val="3"/>
            <w:vAlign w:val="top"/>
          </w:tcPr>
          <w:p w14:paraId="66D17C6E">
            <w:pPr>
              <w:pStyle w:val="14"/>
              <w:adjustRightInd w:val="0"/>
              <w:snapToGrid w:val="0"/>
              <w:spacing w:beforeLines="25"/>
              <w:ind w:firstLine="0"/>
              <w:jc w:val="center"/>
              <w:rPr>
                <w:rFonts w:ascii="宋体" w:hAnsi="宋体" w:eastAsia="宋体"/>
                <w:bCs/>
                <w:snapToGrid w:val="0"/>
                <w:kern w:val="0"/>
                <w:sz w:val="21"/>
                <w:szCs w:val="21"/>
                <w:highlight w:val="none"/>
              </w:rPr>
            </w:pPr>
            <w:r>
              <w:rPr>
                <w:rFonts w:hint="eastAsia" w:ascii="黑体" w:hAnsi="黑体" w:eastAsia="黑体" w:cs="黑体"/>
                <w:sz w:val="24"/>
                <w:szCs w:val="24"/>
                <w:highlight w:val="none"/>
                <w:lang w:val="zh-CN"/>
              </w:rPr>
              <w:t>投标报价</w:t>
            </w:r>
            <w:r>
              <w:rPr>
                <w:rFonts w:ascii="黑体" w:hAnsi="黑体" w:eastAsia="黑体" w:cs="黑体"/>
                <w:sz w:val="24"/>
                <w:szCs w:val="24"/>
                <w:highlight w:val="none"/>
                <w:lang w:val="zh-CN"/>
              </w:rPr>
              <w:t>（</w:t>
            </w:r>
            <w:r>
              <w:rPr>
                <w:rFonts w:hint="eastAsia" w:ascii="黑体" w:hAnsi="黑体" w:eastAsia="黑体" w:cs="黑体"/>
                <w:sz w:val="24"/>
                <w:szCs w:val="24"/>
                <w:highlight w:val="none"/>
                <w:lang w:val="zh-CN"/>
              </w:rPr>
              <w:t>人民币元</w:t>
            </w:r>
            <w:r>
              <w:rPr>
                <w:rFonts w:ascii="黑体" w:hAnsi="黑体" w:eastAsia="黑体" w:cs="黑体"/>
                <w:sz w:val="24"/>
                <w:szCs w:val="24"/>
                <w:highlight w:val="none"/>
                <w:lang w:val="zh-CN"/>
              </w:rPr>
              <w:t>）</w:t>
            </w:r>
          </w:p>
        </w:tc>
        <w:tc>
          <w:tcPr>
            <w:tcW w:w="1704" w:type="dxa"/>
            <w:vMerge w:val="restart"/>
            <w:vAlign w:val="top"/>
          </w:tcPr>
          <w:p w14:paraId="7B39DB77">
            <w:pPr>
              <w:autoSpaceDE w:val="0"/>
              <w:autoSpaceDN w:val="0"/>
              <w:adjustRightInd w:val="0"/>
              <w:jc w:val="center"/>
              <w:rPr>
                <w:rFonts w:ascii="黑体" w:hAnsi="黑体" w:eastAsia="黑体" w:cs="黑体"/>
                <w:sz w:val="24"/>
                <w:highlight w:val="none"/>
                <w:lang w:val="zh-CN"/>
              </w:rPr>
            </w:pPr>
          </w:p>
          <w:p w14:paraId="128477E5">
            <w:pPr>
              <w:autoSpaceDE w:val="0"/>
              <w:autoSpaceDN w:val="0"/>
              <w:adjustRightInd w:val="0"/>
              <w:jc w:val="center"/>
              <w:rPr>
                <w:rFonts w:ascii="宋体" w:hAnsi="宋体"/>
                <w:bCs/>
                <w:snapToGrid w:val="0"/>
                <w:kern w:val="0"/>
                <w:szCs w:val="21"/>
                <w:highlight w:val="none"/>
              </w:rPr>
            </w:pPr>
            <w:r>
              <w:rPr>
                <w:rFonts w:hint="eastAsia" w:ascii="黑体" w:hAnsi="黑体" w:eastAsia="黑体" w:cs="黑体"/>
                <w:sz w:val="24"/>
                <w:highlight w:val="none"/>
                <w:lang w:val="zh-CN"/>
              </w:rPr>
              <w:t>备注</w:t>
            </w:r>
          </w:p>
        </w:tc>
      </w:tr>
      <w:tr w14:paraId="2EB0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03" w:type="dxa"/>
            <w:vMerge w:val="continue"/>
            <w:vAlign w:val="top"/>
          </w:tcPr>
          <w:p w14:paraId="1914A092">
            <w:pPr>
              <w:pStyle w:val="14"/>
              <w:adjustRightInd w:val="0"/>
              <w:snapToGrid w:val="0"/>
              <w:spacing w:beforeLines="25"/>
              <w:ind w:firstLine="0"/>
              <w:rPr>
                <w:rFonts w:ascii="宋体" w:hAnsi="宋体" w:eastAsia="宋体"/>
                <w:bCs/>
                <w:snapToGrid w:val="0"/>
                <w:kern w:val="0"/>
                <w:sz w:val="21"/>
                <w:szCs w:val="21"/>
                <w:highlight w:val="none"/>
              </w:rPr>
            </w:pPr>
          </w:p>
        </w:tc>
        <w:tc>
          <w:tcPr>
            <w:tcW w:w="1703" w:type="dxa"/>
            <w:vAlign w:val="top"/>
          </w:tcPr>
          <w:p w14:paraId="74E3ED66">
            <w:pPr>
              <w:pStyle w:val="14"/>
              <w:adjustRightInd w:val="0"/>
              <w:snapToGrid w:val="0"/>
              <w:spacing w:beforeLines="25"/>
              <w:ind w:firstLine="0"/>
              <w:rPr>
                <w:rFonts w:ascii="黑体" w:hAnsi="黑体" w:eastAsia="黑体" w:cs="黑体"/>
                <w:sz w:val="24"/>
                <w:szCs w:val="24"/>
                <w:highlight w:val="none"/>
                <w:lang w:val="zh-CN"/>
              </w:rPr>
            </w:pPr>
            <w:r>
              <w:rPr>
                <w:rFonts w:hint="eastAsia" w:ascii="黑体" w:hAnsi="黑体" w:eastAsia="黑体" w:cs="黑体"/>
                <w:sz w:val="24"/>
                <w:szCs w:val="24"/>
                <w:highlight w:val="none"/>
                <w:lang w:val="zh-CN"/>
              </w:rPr>
              <w:t>大写</w:t>
            </w:r>
          </w:p>
        </w:tc>
        <w:tc>
          <w:tcPr>
            <w:tcW w:w="1703" w:type="dxa"/>
            <w:vAlign w:val="top"/>
          </w:tcPr>
          <w:p w14:paraId="4275BDB1">
            <w:pPr>
              <w:pStyle w:val="14"/>
              <w:adjustRightInd w:val="0"/>
              <w:snapToGrid w:val="0"/>
              <w:spacing w:beforeLines="25"/>
              <w:ind w:firstLine="0"/>
              <w:rPr>
                <w:rFonts w:ascii="黑体" w:hAnsi="黑体" w:eastAsia="黑体" w:cs="黑体"/>
                <w:sz w:val="24"/>
                <w:szCs w:val="24"/>
                <w:highlight w:val="none"/>
                <w:lang w:val="zh-CN"/>
              </w:rPr>
            </w:pPr>
            <w:r>
              <w:rPr>
                <w:rFonts w:hint="eastAsia" w:ascii="黑体" w:hAnsi="黑体" w:eastAsia="黑体" w:cs="黑体"/>
                <w:sz w:val="24"/>
                <w:szCs w:val="24"/>
                <w:highlight w:val="none"/>
                <w:lang w:val="zh-CN"/>
              </w:rPr>
              <w:t>小写</w:t>
            </w:r>
          </w:p>
        </w:tc>
        <w:tc>
          <w:tcPr>
            <w:tcW w:w="1704" w:type="dxa"/>
            <w:vAlign w:val="top"/>
          </w:tcPr>
          <w:p w14:paraId="46839D33">
            <w:pPr>
              <w:pStyle w:val="14"/>
              <w:adjustRightInd w:val="0"/>
              <w:snapToGrid w:val="0"/>
              <w:spacing w:beforeLines="25"/>
              <w:ind w:firstLine="0"/>
              <w:rPr>
                <w:rFonts w:ascii="黑体" w:hAnsi="黑体" w:eastAsia="黑体" w:cs="黑体"/>
                <w:sz w:val="24"/>
                <w:szCs w:val="24"/>
                <w:highlight w:val="none"/>
                <w:lang w:val="zh-CN"/>
              </w:rPr>
            </w:pPr>
            <w:r>
              <w:rPr>
                <w:rFonts w:hint="eastAsia" w:ascii="黑体" w:hAnsi="黑体" w:eastAsia="黑体" w:cs="黑体"/>
                <w:sz w:val="24"/>
                <w:szCs w:val="24"/>
                <w:highlight w:val="none"/>
                <w:lang w:val="zh-CN"/>
              </w:rPr>
              <w:t>费率/折扣率</w:t>
            </w:r>
          </w:p>
        </w:tc>
        <w:tc>
          <w:tcPr>
            <w:tcW w:w="1704" w:type="dxa"/>
            <w:vMerge w:val="continue"/>
            <w:vAlign w:val="top"/>
          </w:tcPr>
          <w:p w14:paraId="349F941B">
            <w:pPr>
              <w:pStyle w:val="14"/>
              <w:adjustRightInd w:val="0"/>
              <w:snapToGrid w:val="0"/>
              <w:spacing w:beforeLines="25"/>
              <w:ind w:firstLine="0"/>
              <w:rPr>
                <w:rFonts w:ascii="宋体" w:hAnsi="宋体" w:eastAsia="宋体"/>
                <w:bCs/>
                <w:snapToGrid w:val="0"/>
                <w:kern w:val="0"/>
                <w:sz w:val="21"/>
                <w:szCs w:val="21"/>
                <w:highlight w:val="none"/>
              </w:rPr>
            </w:pPr>
          </w:p>
        </w:tc>
      </w:tr>
      <w:tr w14:paraId="0C40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03" w:type="dxa"/>
            <w:vAlign w:val="top"/>
          </w:tcPr>
          <w:p w14:paraId="598A6B27">
            <w:pPr>
              <w:pStyle w:val="14"/>
              <w:adjustRightInd w:val="0"/>
              <w:snapToGrid w:val="0"/>
              <w:spacing w:beforeLines="25"/>
              <w:ind w:firstLine="0"/>
              <w:jc w:val="center"/>
              <w:rPr>
                <w:rFonts w:ascii="宋体" w:hAnsi="宋体" w:eastAsia="宋体"/>
                <w:bCs/>
                <w:snapToGrid w:val="0"/>
                <w:kern w:val="0"/>
                <w:sz w:val="21"/>
                <w:szCs w:val="21"/>
                <w:highlight w:val="none"/>
              </w:rPr>
            </w:pPr>
            <w:r>
              <w:rPr>
                <w:rFonts w:hint="eastAsia" w:ascii="黑体" w:hAnsi="黑体" w:eastAsia="黑体"/>
                <w:bCs/>
                <w:snapToGrid w:val="0"/>
                <w:kern w:val="0"/>
                <w:sz w:val="24"/>
                <w:szCs w:val="24"/>
                <w:highlight w:val="none"/>
              </w:rPr>
              <w:t>第   包</w:t>
            </w:r>
          </w:p>
        </w:tc>
        <w:tc>
          <w:tcPr>
            <w:tcW w:w="1703" w:type="dxa"/>
            <w:vAlign w:val="top"/>
          </w:tcPr>
          <w:p w14:paraId="3D5E52BE">
            <w:pPr>
              <w:pStyle w:val="14"/>
              <w:adjustRightInd w:val="0"/>
              <w:snapToGrid w:val="0"/>
              <w:spacing w:beforeLines="25"/>
              <w:ind w:firstLine="0"/>
              <w:rPr>
                <w:rFonts w:ascii="宋体" w:hAnsi="宋体" w:eastAsia="宋体"/>
                <w:bCs/>
                <w:snapToGrid w:val="0"/>
                <w:kern w:val="0"/>
                <w:sz w:val="21"/>
                <w:szCs w:val="21"/>
                <w:highlight w:val="none"/>
              </w:rPr>
            </w:pPr>
          </w:p>
        </w:tc>
        <w:tc>
          <w:tcPr>
            <w:tcW w:w="1703" w:type="dxa"/>
            <w:vAlign w:val="top"/>
          </w:tcPr>
          <w:p w14:paraId="736AE18A">
            <w:pPr>
              <w:pStyle w:val="14"/>
              <w:adjustRightInd w:val="0"/>
              <w:snapToGrid w:val="0"/>
              <w:spacing w:beforeLines="25"/>
              <w:ind w:firstLine="0"/>
              <w:rPr>
                <w:rFonts w:ascii="宋体" w:hAnsi="宋体" w:eastAsia="宋体"/>
                <w:bCs/>
                <w:snapToGrid w:val="0"/>
                <w:kern w:val="0"/>
                <w:sz w:val="21"/>
                <w:szCs w:val="21"/>
                <w:highlight w:val="none"/>
              </w:rPr>
            </w:pPr>
          </w:p>
        </w:tc>
        <w:tc>
          <w:tcPr>
            <w:tcW w:w="1704" w:type="dxa"/>
            <w:vAlign w:val="top"/>
          </w:tcPr>
          <w:p w14:paraId="766D1FEA">
            <w:pPr>
              <w:pStyle w:val="14"/>
              <w:adjustRightInd w:val="0"/>
              <w:snapToGrid w:val="0"/>
              <w:spacing w:beforeLines="25"/>
              <w:ind w:firstLine="0"/>
              <w:rPr>
                <w:rFonts w:ascii="宋体" w:hAnsi="宋体" w:eastAsia="宋体"/>
                <w:bCs/>
                <w:snapToGrid w:val="0"/>
                <w:kern w:val="0"/>
                <w:sz w:val="21"/>
                <w:szCs w:val="21"/>
                <w:highlight w:val="none"/>
              </w:rPr>
            </w:pPr>
          </w:p>
        </w:tc>
        <w:tc>
          <w:tcPr>
            <w:tcW w:w="1704" w:type="dxa"/>
            <w:vAlign w:val="top"/>
          </w:tcPr>
          <w:p w14:paraId="4A33BFA1">
            <w:pPr>
              <w:pStyle w:val="14"/>
              <w:adjustRightInd w:val="0"/>
              <w:snapToGrid w:val="0"/>
              <w:spacing w:beforeLines="25"/>
              <w:ind w:firstLine="0"/>
              <w:rPr>
                <w:rFonts w:ascii="宋体" w:hAnsi="宋体" w:eastAsia="宋体"/>
                <w:bCs/>
                <w:snapToGrid w:val="0"/>
                <w:kern w:val="0"/>
                <w:sz w:val="21"/>
                <w:szCs w:val="21"/>
                <w:highlight w:val="none"/>
              </w:rPr>
            </w:pPr>
          </w:p>
        </w:tc>
      </w:tr>
    </w:tbl>
    <w:p w14:paraId="19106ACA">
      <w:pPr>
        <w:pStyle w:val="14"/>
        <w:adjustRightInd w:val="0"/>
        <w:snapToGrid w:val="0"/>
        <w:spacing w:beforeLines="25"/>
        <w:ind w:firstLine="0"/>
        <w:rPr>
          <w:rFonts w:ascii="宋体" w:hAnsi="宋体" w:eastAsia="宋体"/>
          <w:bCs/>
          <w:snapToGrid w:val="0"/>
          <w:kern w:val="0"/>
          <w:sz w:val="21"/>
          <w:szCs w:val="21"/>
          <w:highlight w:val="none"/>
        </w:rPr>
      </w:pPr>
    </w:p>
    <w:p w14:paraId="60F649EA">
      <w:pPr>
        <w:pStyle w:val="14"/>
        <w:adjustRightInd w:val="0"/>
        <w:snapToGrid w:val="0"/>
        <w:spacing w:beforeLines="25"/>
        <w:ind w:firstLine="0"/>
        <w:rPr>
          <w:rFonts w:ascii="宋体" w:hAnsi="宋体" w:eastAsia="宋体"/>
          <w:bCs/>
          <w:snapToGrid w:val="0"/>
          <w:kern w:val="0"/>
          <w:sz w:val="21"/>
          <w:szCs w:val="21"/>
          <w:highlight w:val="none"/>
        </w:rPr>
      </w:pPr>
      <w:r>
        <w:rPr>
          <w:rFonts w:hint="eastAsia" w:ascii="宋体" w:hAnsi="宋体" w:eastAsia="宋体"/>
          <w:bCs/>
          <w:snapToGrid w:val="0"/>
          <w:kern w:val="0"/>
          <w:sz w:val="21"/>
          <w:szCs w:val="21"/>
          <w:highlight w:val="none"/>
        </w:rPr>
        <w:t>注：</w:t>
      </w:r>
    </w:p>
    <w:p w14:paraId="315394D6">
      <w:pPr>
        <w:pStyle w:val="14"/>
        <w:adjustRightInd w:val="0"/>
        <w:snapToGrid w:val="0"/>
        <w:spacing w:beforeLines="25"/>
        <w:ind w:firstLine="386"/>
        <w:rPr>
          <w:rFonts w:ascii="宋体" w:hAnsi="宋体" w:eastAsia="宋体"/>
          <w:bCs/>
          <w:snapToGrid w:val="0"/>
          <w:kern w:val="0"/>
          <w:sz w:val="21"/>
          <w:szCs w:val="21"/>
          <w:highlight w:val="none"/>
        </w:rPr>
      </w:pPr>
      <w:r>
        <w:rPr>
          <w:rFonts w:hint="eastAsia" w:ascii="宋体" w:hAnsi="宋体" w:eastAsia="宋体"/>
          <w:bCs/>
          <w:snapToGrid w:val="0"/>
          <w:kern w:val="0"/>
          <w:sz w:val="21"/>
          <w:szCs w:val="21"/>
          <w:highlight w:val="none"/>
        </w:rPr>
        <w:t>1.投标人提报的投标报价是为完成该包全部工作所需的一切费用（</w:t>
      </w:r>
      <w:r>
        <w:rPr>
          <w:rFonts w:hint="eastAsia" w:ascii="宋体" w:hAnsi="宋体" w:eastAsia="宋体"/>
          <w:sz w:val="21"/>
          <w:szCs w:val="21"/>
          <w:highlight w:val="none"/>
        </w:rPr>
        <w:t>具体要求详见</w:t>
      </w:r>
      <w:r>
        <w:rPr>
          <w:rFonts w:hint="eastAsia" w:ascii="宋体" w:hAnsi="宋体" w:eastAsia="宋体"/>
          <w:bCs/>
          <w:snapToGrid w:val="0"/>
          <w:kern w:val="0"/>
          <w:sz w:val="21"/>
          <w:szCs w:val="21"/>
          <w:highlight w:val="none"/>
        </w:rPr>
        <w:t>招标文件第五章《投标人须知》中第1</w:t>
      </w:r>
      <w:r>
        <w:rPr>
          <w:rFonts w:ascii="宋体" w:hAnsi="宋体" w:eastAsia="宋体"/>
          <w:bCs/>
          <w:snapToGrid w:val="0"/>
          <w:kern w:val="0"/>
          <w:sz w:val="21"/>
          <w:szCs w:val="21"/>
          <w:highlight w:val="none"/>
        </w:rPr>
        <w:t>3</w:t>
      </w:r>
      <w:r>
        <w:rPr>
          <w:rFonts w:hint="eastAsia" w:ascii="宋体" w:hAnsi="宋体" w:eastAsia="宋体"/>
          <w:bCs/>
          <w:snapToGrid w:val="0"/>
          <w:kern w:val="0"/>
          <w:sz w:val="21"/>
          <w:szCs w:val="21"/>
          <w:highlight w:val="none"/>
        </w:rPr>
        <w:t>.3条的规定）。</w:t>
      </w:r>
    </w:p>
    <w:p w14:paraId="11256502">
      <w:pPr>
        <w:pStyle w:val="14"/>
        <w:adjustRightInd w:val="0"/>
        <w:snapToGrid w:val="0"/>
        <w:spacing w:beforeLines="25"/>
        <w:ind w:firstLine="386"/>
        <w:rPr>
          <w:rFonts w:ascii="宋体" w:hAnsi="宋体" w:eastAsia="宋体"/>
          <w:sz w:val="21"/>
          <w:szCs w:val="21"/>
          <w:highlight w:val="none"/>
        </w:rPr>
      </w:pPr>
      <w:r>
        <w:rPr>
          <w:rFonts w:hint="eastAsia" w:ascii="宋体" w:hAnsi="宋体" w:eastAsia="宋体"/>
          <w:sz w:val="21"/>
          <w:szCs w:val="21"/>
          <w:highlight w:val="none"/>
        </w:rPr>
        <w:t>2.若本项目</w:t>
      </w:r>
      <w:r>
        <w:rPr>
          <w:rFonts w:ascii="宋体" w:hAnsi="宋体" w:eastAsia="宋体"/>
          <w:sz w:val="21"/>
          <w:szCs w:val="21"/>
          <w:highlight w:val="none"/>
        </w:rPr>
        <w:t>采用</w:t>
      </w:r>
      <w:r>
        <w:rPr>
          <w:rFonts w:hint="eastAsia" w:ascii="宋体" w:hAnsi="宋体" w:eastAsia="宋体"/>
          <w:sz w:val="21"/>
          <w:szCs w:val="21"/>
          <w:highlight w:val="none"/>
        </w:rPr>
        <w:t>人民币金额</w:t>
      </w:r>
      <w:r>
        <w:rPr>
          <w:rFonts w:ascii="宋体" w:hAnsi="宋体" w:eastAsia="宋体"/>
          <w:sz w:val="21"/>
          <w:szCs w:val="21"/>
          <w:highlight w:val="none"/>
        </w:rPr>
        <w:t>方式报价，投标人</w:t>
      </w:r>
      <w:r>
        <w:rPr>
          <w:rFonts w:hint="eastAsia" w:ascii="宋体" w:hAnsi="宋体" w:eastAsia="宋体"/>
          <w:sz w:val="21"/>
          <w:szCs w:val="21"/>
          <w:highlight w:val="none"/>
        </w:rPr>
        <w:t>需在</w:t>
      </w:r>
      <w:r>
        <w:rPr>
          <w:rFonts w:ascii="宋体" w:hAnsi="宋体" w:eastAsia="宋体"/>
          <w:sz w:val="21"/>
          <w:szCs w:val="21"/>
          <w:highlight w:val="none"/>
        </w:rPr>
        <w:t>“</w:t>
      </w:r>
      <w:r>
        <w:rPr>
          <w:rFonts w:hint="eastAsia" w:ascii="宋体" w:hAnsi="宋体" w:eastAsia="宋体"/>
          <w:sz w:val="21"/>
          <w:szCs w:val="21"/>
          <w:highlight w:val="none"/>
        </w:rPr>
        <w:t>费率/折扣率</w:t>
      </w:r>
      <w:r>
        <w:rPr>
          <w:rFonts w:ascii="宋体" w:hAnsi="宋体" w:eastAsia="宋体"/>
          <w:sz w:val="21"/>
          <w:szCs w:val="21"/>
          <w:highlight w:val="none"/>
        </w:rPr>
        <w:t>”</w:t>
      </w:r>
      <w:r>
        <w:rPr>
          <w:rFonts w:hint="eastAsia" w:ascii="宋体" w:hAnsi="宋体" w:eastAsia="宋体"/>
          <w:sz w:val="21"/>
          <w:szCs w:val="21"/>
          <w:highlight w:val="none"/>
        </w:rPr>
        <w:t>栏填</w:t>
      </w:r>
      <w:r>
        <w:rPr>
          <w:rFonts w:ascii="宋体" w:hAnsi="宋体" w:eastAsia="宋体"/>
          <w:sz w:val="21"/>
          <w:szCs w:val="21"/>
          <w:highlight w:val="none"/>
        </w:rPr>
        <w:t>“0”</w:t>
      </w:r>
      <w:r>
        <w:rPr>
          <w:rFonts w:hint="eastAsia" w:ascii="宋体" w:hAnsi="宋体" w:eastAsia="宋体"/>
          <w:sz w:val="21"/>
          <w:szCs w:val="21"/>
          <w:highlight w:val="none"/>
        </w:rPr>
        <w:t xml:space="preserve"> ；若本项目</w:t>
      </w:r>
      <w:r>
        <w:rPr>
          <w:rFonts w:ascii="宋体" w:hAnsi="宋体" w:eastAsia="宋体"/>
          <w:sz w:val="21"/>
          <w:szCs w:val="21"/>
          <w:highlight w:val="none"/>
        </w:rPr>
        <w:t>采用</w:t>
      </w:r>
      <w:r>
        <w:rPr>
          <w:rFonts w:hint="eastAsia" w:ascii="宋体" w:hAnsi="宋体" w:eastAsia="宋体"/>
          <w:sz w:val="21"/>
          <w:szCs w:val="21"/>
          <w:highlight w:val="none"/>
        </w:rPr>
        <w:t>费率、</w:t>
      </w:r>
      <w:r>
        <w:rPr>
          <w:rFonts w:ascii="宋体" w:hAnsi="宋体" w:eastAsia="宋体"/>
          <w:sz w:val="21"/>
          <w:szCs w:val="21"/>
          <w:highlight w:val="none"/>
        </w:rPr>
        <w:t>折扣率等方式报价</w:t>
      </w:r>
      <w:r>
        <w:rPr>
          <w:rFonts w:hint="eastAsia" w:ascii="宋体" w:hAnsi="宋体" w:eastAsia="宋体"/>
          <w:sz w:val="21"/>
          <w:szCs w:val="21"/>
          <w:highlight w:val="none"/>
        </w:rPr>
        <w:t>，</w:t>
      </w:r>
      <w:r>
        <w:rPr>
          <w:rFonts w:ascii="宋体" w:hAnsi="宋体" w:eastAsia="宋体"/>
          <w:sz w:val="21"/>
          <w:szCs w:val="21"/>
          <w:highlight w:val="none"/>
        </w:rPr>
        <w:t>投标人需</w:t>
      </w:r>
      <w:r>
        <w:rPr>
          <w:rFonts w:hint="eastAsia" w:ascii="宋体" w:hAnsi="宋体" w:eastAsia="宋体"/>
          <w:sz w:val="21"/>
          <w:szCs w:val="21"/>
          <w:highlight w:val="none"/>
        </w:rPr>
        <w:t>在“</w:t>
      </w:r>
      <w:r>
        <w:rPr>
          <w:rFonts w:ascii="宋体" w:hAnsi="宋体" w:eastAsia="宋体"/>
          <w:sz w:val="21"/>
          <w:szCs w:val="21"/>
          <w:highlight w:val="none"/>
        </w:rPr>
        <w:t>大写</w:t>
      </w:r>
      <w:r>
        <w:rPr>
          <w:rFonts w:hint="eastAsia" w:ascii="宋体" w:hAnsi="宋体" w:eastAsia="宋体"/>
          <w:sz w:val="21"/>
          <w:szCs w:val="21"/>
          <w:highlight w:val="none"/>
        </w:rPr>
        <w:t>”“小写”栏填“零”“0”。</w:t>
      </w:r>
    </w:p>
    <w:p w14:paraId="74F61DEE">
      <w:pPr>
        <w:pStyle w:val="14"/>
        <w:adjustRightInd w:val="0"/>
        <w:snapToGrid w:val="0"/>
        <w:ind w:firstLine="0"/>
        <w:rPr>
          <w:rFonts w:ascii="宋体" w:hAnsi="宋体" w:eastAsia="宋体"/>
          <w:snapToGrid w:val="0"/>
          <w:kern w:val="0"/>
          <w:sz w:val="24"/>
          <w:szCs w:val="24"/>
          <w:highlight w:val="none"/>
        </w:rPr>
      </w:pPr>
    </w:p>
    <w:p w14:paraId="3685C435">
      <w:pPr>
        <w:pStyle w:val="48"/>
        <w:tabs>
          <w:tab w:val="left" w:pos="9450"/>
        </w:tabs>
        <w:ind w:right="77" w:rightChars="40" w:firstLine="448" w:firstLineChars="200"/>
        <w:jc w:val="left"/>
        <w:rPr>
          <w:rFonts w:ascii="宋体"/>
          <w:sz w:val="24"/>
          <w:highlight w:val="none"/>
        </w:rPr>
      </w:pPr>
    </w:p>
    <w:p w14:paraId="420B354F">
      <w:pPr>
        <w:pStyle w:val="48"/>
        <w:tabs>
          <w:tab w:val="left" w:pos="9450"/>
        </w:tabs>
        <w:ind w:right="77" w:rightChars="40" w:firstLine="448" w:firstLineChars="200"/>
        <w:jc w:val="left"/>
        <w:rPr>
          <w:rFonts w:ascii="宋体"/>
          <w:sz w:val="24"/>
          <w:highlight w:val="none"/>
        </w:rPr>
      </w:pPr>
      <w:r>
        <w:rPr>
          <w:rFonts w:hint="eastAsia" w:ascii="宋体"/>
          <w:sz w:val="24"/>
          <w:highlight w:val="none"/>
        </w:rPr>
        <w:t>投 标 人 名 称（</w:t>
      </w:r>
      <w:r>
        <w:rPr>
          <w:rFonts w:hint="eastAsia" w:ascii="宋体"/>
          <w:sz w:val="24"/>
          <w:highlight w:val="none"/>
          <w:lang w:val="en-US" w:eastAsia="zh-CN"/>
        </w:rPr>
        <w:t>加盖公章</w:t>
      </w:r>
      <w:r>
        <w:rPr>
          <w:rFonts w:hint="eastAsia" w:ascii="宋体"/>
          <w:sz w:val="24"/>
          <w:highlight w:val="none"/>
        </w:rPr>
        <w:t>）：</w:t>
      </w:r>
      <w:r>
        <w:rPr>
          <w:rFonts w:hint="eastAsia" w:ascii="宋体"/>
          <w:sz w:val="24"/>
          <w:highlight w:val="none"/>
          <w:u w:val="single"/>
        </w:rPr>
        <w:t xml:space="preserve">                               </w:t>
      </w:r>
    </w:p>
    <w:p w14:paraId="12B399CF">
      <w:pPr>
        <w:pStyle w:val="48"/>
        <w:tabs>
          <w:tab w:val="left" w:pos="9450"/>
        </w:tabs>
        <w:ind w:right="77" w:rightChars="40" w:firstLine="448" w:firstLineChars="200"/>
        <w:jc w:val="left"/>
        <w:rPr>
          <w:rFonts w:ascii="宋体"/>
          <w:sz w:val="24"/>
          <w:highlight w:val="none"/>
        </w:rPr>
      </w:pPr>
      <w:r>
        <w:rPr>
          <w:rFonts w:hint="eastAsia" w:ascii="宋体"/>
          <w:sz w:val="24"/>
          <w:highlight w:val="none"/>
        </w:rPr>
        <w:t>法定代表人（单位负责人）（</w:t>
      </w:r>
      <w:r>
        <w:rPr>
          <w:rFonts w:hint="eastAsia" w:ascii="宋体"/>
          <w:sz w:val="24"/>
          <w:highlight w:val="none"/>
          <w:lang w:val="en-US" w:eastAsia="zh-CN"/>
        </w:rPr>
        <w:t>盖章</w:t>
      </w:r>
      <w:r>
        <w:rPr>
          <w:rFonts w:hint="eastAsia" w:ascii="宋体"/>
          <w:sz w:val="24"/>
          <w:highlight w:val="none"/>
        </w:rPr>
        <w:t>）：</w:t>
      </w:r>
      <w:r>
        <w:rPr>
          <w:rFonts w:hint="eastAsia" w:ascii="宋体"/>
          <w:sz w:val="24"/>
          <w:highlight w:val="none"/>
          <w:u w:val="single"/>
        </w:rPr>
        <w:t xml:space="preserve">                     </w:t>
      </w:r>
    </w:p>
    <w:p w14:paraId="61F30A52">
      <w:pPr>
        <w:pStyle w:val="14"/>
        <w:adjustRightInd w:val="0"/>
        <w:snapToGrid w:val="0"/>
        <w:ind w:firstLine="2240" w:firstLineChars="1000"/>
        <w:rPr>
          <w:rFonts w:ascii="宋体" w:hAnsi="宋体" w:eastAsia="宋体"/>
          <w:snapToGrid w:val="0"/>
          <w:kern w:val="0"/>
          <w:sz w:val="24"/>
          <w:szCs w:val="24"/>
          <w:highlight w:val="none"/>
        </w:rPr>
      </w:pPr>
    </w:p>
    <w:p w14:paraId="56AA92A1">
      <w:pPr>
        <w:pStyle w:val="14"/>
        <w:adjustRightInd w:val="0"/>
        <w:snapToGrid w:val="0"/>
        <w:ind w:firstLine="448" w:firstLineChars="200"/>
        <w:rPr>
          <w:rFonts w:ascii="宋体" w:hAnsi="宋体" w:eastAsia="宋体"/>
          <w:snapToGrid w:val="0"/>
          <w:kern w:val="0"/>
          <w:sz w:val="24"/>
          <w:szCs w:val="24"/>
          <w:highlight w:val="none"/>
        </w:rPr>
      </w:pPr>
      <w:r>
        <w:rPr>
          <w:rFonts w:hint="eastAsia" w:ascii="宋体" w:hAnsi="宋体" w:eastAsia="宋体"/>
          <w:snapToGrid w:val="0"/>
          <w:kern w:val="0"/>
          <w:sz w:val="24"/>
          <w:szCs w:val="24"/>
          <w:highlight w:val="none"/>
        </w:rPr>
        <w:t>日期:</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年</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月</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日</w:t>
      </w:r>
    </w:p>
    <w:p w14:paraId="0E578E3A">
      <w:pPr>
        <w:pStyle w:val="14"/>
        <w:adjustRightInd w:val="0"/>
        <w:snapToGrid w:val="0"/>
        <w:spacing w:line="300" w:lineRule="auto"/>
        <w:ind w:firstLine="0"/>
        <w:rPr>
          <w:rFonts w:ascii="Times New Roman" w:eastAsia="宋体"/>
          <w:snapToGrid w:val="0"/>
          <w:kern w:val="0"/>
          <w:sz w:val="20"/>
          <w:highlight w:val="none"/>
        </w:rPr>
      </w:pPr>
    </w:p>
    <w:p w14:paraId="14593E99">
      <w:pPr>
        <w:autoSpaceDE w:val="0"/>
        <w:autoSpaceDN w:val="0"/>
        <w:adjustRightInd w:val="0"/>
        <w:spacing w:beforeLines="50" w:afterLines="50"/>
        <w:rPr>
          <w:rFonts w:ascii="宋体" w:hAnsi="宋体"/>
          <w:kern w:val="0"/>
          <w:szCs w:val="21"/>
          <w:highlight w:val="none"/>
        </w:rPr>
      </w:pPr>
    </w:p>
    <w:p w14:paraId="549DF8A9">
      <w:pPr>
        <w:pStyle w:val="5"/>
        <w:jc w:val="center"/>
        <w:outlineLvl w:val="9"/>
        <w:rPr>
          <w:rFonts w:ascii="黑体" w:hAnsi="黑体" w:eastAsia="黑体"/>
          <w:b w:val="0"/>
          <w:bCs w:val="0"/>
          <w:kern w:val="0"/>
          <w:sz w:val="30"/>
          <w:szCs w:val="30"/>
          <w:highlight w:val="none"/>
        </w:rPr>
      </w:pPr>
    </w:p>
    <w:p w14:paraId="3CD89577">
      <w:pPr>
        <w:pStyle w:val="11"/>
        <w:rPr>
          <w:rFonts w:ascii="黑体" w:hAnsi="黑体" w:eastAsia="黑体"/>
          <w:kern w:val="0"/>
          <w:sz w:val="30"/>
          <w:szCs w:val="30"/>
          <w:highlight w:val="none"/>
        </w:rPr>
      </w:pPr>
    </w:p>
    <w:p w14:paraId="298F1D1B">
      <w:pPr>
        <w:pStyle w:val="11"/>
        <w:rPr>
          <w:rFonts w:ascii="黑体" w:hAnsi="黑体" w:eastAsia="黑体"/>
          <w:kern w:val="0"/>
          <w:sz w:val="30"/>
          <w:szCs w:val="30"/>
          <w:highlight w:val="none"/>
        </w:rPr>
      </w:pPr>
    </w:p>
    <w:p w14:paraId="5E2BD17B">
      <w:pPr>
        <w:tabs>
          <w:tab w:val="left" w:pos="1573"/>
        </w:tabs>
        <w:autoSpaceDN w:val="0"/>
        <w:rPr>
          <w:rFonts w:ascii="宋体" w:hAnsi="宋体" w:cs="宋体"/>
          <w:snapToGrid w:val="0"/>
          <w:sz w:val="24"/>
          <w:highlight w:val="none"/>
        </w:rPr>
      </w:pPr>
    </w:p>
    <w:p w14:paraId="07919B51">
      <w:pPr>
        <w:pStyle w:val="4"/>
        <w:numPr>
          <w:ilvl w:val="0"/>
          <w:numId w:val="0"/>
        </w:numPr>
        <w:ind w:left="709"/>
        <w:outlineLvl w:val="9"/>
        <w:rPr>
          <w:highlight w:val="none"/>
        </w:rPr>
      </w:pPr>
    </w:p>
    <w:p w14:paraId="6F7F1E32">
      <w:pPr>
        <w:rPr>
          <w:highlight w:val="none"/>
        </w:rPr>
      </w:pPr>
    </w:p>
    <w:p w14:paraId="4567CE5D">
      <w:pPr>
        <w:pStyle w:val="4"/>
        <w:numPr>
          <w:ilvl w:val="0"/>
          <w:numId w:val="0"/>
        </w:numPr>
        <w:ind w:left="709"/>
        <w:outlineLvl w:val="9"/>
        <w:rPr>
          <w:highlight w:val="none"/>
        </w:rPr>
      </w:pPr>
    </w:p>
    <w:p w14:paraId="5B6AA678">
      <w:pP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br w:type="page"/>
      </w:r>
    </w:p>
    <w:p w14:paraId="0710D77C">
      <w:pPr>
        <w:pStyle w:val="5"/>
        <w:numPr>
          <w:ilvl w:val="0"/>
          <w:numId w:val="6"/>
        </w:numPr>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投标报价明细表</w:t>
      </w:r>
    </w:p>
    <w:p w14:paraId="627928E9">
      <w:pPr>
        <w:ind w:firstLine="388" w:firstLineChars="200"/>
        <w:jc w:val="left"/>
        <w:rPr>
          <w:rFonts w:ascii="宋体" w:hAnsi="宋体"/>
          <w:szCs w:val="21"/>
          <w:highlight w:val="none"/>
        </w:rPr>
      </w:pPr>
      <w:r>
        <w:rPr>
          <w:rFonts w:hint="eastAsia" w:ascii="宋体" w:hAnsi="宋体"/>
          <w:szCs w:val="21"/>
          <w:highlight w:val="none"/>
        </w:rPr>
        <w:t xml:space="preserve">    </w:t>
      </w:r>
    </w:p>
    <w:p w14:paraId="007C9878">
      <w:pPr>
        <w:ind w:firstLine="388" w:firstLineChars="200"/>
        <w:jc w:val="left"/>
        <w:rPr>
          <w:highlight w:val="none"/>
        </w:rPr>
      </w:pPr>
      <w:r>
        <w:rPr>
          <w:rFonts w:hint="eastAsia" w:ascii="宋体" w:hAnsi="宋体"/>
          <w:szCs w:val="21"/>
          <w:highlight w:val="none"/>
        </w:rPr>
        <w:t xml:space="preserve">                                             </w:t>
      </w:r>
      <w:r>
        <w:rPr>
          <w:rFonts w:ascii="宋体" w:hAnsi="宋体"/>
          <w:szCs w:val="21"/>
          <w:highlight w:val="none"/>
        </w:rPr>
        <w:t xml:space="preserve">      </w:t>
      </w:r>
    </w:p>
    <w:tbl>
      <w:tblPr>
        <w:tblStyle w:val="26"/>
        <w:tblW w:w="840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59"/>
        <w:gridCol w:w="2419"/>
        <w:gridCol w:w="1151"/>
        <w:gridCol w:w="1301"/>
        <w:gridCol w:w="1352"/>
      </w:tblGrid>
      <w:tr w14:paraId="046262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74D06357">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序号</w:t>
            </w:r>
          </w:p>
        </w:tc>
        <w:tc>
          <w:tcPr>
            <w:tcW w:w="1459" w:type="dxa"/>
            <w:vAlign w:val="center"/>
          </w:tcPr>
          <w:p w14:paraId="1E8E633B">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服务内容</w:t>
            </w:r>
          </w:p>
        </w:tc>
        <w:tc>
          <w:tcPr>
            <w:tcW w:w="2419" w:type="dxa"/>
            <w:vAlign w:val="center"/>
          </w:tcPr>
          <w:p w14:paraId="1BE5E086">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关键、主要内容描述</w:t>
            </w:r>
          </w:p>
        </w:tc>
        <w:tc>
          <w:tcPr>
            <w:tcW w:w="1151" w:type="dxa"/>
            <w:vAlign w:val="center"/>
          </w:tcPr>
          <w:p w14:paraId="6C16870E">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数量</w:t>
            </w:r>
          </w:p>
        </w:tc>
        <w:tc>
          <w:tcPr>
            <w:tcW w:w="1301" w:type="dxa"/>
            <w:vAlign w:val="center"/>
          </w:tcPr>
          <w:p w14:paraId="77DD341F">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单价</w:t>
            </w:r>
          </w:p>
        </w:tc>
        <w:tc>
          <w:tcPr>
            <w:tcW w:w="1352" w:type="dxa"/>
            <w:vAlign w:val="center"/>
          </w:tcPr>
          <w:p w14:paraId="767388DE">
            <w:pPr>
              <w:autoSpaceDE w:val="0"/>
              <w:autoSpaceDN w:val="0"/>
              <w:adjustRightInd w:val="0"/>
              <w:jc w:val="center"/>
              <w:rPr>
                <w:rFonts w:ascii="黑体" w:hAnsi="黑体" w:eastAsia="黑体" w:cs="黑体"/>
                <w:sz w:val="24"/>
                <w:highlight w:val="none"/>
                <w:lang w:val="zh-CN"/>
              </w:rPr>
            </w:pPr>
            <w:r>
              <w:rPr>
                <w:rFonts w:hint="eastAsia" w:ascii="黑体" w:hAnsi="黑体" w:eastAsia="黑体" w:cs="黑体"/>
                <w:sz w:val="24"/>
                <w:highlight w:val="none"/>
                <w:lang w:val="zh-CN"/>
              </w:rPr>
              <w:t>分项合计</w:t>
            </w:r>
          </w:p>
        </w:tc>
      </w:tr>
      <w:tr w14:paraId="599144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68AFDE2C">
            <w:pPr>
              <w:numPr>
                <w:ilvl w:val="0"/>
                <w:numId w:val="7"/>
              </w:numPr>
              <w:tabs>
                <w:tab w:val="left" w:pos="82"/>
              </w:tabs>
              <w:adjustRightInd w:val="0"/>
              <w:snapToGrid w:val="0"/>
              <w:jc w:val="center"/>
              <w:rPr>
                <w:rFonts w:ascii="宋体" w:hAnsi="宋体"/>
                <w:sz w:val="24"/>
                <w:highlight w:val="none"/>
              </w:rPr>
            </w:pPr>
          </w:p>
        </w:tc>
        <w:tc>
          <w:tcPr>
            <w:tcW w:w="1459" w:type="dxa"/>
            <w:vAlign w:val="center"/>
          </w:tcPr>
          <w:p w14:paraId="7588E0AF">
            <w:pPr>
              <w:tabs>
                <w:tab w:val="left" w:pos="0"/>
                <w:tab w:val="left" w:pos="56"/>
              </w:tabs>
              <w:adjustRightInd w:val="0"/>
              <w:snapToGrid w:val="0"/>
              <w:ind w:left="509" w:hanging="511" w:hangingChars="228"/>
              <w:jc w:val="center"/>
              <w:rPr>
                <w:rFonts w:ascii="宋体" w:hAnsi="宋体"/>
                <w:sz w:val="24"/>
                <w:highlight w:val="none"/>
              </w:rPr>
            </w:pPr>
          </w:p>
        </w:tc>
        <w:tc>
          <w:tcPr>
            <w:tcW w:w="2419" w:type="dxa"/>
            <w:vAlign w:val="center"/>
          </w:tcPr>
          <w:p w14:paraId="1222AC1A">
            <w:pPr>
              <w:ind w:left="-44" w:leftChars="-23" w:right="-60" w:rightChars="-31"/>
              <w:jc w:val="left"/>
              <w:rPr>
                <w:rFonts w:ascii="宋体" w:hAnsi="宋体" w:cs="宋体"/>
                <w:kern w:val="0"/>
                <w:sz w:val="24"/>
                <w:highlight w:val="none"/>
              </w:rPr>
            </w:pPr>
          </w:p>
        </w:tc>
        <w:tc>
          <w:tcPr>
            <w:tcW w:w="1151" w:type="dxa"/>
            <w:vAlign w:val="center"/>
          </w:tcPr>
          <w:p w14:paraId="48AD66B2">
            <w:pPr>
              <w:ind w:left="-44" w:leftChars="-23" w:right="-347" w:rightChars="-179"/>
              <w:jc w:val="center"/>
              <w:rPr>
                <w:rFonts w:ascii="宋体" w:hAnsi="宋体" w:cs="宋体"/>
                <w:kern w:val="0"/>
                <w:sz w:val="24"/>
                <w:highlight w:val="none"/>
              </w:rPr>
            </w:pPr>
          </w:p>
        </w:tc>
        <w:tc>
          <w:tcPr>
            <w:tcW w:w="1301" w:type="dxa"/>
            <w:vAlign w:val="center"/>
          </w:tcPr>
          <w:p w14:paraId="7C261740">
            <w:pPr>
              <w:ind w:left="-44" w:leftChars="-23" w:right="-60" w:rightChars="-31"/>
              <w:jc w:val="left"/>
              <w:rPr>
                <w:rFonts w:ascii="宋体" w:hAnsi="宋体" w:cs="宋体"/>
                <w:kern w:val="0"/>
                <w:sz w:val="24"/>
                <w:highlight w:val="none"/>
              </w:rPr>
            </w:pPr>
          </w:p>
        </w:tc>
        <w:tc>
          <w:tcPr>
            <w:tcW w:w="1352" w:type="dxa"/>
            <w:vAlign w:val="center"/>
          </w:tcPr>
          <w:p w14:paraId="5A3AA6FE">
            <w:pPr>
              <w:ind w:left="-44" w:leftChars="-23" w:right="-60" w:rightChars="-31"/>
              <w:jc w:val="center"/>
              <w:rPr>
                <w:rFonts w:ascii="宋体" w:hAnsi="宋体" w:cs="宋体"/>
                <w:kern w:val="0"/>
                <w:sz w:val="24"/>
                <w:highlight w:val="none"/>
              </w:rPr>
            </w:pPr>
          </w:p>
        </w:tc>
      </w:tr>
      <w:tr w14:paraId="0ACB35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7CE603FA">
            <w:pPr>
              <w:numPr>
                <w:ilvl w:val="0"/>
                <w:numId w:val="7"/>
              </w:numPr>
              <w:tabs>
                <w:tab w:val="left" w:pos="82"/>
              </w:tabs>
              <w:adjustRightInd w:val="0"/>
              <w:snapToGrid w:val="0"/>
              <w:jc w:val="center"/>
              <w:rPr>
                <w:rFonts w:ascii="宋体" w:hAnsi="宋体"/>
                <w:sz w:val="24"/>
                <w:highlight w:val="none"/>
              </w:rPr>
            </w:pPr>
          </w:p>
        </w:tc>
        <w:tc>
          <w:tcPr>
            <w:tcW w:w="1459" w:type="dxa"/>
            <w:vAlign w:val="center"/>
          </w:tcPr>
          <w:p w14:paraId="7A0D8843">
            <w:pPr>
              <w:tabs>
                <w:tab w:val="left" w:pos="0"/>
                <w:tab w:val="left" w:pos="56"/>
              </w:tabs>
              <w:adjustRightInd w:val="0"/>
              <w:snapToGrid w:val="0"/>
              <w:jc w:val="center"/>
              <w:rPr>
                <w:rFonts w:ascii="宋体" w:hAnsi="宋体"/>
                <w:sz w:val="24"/>
                <w:highlight w:val="none"/>
              </w:rPr>
            </w:pPr>
          </w:p>
        </w:tc>
        <w:tc>
          <w:tcPr>
            <w:tcW w:w="2419" w:type="dxa"/>
            <w:vAlign w:val="center"/>
          </w:tcPr>
          <w:p w14:paraId="0980B348">
            <w:pPr>
              <w:ind w:left="-44" w:leftChars="-23" w:right="-60" w:rightChars="-31"/>
              <w:jc w:val="left"/>
              <w:rPr>
                <w:rFonts w:ascii="宋体" w:hAnsi="宋体" w:cs="宋体"/>
                <w:kern w:val="0"/>
                <w:sz w:val="24"/>
                <w:highlight w:val="none"/>
              </w:rPr>
            </w:pPr>
          </w:p>
        </w:tc>
        <w:tc>
          <w:tcPr>
            <w:tcW w:w="1151" w:type="dxa"/>
            <w:vAlign w:val="center"/>
          </w:tcPr>
          <w:p w14:paraId="3E8F02A0">
            <w:pPr>
              <w:ind w:left="-44" w:leftChars="-23" w:right="-60" w:rightChars="-31"/>
              <w:jc w:val="center"/>
              <w:rPr>
                <w:rFonts w:ascii="宋体" w:hAnsi="宋体" w:cs="宋体"/>
                <w:kern w:val="0"/>
                <w:sz w:val="24"/>
                <w:highlight w:val="none"/>
              </w:rPr>
            </w:pPr>
          </w:p>
        </w:tc>
        <w:tc>
          <w:tcPr>
            <w:tcW w:w="1301" w:type="dxa"/>
            <w:vAlign w:val="center"/>
          </w:tcPr>
          <w:p w14:paraId="43DB8905">
            <w:pPr>
              <w:ind w:left="-44" w:leftChars="-23" w:right="-60" w:rightChars="-31"/>
              <w:jc w:val="left"/>
              <w:rPr>
                <w:rFonts w:ascii="宋体" w:hAnsi="宋体" w:cs="宋体"/>
                <w:kern w:val="0"/>
                <w:sz w:val="24"/>
                <w:highlight w:val="none"/>
              </w:rPr>
            </w:pPr>
          </w:p>
        </w:tc>
        <w:tc>
          <w:tcPr>
            <w:tcW w:w="1352" w:type="dxa"/>
            <w:vAlign w:val="center"/>
          </w:tcPr>
          <w:p w14:paraId="7A7D7E97">
            <w:pPr>
              <w:ind w:left="-44" w:leftChars="-23" w:right="-60" w:rightChars="-31"/>
              <w:jc w:val="center"/>
              <w:rPr>
                <w:rFonts w:ascii="宋体" w:hAnsi="宋体" w:cs="宋体"/>
                <w:kern w:val="0"/>
                <w:sz w:val="24"/>
                <w:highlight w:val="none"/>
              </w:rPr>
            </w:pPr>
          </w:p>
        </w:tc>
      </w:tr>
      <w:tr w14:paraId="00985C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0C84F3D2">
            <w:pPr>
              <w:numPr>
                <w:ilvl w:val="0"/>
                <w:numId w:val="7"/>
              </w:numPr>
              <w:tabs>
                <w:tab w:val="left" w:pos="82"/>
              </w:tabs>
              <w:adjustRightInd w:val="0"/>
              <w:snapToGrid w:val="0"/>
              <w:jc w:val="center"/>
              <w:rPr>
                <w:rFonts w:ascii="宋体" w:hAnsi="宋体"/>
                <w:sz w:val="24"/>
                <w:highlight w:val="none"/>
              </w:rPr>
            </w:pPr>
          </w:p>
        </w:tc>
        <w:tc>
          <w:tcPr>
            <w:tcW w:w="1459" w:type="dxa"/>
            <w:vAlign w:val="center"/>
          </w:tcPr>
          <w:p w14:paraId="777A11E6">
            <w:pPr>
              <w:tabs>
                <w:tab w:val="left" w:pos="0"/>
                <w:tab w:val="left" w:pos="56"/>
              </w:tabs>
              <w:adjustRightInd w:val="0"/>
              <w:snapToGrid w:val="0"/>
              <w:jc w:val="center"/>
              <w:rPr>
                <w:rFonts w:ascii="宋体" w:hAnsi="宋体"/>
                <w:sz w:val="24"/>
                <w:highlight w:val="none"/>
              </w:rPr>
            </w:pPr>
          </w:p>
        </w:tc>
        <w:tc>
          <w:tcPr>
            <w:tcW w:w="2419" w:type="dxa"/>
            <w:vAlign w:val="center"/>
          </w:tcPr>
          <w:p w14:paraId="6E7ED538">
            <w:pPr>
              <w:ind w:left="-44" w:leftChars="-23" w:right="-60" w:rightChars="-31"/>
              <w:jc w:val="left"/>
              <w:rPr>
                <w:rFonts w:ascii="宋体" w:hAnsi="宋体" w:cs="宋体"/>
                <w:kern w:val="0"/>
                <w:sz w:val="24"/>
                <w:highlight w:val="none"/>
              </w:rPr>
            </w:pPr>
          </w:p>
        </w:tc>
        <w:tc>
          <w:tcPr>
            <w:tcW w:w="1151" w:type="dxa"/>
            <w:vAlign w:val="center"/>
          </w:tcPr>
          <w:p w14:paraId="55D9878E">
            <w:pPr>
              <w:ind w:left="-44" w:leftChars="-23" w:right="-60" w:rightChars="-31"/>
              <w:jc w:val="center"/>
              <w:rPr>
                <w:rFonts w:ascii="宋体" w:hAnsi="宋体" w:cs="宋体"/>
                <w:kern w:val="0"/>
                <w:sz w:val="24"/>
                <w:highlight w:val="none"/>
              </w:rPr>
            </w:pPr>
          </w:p>
        </w:tc>
        <w:tc>
          <w:tcPr>
            <w:tcW w:w="1301" w:type="dxa"/>
            <w:vAlign w:val="center"/>
          </w:tcPr>
          <w:p w14:paraId="50F87CD0">
            <w:pPr>
              <w:ind w:left="-44" w:leftChars="-23" w:right="-60" w:rightChars="-31"/>
              <w:jc w:val="left"/>
              <w:rPr>
                <w:rFonts w:ascii="宋体" w:hAnsi="宋体" w:cs="宋体"/>
                <w:kern w:val="0"/>
                <w:sz w:val="24"/>
                <w:highlight w:val="none"/>
              </w:rPr>
            </w:pPr>
          </w:p>
        </w:tc>
        <w:tc>
          <w:tcPr>
            <w:tcW w:w="1352" w:type="dxa"/>
            <w:vAlign w:val="center"/>
          </w:tcPr>
          <w:p w14:paraId="70B23A25">
            <w:pPr>
              <w:ind w:left="-44" w:leftChars="-23" w:right="-60" w:rightChars="-31"/>
              <w:jc w:val="center"/>
              <w:rPr>
                <w:rFonts w:ascii="宋体" w:hAnsi="宋体" w:cs="宋体"/>
                <w:kern w:val="0"/>
                <w:sz w:val="24"/>
                <w:highlight w:val="none"/>
              </w:rPr>
            </w:pPr>
          </w:p>
        </w:tc>
      </w:tr>
      <w:tr w14:paraId="540250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0A7D5EB8">
            <w:pPr>
              <w:numPr>
                <w:ilvl w:val="0"/>
                <w:numId w:val="7"/>
              </w:numPr>
              <w:tabs>
                <w:tab w:val="left" w:pos="82"/>
              </w:tabs>
              <w:adjustRightInd w:val="0"/>
              <w:snapToGrid w:val="0"/>
              <w:jc w:val="center"/>
              <w:rPr>
                <w:rFonts w:ascii="宋体" w:hAnsi="宋体"/>
                <w:sz w:val="24"/>
                <w:highlight w:val="none"/>
              </w:rPr>
            </w:pPr>
          </w:p>
        </w:tc>
        <w:tc>
          <w:tcPr>
            <w:tcW w:w="1459" w:type="dxa"/>
            <w:vAlign w:val="center"/>
          </w:tcPr>
          <w:p w14:paraId="3A138EC8">
            <w:pPr>
              <w:tabs>
                <w:tab w:val="left" w:pos="0"/>
                <w:tab w:val="left" w:pos="56"/>
              </w:tabs>
              <w:adjustRightInd w:val="0"/>
              <w:snapToGrid w:val="0"/>
              <w:jc w:val="center"/>
              <w:rPr>
                <w:rFonts w:ascii="宋体" w:hAnsi="宋体"/>
                <w:sz w:val="24"/>
                <w:highlight w:val="none"/>
              </w:rPr>
            </w:pPr>
          </w:p>
        </w:tc>
        <w:tc>
          <w:tcPr>
            <w:tcW w:w="2419" w:type="dxa"/>
            <w:vAlign w:val="center"/>
          </w:tcPr>
          <w:p w14:paraId="748BBB81">
            <w:pPr>
              <w:ind w:left="-44" w:leftChars="-23" w:right="-60" w:rightChars="-31"/>
              <w:jc w:val="left"/>
              <w:rPr>
                <w:rFonts w:ascii="宋体" w:hAnsi="宋体" w:cs="宋体"/>
                <w:kern w:val="0"/>
                <w:sz w:val="24"/>
                <w:highlight w:val="none"/>
              </w:rPr>
            </w:pPr>
          </w:p>
        </w:tc>
        <w:tc>
          <w:tcPr>
            <w:tcW w:w="1151" w:type="dxa"/>
            <w:vAlign w:val="center"/>
          </w:tcPr>
          <w:p w14:paraId="4FB806D9">
            <w:pPr>
              <w:ind w:left="-44" w:leftChars="-23" w:right="-60" w:rightChars="-31"/>
              <w:jc w:val="center"/>
              <w:rPr>
                <w:rFonts w:ascii="宋体" w:hAnsi="宋体" w:cs="宋体"/>
                <w:kern w:val="0"/>
                <w:sz w:val="24"/>
                <w:highlight w:val="none"/>
              </w:rPr>
            </w:pPr>
          </w:p>
        </w:tc>
        <w:tc>
          <w:tcPr>
            <w:tcW w:w="1301" w:type="dxa"/>
            <w:vAlign w:val="center"/>
          </w:tcPr>
          <w:p w14:paraId="11A61B72">
            <w:pPr>
              <w:ind w:left="-44" w:leftChars="-23" w:right="-60" w:rightChars="-31"/>
              <w:jc w:val="left"/>
              <w:rPr>
                <w:rFonts w:ascii="宋体" w:hAnsi="宋体" w:cs="宋体"/>
                <w:kern w:val="0"/>
                <w:sz w:val="24"/>
                <w:highlight w:val="none"/>
              </w:rPr>
            </w:pPr>
          </w:p>
        </w:tc>
        <w:tc>
          <w:tcPr>
            <w:tcW w:w="1352" w:type="dxa"/>
            <w:vAlign w:val="center"/>
          </w:tcPr>
          <w:p w14:paraId="20DEABEA">
            <w:pPr>
              <w:ind w:left="-44" w:leftChars="-23" w:right="-60" w:rightChars="-31"/>
              <w:jc w:val="center"/>
              <w:rPr>
                <w:rFonts w:ascii="宋体" w:hAnsi="宋体" w:cs="宋体"/>
                <w:kern w:val="0"/>
                <w:sz w:val="24"/>
                <w:highlight w:val="none"/>
              </w:rPr>
            </w:pPr>
          </w:p>
        </w:tc>
      </w:tr>
      <w:tr w14:paraId="78AB1F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3EF54574">
            <w:pPr>
              <w:numPr>
                <w:ilvl w:val="0"/>
                <w:numId w:val="7"/>
              </w:numPr>
              <w:tabs>
                <w:tab w:val="left" w:pos="82"/>
              </w:tabs>
              <w:adjustRightInd w:val="0"/>
              <w:snapToGrid w:val="0"/>
              <w:jc w:val="center"/>
              <w:rPr>
                <w:rFonts w:ascii="宋体" w:hAnsi="宋体"/>
                <w:sz w:val="24"/>
                <w:highlight w:val="none"/>
              </w:rPr>
            </w:pPr>
          </w:p>
        </w:tc>
        <w:tc>
          <w:tcPr>
            <w:tcW w:w="1459" w:type="dxa"/>
            <w:vAlign w:val="center"/>
          </w:tcPr>
          <w:p w14:paraId="5C34F7F7">
            <w:pPr>
              <w:tabs>
                <w:tab w:val="left" w:pos="0"/>
                <w:tab w:val="left" w:pos="56"/>
              </w:tabs>
              <w:adjustRightInd w:val="0"/>
              <w:snapToGrid w:val="0"/>
              <w:jc w:val="center"/>
              <w:rPr>
                <w:rFonts w:ascii="宋体" w:hAnsi="宋体"/>
                <w:sz w:val="24"/>
                <w:highlight w:val="none"/>
              </w:rPr>
            </w:pPr>
          </w:p>
        </w:tc>
        <w:tc>
          <w:tcPr>
            <w:tcW w:w="2419" w:type="dxa"/>
            <w:vAlign w:val="center"/>
          </w:tcPr>
          <w:p w14:paraId="7D09DC34">
            <w:pPr>
              <w:ind w:left="-44" w:leftChars="-23" w:right="-60" w:rightChars="-31"/>
              <w:jc w:val="left"/>
              <w:rPr>
                <w:rFonts w:ascii="宋体" w:hAnsi="宋体" w:cs="宋体"/>
                <w:kern w:val="0"/>
                <w:sz w:val="24"/>
                <w:highlight w:val="none"/>
              </w:rPr>
            </w:pPr>
          </w:p>
        </w:tc>
        <w:tc>
          <w:tcPr>
            <w:tcW w:w="1151" w:type="dxa"/>
            <w:vAlign w:val="center"/>
          </w:tcPr>
          <w:p w14:paraId="55136527">
            <w:pPr>
              <w:ind w:left="-44" w:leftChars="-23" w:right="-60" w:rightChars="-31"/>
              <w:jc w:val="center"/>
              <w:rPr>
                <w:rFonts w:ascii="宋体" w:hAnsi="宋体" w:cs="宋体"/>
                <w:kern w:val="0"/>
                <w:sz w:val="24"/>
                <w:highlight w:val="none"/>
              </w:rPr>
            </w:pPr>
          </w:p>
        </w:tc>
        <w:tc>
          <w:tcPr>
            <w:tcW w:w="1301" w:type="dxa"/>
            <w:vAlign w:val="center"/>
          </w:tcPr>
          <w:p w14:paraId="6FBB33D1">
            <w:pPr>
              <w:ind w:left="-44" w:leftChars="-23" w:right="-60" w:rightChars="-31"/>
              <w:jc w:val="left"/>
              <w:rPr>
                <w:rFonts w:ascii="宋体" w:hAnsi="宋体" w:cs="宋体"/>
                <w:kern w:val="0"/>
                <w:sz w:val="24"/>
                <w:highlight w:val="none"/>
              </w:rPr>
            </w:pPr>
          </w:p>
        </w:tc>
        <w:tc>
          <w:tcPr>
            <w:tcW w:w="1352" w:type="dxa"/>
            <w:vAlign w:val="center"/>
          </w:tcPr>
          <w:p w14:paraId="12775BA6">
            <w:pPr>
              <w:ind w:left="-44" w:leftChars="-23" w:right="-60" w:rightChars="-31"/>
              <w:jc w:val="center"/>
              <w:rPr>
                <w:rFonts w:ascii="宋体" w:hAnsi="宋体" w:cs="宋体"/>
                <w:kern w:val="0"/>
                <w:sz w:val="24"/>
                <w:highlight w:val="none"/>
              </w:rPr>
            </w:pPr>
          </w:p>
        </w:tc>
      </w:tr>
      <w:tr w14:paraId="761CE6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68876642">
            <w:pPr>
              <w:numPr>
                <w:ilvl w:val="0"/>
                <w:numId w:val="7"/>
              </w:numPr>
              <w:tabs>
                <w:tab w:val="left" w:pos="82"/>
              </w:tabs>
              <w:adjustRightInd w:val="0"/>
              <w:snapToGrid w:val="0"/>
              <w:jc w:val="center"/>
              <w:rPr>
                <w:rFonts w:ascii="宋体" w:hAnsi="宋体"/>
                <w:sz w:val="24"/>
                <w:highlight w:val="none"/>
              </w:rPr>
            </w:pPr>
          </w:p>
        </w:tc>
        <w:tc>
          <w:tcPr>
            <w:tcW w:w="1459" w:type="dxa"/>
            <w:vAlign w:val="center"/>
          </w:tcPr>
          <w:p w14:paraId="1A511752">
            <w:pPr>
              <w:tabs>
                <w:tab w:val="left" w:pos="0"/>
                <w:tab w:val="left" w:pos="56"/>
              </w:tabs>
              <w:adjustRightInd w:val="0"/>
              <w:snapToGrid w:val="0"/>
              <w:jc w:val="center"/>
              <w:rPr>
                <w:rFonts w:ascii="宋体" w:hAnsi="宋体"/>
                <w:sz w:val="24"/>
                <w:highlight w:val="none"/>
              </w:rPr>
            </w:pPr>
          </w:p>
        </w:tc>
        <w:tc>
          <w:tcPr>
            <w:tcW w:w="2419" w:type="dxa"/>
            <w:vAlign w:val="center"/>
          </w:tcPr>
          <w:p w14:paraId="2D30AB06">
            <w:pPr>
              <w:ind w:left="-44" w:leftChars="-23" w:right="-60" w:rightChars="-31"/>
              <w:jc w:val="left"/>
              <w:rPr>
                <w:rFonts w:ascii="宋体" w:hAnsi="宋体" w:cs="宋体"/>
                <w:kern w:val="0"/>
                <w:sz w:val="24"/>
                <w:highlight w:val="none"/>
              </w:rPr>
            </w:pPr>
          </w:p>
        </w:tc>
        <w:tc>
          <w:tcPr>
            <w:tcW w:w="1151" w:type="dxa"/>
            <w:vAlign w:val="center"/>
          </w:tcPr>
          <w:p w14:paraId="3EB4CD01">
            <w:pPr>
              <w:ind w:left="-44" w:leftChars="-23" w:right="-60" w:rightChars="-31"/>
              <w:jc w:val="center"/>
              <w:rPr>
                <w:rFonts w:ascii="宋体" w:hAnsi="宋体" w:cs="宋体"/>
                <w:kern w:val="0"/>
                <w:sz w:val="24"/>
                <w:highlight w:val="none"/>
              </w:rPr>
            </w:pPr>
          </w:p>
        </w:tc>
        <w:tc>
          <w:tcPr>
            <w:tcW w:w="1301" w:type="dxa"/>
            <w:vAlign w:val="center"/>
          </w:tcPr>
          <w:p w14:paraId="4374D238">
            <w:pPr>
              <w:ind w:left="-44" w:leftChars="-23" w:right="-60" w:rightChars="-31"/>
              <w:jc w:val="left"/>
              <w:rPr>
                <w:rFonts w:ascii="宋体" w:hAnsi="宋体" w:cs="宋体"/>
                <w:kern w:val="0"/>
                <w:sz w:val="24"/>
                <w:highlight w:val="none"/>
              </w:rPr>
            </w:pPr>
          </w:p>
        </w:tc>
        <w:tc>
          <w:tcPr>
            <w:tcW w:w="1352" w:type="dxa"/>
            <w:vAlign w:val="center"/>
          </w:tcPr>
          <w:p w14:paraId="59A4CD16">
            <w:pPr>
              <w:ind w:left="-44" w:leftChars="-23" w:right="-60" w:rightChars="-31"/>
              <w:jc w:val="center"/>
              <w:rPr>
                <w:rFonts w:ascii="宋体" w:hAnsi="宋体" w:cs="宋体"/>
                <w:kern w:val="0"/>
                <w:sz w:val="24"/>
                <w:highlight w:val="none"/>
              </w:rPr>
            </w:pPr>
          </w:p>
        </w:tc>
      </w:tr>
      <w:tr w14:paraId="0C64B0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2A370BC7">
            <w:pPr>
              <w:tabs>
                <w:tab w:val="left" w:pos="82"/>
              </w:tabs>
              <w:adjustRightInd w:val="0"/>
              <w:snapToGrid w:val="0"/>
              <w:jc w:val="center"/>
              <w:rPr>
                <w:rFonts w:ascii="宋体" w:hAnsi="宋体"/>
                <w:sz w:val="24"/>
                <w:highlight w:val="none"/>
              </w:rPr>
            </w:pPr>
            <w:r>
              <w:rPr>
                <w:rFonts w:hint="eastAsia" w:ascii="宋体" w:hAnsi="宋体"/>
                <w:sz w:val="24"/>
                <w:highlight w:val="none"/>
              </w:rPr>
              <w:t>…</w:t>
            </w:r>
          </w:p>
        </w:tc>
        <w:tc>
          <w:tcPr>
            <w:tcW w:w="1459" w:type="dxa"/>
            <w:vAlign w:val="center"/>
          </w:tcPr>
          <w:p w14:paraId="2152DE83">
            <w:pPr>
              <w:ind w:left="-44" w:leftChars="-23" w:right="-60" w:rightChars="-31"/>
              <w:jc w:val="left"/>
              <w:rPr>
                <w:rFonts w:ascii="宋体" w:hAnsi="宋体" w:cs="宋体"/>
                <w:kern w:val="0"/>
                <w:sz w:val="24"/>
                <w:highlight w:val="none"/>
              </w:rPr>
            </w:pPr>
          </w:p>
        </w:tc>
        <w:tc>
          <w:tcPr>
            <w:tcW w:w="2419" w:type="dxa"/>
            <w:vAlign w:val="center"/>
          </w:tcPr>
          <w:p w14:paraId="700E96B7">
            <w:pPr>
              <w:ind w:left="-44" w:leftChars="-23" w:right="-60" w:rightChars="-31"/>
              <w:jc w:val="left"/>
              <w:rPr>
                <w:rFonts w:ascii="宋体" w:hAnsi="宋体" w:cs="宋体"/>
                <w:kern w:val="0"/>
                <w:sz w:val="24"/>
                <w:highlight w:val="none"/>
              </w:rPr>
            </w:pPr>
          </w:p>
        </w:tc>
        <w:tc>
          <w:tcPr>
            <w:tcW w:w="1151" w:type="dxa"/>
            <w:vAlign w:val="center"/>
          </w:tcPr>
          <w:p w14:paraId="22684D57">
            <w:pPr>
              <w:ind w:left="-44" w:leftChars="-23" w:right="-60" w:rightChars="-31"/>
              <w:jc w:val="center"/>
              <w:rPr>
                <w:rFonts w:ascii="宋体" w:hAnsi="宋体" w:cs="宋体"/>
                <w:kern w:val="0"/>
                <w:sz w:val="24"/>
                <w:highlight w:val="none"/>
              </w:rPr>
            </w:pPr>
          </w:p>
        </w:tc>
        <w:tc>
          <w:tcPr>
            <w:tcW w:w="1301" w:type="dxa"/>
            <w:vAlign w:val="center"/>
          </w:tcPr>
          <w:p w14:paraId="02E82425">
            <w:pPr>
              <w:ind w:left="-44" w:leftChars="-23" w:right="-60" w:rightChars="-31"/>
              <w:jc w:val="left"/>
              <w:rPr>
                <w:rFonts w:ascii="宋体" w:hAnsi="宋体" w:cs="宋体"/>
                <w:kern w:val="0"/>
                <w:sz w:val="24"/>
                <w:highlight w:val="none"/>
              </w:rPr>
            </w:pPr>
          </w:p>
        </w:tc>
        <w:tc>
          <w:tcPr>
            <w:tcW w:w="1352" w:type="dxa"/>
            <w:vAlign w:val="center"/>
          </w:tcPr>
          <w:p w14:paraId="00561D16">
            <w:pPr>
              <w:ind w:left="-44" w:leftChars="-23" w:right="-60" w:rightChars="-31"/>
              <w:jc w:val="center"/>
              <w:rPr>
                <w:rFonts w:ascii="宋体" w:hAnsi="宋体" w:cs="宋体"/>
                <w:kern w:val="0"/>
                <w:sz w:val="24"/>
                <w:highlight w:val="none"/>
              </w:rPr>
            </w:pPr>
          </w:p>
        </w:tc>
      </w:tr>
      <w:tr w14:paraId="784D20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754" w:type="dxa"/>
            <w:gridSpan w:val="4"/>
            <w:vAlign w:val="center"/>
          </w:tcPr>
          <w:p w14:paraId="7845D305">
            <w:pPr>
              <w:ind w:left="-44" w:leftChars="-23" w:right="-60" w:rightChars="-31"/>
              <w:jc w:val="center"/>
              <w:rPr>
                <w:rFonts w:ascii="宋体" w:hAnsi="宋体" w:cs="宋体"/>
                <w:kern w:val="0"/>
                <w:sz w:val="24"/>
                <w:highlight w:val="none"/>
              </w:rPr>
            </w:pPr>
            <w:r>
              <w:rPr>
                <w:rFonts w:hint="eastAsia" w:ascii="宋体" w:hAnsi="宋体" w:cs="宋体"/>
                <w:kern w:val="0"/>
                <w:sz w:val="24"/>
                <w:highlight w:val="none"/>
              </w:rPr>
              <w:t>合计</w:t>
            </w:r>
          </w:p>
        </w:tc>
        <w:tc>
          <w:tcPr>
            <w:tcW w:w="2653" w:type="dxa"/>
            <w:gridSpan w:val="2"/>
            <w:vAlign w:val="center"/>
          </w:tcPr>
          <w:p w14:paraId="6D75A619">
            <w:pPr>
              <w:ind w:left="-44" w:leftChars="-23" w:right="-60" w:rightChars="-31"/>
              <w:jc w:val="center"/>
              <w:rPr>
                <w:rFonts w:ascii="宋体" w:hAnsi="宋体" w:cs="宋体"/>
                <w:kern w:val="0"/>
                <w:sz w:val="24"/>
                <w:highlight w:val="none"/>
              </w:rPr>
            </w:pPr>
          </w:p>
        </w:tc>
      </w:tr>
    </w:tbl>
    <w:p w14:paraId="6BA9BAEB">
      <w:pPr>
        <w:jc w:val="left"/>
        <w:rPr>
          <w:rFonts w:ascii="宋体" w:hAnsi="宋体"/>
          <w:szCs w:val="21"/>
          <w:highlight w:val="none"/>
        </w:rPr>
      </w:pPr>
      <w:r>
        <w:rPr>
          <w:rFonts w:hint="eastAsia" w:ascii="宋体" w:hAnsi="宋体"/>
          <w:szCs w:val="21"/>
          <w:highlight w:val="none"/>
        </w:rPr>
        <w:t>注：</w:t>
      </w:r>
    </w:p>
    <w:p w14:paraId="08E82FEC">
      <w:pPr>
        <w:ind w:firstLine="388" w:firstLineChars="200"/>
        <w:jc w:val="left"/>
        <w:rPr>
          <w:rFonts w:ascii="宋体" w:hAnsi="宋体"/>
          <w:szCs w:val="21"/>
          <w:highlight w:val="none"/>
        </w:rPr>
      </w:pPr>
      <w:r>
        <w:rPr>
          <w:rFonts w:hint="eastAsia" w:ascii="宋体" w:hAnsi="宋体"/>
          <w:szCs w:val="21"/>
          <w:highlight w:val="none"/>
        </w:rPr>
        <w:t>1．所有价格均用人民币表示，单位为元。</w:t>
      </w:r>
    </w:p>
    <w:p w14:paraId="35A9DA70">
      <w:pPr>
        <w:ind w:firstLine="388" w:firstLineChars="200"/>
        <w:jc w:val="left"/>
        <w:rPr>
          <w:rFonts w:ascii="宋体" w:hAnsi="宋体"/>
          <w:szCs w:val="21"/>
          <w:highlight w:val="none"/>
        </w:rPr>
      </w:pPr>
      <w:r>
        <w:rPr>
          <w:rFonts w:hint="eastAsia" w:ascii="宋体" w:hAnsi="宋体"/>
          <w:szCs w:val="21"/>
          <w:highlight w:val="none"/>
        </w:rPr>
        <w:t>2．报价明细表合计应与《开标一览表》中的投标报价一致。</w:t>
      </w:r>
    </w:p>
    <w:p w14:paraId="5FF9E32A">
      <w:pPr>
        <w:ind w:firstLine="388" w:firstLineChars="200"/>
        <w:jc w:val="left"/>
        <w:rPr>
          <w:rFonts w:ascii="宋体" w:hAnsi="宋体"/>
          <w:bCs/>
          <w:snapToGrid w:val="0"/>
          <w:kern w:val="0"/>
          <w:szCs w:val="21"/>
          <w:highlight w:val="none"/>
        </w:rPr>
      </w:pPr>
      <w:r>
        <w:rPr>
          <w:rFonts w:hint="eastAsia" w:ascii="宋体" w:hAnsi="宋体"/>
          <w:szCs w:val="21"/>
          <w:highlight w:val="none"/>
        </w:rPr>
        <w:t>3.</w:t>
      </w:r>
      <w:r>
        <w:rPr>
          <w:rFonts w:hint="eastAsia" w:ascii="宋体" w:hAnsi="宋体"/>
          <w:bCs/>
          <w:snapToGrid w:val="0"/>
          <w:kern w:val="0"/>
          <w:szCs w:val="21"/>
          <w:highlight w:val="none"/>
        </w:rPr>
        <w:t xml:space="preserve"> 每包提报的投标报价是为完成该包全部工作所需的一切费用（</w:t>
      </w:r>
      <w:r>
        <w:rPr>
          <w:rFonts w:hint="eastAsia" w:ascii="宋体" w:hAnsi="宋体"/>
          <w:szCs w:val="21"/>
          <w:highlight w:val="none"/>
        </w:rPr>
        <w:t>具体要求详见</w:t>
      </w:r>
      <w:r>
        <w:rPr>
          <w:rFonts w:hint="eastAsia" w:ascii="宋体" w:hAnsi="宋体"/>
          <w:bCs/>
          <w:snapToGrid w:val="0"/>
          <w:kern w:val="0"/>
          <w:szCs w:val="21"/>
          <w:highlight w:val="none"/>
        </w:rPr>
        <w:t>招标文件第五章《投标人须知》中第13.3条的规定）。</w:t>
      </w:r>
    </w:p>
    <w:p w14:paraId="43406AC3">
      <w:pPr>
        <w:ind w:firstLine="388" w:firstLineChars="200"/>
        <w:jc w:val="left"/>
        <w:rPr>
          <w:rFonts w:ascii="宋体" w:hAnsi="宋体"/>
          <w:szCs w:val="21"/>
          <w:highlight w:val="none"/>
        </w:rPr>
      </w:pPr>
      <w:r>
        <w:rPr>
          <w:rFonts w:hint="eastAsia" w:ascii="宋体" w:hAnsi="宋体"/>
          <w:bCs/>
          <w:snapToGrid w:val="0"/>
          <w:kern w:val="0"/>
          <w:szCs w:val="21"/>
          <w:highlight w:val="none"/>
        </w:rPr>
        <w:t>4.</w:t>
      </w:r>
      <w:r>
        <w:rPr>
          <w:rFonts w:hint="eastAsia" w:ascii="宋体" w:hAnsi="宋体"/>
          <w:szCs w:val="21"/>
          <w:highlight w:val="none"/>
        </w:rPr>
        <w:t>未提供详细的报价明细</w:t>
      </w:r>
      <w:r>
        <w:rPr>
          <w:rFonts w:hint="eastAsia" w:ascii="宋体" w:hAnsi="宋体" w:cs="Corbel"/>
          <w:szCs w:val="21"/>
          <w:highlight w:val="none"/>
        </w:rPr>
        <w:t>，</w:t>
      </w:r>
      <w:r>
        <w:rPr>
          <w:rFonts w:hint="eastAsia" w:ascii="宋体" w:hAnsi="宋体"/>
          <w:szCs w:val="21"/>
          <w:highlight w:val="none"/>
        </w:rPr>
        <w:t>导致的后果由投标人自行承担。</w:t>
      </w:r>
    </w:p>
    <w:p w14:paraId="2BA627BC">
      <w:pPr>
        <w:ind w:firstLine="388" w:firstLineChars="200"/>
        <w:jc w:val="left"/>
        <w:rPr>
          <w:rFonts w:ascii="宋体" w:hAnsi="宋体"/>
          <w:szCs w:val="21"/>
          <w:highlight w:val="none"/>
        </w:rPr>
      </w:pPr>
    </w:p>
    <w:p w14:paraId="6CC395F3">
      <w:pPr>
        <w:pStyle w:val="14"/>
        <w:adjustRightInd w:val="0"/>
        <w:snapToGrid w:val="0"/>
        <w:ind w:firstLine="0"/>
        <w:rPr>
          <w:rFonts w:ascii="宋体" w:hAnsi="宋体" w:eastAsia="宋体"/>
          <w:snapToGrid w:val="0"/>
          <w:kern w:val="0"/>
          <w:sz w:val="24"/>
          <w:szCs w:val="24"/>
          <w:highlight w:val="none"/>
        </w:rPr>
      </w:pPr>
    </w:p>
    <w:p w14:paraId="5F0068C0">
      <w:pPr>
        <w:pStyle w:val="14"/>
        <w:adjustRightInd w:val="0"/>
        <w:snapToGrid w:val="0"/>
        <w:ind w:firstLine="0"/>
        <w:rPr>
          <w:rFonts w:ascii="宋体" w:hAnsi="宋体" w:eastAsia="宋体"/>
          <w:snapToGrid w:val="0"/>
          <w:kern w:val="0"/>
          <w:sz w:val="24"/>
          <w:szCs w:val="24"/>
          <w:highlight w:val="none"/>
        </w:rPr>
      </w:pPr>
    </w:p>
    <w:p w14:paraId="6AB8BB7E">
      <w:pPr>
        <w:pStyle w:val="14"/>
        <w:adjustRightInd w:val="0"/>
        <w:snapToGrid w:val="0"/>
        <w:ind w:firstLine="0"/>
        <w:rPr>
          <w:rFonts w:ascii="宋体" w:hAnsi="宋体" w:eastAsia="宋体"/>
          <w:snapToGrid w:val="0"/>
          <w:kern w:val="0"/>
          <w:sz w:val="24"/>
          <w:szCs w:val="24"/>
          <w:highlight w:val="none"/>
        </w:rPr>
      </w:pPr>
    </w:p>
    <w:p w14:paraId="5CB4DE6D">
      <w:pPr>
        <w:tabs>
          <w:tab w:val="left" w:pos="1573"/>
        </w:tabs>
        <w:ind w:left="869" w:leftChars="448"/>
        <w:rPr>
          <w:rFonts w:ascii="宋体" w:hAnsi="宋体"/>
          <w:bCs/>
          <w:sz w:val="24"/>
          <w:highlight w:val="none"/>
        </w:rPr>
      </w:pPr>
      <w:r>
        <w:rPr>
          <w:rFonts w:hint="eastAsia" w:ascii="宋体" w:hAnsi="宋体"/>
          <w:bCs/>
          <w:sz w:val="24"/>
          <w:highlight w:val="none"/>
        </w:rPr>
        <w:t xml:space="preserve">    </w:t>
      </w:r>
    </w:p>
    <w:p w14:paraId="76179740">
      <w:pPr>
        <w:adjustRightInd w:val="0"/>
        <w:snapToGrid w:val="0"/>
        <w:ind w:firstLine="448" w:firstLineChars="200"/>
        <w:rPr>
          <w:rFonts w:ascii="宋体"/>
          <w:sz w:val="24"/>
          <w:highlight w:val="none"/>
          <w:u w:val="single"/>
        </w:rPr>
      </w:pPr>
      <w:r>
        <w:rPr>
          <w:rFonts w:hint="eastAsia" w:ascii="宋体"/>
          <w:sz w:val="24"/>
          <w:highlight w:val="none"/>
        </w:rPr>
        <w:t>投标人名称（</w:t>
      </w:r>
      <w:r>
        <w:rPr>
          <w:rFonts w:hint="eastAsia" w:ascii="宋体"/>
          <w:sz w:val="24"/>
          <w:highlight w:val="none"/>
          <w:lang w:val="en-US" w:eastAsia="zh-CN"/>
        </w:rPr>
        <w:t>加盖公章</w:t>
      </w:r>
      <w:r>
        <w:rPr>
          <w:rFonts w:hint="eastAsia" w:ascii="宋体"/>
          <w:sz w:val="24"/>
          <w:highlight w:val="none"/>
        </w:rPr>
        <w:t>）：</w:t>
      </w:r>
      <w:r>
        <w:rPr>
          <w:rFonts w:hint="eastAsia" w:ascii="宋体"/>
          <w:sz w:val="24"/>
          <w:highlight w:val="none"/>
          <w:u w:val="single"/>
        </w:rPr>
        <w:t xml:space="preserve">                                    </w:t>
      </w:r>
    </w:p>
    <w:p w14:paraId="0B71450E">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4B20F971">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w:t>
      </w:r>
      <w:r>
        <w:rPr>
          <w:rFonts w:hint="eastAsia" w:ascii="宋体" w:hAnsi="宋体"/>
          <w:snapToGrid w:val="0"/>
          <w:kern w:val="0"/>
          <w:sz w:val="24"/>
          <w:highlight w:val="none"/>
          <w:lang w:val="en-US" w:eastAsia="zh-CN"/>
        </w:rPr>
        <w:t>盖章</w:t>
      </w:r>
      <w:r>
        <w:rPr>
          <w:rFonts w:hint="eastAsia" w:ascii="宋体" w:hAnsi="宋体"/>
          <w:snapToGrid w:val="0"/>
          <w:kern w:val="0"/>
          <w:sz w:val="24"/>
          <w:highlight w:val="none"/>
        </w:rPr>
        <w:t>）</w:t>
      </w:r>
      <w:r>
        <w:rPr>
          <w:rFonts w:hint="eastAsia" w:ascii="宋体"/>
          <w:sz w:val="24"/>
          <w:highlight w:val="none"/>
        </w:rPr>
        <w:t>：</w:t>
      </w:r>
      <w:r>
        <w:rPr>
          <w:rFonts w:hint="eastAsia" w:ascii="宋体"/>
          <w:sz w:val="24"/>
          <w:highlight w:val="none"/>
          <w:u w:val="single"/>
        </w:rPr>
        <w:t xml:space="preserve">                                </w:t>
      </w:r>
    </w:p>
    <w:p w14:paraId="2ABA5E08">
      <w:pPr>
        <w:tabs>
          <w:tab w:val="left" w:pos="1573"/>
        </w:tabs>
        <w:rPr>
          <w:rFonts w:ascii="宋体" w:hAnsi="宋体"/>
          <w:sz w:val="24"/>
          <w:highlight w:val="none"/>
        </w:rPr>
      </w:pPr>
    </w:p>
    <w:p w14:paraId="4689D04B">
      <w:pPr>
        <w:pStyle w:val="14"/>
        <w:adjustRightInd w:val="0"/>
        <w:snapToGrid w:val="0"/>
        <w:ind w:firstLine="0"/>
        <w:rPr>
          <w:rFonts w:ascii="宋体" w:hAnsi="宋体" w:eastAsia="宋体"/>
          <w:snapToGrid w:val="0"/>
          <w:kern w:val="0"/>
          <w:sz w:val="24"/>
          <w:szCs w:val="24"/>
          <w:highlight w:val="none"/>
        </w:rPr>
      </w:pPr>
      <w:r>
        <w:rPr>
          <w:rFonts w:hint="eastAsia" w:ascii="宋体" w:hAnsi="宋体" w:eastAsia="宋体"/>
          <w:snapToGrid w:val="0"/>
          <w:kern w:val="0"/>
          <w:sz w:val="24"/>
          <w:szCs w:val="24"/>
          <w:highlight w:val="none"/>
        </w:rPr>
        <w:t xml:space="preserve">                    </w:t>
      </w:r>
    </w:p>
    <w:p w14:paraId="0572FAD9">
      <w:pPr>
        <w:pStyle w:val="14"/>
        <w:adjustRightInd w:val="0"/>
        <w:snapToGrid w:val="0"/>
        <w:ind w:firstLine="448" w:firstLineChars="200"/>
        <w:rPr>
          <w:rFonts w:ascii="宋体" w:hAnsi="宋体" w:eastAsia="宋体"/>
          <w:snapToGrid w:val="0"/>
          <w:kern w:val="0"/>
          <w:sz w:val="24"/>
          <w:szCs w:val="24"/>
          <w:highlight w:val="none"/>
        </w:rPr>
      </w:pPr>
      <w:r>
        <w:rPr>
          <w:rFonts w:hint="eastAsia" w:ascii="宋体" w:hAnsi="宋体" w:eastAsia="宋体"/>
          <w:bCs/>
          <w:snapToGrid w:val="0"/>
          <w:kern w:val="0"/>
          <w:sz w:val="24"/>
          <w:szCs w:val="24"/>
          <w:highlight w:val="none"/>
        </w:rPr>
        <w:t>日期:</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年</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月</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日</w:t>
      </w:r>
    </w:p>
    <w:p w14:paraId="07A6EBCC">
      <w:pPr>
        <w:autoSpaceDE w:val="0"/>
        <w:autoSpaceDN w:val="0"/>
        <w:adjustRightInd w:val="0"/>
        <w:spacing w:beforeLines="50" w:afterLines="50"/>
        <w:rPr>
          <w:rFonts w:ascii="宋体" w:hAnsi="宋体"/>
          <w:kern w:val="0"/>
          <w:szCs w:val="21"/>
          <w:highlight w:val="none"/>
        </w:rPr>
      </w:pPr>
    </w:p>
    <w:p w14:paraId="7E65EDA7">
      <w:pPr>
        <w:pStyle w:val="5"/>
        <w:outlineLvl w:val="9"/>
        <w:rPr>
          <w:rFonts w:ascii="黑体" w:hAnsi="黑体" w:eastAsia="黑体"/>
          <w:b w:val="0"/>
          <w:bCs w:val="0"/>
          <w:kern w:val="0"/>
          <w:sz w:val="30"/>
          <w:szCs w:val="30"/>
          <w:highlight w:val="none"/>
        </w:rPr>
      </w:pPr>
    </w:p>
    <w:p w14:paraId="1011975B">
      <w:pPr>
        <w:tabs>
          <w:tab w:val="left" w:pos="1573"/>
        </w:tabs>
        <w:autoSpaceDN w:val="0"/>
        <w:ind w:firstLine="672" w:firstLineChars="300"/>
        <w:rPr>
          <w:rFonts w:ascii="宋体" w:hAnsi="宋体" w:cs="宋体"/>
          <w:snapToGrid w:val="0"/>
          <w:sz w:val="24"/>
          <w:highlight w:val="none"/>
        </w:rPr>
      </w:pPr>
    </w:p>
    <w:p w14:paraId="5FDA2036">
      <w:pPr>
        <w:tabs>
          <w:tab w:val="left" w:pos="1573"/>
        </w:tabs>
        <w:autoSpaceDN w:val="0"/>
        <w:ind w:firstLine="672" w:firstLineChars="300"/>
        <w:rPr>
          <w:rFonts w:ascii="宋体" w:hAnsi="宋体" w:cs="宋体"/>
          <w:snapToGrid w:val="0"/>
          <w:sz w:val="24"/>
          <w:highlight w:val="none"/>
        </w:rPr>
      </w:pPr>
    </w:p>
    <w:p w14:paraId="2440D46E">
      <w:pPr>
        <w:rPr>
          <w:rFonts w:hint="eastAsia"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br w:type="page"/>
      </w:r>
    </w:p>
    <w:p w14:paraId="5C1317E3">
      <w:pPr>
        <w:pStyle w:val="5"/>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三、中小企业声明函</w:t>
      </w:r>
    </w:p>
    <w:p w14:paraId="466DF069">
      <w:pPr>
        <w:tabs>
          <w:tab w:val="left" w:pos="1573"/>
        </w:tabs>
        <w:autoSpaceDN w:val="0"/>
        <w:ind w:firstLine="672" w:firstLineChars="300"/>
        <w:rPr>
          <w:rFonts w:ascii="宋体" w:hAnsi="宋体" w:cs="宋体"/>
          <w:snapToGrid w:val="0"/>
          <w:sz w:val="24"/>
          <w:highlight w:val="none"/>
        </w:rPr>
      </w:pPr>
    </w:p>
    <w:p w14:paraId="74551A4E">
      <w:pPr>
        <w:pStyle w:val="23"/>
        <w:adjustRightInd w:val="0"/>
        <w:snapToGrid w:val="0"/>
        <w:spacing w:before="0" w:beforeAutospacing="0" w:after="0" w:afterAutospacing="0" w:line="360" w:lineRule="auto"/>
        <w:jc w:val="center"/>
        <w:rPr>
          <w:rFonts w:cs="宋体"/>
          <w:sz w:val="21"/>
          <w:szCs w:val="21"/>
          <w:highlight w:val="none"/>
        </w:rPr>
      </w:pPr>
    </w:p>
    <w:p w14:paraId="165E7379">
      <w:pPr>
        <w:adjustRightInd w:val="0"/>
        <w:snapToGrid w:val="0"/>
        <w:ind w:firstLine="448" w:firstLineChars="200"/>
        <w:rPr>
          <w:rFonts w:ascii="宋体" w:hAnsi="宋体" w:cs="宋体"/>
          <w:sz w:val="24"/>
          <w:highlight w:val="none"/>
        </w:rPr>
      </w:pPr>
      <w:r>
        <w:rPr>
          <w:rFonts w:hint="eastAsia" w:ascii="宋体" w:hAnsi="宋体" w:cs="宋体"/>
          <w:sz w:val="24"/>
          <w:highlight w:val="none"/>
        </w:rPr>
        <w:t>　  　本公司郑重声明，根据《政府采购促进中小企业发展暂行办法》（财库〔2011〕181号）的规定，本公司为</w:t>
      </w:r>
      <w:r>
        <w:rPr>
          <w:rFonts w:hint="eastAsia" w:ascii="宋体" w:hAnsi="宋体" w:cs="宋体"/>
          <w:sz w:val="24"/>
          <w:highlight w:val="none"/>
          <w:u w:val="single"/>
        </w:rPr>
        <w:t xml:space="preserve">      </w:t>
      </w:r>
      <w:r>
        <w:rPr>
          <w:rFonts w:hint="eastAsia" w:ascii="宋体" w:hAnsi="宋体" w:cs="宋体"/>
          <w:sz w:val="24"/>
          <w:highlight w:val="none"/>
        </w:rPr>
        <w:t>（请填写：中型、小型、微型）企业。即，本公司同时满足以下条件：</w:t>
      </w:r>
      <w:r>
        <w:rPr>
          <w:rFonts w:hint="eastAsia" w:ascii="宋体" w:hAnsi="宋体" w:cs="宋体"/>
          <w:sz w:val="24"/>
          <w:highlight w:val="none"/>
        </w:rPr>
        <w:br w:type="textWrapping"/>
      </w:r>
      <w:r>
        <w:rPr>
          <w:rFonts w:hint="eastAsia" w:ascii="宋体" w:hAnsi="宋体" w:cs="宋体"/>
          <w:sz w:val="24"/>
          <w:highlight w:val="none"/>
        </w:rPr>
        <w:t>　　1.根据《工业和信息化部、国家统计局、国家发展和改革委员会、财政部关于印发中小企业划型标准规定的通知》（工信部联企业〔20</w:t>
      </w:r>
      <w:r>
        <w:rPr>
          <w:rFonts w:hint="eastAsia" w:ascii="宋体" w:hAnsi="宋体" w:cs="宋体"/>
          <w:sz w:val="24"/>
          <w:highlight w:val="none"/>
          <w:lang w:val="en-US" w:eastAsia="zh-CN"/>
        </w:rPr>
        <w:t>22</w:t>
      </w:r>
      <w:r>
        <w:rPr>
          <w:rFonts w:hint="eastAsia" w:ascii="宋体" w:hAnsi="宋体" w:cs="宋体"/>
          <w:sz w:val="24"/>
          <w:highlight w:val="none"/>
        </w:rPr>
        <w:t>〕</w:t>
      </w:r>
      <w:r>
        <w:rPr>
          <w:rFonts w:hint="eastAsia" w:ascii="宋体" w:hAnsi="宋体" w:cs="宋体"/>
          <w:sz w:val="24"/>
          <w:highlight w:val="none"/>
          <w:lang w:val="en-US" w:eastAsia="zh-CN"/>
        </w:rPr>
        <w:t>46</w:t>
      </w:r>
      <w:r>
        <w:rPr>
          <w:rFonts w:hint="eastAsia" w:ascii="宋体" w:hAnsi="宋体" w:cs="宋体"/>
          <w:sz w:val="24"/>
          <w:highlight w:val="none"/>
        </w:rPr>
        <w:t>号）规定的划分标准，本公司为</w:t>
      </w:r>
      <w:r>
        <w:rPr>
          <w:rFonts w:hint="eastAsia" w:ascii="宋体" w:hAnsi="宋体" w:cs="宋体"/>
          <w:sz w:val="24"/>
          <w:highlight w:val="none"/>
          <w:u w:val="single"/>
        </w:rPr>
        <w:t xml:space="preserve">      </w:t>
      </w:r>
      <w:r>
        <w:rPr>
          <w:rFonts w:hint="eastAsia" w:ascii="宋体" w:hAnsi="宋体" w:cs="宋体"/>
          <w:sz w:val="24"/>
          <w:highlight w:val="none"/>
        </w:rPr>
        <w:t>（请填写：中型、小型、微型）企业。</w:t>
      </w:r>
      <w:r>
        <w:rPr>
          <w:rFonts w:hint="eastAsia" w:ascii="宋体" w:hAnsi="宋体" w:cs="宋体"/>
          <w:sz w:val="24"/>
          <w:highlight w:val="none"/>
        </w:rPr>
        <w:br w:type="textWrapping"/>
      </w:r>
      <w:r>
        <w:rPr>
          <w:rFonts w:hint="eastAsia" w:ascii="宋体" w:hAnsi="宋体" w:cs="宋体"/>
          <w:sz w:val="24"/>
          <w:highlight w:val="none"/>
        </w:rPr>
        <w:t>　　2.本公司参加</w:t>
      </w:r>
      <w:r>
        <w:rPr>
          <w:rFonts w:hint="eastAsia" w:ascii="宋体" w:hAnsi="宋体" w:cs="宋体"/>
          <w:sz w:val="24"/>
          <w:highlight w:val="none"/>
          <w:u w:val="single"/>
        </w:rPr>
        <w:t xml:space="preserve">                        </w:t>
      </w:r>
      <w:r>
        <w:rPr>
          <w:rFonts w:hint="eastAsia" w:ascii="宋体" w:hAnsi="宋体" w:cs="宋体"/>
          <w:sz w:val="24"/>
          <w:highlight w:val="none"/>
        </w:rPr>
        <w:t>单位的</w:t>
      </w:r>
      <w:r>
        <w:rPr>
          <w:rFonts w:hint="eastAsia" w:ascii="宋体" w:hAnsi="宋体" w:cs="宋体"/>
          <w:sz w:val="24"/>
          <w:highlight w:val="none"/>
          <w:u w:val="single"/>
        </w:rPr>
        <w:t xml:space="preserve">                        </w:t>
      </w:r>
      <w:r>
        <w:rPr>
          <w:rFonts w:hint="eastAsia" w:ascii="宋体" w:hAnsi="宋体" w:cs="宋体"/>
          <w:sz w:val="24"/>
          <w:highlight w:val="none"/>
        </w:rPr>
        <w:t>项目采购活动提供本企业制造的货物，由本企业承担工程、提供服务，或者提供其他      （请填写：中型、小型、微型）企业制造的货物。本条所称货物不包括使用大型企业注册商标的货物。</w:t>
      </w:r>
      <w:r>
        <w:rPr>
          <w:rFonts w:hint="eastAsia" w:ascii="宋体" w:hAnsi="宋体" w:cs="宋体"/>
          <w:sz w:val="24"/>
          <w:highlight w:val="none"/>
        </w:rPr>
        <w:br w:type="textWrapping"/>
      </w:r>
      <w:r>
        <w:rPr>
          <w:rFonts w:hint="eastAsia" w:ascii="宋体" w:hAnsi="宋体" w:cs="宋体"/>
          <w:sz w:val="24"/>
          <w:highlight w:val="none"/>
        </w:rPr>
        <w:t>　　本公司对上述声明的真实性负责。如有虚假，将依法承担相应责任。</w:t>
      </w:r>
      <w:r>
        <w:rPr>
          <w:rFonts w:cs="宋体"/>
          <w:sz w:val="21"/>
          <w:szCs w:val="21"/>
          <w:highlight w:val="none"/>
        </w:rPr>
        <w:br w:type="textWrapping"/>
      </w:r>
      <w:r>
        <w:rPr>
          <w:rFonts w:hint="eastAsia" w:ascii="宋体" w:hAnsi="宋体" w:cs="宋体"/>
          <w:sz w:val="24"/>
          <w:highlight w:val="none"/>
        </w:rPr>
        <w:t xml:space="preserve">       </w:t>
      </w:r>
    </w:p>
    <w:p w14:paraId="26C54257">
      <w:pPr>
        <w:adjustRightInd w:val="0"/>
        <w:snapToGrid w:val="0"/>
        <w:ind w:firstLine="448" w:firstLineChars="200"/>
        <w:rPr>
          <w:rFonts w:ascii="宋体" w:hAnsi="宋体" w:cs="宋体"/>
          <w:sz w:val="24"/>
          <w:highlight w:val="none"/>
        </w:rPr>
      </w:pPr>
      <w:r>
        <w:rPr>
          <w:rFonts w:hint="eastAsia" w:ascii="宋体" w:hAnsi="宋体" w:cs="宋体"/>
          <w:sz w:val="24"/>
          <w:highlight w:val="none"/>
        </w:rPr>
        <w:t xml:space="preserve">                                 </w:t>
      </w:r>
    </w:p>
    <w:p w14:paraId="11A01313">
      <w:pPr>
        <w:tabs>
          <w:tab w:val="left" w:pos="1573"/>
        </w:tabs>
        <w:ind w:left="869" w:leftChars="448"/>
        <w:rPr>
          <w:rFonts w:ascii="宋体" w:hAnsi="宋体"/>
          <w:bCs/>
          <w:sz w:val="24"/>
          <w:highlight w:val="none"/>
        </w:rPr>
      </w:pPr>
      <w:bookmarkStart w:id="106" w:name="_Toc476153619"/>
      <w:r>
        <w:rPr>
          <w:rFonts w:hint="eastAsia" w:ascii="宋体" w:hAnsi="宋体"/>
          <w:bCs/>
          <w:sz w:val="24"/>
          <w:highlight w:val="none"/>
        </w:rPr>
        <w:t xml:space="preserve">    </w:t>
      </w:r>
    </w:p>
    <w:p w14:paraId="1499126D">
      <w:pPr>
        <w:adjustRightInd w:val="0"/>
        <w:snapToGrid w:val="0"/>
        <w:ind w:firstLine="448" w:firstLineChars="200"/>
        <w:rPr>
          <w:rFonts w:ascii="宋体"/>
          <w:sz w:val="24"/>
          <w:highlight w:val="none"/>
          <w:u w:val="single"/>
        </w:rPr>
      </w:pPr>
      <w:r>
        <w:rPr>
          <w:rFonts w:hint="eastAsia" w:ascii="宋体"/>
          <w:sz w:val="24"/>
          <w:highlight w:val="none"/>
        </w:rPr>
        <w:t>投标人名称（</w:t>
      </w:r>
      <w:r>
        <w:rPr>
          <w:rFonts w:hint="eastAsia" w:ascii="宋体"/>
          <w:sz w:val="24"/>
          <w:highlight w:val="none"/>
          <w:lang w:val="en-US" w:eastAsia="zh-CN"/>
        </w:rPr>
        <w:t>加盖公章</w:t>
      </w:r>
      <w:r>
        <w:rPr>
          <w:rFonts w:hint="eastAsia" w:ascii="宋体"/>
          <w:sz w:val="24"/>
          <w:highlight w:val="none"/>
        </w:rPr>
        <w:t>）：</w:t>
      </w:r>
      <w:r>
        <w:rPr>
          <w:rFonts w:hint="eastAsia" w:ascii="宋体"/>
          <w:sz w:val="24"/>
          <w:highlight w:val="none"/>
          <w:u w:val="single"/>
        </w:rPr>
        <w:t xml:space="preserve">                                    </w:t>
      </w:r>
    </w:p>
    <w:p w14:paraId="4924CD58">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31C98C44">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w:t>
      </w:r>
      <w:r>
        <w:rPr>
          <w:rFonts w:hint="eastAsia" w:ascii="宋体" w:hAnsi="宋体"/>
          <w:snapToGrid w:val="0"/>
          <w:kern w:val="0"/>
          <w:sz w:val="24"/>
          <w:highlight w:val="none"/>
          <w:lang w:val="en-US" w:eastAsia="zh-CN"/>
        </w:rPr>
        <w:t>盖章</w:t>
      </w:r>
      <w:r>
        <w:rPr>
          <w:rFonts w:hint="eastAsia" w:ascii="宋体" w:hAnsi="宋体"/>
          <w:snapToGrid w:val="0"/>
          <w:kern w:val="0"/>
          <w:sz w:val="24"/>
          <w:highlight w:val="none"/>
        </w:rPr>
        <w:t>）</w:t>
      </w:r>
      <w:r>
        <w:rPr>
          <w:rFonts w:hint="eastAsia" w:ascii="宋体"/>
          <w:sz w:val="24"/>
          <w:highlight w:val="none"/>
        </w:rPr>
        <w:t>：</w:t>
      </w:r>
      <w:r>
        <w:rPr>
          <w:rFonts w:hint="eastAsia" w:ascii="宋体"/>
          <w:sz w:val="24"/>
          <w:highlight w:val="none"/>
          <w:u w:val="single"/>
        </w:rPr>
        <w:t xml:space="preserve">                                </w:t>
      </w:r>
    </w:p>
    <w:p w14:paraId="178136F8">
      <w:pPr>
        <w:tabs>
          <w:tab w:val="left" w:pos="1573"/>
        </w:tabs>
        <w:rPr>
          <w:rFonts w:ascii="宋体" w:hAnsi="宋体"/>
          <w:sz w:val="24"/>
          <w:highlight w:val="none"/>
        </w:rPr>
      </w:pPr>
    </w:p>
    <w:p w14:paraId="2458E35A">
      <w:pPr>
        <w:pStyle w:val="14"/>
        <w:adjustRightInd w:val="0"/>
        <w:snapToGrid w:val="0"/>
        <w:ind w:firstLine="0"/>
        <w:rPr>
          <w:rFonts w:ascii="宋体" w:hAnsi="宋体" w:eastAsia="宋体"/>
          <w:snapToGrid w:val="0"/>
          <w:kern w:val="0"/>
          <w:sz w:val="24"/>
          <w:szCs w:val="24"/>
          <w:highlight w:val="none"/>
        </w:rPr>
      </w:pPr>
      <w:r>
        <w:rPr>
          <w:rFonts w:hint="eastAsia" w:ascii="宋体" w:hAnsi="宋体" w:eastAsia="宋体"/>
          <w:snapToGrid w:val="0"/>
          <w:kern w:val="0"/>
          <w:sz w:val="24"/>
          <w:szCs w:val="24"/>
          <w:highlight w:val="none"/>
        </w:rPr>
        <w:t xml:space="preserve">                    </w:t>
      </w:r>
    </w:p>
    <w:p w14:paraId="149DEFEA">
      <w:pPr>
        <w:pStyle w:val="14"/>
        <w:adjustRightInd w:val="0"/>
        <w:snapToGrid w:val="0"/>
        <w:ind w:firstLine="448" w:firstLineChars="200"/>
        <w:rPr>
          <w:rFonts w:ascii="宋体" w:hAnsi="宋体" w:eastAsia="宋体"/>
          <w:snapToGrid w:val="0"/>
          <w:kern w:val="0"/>
          <w:sz w:val="24"/>
          <w:szCs w:val="24"/>
          <w:highlight w:val="none"/>
        </w:rPr>
      </w:pPr>
      <w:r>
        <w:rPr>
          <w:rFonts w:hint="eastAsia" w:ascii="宋体" w:hAnsi="宋体" w:eastAsia="宋体"/>
          <w:bCs/>
          <w:snapToGrid w:val="0"/>
          <w:kern w:val="0"/>
          <w:sz w:val="24"/>
          <w:szCs w:val="24"/>
          <w:highlight w:val="none"/>
        </w:rPr>
        <w:t>日期:</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年</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月</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日</w:t>
      </w:r>
    </w:p>
    <w:p w14:paraId="22B98344">
      <w:pPr>
        <w:ind w:right="-60" w:rightChars="-31"/>
        <w:rPr>
          <w:rFonts w:ascii="宋体" w:hAnsi="宋体"/>
          <w:b/>
          <w:sz w:val="30"/>
          <w:szCs w:val="30"/>
          <w:highlight w:val="none"/>
        </w:rPr>
        <w:sectPr>
          <w:footerReference r:id="rId12" w:type="first"/>
          <w:headerReference r:id="rId10" w:type="default"/>
          <w:footerReference r:id="rId11" w:type="default"/>
          <w:pgSz w:w="11907" w:h="16840"/>
          <w:pgMar w:top="1440" w:right="1803" w:bottom="1440" w:left="1803" w:header="851" w:footer="850" w:gutter="0"/>
          <w:pgNumType w:fmt="decimal"/>
          <w:cols w:space="720" w:num="1"/>
          <w:titlePg/>
          <w:docGrid w:type="linesAndChars" w:linePitch="312" w:charSpace="-3473"/>
        </w:sectPr>
      </w:pPr>
    </w:p>
    <w:p w14:paraId="5098AE67">
      <w:pPr>
        <w:rPr>
          <w:highlight w:val="none"/>
        </w:rPr>
      </w:pPr>
    </w:p>
    <w:p w14:paraId="09354438">
      <w:pPr>
        <w:rPr>
          <w:highlight w:val="none"/>
        </w:rPr>
      </w:pPr>
    </w:p>
    <w:p w14:paraId="35593525">
      <w:pPr>
        <w:ind w:left="-44" w:leftChars="-23" w:right="-60" w:rightChars="-31"/>
        <w:jc w:val="center"/>
        <w:rPr>
          <w:rFonts w:ascii="宋体" w:hAnsi="宋体"/>
          <w:b/>
          <w:sz w:val="30"/>
          <w:szCs w:val="30"/>
          <w:highlight w:val="none"/>
        </w:rPr>
      </w:pPr>
      <w:r>
        <w:rPr>
          <w:rFonts w:hint="eastAsia" w:ascii="宋体" w:hAnsi="宋体"/>
          <w:b/>
          <w:sz w:val="30"/>
          <w:szCs w:val="30"/>
          <w:highlight w:val="none"/>
        </w:rPr>
        <w:t>中小企业划型标准</w:t>
      </w:r>
      <w:bookmarkEnd w:id="106"/>
    </w:p>
    <w:tbl>
      <w:tblPr>
        <w:tblStyle w:val="26"/>
        <w:tblW w:w="138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04C91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vAlign w:val="center"/>
          </w:tcPr>
          <w:p w14:paraId="04371A1D">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序号</w:t>
            </w:r>
          </w:p>
        </w:tc>
        <w:tc>
          <w:tcPr>
            <w:tcW w:w="1872" w:type="dxa"/>
            <w:vMerge w:val="restart"/>
            <w:tcBorders>
              <w:top w:val="single" w:color="auto" w:sz="4" w:space="0"/>
              <w:left w:val="nil"/>
              <w:right w:val="single" w:color="auto" w:sz="4" w:space="0"/>
            </w:tcBorders>
            <w:vAlign w:val="center"/>
          </w:tcPr>
          <w:p w14:paraId="551020CA">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行业</w:t>
            </w:r>
          </w:p>
        </w:tc>
        <w:tc>
          <w:tcPr>
            <w:tcW w:w="2936" w:type="dxa"/>
            <w:gridSpan w:val="3"/>
            <w:tcBorders>
              <w:top w:val="single" w:color="auto" w:sz="4" w:space="0"/>
              <w:left w:val="nil"/>
              <w:bottom w:val="single" w:color="auto" w:sz="4" w:space="0"/>
              <w:right w:val="single" w:color="auto" w:sz="4" w:space="0"/>
            </w:tcBorders>
            <w:vAlign w:val="center"/>
          </w:tcPr>
          <w:p w14:paraId="4AE1DBE2">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大型企业</w:t>
            </w:r>
          </w:p>
        </w:tc>
        <w:tc>
          <w:tcPr>
            <w:tcW w:w="2925" w:type="dxa"/>
            <w:gridSpan w:val="3"/>
            <w:tcBorders>
              <w:top w:val="single" w:color="auto" w:sz="4" w:space="0"/>
              <w:left w:val="nil"/>
              <w:bottom w:val="single" w:color="auto" w:sz="4" w:space="0"/>
              <w:right w:val="single" w:color="auto" w:sz="4" w:space="0"/>
            </w:tcBorders>
            <w:vAlign w:val="center"/>
          </w:tcPr>
          <w:p w14:paraId="00DB64C5">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中型企业</w:t>
            </w:r>
          </w:p>
        </w:tc>
        <w:tc>
          <w:tcPr>
            <w:tcW w:w="2947" w:type="dxa"/>
            <w:gridSpan w:val="3"/>
            <w:tcBorders>
              <w:top w:val="single" w:color="auto" w:sz="4" w:space="0"/>
              <w:left w:val="nil"/>
              <w:bottom w:val="single" w:color="auto" w:sz="4" w:space="0"/>
              <w:right w:val="single" w:color="auto" w:sz="4" w:space="0"/>
            </w:tcBorders>
            <w:vAlign w:val="center"/>
          </w:tcPr>
          <w:p w14:paraId="28501986">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小型企业</w:t>
            </w:r>
          </w:p>
        </w:tc>
        <w:tc>
          <w:tcPr>
            <w:tcW w:w="2725" w:type="dxa"/>
            <w:gridSpan w:val="3"/>
            <w:tcBorders>
              <w:top w:val="single" w:color="auto" w:sz="4" w:space="0"/>
              <w:left w:val="nil"/>
              <w:bottom w:val="single" w:color="auto" w:sz="4" w:space="0"/>
              <w:right w:val="single" w:color="auto" w:sz="4" w:space="0"/>
            </w:tcBorders>
            <w:vAlign w:val="center"/>
          </w:tcPr>
          <w:p w14:paraId="61374F2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微型企业</w:t>
            </w:r>
          </w:p>
        </w:tc>
      </w:tr>
      <w:tr w14:paraId="14005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vAlign w:val="center"/>
          </w:tcPr>
          <w:p w14:paraId="1DA4DA22">
            <w:pPr>
              <w:ind w:left="-44" w:leftChars="-23" w:right="-60" w:rightChars="-31"/>
              <w:jc w:val="center"/>
              <w:rPr>
                <w:rFonts w:ascii="宋体" w:hAnsi="宋体" w:cs="宋体"/>
                <w:b/>
                <w:kern w:val="0"/>
                <w:szCs w:val="21"/>
                <w:highlight w:val="none"/>
              </w:rPr>
            </w:pPr>
          </w:p>
        </w:tc>
        <w:tc>
          <w:tcPr>
            <w:tcW w:w="1872" w:type="dxa"/>
            <w:vMerge w:val="continue"/>
            <w:tcBorders>
              <w:left w:val="nil"/>
              <w:bottom w:val="single" w:color="auto" w:sz="4" w:space="0"/>
              <w:right w:val="single" w:color="auto" w:sz="4" w:space="0"/>
            </w:tcBorders>
            <w:vAlign w:val="center"/>
          </w:tcPr>
          <w:p w14:paraId="73114179">
            <w:pPr>
              <w:ind w:left="-44" w:leftChars="-23" w:right="-60" w:rightChars="-31"/>
              <w:jc w:val="left"/>
              <w:rPr>
                <w:rFonts w:ascii="宋体" w:hAnsi="宋体" w:cs="宋体"/>
                <w:b/>
                <w:kern w:val="0"/>
                <w:szCs w:val="21"/>
                <w:highlight w:val="none"/>
              </w:rPr>
            </w:pPr>
          </w:p>
        </w:tc>
        <w:tc>
          <w:tcPr>
            <w:tcW w:w="1149" w:type="dxa"/>
            <w:tcBorders>
              <w:top w:val="nil"/>
              <w:left w:val="nil"/>
              <w:bottom w:val="single" w:color="auto" w:sz="4" w:space="0"/>
              <w:right w:val="single" w:color="auto" w:sz="4" w:space="0"/>
            </w:tcBorders>
            <w:vAlign w:val="center"/>
          </w:tcPr>
          <w:p w14:paraId="5C03501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45EFB9B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885" w:type="dxa"/>
            <w:tcBorders>
              <w:top w:val="nil"/>
              <w:left w:val="nil"/>
              <w:bottom w:val="single" w:color="auto" w:sz="4" w:space="0"/>
              <w:right w:val="single" w:color="auto" w:sz="4" w:space="0"/>
            </w:tcBorders>
            <w:vAlign w:val="center"/>
          </w:tcPr>
          <w:p w14:paraId="7598A27B">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025694FC">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02" w:type="dxa"/>
            <w:tcBorders>
              <w:top w:val="nil"/>
              <w:left w:val="nil"/>
              <w:bottom w:val="single" w:color="auto" w:sz="4" w:space="0"/>
              <w:right w:val="single" w:color="auto" w:sz="4" w:space="0"/>
            </w:tcBorders>
            <w:vAlign w:val="center"/>
          </w:tcPr>
          <w:p w14:paraId="2F89E420">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645E65B3">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vAlign w:val="center"/>
          </w:tcPr>
          <w:p w14:paraId="271EF0C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0CC638B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905" w:type="dxa"/>
            <w:tcBorders>
              <w:top w:val="nil"/>
              <w:left w:val="nil"/>
              <w:bottom w:val="single" w:color="auto" w:sz="4" w:space="0"/>
              <w:right w:val="single" w:color="auto" w:sz="4" w:space="0"/>
            </w:tcBorders>
            <w:vAlign w:val="center"/>
          </w:tcPr>
          <w:p w14:paraId="73E196F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6AF92BA7">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57" w:type="dxa"/>
            <w:tcBorders>
              <w:top w:val="nil"/>
              <w:left w:val="nil"/>
              <w:bottom w:val="single" w:color="auto" w:sz="4" w:space="0"/>
              <w:right w:val="single" w:color="auto" w:sz="4" w:space="0"/>
            </w:tcBorders>
            <w:vAlign w:val="center"/>
          </w:tcPr>
          <w:p w14:paraId="46557C13">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1654E0E3">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vAlign w:val="center"/>
          </w:tcPr>
          <w:p w14:paraId="38536962">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67F94CA9">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921" w:type="dxa"/>
            <w:tcBorders>
              <w:top w:val="nil"/>
              <w:left w:val="nil"/>
              <w:bottom w:val="single" w:color="auto" w:sz="4" w:space="0"/>
              <w:right w:val="single" w:color="auto" w:sz="4" w:space="0"/>
            </w:tcBorders>
            <w:vAlign w:val="center"/>
          </w:tcPr>
          <w:p w14:paraId="279A16CB">
            <w:pPr>
              <w:ind w:left="109" w:leftChars="-23" w:right="-60" w:rightChars="-31" w:hanging="153" w:hangingChars="79"/>
              <w:jc w:val="center"/>
              <w:rPr>
                <w:rFonts w:ascii="宋体" w:hAnsi="宋体" w:cs="宋体"/>
                <w:b/>
                <w:kern w:val="0"/>
                <w:szCs w:val="21"/>
                <w:highlight w:val="none"/>
              </w:rPr>
            </w:pPr>
            <w:r>
              <w:rPr>
                <w:rFonts w:hint="eastAsia" w:ascii="宋体" w:hAnsi="宋体" w:cs="宋体"/>
                <w:b/>
                <w:kern w:val="0"/>
                <w:szCs w:val="21"/>
                <w:highlight w:val="none"/>
              </w:rPr>
              <w:t>从业人员</w:t>
            </w:r>
          </w:p>
          <w:p w14:paraId="410A04A1">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63" w:type="dxa"/>
            <w:tcBorders>
              <w:top w:val="nil"/>
              <w:left w:val="nil"/>
              <w:bottom w:val="single" w:color="auto" w:sz="4" w:space="0"/>
              <w:right w:val="single" w:color="auto" w:sz="4" w:space="0"/>
            </w:tcBorders>
            <w:vAlign w:val="center"/>
          </w:tcPr>
          <w:p w14:paraId="383B6F1E">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3510E145">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vAlign w:val="center"/>
          </w:tcPr>
          <w:p w14:paraId="17694B54">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759F51D6">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846" w:type="dxa"/>
            <w:tcBorders>
              <w:top w:val="nil"/>
              <w:left w:val="nil"/>
              <w:bottom w:val="single" w:color="auto" w:sz="4" w:space="0"/>
              <w:right w:val="single" w:color="auto" w:sz="4" w:space="0"/>
            </w:tcBorders>
            <w:vAlign w:val="center"/>
          </w:tcPr>
          <w:p w14:paraId="7E0074E3">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38F14CBB">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816" w:type="dxa"/>
            <w:tcBorders>
              <w:top w:val="nil"/>
              <w:left w:val="nil"/>
              <w:bottom w:val="single" w:color="auto" w:sz="4" w:space="0"/>
              <w:right w:val="single" w:color="auto" w:sz="4" w:space="0"/>
            </w:tcBorders>
            <w:vAlign w:val="center"/>
          </w:tcPr>
          <w:p w14:paraId="3D0E7BA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12CEC6A5">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r>
      <w:tr w14:paraId="2B375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45922596">
            <w:pPr>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w:t>
            </w:r>
          </w:p>
        </w:tc>
        <w:tc>
          <w:tcPr>
            <w:tcW w:w="1872" w:type="dxa"/>
            <w:tcBorders>
              <w:top w:val="single" w:color="auto" w:sz="4" w:space="0"/>
              <w:left w:val="nil"/>
              <w:bottom w:val="single" w:color="auto" w:sz="4" w:space="0"/>
              <w:right w:val="single" w:color="auto" w:sz="4" w:space="0"/>
            </w:tcBorders>
            <w:vAlign w:val="center"/>
          </w:tcPr>
          <w:p w14:paraId="199B1670">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农、林、牧、渔业</w:t>
            </w:r>
          </w:p>
        </w:tc>
        <w:tc>
          <w:tcPr>
            <w:tcW w:w="1149" w:type="dxa"/>
            <w:tcBorders>
              <w:top w:val="single" w:color="auto" w:sz="4" w:space="0"/>
              <w:left w:val="nil"/>
              <w:bottom w:val="single" w:color="auto" w:sz="4" w:space="0"/>
              <w:right w:val="single" w:color="auto" w:sz="4" w:space="0"/>
            </w:tcBorders>
            <w:vAlign w:val="center"/>
          </w:tcPr>
          <w:p w14:paraId="50D2F6C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≥20000</w:t>
            </w:r>
          </w:p>
        </w:tc>
        <w:tc>
          <w:tcPr>
            <w:tcW w:w="885" w:type="dxa"/>
            <w:tcBorders>
              <w:top w:val="nil"/>
              <w:left w:val="nil"/>
              <w:bottom w:val="single" w:color="auto" w:sz="4" w:space="0"/>
              <w:right w:val="single" w:color="auto" w:sz="4" w:space="0"/>
            </w:tcBorders>
            <w:vAlign w:val="center"/>
          </w:tcPr>
          <w:p w14:paraId="015CD56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vAlign w:val="center"/>
          </w:tcPr>
          <w:p w14:paraId="62C963E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0F3696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w:t>
            </w:r>
          </w:p>
        </w:tc>
        <w:tc>
          <w:tcPr>
            <w:tcW w:w="905" w:type="dxa"/>
            <w:tcBorders>
              <w:top w:val="nil"/>
              <w:left w:val="nil"/>
              <w:bottom w:val="single" w:color="auto" w:sz="4" w:space="0"/>
              <w:right w:val="single" w:color="auto" w:sz="4" w:space="0"/>
            </w:tcBorders>
            <w:vAlign w:val="center"/>
          </w:tcPr>
          <w:p w14:paraId="00F07CD4">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vAlign w:val="center"/>
          </w:tcPr>
          <w:p w14:paraId="1042736A">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619E403B">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921" w:type="dxa"/>
            <w:tcBorders>
              <w:top w:val="nil"/>
              <w:left w:val="nil"/>
              <w:bottom w:val="single" w:color="auto" w:sz="4" w:space="0"/>
              <w:right w:val="single" w:color="auto" w:sz="4" w:space="0"/>
            </w:tcBorders>
            <w:vAlign w:val="center"/>
          </w:tcPr>
          <w:p w14:paraId="0A6991D2">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vAlign w:val="center"/>
          </w:tcPr>
          <w:p w14:paraId="5BD245A4">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CE8BF03">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846" w:type="dxa"/>
            <w:tcBorders>
              <w:top w:val="nil"/>
              <w:left w:val="nil"/>
              <w:bottom w:val="single" w:color="auto" w:sz="4" w:space="0"/>
              <w:right w:val="single" w:color="auto" w:sz="4" w:space="0"/>
            </w:tcBorders>
            <w:vAlign w:val="center"/>
          </w:tcPr>
          <w:p w14:paraId="2159A52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vAlign w:val="center"/>
          </w:tcPr>
          <w:p w14:paraId="63C03261">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32C1D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DA25465">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2</w:t>
            </w:r>
          </w:p>
        </w:tc>
        <w:tc>
          <w:tcPr>
            <w:tcW w:w="1872" w:type="dxa"/>
            <w:tcBorders>
              <w:top w:val="nil"/>
              <w:left w:val="nil"/>
              <w:bottom w:val="single" w:color="auto" w:sz="4" w:space="0"/>
              <w:right w:val="single" w:color="auto" w:sz="4" w:space="0"/>
            </w:tcBorders>
            <w:vAlign w:val="center"/>
          </w:tcPr>
          <w:p w14:paraId="58DAC10E">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工业</w:t>
            </w:r>
          </w:p>
        </w:tc>
        <w:tc>
          <w:tcPr>
            <w:tcW w:w="1149" w:type="dxa"/>
            <w:tcBorders>
              <w:top w:val="nil"/>
              <w:left w:val="nil"/>
              <w:bottom w:val="single" w:color="auto" w:sz="4" w:space="0"/>
              <w:right w:val="single" w:color="auto" w:sz="4" w:space="0"/>
            </w:tcBorders>
            <w:vAlign w:val="center"/>
          </w:tcPr>
          <w:p w14:paraId="71328C54">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≥40000</w:t>
            </w:r>
          </w:p>
        </w:tc>
        <w:tc>
          <w:tcPr>
            <w:tcW w:w="885" w:type="dxa"/>
            <w:tcBorders>
              <w:top w:val="nil"/>
              <w:left w:val="nil"/>
              <w:bottom w:val="single" w:color="auto" w:sz="4" w:space="0"/>
              <w:right w:val="single" w:color="auto" w:sz="4" w:space="0"/>
            </w:tcBorders>
            <w:vAlign w:val="center"/>
          </w:tcPr>
          <w:p w14:paraId="6A55921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7D3E43C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62F29C7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4DE0A1D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6E5C6069">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44391FB">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921" w:type="dxa"/>
            <w:tcBorders>
              <w:top w:val="nil"/>
              <w:left w:val="nil"/>
              <w:bottom w:val="single" w:color="auto" w:sz="4" w:space="0"/>
              <w:right w:val="single" w:color="auto" w:sz="4" w:space="0"/>
            </w:tcBorders>
            <w:vAlign w:val="center"/>
          </w:tcPr>
          <w:p w14:paraId="5E11B048">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4DD24BEA">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DC971D7">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846" w:type="dxa"/>
            <w:tcBorders>
              <w:top w:val="nil"/>
              <w:left w:val="nil"/>
              <w:bottom w:val="single" w:color="auto" w:sz="4" w:space="0"/>
              <w:right w:val="single" w:color="auto" w:sz="4" w:space="0"/>
            </w:tcBorders>
            <w:vAlign w:val="center"/>
          </w:tcPr>
          <w:p w14:paraId="569E26F6">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35831ECA">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23CEB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5D5192A">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3</w:t>
            </w:r>
          </w:p>
        </w:tc>
        <w:tc>
          <w:tcPr>
            <w:tcW w:w="1872" w:type="dxa"/>
            <w:tcBorders>
              <w:top w:val="nil"/>
              <w:left w:val="nil"/>
              <w:bottom w:val="single" w:color="auto" w:sz="4" w:space="0"/>
              <w:right w:val="single" w:color="auto" w:sz="4" w:space="0"/>
            </w:tcBorders>
            <w:vAlign w:val="center"/>
          </w:tcPr>
          <w:p w14:paraId="6F53EF59">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建筑业</w:t>
            </w:r>
          </w:p>
        </w:tc>
        <w:tc>
          <w:tcPr>
            <w:tcW w:w="1149" w:type="dxa"/>
            <w:tcBorders>
              <w:top w:val="nil"/>
              <w:left w:val="nil"/>
              <w:bottom w:val="single" w:color="auto" w:sz="4" w:space="0"/>
              <w:right w:val="single" w:color="auto" w:sz="4" w:space="0"/>
            </w:tcBorders>
            <w:vAlign w:val="center"/>
          </w:tcPr>
          <w:p w14:paraId="6C4414B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≥80000</w:t>
            </w:r>
          </w:p>
        </w:tc>
        <w:tc>
          <w:tcPr>
            <w:tcW w:w="885" w:type="dxa"/>
            <w:tcBorders>
              <w:top w:val="nil"/>
              <w:left w:val="nil"/>
              <w:bottom w:val="single" w:color="auto" w:sz="4" w:space="0"/>
              <w:right w:val="single" w:color="auto" w:sz="4" w:space="0"/>
            </w:tcBorders>
            <w:vAlign w:val="center"/>
          </w:tcPr>
          <w:p w14:paraId="7B9AB50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vAlign w:val="center"/>
          </w:tcPr>
          <w:p w14:paraId="0A2C025C">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≥80000</w:t>
            </w:r>
          </w:p>
        </w:tc>
        <w:tc>
          <w:tcPr>
            <w:tcW w:w="1063" w:type="dxa"/>
            <w:tcBorders>
              <w:top w:val="nil"/>
              <w:left w:val="nil"/>
              <w:bottom w:val="single" w:color="auto" w:sz="4" w:space="0"/>
              <w:right w:val="single" w:color="auto" w:sz="4" w:space="0"/>
            </w:tcBorders>
            <w:vAlign w:val="center"/>
          </w:tcPr>
          <w:p w14:paraId="30CE068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905" w:type="dxa"/>
            <w:tcBorders>
              <w:top w:val="nil"/>
              <w:left w:val="nil"/>
              <w:bottom w:val="single" w:color="auto" w:sz="4" w:space="0"/>
              <w:right w:val="single" w:color="auto" w:sz="4" w:space="0"/>
            </w:tcBorders>
            <w:vAlign w:val="center"/>
          </w:tcPr>
          <w:p w14:paraId="47FDC84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vAlign w:val="center"/>
          </w:tcPr>
          <w:p w14:paraId="7D3DD827">
            <w:pPr>
              <w:widowControl/>
              <w:jc w:val="center"/>
              <w:rPr>
                <w:rFonts w:ascii="宋体" w:hAnsi="宋体" w:cs="宋体"/>
                <w:kern w:val="0"/>
                <w:szCs w:val="21"/>
                <w:highlight w:val="none"/>
              </w:rPr>
            </w:pPr>
            <w:r>
              <w:rPr>
                <w:rFonts w:hint="eastAsia" w:ascii="宋体" w:hAnsi="宋体" w:cs="宋体"/>
                <w:kern w:val="0"/>
                <w:szCs w:val="21"/>
                <w:highlight w:val="none"/>
              </w:rPr>
              <w:t>≥5000</w:t>
            </w:r>
          </w:p>
        </w:tc>
        <w:tc>
          <w:tcPr>
            <w:tcW w:w="1063" w:type="dxa"/>
            <w:tcBorders>
              <w:top w:val="nil"/>
              <w:left w:val="nil"/>
              <w:bottom w:val="single" w:color="auto" w:sz="4" w:space="0"/>
              <w:right w:val="single" w:color="auto" w:sz="4" w:space="0"/>
            </w:tcBorders>
            <w:vAlign w:val="center"/>
          </w:tcPr>
          <w:p w14:paraId="25D8E192">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921" w:type="dxa"/>
            <w:tcBorders>
              <w:top w:val="nil"/>
              <w:left w:val="nil"/>
              <w:bottom w:val="single" w:color="auto" w:sz="4" w:space="0"/>
              <w:right w:val="single" w:color="auto" w:sz="4" w:space="0"/>
            </w:tcBorders>
            <w:vAlign w:val="center"/>
          </w:tcPr>
          <w:p w14:paraId="6DBC6E69">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vAlign w:val="center"/>
          </w:tcPr>
          <w:p w14:paraId="1311E04C">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1063" w:type="dxa"/>
            <w:tcBorders>
              <w:top w:val="nil"/>
              <w:left w:val="nil"/>
              <w:bottom w:val="single" w:color="auto" w:sz="4" w:space="0"/>
              <w:right w:val="single" w:color="auto" w:sz="4" w:space="0"/>
            </w:tcBorders>
            <w:vAlign w:val="center"/>
          </w:tcPr>
          <w:p w14:paraId="192F6281">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846" w:type="dxa"/>
            <w:tcBorders>
              <w:top w:val="nil"/>
              <w:left w:val="nil"/>
              <w:bottom w:val="single" w:color="auto" w:sz="4" w:space="0"/>
              <w:right w:val="single" w:color="auto" w:sz="4" w:space="0"/>
            </w:tcBorders>
            <w:vAlign w:val="center"/>
          </w:tcPr>
          <w:p w14:paraId="3B84937A">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vAlign w:val="center"/>
          </w:tcPr>
          <w:p w14:paraId="7A6B5A82">
            <w:pPr>
              <w:widowControl/>
              <w:jc w:val="center"/>
              <w:rPr>
                <w:rFonts w:ascii="宋体" w:hAnsi="宋体" w:cs="宋体"/>
                <w:kern w:val="0"/>
                <w:szCs w:val="21"/>
                <w:highlight w:val="none"/>
              </w:rPr>
            </w:pPr>
            <w:r>
              <w:rPr>
                <w:rFonts w:hint="eastAsia" w:ascii="宋体" w:hAnsi="宋体" w:cs="宋体"/>
                <w:kern w:val="0"/>
                <w:szCs w:val="21"/>
                <w:highlight w:val="none"/>
              </w:rPr>
              <w:t>＜300</w:t>
            </w:r>
          </w:p>
        </w:tc>
      </w:tr>
      <w:tr w14:paraId="0945E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0DFD61E">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4</w:t>
            </w:r>
          </w:p>
        </w:tc>
        <w:tc>
          <w:tcPr>
            <w:tcW w:w="1872" w:type="dxa"/>
            <w:tcBorders>
              <w:top w:val="nil"/>
              <w:left w:val="nil"/>
              <w:bottom w:val="single" w:color="auto" w:sz="4" w:space="0"/>
              <w:right w:val="single" w:color="auto" w:sz="4" w:space="0"/>
            </w:tcBorders>
            <w:vAlign w:val="center"/>
          </w:tcPr>
          <w:p w14:paraId="6CD3C4F5">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批发业</w:t>
            </w:r>
          </w:p>
        </w:tc>
        <w:tc>
          <w:tcPr>
            <w:tcW w:w="1149" w:type="dxa"/>
            <w:tcBorders>
              <w:top w:val="nil"/>
              <w:left w:val="nil"/>
              <w:bottom w:val="single" w:color="auto" w:sz="4" w:space="0"/>
              <w:right w:val="single" w:color="auto" w:sz="4" w:space="0"/>
            </w:tcBorders>
            <w:vAlign w:val="center"/>
          </w:tcPr>
          <w:p w14:paraId="27233FA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≥40000</w:t>
            </w:r>
          </w:p>
        </w:tc>
        <w:tc>
          <w:tcPr>
            <w:tcW w:w="885" w:type="dxa"/>
            <w:tcBorders>
              <w:top w:val="nil"/>
              <w:left w:val="nil"/>
              <w:bottom w:val="single" w:color="auto" w:sz="4" w:space="0"/>
              <w:right w:val="single" w:color="auto" w:sz="4" w:space="0"/>
            </w:tcBorders>
            <w:vAlign w:val="center"/>
          </w:tcPr>
          <w:p w14:paraId="6C099A3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w:t>
            </w:r>
          </w:p>
        </w:tc>
        <w:tc>
          <w:tcPr>
            <w:tcW w:w="902" w:type="dxa"/>
            <w:tcBorders>
              <w:top w:val="nil"/>
              <w:left w:val="nil"/>
              <w:bottom w:val="single" w:color="auto" w:sz="4" w:space="0"/>
              <w:right w:val="single" w:color="auto" w:sz="4" w:space="0"/>
            </w:tcBorders>
            <w:vAlign w:val="center"/>
          </w:tcPr>
          <w:p w14:paraId="479F86F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0C7719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905" w:type="dxa"/>
            <w:tcBorders>
              <w:top w:val="nil"/>
              <w:left w:val="nil"/>
              <w:bottom w:val="single" w:color="auto" w:sz="4" w:space="0"/>
              <w:right w:val="single" w:color="auto" w:sz="4" w:space="0"/>
            </w:tcBorders>
            <w:vAlign w:val="center"/>
          </w:tcPr>
          <w:p w14:paraId="61C15B0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w:t>
            </w:r>
          </w:p>
        </w:tc>
        <w:tc>
          <w:tcPr>
            <w:tcW w:w="957" w:type="dxa"/>
            <w:tcBorders>
              <w:top w:val="nil"/>
              <w:left w:val="nil"/>
              <w:bottom w:val="single" w:color="auto" w:sz="4" w:space="0"/>
              <w:right w:val="single" w:color="auto" w:sz="4" w:space="0"/>
            </w:tcBorders>
            <w:vAlign w:val="center"/>
          </w:tcPr>
          <w:p w14:paraId="7AEE6EB1">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61FCF7A5">
            <w:pPr>
              <w:widowControl/>
              <w:jc w:val="center"/>
              <w:rPr>
                <w:rFonts w:ascii="宋体" w:hAnsi="宋体" w:cs="宋体"/>
                <w:kern w:val="0"/>
                <w:szCs w:val="21"/>
                <w:highlight w:val="none"/>
              </w:rPr>
            </w:pPr>
            <w:r>
              <w:rPr>
                <w:rFonts w:hint="eastAsia" w:ascii="宋体" w:hAnsi="宋体" w:cs="宋体"/>
                <w:kern w:val="0"/>
                <w:szCs w:val="21"/>
                <w:highlight w:val="none"/>
              </w:rPr>
              <w:t>≥1000</w:t>
            </w:r>
          </w:p>
        </w:tc>
        <w:tc>
          <w:tcPr>
            <w:tcW w:w="921" w:type="dxa"/>
            <w:tcBorders>
              <w:top w:val="nil"/>
              <w:left w:val="nil"/>
              <w:bottom w:val="single" w:color="auto" w:sz="4" w:space="0"/>
              <w:right w:val="single" w:color="auto" w:sz="4" w:space="0"/>
            </w:tcBorders>
            <w:vAlign w:val="center"/>
          </w:tcPr>
          <w:p w14:paraId="470BB468">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10F8299F">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7AB6C41">
            <w:pPr>
              <w:widowControl/>
              <w:jc w:val="center"/>
              <w:rPr>
                <w:rFonts w:ascii="宋体" w:hAnsi="宋体" w:cs="宋体"/>
                <w:kern w:val="0"/>
                <w:szCs w:val="21"/>
                <w:highlight w:val="none"/>
              </w:rPr>
            </w:pPr>
            <w:r>
              <w:rPr>
                <w:rFonts w:hint="eastAsia" w:ascii="宋体" w:hAnsi="宋体" w:cs="宋体"/>
                <w:kern w:val="0"/>
                <w:szCs w:val="21"/>
                <w:highlight w:val="none"/>
              </w:rPr>
              <w:t>＜1000</w:t>
            </w:r>
          </w:p>
        </w:tc>
        <w:tc>
          <w:tcPr>
            <w:tcW w:w="846" w:type="dxa"/>
            <w:tcBorders>
              <w:top w:val="nil"/>
              <w:left w:val="nil"/>
              <w:bottom w:val="single" w:color="auto" w:sz="4" w:space="0"/>
              <w:right w:val="single" w:color="auto" w:sz="4" w:space="0"/>
            </w:tcBorders>
            <w:vAlign w:val="center"/>
          </w:tcPr>
          <w:p w14:paraId="01A32746">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816" w:type="dxa"/>
            <w:tcBorders>
              <w:top w:val="nil"/>
              <w:left w:val="nil"/>
              <w:bottom w:val="single" w:color="auto" w:sz="4" w:space="0"/>
              <w:right w:val="single" w:color="auto" w:sz="4" w:space="0"/>
            </w:tcBorders>
            <w:vAlign w:val="center"/>
          </w:tcPr>
          <w:p w14:paraId="5301B28D">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4C2B9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3C1379F">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5</w:t>
            </w:r>
          </w:p>
        </w:tc>
        <w:tc>
          <w:tcPr>
            <w:tcW w:w="1872" w:type="dxa"/>
            <w:tcBorders>
              <w:top w:val="nil"/>
              <w:left w:val="nil"/>
              <w:bottom w:val="single" w:color="auto" w:sz="4" w:space="0"/>
              <w:right w:val="single" w:color="auto" w:sz="4" w:space="0"/>
            </w:tcBorders>
            <w:vAlign w:val="center"/>
          </w:tcPr>
          <w:p w14:paraId="47AC2BDC">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零售业</w:t>
            </w:r>
          </w:p>
        </w:tc>
        <w:tc>
          <w:tcPr>
            <w:tcW w:w="1149" w:type="dxa"/>
            <w:tcBorders>
              <w:top w:val="nil"/>
              <w:left w:val="nil"/>
              <w:bottom w:val="single" w:color="auto" w:sz="4" w:space="0"/>
              <w:right w:val="single" w:color="auto" w:sz="4" w:space="0"/>
            </w:tcBorders>
            <w:vAlign w:val="center"/>
          </w:tcPr>
          <w:p w14:paraId="2513706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≥20000</w:t>
            </w:r>
          </w:p>
        </w:tc>
        <w:tc>
          <w:tcPr>
            <w:tcW w:w="885" w:type="dxa"/>
            <w:tcBorders>
              <w:top w:val="nil"/>
              <w:left w:val="nil"/>
              <w:bottom w:val="single" w:color="auto" w:sz="4" w:space="0"/>
              <w:right w:val="single" w:color="auto" w:sz="4" w:space="0"/>
            </w:tcBorders>
            <w:vAlign w:val="center"/>
          </w:tcPr>
          <w:p w14:paraId="0350EC0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7106361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C9622D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w:t>
            </w:r>
          </w:p>
        </w:tc>
        <w:tc>
          <w:tcPr>
            <w:tcW w:w="905" w:type="dxa"/>
            <w:tcBorders>
              <w:top w:val="nil"/>
              <w:left w:val="nil"/>
              <w:bottom w:val="single" w:color="auto" w:sz="4" w:space="0"/>
              <w:right w:val="single" w:color="auto" w:sz="4" w:space="0"/>
            </w:tcBorders>
            <w:vAlign w:val="center"/>
          </w:tcPr>
          <w:p w14:paraId="46F602E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w:t>
            </w:r>
          </w:p>
        </w:tc>
        <w:tc>
          <w:tcPr>
            <w:tcW w:w="957" w:type="dxa"/>
            <w:tcBorders>
              <w:top w:val="nil"/>
              <w:left w:val="nil"/>
              <w:bottom w:val="single" w:color="auto" w:sz="4" w:space="0"/>
              <w:right w:val="single" w:color="auto" w:sz="4" w:space="0"/>
            </w:tcBorders>
            <w:vAlign w:val="center"/>
          </w:tcPr>
          <w:p w14:paraId="5D0198C1">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6D78FC7">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04D9917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590E5C6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9528F21">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2FE1942C">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0340636B">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0D827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C51507E">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6</w:t>
            </w:r>
          </w:p>
        </w:tc>
        <w:tc>
          <w:tcPr>
            <w:tcW w:w="1872" w:type="dxa"/>
            <w:tcBorders>
              <w:top w:val="nil"/>
              <w:left w:val="nil"/>
              <w:bottom w:val="single" w:color="auto" w:sz="4" w:space="0"/>
              <w:right w:val="single" w:color="auto" w:sz="4" w:space="0"/>
            </w:tcBorders>
            <w:vAlign w:val="center"/>
          </w:tcPr>
          <w:p w14:paraId="40CB351C">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交通运输业</w:t>
            </w:r>
          </w:p>
        </w:tc>
        <w:tc>
          <w:tcPr>
            <w:tcW w:w="1149" w:type="dxa"/>
            <w:tcBorders>
              <w:top w:val="nil"/>
              <w:left w:val="nil"/>
              <w:bottom w:val="single" w:color="auto" w:sz="4" w:space="0"/>
              <w:right w:val="single" w:color="auto" w:sz="4" w:space="0"/>
            </w:tcBorders>
            <w:vAlign w:val="center"/>
          </w:tcPr>
          <w:p w14:paraId="1175299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vAlign w:val="center"/>
          </w:tcPr>
          <w:p w14:paraId="703536A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0857260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451565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w:t>
            </w:r>
          </w:p>
        </w:tc>
        <w:tc>
          <w:tcPr>
            <w:tcW w:w="905" w:type="dxa"/>
            <w:tcBorders>
              <w:top w:val="nil"/>
              <w:left w:val="nil"/>
              <w:bottom w:val="single" w:color="auto" w:sz="4" w:space="0"/>
              <w:right w:val="single" w:color="auto" w:sz="4" w:space="0"/>
            </w:tcBorders>
            <w:vAlign w:val="center"/>
          </w:tcPr>
          <w:p w14:paraId="76C3E39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666614D0">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B51F6E5">
            <w:pPr>
              <w:widowControl/>
              <w:jc w:val="center"/>
              <w:rPr>
                <w:rFonts w:ascii="宋体" w:hAnsi="宋体" w:cs="宋体"/>
                <w:kern w:val="0"/>
                <w:szCs w:val="21"/>
                <w:highlight w:val="none"/>
              </w:rPr>
            </w:pPr>
            <w:r>
              <w:rPr>
                <w:rFonts w:hint="eastAsia" w:ascii="宋体" w:hAnsi="宋体" w:cs="宋体"/>
                <w:kern w:val="0"/>
                <w:szCs w:val="21"/>
                <w:highlight w:val="none"/>
              </w:rPr>
              <w:t>≥200</w:t>
            </w:r>
          </w:p>
        </w:tc>
        <w:tc>
          <w:tcPr>
            <w:tcW w:w="921" w:type="dxa"/>
            <w:tcBorders>
              <w:top w:val="nil"/>
              <w:left w:val="nil"/>
              <w:bottom w:val="single" w:color="auto" w:sz="4" w:space="0"/>
              <w:right w:val="single" w:color="auto" w:sz="4" w:space="0"/>
            </w:tcBorders>
            <w:vAlign w:val="center"/>
          </w:tcPr>
          <w:p w14:paraId="4334B96C">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2547B37B">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61869D6">
            <w:pPr>
              <w:widowControl/>
              <w:jc w:val="center"/>
              <w:rPr>
                <w:rFonts w:ascii="宋体" w:hAnsi="宋体" w:cs="宋体"/>
                <w:kern w:val="0"/>
                <w:szCs w:val="21"/>
                <w:highlight w:val="none"/>
              </w:rPr>
            </w:pPr>
            <w:r>
              <w:rPr>
                <w:rFonts w:hint="eastAsia" w:ascii="宋体" w:hAnsi="宋体" w:cs="宋体"/>
                <w:kern w:val="0"/>
                <w:szCs w:val="21"/>
                <w:highlight w:val="none"/>
              </w:rPr>
              <w:t>＜200</w:t>
            </w:r>
          </w:p>
        </w:tc>
        <w:tc>
          <w:tcPr>
            <w:tcW w:w="846" w:type="dxa"/>
            <w:tcBorders>
              <w:top w:val="nil"/>
              <w:left w:val="nil"/>
              <w:bottom w:val="single" w:color="auto" w:sz="4" w:space="0"/>
              <w:right w:val="single" w:color="auto" w:sz="4" w:space="0"/>
            </w:tcBorders>
            <w:vAlign w:val="center"/>
          </w:tcPr>
          <w:p w14:paraId="02C143EF">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00330935">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5451F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006DCB0">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7</w:t>
            </w:r>
          </w:p>
        </w:tc>
        <w:tc>
          <w:tcPr>
            <w:tcW w:w="1872" w:type="dxa"/>
            <w:tcBorders>
              <w:top w:val="nil"/>
              <w:left w:val="nil"/>
              <w:bottom w:val="single" w:color="auto" w:sz="4" w:space="0"/>
              <w:right w:val="single" w:color="auto" w:sz="4" w:space="0"/>
            </w:tcBorders>
            <w:vAlign w:val="center"/>
          </w:tcPr>
          <w:p w14:paraId="69D0ED23">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仓储业</w:t>
            </w:r>
          </w:p>
        </w:tc>
        <w:tc>
          <w:tcPr>
            <w:tcW w:w="1149" w:type="dxa"/>
            <w:tcBorders>
              <w:top w:val="nil"/>
              <w:left w:val="nil"/>
              <w:bottom w:val="single" w:color="auto" w:sz="4" w:space="0"/>
              <w:right w:val="single" w:color="auto" w:sz="4" w:space="0"/>
            </w:tcBorders>
            <w:vAlign w:val="center"/>
          </w:tcPr>
          <w:p w14:paraId="71CE615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vAlign w:val="center"/>
          </w:tcPr>
          <w:p w14:paraId="40BB295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w:t>
            </w:r>
          </w:p>
        </w:tc>
        <w:tc>
          <w:tcPr>
            <w:tcW w:w="902" w:type="dxa"/>
            <w:tcBorders>
              <w:top w:val="nil"/>
              <w:left w:val="nil"/>
              <w:bottom w:val="single" w:color="auto" w:sz="4" w:space="0"/>
              <w:right w:val="single" w:color="auto" w:sz="4" w:space="0"/>
            </w:tcBorders>
            <w:vAlign w:val="center"/>
          </w:tcPr>
          <w:p w14:paraId="45A1FF9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E3F3BE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33605E8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02FCA4F4">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1238CEF">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54EF1937">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5724FD8B">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89FA778">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07AA956A">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19AD1184">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42475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9CBF1C9">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8</w:t>
            </w:r>
          </w:p>
        </w:tc>
        <w:tc>
          <w:tcPr>
            <w:tcW w:w="1872" w:type="dxa"/>
            <w:tcBorders>
              <w:top w:val="nil"/>
              <w:left w:val="nil"/>
              <w:bottom w:val="single" w:color="auto" w:sz="4" w:space="0"/>
              <w:right w:val="single" w:color="auto" w:sz="4" w:space="0"/>
            </w:tcBorders>
            <w:vAlign w:val="center"/>
          </w:tcPr>
          <w:p w14:paraId="4EF827D8">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邮政业</w:t>
            </w:r>
          </w:p>
        </w:tc>
        <w:tc>
          <w:tcPr>
            <w:tcW w:w="1149" w:type="dxa"/>
            <w:tcBorders>
              <w:top w:val="nil"/>
              <w:left w:val="nil"/>
              <w:bottom w:val="single" w:color="auto" w:sz="4" w:space="0"/>
              <w:right w:val="single" w:color="auto" w:sz="4" w:space="0"/>
            </w:tcBorders>
            <w:vAlign w:val="center"/>
          </w:tcPr>
          <w:p w14:paraId="52B248B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vAlign w:val="center"/>
          </w:tcPr>
          <w:p w14:paraId="707C8CE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54A8937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FD20A2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38D23D1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2AC3C96C">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2979629">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619E780B">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632A1FC2">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6D6E0B5">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5DE7F9D0">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788FFDD2">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6654D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51D499E">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9</w:t>
            </w:r>
          </w:p>
        </w:tc>
        <w:tc>
          <w:tcPr>
            <w:tcW w:w="1872" w:type="dxa"/>
            <w:tcBorders>
              <w:top w:val="nil"/>
              <w:left w:val="nil"/>
              <w:bottom w:val="single" w:color="auto" w:sz="4" w:space="0"/>
              <w:right w:val="single" w:color="auto" w:sz="4" w:space="0"/>
            </w:tcBorders>
            <w:vAlign w:val="center"/>
          </w:tcPr>
          <w:p w14:paraId="46CA2A24">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住宿业</w:t>
            </w:r>
          </w:p>
        </w:tc>
        <w:tc>
          <w:tcPr>
            <w:tcW w:w="1149" w:type="dxa"/>
            <w:tcBorders>
              <w:top w:val="nil"/>
              <w:left w:val="nil"/>
              <w:bottom w:val="single" w:color="auto" w:sz="4" w:space="0"/>
              <w:right w:val="single" w:color="auto" w:sz="4" w:space="0"/>
            </w:tcBorders>
            <w:vAlign w:val="center"/>
          </w:tcPr>
          <w:p w14:paraId="29AABE3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vAlign w:val="center"/>
          </w:tcPr>
          <w:p w14:paraId="204A5984">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4BF5C84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8CB137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28E1CAC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3C74C79A">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65A02D7A">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7265F712">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4A2E73EE">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1CD229A">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6236A406">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5D802B2C">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13854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1B4A41C">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10</w:t>
            </w:r>
          </w:p>
        </w:tc>
        <w:tc>
          <w:tcPr>
            <w:tcW w:w="1872" w:type="dxa"/>
            <w:tcBorders>
              <w:top w:val="nil"/>
              <w:left w:val="nil"/>
              <w:bottom w:val="single" w:color="auto" w:sz="4" w:space="0"/>
              <w:right w:val="single" w:color="auto" w:sz="4" w:space="0"/>
            </w:tcBorders>
            <w:vAlign w:val="center"/>
          </w:tcPr>
          <w:p w14:paraId="1BB5C2CB">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餐饮业</w:t>
            </w:r>
          </w:p>
        </w:tc>
        <w:tc>
          <w:tcPr>
            <w:tcW w:w="1149" w:type="dxa"/>
            <w:tcBorders>
              <w:top w:val="nil"/>
              <w:left w:val="nil"/>
              <w:bottom w:val="single" w:color="auto" w:sz="4" w:space="0"/>
              <w:right w:val="single" w:color="auto" w:sz="4" w:space="0"/>
            </w:tcBorders>
            <w:vAlign w:val="center"/>
          </w:tcPr>
          <w:p w14:paraId="38F2837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vAlign w:val="center"/>
          </w:tcPr>
          <w:p w14:paraId="7739B7F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6238862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CB2E6F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6D982DD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5B666A19">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814BE01">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09E42676">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5965D02F">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D7CEB29">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73866343">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488016F8">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3AF62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F6046EB">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11</w:t>
            </w:r>
          </w:p>
        </w:tc>
        <w:tc>
          <w:tcPr>
            <w:tcW w:w="1872" w:type="dxa"/>
            <w:tcBorders>
              <w:top w:val="nil"/>
              <w:left w:val="nil"/>
              <w:bottom w:val="single" w:color="auto" w:sz="4" w:space="0"/>
              <w:right w:val="single" w:color="auto" w:sz="4" w:space="0"/>
            </w:tcBorders>
            <w:vAlign w:val="center"/>
          </w:tcPr>
          <w:p w14:paraId="08FFD3F0">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信息传输业</w:t>
            </w:r>
          </w:p>
        </w:tc>
        <w:tc>
          <w:tcPr>
            <w:tcW w:w="1149" w:type="dxa"/>
            <w:tcBorders>
              <w:top w:val="nil"/>
              <w:left w:val="nil"/>
              <w:bottom w:val="single" w:color="auto" w:sz="4" w:space="0"/>
              <w:right w:val="single" w:color="auto" w:sz="4" w:space="0"/>
            </w:tcBorders>
            <w:vAlign w:val="center"/>
          </w:tcPr>
          <w:p w14:paraId="54AC70C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≥100000</w:t>
            </w:r>
          </w:p>
        </w:tc>
        <w:tc>
          <w:tcPr>
            <w:tcW w:w="885" w:type="dxa"/>
            <w:tcBorders>
              <w:top w:val="nil"/>
              <w:left w:val="nil"/>
              <w:bottom w:val="single" w:color="auto" w:sz="4" w:space="0"/>
              <w:right w:val="single" w:color="auto" w:sz="4" w:space="0"/>
            </w:tcBorders>
            <w:vAlign w:val="center"/>
          </w:tcPr>
          <w:p w14:paraId="441505C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2" w:type="dxa"/>
            <w:tcBorders>
              <w:top w:val="nil"/>
              <w:left w:val="nil"/>
              <w:bottom w:val="single" w:color="auto" w:sz="4" w:space="0"/>
              <w:right w:val="single" w:color="auto" w:sz="4" w:space="0"/>
            </w:tcBorders>
            <w:vAlign w:val="center"/>
          </w:tcPr>
          <w:p w14:paraId="2B320C1C">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6EE5D0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173AFEFC">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3E88E59D">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43A7AD0">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7BE61792">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4E354534">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64ADCEF">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4EE08298">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6DD9211D">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7983F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C81ADA0">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12</w:t>
            </w:r>
          </w:p>
        </w:tc>
        <w:tc>
          <w:tcPr>
            <w:tcW w:w="1872" w:type="dxa"/>
            <w:tcBorders>
              <w:top w:val="nil"/>
              <w:left w:val="nil"/>
              <w:bottom w:val="single" w:color="auto" w:sz="4" w:space="0"/>
              <w:right w:val="single" w:color="auto" w:sz="4" w:space="0"/>
            </w:tcBorders>
            <w:vAlign w:val="center"/>
          </w:tcPr>
          <w:p w14:paraId="7047BCA6">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软件和信息技术服务业</w:t>
            </w:r>
          </w:p>
        </w:tc>
        <w:tc>
          <w:tcPr>
            <w:tcW w:w="1149" w:type="dxa"/>
            <w:tcBorders>
              <w:top w:val="nil"/>
              <w:left w:val="nil"/>
              <w:bottom w:val="single" w:color="auto" w:sz="4" w:space="0"/>
              <w:right w:val="single" w:color="auto" w:sz="4" w:space="0"/>
            </w:tcBorders>
            <w:vAlign w:val="center"/>
          </w:tcPr>
          <w:p w14:paraId="1A3A74B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vAlign w:val="center"/>
          </w:tcPr>
          <w:p w14:paraId="157AF0A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3FDFA97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77A84E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25E1F62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7EB6B216">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6F4973B">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921" w:type="dxa"/>
            <w:tcBorders>
              <w:top w:val="nil"/>
              <w:left w:val="nil"/>
              <w:bottom w:val="single" w:color="auto" w:sz="4" w:space="0"/>
              <w:right w:val="single" w:color="auto" w:sz="4" w:space="0"/>
            </w:tcBorders>
            <w:vAlign w:val="center"/>
          </w:tcPr>
          <w:p w14:paraId="6A94F949">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265C15AB">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60579F9">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846" w:type="dxa"/>
            <w:tcBorders>
              <w:top w:val="nil"/>
              <w:left w:val="nil"/>
              <w:bottom w:val="single" w:color="auto" w:sz="4" w:space="0"/>
              <w:right w:val="single" w:color="auto" w:sz="4" w:space="0"/>
            </w:tcBorders>
            <w:vAlign w:val="center"/>
          </w:tcPr>
          <w:p w14:paraId="557BAA86">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4AB4914E">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4EE9B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053B2E7">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13</w:t>
            </w:r>
          </w:p>
        </w:tc>
        <w:tc>
          <w:tcPr>
            <w:tcW w:w="1872" w:type="dxa"/>
            <w:tcBorders>
              <w:top w:val="nil"/>
              <w:left w:val="nil"/>
              <w:bottom w:val="single" w:color="auto" w:sz="4" w:space="0"/>
              <w:right w:val="single" w:color="auto" w:sz="4" w:space="0"/>
            </w:tcBorders>
            <w:vAlign w:val="center"/>
          </w:tcPr>
          <w:p w14:paraId="01D66017">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房地产开发经验</w:t>
            </w:r>
          </w:p>
        </w:tc>
        <w:tc>
          <w:tcPr>
            <w:tcW w:w="1149" w:type="dxa"/>
            <w:tcBorders>
              <w:top w:val="nil"/>
              <w:left w:val="nil"/>
              <w:bottom w:val="single" w:color="auto" w:sz="4" w:space="0"/>
              <w:right w:val="single" w:color="auto" w:sz="4" w:space="0"/>
            </w:tcBorders>
            <w:vAlign w:val="center"/>
          </w:tcPr>
          <w:p w14:paraId="11FF2E9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≥200000</w:t>
            </w:r>
          </w:p>
        </w:tc>
        <w:tc>
          <w:tcPr>
            <w:tcW w:w="885" w:type="dxa"/>
            <w:tcBorders>
              <w:top w:val="nil"/>
              <w:left w:val="nil"/>
              <w:bottom w:val="single" w:color="auto" w:sz="4" w:space="0"/>
              <w:right w:val="single" w:color="auto" w:sz="4" w:space="0"/>
            </w:tcBorders>
            <w:vAlign w:val="center"/>
          </w:tcPr>
          <w:p w14:paraId="41413EE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vAlign w:val="center"/>
          </w:tcPr>
          <w:p w14:paraId="66D2B71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或,≥10000</w:t>
            </w:r>
          </w:p>
        </w:tc>
        <w:tc>
          <w:tcPr>
            <w:tcW w:w="1063" w:type="dxa"/>
            <w:tcBorders>
              <w:top w:val="nil"/>
              <w:left w:val="nil"/>
              <w:bottom w:val="single" w:color="auto" w:sz="4" w:space="0"/>
              <w:right w:val="single" w:color="auto" w:sz="4" w:space="0"/>
            </w:tcBorders>
            <w:vAlign w:val="center"/>
          </w:tcPr>
          <w:p w14:paraId="3C66045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6ECF551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vAlign w:val="center"/>
          </w:tcPr>
          <w:p w14:paraId="6643BDA9">
            <w:pPr>
              <w:widowControl/>
              <w:jc w:val="center"/>
              <w:rPr>
                <w:rFonts w:ascii="宋体" w:hAnsi="宋体" w:cs="宋体"/>
                <w:kern w:val="0"/>
                <w:szCs w:val="21"/>
                <w:highlight w:val="none"/>
              </w:rPr>
            </w:pPr>
            <w:r>
              <w:rPr>
                <w:rFonts w:hint="eastAsia" w:ascii="宋体" w:hAnsi="宋体" w:cs="宋体"/>
                <w:kern w:val="0"/>
                <w:szCs w:val="21"/>
                <w:highlight w:val="none"/>
              </w:rPr>
              <w:t>且,≥5000</w:t>
            </w:r>
          </w:p>
        </w:tc>
        <w:tc>
          <w:tcPr>
            <w:tcW w:w="1063" w:type="dxa"/>
            <w:tcBorders>
              <w:top w:val="nil"/>
              <w:left w:val="nil"/>
              <w:bottom w:val="single" w:color="auto" w:sz="4" w:space="0"/>
              <w:right w:val="single" w:color="auto" w:sz="4" w:space="0"/>
            </w:tcBorders>
            <w:vAlign w:val="center"/>
          </w:tcPr>
          <w:p w14:paraId="6E18BCD8">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4E6301A6">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vAlign w:val="center"/>
          </w:tcPr>
          <w:p w14:paraId="1550D1F1">
            <w:pPr>
              <w:widowControl/>
              <w:jc w:val="center"/>
              <w:rPr>
                <w:rFonts w:ascii="宋体" w:hAnsi="宋体" w:cs="宋体"/>
                <w:kern w:val="0"/>
                <w:szCs w:val="21"/>
                <w:highlight w:val="none"/>
              </w:rPr>
            </w:pPr>
            <w:r>
              <w:rPr>
                <w:rFonts w:hint="eastAsia" w:ascii="宋体" w:hAnsi="宋体" w:cs="宋体"/>
                <w:kern w:val="0"/>
                <w:szCs w:val="21"/>
                <w:highlight w:val="none"/>
              </w:rPr>
              <w:t>且,≥2000</w:t>
            </w:r>
          </w:p>
        </w:tc>
        <w:tc>
          <w:tcPr>
            <w:tcW w:w="1063" w:type="dxa"/>
            <w:tcBorders>
              <w:top w:val="nil"/>
              <w:left w:val="nil"/>
              <w:bottom w:val="single" w:color="auto" w:sz="4" w:space="0"/>
              <w:right w:val="single" w:color="auto" w:sz="4" w:space="0"/>
            </w:tcBorders>
            <w:vAlign w:val="center"/>
          </w:tcPr>
          <w:p w14:paraId="2E357F4F">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07AB0E64">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vAlign w:val="center"/>
          </w:tcPr>
          <w:p w14:paraId="5F2710DA">
            <w:pPr>
              <w:widowControl/>
              <w:jc w:val="center"/>
              <w:rPr>
                <w:rFonts w:ascii="宋体" w:hAnsi="宋体" w:cs="宋体"/>
                <w:kern w:val="0"/>
                <w:szCs w:val="21"/>
                <w:highlight w:val="none"/>
              </w:rPr>
            </w:pPr>
            <w:r>
              <w:rPr>
                <w:rFonts w:hint="eastAsia" w:ascii="宋体" w:hAnsi="宋体" w:cs="宋体"/>
                <w:kern w:val="0"/>
                <w:szCs w:val="21"/>
                <w:highlight w:val="none"/>
              </w:rPr>
              <w:t>或,＜2000</w:t>
            </w:r>
          </w:p>
        </w:tc>
      </w:tr>
      <w:tr w14:paraId="75436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FC49393">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14</w:t>
            </w:r>
          </w:p>
        </w:tc>
        <w:tc>
          <w:tcPr>
            <w:tcW w:w="1872" w:type="dxa"/>
            <w:tcBorders>
              <w:top w:val="nil"/>
              <w:left w:val="nil"/>
              <w:bottom w:val="single" w:color="auto" w:sz="4" w:space="0"/>
              <w:right w:val="single" w:color="auto" w:sz="4" w:space="0"/>
            </w:tcBorders>
            <w:vAlign w:val="center"/>
          </w:tcPr>
          <w:p w14:paraId="16B58853">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物业管理</w:t>
            </w:r>
          </w:p>
        </w:tc>
        <w:tc>
          <w:tcPr>
            <w:tcW w:w="1149" w:type="dxa"/>
            <w:tcBorders>
              <w:top w:val="nil"/>
              <w:left w:val="nil"/>
              <w:bottom w:val="single" w:color="auto" w:sz="4" w:space="0"/>
              <w:right w:val="single" w:color="auto" w:sz="4" w:space="0"/>
            </w:tcBorders>
            <w:vAlign w:val="center"/>
          </w:tcPr>
          <w:p w14:paraId="0D218A1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885" w:type="dxa"/>
            <w:tcBorders>
              <w:top w:val="nil"/>
              <w:left w:val="nil"/>
              <w:bottom w:val="single" w:color="auto" w:sz="4" w:space="0"/>
              <w:right w:val="single" w:color="auto" w:sz="4" w:space="0"/>
            </w:tcBorders>
            <w:vAlign w:val="center"/>
          </w:tcPr>
          <w:p w14:paraId="44FF7DB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0021ED8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DCD299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7C2FAB3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631BD04A">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E09C0F3">
            <w:pPr>
              <w:widowControl/>
              <w:jc w:val="center"/>
              <w:rPr>
                <w:rFonts w:ascii="宋体" w:hAnsi="宋体" w:cs="宋体"/>
                <w:kern w:val="0"/>
                <w:szCs w:val="21"/>
                <w:highlight w:val="none"/>
              </w:rPr>
            </w:pPr>
            <w:r>
              <w:rPr>
                <w:rFonts w:hint="eastAsia" w:ascii="宋体" w:hAnsi="宋体" w:cs="宋体"/>
                <w:kern w:val="0"/>
                <w:szCs w:val="21"/>
                <w:highlight w:val="none"/>
              </w:rPr>
              <w:t>≥500</w:t>
            </w:r>
          </w:p>
        </w:tc>
        <w:tc>
          <w:tcPr>
            <w:tcW w:w="921" w:type="dxa"/>
            <w:tcBorders>
              <w:top w:val="nil"/>
              <w:left w:val="nil"/>
              <w:bottom w:val="single" w:color="auto" w:sz="4" w:space="0"/>
              <w:right w:val="single" w:color="auto" w:sz="4" w:space="0"/>
            </w:tcBorders>
            <w:vAlign w:val="center"/>
          </w:tcPr>
          <w:p w14:paraId="1629ABFC">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63" w:type="dxa"/>
            <w:tcBorders>
              <w:top w:val="nil"/>
              <w:left w:val="nil"/>
              <w:bottom w:val="single" w:color="auto" w:sz="4" w:space="0"/>
              <w:right w:val="single" w:color="auto" w:sz="4" w:space="0"/>
            </w:tcBorders>
            <w:vAlign w:val="center"/>
          </w:tcPr>
          <w:p w14:paraId="611B12DF">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1C694DC">
            <w:pPr>
              <w:widowControl/>
              <w:jc w:val="center"/>
              <w:rPr>
                <w:rFonts w:ascii="宋体" w:hAnsi="宋体" w:cs="宋体"/>
                <w:kern w:val="0"/>
                <w:szCs w:val="21"/>
                <w:highlight w:val="none"/>
              </w:rPr>
            </w:pPr>
            <w:r>
              <w:rPr>
                <w:rFonts w:hint="eastAsia" w:ascii="宋体" w:hAnsi="宋体" w:cs="宋体"/>
                <w:kern w:val="0"/>
                <w:szCs w:val="21"/>
                <w:highlight w:val="none"/>
              </w:rPr>
              <w:t>＜500</w:t>
            </w:r>
          </w:p>
        </w:tc>
        <w:tc>
          <w:tcPr>
            <w:tcW w:w="846" w:type="dxa"/>
            <w:tcBorders>
              <w:top w:val="nil"/>
              <w:left w:val="nil"/>
              <w:bottom w:val="single" w:color="auto" w:sz="4" w:space="0"/>
              <w:right w:val="single" w:color="auto" w:sz="4" w:space="0"/>
            </w:tcBorders>
            <w:vAlign w:val="center"/>
          </w:tcPr>
          <w:p w14:paraId="4A7D3B03">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16" w:type="dxa"/>
            <w:tcBorders>
              <w:top w:val="nil"/>
              <w:left w:val="nil"/>
              <w:bottom w:val="single" w:color="auto" w:sz="4" w:space="0"/>
              <w:right w:val="single" w:color="auto" w:sz="4" w:space="0"/>
            </w:tcBorders>
            <w:vAlign w:val="center"/>
          </w:tcPr>
          <w:p w14:paraId="42EBB938">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61B36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5031FA5">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15</w:t>
            </w:r>
          </w:p>
        </w:tc>
        <w:tc>
          <w:tcPr>
            <w:tcW w:w="1872" w:type="dxa"/>
            <w:tcBorders>
              <w:top w:val="nil"/>
              <w:left w:val="nil"/>
              <w:bottom w:val="single" w:color="auto" w:sz="4" w:space="0"/>
              <w:right w:val="single" w:color="auto" w:sz="4" w:space="0"/>
            </w:tcBorders>
            <w:vAlign w:val="center"/>
          </w:tcPr>
          <w:p w14:paraId="1580AFB6">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租赁和商务服务业</w:t>
            </w:r>
          </w:p>
        </w:tc>
        <w:tc>
          <w:tcPr>
            <w:tcW w:w="1149" w:type="dxa"/>
            <w:tcBorders>
              <w:top w:val="nil"/>
              <w:left w:val="nil"/>
              <w:bottom w:val="single" w:color="auto" w:sz="4" w:space="0"/>
              <w:right w:val="single" w:color="auto" w:sz="4" w:space="0"/>
            </w:tcBorders>
            <w:vAlign w:val="center"/>
          </w:tcPr>
          <w:p w14:paraId="5D5C9F94">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885" w:type="dxa"/>
            <w:tcBorders>
              <w:top w:val="nil"/>
              <w:left w:val="nil"/>
              <w:bottom w:val="single" w:color="auto" w:sz="4" w:space="0"/>
              <w:right w:val="single" w:color="auto" w:sz="4" w:space="0"/>
            </w:tcBorders>
            <w:vAlign w:val="center"/>
          </w:tcPr>
          <w:p w14:paraId="78D1E85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3C0111C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或,≥120000</w:t>
            </w:r>
          </w:p>
        </w:tc>
        <w:tc>
          <w:tcPr>
            <w:tcW w:w="1063" w:type="dxa"/>
            <w:tcBorders>
              <w:top w:val="nil"/>
              <w:left w:val="nil"/>
              <w:bottom w:val="single" w:color="auto" w:sz="4" w:space="0"/>
              <w:right w:val="single" w:color="auto" w:sz="4" w:space="0"/>
            </w:tcBorders>
            <w:vAlign w:val="center"/>
          </w:tcPr>
          <w:p w14:paraId="5088E21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5" w:type="dxa"/>
            <w:tcBorders>
              <w:top w:val="nil"/>
              <w:left w:val="nil"/>
              <w:bottom w:val="single" w:color="auto" w:sz="4" w:space="0"/>
              <w:right w:val="single" w:color="auto" w:sz="4" w:space="0"/>
            </w:tcBorders>
            <w:vAlign w:val="center"/>
          </w:tcPr>
          <w:p w14:paraId="7E1C40F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5F78F448">
            <w:pPr>
              <w:widowControl/>
              <w:jc w:val="center"/>
              <w:rPr>
                <w:rFonts w:ascii="宋体" w:hAnsi="宋体" w:cs="宋体"/>
                <w:kern w:val="0"/>
                <w:szCs w:val="21"/>
                <w:highlight w:val="none"/>
              </w:rPr>
            </w:pPr>
            <w:r>
              <w:rPr>
                <w:rFonts w:hint="eastAsia" w:ascii="宋体" w:hAnsi="宋体" w:cs="宋体"/>
                <w:kern w:val="0"/>
                <w:szCs w:val="21"/>
                <w:highlight w:val="none"/>
              </w:rPr>
              <w:t>且,≥8000</w:t>
            </w:r>
          </w:p>
        </w:tc>
        <w:tc>
          <w:tcPr>
            <w:tcW w:w="1063" w:type="dxa"/>
            <w:tcBorders>
              <w:top w:val="nil"/>
              <w:left w:val="nil"/>
              <w:bottom w:val="single" w:color="auto" w:sz="4" w:space="0"/>
              <w:right w:val="single" w:color="auto" w:sz="4" w:space="0"/>
            </w:tcBorders>
            <w:vAlign w:val="center"/>
          </w:tcPr>
          <w:p w14:paraId="245E8C70">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21" w:type="dxa"/>
            <w:tcBorders>
              <w:top w:val="nil"/>
              <w:left w:val="nil"/>
              <w:bottom w:val="single" w:color="auto" w:sz="4" w:space="0"/>
              <w:right w:val="single" w:color="auto" w:sz="4" w:space="0"/>
            </w:tcBorders>
            <w:vAlign w:val="center"/>
          </w:tcPr>
          <w:p w14:paraId="627BFFD5">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7EA62EE0">
            <w:pPr>
              <w:widowControl/>
              <w:jc w:val="center"/>
              <w:rPr>
                <w:rFonts w:ascii="宋体" w:hAnsi="宋体" w:cs="宋体"/>
                <w:kern w:val="0"/>
                <w:szCs w:val="21"/>
                <w:highlight w:val="none"/>
              </w:rPr>
            </w:pPr>
            <w:r>
              <w:rPr>
                <w:rFonts w:hint="eastAsia" w:ascii="宋体" w:hAnsi="宋体" w:cs="宋体"/>
                <w:kern w:val="0"/>
                <w:szCs w:val="21"/>
                <w:highlight w:val="none"/>
              </w:rPr>
              <w:t>且,≥100</w:t>
            </w:r>
          </w:p>
        </w:tc>
        <w:tc>
          <w:tcPr>
            <w:tcW w:w="1063" w:type="dxa"/>
            <w:tcBorders>
              <w:top w:val="nil"/>
              <w:left w:val="nil"/>
              <w:bottom w:val="single" w:color="auto" w:sz="4" w:space="0"/>
              <w:right w:val="single" w:color="auto" w:sz="4" w:space="0"/>
            </w:tcBorders>
            <w:vAlign w:val="center"/>
          </w:tcPr>
          <w:p w14:paraId="67BC215C">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46" w:type="dxa"/>
            <w:tcBorders>
              <w:top w:val="nil"/>
              <w:left w:val="nil"/>
              <w:bottom w:val="single" w:color="auto" w:sz="4" w:space="0"/>
              <w:right w:val="single" w:color="auto" w:sz="4" w:space="0"/>
            </w:tcBorders>
            <w:vAlign w:val="center"/>
          </w:tcPr>
          <w:p w14:paraId="28FC312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1D431D00">
            <w:pPr>
              <w:widowControl/>
              <w:jc w:val="center"/>
              <w:rPr>
                <w:rFonts w:ascii="宋体" w:hAnsi="宋体" w:cs="宋体"/>
                <w:kern w:val="0"/>
                <w:szCs w:val="21"/>
                <w:highlight w:val="none"/>
              </w:rPr>
            </w:pPr>
            <w:r>
              <w:rPr>
                <w:rFonts w:hint="eastAsia" w:ascii="宋体" w:hAnsi="宋体" w:cs="宋体"/>
                <w:kern w:val="0"/>
                <w:szCs w:val="21"/>
                <w:highlight w:val="none"/>
              </w:rPr>
              <w:t>或,＜100</w:t>
            </w:r>
          </w:p>
        </w:tc>
      </w:tr>
      <w:tr w14:paraId="76B39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ED76AC6">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16</w:t>
            </w:r>
          </w:p>
        </w:tc>
        <w:tc>
          <w:tcPr>
            <w:tcW w:w="1872" w:type="dxa"/>
            <w:tcBorders>
              <w:top w:val="nil"/>
              <w:left w:val="nil"/>
              <w:bottom w:val="single" w:color="auto" w:sz="4" w:space="0"/>
              <w:right w:val="single" w:color="auto" w:sz="4" w:space="0"/>
            </w:tcBorders>
            <w:vAlign w:val="center"/>
          </w:tcPr>
          <w:p w14:paraId="605A01A7">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其他未列明行业</w:t>
            </w:r>
          </w:p>
        </w:tc>
        <w:tc>
          <w:tcPr>
            <w:tcW w:w="1149" w:type="dxa"/>
            <w:tcBorders>
              <w:top w:val="nil"/>
              <w:left w:val="nil"/>
              <w:bottom w:val="single" w:color="auto" w:sz="4" w:space="0"/>
              <w:right w:val="single" w:color="auto" w:sz="4" w:space="0"/>
            </w:tcBorders>
            <w:vAlign w:val="center"/>
          </w:tcPr>
          <w:p w14:paraId="5BFCE45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885" w:type="dxa"/>
            <w:tcBorders>
              <w:top w:val="nil"/>
              <w:left w:val="nil"/>
              <w:bottom w:val="single" w:color="auto" w:sz="4" w:space="0"/>
              <w:right w:val="single" w:color="auto" w:sz="4" w:space="0"/>
            </w:tcBorders>
            <w:vAlign w:val="center"/>
          </w:tcPr>
          <w:p w14:paraId="373D936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74E0A3F4">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18D721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5" w:type="dxa"/>
            <w:tcBorders>
              <w:top w:val="nil"/>
              <w:left w:val="nil"/>
              <w:bottom w:val="single" w:color="auto" w:sz="4" w:space="0"/>
              <w:right w:val="single" w:color="auto" w:sz="4" w:space="0"/>
            </w:tcBorders>
            <w:vAlign w:val="center"/>
          </w:tcPr>
          <w:p w14:paraId="4305947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2ED7DB14">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6BF4D58E">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21" w:type="dxa"/>
            <w:tcBorders>
              <w:top w:val="nil"/>
              <w:left w:val="nil"/>
              <w:bottom w:val="single" w:color="auto" w:sz="4" w:space="0"/>
              <w:right w:val="single" w:color="auto" w:sz="4" w:space="0"/>
            </w:tcBorders>
            <w:vAlign w:val="center"/>
          </w:tcPr>
          <w:p w14:paraId="6A31CC96">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741892F7">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2435D6E">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46" w:type="dxa"/>
            <w:tcBorders>
              <w:top w:val="nil"/>
              <w:left w:val="nil"/>
              <w:bottom w:val="single" w:color="auto" w:sz="4" w:space="0"/>
              <w:right w:val="single" w:color="auto" w:sz="4" w:space="0"/>
            </w:tcBorders>
            <w:vAlign w:val="center"/>
          </w:tcPr>
          <w:p w14:paraId="6518ACB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2A183EED">
            <w:pPr>
              <w:widowControl/>
              <w:jc w:val="center"/>
              <w:rPr>
                <w:rFonts w:ascii="宋体" w:hAnsi="宋体" w:cs="宋体"/>
                <w:kern w:val="0"/>
                <w:szCs w:val="21"/>
                <w:highlight w:val="none"/>
              </w:rPr>
            </w:pPr>
            <w:r>
              <w:rPr>
                <w:rFonts w:hint="eastAsia" w:ascii="宋体" w:hAnsi="宋体" w:cs="宋体"/>
                <w:kern w:val="0"/>
                <w:szCs w:val="21"/>
                <w:highlight w:val="none"/>
              </w:rPr>
              <w:t>　</w:t>
            </w:r>
          </w:p>
        </w:tc>
      </w:tr>
    </w:tbl>
    <w:p w14:paraId="6BC5A87E">
      <w:pPr>
        <w:autoSpaceDE w:val="0"/>
        <w:autoSpaceDN w:val="0"/>
        <w:adjustRightInd w:val="0"/>
        <w:spacing w:beforeLines="50" w:afterLines="50"/>
        <w:jc w:val="center"/>
        <w:rPr>
          <w:rFonts w:ascii="宋体" w:hAnsi="宋体"/>
          <w:kern w:val="0"/>
          <w:szCs w:val="21"/>
          <w:highlight w:val="none"/>
        </w:rPr>
      </w:pPr>
    </w:p>
    <w:p w14:paraId="534CA082">
      <w:pPr>
        <w:autoSpaceDE w:val="0"/>
        <w:autoSpaceDN w:val="0"/>
        <w:adjustRightInd w:val="0"/>
        <w:spacing w:beforeLines="50" w:afterLines="50"/>
        <w:jc w:val="center"/>
        <w:rPr>
          <w:rFonts w:ascii="宋体" w:hAnsi="宋体"/>
          <w:kern w:val="0"/>
          <w:szCs w:val="21"/>
          <w:highlight w:val="none"/>
        </w:rPr>
      </w:pPr>
    </w:p>
    <w:p w14:paraId="07B3604D">
      <w:pPr>
        <w:autoSpaceDE w:val="0"/>
        <w:autoSpaceDN w:val="0"/>
        <w:adjustRightInd w:val="0"/>
        <w:spacing w:beforeLines="50" w:afterLines="50"/>
        <w:jc w:val="center"/>
        <w:rPr>
          <w:rFonts w:ascii="宋体" w:hAnsi="宋体"/>
          <w:kern w:val="0"/>
          <w:szCs w:val="21"/>
          <w:highlight w:val="none"/>
        </w:rPr>
      </w:pPr>
    </w:p>
    <w:p w14:paraId="0D324A95">
      <w:pPr>
        <w:autoSpaceDE w:val="0"/>
        <w:autoSpaceDN w:val="0"/>
        <w:adjustRightInd w:val="0"/>
        <w:spacing w:beforeLines="50" w:afterLines="50"/>
        <w:jc w:val="center"/>
        <w:rPr>
          <w:rFonts w:ascii="宋体" w:hAnsi="宋体"/>
          <w:kern w:val="0"/>
          <w:szCs w:val="21"/>
          <w:highlight w:val="none"/>
        </w:rPr>
      </w:pPr>
    </w:p>
    <w:p w14:paraId="54551B2E">
      <w:pPr>
        <w:autoSpaceDE w:val="0"/>
        <w:autoSpaceDN w:val="0"/>
        <w:adjustRightInd w:val="0"/>
        <w:spacing w:beforeLines="50" w:afterLines="50"/>
        <w:jc w:val="center"/>
        <w:rPr>
          <w:rFonts w:ascii="宋体" w:hAnsi="宋体"/>
          <w:kern w:val="0"/>
          <w:szCs w:val="21"/>
          <w:highlight w:val="none"/>
        </w:rPr>
      </w:pPr>
    </w:p>
    <w:p w14:paraId="70A1D864">
      <w:pPr>
        <w:autoSpaceDE w:val="0"/>
        <w:autoSpaceDN w:val="0"/>
        <w:adjustRightInd w:val="0"/>
        <w:spacing w:beforeLines="50" w:afterLines="50"/>
        <w:jc w:val="center"/>
        <w:rPr>
          <w:rFonts w:ascii="宋体" w:hAnsi="宋体"/>
          <w:kern w:val="0"/>
          <w:szCs w:val="21"/>
          <w:highlight w:val="none"/>
        </w:rPr>
      </w:pPr>
    </w:p>
    <w:p w14:paraId="17399566">
      <w:pPr>
        <w:autoSpaceDE w:val="0"/>
        <w:autoSpaceDN w:val="0"/>
        <w:adjustRightInd w:val="0"/>
        <w:spacing w:beforeLines="50" w:afterLines="50"/>
        <w:rPr>
          <w:rFonts w:ascii="宋体" w:hAnsi="宋体"/>
          <w:b/>
          <w:bCs/>
          <w:kern w:val="0"/>
          <w:sz w:val="30"/>
          <w:szCs w:val="30"/>
          <w:highlight w:val="none"/>
        </w:rPr>
      </w:pPr>
    </w:p>
    <w:p w14:paraId="2958F4DA">
      <w:pPr>
        <w:autoSpaceDE w:val="0"/>
        <w:autoSpaceDN w:val="0"/>
        <w:adjustRightInd w:val="0"/>
        <w:spacing w:beforeLines="50" w:afterLines="50"/>
        <w:rPr>
          <w:rFonts w:ascii="宋体" w:hAnsi="宋体"/>
          <w:b/>
          <w:bCs/>
          <w:kern w:val="0"/>
          <w:sz w:val="30"/>
          <w:szCs w:val="30"/>
          <w:highlight w:val="none"/>
        </w:rPr>
        <w:sectPr>
          <w:type w:val="continuous"/>
          <w:pgSz w:w="16840" w:h="11907" w:orient="landscape"/>
          <w:pgMar w:top="1803" w:right="1440" w:bottom="1803" w:left="1440" w:header="851" w:footer="850" w:gutter="0"/>
          <w:pgNumType w:fmt="decimal"/>
          <w:cols w:space="720" w:num="1"/>
          <w:titlePg/>
          <w:docGrid w:type="linesAndChars" w:linePitch="319" w:charSpace="-3473"/>
        </w:sectPr>
      </w:pPr>
    </w:p>
    <w:p w14:paraId="73B021CE">
      <w:pPr>
        <w:pStyle w:val="5"/>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四、残疾人福利性单位声明函</w:t>
      </w:r>
    </w:p>
    <w:p w14:paraId="72DD810D">
      <w:pPr>
        <w:autoSpaceDE w:val="0"/>
        <w:autoSpaceDN w:val="0"/>
        <w:adjustRightInd w:val="0"/>
        <w:spacing w:beforeLines="50" w:afterLines="50"/>
        <w:ind w:firstLine="480" w:firstLineChars="200"/>
        <w:jc w:val="center"/>
        <w:rPr>
          <w:rFonts w:ascii="宋体" w:hAnsi="宋体"/>
          <w:snapToGrid w:val="0"/>
          <w:kern w:val="0"/>
          <w:sz w:val="24"/>
          <w:highlight w:val="none"/>
        </w:rPr>
      </w:pPr>
      <w:r>
        <w:rPr>
          <w:rFonts w:hint="eastAsia" w:ascii="宋体" w:hAnsi="宋体"/>
          <w:snapToGrid w:val="0"/>
          <w:kern w:val="0"/>
          <w:sz w:val="24"/>
          <w:highlight w:val="none"/>
        </w:rPr>
        <w:t>（如果是，提供）</w:t>
      </w:r>
    </w:p>
    <w:p w14:paraId="44F73F0C">
      <w:pPr>
        <w:autoSpaceDE w:val="0"/>
        <w:autoSpaceDN w:val="0"/>
        <w:adjustRightInd w:val="0"/>
        <w:spacing w:beforeLines="50" w:afterLines="50"/>
        <w:ind w:firstLine="480" w:firstLineChars="200"/>
        <w:rPr>
          <w:rFonts w:ascii="宋体" w:hAnsi="宋体"/>
          <w:snapToGrid w:val="0"/>
          <w:kern w:val="0"/>
          <w:sz w:val="24"/>
          <w:highlight w:val="none"/>
        </w:rPr>
      </w:pPr>
      <w:r>
        <w:rPr>
          <w:rFonts w:hint="eastAsia" w:ascii="宋体" w:hAnsi="宋体"/>
          <w:snapToGrid w:val="0"/>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6E73550">
      <w:pPr>
        <w:autoSpaceDE w:val="0"/>
        <w:autoSpaceDN w:val="0"/>
        <w:adjustRightInd w:val="0"/>
        <w:spacing w:beforeLines="50" w:afterLines="50"/>
        <w:ind w:firstLine="480" w:firstLineChars="200"/>
        <w:rPr>
          <w:rFonts w:ascii="宋体" w:hAnsi="宋体"/>
          <w:snapToGrid w:val="0"/>
          <w:kern w:val="0"/>
          <w:sz w:val="24"/>
          <w:highlight w:val="none"/>
        </w:rPr>
      </w:pPr>
      <w:r>
        <w:rPr>
          <w:rFonts w:hint="eastAsia" w:ascii="宋体" w:hAnsi="宋体"/>
          <w:snapToGrid w:val="0"/>
          <w:kern w:val="0"/>
          <w:sz w:val="24"/>
          <w:highlight w:val="none"/>
        </w:rPr>
        <w:t>本单位对上述声明的真实性负责。如有虚假，将依法承担相应责任。</w:t>
      </w:r>
    </w:p>
    <w:p w14:paraId="6152C4A0">
      <w:pPr>
        <w:adjustRightInd w:val="0"/>
        <w:snapToGrid w:val="0"/>
        <w:ind w:firstLine="480" w:firstLineChars="200"/>
        <w:rPr>
          <w:rFonts w:ascii="宋体" w:hAnsi="宋体"/>
          <w:snapToGrid w:val="0"/>
          <w:kern w:val="0"/>
          <w:sz w:val="24"/>
          <w:highlight w:val="none"/>
        </w:rPr>
      </w:pPr>
    </w:p>
    <w:p w14:paraId="69810EF0">
      <w:pPr>
        <w:adjustRightInd w:val="0"/>
        <w:snapToGrid w:val="0"/>
        <w:ind w:firstLine="480" w:firstLineChars="200"/>
        <w:rPr>
          <w:rFonts w:ascii="宋体" w:hAnsi="宋体"/>
          <w:snapToGrid w:val="0"/>
          <w:kern w:val="0"/>
          <w:sz w:val="24"/>
          <w:highlight w:val="none"/>
        </w:rPr>
      </w:pPr>
    </w:p>
    <w:p w14:paraId="4D0FB0B1">
      <w:pPr>
        <w:adjustRightInd w:val="0"/>
        <w:snapToGrid w:val="0"/>
        <w:ind w:firstLine="480" w:firstLineChars="200"/>
        <w:rPr>
          <w:rFonts w:ascii="宋体" w:hAnsi="宋体"/>
          <w:snapToGrid w:val="0"/>
          <w:kern w:val="0"/>
          <w:sz w:val="24"/>
          <w:highlight w:val="none"/>
        </w:rPr>
      </w:pPr>
      <w:r>
        <w:rPr>
          <w:rFonts w:hint="eastAsia" w:ascii="宋体" w:hAnsi="宋体"/>
          <w:snapToGrid w:val="0"/>
          <w:kern w:val="0"/>
          <w:sz w:val="24"/>
          <w:highlight w:val="none"/>
        </w:rPr>
        <w:t xml:space="preserve">                                         </w:t>
      </w:r>
    </w:p>
    <w:p w14:paraId="60A41B9A">
      <w:pPr>
        <w:tabs>
          <w:tab w:val="left" w:pos="1573"/>
        </w:tabs>
        <w:ind w:left="941" w:leftChars="448"/>
        <w:rPr>
          <w:rFonts w:ascii="宋体" w:hAnsi="宋体"/>
          <w:bCs/>
          <w:sz w:val="24"/>
          <w:highlight w:val="none"/>
        </w:rPr>
      </w:pPr>
      <w:r>
        <w:rPr>
          <w:rFonts w:hint="eastAsia" w:ascii="宋体" w:hAnsi="宋体"/>
          <w:bCs/>
          <w:sz w:val="24"/>
          <w:highlight w:val="none"/>
        </w:rPr>
        <w:t xml:space="preserve">    </w:t>
      </w:r>
    </w:p>
    <w:p w14:paraId="05FA542C">
      <w:pPr>
        <w:adjustRightInd w:val="0"/>
        <w:snapToGrid w:val="0"/>
        <w:ind w:firstLine="480"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5ABD98BA">
      <w:pPr>
        <w:adjustRightInd w:val="0"/>
        <w:snapToGrid w:val="0"/>
        <w:ind w:firstLine="480"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58D0BCCD">
      <w:pPr>
        <w:adjustRightInd w:val="0"/>
        <w:snapToGrid w:val="0"/>
        <w:ind w:firstLine="480"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2369393C">
      <w:pPr>
        <w:tabs>
          <w:tab w:val="left" w:pos="1573"/>
        </w:tabs>
        <w:rPr>
          <w:rFonts w:ascii="宋体" w:hAnsi="宋体"/>
          <w:sz w:val="24"/>
          <w:highlight w:val="none"/>
        </w:rPr>
      </w:pPr>
    </w:p>
    <w:p w14:paraId="199CE298">
      <w:pPr>
        <w:pStyle w:val="14"/>
        <w:adjustRightInd w:val="0"/>
        <w:snapToGrid w:val="0"/>
        <w:ind w:firstLine="0"/>
        <w:rPr>
          <w:rFonts w:ascii="宋体" w:hAnsi="宋体" w:eastAsia="宋体"/>
          <w:snapToGrid w:val="0"/>
          <w:kern w:val="0"/>
          <w:sz w:val="24"/>
          <w:szCs w:val="24"/>
          <w:highlight w:val="none"/>
        </w:rPr>
      </w:pPr>
      <w:r>
        <w:rPr>
          <w:rFonts w:hint="eastAsia" w:ascii="宋体" w:hAnsi="宋体" w:eastAsia="宋体"/>
          <w:snapToGrid w:val="0"/>
          <w:kern w:val="0"/>
          <w:sz w:val="24"/>
          <w:szCs w:val="24"/>
          <w:highlight w:val="none"/>
        </w:rPr>
        <w:t xml:space="preserve">                    </w:t>
      </w:r>
    </w:p>
    <w:p w14:paraId="4742F8D6">
      <w:pPr>
        <w:pStyle w:val="14"/>
        <w:adjustRightInd w:val="0"/>
        <w:snapToGrid w:val="0"/>
        <w:ind w:firstLine="480" w:firstLineChars="200"/>
        <w:rPr>
          <w:rFonts w:ascii="宋体" w:hAnsi="宋体" w:eastAsia="宋体"/>
          <w:snapToGrid w:val="0"/>
          <w:kern w:val="0"/>
          <w:sz w:val="24"/>
          <w:szCs w:val="24"/>
          <w:highlight w:val="none"/>
        </w:rPr>
      </w:pPr>
      <w:r>
        <w:rPr>
          <w:rFonts w:hint="eastAsia" w:ascii="宋体" w:hAnsi="宋体" w:eastAsia="宋体"/>
          <w:bCs/>
          <w:snapToGrid w:val="0"/>
          <w:kern w:val="0"/>
          <w:sz w:val="24"/>
          <w:szCs w:val="24"/>
          <w:highlight w:val="none"/>
        </w:rPr>
        <w:t>日期:</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年</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月</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日</w:t>
      </w:r>
    </w:p>
    <w:p w14:paraId="29A8B17A">
      <w:pPr>
        <w:adjustRightInd w:val="0"/>
        <w:snapToGrid w:val="0"/>
        <w:ind w:firstLine="480" w:firstLineChars="200"/>
        <w:rPr>
          <w:rFonts w:ascii="宋体" w:hAnsi="宋体"/>
          <w:snapToGrid w:val="0"/>
          <w:kern w:val="0"/>
          <w:sz w:val="24"/>
          <w:highlight w:val="none"/>
        </w:rPr>
      </w:pPr>
    </w:p>
    <w:p w14:paraId="509A3964">
      <w:pPr>
        <w:rPr>
          <w:highlight w:val="none"/>
        </w:rPr>
      </w:pPr>
    </w:p>
    <w:p w14:paraId="3FF4B4E5">
      <w:pPr>
        <w:rPr>
          <w:b/>
          <w:bCs/>
          <w:sz w:val="30"/>
          <w:szCs w:val="30"/>
          <w:highlight w:val="none"/>
        </w:rPr>
      </w:pPr>
    </w:p>
    <w:p w14:paraId="3BFCE5F6">
      <w:pPr>
        <w:rPr>
          <w:rFonts w:ascii="黑体" w:hAnsi="黑体" w:eastAsia="黑体"/>
          <w:kern w:val="0"/>
          <w:sz w:val="30"/>
          <w:szCs w:val="30"/>
          <w:highlight w:val="none"/>
        </w:rPr>
      </w:pPr>
      <w:r>
        <w:rPr>
          <w:rFonts w:hint="eastAsia" w:ascii="黑体" w:hAnsi="黑体" w:eastAsia="黑体"/>
          <w:kern w:val="0"/>
          <w:sz w:val="30"/>
          <w:szCs w:val="30"/>
          <w:highlight w:val="none"/>
        </w:rPr>
        <w:br w:type="page"/>
      </w:r>
    </w:p>
    <w:p w14:paraId="3F8CF28C">
      <w:pPr>
        <w:pStyle w:val="5"/>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五、省级以上监狱管理局、戒毒管理局（含新疆生产建设兵团）     出具的属于监狱企业的证明文件</w:t>
      </w:r>
    </w:p>
    <w:p w14:paraId="2299D952">
      <w:pPr>
        <w:autoSpaceDE w:val="0"/>
        <w:autoSpaceDN w:val="0"/>
        <w:adjustRightInd w:val="0"/>
        <w:spacing w:beforeLines="50" w:afterLines="50"/>
        <w:jc w:val="center"/>
        <w:rPr>
          <w:rFonts w:ascii="宋体" w:hAnsi="宋体"/>
          <w:kern w:val="0"/>
          <w:sz w:val="24"/>
          <w:highlight w:val="none"/>
        </w:rPr>
      </w:pPr>
      <w:r>
        <w:rPr>
          <w:rFonts w:hint="eastAsia" w:ascii="宋体" w:hAnsi="宋体"/>
          <w:kern w:val="0"/>
          <w:sz w:val="24"/>
          <w:highlight w:val="none"/>
        </w:rPr>
        <w:t>（如果是，提供）</w:t>
      </w:r>
      <w:r>
        <w:rPr>
          <w:rFonts w:hint="eastAsia" w:ascii="宋体" w:hAnsi="宋体"/>
          <w:kern w:val="0"/>
          <w:sz w:val="24"/>
          <w:highlight w:val="none"/>
        </w:rPr>
        <w:tab/>
      </w:r>
    </w:p>
    <w:p w14:paraId="127E7741">
      <w:pPr>
        <w:pStyle w:val="5"/>
        <w:outlineLvl w:val="9"/>
        <w:rPr>
          <w:rFonts w:ascii="黑体" w:hAnsi="黑体" w:eastAsia="黑体"/>
          <w:b w:val="0"/>
          <w:bCs w:val="0"/>
          <w:kern w:val="0"/>
          <w:sz w:val="30"/>
          <w:szCs w:val="30"/>
          <w:highlight w:val="none"/>
        </w:rPr>
      </w:pPr>
    </w:p>
    <w:p w14:paraId="0DBB634D">
      <w:pPr>
        <w:pStyle w:val="5"/>
        <w:outlineLvl w:val="9"/>
        <w:rPr>
          <w:rFonts w:ascii="黑体" w:hAnsi="黑体" w:eastAsia="黑体"/>
          <w:b w:val="0"/>
          <w:bCs w:val="0"/>
          <w:kern w:val="0"/>
          <w:sz w:val="30"/>
          <w:szCs w:val="30"/>
          <w:highlight w:val="none"/>
        </w:rPr>
      </w:pPr>
    </w:p>
    <w:p w14:paraId="621E97D1">
      <w:pPr>
        <w:pStyle w:val="5"/>
        <w:outlineLvl w:val="9"/>
        <w:rPr>
          <w:rFonts w:ascii="黑体" w:hAnsi="黑体" w:eastAsia="黑体"/>
          <w:b w:val="0"/>
          <w:bCs w:val="0"/>
          <w:kern w:val="0"/>
          <w:sz w:val="30"/>
          <w:szCs w:val="30"/>
          <w:highlight w:val="none"/>
        </w:rPr>
      </w:pPr>
    </w:p>
    <w:p w14:paraId="5BDB16BB">
      <w:pPr>
        <w:pStyle w:val="5"/>
        <w:outlineLvl w:val="9"/>
        <w:rPr>
          <w:rFonts w:ascii="黑体" w:hAnsi="黑体" w:eastAsia="黑体"/>
          <w:b w:val="0"/>
          <w:bCs w:val="0"/>
          <w:kern w:val="0"/>
          <w:sz w:val="30"/>
          <w:szCs w:val="30"/>
          <w:highlight w:val="none"/>
        </w:rPr>
      </w:pPr>
    </w:p>
    <w:p w14:paraId="7A7AED47">
      <w:pPr>
        <w:pStyle w:val="5"/>
        <w:outlineLvl w:val="9"/>
        <w:rPr>
          <w:rFonts w:ascii="黑体" w:hAnsi="黑体" w:eastAsia="黑体"/>
          <w:b w:val="0"/>
          <w:bCs w:val="0"/>
          <w:kern w:val="0"/>
          <w:sz w:val="30"/>
          <w:szCs w:val="30"/>
          <w:highlight w:val="none"/>
        </w:rPr>
      </w:pPr>
    </w:p>
    <w:p w14:paraId="05150806">
      <w:pPr>
        <w:pStyle w:val="5"/>
        <w:outlineLvl w:val="9"/>
        <w:rPr>
          <w:rFonts w:ascii="黑体" w:hAnsi="黑体" w:eastAsia="黑体"/>
          <w:b w:val="0"/>
          <w:bCs w:val="0"/>
          <w:kern w:val="0"/>
          <w:sz w:val="30"/>
          <w:szCs w:val="30"/>
          <w:highlight w:val="none"/>
        </w:rPr>
      </w:pPr>
    </w:p>
    <w:p w14:paraId="10A25B1B">
      <w:pPr>
        <w:pStyle w:val="5"/>
        <w:outlineLvl w:val="9"/>
        <w:rPr>
          <w:rFonts w:ascii="黑体" w:hAnsi="黑体" w:eastAsia="黑体"/>
          <w:b w:val="0"/>
          <w:bCs w:val="0"/>
          <w:kern w:val="0"/>
          <w:sz w:val="30"/>
          <w:szCs w:val="30"/>
          <w:highlight w:val="none"/>
        </w:rPr>
      </w:pPr>
    </w:p>
    <w:p w14:paraId="21E4AA83">
      <w:pPr>
        <w:pStyle w:val="5"/>
        <w:outlineLvl w:val="9"/>
        <w:rPr>
          <w:rFonts w:ascii="黑体" w:hAnsi="黑体" w:eastAsia="黑体"/>
          <w:b w:val="0"/>
          <w:bCs w:val="0"/>
          <w:kern w:val="0"/>
          <w:sz w:val="30"/>
          <w:szCs w:val="30"/>
          <w:highlight w:val="none"/>
        </w:rPr>
      </w:pPr>
    </w:p>
    <w:p w14:paraId="074B31BA">
      <w:pPr>
        <w:pStyle w:val="5"/>
        <w:outlineLvl w:val="9"/>
        <w:rPr>
          <w:rFonts w:ascii="黑体" w:hAnsi="黑体" w:eastAsia="黑体"/>
          <w:b w:val="0"/>
          <w:bCs w:val="0"/>
          <w:kern w:val="0"/>
          <w:sz w:val="30"/>
          <w:szCs w:val="30"/>
          <w:highlight w:val="none"/>
        </w:rPr>
      </w:pPr>
    </w:p>
    <w:p w14:paraId="43359B54">
      <w:pPr>
        <w:pStyle w:val="5"/>
        <w:outlineLvl w:val="9"/>
        <w:rPr>
          <w:rFonts w:ascii="黑体" w:hAnsi="黑体" w:eastAsia="黑体"/>
          <w:b w:val="0"/>
          <w:bCs w:val="0"/>
          <w:kern w:val="0"/>
          <w:sz w:val="30"/>
          <w:szCs w:val="30"/>
          <w:highlight w:val="none"/>
        </w:rPr>
      </w:pPr>
    </w:p>
    <w:p w14:paraId="0F67B6A3">
      <w:pPr>
        <w:pStyle w:val="5"/>
        <w:outlineLvl w:val="9"/>
        <w:rPr>
          <w:rFonts w:ascii="黑体" w:hAnsi="黑体" w:eastAsia="黑体"/>
          <w:b w:val="0"/>
          <w:bCs w:val="0"/>
          <w:kern w:val="0"/>
          <w:sz w:val="30"/>
          <w:szCs w:val="30"/>
          <w:highlight w:val="none"/>
        </w:rPr>
      </w:pPr>
    </w:p>
    <w:p w14:paraId="6EE9FFDC">
      <w:pPr>
        <w:pStyle w:val="5"/>
        <w:outlineLvl w:val="9"/>
        <w:rPr>
          <w:rFonts w:ascii="黑体" w:hAnsi="黑体" w:eastAsia="黑体"/>
          <w:b w:val="0"/>
          <w:bCs w:val="0"/>
          <w:kern w:val="0"/>
          <w:sz w:val="30"/>
          <w:szCs w:val="30"/>
          <w:highlight w:val="none"/>
        </w:rPr>
      </w:pPr>
    </w:p>
    <w:p w14:paraId="2F30A89C">
      <w:pPr>
        <w:rPr>
          <w:rStyle w:val="28"/>
          <w:sz w:val="36"/>
          <w:szCs w:val="36"/>
          <w:highlight w:val="none"/>
        </w:rPr>
      </w:pPr>
    </w:p>
    <w:p w14:paraId="49796CC5">
      <w:pPr>
        <w:pStyle w:val="5"/>
        <w:rPr>
          <w:rFonts w:ascii="黑体" w:hAnsi="黑体" w:eastAsia="黑体"/>
          <w:b w:val="0"/>
          <w:bCs w:val="0"/>
          <w:kern w:val="0"/>
          <w:sz w:val="30"/>
          <w:szCs w:val="30"/>
          <w:highlight w:val="none"/>
        </w:rPr>
      </w:pPr>
      <w:r>
        <w:rPr>
          <w:rStyle w:val="28"/>
          <w:b/>
          <w:bCs/>
          <w:sz w:val="36"/>
          <w:szCs w:val="36"/>
          <w:highlight w:val="none"/>
        </w:rPr>
        <w:br w:type="page"/>
      </w:r>
      <w:r>
        <w:rPr>
          <w:rStyle w:val="28"/>
          <w:rFonts w:hint="eastAsia"/>
          <w:b/>
          <w:bCs/>
          <w:sz w:val="36"/>
          <w:szCs w:val="36"/>
          <w:highlight w:val="none"/>
        </w:rPr>
        <w:t xml:space="preserve">     </w:t>
      </w:r>
      <w:r>
        <w:rPr>
          <w:rFonts w:hint="eastAsia" w:ascii="黑体" w:hAnsi="黑体" w:eastAsia="黑体"/>
          <w:b w:val="0"/>
          <w:bCs w:val="0"/>
          <w:kern w:val="0"/>
          <w:sz w:val="30"/>
          <w:szCs w:val="30"/>
          <w:highlight w:val="none"/>
        </w:rPr>
        <w:t>六、招标文件要求提供或投标人认为需要提供的其它材料</w:t>
      </w:r>
      <w:r>
        <w:rPr>
          <w:rFonts w:hint="eastAsia" w:ascii="黑体" w:hAnsi="黑体" w:eastAsia="黑体"/>
          <w:b w:val="0"/>
          <w:bCs w:val="0"/>
          <w:kern w:val="0"/>
          <w:sz w:val="30"/>
          <w:szCs w:val="30"/>
          <w:highlight w:val="none"/>
        </w:rPr>
        <w:tab/>
      </w:r>
    </w:p>
    <w:p w14:paraId="4469D763">
      <w:pPr>
        <w:autoSpaceDE w:val="0"/>
        <w:autoSpaceDN w:val="0"/>
        <w:adjustRightInd w:val="0"/>
        <w:spacing w:beforeLines="50" w:afterLines="50"/>
        <w:jc w:val="center"/>
        <w:rPr>
          <w:rFonts w:ascii="宋体" w:hAnsi="宋体"/>
          <w:kern w:val="0"/>
          <w:sz w:val="24"/>
          <w:highlight w:val="none"/>
        </w:rPr>
      </w:pPr>
      <w:r>
        <w:rPr>
          <w:rFonts w:hint="eastAsia" w:ascii="宋体" w:hAnsi="宋体"/>
          <w:kern w:val="0"/>
          <w:sz w:val="24"/>
          <w:highlight w:val="none"/>
        </w:rPr>
        <w:t>（如果有，提供）</w:t>
      </w:r>
    </w:p>
    <w:p w14:paraId="7CC832E3">
      <w:pPr>
        <w:rPr>
          <w:highlight w:val="none"/>
        </w:rPr>
      </w:pPr>
    </w:p>
    <w:p w14:paraId="673297DD">
      <w:pPr>
        <w:pStyle w:val="3"/>
        <w:ind w:firstLine="0"/>
        <w:jc w:val="center"/>
        <w:outlineLvl w:val="9"/>
        <w:rPr>
          <w:rStyle w:val="28"/>
          <w:b/>
          <w:bCs/>
          <w:sz w:val="36"/>
          <w:szCs w:val="36"/>
          <w:highlight w:val="none"/>
        </w:rPr>
      </w:pPr>
    </w:p>
    <w:p w14:paraId="576119BC">
      <w:pPr>
        <w:pStyle w:val="3"/>
        <w:ind w:firstLine="0"/>
        <w:jc w:val="center"/>
        <w:outlineLvl w:val="9"/>
        <w:rPr>
          <w:rStyle w:val="28"/>
          <w:b/>
          <w:bCs/>
          <w:sz w:val="36"/>
          <w:szCs w:val="36"/>
          <w:highlight w:val="none"/>
        </w:rPr>
      </w:pPr>
    </w:p>
    <w:p w14:paraId="473EB0F5">
      <w:pPr>
        <w:pStyle w:val="3"/>
        <w:ind w:firstLine="0"/>
        <w:jc w:val="center"/>
        <w:outlineLvl w:val="9"/>
        <w:rPr>
          <w:rStyle w:val="28"/>
          <w:b/>
          <w:bCs/>
          <w:sz w:val="36"/>
          <w:szCs w:val="36"/>
          <w:highlight w:val="none"/>
        </w:rPr>
      </w:pPr>
    </w:p>
    <w:p w14:paraId="7E3863F1">
      <w:pPr>
        <w:pStyle w:val="3"/>
        <w:ind w:firstLine="0"/>
        <w:jc w:val="center"/>
        <w:outlineLvl w:val="9"/>
        <w:rPr>
          <w:rStyle w:val="28"/>
          <w:b/>
          <w:bCs/>
          <w:sz w:val="36"/>
          <w:szCs w:val="36"/>
          <w:highlight w:val="none"/>
        </w:rPr>
      </w:pPr>
    </w:p>
    <w:p w14:paraId="51DEBB58">
      <w:pPr>
        <w:pStyle w:val="3"/>
        <w:ind w:firstLine="0"/>
        <w:jc w:val="center"/>
        <w:outlineLvl w:val="9"/>
        <w:rPr>
          <w:rStyle w:val="28"/>
          <w:b/>
          <w:bCs/>
          <w:sz w:val="36"/>
          <w:szCs w:val="36"/>
          <w:highlight w:val="none"/>
        </w:rPr>
      </w:pPr>
    </w:p>
    <w:p w14:paraId="157CBCAC">
      <w:pPr>
        <w:pStyle w:val="3"/>
        <w:ind w:firstLine="0"/>
        <w:jc w:val="center"/>
        <w:outlineLvl w:val="9"/>
        <w:rPr>
          <w:rStyle w:val="28"/>
          <w:b/>
          <w:bCs/>
          <w:sz w:val="36"/>
          <w:szCs w:val="36"/>
          <w:highlight w:val="none"/>
        </w:rPr>
      </w:pPr>
    </w:p>
    <w:p w14:paraId="04B344A5">
      <w:pPr>
        <w:pStyle w:val="3"/>
        <w:ind w:firstLine="0"/>
        <w:jc w:val="center"/>
        <w:outlineLvl w:val="9"/>
        <w:rPr>
          <w:rStyle w:val="28"/>
          <w:b/>
          <w:bCs/>
          <w:sz w:val="36"/>
          <w:szCs w:val="36"/>
          <w:highlight w:val="none"/>
        </w:rPr>
      </w:pPr>
    </w:p>
    <w:p w14:paraId="60EB8750">
      <w:pPr>
        <w:pStyle w:val="3"/>
        <w:ind w:firstLine="0"/>
        <w:jc w:val="center"/>
        <w:outlineLvl w:val="9"/>
        <w:rPr>
          <w:rStyle w:val="28"/>
          <w:b/>
          <w:bCs/>
          <w:sz w:val="36"/>
          <w:szCs w:val="36"/>
          <w:highlight w:val="none"/>
        </w:rPr>
      </w:pPr>
    </w:p>
    <w:p w14:paraId="1C903823">
      <w:pPr>
        <w:pStyle w:val="3"/>
        <w:ind w:firstLine="0"/>
        <w:jc w:val="center"/>
        <w:outlineLvl w:val="9"/>
        <w:rPr>
          <w:rStyle w:val="28"/>
          <w:b/>
          <w:bCs/>
          <w:sz w:val="36"/>
          <w:szCs w:val="36"/>
          <w:highlight w:val="none"/>
        </w:rPr>
      </w:pPr>
    </w:p>
    <w:p w14:paraId="541ECED0">
      <w:pPr>
        <w:adjustRightInd w:val="0"/>
        <w:snapToGrid w:val="0"/>
        <w:spacing w:line="360" w:lineRule="auto"/>
        <w:rPr>
          <w:color w:val="000000"/>
          <w:sz w:val="24"/>
          <w:szCs w:val="24"/>
          <w:highlight w:val="none"/>
        </w:rPr>
      </w:pPr>
    </w:p>
    <w:sectPr>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8A0EB">
    <w:pPr>
      <w:pStyle w:val="17"/>
      <w:framePr w:wrap="around" w:vAnchor="text" w:hAnchor="margin" w:xAlign="center" w:y="1"/>
      <w:rPr>
        <w:rStyle w:val="29"/>
      </w:rPr>
    </w:pPr>
    <w:r>
      <w:fldChar w:fldCharType="begin"/>
    </w:r>
    <w:r>
      <w:rPr>
        <w:rStyle w:val="29"/>
      </w:rPr>
      <w:instrText xml:space="preserve">PAGE  </w:instrText>
    </w:r>
    <w:r>
      <w:fldChar w:fldCharType="separate"/>
    </w:r>
    <w:r>
      <w:rPr>
        <w:rStyle w:val="29"/>
      </w:rPr>
      <w:t>52</w:t>
    </w:r>
    <w:r>
      <w:fldChar w:fldCharType="end"/>
    </w:r>
  </w:p>
  <w:p w14:paraId="0E266FA4">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90A98">
    <w:pPr>
      <w:pStyle w:val="17"/>
      <w:framePr w:wrap="around" w:vAnchor="text" w:hAnchor="margin" w:xAlign="center" w:yAlign="top"/>
    </w:pPr>
    <w:r>
      <w:fldChar w:fldCharType="begin"/>
    </w:r>
    <w:r>
      <w:rPr>
        <w:rStyle w:val="29"/>
      </w:rPr>
      <w:instrText xml:space="preserve"> PAGE  </w:instrText>
    </w:r>
    <w:r>
      <w:fldChar w:fldCharType="separate"/>
    </w:r>
    <w:r>
      <w:rPr>
        <w:rStyle w:val="29"/>
      </w:rPr>
      <w:t>1</w:t>
    </w:r>
    <w:r>
      <w:fldChar w:fldCharType="end"/>
    </w:r>
  </w:p>
  <w:p w14:paraId="71480E80">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736DB">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F2BC6">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88302">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AEF9C">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320DC">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01722">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834BF">
    <w:pPr>
      <w:pStyle w:val="18"/>
      <w:pBdr>
        <w:bottom w:val="none" w:color="auto" w:sz="0" w:space="1"/>
      </w:pBdr>
      <w:wordWrap w:val="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FA9AD">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A036E"/>
    <w:multiLevelType w:val="singleLevel"/>
    <w:tmpl w:val="96BA036E"/>
    <w:lvl w:ilvl="0" w:tentative="0">
      <w:start w:val="21"/>
      <w:numFmt w:val="decimal"/>
      <w:suff w:val="space"/>
      <w:lvlText w:val="%1."/>
      <w:lvlJc w:val="left"/>
    </w:lvl>
  </w:abstractNum>
  <w:abstractNum w:abstractNumId="1">
    <w:nsid w:val="00000012"/>
    <w:multiLevelType w:val="multilevel"/>
    <w:tmpl w:val="00000012"/>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14274AC"/>
    <w:multiLevelType w:val="multilevel"/>
    <w:tmpl w:val="014274AC"/>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B2A4F29"/>
    <w:multiLevelType w:val="singleLevel"/>
    <w:tmpl w:val="0B2A4F29"/>
    <w:lvl w:ilvl="0" w:tentative="0">
      <w:start w:val="5"/>
      <w:numFmt w:val="chineseCounting"/>
      <w:suff w:val="space"/>
      <w:lvlText w:val="第%1章"/>
      <w:lvlJc w:val="left"/>
      <w:rPr>
        <w:rFonts w:hint="eastAsia"/>
      </w:rPr>
    </w:lvl>
  </w:abstractNum>
  <w:abstractNum w:abstractNumId="4">
    <w:nsid w:val="242CD88B"/>
    <w:multiLevelType w:val="multilevel"/>
    <w:tmpl w:val="242CD88B"/>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5">
    <w:nsid w:val="369299DC"/>
    <w:multiLevelType w:val="singleLevel"/>
    <w:tmpl w:val="369299DC"/>
    <w:lvl w:ilvl="0" w:tentative="0">
      <w:start w:val="6"/>
      <w:numFmt w:val="chineseCounting"/>
      <w:suff w:val="nothing"/>
      <w:lvlText w:val="%1、"/>
      <w:lvlJc w:val="left"/>
      <w:rPr>
        <w:rFonts w:hint="eastAsia"/>
      </w:rPr>
    </w:lvl>
  </w:abstractNum>
  <w:abstractNum w:abstractNumId="6">
    <w:nsid w:val="5681A778"/>
    <w:multiLevelType w:val="singleLevel"/>
    <w:tmpl w:val="5681A778"/>
    <w:lvl w:ilvl="0" w:tentative="0">
      <w:start w:val="2"/>
      <w:numFmt w:val="chineseCounting"/>
      <w:suff w:val="nothing"/>
      <w:lvlText w:val="%1、"/>
      <w:lvlJc w:val="left"/>
      <w:rPr>
        <w:rFonts w:hint="eastAsia"/>
      </w:rPr>
    </w:lvl>
  </w:abstractNum>
  <w:num w:numId="1">
    <w:abstractNumId w:val="4"/>
  </w:num>
  <w:num w:numId="2">
    <w:abstractNumId w:val="1"/>
  </w:num>
  <w:num w:numId="3">
    <w:abstractNumId w:val="0"/>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C23301"/>
    <w:rsid w:val="04402271"/>
    <w:rsid w:val="080041F1"/>
    <w:rsid w:val="09AA4D5C"/>
    <w:rsid w:val="11E93F48"/>
    <w:rsid w:val="15872AB5"/>
    <w:rsid w:val="15E00CAE"/>
    <w:rsid w:val="184E2D57"/>
    <w:rsid w:val="1E256308"/>
    <w:rsid w:val="23700025"/>
    <w:rsid w:val="237A0EA4"/>
    <w:rsid w:val="25EC3BAF"/>
    <w:rsid w:val="26963B99"/>
    <w:rsid w:val="28B07116"/>
    <w:rsid w:val="28F9286B"/>
    <w:rsid w:val="2C701096"/>
    <w:rsid w:val="2DA60AE7"/>
    <w:rsid w:val="2E3D31FA"/>
    <w:rsid w:val="33A15FD9"/>
    <w:rsid w:val="34C53F49"/>
    <w:rsid w:val="393618B9"/>
    <w:rsid w:val="3B1A3241"/>
    <w:rsid w:val="3D2C01DD"/>
    <w:rsid w:val="3DFB09DB"/>
    <w:rsid w:val="3FA330D9"/>
    <w:rsid w:val="415A55E9"/>
    <w:rsid w:val="42644DA1"/>
    <w:rsid w:val="44DD0E3B"/>
    <w:rsid w:val="45091C30"/>
    <w:rsid w:val="468503C0"/>
    <w:rsid w:val="4A9B5A20"/>
    <w:rsid w:val="4E1015D5"/>
    <w:rsid w:val="560C332E"/>
    <w:rsid w:val="5BB97AB4"/>
    <w:rsid w:val="5C2C297C"/>
    <w:rsid w:val="60075E47"/>
    <w:rsid w:val="607557C7"/>
    <w:rsid w:val="67A45191"/>
    <w:rsid w:val="6C022DB1"/>
    <w:rsid w:val="6CB57E24"/>
    <w:rsid w:val="6E9817AB"/>
    <w:rsid w:val="6F2E3EBD"/>
    <w:rsid w:val="714874B8"/>
    <w:rsid w:val="76E135C0"/>
    <w:rsid w:val="779C67B0"/>
    <w:rsid w:val="7A28257D"/>
    <w:rsid w:val="7DBC17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54"/>
    <w:qFormat/>
    <w:uiPriority w:val="0"/>
    <w:pPr>
      <w:keepNext/>
      <w:keepLines/>
      <w:adjustRightInd w:val="0"/>
      <w:snapToGrid w:val="0"/>
      <w:spacing w:line="360" w:lineRule="auto"/>
      <w:jc w:val="center"/>
      <w:outlineLvl w:val="0"/>
    </w:pPr>
    <w:rPr>
      <w:rFonts w:ascii="Calibri" w:hAnsi="Calibri" w:eastAsia="宋体" w:cs="Times New Roman"/>
      <w:b/>
      <w:kern w:val="44"/>
      <w:sz w:val="32"/>
    </w:rPr>
  </w:style>
  <w:style w:type="paragraph" w:styleId="4">
    <w:name w:val="heading 2"/>
    <w:basedOn w:val="1"/>
    <w:next w:val="1"/>
    <w:link w:val="55"/>
    <w:unhideWhenUsed/>
    <w:qFormat/>
    <w:uiPriority w:val="0"/>
    <w:pPr>
      <w:keepNext/>
      <w:keepLines/>
      <w:adjustRightInd w:val="0"/>
      <w:snapToGrid w:val="0"/>
      <w:spacing w:line="360" w:lineRule="auto"/>
      <w:jc w:val="center"/>
      <w:outlineLvl w:val="1"/>
    </w:pPr>
    <w:rPr>
      <w:rFonts w:ascii="Arial" w:hAnsi="Arial" w:eastAsia="宋体" w:cs="Times New Roman"/>
      <w:b/>
      <w:sz w:val="28"/>
    </w:rPr>
  </w:style>
  <w:style w:type="paragraph" w:styleId="5">
    <w:name w:val="heading 3"/>
    <w:basedOn w:val="1"/>
    <w:next w:val="1"/>
    <w:link w:val="53"/>
    <w:semiHidden/>
    <w:unhideWhenUsed/>
    <w:qFormat/>
    <w:uiPriority w:val="0"/>
    <w:pPr>
      <w:adjustRightInd w:val="0"/>
      <w:snapToGrid w:val="0"/>
      <w:spacing w:line="360" w:lineRule="auto"/>
      <w:jc w:val="center"/>
      <w:outlineLvl w:val="2"/>
    </w:pPr>
    <w:rPr>
      <w:rFonts w:ascii="宋体" w:hAnsi="宋体" w:eastAsia="宋体" w:cs="宋体"/>
      <w:b/>
      <w:sz w:val="28"/>
      <w:szCs w:val="28"/>
      <w:lang w:eastAsia="en-US"/>
    </w:rPr>
  </w:style>
  <w:style w:type="paragraph" w:styleId="6">
    <w:name w:val="heading 4"/>
    <w:basedOn w:val="1"/>
    <w:next w:val="1"/>
    <w:semiHidden/>
    <w:unhideWhenUsed/>
    <w:qFormat/>
    <w:uiPriority w:val="0"/>
    <w:pPr>
      <w:keepNext/>
      <w:keepLines/>
      <w:adjustRightInd w:val="0"/>
      <w:snapToGrid w:val="0"/>
      <w:spacing w:line="360" w:lineRule="auto"/>
      <w:jc w:val="left"/>
      <w:outlineLvl w:val="3"/>
    </w:pPr>
    <w:rPr>
      <w:rFonts w:ascii="Arial" w:hAnsi="Arial" w:eastAsia="宋体" w:cs="Times New Roman"/>
      <w:sz w:val="24"/>
    </w:rPr>
  </w:style>
  <w:style w:type="paragraph" w:styleId="7">
    <w:name w:val="heading 6"/>
    <w:basedOn w:val="1"/>
    <w:next w:val="1"/>
    <w:semiHidden/>
    <w:unhideWhenUsed/>
    <w:qFormat/>
    <w:uiPriority w:val="0"/>
    <w:pPr>
      <w:keepNext/>
      <w:keepLines/>
      <w:numPr>
        <w:ilvl w:val="5"/>
        <w:numId w:val="1"/>
      </w:numPr>
      <w:tabs>
        <w:tab w:val="left" w:pos="432"/>
      </w:tabs>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tabs>
        <w:tab w:val="left" w:pos="432"/>
      </w:tabs>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tabs>
        <w:tab w:val="left" w:pos="432"/>
      </w:tabs>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tabs>
        <w:tab w:val="left" w:pos="432"/>
      </w:tabs>
      <w:spacing w:before="240" w:after="64" w:line="317" w:lineRule="auto"/>
      <w:outlineLvl w:val="8"/>
    </w:pPr>
    <w:rPr>
      <w:rFonts w:ascii="Arial" w:hAnsi="Arial" w:eastAsia="黑体"/>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adjustRightInd w:val="0"/>
      <w:snapToGrid w:val="0"/>
      <w:spacing w:line="360" w:lineRule="auto"/>
      <w:jc w:val="center"/>
    </w:pPr>
    <w:rPr>
      <w:rFonts w:ascii="宋体" w:hAnsi="宋体" w:cs="宋体"/>
      <w:bCs/>
      <w:kern w:val="0"/>
      <w:szCs w:val="21"/>
    </w:rPr>
  </w:style>
  <w:style w:type="paragraph" w:styleId="11">
    <w:name w:val="Normal Indent"/>
    <w:basedOn w:val="1"/>
    <w:qFormat/>
    <w:uiPriority w:val="0"/>
    <w:pPr>
      <w:ind w:firstLine="420" w:firstLineChars="200"/>
    </w:pPr>
  </w:style>
  <w:style w:type="paragraph" w:styleId="12">
    <w:name w:val="annotation text"/>
    <w:basedOn w:val="1"/>
    <w:link w:val="57"/>
    <w:unhideWhenUsed/>
    <w:qFormat/>
    <w:uiPriority w:val="99"/>
    <w:pPr>
      <w:jc w:val="left"/>
    </w:pPr>
    <w:rPr>
      <w:rFonts w:ascii="Times New Roman" w:hAnsi="Times New Roman" w:eastAsia="宋体" w:cs="Times New Roman"/>
      <w:szCs w:val="24"/>
    </w:rPr>
  </w:style>
  <w:style w:type="paragraph" w:styleId="13">
    <w:name w:val="Body Text"/>
    <w:basedOn w:val="1"/>
    <w:qFormat/>
    <w:uiPriority w:val="99"/>
    <w:rPr>
      <w:rFonts w:eastAsia="楷体_GB2312"/>
      <w:sz w:val="30"/>
      <w:szCs w:val="30"/>
    </w:rPr>
  </w:style>
  <w:style w:type="paragraph" w:styleId="14">
    <w:name w:val="Body Text Indent"/>
    <w:basedOn w:val="1"/>
    <w:qFormat/>
    <w:uiPriority w:val="0"/>
    <w:pPr>
      <w:spacing w:after="120"/>
      <w:ind w:left="420" w:leftChars="200"/>
    </w:pPr>
  </w:style>
  <w:style w:type="paragraph" w:styleId="15">
    <w:name w:val="toc 3"/>
    <w:basedOn w:val="1"/>
    <w:next w:val="1"/>
    <w:qFormat/>
    <w:uiPriority w:val="0"/>
    <w:pPr>
      <w:ind w:left="840" w:leftChars="400"/>
    </w:pPr>
  </w:style>
  <w:style w:type="paragraph" w:styleId="16">
    <w:name w:val="Balloon Text"/>
    <w:basedOn w:val="1"/>
    <w:link w:val="56"/>
    <w:qFormat/>
    <w:uiPriority w:val="0"/>
    <w:rPr>
      <w:sz w:val="18"/>
      <w:szCs w:val="18"/>
    </w:rPr>
  </w:style>
  <w:style w:type="paragraph" w:styleId="17">
    <w:name w:val="footer"/>
    <w:basedOn w:val="1"/>
    <w:next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qFormat/>
    <w:uiPriority w:val="0"/>
  </w:style>
  <w:style w:type="paragraph" w:styleId="20">
    <w:name w:val="Body Text Indent 3"/>
    <w:basedOn w:val="1"/>
    <w:qFormat/>
    <w:uiPriority w:val="0"/>
    <w:pPr>
      <w:ind w:firstLine="570"/>
      <w:outlineLvl w:val="0"/>
    </w:pPr>
    <w:rPr>
      <w:rFonts w:ascii="宋体"/>
      <w:sz w:val="28"/>
      <w:szCs w:val="20"/>
    </w:rPr>
  </w:style>
  <w:style w:type="paragraph" w:styleId="21">
    <w:name w:val="toc 2"/>
    <w:basedOn w:val="1"/>
    <w:next w:val="1"/>
    <w:qFormat/>
    <w:uiPriority w:val="0"/>
    <w:pPr>
      <w:ind w:left="420" w:leftChars="200"/>
    </w:pPr>
  </w:style>
  <w:style w:type="paragraph" w:styleId="22">
    <w:name w:val="Body Text 2"/>
    <w:basedOn w:val="1"/>
    <w:qFormat/>
    <w:uiPriority w:val="0"/>
    <w:pPr>
      <w:spacing w:line="340" w:lineRule="exact"/>
      <w:jc w:val="center"/>
    </w:pPr>
    <w:rPr>
      <w:rFonts w:ascii="宋体" w:hAnsi="宋体"/>
      <w:bCs/>
      <w:color w:val="000000"/>
      <w:sz w:val="28"/>
    </w:rPr>
  </w:style>
  <w:style w:type="paragraph" w:styleId="23">
    <w:name w:val="Normal (Web)"/>
    <w:basedOn w:val="1"/>
    <w:qFormat/>
    <w:uiPriority w:val="0"/>
    <w:pPr>
      <w:widowControl/>
      <w:spacing w:beforeAutospacing="1" w:afterAutospacing="1"/>
      <w:jc w:val="left"/>
    </w:pPr>
    <w:rPr>
      <w:rFonts w:hint="eastAsia" w:ascii="宋体" w:hAnsi="宋体"/>
      <w:kern w:val="0"/>
      <w:sz w:val="24"/>
    </w:rPr>
  </w:style>
  <w:style w:type="paragraph" w:styleId="24">
    <w:name w:val="Title"/>
    <w:basedOn w:val="1"/>
    <w:next w:val="1"/>
    <w:qFormat/>
    <w:uiPriority w:val="0"/>
    <w:pPr>
      <w:spacing w:before="240" w:after="60"/>
      <w:jc w:val="center"/>
      <w:outlineLvl w:val="0"/>
    </w:pPr>
    <w:rPr>
      <w:rFonts w:ascii="Cambria" w:hAnsi="Cambria" w:cs="Times New Roman"/>
      <w:b/>
      <w:sz w:val="32"/>
      <w:szCs w:val="20"/>
    </w:rPr>
  </w:style>
  <w:style w:type="paragraph" w:styleId="25">
    <w:name w:val="Body Text First Indent 2"/>
    <w:basedOn w:val="14"/>
    <w:qFormat/>
    <w:uiPriority w:val="0"/>
    <w:pPr>
      <w:ind w:firstLine="420" w:firstLineChars="200"/>
    </w:pPr>
  </w:style>
  <w:style w:type="character" w:styleId="28">
    <w:name w:val="Strong"/>
    <w:basedOn w:val="27"/>
    <w:qFormat/>
    <w:uiPriority w:val="0"/>
    <w:rPr>
      <w:b/>
    </w:rPr>
  </w:style>
  <w:style w:type="character" w:styleId="29">
    <w:name w:val="page number"/>
    <w:basedOn w:val="27"/>
    <w:qFormat/>
    <w:uiPriority w:val="0"/>
  </w:style>
  <w:style w:type="character" w:styleId="30">
    <w:name w:val="FollowedHyperlink"/>
    <w:basedOn w:val="27"/>
    <w:qFormat/>
    <w:uiPriority w:val="0"/>
    <w:rPr>
      <w:color w:val="800080"/>
      <w:u w:val="none"/>
    </w:rPr>
  </w:style>
  <w:style w:type="character" w:styleId="31">
    <w:name w:val="Emphasis"/>
    <w:basedOn w:val="27"/>
    <w:qFormat/>
    <w:uiPriority w:val="0"/>
    <w:rPr>
      <w:b/>
    </w:rPr>
  </w:style>
  <w:style w:type="character" w:styleId="32">
    <w:name w:val="HTML Definition"/>
    <w:basedOn w:val="27"/>
    <w:qFormat/>
    <w:uiPriority w:val="0"/>
  </w:style>
  <w:style w:type="character" w:styleId="33">
    <w:name w:val="HTML Typewriter"/>
    <w:basedOn w:val="27"/>
    <w:qFormat/>
    <w:uiPriority w:val="0"/>
    <w:rPr>
      <w:rFonts w:ascii="monospace" w:hAnsi="monospace" w:eastAsia="monospace" w:cs="monospace"/>
      <w:sz w:val="20"/>
    </w:rPr>
  </w:style>
  <w:style w:type="character" w:styleId="34">
    <w:name w:val="HTML Acronym"/>
    <w:basedOn w:val="27"/>
    <w:qFormat/>
    <w:uiPriority w:val="0"/>
  </w:style>
  <w:style w:type="character" w:styleId="35">
    <w:name w:val="HTML Variable"/>
    <w:basedOn w:val="27"/>
    <w:qFormat/>
    <w:uiPriority w:val="0"/>
  </w:style>
  <w:style w:type="character" w:styleId="36">
    <w:name w:val="Hyperlink"/>
    <w:basedOn w:val="27"/>
    <w:qFormat/>
    <w:uiPriority w:val="0"/>
    <w:rPr>
      <w:color w:val="0000FF"/>
      <w:u w:val="none"/>
    </w:rPr>
  </w:style>
  <w:style w:type="character" w:styleId="37">
    <w:name w:val="HTML Code"/>
    <w:basedOn w:val="27"/>
    <w:qFormat/>
    <w:uiPriority w:val="0"/>
    <w:rPr>
      <w:rFonts w:hint="default" w:ascii="monospace" w:hAnsi="monospace" w:eastAsia="monospace" w:cs="monospace"/>
      <w:sz w:val="20"/>
    </w:rPr>
  </w:style>
  <w:style w:type="character" w:styleId="38">
    <w:name w:val="HTML Cite"/>
    <w:basedOn w:val="27"/>
    <w:qFormat/>
    <w:uiPriority w:val="0"/>
  </w:style>
  <w:style w:type="character" w:styleId="39">
    <w:name w:val="HTML Keyboard"/>
    <w:basedOn w:val="27"/>
    <w:qFormat/>
    <w:uiPriority w:val="0"/>
    <w:rPr>
      <w:rFonts w:hint="default" w:ascii="monospace" w:hAnsi="monospace" w:eastAsia="monospace" w:cs="monospace"/>
      <w:sz w:val="20"/>
    </w:rPr>
  </w:style>
  <w:style w:type="character" w:styleId="40">
    <w:name w:val="HTML Sample"/>
    <w:basedOn w:val="27"/>
    <w:qFormat/>
    <w:uiPriority w:val="0"/>
    <w:rPr>
      <w:rFonts w:hint="default" w:ascii="monospace" w:hAnsi="monospace" w:eastAsia="monospace" w:cs="monospace"/>
    </w:rPr>
  </w:style>
  <w:style w:type="paragraph" w:customStyle="1" w:styleId="41">
    <w:name w:val="BodyText1I2"/>
    <w:basedOn w:val="42"/>
    <w:next w:val="1"/>
    <w:qFormat/>
    <w:uiPriority w:val="0"/>
    <w:pPr>
      <w:ind w:firstLine="200" w:firstLineChars="200"/>
    </w:pPr>
  </w:style>
  <w:style w:type="paragraph" w:customStyle="1" w:styleId="42">
    <w:name w:val="BodyTextIndent"/>
    <w:basedOn w:val="1"/>
    <w:qFormat/>
    <w:uiPriority w:val="0"/>
    <w:pPr>
      <w:ind w:left="200" w:leftChars="200"/>
    </w:pPr>
  </w:style>
  <w:style w:type="paragraph" w:customStyle="1" w:styleId="43">
    <w:name w:val="List Paragraph"/>
    <w:basedOn w:val="1"/>
    <w:unhideWhenUsed/>
    <w:qFormat/>
    <w:uiPriority w:val="99"/>
    <w:pPr>
      <w:ind w:firstLine="420" w:firstLineChars="200"/>
    </w:pPr>
  </w:style>
  <w:style w:type="paragraph" w:customStyle="1" w:styleId="44">
    <w:name w:val="正文1"/>
    <w:qFormat/>
    <w:uiPriority w:val="0"/>
    <w:pPr>
      <w:widowControl w:val="0"/>
      <w:spacing w:beforeLines="0" w:beforeAutospacing="0" w:afterAutospacing="0"/>
      <w:jc w:val="left"/>
    </w:pPr>
    <w:rPr>
      <w:rFonts w:ascii="宋体" w:hAnsi="宋体" w:eastAsia="宋体" w:cs="宋体"/>
      <w:color w:val="auto"/>
      <w:kern w:val="0"/>
      <w:sz w:val="22"/>
      <w:szCs w:val="22"/>
      <w:lang w:val="zh-CN" w:eastAsia="zh-CN" w:bidi="zh-CN"/>
    </w:rPr>
  </w:style>
  <w:style w:type="paragraph" w:customStyle="1" w:styleId="45">
    <w:name w:val="Table Paragraph"/>
    <w:basedOn w:val="1"/>
    <w:qFormat/>
    <w:uiPriority w:val="1"/>
    <w:rPr>
      <w:rFonts w:ascii="宋体" w:hAnsi="宋体" w:eastAsia="宋体" w:cs="宋体"/>
      <w:lang w:val="zh-CN" w:bidi="zh-CN"/>
    </w:rPr>
  </w:style>
  <w:style w:type="paragraph" w:customStyle="1" w:styleId="46">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样式1"/>
    <w:basedOn w:val="1"/>
    <w:qFormat/>
    <w:uiPriority w:val="0"/>
    <w:pPr>
      <w:numPr>
        <w:ilvl w:val="0"/>
        <w:numId w:val="2"/>
      </w:numPr>
    </w:pPr>
    <w:rPr>
      <w:rFonts w:ascii="宋体" w:hAnsi="宋体"/>
      <w:szCs w:val="21"/>
    </w:rPr>
  </w:style>
  <w:style w:type="paragraph" w:customStyle="1" w:styleId="50">
    <w:name w:val="正文_16"/>
    <w:qFormat/>
    <w:uiPriority w:val="0"/>
    <w:rPr>
      <w:rFonts w:ascii="Times New Roman" w:hAnsi="Times New Roman" w:eastAsia="宋体" w:cs="Times New Roman"/>
      <w:sz w:val="21"/>
      <w:lang w:val="en-US" w:eastAsia="zh-CN" w:bidi="ar-SA"/>
    </w:rPr>
  </w:style>
  <w:style w:type="paragraph" w:customStyle="1" w:styleId="5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7"/>
    <w:qFormat/>
    <w:uiPriority w:val="0"/>
    <w:rPr>
      <w:rFonts w:ascii="Times New Roman" w:hAnsi="Times New Roman" w:eastAsia="宋体" w:cs="Times New Roman"/>
      <w:sz w:val="21"/>
      <w:lang w:val="en-US" w:eastAsia="zh-CN" w:bidi="ar-SA"/>
    </w:rPr>
  </w:style>
  <w:style w:type="character" w:customStyle="1" w:styleId="53">
    <w:name w:val="标题 3 字符"/>
    <w:link w:val="5"/>
    <w:qFormat/>
    <w:uiPriority w:val="0"/>
    <w:rPr>
      <w:rFonts w:ascii="宋体" w:hAnsi="宋体" w:eastAsia="宋体" w:cs="宋体"/>
      <w:b/>
      <w:bCs/>
      <w:kern w:val="0"/>
      <w:sz w:val="28"/>
      <w:szCs w:val="22"/>
      <w:lang w:eastAsia="en-US"/>
    </w:rPr>
  </w:style>
  <w:style w:type="character" w:customStyle="1" w:styleId="54">
    <w:name w:val="标题 1 字符"/>
    <w:basedOn w:val="27"/>
    <w:link w:val="3"/>
    <w:qFormat/>
    <w:uiPriority w:val="9"/>
    <w:rPr>
      <w:rFonts w:ascii="Calibri" w:hAnsi="Calibri" w:eastAsia="宋体" w:cs="Times New Roman"/>
      <w:b/>
      <w:bCs/>
      <w:kern w:val="44"/>
      <w:sz w:val="32"/>
      <w:szCs w:val="22"/>
      <w:lang w:eastAsia="en-US"/>
    </w:rPr>
  </w:style>
  <w:style w:type="character" w:customStyle="1" w:styleId="55">
    <w:name w:val="标题 2 字符"/>
    <w:basedOn w:val="27"/>
    <w:link w:val="4"/>
    <w:semiHidden/>
    <w:qFormat/>
    <w:uiPriority w:val="9"/>
    <w:rPr>
      <w:rFonts w:ascii="Arial" w:hAnsi="Arial" w:eastAsia="宋体" w:cs="Times New Roman"/>
      <w:b/>
      <w:bCs/>
      <w:sz w:val="28"/>
      <w:szCs w:val="22"/>
      <w:lang w:val="zh-CN" w:eastAsia="en-US" w:bidi="zh-CN"/>
    </w:rPr>
  </w:style>
  <w:style w:type="character" w:customStyle="1" w:styleId="56">
    <w:name w:val="批注框文本 字符"/>
    <w:basedOn w:val="27"/>
    <w:link w:val="16"/>
    <w:qFormat/>
    <w:uiPriority w:val="0"/>
    <w:rPr>
      <w:rFonts w:ascii="Calibri" w:hAnsi="Calibri" w:eastAsia="宋体" w:cs="黑体"/>
      <w:kern w:val="2"/>
      <w:sz w:val="18"/>
      <w:szCs w:val="18"/>
    </w:rPr>
  </w:style>
  <w:style w:type="character" w:customStyle="1" w:styleId="57">
    <w:name w:val="批注文字 字符"/>
    <w:link w:val="12"/>
    <w:qFormat/>
    <w:uiPriority w:val="99"/>
    <w:rPr>
      <w:kern w:val="2"/>
      <w:sz w:val="21"/>
      <w:szCs w:val="24"/>
    </w:rPr>
  </w:style>
  <w:style w:type="character" w:customStyle="1" w:styleId="58">
    <w:name w:val="批注文字 字符1"/>
    <w:basedOn w:val="27"/>
    <w:qFormat/>
    <w:uiPriority w:val="0"/>
    <w:rPr>
      <w:rFonts w:ascii="Calibri" w:hAnsi="Calibri" w:eastAsia="宋体" w:cs="黑体"/>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创新数码广场</Company>
  <Pages>68</Pages>
  <Words>22610</Words>
  <Characters>24003</Characters>
  <Lines>160</Lines>
  <Paragraphs>45</Paragraphs>
  <TotalTime>43</TotalTime>
  <ScaleCrop>false</ScaleCrop>
  <LinksUpToDate>false</LinksUpToDate>
  <CharactersWithSpaces>26949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2022-01-07T01:50:00Z</dcterms:created>
  <dc:creator></dc:creator>
  <cp:lastModifiedBy>rc05</cp:lastModifiedBy>
  <cp:lastPrinted>2022-10-21T02:08:00Z</cp:lastPrinted>
  <dcterms:modified xsi:type="dcterms:W3CDTF">2025-06-30T07:17:46Z</dcterms:modified>
  <dc:title>辉南县第三次全国土壤普查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19FF70553E7B4F00BB889960361BFC75</vt:lpwstr>
  </property>
  <property fmtid="{D5CDD505-2E9C-101B-9397-08002B2CF9AE}" pid="4" name="KSOTemplateDocerSaveRecord">
    <vt:lpwstr>eyJoZGlkIjoiNTc4YzUwNGMxZjM4YThkODBhZTYyZDgyNGZkYzdmNjMiLCJ1c2VySWQiOiI4ODA2MTQyNjEifQ==</vt:lpwstr>
  </property>
</Properties>
</file>